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lef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附件16</w:t>
      </w:r>
      <w:bookmarkStart w:id="1" w:name="_GoBack"/>
      <w:bookmarkEnd w:id="1"/>
    </w:p>
    <w:p>
      <w:pPr>
        <w:adjustRightInd w:val="0"/>
        <w:snapToGrid w:val="0"/>
        <w:spacing w:line="594" w:lineRule="exact"/>
        <w:jc w:val="center"/>
        <w:rPr>
          <w:rFonts w:eastAsia="方正小标宋简体"/>
          <w:color w:val="000000"/>
          <w:sz w:val="32"/>
          <w:szCs w:val="32"/>
        </w:rPr>
      </w:pPr>
      <w:r>
        <w:rPr>
          <w:rFonts w:hint="eastAsia" w:eastAsia="方正小标宋简体"/>
          <w:color w:val="000000"/>
          <w:sz w:val="32"/>
          <w:szCs w:val="32"/>
          <w:lang w:val="en-US" w:eastAsia="zh-CN"/>
        </w:rPr>
        <w:t>陕西省餐具洗涤剂</w:t>
      </w:r>
      <w:r>
        <w:rPr>
          <w:rFonts w:eastAsia="方正小标宋简体"/>
          <w:color w:val="000000"/>
          <w:sz w:val="32"/>
          <w:szCs w:val="32"/>
        </w:rPr>
        <w:t>产品质量监督抽查实施细则</w:t>
      </w:r>
    </w:p>
    <w:p>
      <w:pPr>
        <w:snapToGrid w:val="0"/>
        <w:spacing w:line="440" w:lineRule="exact"/>
        <w:rPr>
          <w:rFonts w:eastAsia="黑体"/>
          <w:color w:val="000000"/>
          <w:szCs w:val="21"/>
        </w:rPr>
      </w:pPr>
      <w:r>
        <w:rPr>
          <w:rFonts w:eastAsia="黑体"/>
          <w:color w:val="000000"/>
          <w:szCs w:val="21"/>
        </w:rPr>
        <w:t>1 抽样方法</w:t>
      </w:r>
    </w:p>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以随机方式在被抽样</w:t>
      </w:r>
      <w:r>
        <w:rPr>
          <w:rFonts w:hint="eastAsia" w:ascii="宋体" w:hAnsi="宋体"/>
          <w:color w:val="000000"/>
          <w:szCs w:val="21"/>
          <w:lang w:val="en-US" w:eastAsia="zh-CN"/>
        </w:rPr>
        <w:t>生产者和</w:t>
      </w:r>
      <w:r>
        <w:rPr>
          <w:rFonts w:hint="eastAsia" w:ascii="宋体" w:hAnsi="宋体"/>
          <w:color w:val="000000"/>
          <w:szCs w:val="21"/>
        </w:rPr>
        <w:t>销售者的待销产品中抽取样品。</w:t>
      </w:r>
    </w:p>
    <w:p>
      <w:pPr>
        <w:snapToGrid w:val="0"/>
        <w:spacing w:line="440" w:lineRule="exact"/>
        <w:ind w:firstLine="420" w:firstLineChars="200"/>
        <w:rPr>
          <w:rFonts w:hint="eastAsia" w:ascii="宋体" w:hAnsi="宋体"/>
          <w:color w:val="000000"/>
          <w:szCs w:val="21"/>
          <w:lang w:eastAsia="zh-CN"/>
        </w:rPr>
      </w:pPr>
      <w:r>
        <w:rPr>
          <w:rFonts w:hint="eastAsia" w:ascii="宋体" w:hAnsi="宋体"/>
          <w:color w:val="000000"/>
          <w:szCs w:val="21"/>
        </w:rPr>
        <w:t>随机数使用随机数表方法产生</w:t>
      </w:r>
      <w:r>
        <w:rPr>
          <w:rFonts w:hint="eastAsia" w:ascii="宋体" w:hAnsi="宋体"/>
          <w:color w:val="000000"/>
          <w:szCs w:val="21"/>
          <w:lang w:eastAsia="zh-CN"/>
        </w:rPr>
        <w:t>。</w:t>
      </w:r>
    </w:p>
    <w:p>
      <w:pPr>
        <w:snapToGrid w:val="0"/>
        <w:spacing w:line="440" w:lineRule="exact"/>
        <w:ind w:firstLine="420" w:firstLineChars="200"/>
        <w:rPr>
          <w:rFonts w:hint="default" w:ascii="宋体" w:hAnsi="宋体" w:eastAsia="宋体"/>
          <w:color w:val="000000"/>
          <w:szCs w:val="21"/>
          <w:lang w:val="en-US" w:eastAsia="zh-CN"/>
        </w:rPr>
      </w:pPr>
      <w:r>
        <w:rPr>
          <w:rFonts w:hint="eastAsia" w:ascii="宋体" w:hAnsi="宋体"/>
          <w:color w:val="000000"/>
          <w:szCs w:val="21"/>
          <w:lang w:val="en-US" w:eastAsia="zh-CN"/>
        </w:rPr>
        <w:t>每批次样品抽样数量如下：</w:t>
      </w:r>
    </w:p>
    <w:p>
      <w:pPr>
        <w:adjustRightInd w:val="0"/>
        <w:snapToGrid w:val="0"/>
        <w:spacing w:line="360" w:lineRule="auto"/>
        <w:ind w:firstLine="420" w:firstLineChars="200"/>
        <w:jc w:val="center"/>
        <w:rPr>
          <w:color w:val="000000"/>
          <w:szCs w:val="21"/>
        </w:rPr>
      </w:pPr>
      <w:r>
        <w:rPr>
          <w:color w:val="000000"/>
          <w:szCs w:val="21"/>
        </w:rPr>
        <w:t>表1 抽取样品数量</w:t>
      </w:r>
    </w:p>
    <w:tbl>
      <w:tblPr>
        <w:tblStyle w:val="6"/>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625"/>
        <w:gridCol w:w="2682"/>
        <w:gridCol w:w="1488"/>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blHeader/>
          <w:jc w:val="center"/>
        </w:trPr>
        <w:tc>
          <w:tcPr>
            <w:tcW w:w="712" w:type="dxa"/>
            <w:noWrap w:val="0"/>
            <w:vAlign w:val="center"/>
          </w:tcPr>
          <w:p>
            <w:pPr>
              <w:snapToGrid w:val="0"/>
              <w:jc w:val="center"/>
              <w:rPr>
                <w:szCs w:val="21"/>
              </w:rPr>
            </w:pPr>
            <w:r>
              <w:rPr>
                <w:szCs w:val="21"/>
              </w:rPr>
              <w:t>序号</w:t>
            </w:r>
          </w:p>
        </w:tc>
        <w:tc>
          <w:tcPr>
            <w:tcW w:w="2625" w:type="dxa"/>
            <w:noWrap w:val="0"/>
            <w:vAlign w:val="center"/>
          </w:tcPr>
          <w:p>
            <w:pPr>
              <w:snapToGrid w:val="0"/>
              <w:jc w:val="center"/>
              <w:rPr>
                <w:rFonts w:hint="eastAsia" w:eastAsia="宋体"/>
                <w:color w:val="000000"/>
                <w:szCs w:val="21"/>
                <w:lang w:eastAsia="zh-CN"/>
              </w:rPr>
            </w:pPr>
            <w:r>
              <w:rPr>
                <w:rFonts w:hint="eastAsia" w:ascii="宋体" w:hAnsi="宋体" w:eastAsia="宋体"/>
                <w:color w:val="000000"/>
                <w:szCs w:val="21"/>
              </w:rPr>
              <w:t>产品</w:t>
            </w:r>
            <w:r>
              <w:rPr>
                <w:rFonts w:hint="eastAsia" w:ascii="宋体" w:hAnsi="宋体" w:eastAsia="宋体"/>
                <w:color w:val="000000"/>
                <w:szCs w:val="21"/>
                <w:lang w:val="en-US" w:eastAsia="zh-CN"/>
              </w:rPr>
              <w:t>规格</w:t>
            </w:r>
          </w:p>
        </w:tc>
        <w:tc>
          <w:tcPr>
            <w:tcW w:w="2682" w:type="dxa"/>
            <w:noWrap w:val="0"/>
            <w:vAlign w:val="center"/>
          </w:tcPr>
          <w:p>
            <w:pPr>
              <w:snapToGrid w:val="0"/>
              <w:jc w:val="center"/>
              <w:rPr>
                <w:color w:val="000000"/>
                <w:szCs w:val="21"/>
              </w:rPr>
            </w:pPr>
            <w:r>
              <w:rPr>
                <w:color w:val="000000"/>
                <w:szCs w:val="21"/>
              </w:rPr>
              <w:t>抽样数量（个）</w:t>
            </w:r>
          </w:p>
        </w:tc>
        <w:tc>
          <w:tcPr>
            <w:tcW w:w="1488" w:type="dxa"/>
            <w:noWrap w:val="0"/>
            <w:vAlign w:val="center"/>
          </w:tcPr>
          <w:p>
            <w:pPr>
              <w:snapToGrid w:val="0"/>
              <w:jc w:val="center"/>
              <w:rPr>
                <w:color w:val="000000"/>
                <w:szCs w:val="21"/>
              </w:rPr>
            </w:pPr>
            <w:r>
              <w:rPr>
                <w:color w:val="000000"/>
                <w:szCs w:val="21"/>
              </w:rPr>
              <w:t>检验样品数量（个）</w:t>
            </w:r>
          </w:p>
        </w:tc>
        <w:tc>
          <w:tcPr>
            <w:tcW w:w="1309" w:type="dxa"/>
            <w:noWrap w:val="0"/>
            <w:vAlign w:val="center"/>
          </w:tcPr>
          <w:p>
            <w:pPr>
              <w:snapToGrid w:val="0"/>
              <w:jc w:val="center"/>
              <w:rPr>
                <w:color w:val="000000"/>
                <w:szCs w:val="21"/>
              </w:rPr>
            </w:pPr>
            <w:r>
              <w:rPr>
                <w:color w:val="000000"/>
                <w:szCs w:val="21"/>
              </w:rPr>
              <w:t>备用样品数量（个）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blHeader/>
          <w:jc w:val="center"/>
        </w:trPr>
        <w:tc>
          <w:tcPr>
            <w:tcW w:w="712" w:type="dxa"/>
            <w:noWrap w:val="0"/>
            <w:vAlign w:val="center"/>
          </w:tcPr>
          <w:p>
            <w:pPr>
              <w:snapToGrid w:val="0"/>
              <w:spacing w:line="440" w:lineRule="exact"/>
              <w:ind w:firstLine="420" w:firstLineChars="200"/>
              <w:rPr>
                <w:rFonts w:hint="eastAsia" w:ascii="宋体" w:hAnsi="宋体" w:eastAsia="宋体"/>
                <w:color w:val="000000"/>
                <w:szCs w:val="21"/>
              </w:rPr>
            </w:pPr>
            <w:r>
              <w:rPr>
                <w:rFonts w:hint="eastAsia" w:ascii="宋体" w:hAnsi="宋体" w:eastAsia="宋体"/>
                <w:color w:val="000000"/>
                <w:szCs w:val="21"/>
              </w:rPr>
              <w:t>1</w:t>
            </w:r>
          </w:p>
        </w:tc>
        <w:tc>
          <w:tcPr>
            <w:tcW w:w="2625" w:type="dxa"/>
            <w:noWrap w:val="0"/>
            <w:vAlign w:val="center"/>
          </w:tcPr>
          <w:p>
            <w:pPr>
              <w:snapToGrid w:val="0"/>
              <w:spacing w:line="440" w:lineRule="exact"/>
              <w:ind w:firstLine="420" w:firstLineChars="200"/>
              <w:rPr>
                <w:rFonts w:hint="eastAsia" w:ascii="宋体" w:hAnsi="宋体" w:eastAsia="宋体"/>
                <w:color w:val="000000"/>
                <w:szCs w:val="21"/>
              </w:rPr>
            </w:pPr>
            <w:r>
              <w:rPr>
                <w:rFonts w:hint="eastAsia" w:ascii="宋体" w:hAnsi="宋体" w:eastAsia="宋体"/>
                <w:color w:val="000000"/>
                <w:szCs w:val="21"/>
              </w:rPr>
              <w:t>包装规格＜2kg（L）</w:t>
            </w:r>
          </w:p>
        </w:tc>
        <w:tc>
          <w:tcPr>
            <w:tcW w:w="2682" w:type="dxa"/>
            <w:noWrap w:val="0"/>
            <w:vAlign w:val="center"/>
          </w:tcPr>
          <w:p>
            <w:pPr>
              <w:snapToGrid w:val="0"/>
              <w:spacing w:line="440" w:lineRule="exact"/>
              <w:ind w:firstLine="420" w:firstLineChars="200"/>
              <w:rPr>
                <w:rFonts w:hint="eastAsia" w:ascii="宋体" w:hAnsi="宋体" w:eastAsia="宋体"/>
                <w:color w:val="000000"/>
                <w:szCs w:val="21"/>
              </w:rPr>
            </w:pPr>
            <w:r>
              <w:rPr>
                <w:rFonts w:hint="eastAsia" w:ascii="宋体" w:hAnsi="宋体" w:eastAsia="宋体"/>
                <w:color w:val="000000"/>
                <w:szCs w:val="21"/>
              </w:rPr>
              <w:t>不少于2kg（L）且不少于6个独立包装</w:t>
            </w:r>
          </w:p>
        </w:tc>
        <w:tc>
          <w:tcPr>
            <w:tcW w:w="1488" w:type="dxa"/>
            <w:noWrap w:val="0"/>
            <w:vAlign w:val="center"/>
          </w:tcPr>
          <w:p>
            <w:pPr>
              <w:snapToGrid w:val="0"/>
              <w:spacing w:line="440" w:lineRule="exact"/>
              <w:ind w:firstLine="420" w:firstLineChars="200"/>
              <w:rPr>
                <w:rFonts w:hint="eastAsia" w:ascii="宋体" w:hAnsi="宋体" w:eastAsia="宋体"/>
                <w:color w:val="000000"/>
                <w:szCs w:val="21"/>
              </w:rPr>
            </w:pPr>
            <w:r>
              <w:rPr>
                <w:rFonts w:hint="eastAsia" w:ascii="宋体" w:hAnsi="宋体" w:eastAsia="宋体"/>
                <w:color w:val="000000"/>
                <w:szCs w:val="21"/>
              </w:rPr>
              <w:t>4</w:t>
            </w:r>
          </w:p>
        </w:tc>
        <w:tc>
          <w:tcPr>
            <w:tcW w:w="1309" w:type="dxa"/>
            <w:noWrap w:val="0"/>
            <w:vAlign w:val="center"/>
          </w:tcPr>
          <w:p>
            <w:pPr>
              <w:snapToGrid w:val="0"/>
              <w:spacing w:line="440" w:lineRule="exact"/>
              <w:ind w:firstLine="420" w:firstLineChars="200"/>
              <w:rPr>
                <w:rFonts w:hint="eastAsia" w:ascii="宋体" w:hAnsi="宋体" w:eastAsia="宋体"/>
                <w:color w:val="000000"/>
                <w:szCs w:val="21"/>
              </w:rPr>
            </w:pPr>
            <w:r>
              <w:rPr>
                <w:rFonts w:hint="eastAsia" w:ascii="宋体" w:hAnsi="宋体" w:eastAsia="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blHeader/>
          <w:jc w:val="center"/>
        </w:trPr>
        <w:tc>
          <w:tcPr>
            <w:tcW w:w="712" w:type="dxa"/>
            <w:noWrap w:val="0"/>
            <w:vAlign w:val="center"/>
          </w:tcPr>
          <w:p>
            <w:pPr>
              <w:snapToGrid w:val="0"/>
              <w:spacing w:line="440" w:lineRule="exact"/>
              <w:ind w:firstLine="420" w:firstLineChars="200"/>
              <w:rPr>
                <w:rFonts w:hint="eastAsia" w:ascii="宋体" w:hAnsi="宋体" w:eastAsia="宋体"/>
                <w:color w:val="000000"/>
                <w:szCs w:val="21"/>
              </w:rPr>
            </w:pPr>
            <w:r>
              <w:rPr>
                <w:rFonts w:hint="eastAsia" w:ascii="宋体" w:hAnsi="宋体" w:eastAsia="宋体"/>
                <w:color w:val="000000"/>
                <w:szCs w:val="21"/>
              </w:rPr>
              <w:t>2</w:t>
            </w:r>
          </w:p>
        </w:tc>
        <w:tc>
          <w:tcPr>
            <w:tcW w:w="2625" w:type="dxa"/>
            <w:noWrap w:val="0"/>
            <w:vAlign w:val="center"/>
          </w:tcPr>
          <w:p>
            <w:pPr>
              <w:snapToGrid w:val="0"/>
              <w:spacing w:line="440" w:lineRule="exact"/>
              <w:ind w:firstLine="420" w:firstLineChars="200"/>
              <w:rPr>
                <w:rFonts w:hint="eastAsia" w:ascii="宋体" w:hAnsi="宋体" w:eastAsia="宋体"/>
                <w:color w:val="000000"/>
                <w:szCs w:val="21"/>
              </w:rPr>
            </w:pPr>
            <w:r>
              <w:rPr>
                <w:rFonts w:hint="eastAsia" w:ascii="宋体" w:hAnsi="宋体" w:eastAsia="宋体"/>
                <w:color w:val="000000"/>
                <w:szCs w:val="21"/>
              </w:rPr>
              <w:t>包装规格≥2kg（L）且＜10kg（L）的独立包装</w:t>
            </w:r>
          </w:p>
        </w:tc>
        <w:tc>
          <w:tcPr>
            <w:tcW w:w="2682" w:type="dxa"/>
            <w:noWrap w:val="0"/>
            <w:vAlign w:val="center"/>
          </w:tcPr>
          <w:p>
            <w:pPr>
              <w:snapToGrid w:val="0"/>
              <w:spacing w:line="440" w:lineRule="exact"/>
              <w:ind w:firstLine="420" w:firstLineChars="200"/>
              <w:rPr>
                <w:rFonts w:hint="eastAsia" w:ascii="宋体" w:hAnsi="宋体" w:eastAsia="宋体"/>
                <w:color w:val="000000"/>
                <w:szCs w:val="21"/>
              </w:rPr>
            </w:pPr>
            <w:r>
              <w:rPr>
                <w:rFonts w:hint="eastAsia" w:ascii="宋体" w:hAnsi="宋体" w:eastAsia="宋体"/>
                <w:color w:val="000000"/>
                <w:szCs w:val="21"/>
              </w:rPr>
              <w:t>不少于3个独立包装</w:t>
            </w:r>
          </w:p>
        </w:tc>
        <w:tc>
          <w:tcPr>
            <w:tcW w:w="1488" w:type="dxa"/>
            <w:noWrap w:val="0"/>
            <w:vAlign w:val="center"/>
          </w:tcPr>
          <w:p>
            <w:pPr>
              <w:snapToGrid w:val="0"/>
              <w:spacing w:line="440" w:lineRule="exact"/>
              <w:ind w:firstLine="420" w:firstLineChars="200"/>
              <w:rPr>
                <w:rFonts w:hint="eastAsia" w:ascii="宋体" w:hAnsi="宋体" w:eastAsia="宋体"/>
                <w:color w:val="000000"/>
                <w:szCs w:val="21"/>
              </w:rPr>
            </w:pPr>
            <w:r>
              <w:rPr>
                <w:rFonts w:hint="eastAsia" w:ascii="宋体" w:hAnsi="宋体" w:eastAsia="宋体"/>
                <w:color w:val="000000"/>
                <w:szCs w:val="21"/>
              </w:rPr>
              <w:t>2</w:t>
            </w:r>
          </w:p>
        </w:tc>
        <w:tc>
          <w:tcPr>
            <w:tcW w:w="1309" w:type="dxa"/>
            <w:noWrap w:val="0"/>
            <w:vAlign w:val="center"/>
          </w:tcPr>
          <w:p>
            <w:pPr>
              <w:snapToGrid w:val="0"/>
              <w:spacing w:line="440" w:lineRule="exact"/>
              <w:ind w:firstLine="420" w:firstLineChars="200"/>
              <w:rPr>
                <w:rFonts w:hint="eastAsia" w:ascii="宋体" w:hAnsi="宋体" w:eastAsia="宋体"/>
                <w:color w:val="000000"/>
                <w:szCs w:val="21"/>
              </w:rPr>
            </w:pPr>
            <w:r>
              <w:rPr>
                <w:rFonts w:hint="eastAsia" w:ascii="宋体" w:hAnsi="宋体" w:eastAsia="宋体"/>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blHeader/>
          <w:jc w:val="center"/>
        </w:trPr>
        <w:tc>
          <w:tcPr>
            <w:tcW w:w="712" w:type="dxa"/>
            <w:noWrap w:val="0"/>
            <w:vAlign w:val="center"/>
          </w:tcPr>
          <w:p>
            <w:pPr>
              <w:snapToGrid w:val="0"/>
              <w:spacing w:line="440" w:lineRule="exact"/>
              <w:ind w:firstLine="420" w:firstLineChars="200"/>
              <w:rPr>
                <w:rFonts w:hint="eastAsia" w:ascii="宋体" w:hAnsi="宋体" w:eastAsia="宋体"/>
                <w:color w:val="000000"/>
                <w:szCs w:val="21"/>
              </w:rPr>
            </w:pPr>
            <w:r>
              <w:rPr>
                <w:rFonts w:hint="eastAsia" w:ascii="宋体" w:hAnsi="宋体" w:eastAsia="宋体"/>
                <w:color w:val="000000"/>
                <w:szCs w:val="21"/>
              </w:rPr>
              <w:t>3</w:t>
            </w:r>
          </w:p>
        </w:tc>
        <w:tc>
          <w:tcPr>
            <w:tcW w:w="2625" w:type="dxa"/>
            <w:noWrap w:val="0"/>
            <w:vAlign w:val="center"/>
          </w:tcPr>
          <w:p>
            <w:pPr>
              <w:snapToGrid w:val="0"/>
              <w:spacing w:line="440" w:lineRule="exact"/>
              <w:ind w:firstLine="420" w:firstLineChars="200"/>
              <w:rPr>
                <w:rFonts w:hint="eastAsia" w:ascii="宋体" w:hAnsi="宋体" w:eastAsia="宋体"/>
                <w:color w:val="000000"/>
                <w:szCs w:val="21"/>
              </w:rPr>
            </w:pPr>
            <w:r>
              <w:rPr>
                <w:rFonts w:hint="eastAsia" w:ascii="宋体" w:hAnsi="宋体" w:eastAsia="宋体"/>
                <w:color w:val="000000"/>
                <w:szCs w:val="21"/>
              </w:rPr>
              <w:t>包装规格≥10kg（L）的大包装</w:t>
            </w:r>
          </w:p>
        </w:tc>
        <w:tc>
          <w:tcPr>
            <w:tcW w:w="2682" w:type="dxa"/>
            <w:noWrap w:val="0"/>
            <w:vAlign w:val="center"/>
          </w:tcPr>
          <w:p>
            <w:pPr>
              <w:snapToGrid w:val="0"/>
              <w:spacing w:line="440" w:lineRule="exact"/>
              <w:ind w:firstLine="420" w:firstLineChars="200"/>
              <w:rPr>
                <w:rFonts w:hint="eastAsia" w:ascii="宋体" w:hAnsi="宋体" w:eastAsia="宋体"/>
                <w:color w:val="000000"/>
                <w:szCs w:val="21"/>
              </w:rPr>
            </w:pPr>
            <w:r>
              <w:rPr>
                <w:rFonts w:hint="eastAsia" w:ascii="宋体" w:hAnsi="宋体" w:eastAsia="宋体"/>
                <w:color w:val="000000"/>
                <w:szCs w:val="21"/>
              </w:rPr>
              <w:t>3个大包装，从每个大包装产品中分别分装成</w:t>
            </w:r>
            <w:r>
              <w:rPr>
                <w:rFonts w:hint="eastAsia" w:ascii="宋体" w:hAnsi="宋体" w:eastAsia="宋体"/>
                <w:color w:val="000000"/>
                <w:szCs w:val="21"/>
                <w:lang w:val="en-US" w:eastAsia="zh-CN"/>
              </w:rPr>
              <w:t>3个</w:t>
            </w:r>
            <w:r>
              <w:rPr>
                <w:rFonts w:hint="eastAsia" w:ascii="宋体" w:hAnsi="宋体" w:eastAsia="宋体"/>
                <w:color w:val="000000"/>
                <w:szCs w:val="21"/>
              </w:rPr>
              <w:t>相应小包装样品，每一个小包装量不少于1kg（L）</w:t>
            </w:r>
          </w:p>
        </w:tc>
        <w:tc>
          <w:tcPr>
            <w:tcW w:w="1488" w:type="dxa"/>
            <w:noWrap w:val="0"/>
            <w:vAlign w:val="center"/>
          </w:tcPr>
          <w:p>
            <w:pPr>
              <w:snapToGrid w:val="0"/>
              <w:spacing w:line="440" w:lineRule="exact"/>
              <w:ind w:firstLine="420" w:firstLineChars="200"/>
              <w:rPr>
                <w:rFonts w:hint="eastAsia" w:ascii="宋体" w:hAnsi="宋体" w:eastAsia="宋体"/>
                <w:color w:val="000000"/>
                <w:szCs w:val="21"/>
              </w:rPr>
            </w:pPr>
            <w:r>
              <w:rPr>
                <w:rFonts w:hint="eastAsia" w:ascii="宋体" w:hAnsi="宋体" w:eastAsia="宋体"/>
                <w:color w:val="000000"/>
                <w:szCs w:val="21"/>
              </w:rPr>
              <w:t>2</w:t>
            </w:r>
          </w:p>
        </w:tc>
        <w:tc>
          <w:tcPr>
            <w:tcW w:w="1309" w:type="dxa"/>
            <w:noWrap w:val="0"/>
            <w:vAlign w:val="center"/>
          </w:tcPr>
          <w:p>
            <w:pPr>
              <w:snapToGrid w:val="0"/>
              <w:spacing w:line="440" w:lineRule="exact"/>
              <w:ind w:firstLine="420" w:firstLineChars="200"/>
              <w:rPr>
                <w:rFonts w:hint="eastAsia" w:ascii="宋体" w:hAnsi="宋体" w:eastAsia="宋体"/>
                <w:color w:val="000000"/>
                <w:szCs w:val="21"/>
              </w:rPr>
            </w:pPr>
            <w:r>
              <w:rPr>
                <w:rFonts w:hint="eastAsia" w:ascii="宋体" w:hAnsi="宋体" w:eastAsia="宋体"/>
                <w:color w:val="000000"/>
                <w:szCs w:val="21"/>
              </w:rPr>
              <w:t>1</w:t>
            </w:r>
          </w:p>
        </w:tc>
      </w:tr>
    </w:tbl>
    <w:p>
      <w:pPr>
        <w:snapToGrid w:val="0"/>
        <w:spacing w:line="440" w:lineRule="exact"/>
        <w:rPr>
          <w:rFonts w:eastAsia="黑体"/>
          <w:color w:val="000000"/>
          <w:szCs w:val="21"/>
        </w:rPr>
      </w:pPr>
      <w:r>
        <w:rPr>
          <w:rFonts w:eastAsia="黑体"/>
          <w:color w:val="000000"/>
          <w:szCs w:val="21"/>
        </w:rPr>
        <w:t>2 检验依据</w:t>
      </w:r>
    </w:p>
    <w:p>
      <w:pPr>
        <w:snapToGrid w:val="0"/>
        <w:spacing w:line="440" w:lineRule="exact"/>
        <w:ind w:firstLine="420" w:firstLineChars="200"/>
        <w:jc w:val="center"/>
        <w:rPr>
          <w:rFonts w:hint="eastAsia" w:ascii="宋体" w:hAnsi="宋体" w:eastAsia="宋体"/>
          <w:color w:val="000000"/>
          <w:szCs w:val="21"/>
          <w:lang w:val="en-US" w:eastAsia="zh-CN"/>
        </w:rPr>
      </w:pPr>
      <w:r>
        <w:rPr>
          <w:rFonts w:hint="eastAsia" w:ascii="宋体" w:hAnsi="宋体" w:eastAsia="宋体"/>
          <w:color w:val="000000"/>
          <w:szCs w:val="21"/>
        </w:rPr>
        <w:t>表</w:t>
      </w:r>
      <w:r>
        <w:rPr>
          <w:rFonts w:hint="eastAsia" w:ascii="宋体" w:hAnsi="宋体" w:eastAsia="宋体"/>
          <w:color w:val="000000"/>
          <w:szCs w:val="21"/>
          <w:lang w:val="en-US" w:eastAsia="zh-CN"/>
        </w:rPr>
        <w:t>2</w:t>
      </w:r>
      <w:r>
        <w:rPr>
          <w:rFonts w:hint="eastAsia" w:ascii="宋体" w:hAnsi="宋体" w:eastAsia="宋体"/>
          <w:color w:val="000000"/>
          <w:szCs w:val="21"/>
        </w:rPr>
        <w:t xml:space="preserve"> </w:t>
      </w:r>
      <w:r>
        <w:rPr>
          <w:rFonts w:hint="eastAsia" w:ascii="宋体" w:hAnsi="宋体" w:eastAsia="宋体"/>
          <w:color w:val="000000"/>
          <w:szCs w:val="21"/>
          <w:lang w:val="en-US" w:eastAsia="zh-CN"/>
        </w:rPr>
        <w:t>餐具洗涤剂</w:t>
      </w:r>
    </w:p>
    <w:tbl>
      <w:tblPr>
        <w:tblStyle w:val="6"/>
        <w:tblW w:w="0" w:type="auto"/>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598"/>
        <w:gridCol w:w="2835"/>
        <w:gridCol w:w="2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napToGrid w:val="0"/>
              <w:spacing w:line="440" w:lineRule="exact"/>
              <w:jc w:val="center"/>
              <w:rPr>
                <w:rFonts w:hint="eastAsia" w:ascii="宋体" w:hAnsi="宋体"/>
                <w:color w:val="000000"/>
                <w:szCs w:val="21"/>
              </w:rPr>
            </w:pPr>
            <w:r>
              <w:rPr>
                <w:rFonts w:hint="eastAsia" w:ascii="宋体" w:hAnsi="宋体"/>
                <w:color w:val="000000"/>
                <w:szCs w:val="21"/>
              </w:rPr>
              <w:t>序号</w:t>
            </w:r>
          </w:p>
        </w:tc>
        <w:tc>
          <w:tcPr>
            <w:tcW w:w="2598" w:type="dxa"/>
            <w:noWrap w:val="0"/>
            <w:vAlign w:val="top"/>
          </w:tcPr>
          <w:p>
            <w:pPr>
              <w:snapToGrid w:val="0"/>
              <w:spacing w:line="440" w:lineRule="exact"/>
              <w:jc w:val="center"/>
              <w:rPr>
                <w:rFonts w:hint="eastAsia" w:ascii="宋体" w:hAnsi="宋体"/>
                <w:color w:val="000000"/>
                <w:szCs w:val="21"/>
              </w:rPr>
            </w:pPr>
            <w:r>
              <w:rPr>
                <w:rFonts w:hint="eastAsia" w:ascii="宋体" w:hAnsi="宋体"/>
                <w:color w:val="000000"/>
                <w:szCs w:val="21"/>
              </w:rPr>
              <w:t>检验项目</w:t>
            </w:r>
          </w:p>
        </w:tc>
        <w:tc>
          <w:tcPr>
            <w:tcW w:w="2835" w:type="dxa"/>
            <w:noWrap w:val="0"/>
            <w:vAlign w:val="top"/>
          </w:tcPr>
          <w:p>
            <w:pPr>
              <w:snapToGrid w:val="0"/>
              <w:spacing w:line="440" w:lineRule="exact"/>
              <w:jc w:val="center"/>
              <w:rPr>
                <w:rFonts w:hint="eastAsia" w:ascii="宋体" w:hAnsi="宋体"/>
                <w:color w:val="000000"/>
                <w:szCs w:val="21"/>
              </w:rPr>
            </w:pPr>
            <w:r>
              <w:rPr>
                <w:rFonts w:hint="eastAsia" w:ascii="宋体" w:hAnsi="宋体"/>
                <w:color w:val="000000"/>
                <w:szCs w:val="21"/>
              </w:rPr>
              <w:t>检验依据</w:t>
            </w:r>
          </w:p>
        </w:tc>
        <w:tc>
          <w:tcPr>
            <w:tcW w:w="2637" w:type="dxa"/>
            <w:noWrap w:val="0"/>
            <w:vAlign w:val="top"/>
          </w:tcPr>
          <w:p>
            <w:pPr>
              <w:snapToGrid w:val="0"/>
              <w:spacing w:line="440" w:lineRule="exact"/>
              <w:jc w:val="center"/>
              <w:rPr>
                <w:rFonts w:hint="eastAsia" w:ascii="宋体" w:hAnsi="宋体"/>
                <w:color w:val="000000"/>
                <w:szCs w:val="21"/>
              </w:rPr>
            </w:pPr>
            <w:r>
              <w:rPr>
                <w:rFonts w:hint="eastAsia" w:ascii="宋体" w:hAnsi="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pPr>
              <w:snapToGrid w:val="0"/>
              <w:spacing w:line="440" w:lineRule="exact"/>
              <w:ind w:firstLine="420" w:firstLineChars="200"/>
              <w:rPr>
                <w:rFonts w:hint="eastAsia" w:ascii="宋体" w:hAnsi="宋体" w:eastAsia="宋体"/>
                <w:color w:val="000000"/>
                <w:szCs w:val="21"/>
              </w:rPr>
            </w:pPr>
            <w:r>
              <w:rPr>
                <w:rFonts w:hint="eastAsia" w:ascii="宋体" w:hAnsi="宋体" w:eastAsia="宋体"/>
                <w:color w:val="000000"/>
                <w:szCs w:val="21"/>
                <w:lang w:val="en-US" w:eastAsia="zh-CN"/>
              </w:rPr>
              <w:t>1</w:t>
            </w:r>
          </w:p>
        </w:tc>
        <w:tc>
          <w:tcPr>
            <w:tcW w:w="2598" w:type="dxa"/>
            <w:noWrap w:val="0"/>
            <w:vAlign w:val="center"/>
          </w:tcPr>
          <w:p>
            <w:pPr>
              <w:snapToGrid w:val="0"/>
              <w:spacing w:line="440" w:lineRule="exact"/>
              <w:ind w:firstLine="420" w:firstLineChars="200"/>
              <w:rPr>
                <w:rFonts w:hint="eastAsia" w:ascii="宋体" w:hAnsi="宋体" w:eastAsia="宋体"/>
                <w:color w:val="000000"/>
                <w:szCs w:val="21"/>
                <w:lang w:val="en-US" w:eastAsia="zh-CN"/>
              </w:rPr>
            </w:pPr>
            <w:r>
              <w:rPr>
                <w:rFonts w:hint="eastAsia" w:ascii="宋体" w:hAnsi="宋体" w:eastAsia="宋体"/>
                <w:color w:val="000000"/>
                <w:szCs w:val="21"/>
              </w:rPr>
              <w:t>总砷（以As计）</w:t>
            </w:r>
            <w:r>
              <w:rPr>
                <w:rFonts w:hint="eastAsia" w:ascii="宋体" w:hAnsi="宋体" w:eastAsia="宋体"/>
                <w:color w:val="000000"/>
                <w:szCs w:val="21"/>
                <w:lang w:val="en-US" w:eastAsia="zh-CN"/>
              </w:rPr>
              <w:t>*</w:t>
            </w:r>
          </w:p>
        </w:tc>
        <w:tc>
          <w:tcPr>
            <w:tcW w:w="2835" w:type="dxa"/>
            <w:noWrap w:val="0"/>
            <w:vAlign w:val="top"/>
          </w:tcPr>
          <w:p>
            <w:pPr>
              <w:snapToGrid w:val="0"/>
              <w:spacing w:line="440" w:lineRule="exact"/>
              <w:jc w:val="center"/>
              <w:rPr>
                <w:rFonts w:hint="default" w:ascii="Times New Roman" w:hAnsi="Times New Roman" w:cs="Times New Roman"/>
                <w:color w:val="000000"/>
                <w:szCs w:val="21"/>
              </w:rPr>
            </w:pPr>
            <w:r>
              <w:rPr>
                <w:rFonts w:hint="default" w:ascii="Times New Roman" w:hAnsi="Times New Roman" w:eastAsia="宋体" w:cs="Times New Roman"/>
                <w:color w:val="000000"/>
                <w:szCs w:val="21"/>
                <w:lang w:val="en-US" w:eastAsia="zh-CN"/>
              </w:rPr>
              <w:t>GB 14930.1-2022</w:t>
            </w:r>
          </w:p>
        </w:tc>
        <w:tc>
          <w:tcPr>
            <w:tcW w:w="2637" w:type="dxa"/>
            <w:noWrap w:val="0"/>
            <w:vAlign w:val="top"/>
          </w:tcPr>
          <w:p>
            <w:pPr>
              <w:snapToGrid w:val="0"/>
              <w:spacing w:line="440" w:lineRule="exact"/>
              <w:jc w:val="center"/>
              <w:rPr>
                <w:rFonts w:hint="default" w:ascii="Times New Roman" w:hAnsi="Times New Roman" w:cs="Times New Roman"/>
                <w:color w:val="000000"/>
                <w:szCs w:val="21"/>
              </w:rPr>
            </w:pPr>
            <w:r>
              <w:rPr>
                <w:rFonts w:hint="default" w:ascii="Times New Roman" w:hAnsi="Times New Roman" w:eastAsia="宋体" w:cs="Times New Roman"/>
                <w:color w:val="000000"/>
                <w:szCs w:val="21"/>
                <w:lang w:val="en-US" w:eastAsia="zh-CN"/>
              </w:rPr>
              <w:t>GB/T 30797-2014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pPr>
              <w:snapToGrid w:val="0"/>
              <w:spacing w:line="440" w:lineRule="exact"/>
              <w:ind w:firstLine="420" w:firstLineChars="200"/>
              <w:rPr>
                <w:rFonts w:hint="eastAsia" w:ascii="宋体" w:hAnsi="宋体" w:eastAsia="宋体"/>
                <w:color w:val="000000"/>
                <w:szCs w:val="21"/>
              </w:rPr>
            </w:pPr>
            <w:r>
              <w:rPr>
                <w:rFonts w:hint="eastAsia" w:ascii="宋体" w:hAnsi="宋体" w:eastAsia="宋体"/>
                <w:color w:val="000000"/>
                <w:szCs w:val="21"/>
                <w:lang w:val="en-US" w:eastAsia="zh-CN"/>
              </w:rPr>
              <w:t>2</w:t>
            </w:r>
          </w:p>
        </w:tc>
        <w:tc>
          <w:tcPr>
            <w:tcW w:w="2598" w:type="dxa"/>
            <w:noWrap w:val="0"/>
            <w:vAlign w:val="center"/>
          </w:tcPr>
          <w:p>
            <w:pPr>
              <w:snapToGrid w:val="0"/>
              <w:spacing w:line="440" w:lineRule="exact"/>
              <w:ind w:firstLine="420" w:firstLineChars="200"/>
              <w:rPr>
                <w:rFonts w:hint="eastAsia" w:ascii="宋体" w:hAnsi="宋体" w:eastAsia="宋体"/>
                <w:color w:val="000000"/>
                <w:szCs w:val="21"/>
                <w:lang w:val="en-US" w:eastAsia="zh-CN"/>
              </w:rPr>
            </w:pPr>
            <w:r>
              <w:rPr>
                <w:rFonts w:hint="eastAsia" w:ascii="宋体" w:hAnsi="宋体" w:eastAsia="宋体"/>
                <w:color w:val="000000"/>
                <w:szCs w:val="21"/>
              </w:rPr>
              <w:t>重金属（以Pb计）</w:t>
            </w:r>
            <w:r>
              <w:rPr>
                <w:rFonts w:hint="eastAsia" w:ascii="宋体" w:hAnsi="宋体" w:eastAsia="宋体"/>
                <w:color w:val="000000"/>
                <w:szCs w:val="21"/>
                <w:lang w:val="en-US" w:eastAsia="zh-CN"/>
              </w:rPr>
              <w:t>*</w:t>
            </w:r>
          </w:p>
        </w:tc>
        <w:tc>
          <w:tcPr>
            <w:tcW w:w="2835" w:type="dxa"/>
            <w:noWrap w:val="0"/>
            <w:vAlign w:val="top"/>
          </w:tcPr>
          <w:p>
            <w:pPr>
              <w:snapToGrid w:val="0"/>
              <w:spacing w:line="440" w:lineRule="exact"/>
              <w:jc w:val="center"/>
              <w:rPr>
                <w:rFonts w:hint="default" w:ascii="Times New Roman" w:hAnsi="Times New Roman" w:cs="Times New Roman"/>
                <w:color w:val="000000"/>
                <w:szCs w:val="21"/>
              </w:rPr>
            </w:pPr>
            <w:r>
              <w:rPr>
                <w:rFonts w:hint="default" w:ascii="Times New Roman" w:hAnsi="Times New Roman" w:eastAsia="宋体" w:cs="Times New Roman"/>
                <w:color w:val="000000"/>
                <w:szCs w:val="21"/>
                <w:lang w:val="en-US" w:eastAsia="zh-CN"/>
              </w:rPr>
              <w:t>GB 14930.1-2022</w:t>
            </w:r>
          </w:p>
        </w:tc>
        <w:tc>
          <w:tcPr>
            <w:tcW w:w="2637" w:type="dxa"/>
            <w:noWrap w:val="0"/>
            <w:vAlign w:val="top"/>
          </w:tcPr>
          <w:p>
            <w:pPr>
              <w:snapToGrid w:val="0"/>
              <w:spacing w:line="440" w:lineRule="exact"/>
              <w:jc w:val="center"/>
              <w:rPr>
                <w:rFonts w:hint="default" w:ascii="Times New Roman" w:hAnsi="Times New Roman" w:cs="Times New Roman"/>
                <w:color w:val="000000"/>
                <w:szCs w:val="21"/>
              </w:rPr>
            </w:pPr>
            <w:r>
              <w:rPr>
                <w:rFonts w:hint="default" w:ascii="Times New Roman" w:hAnsi="Times New Roman" w:eastAsia="宋体" w:cs="Times New Roman"/>
                <w:color w:val="000000"/>
                <w:szCs w:val="21"/>
                <w:lang w:val="en-US" w:eastAsia="zh-CN"/>
              </w:rPr>
              <w:t>GB/T 30799-2014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noWrap w:val="0"/>
            <w:vAlign w:val="center"/>
          </w:tcPr>
          <w:p>
            <w:pPr>
              <w:snapToGrid w:val="0"/>
              <w:spacing w:line="440" w:lineRule="exact"/>
              <w:ind w:firstLine="420" w:firstLineChars="200"/>
              <w:rPr>
                <w:rFonts w:hint="eastAsia" w:ascii="宋体" w:hAnsi="宋体" w:eastAsia="宋体"/>
                <w:color w:val="000000"/>
                <w:szCs w:val="21"/>
              </w:rPr>
            </w:pPr>
            <w:r>
              <w:rPr>
                <w:rFonts w:hint="eastAsia" w:ascii="宋体" w:hAnsi="宋体" w:eastAsia="宋体"/>
                <w:color w:val="000000"/>
                <w:szCs w:val="21"/>
                <w:lang w:val="en-US" w:eastAsia="zh-CN"/>
              </w:rPr>
              <w:t>3</w:t>
            </w:r>
          </w:p>
        </w:tc>
        <w:tc>
          <w:tcPr>
            <w:tcW w:w="2598" w:type="dxa"/>
            <w:noWrap w:val="0"/>
            <w:vAlign w:val="center"/>
          </w:tcPr>
          <w:p>
            <w:pPr>
              <w:snapToGrid w:val="0"/>
              <w:spacing w:line="440" w:lineRule="exact"/>
              <w:ind w:firstLine="420" w:firstLineChars="200"/>
              <w:rPr>
                <w:rFonts w:hint="eastAsia" w:ascii="宋体" w:hAnsi="宋体" w:eastAsia="宋体"/>
                <w:color w:val="000000"/>
                <w:szCs w:val="21"/>
                <w:lang w:val="en-US" w:eastAsia="zh-CN"/>
              </w:rPr>
            </w:pPr>
            <w:r>
              <w:rPr>
                <w:rFonts w:hint="eastAsia" w:ascii="宋体" w:hAnsi="宋体" w:eastAsia="宋体"/>
                <w:color w:val="000000"/>
                <w:szCs w:val="21"/>
              </w:rPr>
              <w:t>甲醇</w:t>
            </w:r>
            <w:r>
              <w:rPr>
                <w:rFonts w:hint="eastAsia" w:ascii="宋体" w:hAnsi="宋体" w:eastAsia="宋体"/>
                <w:color w:val="000000"/>
                <w:szCs w:val="21"/>
                <w:lang w:val="en-US" w:eastAsia="zh-CN"/>
              </w:rPr>
              <w:t>*</w:t>
            </w:r>
          </w:p>
        </w:tc>
        <w:tc>
          <w:tcPr>
            <w:tcW w:w="2835" w:type="dxa"/>
            <w:noWrap w:val="0"/>
            <w:vAlign w:val="top"/>
          </w:tcPr>
          <w:p>
            <w:pPr>
              <w:snapToGrid w:val="0"/>
              <w:spacing w:line="440" w:lineRule="exact"/>
              <w:jc w:val="center"/>
              <w:rPr>
                <w:rFonts w:hint="default" w:ascii="Times New Roman" w:hAnsi="Times New Roman" w:cs="Times New Roman"/>
                <w:color w:val="000000"/>
                <w:szCs w:val="21"/>
              </w:rPr>
            </w:pPr>
            <w:r>
              <w:rPr>
                <w:rFonts w:hint="default" w:ascii="Times New Roman" w:hAnsi="Times New Roman" w:eastAsia="宋体" w:cs="Times New Roman"/>
                <w:color w:val="000000"/>
                <w:szCs w:val="21"/>
                <w:lang w:val="en-US" w:eastAsia="zh-CN"/>
              </w:rPr>
              <w:t>GB 14930.1-2022</w:t>
            </w:r>
          </w:p>
        </w:tc>
        <w:tc>
          <w:tcPr>
            <w:tcW w:w="2637" w:type="dxa"/>
            <w:noWrap w:val="0"/>
            <w:vAlign w:val="top"/>
          </w:tcPr>
          <w:p>
            <w:pPr>
              <w:snapToGrid w:val="0"/>
              <w:spacing w:line="440" w:lineRule="exact"/>
              <w:jc w:val="center"/>
              <w:rPr>
                <w:rFonts w:hint="default" w:ascii="Times New Roman" w:hAnsi="Times New Roman" w:cs="Times New Roman"/>
                <w:color w:val="000000"/>
                <w:szCs w:val="21"/>
              </w:rPr>
            </w:pPr>
            <w:r>
              <w:rPr>
                <w:rFonts w:hint="default" w:ascii="Times New Roman" w:hAnsi="Times New Roman" w:eastAsia="宋体" w:cs="Times New Roman"/>
                <w:color w:val="000000"/>
                <w:szCs w:val="21"/>
                <w:lang w:val="en-US" w:eastAsia="zh-CN"/>
              </w:rPr>
              <w:t xml:space="preserve">GB/T 30795-2014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pPr>
              <w:snapToGrid w:val="0"/>
              <w:spacing w:line="440" w:lineRule="exact"/>
              <w:ind w:firstLine="420" w:firstLineChars="200"/>
              <w:rPr>
                <w:rFonts w:hint="eastAsia" w:ascii="宋体" w:hAnsi="宋体" w:eastAsia="宋体"/>
                <w:color w:val="000000"/>
                <w:szCs w:val="21"/>
              </w:rPr>
            </w:pPr>
            <w:r>
              <w:rPr>
                <w:rFonts w:hint="eastAsia" w:ascii="宋体" w:hAnsi="宋体" w:eastAsia="宋体"/>
                <w:color w:val="000000"/>
                <w:szCs w:val="21"/>
                <w:lang w:val="en-US" w:eastAsia="zh-CN"/>
              </w:rPr>
              <w:t>4</w:t>
            </w:r>
          </w:p>
        </w:tc>
        <w:tc>
          <w:tcPr>
            <w:tcW w:w="2598" w:type="dxa"/>
            <w:noWrap w:val="0"/>
            <w:vAlign w:val="center"/>
          </w:tcPr>
          <w:p>
            <w:pPr>
              <w:snapToGrid w:val="0"/>
              <w:spacing w:line="440" w:lineRule="exact"/>
              <w:ind w:firstLine="420" w:firstLineChars="200"/>
              <w:rPr>
                <w:rFonts w:hint="eastAsia" w:ascii="宋体" w:hAnsi="宋体" w:eastAsia="宋体"/>
                <w:color w:val="000000"/>
                <w:szCs w:val="21"/>
                <w:lang w:val="en-US" w:eastAsia="zh-CN"/>
              </w:rPr>
            </w:pPr>
            <w:r>
              <w:rPr>
                <w:rFonts w:hint="eastAsia" w:ascii="宋体" w:hAnsi="宋体" w:eastAsia="宋体"/>
                <w:color w:val="000000"/>
                <w:szCs w:val="21"/>
              </w:rPr>
              <w:t>甲醛</w:t>
            </w:r>
            <w:r>
              <w:rPr>
                <w:rFonts w:hint="eastAsia" w:ascii="宋体" w:hAnsi="宋体" w:eastAsia="宋体"/>
                <w:color w:val="000000"/>
                <w:szCs w:val="21"/>
                <w:lang w:val="en-US" w:eastAsia="zh-CN"/>
              </w:rPr>
              <w:t>*</w:t>
            </w:r>
          </w:p>
        </w:tc>
        <w:tc>
          <w:tcPr>
            <w:tcW w:w="2835" w:type="dxa"/>
            <w:noWrap w:val="0"/>
            <w:vAlign w:val="top"/>
          </w:tcPr>
          <w:p>
            <w:pPr>
              <w:snapToGrid w:val="0"/>
              <w:spacing w:line="440" w:lineRule="exact"/>
              <w:jc w:val="center"/>
              <w:rPr>
                <w:rFonts w:hint="default" w:ascii="Times New Roman" w:hAnsi="Times New Roman" w:cs="Times New Roman"/>
                <w:color w:val="000000"/>
                <w:szCs w:val="21"/>
              </w:rPr>
            </w:pPr>
            <w:r>
              <w:rPr>
                <w:rFonts w:hint="default" w:ascii="Times New Roman" w:hAnsi="Times New Roman" w:eastAsia="宋体" w:cs="Times New Roman"/>
                <w:color w:val="000000"/>
                <w:szCs w:val="21"/>
                <w:lang w:val="en-US" w:eastAsia="zh-CN"/>
              </w:rPr>
              <w:t>GB 14930.1-2022</w:t>
            </w:r>
          </w:p>
        </w:tc>
        <w:tc>
          <w:tcPr>
            <w:tcW w:w="2637" w:type="dxa"/>
            <w:noWrap w:val="0"/>
            <w:vAlign w:val="top"/>
          </w:tcPr>
          <w:p>
            <w:pPr>
              <w:snapToGrid w:val="0"/>
              <w:spacing w:line="440" w:lineRule="exact"/>
              <w:jc w:val="center"/>
              <w:rPr>
                <w:rFonts w:hint="default" w:ascii="Times New Roman" w:hAnsi="Times New Roman" w:cs="Times New Roman"/>
                <w:color w:val="000000"/>
                <w:szCs w:val="21"/>
              </w:rPr>
            </w:pPr>
            <w:r>
              <w:rPr>
                <w:rFonts w:hint="default" w:ascii="Times New Roman" w:hAnsi="Times New Roman" w:eastAsia="宋体" w:cs="Times New Roman"/>
                <w:color w:val="000000"/>
                <w:szCs w:val="21"/>
                <w:lang w:val="en-US" w:eastAsia="zh-CN"/>
              </w:rPr>
              <w:t>GB/T 30796-2014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pPr>
              <w:snapToGrid w:val="0"/>
              <w:spacing w:line="440" w:lineRule="exact"/>
              <w:ind w:firstLine="420" w:firstLineChars="200"/>
              <w:rPr>
                <w:rFonts w:hint="eastAsia" w:ascii="宋体" w:hAnsi="宋体" w:eastAsia="宋体"/>
                <w:color w:val="000000"/>
                <w:szCs w:val="21"/>
              </w:rPr>
            </w:pPr>
            <w:r>
              <w:rPr>
                <w:rFonts w:hint="eastAsia" w:ascii="宋体" w:hAnsi="宋体" w:eastAsia="宋体"/>
                <w:color w:val="000000"/>
                <w:szCs w:val="21"/>
                <w:lang w:val="en-US" w:eastAsia="zh-CN"/>
              </w:rPr>
              <w:t>5</w:t>
            </w:r>
          </w:p>
        </w:tc>
        <w:tc>
          <w:tcPr>
            <w:tcW w:w="2598" w:type="dxa"/>
            <w:noWrap w:val="0"/>
            <w:vAlign w:val="center"/>
          </w:tcPr>
          <w:p>
            <w:pPr>
              <w:snapToGrid w:val="0"/>
              <w:spacing w:line="440" w:lineRule="exact"/>
              <w:ind w:firstLine="420" w:firstLineChars="200"/>
              <w:rPr>
                <w:rFonts w:hint="eastAsia" w:ascii="宋体" w:hAnsi="宋体" w:eastAsia="宋体"/>
                <w:color w:val="000000"/>
                <w:szCs w:val="21"/>
                <w:lang w:val="en-US" w:eastAsia="zh-CN"/>
              </w:rPr>
            </w:pPr>
            <w:r>
              <w:rPr>
                <w:rFonts w:hint="eastAsia" w:ascii="宋体" w:hAnsi="宋体" w:eastAsia="宋体"/>
                <w:color w:val="000000"/>
                <w:szCs w:val="21"/>
              </w:rPr>
              <w:t>菌落总数</w:t>
            </w:r>
            <w:r>
              <w:rPr>
                <w:rFonts w:hint="eastAsia" w:ascii="宋体" w:hAnsi="宋体" w:eastAsia="宋体"/>
                <w:color w:val="000000"/>
                <w:szCs w:val="21"/>
                <w:lang w:val="en-US" w:eastAsia="zh-CN"/>
              </w:rPr>
              <w:t>*</w:t>
            </w:r>
          </w:p>
        </w:tc>
        <w:tc>
          <w:tcPr>
            <w:tcW w:w="2835" w:type="dxa"/>
            <w:noWrap w:val="0"/>
            <w:vAlign w:val="top"/>
          </w:tcPr>
          <w:p>
            <w:pPr>
              <w:snapToGrid w:val="0"/>
              <w:spacing w:line="440" w:lineRule="exact"/>
              <w:jc w:val="center"/>
              <w:rPr>
                <w:rFonts w:hint="default" w:ascii="Times New Roman" w:hAnsi="Times New Roman" w:cs="Times New Roman"/>
                <w:color w:val="000000"/>
                <w:szCs w:val="21"/>
              </w:rPr>
            </w:pPr>
            <w:r>
              <w:rPr>
                <w:rFonts w:hint="default" w:ascii="Times New Roman" w:hAnsi="Times New Roman" w:eastAsia="宋体" w:cs="Times New Roman"/>
                <w:color w:val="000000"/>
                <w:szCs w:val="21"/>
                <w:lang w:val="en-US" w:eastAsia="zh-CN"/>
              </w:rPr>
              <w:t>GB 14930.1-2022</w:t>
            </w:r>
          </w:p>
        </w:tc>
        <w:tc>
          <w:tcPr>
            <w:tcW w:w="2637" w:type="dxa"/>
            <w:noWrap w:val="0"/>
            <w:vAlign w:val="top"/>
          </w:tcPr>
          <w:p>
            <w:pPr>
              <w:snapToGrid w:val="0"/>
              <w:spacing w:line="440" w:lineRule="exact"/>
              <w:jc w:val="center"/>
              <w:rPr>
                <w:rFonts w:hint="default" w:ascii="Times New Roman" w:hAnsi="Times New Roman" w:cs="Times New Roman"/>
                <w:color w:val="000000"/>
                <w:szCs w:val="21"/>
              </w:rPr>
            </w:pPr>
            <w:r>
              <w:rPr>
                <w:rFonts w:hint="default" w:ascii="Times New Roman" w:hAnsi="Times New Roman" w:eastAsia="宋体" w:cs="Times New Roman"/>
                <w:color w:val="000000"/>
                <w:szCs w:val="21"/>
                <w:lang w:val="en-US" w:eastAsia="zh-CN"/>
              </w:rPr>
              <w:t>GB 4789.2-2022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pPr>
              <w:snapToGrid w:val="0"/>
              <w:spacing w:line="440" w:lineRule="exact"/>
              <w:ind w:firstLine="420" w:firstLineChars="200"/>
              <w:rPr>
                <w:rFonts w:hint="eastAsia" w:ascii="宋体" w:hAnsi="宋体" w:eastAsia="宋体"/>
                <w:color w:val="000000"/>
                <w:szCs w:val="21"/>
              </w:rPr>
            </w:pPr>
            <w:r>
              <w:rPr>
                <w:rFonts w:hint="eastAsia" w:ascii="宋体" w:hAnsi="宋体" w:eastAsia="宋体"/>
                <w:color w:val="000000"/>
                <w:szCs w:val="21"/>
                <w:lang w:val="en-US" w:eastAsia="zh-CN"/>
              </w:rPr>
              <w:t>6</w:t>
            </w:r>
          </w:p>
        </w:tc>
        <w:tc>
          <w:tcPr>
            <w:tcW w:w="2598" w:type="dxa"/>
            <w:noWrap w:val="0"/>
            <w:vAlign w:val="center"/>
          </w:tcPr>
          <w:p>
            <w:pPr>
              <w:snapToGrid w:val="0"/>
              <w:spacing w:line="440" w:lineRule="exact"/>
              <w:ind w:firstLine="420" w:firstLineChars="200"/>
              <w:rPr>
                <w:rFonts w:hint="eastAsia" w:ascii="宋体" w:hAnsi="宋体" w:eastAsia="宋体"/>
                <w:color w:val="000000"/>
                <w:szCs w:val="21"/>
                <w:lang w:val="en-US" w:eastAsia="zh-CN"/>
              </w:rPr>
            </w:pPr>
            <w:r>
              <w:rPr>
                <w:rFonts w:hint="eastAsia" w:ascii="宋体" w:hAnsi="宋体" w:eastAsia="宋体"/>
                <w:color w:val="000000"/>
                <w:szCs w:val="21"/>
              </w:rPr>
              <w:t>大肠菌群</w:t>
            </w:r>
            <w:r>
              <w:rPr>
                <w:rFonts w:hint="eastAsia" w:ascii="宋体" w:hAnsi="宋体" w:eastAsia="宋体"/>
                <w:color w:val="000000"/>
                <w:szCs w:val="21"/>
                <w:lang w:val="en-US" w:eastAsia="zh-CN"/>
              </w:rPr>
              <w:t>*</w:t>
            </w:r>
          </w:p>
        </w:tc>
        <w:tc>
          <w:tcPr>
            <w:tcW w:w="2835" w:type="dxa"/>
            <w:noWrap w:val="0"/>
            <w:vAlign w:val="top"/>
          </w:tcPr>
          <w:p>
            <w:pPr>
              <w:snapToGrid w:val="0"/>
              <w:spacing w:line="440" w:lineRule="exact"/>
              <w:jc w:val="center"/>
              <w:rPr>
                <w:rFonts w:hint="default" w:ascii="Times New Roman" w:hAnsi="Times New Roman" w:cs="Times New Roman"/>
                <w:color w:val="000000"/>
                <w:szCs w:val="21"/>
              </w:rPr>
            </w:pPr>
            <w:r>
              <w:rPr>
                <w:rFonts w:hint="default" w:ascii="Times New Roman" w:hAnsi="Times New Roman" w:eastAsia="宋体" w:cs="Times New Roman"/>
                <w:color w:val="000000"/>
                <w:szCs w:val="21"/>
                <w:lang w:val="en-US" w:eastAsia="zh-CN"/>
              </w:rPr>
              <w:t>GB 14930.1-2022</w:t>
            </w:r>
          </w:p>
        </w:tc>
        <w:tc>
          <w:tcPr>
            <w:tcW w:w="2637" w:type="dxa"/>
            <w:noWrap w:val="0"/>
            <w:vAlign w:val="top"/>
          </w:tcPr>
          <w:p>
            <w:pPr>
              <w:snapToGrid w:val="0"/>
              <w:spacing w:line="440" w:lineRule="exact"/>
              <w:jc w:val="center"/>
              <w:rPr>
                <w:rFonts w:hint="default" w:ascii="Times New Roman" w:hAnsi="Times New Roman" w:cs="Times New Roman"/>
                <w:color w:val="000000"/>
                <w:szCs w:val="21"/>
              </w:rPr>
            </w:pPr>
            <w:r>
              <w:rPr>
                <w:rFonts w:hint="default" w:ascii="Times New Roman" w:hAnsi="Times New Roman" w:eastAsia="宋体" w:cs="Times New Roman"/>
                <w:color w:val="000000"/>
                <w:szCs w:val="21"/>
                <w:lang w:val="en-US" w:eastAsia="zh-CN"/>
              </w:rPr>
              <w:t>GB 4789.3-2016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noWrap w:val="0"/>
            <w:vAlign w:val="center"/>
          </w:tcPr>
          <w:p>
            <w:pPr>
              <w:snapToGrid w:val="0"/>
              <w:spacing w:line="440" w:lineRule="exact"/>
              <w:ind w:firstLine="420" w:firstLineChars="200"/>
              <w:rPr>
                <w:rFonts w:hint="eastAsia" w:ascii="宋体" w:hAnsi="宋体" w:eastAsia="宋体"/>
                <w:color w:val="000000"/>
                <w:szCs w:val="21"/>
              </w:rPr>
            </w:pPr>
            <w:r>
              <w:rPr>
                <w:rFonts w:hint="eastAsia" w:ascii="宋体" w:hAnsi="宋体" w:eastAsia="宋体"/>
                <w:color w:val="000000"/>
                <w:szCs w:val="21"/>
                <w:lang w:val="en-US" w:eastAsia="zh-CN"/>
              </w:rPr>
              <w:t>7</w:t>
            </w:r>
          </w:p>
        </w:tc>
        <w:tc>
          <w:tcPr>
            <w:tcW w:w="2598" w:type="dxa"/>
            <w:noWrap w:val="0"/>
            <w:vAlign w:val="center"/>
          </w:tcPr>
          <w:p>
            <w:pPr>
              <w:snapToGrid w:val="0"/>
              <w:spacing w:line="440" w:lineRule="exact"/>
              <w:ind w:firstLine="420" w:firstLineChars="200"/>
              <w:rPr>
                <w:rFonts w:hint="default" w:ascii="宋体" w:hAnsi="宋体" w:eastAsia="宋体"/>
                <w:color w:val="000000"/>
                <w:szCs w:val="21"/>
                <w:lang w:val="en-US" w:eastAsia="zh-CN"/>
              </w:rPr>
            </w:pPr>
            <w:r>
              <w:rPr>
                <w:rFonts w:hint="eastAsia" w:ascii="宋体" w:hAnsi="宋体" w:eastAsia="宋体"/>
                <w:color w:val="000000"/>
                <w:szCs w:val="21"/>
                <w:lang w:val="en-US" w:eastAsia="zh-CN"/>
              </w:rPr>
              <w:t>1,4-二噁烷*</w:t>
            </w:r>
          </w:p>
        </w:tc>
        <w:tc>
          <w:tcPr>
            <w:tcW w:w="2835" w:type="dxa"/>
            <w:noWrap w:val="0"/>
            <w:vAlign w:val="top"/>
          </w:tcPr>
          <w:p>
            <w:pPr>
              <w:snapToGrid w:val="0"/>
              <w:spacing w:line="440" w:lineRule="exact"/>
              <w:jc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GB 14930.1-2022</w:t>
            </w:r>
          </w:p>
        </w:tc>
        <w:tc>
          <w:tcPr>
            <w:tcW w:w="2637" w:type="dxa"/>
            <w:noWrap w:val="0"/>
            <w:vAlign w:val="top"/>
          </w:tcPr>
          <w:p>
            <w:pPr>
              <w:snapToGrid w:val="0"/>
              <w:spacing w:line="440" w:lineRule="exact"/>
              <w:jc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GB/T 26388-2011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pPr>
              <w:snapToGrid w:val="0"/>
              <w:spacing w:line="440" w:lineRule="exact"/>
              <w:ind w:firstLine="420" w:firstLineChars="200"/>
              <w:rPr>
                <w:rFonts w:hint="eastAsia" w:ascii="宋体" w:hAnsi="宋体" w:eastAsia="宋体"/>
                <w:color w:val="000000"/>
                <w:szCs w:val="21"/>
              </w:rPr>
            </w:pPr>
            <w:r>
              <w:rPr>
                <w:rFonts w:hint="eastAsia" w:ascii="宋体" w:hAnsi="宋体" w:eastAsia="宋体"/>
                <w:color w:val="000000"/>
                <w:szCs w:val="21"/>
                <w:lang w:val="en-US" w:eastAsia="zh-CN"/>
              </w:rPr>
              <w:t>8</w:t>
            </w:r>
          </w:p>
        </w:tc>
        <w:tc>
          <w:tcPr>
            <w:tcW w:w="2598" w:type="dxa"/>
            <w:noWrap w:val="0"/>
            <w:vAlign w:val="center"/>
          </w:tcPr>
          <w:p>
            <w:pPr>
              <w:snapToGrid w:val="0"/>
              <w:spacing w:line="440" w:lineRule="exact"/>
              <w:ind w:firstLine="420" w:firstLineChars="200"/>
              <w:rPr>
                <w:rFonts w:hint="eastAsia" w:ascii="宋体" w:hAnsi="宋体" w:eastAsia="宋体"/>
                <w:color w:val="000000"/>
                <w:szCs w:val="21"/>
              </w:rPr>
            </w:pPr>
            <w:r>
              <w:rPr>
                <w:rFonts w:hint="eastAsia" w:ascii="宋体" w:hAnsi="宋体" w:eastAsia="宋体"/>
                <w:color w:val="000000"/>
                <w:szCs w:val="21"/>
              </w:rPr>
              <w:t>总有效物含量</w:t>
            </w:r>
          </w:p>
        </w:tc>
        <w:tc>
          <w:tcPr>
            <w:tcW w:w="2835" w:type="dxa"/>
            <w:noWrap w:val="0"/>
            <w:vAlign w:val="top"/>
          </w:tcPr>
          <w:p>
            <w:pPr>
              <w:snapToGrid w:val="0"/>
              <w:spacing w:line="440" w:lineRule="exact"/>
              <w:jc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GB/T 9985-2022</w:t>
            </w:r>
          </w:p>
        </w:tc>
        <w:tc>
          <w:tcPr>
            <w:tcW w:w="2637" w:type="dxa"/>
            <w:noWrap w:val="0"/>
            <w:vAlign w:val="top"/>
          </w:tcPr>
          <w:p>
            <w:pPr>
              <w:snapToGrid w:val="0"/>
              <w:spacing w:line="440" w:lineRule="exact"/>
              <w:jc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GB/T 13173-2021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pPr>
              <w:snapToGrid w:val="0"/>
              <w:spacing w:line="440" w:lineRule="exact"/>
              <w:ind w:firstLine="420" w:firstLineChars="200"/>
              <w:rPr>
                <w:rFonts w:hint="eastAsia" w:ascii="宋体" w:hAnsi="宋体" w:eastAsia="宋体"/>
                <w:color w:val="000000"/>
                <w:szCs w:val="21"/>
                <w:lang w:val="en-US" w:eastAsia="zh-CN"/>
              </w:rPr>
            </w:pPr>
            <w:r>
              <w:rPr>
                <w:rFonts w:hint="eastAsia" w:ascii="宋体" w:hAnsi="宋体" w:eastAsia="宋体"/>
                <w:color w:val="000000"/>
                <w:szCs w:val="21"/>
                <w:lang w:val="en-US" w:eastAsia="zh-CN"/>
              </w:rPr>
              <w:t>9</w:t>
            </w:r>
          </w:p>
        </w:tc>
        <w:tc>
          <w:tcPr>
            <w:tcW w:w="2598" w:type="dxa"/>
            <w:noWrap w:val="0"/>
            <w:vAlign w:val="center"/>
          </w:tcPr>
          <w:p>
            <w:pPr>
              <w:snapToGrid w:val="0"/>
              <w:spacing w:line="440" w:lineRule="exact"/>
              <w:ind w:firstLine="420" w:firstLineChars="200"/>
              <w:rPr>
                <w:rFonts w:hint="eastAsia" w:ascii="宋体" w:hAnsi="宋体" w:eastAsia="宋体"/>
                <w:color w:val="000000"/>
                <w:szCs w:val="21"/>
              </w:rPr>
            </w:pPr>
            <w:r>
              <w:rPr>
                <w:rFonts w:hint="eastAsia" w:ascii="宋体" w:hAnsi="宋体" w:eastAsia="宋体"/>
                <w:color w:val="000000"/>
                <w:szCs w:val="21"/>
              </w:rPr>
              <w:t>pH</w:t>
            </w:r>
          </w:p>
        </w:tc>
        <w:tc>
          <w:tcPr>
            <w:tcW w:w="2835" w:type="dxa"/>
            <w:noWrap w:val="0"/>
            <w:vAlign w:val="top"/>
          </w:tcPr>
          <w:p>
            <w:pPr>
              <w:snapToGrid w:val="0"/>
              <w:spacing w:line="44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GB/T 9985-2022</w:t>
            </w:r>
          </w:p>
        </w:tc>
        <w:tc>
          <w:tcPr>
            <w:tcW w:w="2637" w:type="dxa"/>
            <w:noWrap w:val="0"/>
            <w:vAlign w:val="top"/>
          </w:tcPr>
          <w:p>
            <w:pPr>
              <w:snapToGrid w:val="0"/>
              <w:spacing w:line="440" w:lineRule="exact"/>
              <w:jc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GB/T 6368-2008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5" w:type="dxa"/>
            <w:gridSpan w:val="4"/>
            <w:noWrap w:val="0"/>
            <w:vAlign w:val="center"/>
          </w:tcPr>
          <w:p>
            <w:pPr>
              <w:adjustRightInd w:val="0"/>
              <w:snapToGrid w:val="0"/>
              <w:spacing w:line="440" w:lineRule="exact"/>
              <w:rPr>
                <w:rFonts w:hint="default" w:ascii="Times New Roman" w:hAnsi="Times New Roman" w:cs="Times New Roman"/>
                <w:color w:val="000000"/>
                <w:szCs w:val="21"/>
                <w:lang w:val="en-US" w:eastAsia="zh-CN"/>
              </w:rPr>
            </w:pPr>
            <w:bookmarkStart w:id="0" w:name="_Hlk40347690"/>
            <w:r>
              <w:rPr>
                <w:rFonts w:hint="eastAsia"/>
                <w:color w:val="000000"/>
                <w:szCs w:val="21"/>
                <w:lang w:val="en-US" w:eastAsia="zh-CN"/>
              </w:rPr>
              <w:t>注：</w:t>
            </w:r>
            <w:r>
              <w:rPr>
                <w:rFonts w:hint="default" w:ascii="Calibri" w:hAnsi="Calibri" w:cs="Calibri"/>
                <w:color w:val="000000"/>
                <w:szCs w:val="21"/>
                <w:lang w:eastAsia="zh-CN"/>
              </w:rPr>
              <w:t>加*号</w:t>
            </w:r>
            <w:r>
              <w:rPr>
                <w:rFonts w:hint="eastAsia" w:ascii="Calibri" w:hAnsi="Calibri" w:cs="Calibri"/>
                <w:color w:val="000000"/>
                <w:szCs w:val="21"/>
                <w:lang w:val="en-US" w:eastAsia="zh-CN"/>
              </w:rPr>
              <w:t>的检验项目为安全项目</w:t>
            </w:r>
          </w:p>
        </w:tc>
      </w:tr>
    </w:tbl>
    <w:p>
      <w:pPr>
        <w:adjustRightInd w:val="0"/>
        <w:snapToGrid w:val="0"/>
        <w:spacing w:line="440" w:lineRule="exact"/>
        <w:ind w:firstLine="420" w:firstLineChars="200"/>
        <w:rPr>
          <w:rFonts w:eastAsia="黑体"/>
          <w:color w:val="000000"/>
          <w:szCs w:val="21"/>
        </w:rPr>
      </w:pPr>
      <w:r>
        <w:rPr>
          <w:color w:val="000000"/>
          <w:szCs w:val="21"/>
        </w:rPr>
        <w:t>执行企业标准、团体标准、地方标准的产品，检验项目参照上述内容执行。</w:t>
      </w:r>
      <w:bookmarkEnd w:id="0"/>
    </w:p>
    <w:p>
      <w:pPr>
        <w:spacing w:line="360" w:lineRule="auto"/>
        <w:rPr>
          <w:rFonts w:eastAsia="黑体"/>
          <w:color w:val="000000"/>
          <w:szCs w:val="21"/>
        </w:rPr>
      </w:pPr>
      <w:r>
        <w:rPr>
          <w:rFonts w:eastAsia="黑体"/>
          <w:color w:val="000000"/>
          <w:szCs w:val="21"/>
        </w:rPr>
        <w:t>3 判定规则</w:t>
      </w:r>
    </w:p>
    <w:p>
      <w:pPr>
        <w:snapToGrid w:val="0"/>
        <w:spacing w:line="440" w:lineRule="exact"/>
        <w:rPr>
          <w:color w:val="000000"/>
          <w:szCs w:val="21"/>
        </w:rPr>
      </w:pPr>
      <w:r>
        <w:rPr>
          <w:color w:val="000000"/>
          <w:szCs w:val="21"/>
        </w:rPr>
        <w:t>3.1依据标准</w:t>
      </w:r>
    </w:p>
    <w:p>
      <w:pPr>
        <w:adjustRightInd w:val="0"/>
        <w:snapToGrid w:val="0"/>
        <w:spacing w:line="440" w:lineRule="exact"/>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GB/T 9985-2022 《手洗餐具用洗涤剂》</w:t>
      </w:r>
    </w:p>
    <w:p>
      <w:pPr>
        <w:adjustRightInd w:val="0"/>
        <w:snapToGrid w:val="0"/>
        <w:spacing w:line="440" w:lineRule="exact"/>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GB 14930.1-2022 《食品安全国家标准 洗涤剂》</w:t>
      </w:r>
    </w:p>
    <w:p>
      <w:pPr>
        <w:adjustRightInd w:val="0"/>
        <w:snapToGrid w:val="0"/>
        <w:spacing w:line="440" w:lineRule="exact"/>
        <w:ind w:firstLine="420" w:firstLineChars="200"/>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现行有效的企业标准、团体标准、地方标准及产品明示质量要求。</w:t>
      </w:r>
    </w:p>
    <w:p>
      <w:pPr>
        <w:snapToGrid w:val="0"/>
        <w:spacing w:line="440" w:lineRule="exact"/>
        <w:rPr>
          <w:color w:val="000000"/>
          <w:szCs w:val="21"/>
        </w:rPr>
      </w:pPr>
      <w:r>
        <w:rPr>
          <w:color w:val="000000"/>
          <w:szCs w:val="21"/>
        </w:rPr>
        <w:t>3.2判定原则</w:t>
      </w:r>
    </w:p>
    <w:p>
      <w:pPr>
        <w:snapToGrid w:val="0"/>
        <w:spacing w:line="440" w:lineRule="exact"/>
        <w:ind w:firstLine="420" w:firstLineChars="200"/>
        <w:rPr>
          <w:color w:val="000000"/>
          <w:szCs w:val="21"/>
        </w:rPr>
      </w:pPr>
      <w:r>
        <w:rPr>
          <w:color w:val="000000"/>
          <w:szCs w:val="21"/>
        </w:rPr>
        <w:t>经检验，检验项目全部合格，判定为被抽查产品</w:t>
      </w:r>
      <w:r>
        <w:rPr>
          <w:color w:val="000000"/>
        </w:rPr>
        <w:t>所检项目未发现不合格</w:t>
      </w:r>
      <w:r>
        <w:rPr>
          <w:color w:val="000000"/>
          <w:szCs w:val="21"/>
        </w:rPr>
        <w:t>；检验项目中任一项或一项以上不合格，判定为被抽查产品不合格。</w:t>
      </w:r>
    </w:p>
    <w:p>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4"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等线">
    <w:altName w:val="国标宋体-超大字符集扩"/>
    <w:panose1 w:val="00000000000000000000"/>
    <w:charset w:val="00"/>
    <w:family w:val="auto"/>
    <w:pitch w:val="default"/>
    <w:sig w:usb0="00000000" w:usb1="00000000" w:usb2="00000000" w:usb3="00000000" w:csb0="00000000" w:csb1="00000000"/>
  </w:font>
  <w:font w:name="国标宋体-超大字符集扩">
    <w:panose1 w:val="000005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思源黑体 Medium">
    <w:panose1 w:val="020B0600000000000000"/>
    <w:charset w:val="86"/>
    <w:family w:val="auto"/>
    <w:pitch w:val="default"/>
    <w:sig w:usb0="30000083" w:usb1="2BDF3C10" w:usb2="00000016" w:usb3="00000000" w:csb0="602E0107" w:csb1="00000000"/>
  </w:font>
  <w:font w:name="国标黑体">
    <w:panose1 w:val="02000500000000000000"/>
    <w:charset w:val="86"/>
    <w:family w:val="auto"/>
    <w:pitch w:val="default"/>
    <w:sig w:usb0="00000001" w:usb1="08000000" w:usb2="00000000" w:usb3="00000000" w:csb0="00040000" w:csb1="00000000"/>
  </w:font>
  <w:font w:name="等线 Light">
    <w:altName w:val="国标宋体-超大字符集扩"/>
    <w:panose1 w:val="00000000000000000000"/>
    <w:charset w:val="00"/>
    <w:family w:val="auto"/>
    <w:pitch w:val="default"/>
    <w:sig w:usb0="00000000" w:usb1="00000000" w:usb2="00000000" w:usb3="00000000" w:csb0="00000000" w:csb1="00000000"/>
  </w:font>
  <w:font w:name="国标宋体-超大字符集">
    <w:panose1 w:val="03000509000000000000"/>
    <w:charset w:val="86"/>
    <w:family w:val="auto"/>
    <w:pitch w:val="default"/>
    <w:sig w:usb0="00000001" w:usb1="08000000" w:usb2="00000000" w:usb3="00000000" w:csb0="00040001" w:csb1="00000000"/>
  </w:font>
  <w:font w:name="国标宋体">
    <w:panose1 w:val="02000500000000000000"/>
    <w:charset w:val="86"/>
    <w:family w:val="auto"/>
    <w:pitch w:val="default"/>
    <w:sig w:usb0="00000001" w:usb1="28000000" w:usb2="00000000" w:usb3="00000000" w:csb0="00060007" w:csb1="00000000"/>
  </w:font>
  <w:font w:name="方正楷体_GBK">
    <w:panose1 w:val="02000000000000000000"/>
    <w:charset w:val="86"/>
    <w:family w:val="auto"/>
    <w:pitch w:val="default"/>
    <w:sig w:usb0="00000001" w:usb1="08000000" w:usb2="00000000" w:usb3="00000000" w:csb0="00040000" w:csb1="00000000"/>
  </w:font>
  <w:font w:name="方正超粗黑_GBK">
    <w:panose1 w:val="02000000000000000000"/>
    <w:charset w:val="86"/>
    <w:family w:val="auto"/>
    <w:pitch w:val="default"/>
    <w:sig w:usb0="00000001" w:usb1="08000000" w:usb2="00000000" w:usb3="00000000" w:csb0="00040000" w:csb1="00000000"/>
  </w:font>
  <w:font w:name="汉仪中简黑简">
    <w:panose1 w:val="00020600040101010101"/>
    <w:charset w:val="86"/>
    <w:family w:val="auto"/>
    <w:pitch w:val="default"/>
    <w:sig w:usb0="A00002BF" w:usb1="18EF7CFA" w:usb2="00000016" w:usb3="00000000" w:csb0="00040000" w:csb1="00000000"/>
  </w:font>
  <w:font w:name="汉仪中圆B5">
    <w:panose1 w:val="02010600000101010101"/>
    <w:charset w:val="88"/>
    <w:family w:val="auto"/>
    <w:pitch w:val="default"/>
    <w:sig w:usb0="00000001" w:usb1="080E0800" w:usb2="00000002" w:usb3="00000000" w:csb0="00100000" w:csb1="00000000"/>
  </w:font>
  <w:font w:name="汉仪仿宋简">
    <w:panose1 w:val="02010600000101010101"/>
    <w:charset w:val="86"/>
    <w:family w:val="auto"/>
    <w:pitch w:val="default"/>
    <w:sig w:usb0="00000001" w:usb1="080E0800" w:usb2="00000002" w:usb3="00000000" w:csb0="00040000" w:csb1="00000000"/>
  </w:font>
  <w:font w:name="DejaVu Math TeX Gyre">
    <w:panose1 w:val="02000503000000000000"/>
    <w:charset w:val="00"/>
    <w:family w:val="auto"/>
    <w:pitch w:val="default"/>
    <w:sig w:usb0="A10000EF" w:usb1="4201F9EE" w:usb2="02000000" w:usb3="00000000" w:csb0="60000193" w:csb1="0DD40000"/>
  </w:font>
  <w:font w:name="Noto Sans Egyptian Hieroglyphs">
    <w:panose1 w:val="020B0502040504020204"/>
    <w:charset w:val="00"/>
    <w:family w:val="auto"/>
    <w:pitch w:val="default"/>
    <w:sig w:usb0="80000003" w:usb1="02002000" w:usb2="00000000" w:usb3="00000000" w:csb0="00000001" w:csb1="00000000"/>
  </w:font>
  <w:font w:name="Noto Sans Saurashtra">
    <w:panose1 w:val="020B0502040504020204"/>
    <w:charset w:val="00"/>
    <w:family w:val="auto"/>
    <w:pitch w:val="default"/>
    <w:sig w:usb0="80000003" w:usb1="00002000" w:usb2="00000000" w:usb3="00080000" w:csb0="00000001" w:csb1="00000000"/>
  </w:font>
  <w:font w:name="Noto Sans Tagbanwa">
    <w:panose1 w:val="020B0502040504020204"/>
    <w:charset w:val="00"/>
    <w:family w:val="auto"/>
    <w:pitch w:val="default"/>
    <w:sig w:usb0="80000003" w:usb1="00002000" w:usb2="00100000" w:usb3="00000000" w:csb0="00000001" w:csb1="00000000"/>
  </w:font>
  <w:font w:name="Noto Serif Khmer">
    <w:panose1 w:val="02020502060505020204"/>
    <w:charset w:val="00"/>
    <w:family w:val="auto"/>
    <w:pitch w:val="default"/>
    <w:sig w:usb0="80000003" w:usb1="00002000" w:usb2="00010000" w:usb3="00000000" w:csb0="00000001" w:csb1="00000000"/>
  </w:font>
  <w:font w:name="Noto Serif Thai">
    <w:panose1 w:val="02020502060505020204"/>
    <w:charset w:val="00"/>
    <w:family w:val="auto"/>
    <w:pitch w:val="default"/>
    <w:sig w:usb0="81000063" w:usb1="00002000" w:usb2="00000000" w:usb3="00000000" w:csb0="00010000" w:csb1="00000000"/>
  </w:font>
  <w:font w:name="Noto Serif Tamil">
    <w:panose1 w:val="02020502060505020204"/>
    <w:charset w:val="00"/>
    <w:family w:val="auto"/>
    <w:pitch w:val="default"/>
    <w:sig w:usb0="80108003" w:usb1="02002043" w:usb2="00000000" w:usb3="00000000" w:csb0="0000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wNDUyN2VjZTUyM2M3MTczOTg0MTliOGRlMzAxM2MifQ=="/>
  </w:docVars>
  <w:rsids>
    <w:rsidRoot w:val="00172A27"/>
    <w:rsid w:val="00010BFF"/>
    <w:rsid w:val="0002012A"/>
    <w:rsid w:val="00051A44"/>
    <w:rsid w:val="0006594B"/>
    <w:rsid w:val="00077DED"/>
    <w:rsid w:val="00077E5C"/>
    <w:rsid w:val="00081CBD"/>
    <w:rsid w:val="00084634"/>
    <w:rsid w:val="00093453"/>
    <w:rsid w:val="000976DE"/>
    <w:rsid w:val="000E497D"/>
    <w:rsid w:val="000E49F8"/>
    <w:rsid w:val="000F5226"/>
    <w:rsid w:val="000F7C16"/>
    <w:rsid w:val="00100B50"/>
    <w:rsid w:val="00105FEA"/>
    <w:rsid w:val="001159CD"/>
    <w:rsid w:val="00120C9C"/>
    <w:rsid w:val="001216D4"/>
    <w:rsid w:val="00133DB1"/>
    <w:rsid w:val="0015070F"/>
    <w:rsid w:val="00172A27"/>
    <w:rsid w:val="001809DD"/>
    <w:rsid w:val="001D5CEF"/>
    <w:rsid w:val="001D6739"/>
    <w:rsid w:val="001E2570"/>
    <w:rsid w:val="001E4523"/>
    <w:rsid w:val="001F23C9"/>
    <w:rsid w:val="001F4FC1"/>
    <w:rsid w:val="0021099B"/>
    <w:rsid w:val="00210CAB"/>
    <w:rsid w:val="002216DC"/>
    <w:rsid w:val="0023519E"/>
    <w:rsid w:val="00243F97"/>
    <w:rsid w:val="00253624"/>
    <w:rsid w:val="00283A5A"/>
    <w:rsid w:val="0028631C"/>
    <w:rsid w:val="002C715B"/>
    <w:rsid w:val="002D0DD0"/>
    <w:rsid w:val="002D44A4"/>
    <w:rsid w:val="002D7441"/>
    <w:rsid w:val="002D7F8A"/>
    <w:rsid w:val="002E0D1D"/>
    <w:rsid w:val="002E21D0"/>
    <w:rsid w:val="003041D3"/>
    <w:rsid w:val="00314654"/>
    <w:rsid w:val="003203A3"/>
    <w:rsid w:val="003254D6"/>
    <w:rsid w:val="0033643C"/>
    <w:rsid w:val="003527BA"/>
    <w:rsid w:val="003736FD"/>
    <w:rsid w:val="00380689"/>
    <w:rsid w:val="003B6C91"/>
    <w:rsid w:val="003C0637"/>
    <w:rsid w:val="003C1705"/>
    <w:rsid w:val="003C210C"/>
    <w:rsid w:val="003C388C"/>
    <w:rsid w:val="003C3C74"/>
    <w:rsid w:val="003E61BF"/>
    <w:rsid w:val="00404ED1"/>
    <w:rsid w:val="00407310"/>
    <w:rsid w:val="00411B89"/>
    <w:rsid w:val="00441637"/>
    <w:rsid w:val="00442162"/>
    <w:rsid w:val="00443505"/>
    <w:rsid w:val="00445E86"/>
    <w:rsid w:val="00474E04"/>
    <w:rsid w:val="004A49AE"/>
    <w:rsid w:val="004A49FE"/>
    <w:rsid w:val="004B29A6"/>
    <w:rsid w:val="004D0C5A"/>
    <w:rsid w:val="004D20AF"/>
    <w:rsid w:val="004E00B8"/>
    <w:rsid w:val="004E1396"/>
    <w:rsid w:val="004F72B4"/>
    <w:rsid w:val="00520D97"/>
    <w:rsid w:val="00522E8C"/>
    <w:rsid w:val="0052324F"/>
    <w:rsid w:val="00557CC2"/>
    <w:rsid w:val="00557E4C"/>
    <w:rsid w:val="00563EBC"/>
    <w:rsid w:val="00592F05"/>
    <w:rsid w:val="005A511C"/>
    <w:rsid w:val="005A7E01"/>
    <w:rsid w:val="005B51E3"/>
    <w:rsid w:val="005E51E9"/>
    <w:rsid w:val="005E5702"/>
    <w:rsid w:val="005F6E13"/>
    <w:rsid w:val="00604576"/>
    <w:rsid w:val="00616424"/>
    <w:rsid w:val="00617C9E"/>
    <w:rsid w:val="00631634"/>
    <w:rsid w:val="0063505C"/>
    <w:rsid w:val="006361EA"/>
    <w:rsid w:val="0065079E"/>
    <w:rsid w:val="00656B25"/>
    <w:rsid w:val="006657F4"/>
    <w:rsid w:val="00676490"/>
    <w:rsid w:val="00690888"/>
    <w:rsid w:val="006B2100"/>
    <w:rsid w:val="006C1681"/>
    <w:rsid w:val="006D1E9D"/>
    <w:rsid w:val="006F0971"/>
    <w:rsid w:val="00702D69"/>
    <w:rsid w:val="0072334C"/>
    <w:rsid w:val="0074263C"/>
    <w:rsid w:val="007736DD"/>
    <w:rsid w:val="00775779"/>
    <w:rsid w:val="00791E38"/>
    <w:rsid w:val="007B0C7A"/>
    <w:rsid w:val="007D0B5A"/>
    <w:rsid w:val="00801D2C"/>
    <w:rsid w:val="008136E9"/>
    <w:rsid w:val="00843F0F"/>
    <w:rsid w:val="008862EA"/>
    <w:rsid w:val="00895BEA"/>
    <w:rsid w:val="008A3497"/>
    <w:rsid w:val="008A6CE3"/>
    <w:rsid w:val="008A7D31"/>
    <w:rsid w:val="008B2495"/>
    <w:rsid w:val="008D7D0A"/>
    <w:rsid w:val="00906D2B"/>
    <w:rsid w:val="0091761C"/>
    <w:rsid w:val="00917A54"/>
    <w:rsid w:val="00932064"/>
    <w:rsid w:val="00943DD1"/>
    <w:rsid w:val="00955000"/>
    <w:rsid w:val="00962771"/>
    <w:rsid w:val="00983BE0"/>
    <w:rsid w:val="00994FD5"/>
    <w:rsid w:val="009C3D96"/>
    <w:rsid w:val="009D5C0D"/>
    <w:rsid w:val="00A05741"/>
    <w:rsid w:val="00A2180C"/>
    <w:rsid w:val="00A43553"/>
    <w:rsid w:val="00A606CE"/>
    <w:rsid w:val="00AA65D8"/>
    <w:rsid w:val="00AC30B2"/>
    <w:rsid w:val="00AD62EE"/>
    <w:rsid w:val="00B03346"/>
    <w:rsid w:val="00B1139A"/>
    <w:rsid w:val="00B160C9"/>
    <w:rsid w:val="00B364A0"/>
    <w:rsid w:val="00B5796C"/>
    <w:rsid w:val="00B61DB5"/>
    <w:rsid w:val="00B739EE"/>
    <w:rsid w:val="00B752D8"/>
    <w:rsid w:val="00B76430"/>
    <w:rsid w:val="00B8723C"/>
    <w:rsid w:val="00BA24F7"/>
    <w:rsid w:val="00BB7B19"/>
    <w:rsid w:val="00BE3B8C"/>
    <w:rsid w:val="00C10B51"/>
    <w:rsid w:val="00C26074"/>
    <w:rsid w:val="00C5744D"/>
    <w:rsid w:val="00C67BD2"/>
    <w:rsid w:val="00C7215F"/>
    <w:rsid w:val="00C80957"/>
    <w:rsid w:val="00C83B0A"/>
    <w:rsid w:val="00C91BEB"/>
    <w:rsid w:val="00C92747"/>
    <w:rsid w:val="00C9637F"/>
    <w:rsid w:val="00CA760B"/>
    <w:rsid w:val="00CC1494"/>
    <w:rsid w:val="00CE1E0C"/>
    <w:rsid w:val="00CE277E"/>
    <w:rsid w:val="00D15BE3"/>
    <w:rsid w:val="00D215A2"/>
    <w:rsid w:val="00D2351B"/>
    <w:rsid w:val="00D36889"/>
    <w:rsid w:val="00D56867"/>
    <w:rsid w:val="00D65E1F"/>
    <w:rsid w:val="00D70F7F"/>
    <w:rsid w:val="00D77429"/>
    <w:rsid w:val="00D86ADF"/>
    <w:rsid w:val="00DA663E"/>
    <w:rsid w:val="00DD4889"/>
    <w:rsid w:val="00DE7878"/>
    <w:rsid w:val="00E02A7F"/>
    <w:rsid w:val="00E07880"/>
    <w:rsid w:val="00E2187F"/>
    <w:rsid w:val="00E25998"/>
    <w:rsid w:val="00E31EEE"/>
    <w:rsid w:val="00E47EBA"/>
    <w:rsid w:val="00E54137"/>
    <w:rsid w:val="00E82621"/>
    <w:rsid w:val="00E85B7F"/>
    <w:rsid w:val="00E930E9"/>
    <w:rsid w:val="00E9421B"/>
    <w:rsid w:val="00ED0962"/>
    <w:rsid w:val="00EF24BF"/>
    <w:rsid w:val="00F0078F"/>
    <w:rsid w:val="00F1346C"/>
    <w:rsid w:val="00F776C6"/>
    <w:rsid w:val="00F77C9A"/>
    <w:rsid w:val="00F81570"/>
    <w:rsid w:val="00F87443"/>
    <w:rsid w:val="00FB576C"/>
    <w:rsid w:val="00FD2AA6"/>
    <w:rsid w:val="00FE7E8A"/>
    <w:rsid w:val="00FF68B3"/>
    <w:rsid w:val="01B80B7A"/>
    <w:rsid w:val="02E244CB"/>
    <w:rsid w:val="030559FB"/>
    <w:rsid w:val="03FE7EAB"/>
    <w:rsid w:val="061D5992"/>
    <w:rsid w:val="07375BAD"/>
    <w:rsid w:val="073B1452"/>
    <w:rsid w:val="07832BA1"/>
    <w:rsid w:val="082D6FB0"/>
    <w:rsid w:val="085B1D6F"/>
    <w:rsid w:val="08844E22"/>
    <w:rsid w:val="08E72291"/>
    <w:rsid w:val="099F5C8C"/>
    <w:rsid w:val="09C90142"/>
    <w:rsid w:val="0A1E73F4"/>
    <w:rsid w:val="0AF941C1"/>
    <w:rsid w:val="0DF3198E"/>
    <w:rsid w:val="10442109"/>
    <w:rsid w:val="10965AC6"/>
    <w:rsid w:val="1140560A"/>
    <w:rsid w:val="12307DC9"/>
    <w:rsid w:val="124D62E4"/>
    <w:rsid w:val="12B74046"/>
    <w:rsid w:val="12E110C3"/>
    <w:rsid w:val="13AC16D1"/>
    <w:rsid w:val="15400301"/>
    <w:rsid w:val="1577438A"/>
    <w:rsid w:val="15822A09"/>
    <w:rsid w:val="158E72E0"/>
    <w:rsid w:val="16D50F3F"/>
    <w:rsid w:val="171C0FEA"/>
    <w:rsid w:val="182F1ABD"/>
    <w:rsid w:val="18C16ACC"/>
    <w:rsid w:val="18CF562B"/>
    <w:rsid w:val="194B54E8"/>
    <w:rsid w:val="19FF69FF"/>
    <w:rsid w:val="1A052A58"/>
    <w:rsid w:val="1A1670E6"/>
    <w:rsid w:val="1AE216BB"/>
    <w:rsid w:val="1AFD319C"/>
    <w:rsid w:val="1B6603B7"/>
    <w:rsid w:val="1CB601A5"/>
    <w:rsid w:val="1D4E1BDE"/>
    <w:rsid w:val="1E297B4D"/>
    <w:rsid w:val="1EB17AB5"/>
    <w:rsid w:val="1ED61AE4"/>
    <w:rsid w:val="1F49071C"/>
    <w:rsid w:val="1FB65DB1"/>
    <w:rsid w:val="1FC81641"/>
    <w:rsid w:val="1FD9384E"/>
    <w:rsid w:val="209F03B3"/>
    <w:rsid w:val="20FD71B1"/>
    <w:rsid w:val="211D59BC"/>
    <w:rsid w:val="219F2AFA"/>
    <w:rsid w:val="221C3EC6"/>
    <w:rsid w:val="22D8603F"/>
    <w:rsid w:val="234E72B5"/>
    <w:rsid w:val="23921209"/>
    <w:rsid w:val="23B15503"/>
    <w:rsid w:val="241565BF"/>
    <w:rsid w:val="24241890"/>
    <w:rsid w:val="24264B88"/>
    <w:rsid w:val="24D740D4"/>
    <w:rsid w:val="267918E7"/>
    <w:rsid w:val="26962499"/>
    <w:rsid w:val="27364159"/>
    <w:rsid w:val="27A74232"/>
    <w:rsid w:val="29244F27"/>
    <w:rsid w:val="29312005"/>
    <w:rsid w:val="2A353D77"/>
    <w:rsid w:val="2AC717C5"/>
    <w:rsid w:val="2C250022"/>
    <w:rsid w:val="2C88600B"/>
    <w:rsid w:val="2D0B213D"/>
    <w:rsid w:val="2D8B2B22"/>
    <w:rsid w:val="2E9F5C62"/>
    <w:rsid w:val="2EE1627B"/>
    <w:rsid w:val="2F503401"/>
    <w:rsid w:val="2F9037FD"/>
    <w:rsid w:val="2FF87D20"/>
    <w:rsid w:val="2FFA2612"/>
    <w:rsid w:val="306B6F52"/>
    <w:rsid w:val="3150593A"/>
    <w:rsid w:val="31BE28A4"/>
    <w:rsid w:val="31D24110"/>
    <w:rsid w:val="3202689B"/>
    <w:rsid w:val="320D1173"/>
    <w:rsid w:val="3293788C"/>
    <w:rsid w:val="34873A5C"/>
    <w:rsid w:val="359222F5"/>
    <w:rsid w:val="35A6206D"/>
    <w:rsid w:val="35BC534C"/>
    <w:rsid w:val="35FB69C2"/>
    <w:rsid w:val="363475D8"/>
    <w:rsid w:val="36F823B4"/>
    <w:rsid w:val="37FA1879"/>
    <w:rsid w:val="37FC4126"/>
    <w:rsid w:val="382C3278"/>
    <w:rsid w:val="383E69E7"/>
    <w:rsid w:val="388163D9"/>
    <w:rsid w:val="38BE13DB"/>
    <w:rsid w:val="397A6819"/>
    <w:rsid w:val="3A0948D8"/>
    <w:rsid w:val="3AF64E5C"/>
    <w:rsid w:val="3B7E6C11"/>
    <w:rsid w:val="3B8E367D"/>
    <w:rsid w:val="3B8E778B"/>
    <w:rsid w:val="3BB05953"/>
    <w:rsid w:val="3BF46386"/>
    <w:rsid w:val="3C090BBF"/>
    <w:rsid w:val="3CF7075F"/>
    <w:rsid w:val="3D3F670D"/>
    <w:rsid w:val="3D7B02C4"/>
    <w:rsid w:val="3DA908AC"/>
    <w:rsid w:val="3DBF00CF"/>
    <w:rsid w:val="3DFF227A"/>
    <w:rsid w:val="3E5D51F2"/>
    <w:rsid w:val="3EA13331"/>
    <w:rsid w:val="3F32667F"/>
    <w:rsid w:val="3FC217B1"/>
    <w:rsid w:val="40B80592"/>
    <w:rsid w:val="40DC4AF4"/>
    <w:rsid w:val="41474664"/>
    <w:rsid w:val="417B430D"/>
    <w:rsid w:val="418F3021"/>
    <w:rsid w:val="41F06AA9"/>
    <w:rsid w:val="41F83BB0"/>
    <w:rsid w:val="423F533B"/>
    <w:rsid w:val="42457934"/>
    <w:rsid w:val="435D12F4"/>
    <w:rsid w:val="443C13EE"/>
    <w:rsid w:val="448C6831"/>
    <w:rsid w:val="44B30262"/>
    <w:rsid w:val="44DA134B"/>
    <w:rsid w:val="4516763C"/>
    <w:rsid w:val="456357E4"/>
    <w:rsid w:val="4585575A"/>
    <w:rsid w:val="45BE0C6C"/>
    <w:rsid w:val="465D7F9F"/>
    <w:rsid w:val="46D83FB0"/>
    <w:rsid w:val="47394A4E"/>
    <w:rsid w:val="474B6530"/>
    <w:rsid w:val="475E44B5"/>
    <w:rsid w:val="48593863"/>
    <w:rsid w:val="48C400DF"/>
    <w:rsid w:val="493113C1"/>
    <w:rsid w:val="496D4E83"/>
    <w:rsid w:val="499F7616"/>
    <w:rsid w:val="49B26D3A"/>
    <w:rsid w:val="49D547D7"/>
    <w:rsid w:val="4B0B4B1B"/>
    <w:rsid w:val="4B0E78FD"/>
    <w:rsid w:val="4B2C6678"/>
    <w:rsid w:val="4C7402D7"/>
    <w:rsid w:val="4D4B54DB"/>
    <w:rsid w:val="4D6F000B"/>
    <w:rsid w:val="4DB841F3"/>
    <w:rsid w:val="4E404914"/>
    <w:rsid w:val="4E4357B4"/>
    <w:rsid w:val="4E465E03"/>
    <w:rsid w:val="4F1B164B"/>
    <w:rsid w:val="50047BC4"/>
    <w:rsid w:val="50334005"/>
    <w:rsid w:val="505E421B"/>
    <w:rsid w:val="50FA7E11"/>
    <w:rsid w:val="517448D5"/>
    <w:rsid w:val="52205134"/>
    <w:rsid w:val="5279512E"/>
    <w:rsid w:val="528C7C8F"/>
    <w:rsid w:val="52910CBA"/>
    <w:rsid w:val="529E42FF"/>
    <w:rsid w:val="52EB0BC7"/>
    <w:rsid w:val="548D005E"/>
    <w:rsid w:val="549A4653"/>
    <w:rsid w:val="554A6079"/>
    <w:rsid w:val="55F31960"/>
    <w:rsid w:val="578153D9"/>
    <w:rsid w:val="57E9601D"/>
    <w:rsid w:val="58350A83"/>
    <w:rsid w:val="58EF1411"/>
    <w:rsid w:val="58EF652E"/>
    <w:rsid w:val="5A056A12"/>
    <w:rsid w:val="5A2677D6"/>
    <w:rsid w:val="5A9647D7"/>
    <w:rsid w:val="5AAB580B"/>
    <w:rsid w:val="5B124BBD"/>
    <w:rsid w:val="5B93080E"/>
    <w:rsid w:val="5B9E0ECC"/>
    <w:rsid w:val="5BBB101F"/>
    <w:rsid w:val="5BEA4111"/>
    <w:rsid w:val="5C50253A"/>
    <w:rsid w:val="5CDB41F8"/>
    <w:rsid w:val="5D071DDC"/>
    <w:rsid w:val="5D6A1CEF"/>
    <w:rsid w:val="5EEE3F19"/>
    <w:rsid w:val="5F377E07"/>
    <w:rsid w:val="5F5A0C98"/>
    <w:rsid w:val="5FEB2206"/>
    <w:rsid w:val="60464805"/>
    <w:rsid w:val="606958D8"/>
    <w:rsid w:val="6071095D"/>
    <w:rsid w:val="60BD7DF0"/>
    <w:rsid w:val="60C2740B"/>
    <w:rsid w:val="60CA62C0"/>
    <w:rsid w:val="61311352"/>
    <w:rsid w:val="61A70276"/>
    <w:rsid w:val="620F042E"/>
    <w:rsid w:val="626764BC"/>
    <w:rsid w:val="62B92A90"/>
    <w:rsid w:val="638018DF"/>
    <w:rsid w:val="63802103"/>
    <w:rsid w:val="64176A36"/>
    <w:rsid w:val="64A31301"/>
    <w:rsid w:val="64A55079"/>
    <w:rsid w:val="64F102BF"/>
    <w:rsid w:val="65F53F8F"/>
    <w:rsid w:val="665054B9"/>
    <w:rsid w:val="678278F4"/>
    <w:rsid w:val="68150768"/>
    <w:rsid w:val="68466B73"/>
    <w:rsid w:val="687142E8"/>
    <w:rsid w:val="687150F2"/>
    <w:rsid w:val="68853CBE"/>
    <w:rsid w:val="68B35D2C"/>
    <w:rsid w:val="690F6F65"/>
    <w:rsid w:val="691602F4"/>
    <w:rsid w:val="69321FF3"/>
    <w:rsid w:val="699B6A4B"/>
    <w:rsid w:val="6B286B57"/>
    <w:rsid w:val="6CA9147F"/>
    <w:rsid w:val="6CD174AB"/>
    <w:rsid w:val="6D592EA5"/>
    <w:rsid w:val="6D8D7EC7"/>
    <w:rsid w:val="6DB1199E"/>
    <w:rsid w:val="6E4C47B8"/>
    <w:rsid w:val="6E7F4B8D"/>
    <w:rsid w:val="6E861244"/>
    <w:rsid w:val="6EB507F9"/>
    <w:rsid w:val="6EE449F0"/>
    <w:rsid w:val="6EED7D49"/>
    <w:rsid w:val="6EF72976"/>
    <w:rsid w:val="6F742218"/>
    <w:rsid w:val="709D472F"/>
    <w:rsid w:val="70F30069"/>
    <w:rsid w:val="71542D7C"/>
    <w:rsid w:val="717F6C52"/>
    <w:rsid w:val="722C7C94"/>
    <w:rsid w:val="72361A07"/>
    <w:rsid w:val="72D400E4"/>
    <w:rsid w:val="738B18DE"/>
    <w:rsid w:val="73DD4830"/>
    <w:rsid w:val="74DD3B22"/>
    <w:rsid w:val="76006033"/>
    <w:rsid w:val="760A7432"/>
    <w:rsid w:val="76837622"/>
    <w:rsid w:val="76CC293A"/>
    <w:rsid w:val="76D66DA8"/>
    <w:rsid w:val="76E25746"/>
    <w:rsid w:val="77160F3E"/>
    <w:rsid w:val="774A3AE4"/>
    <w:rsid w:val="7789082B"/>
    <w:rsid w:val="779427CE"/>
    <w:rsid w:val="787E1A12"/>
    <w:rsid w:val="78E139CE"/>
    <w:rsid w:val="79486CBD"/>
    <w:rsid w:val="7A6016B2"/>
    <w:rsid w:val="7B35430A"/>
    <w:rsid w:val="7B65510B"/>
    <w:rsid w:val="7C5A4039"/>
    <w:rsid w:val="7CB516CD"/>
    <w:rsid w:val="7D5611AF"/>
    <w:rsid w:val="7DCC76C3"/>
    <w:rsid w:val="7F221B2F"/>
    <w:rsid w:val="7F594F87"/>
    <w:rsid w:val="FF672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0"/>
  </w:style>
  <w:style w:type="character" w:customStyle="1" w:styleId="10">
    <w:name w:val="批注框文本 字符"/>
    <w:link w:val="3"/>
    <w:semiHidden/>
    <w:qFormat/>
    <w:uiPriority w:val="99"/>
    <w:rPr>
      <w:kern w:val="2"/>
      <w:sz w:val="18"/>
      <w:szCs w:val="18"/>
    </w:rPr>
  </w:style>
  <w:style w:type="character" w:customStyle="1" w:styleId="11">
    <w:name w:val="页脚 字符"/>
    <w:link w:val="4"/>
    <w:qFormat/>
    <w:uiPriority w:val="99"/>
    <w:rPr>
      <w:kern w:val="2"/>
      <w:sz w:val="18"/>
      <w:szCs w:val="18"/>
    </w:rPr>
  </w:style>
  <w:style w:type="character" w:customStyle="1" w:styleId="12">
    <w:name w:val="页眉 字符"/>
    <w:link w:val="5"/>
    <w:semiHidden/>
    <w:qFormat/>
    <w:uiPriority w:val="99"/>
    <w:rPr>
      <w:kern w:val="2"/>
      <w:sz w:val="18"/>
      <w:szCs w:val="18"/>
    </w:rPr>
  </w:style>
  <w:style w:type="paragraph" w:customStyle="1" w:styleId="13">
    <w:name w:val="列出段落1"/>
    <w:basedOn w:val="1"/>
    <w:qFormat/>
    <w:uiPriority w:val="34"/>
    <w:pPr>
      <w:ind w:firstLine="420" w:firstLineChars="200"/>
    </w:pPr>
    <w:rPr>
      <w:rFonts w:ascii="Calibri" w:hAnsi="Calibri"/>
      <w:szCs w:val="22"/>
    </w:rPr>
  </w:style>
  <w:style w:type="paragraph" w:customStyle="1" w:styleId="14">
    <w:name w:val="Revisio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2</Pages>
  <Words>773</Words>
  <Characters>1036</Characters>
  <Lines>30</Lines>
  <Paragraphs>8</Paragraphs>
  <TotalTime>2</TotalTime>
  <ScaleCrop>false</ScaleCrop>
  <LinksUpToDate>false</LinksUpToDate>
  <CharactersWithSpaces>1065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2020-07-27T18:18:00Z</dcterms:created>
  <dc:creator>Legend User</dc:creator>
  <cp:lastModifiedBy>guest</cp:lastModifiedBy>
  <cp:lastPrinted>2020-05-15T10:06:00Z</cp:lastPrinted>
  <dcterms:modified xsi:type="dcterms:W3CDTF">2026-03-24T10:31:32Z</dcterms:modified>
  <dc:title>××产品质量监督抽查实施细则</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8239715B25BB4EDC9EEBD7A12FAAF70B_13</vt:lpwstr>
  </property>
  <property fmtid="{D5CDD505-2E9C-101B-9397-08002B2CF9AE}" pid="4" name="KSOTemplateDocerSaveRecord">
    <vt:lpwstr>eyJoZGlkIjoiMDY5NDYyOWZjNGE0NzQ5OGRiZTUwODdlYTgxZTU3MGEifQ==</vt:lpwstr>
  </property>
</Properties>
</file>