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  <w:r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  <w:t>陕西省保健用品命名规范</w:t>
      </w: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（征求意见稿）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第一条  为保证保健用品命名的科学和规范，保护消费者权益，依据《陕西省保健用品管理条例》等有关规定，制定本规范。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第二条  本规范适用于陕西省辖区内生产的保健用品名称的管理。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第三条  审批保健用品时一并对保健用品的名称进行审查。对不符合本规范的名称，以书面形式告知申请者进行更改。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第四条  保健用品命名必须符合下列原则：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（一）符合国家有关法律、法规、规章、标准和规范；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（二）反映产品的真实属性，简明、易懂，符合中文语言习惯；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（三）保健用品的名称由品牌名、通用名、属性名三部分组成。名称顺序为品牌名、通用名、属性名。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第五条  保健用品的品牌名、通用名、属性名必须符合国家有关法律、法规的规定，并同时符合下列要求：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（一）品牌名采用产品的文字型注册商标，品牌名后应加“牌”字。品牌名为注册商标的，需按照《商标法》规定使用。保健用品不得使用有夸大功能或误导消费者的商标或品牌；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（二）通用名应当准确、科学，可以是表明几个主要原料的缩写、产品功能或/和使用部位的文字，但不得使用有明示或暗示治疗作用的文字；两种以上原料组成的保健用品，不得以单一原料命名。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（三）属性名应当表明产品的客观形态，不得使用抽象名称。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第六条  同一申请人申报同一组方不同属性的保健用品，在命名时应当采用同一品牌名和通用名，但需标明不同的属性名。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第七条  保健用品命名时禁止使用下列内容：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（一）疾病名称；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（二）消费者不易理解的专业术语、地方方言等；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（三）虚假、夸大和绝对化的词语，如“特效”、“高效”、“奇效”、“第×代”等；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（四）庸俗或带有封建迷信色彩的词语；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（五）国家药品监督管理局网站上公布的国产药品名、国产药品商品名、国产医疗器械名；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（六）国家药品监督管理局网站上公布的国产药品名、国产药品商品名、国产医疗器械名的相似名和谐音（指通用名的主干词或通用名中的关键词）名；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（七）人名、称谓、地名和谐音字；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（八）外文字母、汉语拼音、数字、符号等（注册商标除外）。</w:t>
      </w:r>
    </w:p>
    <w:p>
      <w:pPr>
        <w:widowControl/>
        <w:spacing w:line="560" w:lineRule="exact"/>
        <w:ind w:firstLine="551" w:firstLineChars="19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第八条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本规范自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发布之日起施行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。</w:t>
      </w:r>
    </w:p>
    <w:p>
      <w:pPr>
        <w:spacing w:line="64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zU1YzdmYTdkNTA4M2JiMWE4MDliMzNiOTUyOTgifQ=="/>
  </w:docVars>
  <w:rsids>
    <w:rsidRoot w:val="448E764F"/>
    <w:rsid w:val="18B91DE5"/>
    <w:rsid w:val="2B1919F5"/>
    <w:rsid w:val="448E764F"/>
    <w:rsid w:val="45D34F33"/>
    <w:rsid w:val="53963229"/>
    <w:rsid w:val="64175CC0"/>
    <w:rsid w:val="7A0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5543</Words>
  <Characters>5603</Characters>
  <Lines>0</Lines>
  <Paragraphs>0</Paragraphs>
  <TotalTime>1</TotalTime>
  <ScaleCrop>false</ScaleCrop>
  <LinksUpToDate>false</LinksUpToDate>
  <CharactersWithSpaces>5643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2023-06-06T06:08:00Z</dcterms:created>
  <dc:creator>艺藝</dc:creator>
  <cp:lastModifiedBy>毛省侠</cp:lastModifiedBy>
  <dcterms:modified xsi:type="dcterms:W3CDTF">2023-06-07T07:32:40Z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2825135D2FE24021A9FD2AA9F1F7E507_13</vt:lpwstr>
  </property>
</Properties>
</file>