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长城小标宋体" w:hAnsi="宋体" w:eastAsia="长城小标宋体"/>
          <w:b/>
          <w:color w:val="000000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hint="eastAsia" w:ascii="长城小标宋体" w:hAnsi="宋体" w:eastAsia="长城小标宋体"/>
          <w:b/>
          <w:color w:val="000000"/>
          <w:kern w:val="0"/>
          <w:sz w:val="36"/>
          <w:szCs w:val="36"/>
        </w:rPr>
      </w:pPr>
      <w:r>
        <w:rPr>
          <w:rFonts w:hint="eastAsia" w:ascii="长城小标宋体" w:hAnsi="宋体" w:eastAsia="长城小标宋体"/>
          <w:b/>
          <w:color w:val="000000"/>
          <w:kern w:val="0"/>
          <w:sz w:val="36"/>
          <w:szCs w:val="36"/>
        </w:rPr>
        <w:t>陕西省保健用品类别目录管理办法</w:t>
      </w:r>
    </w:p>
    <w:p>
      <w:pPr>
        <w:spacing w:line="560" w:lineRule="exact"/>
        <w:jc w:val="center"/>
        <w:rPr>
          <w:rFonts w:hint="eastAsia" w:ascii="楷体" w:hAnsi="楷体" w:eastAsia="楷体" w:cs="楷体"/>
          <w:color w:val="000000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/>
        </w:rPr>
        <w:t>征求意见稿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eastAsia="zh-CN"/>
        </w:rPr>
        <w:t>）</w:t>
      </w:r>
    </w:p>
    <w:p>
      <w:pPr>
        <w:tabs>
          <w:tab w:val="left" w:pos="855"/>
        </w:tabs>
        <w:spacing w:line="560" w:lineRule="exact"/>
        <w:ind w:right="-33" w:firstLine="616"/>
        <w:rPr>
          <w:rFonts w:hint="eastAsia" w:ascii="仿宋_GB2312" w:hAnsi="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第一条</w:t>
      </w:r>
      <w:r>
        <w:rPr>
          <w:rFonts w:hint="eastAsia" w:eastAsia="仿宋_GB2312"/>
          <w:color w:val="000000"/>
          <w:kern w:val="0"/>
          <w:sz w:val="28"/>
          <w:szCs w:val="28"/>
        </w:rPr>
        <w:t>  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为规范陕西省保健用品分类，根据《陕西省保健用品管理条例》，制定本办法。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第二条</w:t>
      </w:r>
      <w:r>
        <w:rPr>
          <w:rFonts w:hint="eastAsia" w:eastAsia="仿宋_GB2312"/>
          <w:color w:val="000000"/>
          <w:kern w:val="0"/>
          <w:sz w:val="28"/>
          <w:szCs w:val="28"/>
        </w:rPr>
        <w:t>   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保健用品是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指《陕西省保健用品管理条例》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所定义的具有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保健功效的外用产品。</w:t>
      </w:r>
    </w:p>
    <w:p>
      <w:pPr>
        <w:tabs>
          <w:tab w:val="left" w:pos="855"/>
        </w:tabs>
        <w:spacing w:line="560" w:lineRule="exact"/>
        <w:ind w:firstLine="616"/>
        <w:rPr>
          <w:rFonts w:hint="eastAsia" w:ascii="仿宋_GB2312" w:hAnsi="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第三条</w:t>
      </w:r>
      <w:r>
        <w:rPr>
          <w:rFonts w:hint="eastAsia" w:eastAsia="仿宋_GB2312"/>
          <w:color w:val="000000"/>
          <w:kern w:val="0"/>
          <w:sz w:val="28"/>
          <w:szCs w:val="28"/>
        </w:rPr>
        <w:t>  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本办法用于指导《保健用品类别目录》（附件）的制定和确定新的产品注册类别。</w:t>
      </w:r>
    </w:p>
    <w:p>
      <w:pPr>
        <w:tabs>
          <w:tab w:val="left" w:pos="855"/>
        </w:tabs>
        <w:spacing w:line="560" w:lineRule="exact"/>
        <w:ind w:firstLine="616"/>
        <w:rPr>
          <w:rFonts w:hint="eastAsia" w:ascii="仿宋_GB2312" w:hAnsi="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第四条</w:t>
      </w:r>
      <w:r>
        <w:rPr>
          <w:rFonts w:hint="eastAsia" w:eastAsia="仿宋_GB2312"/>
          <w:color w:val="000000"/>
          <w:kern w:val="0"/>
          <w:sz w:val="28"/>
          <w:szCs w:val="28"/>
        </w:rPr>
        <w:t>  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确定保健用品类别，应依据保健用品作用于人体的部位及其预期使用目的、产品结构型式特征两方面的情况进行综合判定。</w:t>
      </w:r>
    </w:p>
    <w:p>
      <w:pPr>
        <w:tabs>
          <w:tab w:val="left" w:pos="855"/>
        </w:tabs>
        <w:spacing w:line="560" w:lineRule="exact"/>
        <w:ind w:firstLine="616"/>
        <w:rPr>
          <w:rFonts w:hint="eastAsia" w:ascii="仿宋_GB2312" w:hAnsi="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第五条</w:t>
      </w:r>
      <w:r>
        <w:rPr>
          <w:rFonts w:hint="eastAsia" w:eastAsia="仿宋_GB2312"/>
          <w:color w:val="000000"/>
          <w:kern w:val="0"/>
          <w:sz w:val="28"/>
          <w:szCs w:val="28"/>
        </w:rPr>
        <w:t>  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保健用品类别判定的依据：</w:t>
      </w:r>
    </w:p>
    <w:p>
      <w:pPr>
        <w:numPr>
          <w:ilvl w:val="0"/>
          <w:numId w:val="1"/>
        </w:numPr>
        <w:tabs>
          <w:tab w:val="left" w:pos="855"/>
        </w:tabs>
        <w:spacing w:line="560" w:lineRule="exact"/>
        <w:ind w:firstLine="616"/>
        <w:rPr>
          <w:rFonts w:hint="eastAsia" w:ascii="仿宋_GB2312" w:hAnsi="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根据保健用品作用于人体部位和预期使用目的分类（1）妇女卫生保健类（2）改善睡眠、醒脑通窍保健类（3）胃肠功能保健类（4）改善微循环保健类（5）眼部保健类（6）皮肤保健类（7）乳房保健类。</w:t>
      </w:r>
    </w:p>
    <w:p>
      <w:pPr>
        <w:numPr>
          <w:ilvl w:val="0"/>
          <w:numId w:val="0"/>
        </w:numPr>
        <w:tabs>
          <w:tab w:val="left" w:pos="855"/>
        </w:tabs>
        <w:spacing w:line="560" w:lineRule="exact"/>
        <w:ind w:firstLine="560" w:firstLineChars="200"/>
        <w:rPr>
          <w:rFonts w:hint="eastAsia" w:ascii="仿宋_GB2312" w:hAnsi="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（二）根据产品结构型式特征分类（1）护垫（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）功能服装（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）保健袋（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）保健枕（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）喷涂液（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）保健贴（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）保健器具</w:t>
      </w:r>
    </w:p>
    <w:p>
      <w:pPr>
        <w:tabs>
          <w:tab w:val="left" w:pos="855"/>
        </w:tabs>
        <w:spacing w:line="560" w:lineRule="exact"/>
        <w:ind w:firstLine="616"/>
        <w:rPr>
          <w:rFonts w:hint="eastAsia" w:ascii="仿宋_GB2312" w:hAnsi="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第六条</w:t>
      </w:r>
      <w:r>
        <w:rPr>
          <w:rFonts w:hint="eastAsia" w:eastAsia="仿宋_GB2312"/>
          <w:color w:val="000000"/>
          <w:kern w:val="0"/>
          <w:sz w:val="28"/>
          <w:szCs w:val="28"/>
        </w:rPr>
        <w:t>  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保健用品类别判定原则：（一）实施保健用品分类，应根据《保健用品类别目录》进行。（二）保健用品类别判定主要依据其作用部位、预期使用目的和型式进行，并以其主要原料或构件的功能为依据进行判定。</w:t>
      </w:r>
    </w:p>
    <w:p>
      <w:pPr>
        <w:tabs>
          <w:tab w:val="left" w:pos="855"/>
        </w:tabs>
        <w:spacing w:line="560" w:lineRule="exact"/>
        <w:ind w:firstLine="616"/>
        <w:rPr>
          <w:rFonts w:hint="eastAsia" w:ascii="仿宋_GB2312" w:hAnsi="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第七条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不纳入保健用品类别目录管理的产品：进入人体腔道或作用于人体粘膜的产品；直接接触感染病灶或创面的产品；配方中含有卫生部公布的28种毒性中药材品种；配方中含有起药效作用的化学药品的产品；电气类产品。</w:t>
      </w:r>
    </w:p>
    <w:p>
      <w:pPr>
        <w:tabs>
          <w:tab w:val="left" w:pos="855"/>
        </w:tabs>
        <w:spacing w:line="560" w:lineRule="exact"/>
        <w:ind w:firstLine="616"/>
        <w:rPr>
          <w:rFonts w:hint="eastAsia" w:ascii="仿宋_GB2312" w:hAnsi="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第八条</w:t>
      </w:r>
      <w:r>
        <w:rPr>
          <w:rFonts w:hint="eastAsia" w:ascii="仿宋" w:hAnsi="仿宋" w:eastAsia="仿宋_GB2312"/>
          <w:color w:val="000000"/>
          <w:kern w:val="0"/>
          <w:sz w:val="28"/>
          <w:szCs w:val="28"/>
        </w:rPr>
        <w:t> </w:t>
      </w:r>
      <w:r>
        <w:rPr>
          <w:rFonts w:hint="eastAsia" w:ascii="仿宋" w:hAnsi="仿宋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省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  <w:lang w:val="en-US" w:eastAsia="zh-CN"/>
        </w:rPr>
        <w:t>市场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监督管理局根据行业发展需要，在充分调研和论证的基础上，可修订保健用品目录类别。对于安全风险较高、发生严重不良事件的产品，视其具体情况可即时取消该类别。</w:t>
      </w:r>
    </w:p>
    <w:p>
      <w:pPr>
        <w:widowControl/>
        <w:spacing w:line="560" w:lineRule="exact"/>
        <w:ind w:firstLine="551" w:firstLineChars="197"/>
        <w:rPr>
          <w:rFonts w:hint="eastAsia" w:ascii="仿宋_GB2312" w:hAnsi="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第九条</w:t>
      </w:r>
      <w:r>
        <w:rPr>
          <w:rFonts w:hint="eastAsia" w:eastAsia="仿宋_GB2312"/>
          <w:color w:val="000000"/>
          <w:kern w:val="0"/>
          <w:sz w:val="28"/>
          <w:szCs w:val="28"/>
        </w:rPr>
        <w:t>   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本办法</w:t>
      </w:r>
      <w:r>
        <w:rPr>
          <w:rFonts w:hint="eastAsia" w:ascii="仿宋_GB2312" w:hAnsi="宋体" w:eastAsia="仿宋_GB2312" w:cs="宋体"/>
          <w:snapToGrid w:val="0"/>
          <w:color w:val="000000"/>
          <w:sz w:val="28"/>
          <w:szCs w:val="28"/>
        </w:rPr>
        <w:t>自</w:t>
      </w:r>
      <w:r>
        <w:rPr>
          <w:rFonts w:hint="eastAsia" w:ascii="仿宋_GB2312" w:hAnsi="宋体" w:eastAsia="仿宋_GB2312" w:cs="宋体"/>
          <w:snapToGrid w:val="0"/>
          <w:color w:val="000000"/>
          <w:sz w:val="28"/>
          <w:szCs w:val="28"/>
          <w:lang w:val="en-US" w:eastAsia="zh-CN"/>
        </w:rPr>
        <w:t>发布之日起施行</w:t>
      </w:r>
      <w:bookmarkStart w:id="0" w:name="_GoBack"/>
      <w:bookmarkEnd w:id="0"/>
      <w:r>
        <w:rPr>
          <w:rFonts w:hint="eastAsia" w:ascii="仿宋_GB2312" w:hAnsi="宋体" w:eastAsia="仿宋_GB2312" w:cs="宋体"/>
          <w:snapToGrid w:val="0"/>
          <w:color w:val="000000"/>
          <w:sz w:val="28"/>
          <w:szCs w:val="28"/>
        </w:rPr>
        <w:t>。</w:t>
      </w:r>
    </w:p>
    <w:p>
      <w:pPr>
        <w:spacing w:line="560" w:lineRule="exac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</w:p>
    <w:p>
      <w:pPr>
        <w:spacing w:line="560" w:lineRule="exact"/>
        <w:rPr>
          <w:rFonts w:hint="eastAsia" w:ascii="仿宋_GB2312" w:hAnsi="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br w:type="page"/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附件</w:t>
      </w:r>
    </w:p>
    <w:p>
      <w:pPr>
        <w:spacing w:line="560" w:lineRule="exact"/>
        <w:jc w:val="center"/>
        <w:rPr>
          <w:rFonts w:hint="eastAsia" w:ascii="长城小标宋体" w:hAnsi="宋体" w:eastAsia="长城小标宋体"/>
          <w:b/>
          <w:color w:val="000000"/>
          <w:kern w:val="0"/>
          <w:sz w:val="36"/>
          <w:szCs w:val="36"/>
        </w:rPr>
      </w:pPr>
      <w:r>
        <w:rPr>
          <w:rFonts w:hint="eastAsia" w:ascii="长城小标宋体" w:hAnsi="华文中宋" w:eastAsia="长城小标宋体"/>
          <w:b/>
          <w:color w:val="000000"/>
          <w:kern w:val="0"/>
          <w:sz w:val="36"/>
          <w:szCs w:val="36"/>
        </w:rPr>
        <w:t>陕西省保健用品类别目录</w:t>
      </w:r>
    </w:p>
    <w:p>
      <w:pPr>
        <w:spacing w:line="560" w:lineRule="exac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3498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类  别</w:t>
            </w:r>
          </w:p>
        </w:tc>
        <w:tc>
          <w:tcPr>
            <w:tcW w:w="4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型  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妇女卫生保健类</w:t>
            </w:r>
          </w:p>
        </w:tc>
        <w:tc>
          <w:tcPr>
            <w:tcW w:w="4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护垫、</w:t>
            </w:r>
            <w:r>
              <w:rPr>
                <w:rFonts w:hint="eastAsia" w:ascii="仿宋_GB2312" w:hAnsi="仿宋" w:eastAsia="仿宋_GB2312"/>
                <w:color w:val="FF0000"/>
                <w:kern w:val="0"/>
                <w:sz w:val="28"/>
                <w:szCs w:val="28"/>
              </w:rPr>
              <w:t>清洗液、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功能服装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02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改善睡眠、醒脑通窍保健类</w:t>
            </w:r>
          </w:p>
        </w:tc>
        <w:tc>
          <w:tcPr>
            <w:tcW w:w="4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保健袋、保健枕、喷涂液、保健器具、保健贴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胃肠功能保健类</w:t>
            </w:r>
          </w:p>
        </w:tc>
        <w:tc>
          <w:tcPr>
            <w:tcW w:w="4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保健袋、保健贴、功能服装、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04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改善微循环保健类</w:t>
            </w:r>
          </w:p>
        </w:tc>
        <w:tc>
          <w:tcPr>
            <w:tcW w:w="4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保健枕、保健袋、保健贴、功能服装、保健器具、喷涂液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05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眼部保健类</w:t>
            </w:r>
          </w:p>
        </w:tc>
        <w:tc>
          <w:tcPr>
            <w:tcW w:w="4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保健贴、保健器具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皮肤保健类</w:t>
            </w:r>
          </w:p>
        </w:tc>
        <w:tc>
          <w:tcPr>
            <w:tcW w:w="4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保健贴、喷涂液、保健器具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07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乳房保健类</w:t>
            </w:r>
          </w:p>
        </w:tc>
        <w:tc>
          <w:tcPr>
            <w:tcW w:w="4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保健袋、喷涂液、保健贴</w:t>
            </w:r>
          </w:p>
        </w:tc>
      </w:tr>
    </w:tbl>
    <w:p>
      <w:pPr>
        <w:spacing w:line="560" w:lineRule="exact"/>
        <w:rPr>
          <w:rFonts w:hint="eastAsia" w:ascii="仿宋_GB2312" w:hAnsi="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长城小标宋体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EE3B9"/>
    <w:multiLevelType w:val="singleLevel"/>
    <w:tmpl w:val="2A5EE3B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NzU1YzdmYTdkNTA4M2JiMWE4MDliMzNiOTUyOTgifQ=="/>
  </w:docVars>
  <w:rsids>
    <w:rsidRoot w:val="448E764F"/>
    <w:rsid w:val="05AE1900"/>
    <w:rsid w:val="1053009A"/>
    <w:rsid w:val="108C6E79"/>
    <w:rsid w:val="11F26940"/>
    <w:rsid w:val="20C66543"/>
    <w:rsid w:val="34CF6B76"/>
    <w:rsid w:val="402266F3"/>
    <w:rsid w:val="448E764F"/>
    <w:rsid w:val="53963229"/>
    <w:rsid w:val="5F6142B5"/>
    <w:rsid w:val="61453B98"/>
    <w:rsid w:val="6417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182</Characters>
  <Lines>0</Lines>
  <Paragraphs>0</Paragraphs>
  <TotalTime>6</TotalTime>
  <ScaleCrop>false</ScaleCrop>
  <LinksUpToDate>false</LinksUpToDate>
  <CharactersWithSpaces>210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2023-06-06T06:08:00Z</dcterms:created>
  <dc:creator>艺藝</dc:creator>
  <cp:lastModifiedBy>毛省侠</cp:lastModifiedBy>
  <dcterms:modified xsi:type="dcterms:W3CDTF">2023-06-07T07:33:14Z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1E3FDAEC4B654521AF81642C7C02408C_13</vt:lpwstr>
  </property>
</Properties>
</file>