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61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hint="eastAsia" w:ascii="黑体" w:eastAsia="黑体"/>
          <w:b w:val="0"/>
          <w:w w:val="100"/>
          <w:sz w:val="48"/>
        </w:rPr>
        <w:t>陕西省</w:t>
      </w:r>
      <w:r>
        <w:rPr>
          <w:rFonts w:ascii="黑体" w:eastAsia="黑体"/>
          <w:b w:val="0"/>
          <w:w w:val="100"/>
          <w:sz w:val="48"/>
        </w:rPr>
        <w:t> </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61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val="en-US" w:eastAsia="zh-CN"/>
        </w:rPr>
        <w:t xml:space="preserve">   </w:t>
      </w:r>
      <w:r>
        <w:rPr>
          <w:rFonts w:hint="eastAsia"/>
        </w:rPr>
        <w:t>猕猴桃果园沼肥施用技术规程</w:t>
      </w:r>
      <w:r>
        <w:fldChar w:fldCharType="end"/>
      </w:r>
      <w:bookmarkEnd w:id="9"/>
    </w:p>
    <w:p>
      <w:pPr>
        <w:framePr w:w="9639" w:h="6974" w:hRule="exact" w:wrap="around" w:vAnchor="page" w:hAnchor="page" w:x="1419" w:y="6408" w:anchorLock="1"/>
        <w:ind w:left="-1418"/>
        <w:rPr>
          <w:rFonts w:hint="eastAsia"/>
        </w:rPr>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Technical </w:t>
      </w:r>
      <w:r>
        <w:rPr>
          <w:rFonts w:hint="eastAsia" w:eastAsia="黑体"/>
          <w:szCs w:val="28"/>
        </w:rPr>
        <w:t>regulation</w:t>
      </w:r>
      <w:r>
        <w:rPr>
          <w:rFonts w:eastAsia="黑体"/>
          <w:szCs w:val="28"/>
        </w:rPr>
        <w:t xml:space="preserve"> for </w:t>
      </w:r>
      <w:r>
        <w:rPr>
          <w:rFonts w:hint="eastAsia" w:eastAsia="黑体"/>
          <w:szCs w:val="28"/>
        </w:rPr>
        <w:t>applying Biogas fertilizer in kiwifruit orchard</w:t>
      </w:r>
      <w:r>
        <w:rPr>
          <w:rFonts w:eastAsia="黑体"/>
          <w:szCs w:val="28"/>
        </w:rPr>
        <w:fldChar w:fldCharType="end"/>
      </w:r>
      <w:bookmarkEnd w:id="10"/>
    </w:p>
    <w:p>
      <w:pPr>
        <w:framePr w:w="9639" w:h="6974" w:hRule="exact" w:wrap="around" w:vAnchor="page" w:hAnchor="page" w:x="1419" w:y="6408" w:anchorLock="1"/>
        <w:spacing w:line="760" w:lineRule="exact"/>
        <w:ind w:left="-1418"/>
        <w:rPr>
          <w:rFonts w:hint="eastAsia"/>
        </w:rPr>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w:t>
      </w:r>
      <w:r>
        <w:rPr>
          <w:rFonts w:hint="eastAsia"/>
          <w:sz w:val="21"/>
          <w:szCs w:val="28"/>
          <w:lang w:val="en-US" w:eastAsia="zh-CN"/>
        </w:rPr>
        <w:t>3</w:t>
      </w:r>
      <w:r>
        <w:rPr>
          <w:rFonts w:hint="eastAsia"/>
          <w:sz w:val="21"/>
          <w:szCs w:val="28"/>
        </w:rPr>
        <w:t>年</w:t>
      </w:r>
      <w:r>
        <w:rPr>
          <w:rFonts w:hint="eastAsia"/>
          <w:sz w:val="21"/>
          <w:szCs w:val="28"/>
          <w:lang w:val="en-US" w:eastAsia="zh-CN"/>
        </w:rPr>
        <w:t>6</w:t>
      </w:r>
      <w:r>
        <w:rPr>
          <w:rFonts w:hint="eastAsia"/>
          <w:sz w:val="21"/>
          <w:szCs w:val="28"/>
        </w:rPr>
        <w:t>月</w:t>
      </w:r>
      <w:r>
        <w:rPr>
          <w:rFonts w:hint="eastAsia"/>
          <w:sz w:val="21"/>
          <w:szCs w:val="28"/>
          <w:lang w:val="en-US" w:eastAsia="zh-CN"/>
        </w:rPr>
        <w:t>17</w:t>
      </w:r>
      <w:r>
        <w:rPr>
          <w:rFonts w:hint="eastAsia"/>
          <w:sz w:val="21"/>
          <w:szCs w:val="28"/>
        </w:rPr>
        <w:t>日）</w:t>
      </w:r>
      <w:r>
        <w:rPr>
          <w:sz w:val="21"/>
          <w:szCs w:val="28"/>
        </w:rPr>
        <w:fldChar w:fldCharType="end"/>
      </w:r>
      <w:bookmarkEnd w:id="12"/>
    </w:p>
    <w:p>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陕西省市场监督管理局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"_Toc90304025" </w:instrText>
      </w:r>
      <w:r>
        <w:fldChar w:fldCharType="separate"/>
      </w:r>
      <w:r>
        <w:rPr>
          <w:rStyle w:val="32"/>
          <w:rFonts w:hint="eastAsia"/>
        </w:rPr>
        <w:t>前言</w:t>
      </w:r>
      <w:r>
        <w:tab/>
      </w:r>
      <w:r>
        <w:fldChar w:fldCharType="begin"/>
      </w:r>
      <w:r>
        <w:instrText xml:space="preserve"> PAGEREF _Toc90304025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"_Toc90304026" </w:instrText>
      </w:r>
      <w:r>
        <w:fldChar w:fldCharType="separate"/>
      </w:r>
      <w:r>
        <w:rPr>
          <w:rStyle w:val="32"/>
        </w:rPr>
        <w:t xml:space="preserve">1 </w:t>
      </w:r>
      <w:r>
        <w:rPr>
          <w:rStyle w:val="32"/>
          <w:rFonts w:hint="eastAsia" w:ascii="Times New Roman"/>
        </w:rPr>
        <w:t xml:space="preserve"> 范围</w:t>
      </w:r>
      <w:r>
        <w:tab/>
      </w:r>
      <w:r>
        <w:fldChar w:fldCharType="begin"/>
      </w:r>
      <w:r>
        <w:instrText xml:space="preserve"> PAGEREF _Toc90304026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"_Toc90304027" </w:instrText>
      </w:r>
      <w:r>
        <w:fldChar w:fldCharType="separate"/>
      </w:r>
      <w:r>
        <w:rPr>
          <w:rStyle w:val="32"/>
        </w:rPr>
        <w:t xml:space="preserve">2 </w:t>
      </w:r>
      <w:r>
        <w:rPr>
          <w:rStyle w:val="32"/>
          <w:rFonts w:hint="eastAsia" w:ascii="Times New Roman"/>
        </w:rPr>
        <w:t xml:space="preserve"> 规范性引用文件</w:t>
      </w:r>
      <w:r>
        <w:tab/>
      </w:r>
      <w:r>
        <w:fldChar w:fldCharType="begin"/>
      </w:r>
      <w:r>
        <w:instrText xml:space="preserve"> PAGEREF _Toc90304027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"_Toc90304028" </w:instrText>
      </w:r>
      <w:r>
        <w:fldChar w:fldCharType="separate"/>
      </w:r>
      <w:r>
        <w:rPr>
          <w:rStyle w:val="32"/>
        </w:rPr>
        <w:t xml:space="preserve">3 </w:t>
      </w:r>
      <w:r>
        <w:rPr>
          <w:rStyle w:val="32"/>
          <w:rFonts w:hint="eastAsia" w:ascii="Times New Roman"/>
        </w:rPr>
        <w:t xml:space="preserve"> 术语和定义</w:t>
      </w:r>
      <w:r>
        <w:tab/>
      </w:r>
      <w:r>
        <w:fldChar w:fldCharType="begin"/>
      </w:r>
      <w:r>
        <w:instrText xml:space="preserve"> PAGEREF _Toc90304028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"_Toc90304029" </w:instrText>
      </w:r>
      <w:r>
        <w:fldChar w:fldCharType="separate"/>
      </w:r>
      <w:r>
        <w:rPr>
          <w:rStyle w:val="32"/>
        </w:rPr>
        <w:t xml:space="preserve">3.1 </w:t>
      </w:r>
      <w:r>
        <w:rPr>
          <w:rStyle w:val="32"/>
          <w:rFonts w:hint="eastAsia" w:ascii="Times New Roman"/>
        </w:rPr>
        <w:t xml:space="preserve"> </w:t>
      </w:r>
      <w:r>
        <w:rPr>
          <w:rStyle w:val="32"/>
          <w:rFonts w:hint="eastAsia" w:ascii="Times New Roman"/>
          <w:lang w:eastAsia="zh-CN"/>
        </w:rPr>
        <w:t>沼肥</w:t>
      </w:r>
      <w:r>
        <w:tab/>
      </w:r>
      <w:r>
        <w:fldChar w:fldCharType="begin"/>
      </w:r>
      <w:r>
        <w:instrText xml:space="preserve"> PAGEREF _Toc90304029 \h </w:instrText>
      </w:r>
      <w:r>
        <w:fldChar w:fldCharType="separate"/>
      </w:r>
      <w:r>
        <w:t>1</w:t>
      </w:r>
      <w:r>
        <w:fldChar w:fldCharType="end"/>
      </w:r>
      <w:r>
        <w:fldChar w:fldCharType="end"/>
      </w:r>
    </w:p>
    <w:p>
      <w:pPr>
        <w:pStyle w:val="24"/>
      </w:pPr>
      <w:r>
        <w:fldChar w:fldCharType="begin"/>
      </w:r>
      <w:r>
        <w:instrText xml:space="preserve"> HYPERLINK \l "_Toc90304030" </w:instrText>
      </w:r>
      <w:r>
        <w:fldChar w:fldCharType="separate"/>
      </w:r>
      <w:r>
        <w:rPr>
          <w:rStyle w:val="32"/>
        </w:rPr>
        <w:t xml:space="preserve">3.2 </w:t>
      </w:r>
      <w:r>
        <w:rPr>
          <w:rStyle w:val="32"/>
          <w:rFonts w:hint="eastAsia" w:ascii="Times New Roman"/>
        </w:rPr>
        <w:t xml:space="preserve"> </w:t>
      </w:r>
      <w:r>
        <w:rPr>
          <w:rStyle w:val="32"/>
          <w:rFonts w:hint="eastAsia" w:ascii="Times New Roman"/>
          <w:lang w:eastAsia="zh-CN"/>
        </w:rPr>
        <w:t>沼渣</w:t>
      </w:r>
      <w:r>
        <w:tab/>
      </w:r>
      <w:r>
        <w:fldChar w:fldCharType="begin"/>
      </w:r>
      <w:r>
        <w:instrText xml:space="preserve"> PAGEREF _Toc90304030 \h </w:instrText>
      </w:r>
      <w:r>
        <w:fldChar w:fldCharType="separate"/>
      </w:r>
      <w:r>
        <w:t>1</w:t>
      </w:r>
      <w:r>
        <w:fldChar w:fldCharType="end"/>
      </w:r>
      <w:r>
        <w:fldChar w:fldCharType="end"/>
      </w:r>
    </w:p>
    <w:p>
      <w:pPr>
        <w:pStyle w:val="24"/>
      </w:pPr>
      <w:r>
        <w:fldChar w:fldCharType="begin"/>
      </w:r>
      <w:r>
        <w:instrText xml:space="preserve"> HYPERLINK \l "_Toc90304030" </w:instrText>
      </w:r>
      <w:r>
        <w:fldChar w:fldCharType="separate"/>
      </w:r>
      <w:r>
        <w:rPr>
          <w:rStyle w:val="32"/>
        </w:rPr>
        <w:t>3.</w:t>
      </w:r>
      <w:r>
        <w:rPr>
          <w:rStyle w:val="32"/>
          <w:rFonts w:hint="eastAsia"/>
          <w:lang w:val="en-US" w:eastAsia="zh-CN"/>
        </w:rPr>
        <w:t>3</w:t>
      </w:r>
      <w:r>
        <w:rPr>
          <w:rStyle w:val="32"/>
        </w:rPr>
        <w:t xml:space="preserve"> </w:t>
      </w:r>
      <w:r>
        <w:rPr>
          <w:rStyle w:val="32"/>
          <w:rFonts w:hint="eastAsia" w:ascii="Times New Roman"/>
        </w:rPr>
        <w:t xml:space="preserve"> </w:t>
      </w:r>
      <w:r>
        <w:rPr>
          <w:rStyle w:val="32"/>
          <w:rFonts w:hint="eastAsia" w:ascii="Times New Roman"/>
          <w:lang w:eastAsia="zh-CN"/>
        </w:rPr>
        <w:t>沼液</w:t>
      </w:r>
      <w:r>
        <w:tab/>
      </w:r>
      <w:r>
        <w:fldChar w:fldCharType="begin"/>
      </w:r>
      <w:r>
        <w:instrText xml:space="preserve"> PAGEREF _Toc90304030 \h </w:instrText>
      </w:r>
      <w:r>
        <w:fldChar w:fldCharType="separate"/>
      </w:r>
      <w:r>
        <w:t>1</w:t>
      </w:r>
      <w:r>
        <w:fldChar w:fldCharType="end"/>
      </w:r>
      <w:r>
        <w:fldChar w:fldCharType="end"/>
      </w:r>
    </w:p>
    <w:p>
      <w:pPr>
        <w:pStyle w:val="24"/>
      </w:pPr>
      <w:r>
        <w:fldChar w:fldCharType="begin"/>
      </w:r>
      <w:r>
        <w:instrText xml:space="preserve"> HYPERLINK \l "_Toc90304030" </w:instrText>
      </w:r>
      <w:r>
        <w:fldChar w:fldCharType="separate"/>
      </w:r>
      <w:r>
        <w:rPr>
          <w:rStyle w:val="32"/>
        </w:rPr>
        <w:t>3.</w:t>
      </w:r>
      <w:r>
        <w:rPr>
          <w:rStyle w:val="32"/>
          <w:rFonts w:hint="eastAsia"/>
          <w:lang w:val="en-US" w:eastAsia="zh-CN"/>
        </w:rPr>
        <w:t>3</w:t>
      </w:r>
      <w:r>
        <w:rPr>
          <w:rStyle w:val="32"/>
        </w:rPr>
        <w:t xml:space="preserve"> </w:t>
      </w:r>
      <w:r>
        <w:rPr>
          <w:rStyle w:val="32"/>
          <w:rFonts w:hint="eastAsia" w:ascii="Times New Roman"/>
        </w:rPr>
        <w:t xml:space="preserve"> </w:t>
      </w:r>
      <w:r>
        <w:rPr>
          <w:rStyle w:val="32"/>
          <w:rFonts w:hint="eastAsia" w:ascii="Times New Roman"/>
          <w:lang w:eastAsia="zh-CN"/>
        </w:rPr>
        <w:t>发酵时间</w:t>
      </w:r>
      <w:r>
        <w:tab/>
      </w:r>
      <w:r>
        <w:fldChar w:fldCharType="begin"/>
      </w:r>
      <w:r>
        <w:instrText xml:space="preserve"> PAGEREF _Toc90304030 \h </w:instrText>
      </w:r>
      <w:r>
        <w:fldChar w:fldCharType="separate"/>
      </w:r>
      <w:r>
        <w:t>1</w:t>
      </w:r>
      <w:r>
        <w:fldChar w:fldCharType="end"/>
      </w:r>
      <w:r>
        <w:fldChar w:fldCharType="end"/>
      </w:r>
    </w:p>
    <w:p>
      <w:pPr>
        <w:pStyle w:val="24"/>
      </w:pPr>
      <w:r>
        <w:fldChar w:fldCharType="begin"/>
      </w:r>
      <w:r>
        <w:instrText xml:space="preserve"> HYPERLINK \l "_Toc90304030" </w:instrText>
      </w:r>
      <w:r>
        <w:fldChar w:fldCharType="separate"/>
      </w:r>
      <w:r>
        <w:rPr>
          <w:rStyle w:val="32"/>
        </w:rPr>
        <w:t>3.</w:t>
      </w:r>
      <w:r>
        <w:rPr>
          <w:rStyle w:val="32"/>
          <w:rFonts w:hint="eastAsia"/>
          <w:lang w:val="en-US" w:eastAsia="zh-CN"/>
        </w:rPr>
        <w:t>4</w:t>
      </w:r>
      <w:r>
        <w:rPr>
          <w:rStyle w:val="32"/>
        </w:rPr>
        <w:t xml:space="preserve"> </w:t>
      </w:r>
      <w:r>
        <w:rPr>
          <w:rStyle w:val="32"/>
          <w:rFonts w:hint="eastAsia" w:ascii="Times New Roman"/>
        </w:rPr>
        <w:t xml:space="preserve"> </w:t>
      </w:r>
      <w:r>
        <w:rPr>
          <w:rStyle w:val="32"/>
          <w:rFonts w:hint="eastAsia" w:ascii="Times New Roman"/>
          <w:lang w:eastAsia="zh-CN"/>
        </w:rPr>
        <w:t>主要污染物</w:t>
      </w:r>
      <w:r>
        <w:tab/>
      </w:r>
      <w:r>
        <w:fldChar w:fldCharType="begin"/>
      </w:r>
      <w:r>
        <w:instrText xml:space="preserve"> PAGEREF _Toc90304030 \h </w:instrText>
      </w:r>
      <w:r>
        <w:fldChar w:fldCharType="separate"/>
      </w:r>
      <w:r>
        <w:t>1</w:t>
      </w:r>
      <w:r>
        <w:fldChar w:fldCharType="end"/>
      </w:r>
      <w:r>
        <w:fldChar w:fldCharType="end"/>
      </w:r>
    </w:p>
    <w:p>
      <w:pPr>
        <w:pStyle w:val="19"/>
        <w:tabs>
          <w:tab w:val="right" w:leader="dot" w:pos="9344"/>
        </w:tabs>
        <w:rPr>
          <w:rFonts w:hint="eastAsia" w:eastAsia="宋体"/>
          <w:lang w:val="en-US" w:eastAsia="zh-CN"/>
        </w:rPr>
      </w:pPr>
      <w:r>
        <w:fldChar w:fldCharType="begin"/>
      </w:r>
      <w:r>
        <w:instrText xml:space="preserve"> HYPERLINK \l "_Toc90304031" </w:instrText>
      </w:r>
      <w:r>
        <w:fldChar w:fldCharType="separate"/>
      </w:r>
      <w:r>
        <w:rPr>
          <w:rStyle w:val="32"/>
        </w:rPr>
        <w:t xml:space="preserve">4 </w:t>
      </w:r>
      <w:r>
        <w:rPr>
          <w:rStyle w:val="32"/>
          <w:rFonts w:hint="eastAsia" w:ascii="Times New Roman"/>
          <w:b w:val="0"/>
          <w:bCs w:val="0"/>
        </w:rPr>
        <w:t xml:space="preserve"> </w:t>
      </w:r>
      <w:r>
        <w:rPr>
          <w:rStyle w:val="32"/>
          <w:rFonts w:hint="eastAsia" w:ascii="Times New Roman"/>
          <w:b w:val="0"/>
          <w:bCs w:val="0"/>
          <w:lang w:eastAsia="zh-CN"/>
        </w:rPr>
        <w:t>沼肥的质量要求</w:t>
      </w:r>
      <w:r>
        <w:tab/>
      </w:r>
      <w:r>
        <w:fldChar w:fldCharType="end"/>
      </w:r>
      <w:r>
        <w:rPr>
          <w:rFonts w:hint="eastAsia"/>
          <w:lang w:val="en-US" w:eastAsia="zh-CN"/>
        </w:rPr>
        <w:t>2</w:t>
      </w:r>
    </w:p>
    <w:p>
      <w:pPr>
        <w:pStyle w:val="19"/>
        <w:tabs>
          <w:tab w:val="right" w:leader="dot" w:pos="9344"/>
        </w:tabs>
      </w:pPr>
      <w:r>
        <w:fldChar w:fldCharType="begin"/>
      </w:r>
      <w:r>
        <w:instrText xml:space="preserve"> HYPERLINK \l "_Toc90304031" </w:instrText>
      </w:r>
      <w:r>
        <w:fldChar w:fldCharType="separate"/>
      </w:r>
      <w:r>
        <w:rPr>
          <w:rStyle w:val="32"/>
          <w:rFonts w:hint="eastAsia"/>
          <w:lang w:val="en-US" w:eastAsia="zh-CN"/>
        </w:rPr>
        <w:t>5</w:t>
      </w:r>
      <w:r>
        <w:rPr>
          <w:rStyle w:val="32"/>
        </w:rPr>
        <w:t xml:space="preserve"> </w:t>
      </w:r>
      <w:r>
        <w:rPr>
          <w:rStyle w:val="32"/>
          <w:rFonts w:hint="eastAsia" w:ascii="Times New Roman"/>
          <w:lang w:val="en-US" w:eastAsia="zh-CN"/>
        </w:rPr>
        <w:t xml:space="preserve"> </w:t>
      </w:r>
      <w:r>
        <w:rPr>
          <w:rStyle w:val="32"/>
          <w:rFonts w:hint="eastAsia" w:ascii="Times New Roman"/>
          <w:lang w:eastAsia="zh-CN"/>
        </w:rPr>
        <w:t>沼肥取出、处理、保存及运输</w:t>
      </w:r>
      <w:r>
        <w:tab/>
      </w:r>
      <w:r>
        <w:rPr>
          <w:rFonts w:hint="eastAsia"/>
          <w:lang w:val="en-US" w:eastAsia="zh-CN"/>
        </w:rPr>
        <w:t>2</w:t>
      </w:r>
      <w:r>
        <w:fldChar w:fldCharType="end"/>
      </w:r>
    </w:p>
    <w:p>
      <w:pPr>
        <w:pStyle w:val="24"/>
        <w:rPr>
          <w:rFonts w:asciiTheme="minorHAnsi" w:hAnsiTheme="minorHAnsi" w:eastAsiaTheme="minorEastAsia" w:cstheme="minorBidi"/>
          <w:szCs w:val="22"/>
        </w:rPr>
      </w:pPr>
      <w:r>
        <w:fldChar w:fldCharType="begin"/>
      </w:r>
      <w:r>
        <w:instrText xml:space="preserve"> HYPERLINK \l "_Toc90304032" </w:instrText>
      </w:r>
      <w:r>
        <w:fldChar w:fldCharType="separate"/>
      </w:r>
      <w:r>
        <w:rPr>
          <w:rStyle w:val="32"/>
          <w:rFonts w:hint="eastAsia"/>
          <w:lang w:val="en-US" w:eastAsia="zh-CN"/>
        </w:rPr>
        <w:t>5</w:t>
      </w:r>
      <w:r>
        <w:rPr>
          <w:rStyle w:val="32"/>
        </w:rPr>
        <w:t xml:space="preserve">.1 </w:t>
      </w:r>
      <w:r>
        <w:rPr>
          <w:rStyle w:val="32"/>
          <w:rFonts w:hint="eastAsia"/>
          <w:lang w:val="en-US" w:eastAsia="zh-CN"/>
        </w:rPr>
        <w:t xml:space="preserve"> </w:t>
      </w:r>
      <w:r>
        <w:rPr>
          <w:rStyle w:val="32"/>
          <w:rFonts w:hint="eastAsia" w:ascii="Times New Roman"/>
          <w:lang w:eastAsia="zh-CN"/>
        </w:rPr>
        <w:t>沼肥取出</w:t>
      </w:r>
      <w:r>
        <w:tab/>
      </w:r>
      <w:r>
        <w:rPr>
          <w:rFonts w:hint="eastAsia"/>
          <w:lang w:val="en-US" w:eastAsia="zh-CN"/>
        </w:rPr>
        <w:t>2</w:t>
      </w:r>
      <w:r>
        <w:fldChar w:fldCharType="end"/>
      </w:r>
    </w:p>
    <w:p>
      <w:pPr>
        <w:pStyle w:val="24"/>
        <w:rPr>
          <w:rFonts w:hint="eastAsia"/>
          <w:lang w:val="en-US" w:eastAsia="zh-CN"/>
        </w:rPr>
      </w:pPr>
      <w:r>
        <w:fldChar w:fldCharType="begin"/>
      </w:r>
      <w:r>
        <w:instrText xml:space="preserve"> HYPERLINK \l "_Toc90304033" </w:instrText>
      </w:r>
      <w:r>
        <w:fldChar w:fldCharType="separate"/>
      </w:r>
      <w:r>
        <w:rPr>
          <w:rStyle w:val="32"/>
          <w:rFonts w:hint="eastAsia"/>
          <w:lang w:val="en-US" w:eastAsia="zh-CN"/>
        </w:rPr>
        <w:t>5</w:t>
      </w:r>
      <w:r>
        <w:rPr>
          <w:rStyle w:val="32"/>
        </w:rPr>
        <w:t xml:space="preserve">.2 </w:t>
      </w:r>
      <w:r>
        <w:rPr>
          <w:rStyle w:val="32"/>
          <w:rFonts w:hint="eastAsia" w:ascii="Times New Roman"/>
        </w:rPr>
        <w:t xml:space="preserve"> </w:t>
      </w:r>
      <w:r>
        <w:rPr>
          <w:rStyle w:val="32"/>
          <w:rFonts w:hint="eastAsia" w:ascii="Times New Roman"/>
          <w:lang w:eastAsia="zh-CN"/>
        </w:rPr>
        <w:t>沼肥处理</w:t>
      </w:r>
      <w:r>
        <w:tab/>
      </w:r>
      <w:r>
        <w:fldChar w:fldCharType="end"/>
      </w:r>
      <w:r>
        <w:rPr>
          <w:rFonts w:hint="eastAsia"/>
          <w:lang w:val="en-US" w:eastAsia="zh-CN"/>
        </w:rPr>
        <w:t>2</w:t>
      </w:r>
    </w:p>
    <w:p>
      <w:pPr>
        <w:pStyle w:val="24"/>
        <w:rPr>
          <w:rFonts w:hint="eastAsia"/>
          <w:lang w:val="en-US" w:eastAsia="zh-CN"/>
        </w:rPr>
      </w:pPr>
      <w:r>
        <w:fldChar w:fldCharType="begin"/>
      </w:r>
      <w:r>
        <w:instrText xml:space="preserve"> HYPERLINK \l "_Toc90304033" </w:instrText>
      </w:r>
      <w:r>
        <w:fldChar w:fldCharType="separate"/>
      </w:r>
      <w:r>
        <w:rPr>
          <w:rStyle w:val="32"/>
          <w:rFonts w:hint="eastAsia"/>
          <w:lang w:val="en-US" w:eastAsia="zh-CN"/>
        </w:rPr>
        <w:t>5</w:t>
      </w:r>
      <w:r>
        <w:rPr>
          <w:rStyle w:val="32"/>
        </w:rPr>
        <w:t>.</w:t>
      </w:r>
      <w:r>
        <w:rPr>
          <w:rStyle w:val="32"/>
          <w:rFonts w:hint="eastAsia"/>
          <w:lang w:val="en-US" w:eastAsia="zh-CN"/>
        </w:rPr>
        <w:t>3</w:t>
      </w:r>
      <w:r>
        <w:rPr>
          <w:rStyle w:val="32"/>
        </w:rPr>
        <w:t xml:space="preserve"> </w:t>
      </w:r>
      <w:r>
        <w:rPr>
          <w:rStyle w:val="32"/>
          <w:rFonts w:hint="eastAsia" w:ascii="Times New Roman"/>
        </w:rPr>
        <w:t xml:space="preserve"> </w:t>
      </w:r>
      <w:r>
        <w:rPr>
          <w:rStyle w:val="32"/>
          <w:rFonts w:hint="eastAsia" w:ascii="Times New Roman"/>
          <w:lang w:eastAsia="zh-CN"/>
        </w:rPr>
        <w:t>沼肥的保存和运输</w:t>
      </w:r>
      <w:r>
        <w:tab/>
      </w:r>
      <w:r>
        <w:fldChar w:fldCharType="end"/>
      </w:r>
      <w:r>
        <w:rPr>
          <w:rFonts w:hint="eastAsia"/>
          <w:lang w:val="en-US" w:eastAsia="zh-CN"/>
        </w:rPr>
        <w:t>2</w:t>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"_Toc90304038" </w:instrText>
      </w:r>
      <w:r>
        <w:fldChar w:fldCharType="separate"/>
      </w:r>
      <w:r>
        <w:rPr>
          <w:rStyle w:val="32"/>
          <w:rFonts w:hint="eastAsia"/>
          <w:lang w:val="en-US" w:eastAsia="zh-CN"/>
        </w:rPr>
        <w:t>6</w:t>
      </w:r>
      <w:r>
        <w:rPr>
          <w:rStyle w:val="32"/>
        </w:rPr>
        <w:t xml:space="preserve"> </w:t>
      </w:r>
      <w:r>
        <w:rPr>
          <w:rStyle w:val="32"/>
          <w:rFonts w:hint="eastAsia" w:ascii="Times New Roman"/>
        </w:rPr>
        <w:t xml:space="preserve"> </w:t>
      </w:r>
      <w:r>
        <w:rPr>
          <w:rStyle w:val="32"/>
          <w:rFonts w:hint="eastAsia" w:ascii="Times New Roman"/>
          <w:lang w:eastAsia="zh-CN"/>
        </w:rPr>
        <w:t>猕猴桃果园沼肥施用技术</w:t>
      </w:r>
      <w:r>
        <w:tab/>
      </w:r>
      <w:r>
        <w:fldChar w:fldCharType="begin"/>
      </w:r>
      <w:r>
        <w:instrText xml:space="preserve"> PAGEREF _Toc90304038 \h </w:instrText>
      </w:r>
      <w:r>
        <w:fldChar w:fldCharType="separate"/>
      </w:r>
      <w:r>
        <w:t>2</w:t>
      </w:r>
      <w:r>
        <w:fldChar w:fldCharType="end"/>
      </w:r>
      <w:r>
        <w:fldChar w:fldCharType="end"/>
      </w:r>
    </w:p>
    <w:p>
      <w:pPr>
        <w:pStyle w:val="24"/>
        <w:ind w:left="0" w:leftChars="0" w:firstLine="210" w:firstLineChars="100"/>
        <w:rPr>
          <w:rFonts w:hint="eastAsia" w:eastAsia="宋体"/>
          <w:lang w:val="en-US" w:eastAsia="zh-CN"/>
        </w:rPr>
      </w:pPr>
      <w:r>
        <w:fldChar w:fldCharType="begin"/>
      </w:r>
      <w:r>
        <w:instrText xml:space="preserve"> HYPERLINK \l "_Toc90304039" </w:instrText>
      </w:r>
      <w:r>
        <w:fldChar w:fldCharType="separate"/>
      </w:r>
      <w:r>
        <w:rPr>
          <w:rStyle w:val="32"/>
          <w:rFonts w:hint="eastAsia"/>
          <w:lang w:val="en-US" w:eastAsia="zh-CN"/>
        </w:rPr>
        <w:t>6</w:t>
      </w:r>
      <w:r>
        <w:rPr>
          <w:rStyle w:val="32"/>
        </w:rPr>
        <w:t xml:space="preserve">.1 </w:t>
      </w:r>
      <w:r>
        <w:rPr>
          <w:rStyle w:val="32"/>
          <w:rFonts w:hint="eastAsia" w:ascii="Times New Roman"/>
        </w:rPr>
        <w:t xml:space="preserve"> </w:t>
      </w:r>
      <w:r>
        <w:rPr>
          <w:rStyle w:val="32"/>
          <w:rFonts w:hint="eastAsia" w:ascii="Times New Roman"/>
          <w:lang w:eastAsia="zh-CN"/>
        </w:rPr>
        <w:t>沼渣作基肥</w:t>
      </w:r>
      <w:r>
        <w:tab/>
      </w:r>
      <w:r>
        <w:fldChar w:fldCharType="end"/>
      </w:r>
      <w:r>
        <w:rPr>
          <w:rFonts w:hint="eastAsia"/>
          <w:lang w:val="en-US" w:eastAsia="zh-CN"/>
        </w:rPr>
        <w:t>3</w:t>
      </w:r>
    </w:p>
    <w:p>
      <w:pPr>
        <w:pStyle w:val="24"/>
        <w:rPr>
          <w:rFonts w:hint="eastAsia" w:eastAsia="宋体"/>
          <w:lang w:val="en-US" w:eastAsia="zh-CN"/>
        </w:rPr>
      </w:pPr>
      <w:r>
        <w:rPr>
          <w:rFonts w:hint="eastAsia"/>
          <w:lang w:val="en-US" w:eastAsia="zh-CN"/>
        </w:rPr>
        <w:t xml:space="preserve">  </w:t>
      </w:r>
      <w:r>
        <w:fldChar w:fldCharType="begin"/>
      </w:r>
      <w:r>
        <w:instrText xml:space="preserve"> HYPERLINK \l "_Toc90304039" </w:instrText>
      </w:r>
      <w:r>
        <w:fldChar w:fldCharType="separate"/>
      </w:r>
      <w:r>
        <w:rPr>
          <w:rStyle w:val="32"/>
          <w:rFonts w:hint="eastAsia"/>
          <w:lang w:val="en-US" w:eastAsia="zh-CN"/>
        </w:rPr>
        <w:t>6</w:t>
      </w:r>
      <w:r>
        <w:rPr>
          <w:rStyle w:val="32"/>
        </w:rPr>
        <w:t>.</w:t>
      </w:r>
      <w:r>
        <w:rPr>
          <w:rStyle w:val="32"/>
          <w:rFonts w:hint="eastAsia"/>
          <w:lang w:val="en-US" w:eastAsia="zh-CN"/>
        </w:rPr>
        <w:t>1.1</w:t>
      </w:r>
      <w:r>
        <w:rPr>
          <w:rStyle w:val="32"/>
        </w:rPr>
        <w:t xml:space="preserve"> </w:t>
      </w:r>
      <w:r>
        <w:rPr>
          <w:rStyle w:val="32"/>
          <w:rFonts w:hint="eastAsia" w:ascii="Times New Roman"/>
        </w:rPr>
        <w:t xml:space="preserve"> </w:t>
      </w:r>
      <w:r>
        <w:rPr>
          <w:rStyle w:val="32"/>
          <w:rFonts w:hint="eastAsia" w:ascii="Times New Roman"/>
          <w:lang w:eastAsia="zh-CN"/>
        </w:rPr>
        <w:t>幼树</w:t>
      </w:r>
      <w:r>
        <w:tab/>
      </w:r>
      <w:r>
        <w:fldChar w:fldCharType="end"/>
      </w:r>
      <w:r>
        <w:rPr>
          <w:rFonts w:hint="eastAsia"/>
          <w:lang w:val="en-US" w:eastAsia="zh-CN"/>
        </w:rPr>
        <w:t>3</w:t>
      </w:r>
    </w:p>
    <w:p>
      <w:pPr>
        <w:pStyle w:val="24"/>
      </w:pPr>
      <w:r>
        <w:rPr>
          <w:rFonts w:hint="eastAsia"/>
          <w:lang w:val="en-US" w:eastAsia="zh-CN"/>
        </w:rPr>
        <w:t xml:space="preserve">  </w:t>
      </w:r>
      <w:r>
        <w:fldChar w:fldCharType="begin"/>
      </w:r>
      <w:r>
        <w:instrText xml:space="preserve"> HYPERLINK \l "_Toc90304039" </w:instrText>
      </w:r>
      <w:r>
        <w:fldChar w:fldCharType="separate"/>
      </w:r>
      <w:r>
        <w:rPr>
          <w:rStyle w:val="32"/>
          <w:rFonts w:hint="eastAsia"/>
          <w:lang w:val="en-US" w:eastAsia="zh-CN"/>
        </w:rPr>
        <w:t>6</w:t>
      </w:r>
      <w:r>
        <w:rPr>
          <w:rStyle w:val="32"/>
        </w:rPr>
        <w:t>.</w:t>
      </w:r>
      <w:r>
        <w:rPr>
          <w:rStyle w:val="32"/>
          <w:rFonts w:hint="eastAsia"/>
          <w:lang w:val="en-US" w:eastAsia="zh-CN"/>
        </w:rPr>
        <w:t>1.2</w:t>
      </w:r>
      <w:r>
        <w:rPr>
          <w:rStyle w:val="32"/>
        </w:rPr>
        <w:t xml:space="preserve"> </w:t>
      </w:r>
      <w:r>
        <w:rPr>
          <w:rStyle w:val="32"/>
          <w:rFonts w:hint="eastAsia" w:ascii="Times New Roman"/>
        </w:rPr>
        <w:t xml:space="preserve"> </w:t>
      </w:r>
      <w:r>
        <w:rPr>
          <w:rStyle w:val="32"/>
          <w:rFonts w:hint="eastAsia" w:ascii="Times New Roman"/>
          <w:lang w:eastAsia="zh-CN"/>
        </w:rPr>
        <w:t>挂果幼树</w:t>
      </w:r>
      <w:r>
        <w:tab/>
      </w:r>
      <w:r>
        <w:rPr>
          <w:rFonts w:hint="eastAsia"/>
          <w:lang w:val="en-US" w:eastAsia="zh-CN"/>
        </w:rPr>
        <w:t>3</w:t>
      </w:r>
      <w:r>
        <w:fldChar w:fldCharType="end"/>
      </w:r>
    </w:p>
    <w:p>
      <w:pPr>
        <w:pStyle w:val="24"/>
      </w:pPr>
      <w:r>
        <w:rPr>
          <w:rFonts w:hint="eastAsia"/>
          <w:lang w:val="en-US" w:eastAsia="zh-CN"/>
        </w:rPr>
        <w:t xml:space="preserve">  </w:t>
      </w:r>
      <w:r>
        <w:fldChar w:fldCharType="begin"/>
      </w:r>
      <w:r>
        <w:instrText xml:space="preserve"> HYPERLINK \l "_Toc90304039" </w:instrText>
      </w:r>
      <w:r>
        <w:fldChar w:fldCharType="separate"/>
      </w:r>
      <w:r>
        <w:rPr>
          <w:rStyle w:val="32"/>
          <w:rFonts w:hint="eastAsia"/>
          <w:lang w:val="en-US" w:eastAsia="zh-CN"/>
        </w:rPr>
        <w:t>6</w:t>
      </w:r>
      <w:r>
        <w:rPr>
          <w:rStyle w:val="32"/>
        </w:rPr>
        <w:t>.</w:t>
      </w:r>
      <w:r>
        <w:rPr>
          <w:rStyle w:val="32"/>
          <w:rFonts w:hint="eastAsia"/>
          <w:lang w:val="en-US" w:eastAsia="zh-CN"/>
        </w:rPr>
        <w:t>1.2</w:t>
      </w:r>
      <w:r>
        <w:rPr>
          <w:rStyle w:val="32"/>
        </w:rPr>
        <w:t xml:space="preserve"> </w:t>
      </w:r>
      <w:r>
        <w:rPr>
          <w:rStyle w:val="32"/>
          <w:rFonts w:hint="eastAsia" w:ascii="Times New Roman"/>
        </w:rPr>
        <w:t xml:space="preserve"> </w:t>
      </w:r>
      <w:r>
        <w:rPr>
          <w:rStyle w:val="32"/>
          <w:rFonts w:hint="eastAsia" w:ascii="Times New Roman"/>
          <w:lang w:eastAsia="zh-CN"/>
        </w:rPr>
        <w:t>成龄树</w:t>
      </w:r>
      <w:r>
        <w:tab/>
      </w:r>
      <w:r>
        <w:rPr>
          <w:rFonts w:hint="eastAsia"/>
          <w:lang w:val="en-US" w:eastAsia="zh-CN"/>
        </w:rPr>
        <w:t>3</w:t>
      </w:r>
      <w:r>
        <w:fldChar w:fldCharType="end"/>
      </w:r>
    </w:p>
    <w:p>
      <w:pPr>
        <w:pStyle w:val="24"/>
        <w:ind w:left="0" w:leftChars="0" w:firstLine="210" w:firstLineChars="100"/>
      </w:pPr>
      <w:r>
        <w:fldChar w:fldCharType="begin"/>
      </w:r>
      <w:r>
        <w:instrText xml:space="preserve"> HYPERLINK \l "_Toc90304040" </w:instrText>
      </w:r>
      <w:r>
        <w:fldChar w:fldCharType="separate"/>
      </w:r>
      <w:r>
        <w:rPr>
          <w:rStyle w:val="32"/>
          <w:rFonts w:hint="eastAsia"/>
          <w:lang w:val="en-US" w:eastAsia="zh-CN"/>
        </w:rPr>
        <w:t>6</w:t>
      </w:r>
      <w:r>
        <w:rPr>
          <w:rStyle w:val="32"/>
        </w:rPr>
        <w:t xml:space="preserve">.2 </w:t>
      </w:r>
      <w:r>
        <w:rPr>
          <w:rStyle w:val="32"/>
          <w:rFonts w:hint="eastAsia" w:ascii="Times New Roman"/>
        </w:rPr>
        <w:t xml:space="preserve"> </w:t>
      </w:r>
      <w:r>
        <w:rPr>
          <w:rStyle w:val="32"/>
          <w:rFonts w:hint="eastAsia" w:ascii="Times New Roman"/>
          <w:lang w:eastAsia="zh-CN"/>
        </w:rPr>
        <w:t>沼液作追肥</w:t>
      </w:r>
      <w:r>
        <w:tab/>
      </w:r>
      <w:r>
        <w:rPr>
          <w:rFonts w:hint="eastAsia"/>
          <w:lang w:val="en-US" w:eastAsia="zh-CN"/>
        </w:rPr>
        <w:t>3</w:t>
      </w:r>
      <w:r>
        <w:fldChar w:fldCharType="end"/>
      </w:r>
    </w:p>
    <w:p>
      <w:pPr>
        <w:pStyle w:val="24"/>
      </w:pPr>
      <w:r>
        <w:rPr>
          <w:rFonts w:hint="eastAsia"/>
          <w:lang w:val="en-US" w:eastAsia="zh-CN"/>
        </w:rPr>
        <w:t xml:space="preserve">  </w:t>
      </w:r>
      <w:r>
        <w:fldChar w:fldCharType="begin"/>
      </w:r>
      <w:r>
        <w:instrText xml:space="preserve"> HYPERLINK \l "_Toc90304039" </w:instrText>
      </w:r>
      <w:r>
        <w:fldChar w:fldCharType="separate"/>
      </w:r>
      <w:r>
        <w:rPr>
          <w:rStyle w:val="32"/>
          <w:rFonts w:hint="eastAsia"/>
          <w:lang w:val="en-US" w:eastAsia="zh-CN"/>
        </w:rPr>
        <w:t>6</w:t>
      </w:r>
      <w:r>
        <w:rPr>
          <w:rStyle w:val="32"/>
        </w:rPr>
        <w:t>.</w:t>
      </w:r>
      <w:r>
        <w:rPr>
          <w:rStyle w:val="32"/>
          <w:rFonts w:hint="eastAsia"/>
          <w:lang w:val="en-US" w:eastAsia="zh-CN"/>
        </w:rPr>
        <w:t>2.1</w:t>
      </w:r>
      <w:r>
        <w:rPr>
          <w:rStyle w:val="32"/>
        </w:rPr>
        <w:t xml:space="preserve"> </w:t>
      </w:r>
      <w:r>
        <w:rPr>
          <w:rStyle w:val="32"/>
          <w:rFonts w:hint="eastAsia" w:ascii="Times New Roman"/>
        </w:rPr>
        <w:t xml:space="preserve"> </w:t>
      </w:r>
      <w:r>
        <w:rPr>
          <w:rFonts w:hint="eastAsia" w:ascii="宋体" w:hAnsi="宋体" w:eastAsia="宋体" w:cs="宋体"/>
          <w:kern w:val="0"/>
          <w:szCs w:val="21"/>
        </w:rPr>
        <w:t>根际追肥</w:t>
      </w:r>
      <w:r>
        <w:tab/>
      </w:r>
      <w:r>
        <w:rPr>
          <w:rFonts w:hint="eastAsia"/>
          <w:lang w:val="en-US" w:eastAsia="zh-CN"/>
        </w:rPr>
        <w:t>3</w:t>
      </w:r>
      <w:r>
        <w:fldChar w:fldCharType="end"/>
      </w:r>
    </w:p>
    <w:p>
      <w:pPr>
        <w:pStyle w:val="24"/>
      </w:pPr>
      <w:r>
        <w:rPr>
          <w:rFonts w:hint="eastAsia"/>
          <w:lang w:val="en-US" w:eastAsia="zh-CN"/>
        </w:rPr>
        <w:t xml:space="preserve">  </w:t>
      </w:r>
      <w:r>
        <w:fldChar w:fldCharType="begin"/>
      </w:r>
      <w:r>
        <w:instrText xml:space="preserve"> HYPERLINK \l "_Toc90304039" </w:instrText>
      </w:r>
      <w:r>
        <w:fldChar w:fldCharType="separate"/>
      </w:r>
      <w:r>
        <w:rPr>
          <w:rStyle w:val="32"/>
          <w:rFonts w:hint="eastAsia"/>
          <w:lang w:val="en-US" w:eastAsia="zh-CN"/>
        </w:rPr>
        <w:t>6</w:t>
      </w:r>
      <w:r>
        <w:rPr>
          <w:rStyle w:val="32"/>
        </w:rPr>
        <w:t>.</w:t>
      </w:r>
      <w:r>
        <w:rPr>
          <w:rStyle w:val="32"/>
          <w:rFonts w:hint="eastAsia"/>
          <w:lang w:val="en-US" w:eastAsia="zh-CN"/>
        </w:rPr>
        <w:t>2.2</w:t>
      </w:r>
      <w:r>
        <w:rPr>
          <w:rStyle w:val="32"/>
        </w:rPr>
        <w:t xml:space="preserve"> </w:t>
      </w:r>
      <w:r>
        <w:rPr>
          <w:rStyle w:val="32"/>
          <w:rFonts w:hint="eastAsia" w:ascii="Times New Roman"/>
        </w:rPr>
        <w:t xml:space="preserve"> </w:t>
      </w:r>
      <w:r>
        <w:rPr>
          <w:rFonts w:hint="eastAsia" w:ascii="宋体" w:hAnsi="宋体" w:eastAsia="宋体" w:cs="宋体"/>
          <w:kern w:val="0"/>
          <w:szCs w:val="21"/>
          <w:lang w:val="en-US" w:eastAsia="zh-CN"/>
        </w:rPr>
        <w:t>叶面追肥</w:t>
      </w:r>
      <w:r>
        <w:tab/>
      </w:r>
      <w:r>
        <w:rPr>
          <w:rFonts w:hint="eastAsia"/>
          <w:lang w:val="en-US" w:eastAsia="zh-CN"/>
        </w:rPr>
        <w:t>3</w:t>
      </w:r>
      <w:r>
        <w:fldChar w:fldCharType="end"/>
      </w:r>
    </w:p>
    <w:p>
      <w:pPr>
        <w:pStyle w:val="24"/>
        <w:ind w:left="0" w:leftChars="0" w:firstLine="210" w:firstLineChars="100"/>
      </w:pPr>
      <w:r>
        <w:fldChar w:fldCharType="begin"/>
      </w:r>
      <w:r>
        <w:instrText xml:space="preserve"> HYPERLINK \l "_Toc90304039" </w:instrText>
      </w:r>
      <w:r>
        <w:fldChar w:fldCharType="separate"/>
      </w:r>
      <w:r>
        <w:rPr>
          <w:rStyle w:val="32"/>
          <w:rFonts w:hint="eastAsia"/>
          <w:lang w:val="en-US" w:eastAsia="zh-CN"/>
        </w:rPr>
        <w:t>6</w:t>
      </w:r>
      <w:r>
        <w:rPr>
          <w:rStyle w:val="32"/>
        </w:rPr>
        <w:t xml:space="preserve">.1 </w:t>
      </w:r>
      <w:r>
        <w:rPr>
          <w:rStyle w:val="32"/>
          <w:rFonts w:hint="eastAsia" w:ascii="Times New Roman"/>
        </w:rPr>
        <w:t xml:space="preserve"> </w:t>
      </w:r>
      <w:r>
        <w:rPr>
          <w:rStyle w:val="32"/>
          <w:rFonts w:hint="eastAsia" w:ascii="Times New Roman"/>
          <w:lang w:eastAsia="zh-CN"/>
        </w:rPr>
        <w:t>沼液防治病虫害</w:t>
      </w:r>
      <w:r>
        <w:tab/>
      </w:r>
      <w:r>
        <w:rPr>
          <w:rFonts w:hint="eastAsia"/>
          <w:lang w:val="en-US" w:eastAsia="zh-CN"/>
        </w:rPr>
        <w:t>3</w:t>
      </w:r>
      <w:r>
        <w:fldChar w:fldCharType="end"/>
      </w:r>
    </w:p>
    <w:p>
      <w:pPr>
        <w:pStyle w:val="19"/>
        <w:tabs>
          <w:tab w:val="right" w:leader="dot" w:pos="9344"/>
        </w:tabs>
      </w:pPr>
      <w:r>
        <w:fldChar w:fldCharType="begin"/>
      </w:r>
      <w:r>
        <w:instrText xml:space="preserve"> HYPERLINK \l "_Toc90304038" </w:instrText>
      </w:r>
      <w:r>
        <w:fldChar w:fldCharType="separate"/>
      </w:r>
      <w:r>
        <w:rPr>
          <w:rStyle w:val="32"/>
          <w:rFonts w:hint="eastAsia"/>
          <w:lang w:val="en-US" w:eastAsia="zh-CN"/>
        </w:rPr>
        <w:t>7</w:t>
      </w:r>
      <w:r>
        <w:rPr>
          <w:rStyle w:val="32"/>
        </w:rPr>
        <w:t xml:space="preserve"> </w:t>
      </w:r>
      <w:r>
        <w:rPr>
          <w:rStyle w:val="32"/>
          <w:rFonts w:hint="eastAsia" w:ascii="Times New Roman"/>
        </w:rPr>
        <w:t xml:space="preserve"> </w:t>
      </w:r>
      <w:r>
        <w:t>土壤重金属含量监测</w:t>
      </w:r>
      <w:r>
        <w:tab/>
      </w:r>
      <w:r>
        <w:rPr>
          <w:rFonts w:hint="eastAsia"/>
          <w:lang w:val="en-US" w:eastAsia="zh-CN"/>
        </w:rPr>
        <w:t>4</w:t>
      </w:r>
      <w:r>
        <w:fldChar w:fldCharType="end"/>
      </w:r>
    </w:p>
    <w:p>
      <w:pPr>
        <w:pStyle w:val="19"/>
        <w:tabs>
          <w:tab w:val="right" w:leader="dot" w:pos="9344"/>
        </w:tabs>
      </w:pPr>
      <w:r>
        <w:fldChar w:fldCharType="begin"/>
      </w:r>
      <w:r>
        <w:instrText xml:space="preserve"> HYPERLINK \l "_Toc90304038" </w:instrText>
      </w:r>
      <w:r>
        <w:fldChar w:fldCharType="separate"/>
      </w:r>
      <w:r>
        <w:rPr>
          <w:rStyle w:val="32"/>
          <w:rFonts w:hint="eastAsia"/>
          <w:lang w:val="en-US" w:eastAsia="zh-CN"/>
        </w:rPr>
        <w:t>8</w:t>
      </w:r>
      <w:r>
        <w:rPr>
          <w:rStyle w:val="32"/>
        </w:rPr>
        <w:t xml:space="preserve"> </w:t>
      </w:r>
      <w:r>
        <w:rPr>
          <w:rStyle w:val="32"/>
          <w:rFonts w:hint="eastAsia" w:ascii="Times New Roman"/>
        </w:rPr>
        <w:t xml:space="preserve"> </w:t>
      </w:r>
      <w:r>
        <w:rPr>
          <w:rStyle w:val="32"/>
          <w:rFonts w:hint="eastAsia" w:ascii="Times New Roman"/>
          <w:lang w:eastAsia="zh-CN"/>
        </w:rPr>
        <w:t>技术档案</w:t>
      </w:r>
      <w:r>
        <w:tab/>
      </w:r>
      <w:r>
        <w:rPr>
          <w:rFonts w:hint="eastAsia"/>
          <w:lang w:val="en-US" w:eastAsia="zh-CN"/>
        </w:rPr>
        <w:t>4</w:t>
      </w:r>
      <w:r>
        <w:fldChar w:fldCharType="end"/>
      </w:r>
    </w:p>
    <w:p>
      <w:pPr>
        <w:pStyle w:val="19"/>
        <w:tabs>
          <w:tab w:val="right" w:leader="dot" w:pos="9344"/>
        </w:tabs>
        <w:rPr>
          <w:rFonts w:asciiTheme="minorHAnsi" w:hAnsiTheme="minorHAnsi" w:eastAsiaTheme="minorEastAsia" w:cstheme="minorBidi"/>
          <w:szCs w:val="22"/>
        </w:rPr>
      </w:pPr>
      <w:r>
        <w:rPr>
          <w:rFonts w:hint="eastAsia"/>
          <w:lang w:eastAsia="zh-CN"/>
        </w:rPr>
        <w:t>附录</w:t>
      </w:r>
      <w:r>
        <w:rPr>
          <w:rFonts w:hint="eastAsia"/>
          <w:lang w:val="en-US" w:eastAsia="zh-CN"/>
        </w:rPr>
        <w:t>A</w:t>
      </w:r>
      <w:r>
        <w:fldChar w:fldCharType="begin"/>
      </w:r>
      <w:r>
        <w:instrText xml:space="preserve"> HYPERLINK \l "_Toc90304038" </w:instrText>
      </w:r>
      <w:r>
        <w:fldChar w:fldCharType="separate"/>
      </w:r>
      <w:r>
        <w:tab/>
      </w:r>
      <w:r>
        <w:rPr>
          <w:rFonts w:hint="eastAsia"/>
          <w:lang w:val="en-US" w:eastAsia="zh-CN"/>
        </w:rPr>
        <w:t>5</w:t>
      </w:r>
      <w:r>
        <w:fldChar w:fldCharType="end"/>
      </w:r>
    </w:p>
    <w:p>
      <w:pPr>
        <w:pStyle w:val="19"/>
        <w:tabs>
          <w:tab w:val="right" w:leader="dot" w:pos="9344"/>
        </w:tabs>
        <w:rPr>
          <w:rFonts w:hint="eastAsia" w:eastAsia="宋体" w:asciiTheme="minorHAnsi" w:hAnsiTheme="minorHAnsi" w:cstheme="minorBidi"/>
          <w:szCs w:val="22"/>
          <w:lang w:val="en-US" w:eastAsia="zh-CN"/>
        </w:rPr>
      </w:pPr>
      <w:r>
        <w:rPr>
          <w:rFonts w:hint="eastAsia"/>
          <w:lang w:eastAsia="zh-CN"/>
        </w:rPr>
        <w:t>附录</w:t>
      </w:r>
      <w:r>
        <w:rPr>
          <w:rFonts w:hint="eastAsia"/>
          <w:lang w:val="en-US" w:eastAsia="zh-CN"/>
        </w:rPr>
        <w:t>B</w:t>
      </w:r>
      <w:r>
        <w:fldChar w:fldCharType="begin"/>
      </w:r>
      <w:r>
        <w:instrText xml:space="preserve"> HYPERLINK \l "_Toc90304038" </w:instrText>
      </w:r>
      <w:r>
        <w:fldChar w:fldCharType="separate"/>
      </w:r>
      <w:r>
        <w:tab/>
      </w:r>
      <w:r>
        <w:rPr>
          <w:rFonts w:hint="eastAsia"/>
          <w:lang w:val="en-US" w:eastAsia="zh-CN"/>
        </w:rPr>
        <w:t>6</w:t>
      </w:r>
      <w:r>
        <w:fldChar w:fldCharType="end"/>
      </w:r>
    </w:p>
    <w:p>
      <w:pPr>
        <w:pStyle w:val="19"/>
        <w:tabs>
          <w:tab w:val="right" w:leader="dot" w:pos="9344"/>
        </w:tabs>
        <w:rPr>
          <w:rFonts w:hint="eastAsia" w:eastAsia="宋体" w:asciiTheme="minorHAnsi" w:hAnsiTheme="minorHAnsi" w:cstheme="minorBidi"/>
          <w:szCs w:val="22"/>
          <w:lang w:val="en-US" w:eastAsia="zh-CN"/>
        </w:rPr>
      </w:pPr>
      <w:r>
        <w:rPr>
          <w:rFonts w:hint="eastAsia"/>
          <w:lang w:eastAsia="zh-CN"/>
        </w:rPr>
        <w:t>附录</w:t>
      </w:r>
      <w:r>
        <w:rPr>
          <w:rFonts w:hint="eastAsia"/>
          <w:lang w:val="en-US" w:eastAsia="zh-CN"/>
        </w:rPr>
        <w:t>C</w:t>
      </w:r>
      <w:r>
        <w:fldChar w:fldCharType="begin"/>
      </w:r>
      <w:r>
        <w:instrText xml:space="preserve"> HYPERLINK \l "_Toc90304038" </w:instrText>
      </w:r>
      <w:r>
        <w:fldChar w:fldCharType="separate"/>
      </w:r>
      <w:r>
        <w:tab/>
      </w:r>
      <w:r>
        <w:rPr>
          <w:rFonts w:hint="eastAsia"/>
          <w:lang w:val="en-US" w:eastAsia="zh-CN"/>
        </w:rPr>
        <w:t>7</w:t>
      </w:r>
      <w:r>
        <w:fldChar w:fldCharType="end"/>
      </w:r>
    </w:p>
    <w:p>
      <w:pPr>
        <w:rPr>
          <w:rFonts w:hint="default"/>
          <w:lang w:val="en-US" w:eastAsia="zh-CN"/>
        </w:rPr>
      </w:pPr>
    </w:p>
    <w:p>
      <w:pPr>
        <w:pStyle w:val="91"/>
        <w:spacing w:after="468"/>
        <w:rPr>
          <w:rFonts w:hint="eastAsia"/>
        </w:rPr>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2" w:name="_Toc90304025"/>
      <w:bookmarkStart w:id="23" w:name="BookMark2"/>
      <w:r>
        <w:rPr>
          <w:rFonts w:hint="eastAsia"/>
          <w:spacing w:val="320"/>
        </w:rPr>
        <w:t>前</w:t>
      </w:r>
      <w:r>
        <w:rPr>
          <w:rFonts w:hint="eastAsia"/>
        </w:rP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本文件由陕西省农业农村厅提出并归口。</w:t>
      </w:r>
    </w:p>
    <w:p>
      <w:pPr>
        <w:ind w:firstLine="420" w:firstLineChars="200"/>
        <w:rPr>
          <w:rFonts w:hint="eastAsia" w:ascii="宋体" w:hAnsi="宋体"/>
          <w:color w:val="000000"/>
          <w:kern w:val="0"/>
        </w:rPr>
      </w:pPr>
      <w:r>
        <w:rPr>
          <w:rFonts w:hint="eastAsia"/>
        </w:rPr>
        <w:t>本文件起草单位：</w:t>
      </w:r>
      <w:r>
        <w:rPr>
          <w:rFonts w:hint="eastAsia" w:ascii="宋体" w:hAnsi="宋体"/>
          <w:color w:val="000000"/>
          <w:kern w:val="0"/>
        </w:rPr>
        <w:t>西安市农业技术推广中心</w:t>
      </w:r>
      <w:r>
        <w:rPr>
          <w:rFonts w:hint="eastAsia" w:ascii="宋体" w:hAnsi="宋体"/>
          <w:color w:val="000000"/>
          <w:kern w:val="0"/>
          <w:lang w:eastAsia="zh-CN"/>
        </w:rPr>
        <w:t>、宝鸡市农业科学研究院、周至县土壤肥料工作站、鄠邑区农业技术推广中心、蓝田县农业技术推广中心</w:t>
      </w:r>
      <w:r>
        <w:rPr>
          <w:rFonts w:hint="eastAsia" w:ascii="宋体" w:hAnsi="宋体"/>
          <w:color w:val="000000"/>
          <w:kern w:val="0"/>
        </w:rPr>
        <w:t>。</w:t>
      </w:r>
    </w:p>
    <w:p>
      <w:pPr>
        <w:ind w:left="210" w:leftChars="100" w:firstLine="210" w:firstLineChars="100"/>
        <w:rPr>
          <w:rFonts w:hint="eastAsia" w:ascii="宋体" w:hAnsi="宋体" w:eastAsia="宋体" w:cs="Times New Roman"/>
          <w:color w:val="000000"/>
          <w:kern w:val="0"/>
        </w:rPr>
      </w:pPr>
      <w:r>
        <w:rPr>
          <w:rFonts w:hint="eastAsia" w:ascii="宋体" w:hAnsi="宋体"/>
          <w:color w:val="000000"/>
          <w:kern w:val="0"/>
        </w:rPr>
        <w:t>本文件主要起草</w:t>
      </w:r>
      <w:r>
        <w:rPr>
          <w:rFonts w:hint="eastAsia" w:ascii="宋体" w:hAnsi="宋体"/>
        </w:rPr>
        <w:t>人员：</w:t>
      </w:r>
      <w:r>
        <w:rPr>
          <w:rFonts w:hint="eastAsia" w:ascii="宋体" w:hAnsi="Times New Roman" w:eastAsia="宋体" w:cs="Times New Roman"/>
          <w:kern w:val="0"/>
          <w:sz w:val="21"/>
          <w:szCs w:val="20"/>
          <w:lang w:val="en-US" w:eastAsia="zh-CN" w:bidi="ar-SA"/>
        </w:rPr>
        <w:t>宋喜芳 李方向 王涛 李俊 赵少婷 赵辉 朱永利 刘海衡 范春燕 李铜 常小箭 张淑霞 孙喜军 马晓锋 王亚静 张晨阳 苏晨 苏梅 张建平 缑巧红 齐亚婷 陶朋刚 李晓蕊。</w:t>
      </w:r>
    </w:p>
    <w:p>
      <w:pPr>
        <w:pStyle w:val="56"/>
        <w:ind w:firstLine="420"/>
      </w:pPr>
      <w:r>
        <w:rPr>
          <w:rFonts w:hint="eastAsia"/>
        </w:rPr>
        <w:t>本文件由西安市农业技术推广中心负责解释。</w:t>
      </w:r>
    </w:p>
    <w:p>
      <w:pPr>
        <w:pStyle w:val="56"/>
        <w:ind w:firstLine="420"/>
      </w:pPr>
      <w:r>
        <w:rPr>
          <w:rFonts w:hint="eastAsia"/>
        </w:rPr>
        <w:t>本文件首次发布。</w:t>
      </w:r>
    </w:p>
    <w:p>
      <w:pPr>
        <w:pStyle w:val="56"/>
        <w:ind w:firstLine="420"/>
      </w:pPr>
    </w:p>
    <w:p>
      <w:pPr>
        <w:pStyle w:val="230"/>
        <w:ind w:firstLine="420"/>
      </w:pPr>
      <w:r>
        <w:rPr>
          <w:rFonts w:hint="eastAsia"/>
        </w:rPr>
        <w:t>联系信息如下：</w:t>
      </w:r>
    </w:p>
    <w:p>
      <w:pPr>
        <w:pStyle w:val="230"/>
        <w:ind w:firstLine="420"/>
      </w:pPr>
      <w:r>
        <w:rPr>
          <w:rFonts w:hint="eastAsia"/>
        </w:rPr>
        <w:t xml:space="preserve">单位：西安市农业技术推广中心 </w:t>
      </w:r>
    </w:p>
    <w:p>
      <w:pPr>
        <w:pStyle w:val="230"/>
        <w:ind w:firstLine="420"/>
        <w:rPr>
          <w:rFonts w:hint="default" w:eastAsia="宋体"/>
          <w:lang w:val="en-US" w:eastAsia="zh-CN"/>
        </w:rPr>
      </w:pPr>
      <w:r>
        <w:rPr>
          <w:rFonts w:hint="eastAsia"/>
        </w:rPr>
        <w:t>电话：029-8</w:t>
      </w:r>
      <w:r>
        <w:rPr>
          <w:rFonts w:hint="eastAsia"/>
          <w:lang w:val="en-US" w:eastAsia="zh-CN"/>
        </w:rPr>
        <w:t>5490759</w:t>
      </w:r>
    </w:p>
    <w:p>
      <w:pPr>
        <w:pStyle w:val="230"/>
        <w:ind w:firstLine="420"/>
      </w:pPr>
      <w:r>
        <w:rPr>
          <w:rFonts w:hint="eastAsia"/>
        </w:rPr>
        <w:t>地址： 西安市长安南路140号</w:t>
      </w:r>
    </w:p>
    <w:p>
      <w:pPr>
        <w:pStyle w:val="230"/>
        <w:ind w:firstLine="420"/>
      </w:pPr>
      <w:r>
        <w:rPr>
          <w:rFonts w:hint="eastAsia"/>
        </w:rPr>
        <w:t>邮编：710061</w:t>
      </w: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bookmarkStart w:id="54" w:name="_GoBack"/>
      <w:bookmarkEnd w:id="54"/>
    </w:p>
    <w:bookmarkEnd w:id="23"/>
    <w:p>
      <w:pPr>
        <w:spacing w:line="20" w:lineRule="exact"/>
        <w:jc w:val="center"/>
        <w:rPr>
          <w:rFonts w:ascii="Times New Roman" w:hAnsi="Times New Roman" w:eastAsia="黑体"/>
          <w:sz w:val="32"/>
          <w:szCs w:val="32"/>
        </w:rPr>
      </w:pPr>
      <w:bookmarkStart w:id="24" w:name="BookMark4"/>
    </w:p>
    <w:p>
      <w:pPr>
        <w:spacing w:line="20" w:lineRule="exact"/>
        <w:jc w:val="center"/>
        <w:rPr>
          <w:rFonts w:ascii="Times New Roman" w:hAnsi="Times New Roman" w:eastAsia="黑体"/>
          <w:sz w:val="32"/>
          <w:szCs w:val="32"/>
        </w:rPr>
      </w:pPr>
    </w:p>
    <w:sdt>
      <w:sdtPr>
        <w:tag w:val="NEW_STAND_NAME"/>
        <w:id w:val="595910757"/>
        <w:lock w:val="sdtLocked"/>
        <w:placeholder>
          <w:docPart w:val="F8F63FCE286F4435B6ECA25255EBB3E7"/>
        </w:placeholder>
      </w:sdtPr>
      <w:sdtContent>
        <w:p>
          <w:pPr>
            <w:pStyle w:val="177"/>
            <w:spacing w:beforeLines="1" w:after="680"/>
          </w:pPr>
          <w:bookmarkStart w:id="25" w:name="NEW_STAND_NAME"/>
          <w:r>
            <w:rPr>
              <w:rFonts w:hint="eastAsia" w:ascii="黑体" w:hAnsi="黑体" w:eastAsia="黑体" w:cs="宋体"/>
              <w:bCs/>
              <w:kern w:val="36"/>
              <w:sz w:val="32"/>
              <w:szCs w:val="32"/>
              <w:lang w:eastAsia="zh-CN"/>
            </w:rPr>
            <w:t>猕猴桃</w:t>
          </w:r>
          <w:r>
            <w:rPr>
              <w:rFonts w:hint="eastAsia" w:ascii="黑体" w:hAnsi="黑体" w:eastAsia="黑体" w:cs="宋体"/>
              <w:bCs/>
              <w:kern w:val="36"/>
              <w:sz w:val="32"/>
              <w:szCs w:val="32"/>
            </w:rPr>
            <w:t>果园沼肥施用技术规程</w:t>
          </w:r>
        </w:p>
      </w:sdtContent>
    </w:sdt>
    <w:bookmarkEnd w:id="25"/>
    <w:p>
      <w:pPr>
        <w:pStyle w:val="104"/>
        <w:spacing w:before="312" w:after="312"/>
        <w:rPr>
          <w:rFonts w:ascii="Times New Roman"/>
        </w:rPr>
      </w:pPr>
      <w:bookmarkStart w:id="26" w:name="_Toc24884211"/>
      <w:bookmarkStart w:id="27" w:name="_Toc26986771"/>
      <w:bookmarkStart w:id="28" w:name="_Toc26718930"/>
      <w:bookmarkStart w:id="29" w:name="_Toc26648465"/>
      <w:bookmarkStart w:id="30" w:name="_Toc26986530"/>
      <w:bookmarkStart w:id="31" w:name="_Toc24884218"/>
      <w:bookmarkStart w:id="32" w:name="_Toc90304026"/>
      <w:bookmarkStart w:id="33" w:name="_Toc17233333"/>
      <w:bookmarkStart w:id="34" w:name="_Toc17233325"/>
      <w:r>
        <w:rPr>
          <w:rFonts w:ascii="Times New Roman"/>
        </w:rPr>
        <w:t>范围</w:t>
      </w:r>
      <w:bookmarkEnd w:id="26"/>
      <w:bookmarkEnd w:id="27"/>
      <w:bookmarkEnd w:id="28"/>
      <w:bookmarkEnd w:id="29"/>
      <w:bookmarkEnd w:id="30"/>
      <w:bookmarkEnd w:id="31"/>
      <w:bookmarkEnd w:id="32"/>
      <w:bookmarkEnd w:id="33"/>
      <w:bookmarkEnd w:id="34"/>
    </w:p>
    <w:p>
      <w:pPr>
        <w:spacing w:line="400" w:lineRule="exact"/>
        <w:ind w:firstLine="420" w:firstLineChars="200"/>
        <w:rPr>
          <w:rFonts w:hint="eastAsia" w:ascii="宋体" w:hAnsi="宋体"/>
          <w:szCs w:val="21"/>
        </w:rPr>
      </w:pPr>
      <w:bookmarkStart w:id="35" w:name="_Toc24884212"/>
      <w:bookmarkStart w:id="36" w:name="_Toc24884219"/>
      <w:bookmarkStart w:id="37" w:name="_Toc17233326"/>
      <w:bookmarkStart w:id="38" w:name="_Toc26648466"/>
      <w:bookmarkStart w:id="39" w:name="_Toc17233334"/>
      <w:r>
        <w:rPr>
          <w:rFonts w:hint="eastAsia" w:ascii="宋体" w:hAnsi="宋体"/>
          <w:szCs w:val="21"/>
        </w:rPr>
        <w:t>本规程规定了</w:t>
      </w:r>
      <w:r>
        <w:rPr>
          <w:rFonts w:hint="eastAsia" w:ascii="宋体" w:hAnsi="宋体"/>
          <w:szCs w:val="21"/>
          <w:lang w:eastAsia="zh-CN"/>
        </w:rPr>
        <w:t>猕猴桃</w:t>
      </w:r>
      <w:r>
        <w:rPr>
          <w:rFonts w:hint="eastAsia" w:ascii="宋体" w:hAnsi="宋体" w:cs="宋体"/>
          <w:kern w:val="0"/>
          <w:szCs w:val="21"/>
        </w:rPr>
        <w:t>果园沼肥的施用要求，施用原则、施用量、</w:t>
      </w:r>
      <w:r>
        <w:rPr>
          <w:rFonts w:hint="eastAsia" w:ascii="宋体" w:hAnsi="宋体" w:cs="宋体"/>
          <w:kern w:val="0"/>
          <w:szCs w:val="21"/>
          <w:lang w:eastAsia="zh-CN"/>
        </w:rPr>
        <w:t>施用方式</w:t>
      </w:r>
      <w:r>
        <w:rPr>
          <w:rFonts w:hint="eastAsia" w:ascii="宋体" w:hAnsi="宋体" w:cs="宋体"/>
          <w:kern w:val="0"/>
          <w:szCs w:val="21"/>
        </w:rPr>
        <w:t>及注意事项</w:t>
      </w:r>
      <w:r>
        <w:rPr>
          <w:rFonts w:hint="eastAsia" w:ascii="宋体" w:hAnsi="宋体"/>
          <w:szCs w:val="21"/>
        </w:rPr>
        <w:t>。</w:t>
      </w:r>
    </w:p>
    <w:p>
      <w:pPr>
        <w:pStyle w:val="56"/>
        <w:ind w:firstLine="420"/>
        <w:rPr>
          <w:rFonts w:ascii="Times New Roman"/>
        </w:rPr>
      </w:pPr>
      <w:r>
        <w:rPr>
          <w:rFonts w:hint="eastAsia" w:ascii="宋体" w:hAnsi="宋体"/>
          <w:szCs w:val="21"/>
        </w:rPr>
        <w:t>本规程适用于</w:t>
      </w:r>
      <w:r>
        <w:rPr>
          <w:rFonts w:hint="eastAsia" w:ascii="宋体" w:hAnsi="宋体"/>
          <w:szCs w:val="21"/>
          <w:lang w:eastAsia="zh-CN"/>
        </w:rPr>
        <w:t>猕猴桃</w:t>
      </w:r>
      <w:r>
        <w:rPr>
          <w:rFonts w:hint="eastAsia" w:ascii="宋体" w:hAnsi="宋体"/>
          <w:szCs w:val="21"/>
        </w:rPr>
        <w:t>果园的沼肥施用</w:t>
      </w:r>
      <w:r>
        <w:rPr>
          <w:rFonts w:ascii="Times New Roman"/>
        </w:rPr>
        <w:t>。</w:t>
      </w:r>
    </w:p>
    <w:p>
      <w:pPr>
        <w:pStyle w:val="104"/>
        <w:spacing w:before="312" w:after="312"/>
        <w:rPr>
          <w:rFonts w:ascii="Times New Roman"/>
        </w:rPr>
      </w:pPr>
      <w:bookmarkStart w:id="40" w:name="_Toc90304027"/>
      <w:bookmarkStart w:id="41" w:name="_Toc26986531"/>
      <w:bookmarkStart w:id="42" w:name="_Toc26986772"/>
      <w:bookmarkStart w:id="43" w:name="_Toc26718931"/>
      <w:r>
        <w:rPr>
          <w:rFonts w:ascii="Times New Roman"/>
        </w:rPr>
        <w:t>规范性引用文件</w:t>
      </w:r>
      <w:bookmarkEnd w:id="35"/>
      <w:bookmarkEnd w:id="36"/>
      <w:bookmarkEnd w:id="37"/>
      <w:bookmarkEnd w:id="38"/>
      <w:bookmarkEnd w:id="39"/>
      <w:bookmarkEnd w:id="40"/>
      <w:bookmarkEnd w:id="41"/>
      <w:bookmarkEnd w:id="42"/>
      <w:bookmarkEnd w:id="43"/>
    </w:p>
    <w:sdt>
      <w:sdtPr>
        <w:rPr>
          <w:rFonts w:ascii="Times New Roman"/>
          <w:color w:val="auto"/>
        </w:rPr>
        <w:id w:val="715848253"/>
        <w:placeholder>
          <w:docPart w:val="0ABE395109FF46439D0D5538CA4E5C3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color w:val="auto"/>
        </w:rPr>
      </w:sdtEndPr>
      <w:sdtContent>
        <w:p>
          <w:pPr>
            <w:pStyle w:val="56"/>
            <w:ind w:firstLine="420"/>
            <w:rPr>
              <w:rFonts w:ascii="Times New Roman"/>
              <w:color w:val="auto"/>
            </w:rPr>
          </w:pPr>
          <w:r>
            <w:rPr>
              <w:rFonts w:ascii="Times New Roman" w:hAnsi="Times New Roman" w:eastAsia="宋体" w:cs="Times New Roman"/>
              <w:color w:val="auto"/>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default" w:ascii="Times New Roman" w:eastAsia="宋体"/>
          <w:color w:val="auto"/>
          <w:lang w:val="en-US" w:eastAsia="zh-CN"/>
        </w:rPr>
      </w:pPr>
      <w:r>
        <w:rPr>
          <w:rFonts w:hint="eastAsia" w:ascii="Times New Roman"/>
          <w:color w:val="auto"/>
          <w:lang w:val="en-US" w:eastAsia="zh-CN"/>
        </w:rPr>
        <w:t xml:space="preserve">GB7959-2012     粪便无害化卫生标准   </w:t>
      </w:r>
    </w:p>
    <w:p>
      <w:pPr>
        <w:pStyle w:val="56"/>
        <w:ind w:firstLine="420"/>
        <w:rPr>
          <w:rFonts w:hint="eastAsia" w:ascii="宋体" w:hAnsi="宋体" w:cs="宋体"/>
          <w:color w:val="auto"/>
          <w:kern w:val="0"/>
          <w:szCs w:val="21"/>
        </w:rPr>
      </w:pPr>
      <w:r>
        <w:rPr>
          <w:rFonts w:hint="eastAsia" w:ascii="Times New Roman"/>
          <w:color w:val="auto"/>
        </w:rPr>
        <w:t>GB/T 19524.1</w:t>
      </w:r>
      <w:r>
        <w:rPr>
          <w:rFonts w:ascii="Times New Roman"/>
          <w:color w:val="auto"/>
        </w:rPr>
        <w:tab/>
      </w:r>
      <w:r>
        <w:rPr>
          <w:rFonts w:ascii="Times New Roman"/>
          <w:color w:val="auto"/>
        </w:rPr>
        <w:tab/>
      </w:r>
      <w:r>
        <w:rPr>
          <w:rFonts w:hint="eastAsia" w:ascii="宋体" w:hAnsi="宋体" w:cs="宋体"/>
          <w:color w:val="auto"/>
          <w:kern w:val="0"/>
          <w:szCs w:val="21"/>
        </w:rPr>
        <w:t>肥料中粪大肠菌群的测定</w:t>
      </w:r>
    </w:p>
    <w:p>
      <w:pPr>
        <w:pStyle w:val="56"/>
        <w:ind w:firstLine="420"/>
        <w:rPr>
          <w:rFonts w:hint="eastAsia" w:ascii="宋体" w:hAnsi="宋体" w:cs="宋体"/>
          <w:color w:val="auto"/>
          <w:kern w:val="0"/>
          <w:szCs w:val="21"/>
        </w:rPr>
      </w:pPr>
      <w:r>
        <w:rPr>
          <w:rFonts w:hint="eastAsia" w:ascii="Times New Roman"/>
          <w:color w:val="auto"/>
        </w:rPr>
        <w:t>GB/T 19524.2</w:t>
      </w:r>
      <w:r>
        <w:rPr>
          <w:rFonts w:ascii="Times New Roman"/>
          <w:color w:val="auto"/>
        </w:rPr>
        <w:tab/>
      </w:r>
      <w:r>
        <w:rPr>
          <w:rFonts w:ascii="Times New Roman"/>
          <w:color w:val="auto"/>
        </w:rPr>
        <w:tab/>
      </w:r>
      <w:r>
        <w:rPr>
          <w:rFonts w:hint="eastAsia" w:ascii="宋体" w:hAnsi="宋体" w:cs="宋体"/>
          <w:color w:val="auto"/>
          <w:kern w:val="0"/>
          <w:szCs w:val="21"/>
        </w:rPr>
        <w:t>肥料中蛔虫卵死亡率的测定</w:t>
      </w:r>
    </w:p>
    <w:p>
      <w:pPr>
        <w:pStyle w:val="56"/>
        <w:ind w:firstLine="420"/>
        <w:rPr>
          <w:rFonts w:hint="default"/>
          <w:color w:val="auto"/>
          <w:lang w:val="en-US" w:eastAsia="zh-CN"/>
        </w:rPr>
      </w:pPr>
      <w:r>
        <w:rPr>
          <w:rFonts w:hint="eastAsia" w:ascii="Times New Roman" w:hAnsi="Times New Roman" w:eastAsia="宋体" w:cs="Times New Roman"/>
          <w:color w:val="auto"/>
          <w:lang w:val="en-US" w:eastAsia="zh-CN"/>
        </w:rPr>
        <w:t xml:space="preserve">GB/T17134 </w:t>
      </w:r>
      <w:r>
        <w:rPr>
          <w:rFonts w:hint="eastAsia" w:ascii="Times New Roman" w:cs="Times New Roman"/>
          <w:color w:val="auto"/>
          <w:lang w:val="en-US" w:eastAsia="zh-CN"/>
        </w:rPr>
        <w:t xml:space="preserve">     </w:t>
      </w:r>
      <w:r>
        <w:rPr>
          <w:rFonts w:hint="eastAsia"/>
          <w:color w:val="auto"/>
          <w:lang w:val="en-US" w:eastAsia="zh-CN"/>
        </w:rPr>
        <w:t>土壤质量 总砷的测定 二乙基二硫代氨基甲酸银分光光度法</w:t>
      </w:r>
    </w:p>
    <w:p>
      <w:pPr>
        <w:pStyle w:val="56"/>
        <w:ind w:firstLine="420"/>
        <w:rPr>
          <w:rFonts w:hint="default"/>
          <w:color w:val="auto"/>
          <w:lang w:val="en-US" w:eastAsia="zh-CN"/>
        </w:rPr>
      </w:pPr>
      <w:r>
        <w:rPr>
          <w:rFonts w:hint="eastAsia" w:ascii="Times New Roman" w:hAnsi="Times New Roman" w:eastAsia="宋体" w:cs="Times New Roman"/>
          <w:color w:val="auto"/>
          <w:lang w:val="en-US" w:eastAsia="zh-CN"/>
        </w:rPr>
        <w:t>GB/T17135</w:t>
      </w:r>
      <w:r>
        <w:rPr>
          <w:rFonts w:hint="eastAsia"/>
          <w:color w:val="auto"/>
          <w:lang w:val="en-US" w:eastAsia="zh-CN"/>
        </w:rPr>
        <w:t xml:space="preserve">      土壤质量 总砷的测定 硼氢化钾-硝酸银分光光度法</w:t>
      </w:r>
    </w:p>
    <w:p>
      <w:pPr>
        <w:pStyle w:val="56"/>
        <w:ind w:firstLine="420"/>
        <w:rPr>
          <w:rFonts w:hint="default"/>
          <w:color w:val="auto"/>
          <w:lang w:val="en-US" w:eastAsia="zh-CN"/>
        </w:rPr>
      </w:pPr>
      <w:r>
        <w:rPr>
          <w:rFonts w:hint="eastAsia" w:ascii="Times New Roman" w:hAnsi="Times New Roman" w:eastAsia="宋体" w:cs="Times New Roman"/>
          <w:color w:val="auto"/>
          <w:lang w:val="en-US" w:eastAsia="zh-CN"/>
        </w:rPr>
        <w:t>GB/T17136</w:t>
      </w:r>
      <w:r>
        <w:rPr>
          <w:rFonts w:hint="eastAsia"/>
          <w:color w:val="auto"/>
          <w:lang w:val="en-US" w:eastAsia="zh-CN"/>
        </w:rPr>
        <w:t xml:space="preserve">      土壤质量 总汞的测定 冷原子吸收分光光度法</w:t>
      </w:r>
    </w:p>
    <w:p>
      <w:pPr>
        <w:pStyle w:val="56"/>
        <w:ind w:firstLine="420"/>
        <w:rPr>
          <w:rFonts w:hint="default"/>
          <w:color w:val="auto"/>
          <w:lang w:val="en-US" w:eastAsia="zh-CN"/>
        </w:rPr>
      </w:pPr>
      <w:r>
        <w:rPr>
          <w:rFonts w:hint="eastAsia" w:ascii="Times New Roman" w:hAnsi="Times New Roman" w:eastAsia="宋体" w:cs="Times New Roman"/>
          <w:color w:val="auto"/>
          <w:lang w:val="en-US" w:eastAsia="zh-CN"/>
        </w:rPr>
        <w:t>GB/T17137</w:t>
      </w:r>
      <w:r>
        <w:rPr>
          <w:rFonts w:hint="eastAsia"/>
          <w:color w:val="auto"/>
          <w:lang w:val="en-US" w:eastAsia="zh-CN"/>
        </w:rPr>
        <w:t xml:space="preserve">      土壤质量 总铬的测定 火焰原子吸收分光光度法</w:t>
      </w:r>
    </w:p>
    <w:p>
      <w:pPr>
        <w:pStyle w:val="56"/>
        <w:ind w:firstLine="420"/>
        <w:rPr>
          <w:rFonts w:hint="default"/>
          <w:color w:val="auto"/>
          <w:lang w:val="en-US" w:eastAsia="zh-CN"/>
        </w:rPr>
      </w:pPr>
      <w:r>
        <w:rPr>
          <w:rFonts w:hint="eastAsia" w:ascii="Times New Roman" w:hAnsi="Times New Roman" w:eastAsia="宋体" w:cs="Times New Roman"/>
          <w:color w:val="auto"/>
          <w:lang w:val="en-US" w:eastAsia="zh-CN"/>
        </w:rPr>
        <w:t>GB/T17140</w:t>
      </w:r>
      <w:r>
        <w:rPr>
          <w:rFonts w:hint="eastAsia"/>
          <w:color w:val="auto"/>
          <w:lang w:val="en-US" w:eastAsia="zh-CN"/>
        </w:rPr>
        <w:t xml:space="preserve">      土壤质量 铅、镉的测定 </w:t>
      </w:r>
      <w:r>
        <w:rPr>
          <w:rFonts w:hint="eastAsia" w:ascii="Times New Roman" w:hAnsi="Times New Roman" w:eastAsia="宋体" w:cs="Times New Roman"/>
          <w:color w:val="auto"/>
          <w:lang w:val="en-US" w:eastAsia="zh-CN"/>
        </w:rPr>
        <w:t>KI-MIBK萃取火焰原子吸收</w:t>
      </w:r>
      <w:r>
        <w:rPr>
          <w:rFonts w:hint="eastAsia"/>
          <w:color w:val="auto"/>
          <w:lang w:val="en-US" w:eastAsia="zh-CN"/>
        </w:rPr>
        <w:t>分光光度法</w:t>
      </w:r>
    </w:p>
    <w:p>
      <w:pPr>
        <w:pStyle w:val="56"/>
        <w:ind w:firstLine="420"/>
        <w:rPr>
          <w:rFonts w:hint="default"/>
          <w:color w:val="auto"/>
          <w:lang w:val="en-US" w:eastAsia="zh-CN"/>
        </w:rPr>
      </w:pPr>
      <w:r>
        <w:rPr>
          <w:rFonts w:hint="eastAsia" w:ascii="Times New Roman" w:hAnsi="Times New Roman" w:eastAsia="宋体" w:cs="Times New Roman"/>
          <w:color w:val="auto"/>
          <w:lang w:val="en-US" w:eastAsia="zh-CN"/>
        </w:rPr>
        <w:t>GB/T17141</w:t>
      </w:r>
      <w:r>
        <w:rPr>
          <w:rFonts w:hint="eastAsia"/>
          <w:color w:val="auto"/>
          <w:lang w:val="en-US" w:eastAsia="zh-CN"/>
        </w:rPr>
        <w:t xml:space="preserve">      土壤质量 铅、镉的测定 石墨炉原子分光光度法</w:t>
      </w:r>
    </w:p>
    <w:p>
      <w:pPr>
        <w:pStyle w:val="56"/>
        <w:ind w:firstLine="420"/>
        <w:rPr>
          <w:rFonts w:hint="eastAsia" w:hAnsi="宋体" w:cs="宋体"/>
          <w:color w:val="auto"/>
          <w:kern w:val="0"/>
          <w:szCs w:val="21"/>
          <w:lang w:eastAsia="zh-CN"/>
        </w:rPr>
      </w:pPr>
      <w:r>
        <w:rPr>
          <w:rFonts w:hint="eastAsia" w:ascii="Times New Roman"/>
          <w:color w:val="auto"/>
        </w:rPr>
        <w:t>NY</w:t>
      </w:r>
      <w:r>
        <w:rPr>
          <w:rFonts w:hint="eastAsia" w:ascii="Times New Roman" w:hAnsi="Times New Roman" w:eastAsia="宋体" w:cs="Times New Roman"/>
          <w:color w:val="auto"/>
          <w:lang w:val="en-US" w:eastAsia="zh-CN"/>
        </w:rPr>
        <w:t>/T</w:t>
      </w:r>
      <w:r>
        <w:rPr>
          <w:rFonts w:hint="eastAsia" w:ascii="Times New Roman"/>
          <w:color w:val="auto"/>
        </w:rPr>
        <w:t>525</w:t>
      </w:r>
      <w:r>
        <w:rPr>
          <w:rFonts w:hint="eastAsia" w:ascii="Times New Roman"/>
          <w:color w:val="auto"/>
          <w:lang w:val="en-US" w:eastAsia="zh-CN"/>
        </w:rPr>
        <w:t xml:space="preserve">-2021   </w:t>
      </w:r>
      <w:r>
        <w:rPr>
          <w:rFonts w:hint="eastAsia" w:ascii="宋体" w:hAnsi="宋体" w:cs="宋体"/>
          <w:color w:val="auto"/>
          <w:kern w:val="0"/>
          <w:szCs w:val="21"/>
        </w:rPr>
        <w:t>有机肥</w:t>
      </w:r>
      <w:r>
        <w:rPr>
          <w:rFonts w:hint="eastAsia" w:hAnsi="宋体" w:cs="宋体"/>
          <w:color w:val="auto"/>
          <w:kern w:val="0"/>
          <w:szCs w:val="21"/>
          <w:lang w:eastAsia="zh-CN"/>
        </w:rPr>
        <w:t>标准</w:t>
      </w:r>
    </w:p>
    <w:p>
      <w:pPr>
        <w:pStyle w:val="56"/>
        <w:ind w:firstLine="420"/>
        <w:rPr>
          <w:rFonts w:hint="default" w:ascii="Times New Roman"/>
          <w:color w:val="auto"/>
          <w:lang w:val="en-US" w:eastAsia="zh-CN"/>
        </w:rPr>
      </w:pPr>
      <w:r>
        <w:rPr>
          <w:rFonts w:hint="eastAsia" w:ascii="Times New Roman"/>
          <w:color w:val="auto"/>
          <w:lang w:val="en-US" w:eastAsia="zh-CN"/>
        </w:rPr>
        <w:t>NY/T 884-2021   生物有机肥标准</w:t>
      </w:r>
    </w:p>
    <w:p>
      <w:pPr>
        <w:pStyle w:val="56"/>
        <w:ind w:firstLine="420"/>
        <w:rPr>
          <w:rFonts w:hint="eastAsia" w:ascii="宋体" w:hAnsi="宋体" w:cs="宋体"/>
          <w:color w:val="auto"/>
          <w:kern w:val="0"/>
          <w:szCs w:val="21"/>
        </w:rPr>
      </w:pPr>
      <w:r>
        <w:rPr>
          <w:rFonts w:hint="eastAsia" w:ascii="Times New Roman"/>
          <w:color w:val="auto"/>
        </w:rPr>
        <w:t>NY/T 90</w:t>
      </w:r>
      <w:r>
        <w:rPr>
          <w:rFonts w:ascii="Times New Roman"/>
          <w:color w:val="auto"/>
        </w:rPr>
        <w:tab/>
      </w:r>
      <w:r>
        <w:rPr>
          <w:rFonts w:ascii="Times New Roman"/>
          <w:color w:val="auto"/>
        </w:rPr>
        <w:tab/>
      </w:r>
      <w:r>
        <w:rPr>
          <w:rFonts w:ascii="Times New Roman"/>
          <w:color w:val="auto"/>
        </w:rPr>
        <w:tab/>
      </w:r>
      <w:r>
        <w:rPr>
          <w:rFonts w:hint="eastAsia" w:ascii="宋体" w:hAnsi="宋体" w:cs="宋体"/>
          <w:color w:val="auto"/>
          <w:kern w:val="0"/>
          <w:szCs w:val="21"/>
        </w:rPr>
        <w:t>农村户用沼气发酵工艺规程</w:t>
      </w:r>
    </w:p>
    <w:p>
      <w:pPr>
        <w:pStyle w:val="56"/>
        <w:ind w:firstLine="420"/>
        <w:rPr>
          <w:rFonts w:hint="default" w:ascii="宋体" w:hAnsi="宋体" w:eastAsia="宋体" w:cs="宋体"/>
          <w:color w:val="auto"/>
          <w:kern w:val="0"/>
          <w:szCs w:val="21"/>
          <w:lang w:val="en-US" w:eastAsia="zh-CN"/>
        </w:rPr>
      </w:pPr>
      <w:r>
        <w:rPr>
          <w:rFonts w:hint="eastAsia" w:ascii="Times New Roman"/>
          <w:color w:val="auto"/>
        </w:rPr>
        <w:t xml:space="preserve">NY/T </w:t>
      </w:r>
      <w:r>
        <w:rPr>
          <w:rFonts w:hint="eastAsia" w:ascii="Times New Roman"/>
          <w:color w:val="auto"/>
          <w:lang w:val="en-US" w:eastAsia="zh-CN"/>
        </w:rPr>
        <w:t xml:space="preserve">2065  </w:t>
      </w:r>
      <w:r>
        <w:rPr>
          <w:rFonts w:ascii="Times New Roman"/>
          <w:color w:val="auto"/>
        </w:rPr>
        <w:tab/>
      </w:r>
      <w:r>
        <w:rPr>
          <w:rFonts w:hint="eastAsia" w:ascii="Times New Roman"/>
          <w:color w:val="auto"/>
          <w:lang w:val="en-US" w:eastAsia="zh-CN"/>
        </w:rPr>
        <w:t xml:space="preserve">    沼肥重金属允许范围</w:t>
      </w:r>
    </w:p>
    <w:p>
      <w:pPr>
        <w:pStyle w:val="104"/>
        <w:spacing w:before="312" w:after="312"/>
        <w:rPr>
          <w:rFonts w:ascii="Times New Roman"/>
          <w:color w:val="auto"/>
        </w:rPr>
      </w:pPr>
      <w:bookmarkStart w:id="44" w:name="_Toc90304028"/>
      <w:r>
        <w:rPr>
          <w:rFonts w:ascii="Times New Roman"/>
          <w:color w:val="auto"/>
          <w:szCs w:val="21"/>
        </w:rPr>
        <w:t>术语和定义</w:t>
      </w:r>
      <w:bookmarkEnd w:id="44"/>
    </w:p>
    <w:p>
      <w:pPr>
        <w:pStyle w:val="56"/>
        <w:ind w:firstLine="420"/>
        <w:rPr>
          <w:rFonts w:ascii="Times New Roman"/>
        </w:rPr>
      </w:pPr>
      <w:bookmarkStart w:id="45" w:name="_Toc26986532"/>
      <w:bookmarkEnd w:id="45"/>
      <w:r>
        <w:rPr>
          <w:rFonts w:ascii="Times New Roman"/>
        </w:rPr>
        <w:t>下列术语和定义适用于本文件。</w:t>
      </w:r>
    </w:p>
    <w:p>
      <w:pPr>
        <w:pStyle w:val="105"/>
        <w:spacing w:before="156" w:after="156"/>
        <w:rPr>
          <w:rFonts w:ascii="Times New Roman"/>
        </w:rPr>
      </w:pPr>
      <w:bookmarkStart w:id="46" w:name="_Toc90304029"/>
      <w:r>
        <w:rPr>
          <w:rFonts w:hint="eastAsia" w:ascii="宋体" w:hAnsi="宋体"/>
          <w:szCs w:val="21"/>
        </w:rPr>
        <w:t>沼肥</w:t>
      </w:r>
      <w:bookmarkEnd w:id="46"/>
      <w:r>
        <w:rPr>
          <w:rFonts w:hint="eastAsia" w:ascii="宋体" w:hAnsi="宋体"/>
          <w:szCs w:val="21"/>
        </w:rPr>
        <w:t xml:space="preserve"> </w:t>
      </w:r>
      <w:r>
        <w:rPr>
          <w:rFonts w:hint="default" w:ascii="Times New Roman" w:hAnsi="Times New Roman" w:cs="Times New Roman"/>
          <w:szCs w:val="21"/>
        </w:rPr>
        <w:t xml:space="preserve">anaerobic digestate fertilizer </w:t>
      </w:r>
    </w:p>
    <w:p>
      <w:pPr>
        <w:spacing w:line="400" w:lineRule="exact"/>
        <w:ind w:firstLine="420" w:firstLineChars="200"/>
      </w:pPr>
      <w:r>
        <w:rPr>
          <w:rFonts w:hint="eastAsia" w:ascii="宋体" w:hAnsi="宋体"/>
          <w:szCs w:val="21"/>
        </w:rPr>
        <w:t>畜禽粪便等废弃物在厌氧条件下经微生物发酵制取沼气后用作肥料的残留物。主要由沼渣和沼液两部分组成。</w:t>
      </w:r>
    </w:p>
    <w:p>
      <w:pPr>
        <w:pStyle w:val="105"/>
        <w:spacing w:before="156" w:after="156"/>
        <w:rPr>
          <w:rFonts w:ascii="Times New Roman"/>
        </w:rPr>
      </w:pPr>
      <w:bookmarkStart w:id="47" w:name="_Toc90304030"/>
      <w:r>
        <w:rPr>
          <w:rFonts w:hint="eastAsia" w:ascii="Times New Roman"/>
        </w:rPr>
        <w:t>沼渣</w:t>
      </w:r>
      <w:bookmarkEnd w:id="47"/>
      <w:r>
        <w:rPr>
          <w:rFonts w:hint="eastAsia" w:ascii="Times New Roman"/>
        </w:rPr>
        <w:t xml:space="preserve"> </w:t>
      </w:r>
      <w:r>
        <w:rPr>
          <w:rFonts w:hint="eastAsia" w:ascii="Times New Roman" w:hAnsi="Times New Roman" w:cs="Times New Roman"/>
          <w:szCs w:val="21"/>
        </w:rPr>
        <w:t>digested sludge</w:t>
      </w:r>
    </w:p>
    <w:p>
      <w:pPr>
        <w:pStyle w:val="56"/>
        <w:ind w:firstLine="420"/>
        <w:rPr>
          <w:rFonts w:ascii="Times New Roman"/>
        </w:rPr>
      </w:pPr>
      <w:r>
        <w:rPr>
          <w:rFonts w:hint="eastAsia" w:hAnsi="宋体"/>
          <w:szCs w:val="21"/>
        </w:rPr>
        <w:t>畜禽粪便等废弃物经沼气发酵后形成的固形物</w:t>
      </w:r>
      <w:r>
        <w:rPr>
          <w:rFonts w:ascii="Times New Roman"/>
        </w:rPr>
        <w:t>。</w:t>
      </w:r>
    </w:p>
    <w:p>
      <w:pPr>
        <w:pStyle w:val="105"/>
        <w:spacing w:before="156" w:after="156"/>
        <w:rPr>
          <w:rFonts w:ascii="Times New Roman"/>
        </w:rPr>
      </w:pPr>
      <w:r>
        <w:rPr>
          <w:rFonts w:hint="eastAsia" w:ascii="宋体" w:hAnsi="宋体"/>
          <w:szCs w:val="21"/>
        </w:rPr>
        <w:t xml:space="preserve">沼液 </w:t>
      </w:r>
      <w:r>
        <w:rPr>
          <w:rFonts w:hint="eastAsia" w:ascii="Times New Roman" w:hAnsi="Times New Roman" w:cs="Times New Roman"/>
          <w:szCs w:val="21"/>
        </w:rPr>
        <w:t>digested effluent</w:t>
      </w:r>
    </w:p>
    <w:p>
      <w:pPr>
        <w:pStyle w:val="56"/>
        <w:ind w:firstLine="420"/>
        <w:rPr>
          <w:rFonts w:ascii="Times New Roman"/>
        </w:rPr>
      </w:pPr>
      <w:r>
        <w:rPr>
          <w:rFonts w:hint="eastAsia" w:hAnsi="宋体"/>
          <w:szCs w:val="21"/>
        </w:rPr>
        <w:t>畜禽粪便等废弃物经沼气发酵后形成的液体</w:t>
      </w:r>
      <w:r>
        <w:rPr>
          <w:rFonts w:ascii="Times New Roman"/>
        </w:rPr>
        <w:t>。</w:t>
      </w:r>
    </w:p>
    <w:p>
      <w:pPr>
        <w:pStyle w:val="104"/>
        <w:spacing w:before="312" w:after="312"/>
        <w:rPr>
          <w:rFonts w:ascii="Times New Roman"/>
          <w:color w:val="auto"/>
        </w:rPr>
      </w:pPr>
      <w:bookmarkStart w:id="48" w:name="_Toc90304038"/>
      <w:r>
        <w:rPr>
          <w:rFonts w:hint="eastAsia" w:hAnsi="黑体" w:cs="黑体"/>
          <w:color w:val="auto"/>
          <w:szCs w:val="21"/>
        </w:rPr>
        <w:t>沼肥的质量要求</w:t>
      </w:r>
      <w:bookmarkEnd w:id="48"/>
    </w:p>
    <w:p>
      <w:pPr>
        <w:pStyle w:val="105"/>
        <w:spacing w:before="156" w:after="156"/>
        <w:rPr>
          <w:rFonts w:hint="eastAsia" w:ascii="宋体" w:hAnsi="宋体" w:eastAsia="宋体" w:cs="宋体"/>
          <w:color w:val="auto"/>
          <w:szCs w:val="21"/>
        </w:rPr>
      </w:pPr>
      <w:r>
        <w:rPr>
          <w:rFonts w:hint="eastAsia" w:ascii="宋体" w:hAnsi="宋体" w:eastAsia="宋体" w:cs="宋体"/>
          <w:color w:val="auto"/>
          <w:szCs w:val="21"/>
        </w:rPr>
        <w:t>理化性状要求</w:t>
      </w:r>
    </w:p>
    <w:p>
      <w:pPr>
        <w:pStyle w:val="105"/>
        <w:numPr>
          <w:ilvl w:val="2"/>
          <w:numId w:val="0"/>
        </w:numPr>
        <w:spacing w:before="156" w:after="156"/>
        <w:ind w:firstLine="420" w:firstLineChars="200"/>
        <w:rPr>
          <w:rFonts w:hint="eastAsia" w:ascii="宋体" w:hAnsi="宋体" w:eastAsia="宋体" w:cs="宋体"/>
          <w:color w:val="auto"/>
          <w:szCs w:val="21"/>
        </w:rPr>
      </w:pPr>
      <w:r>
        <w:rPr>
          <w:rFonts w:hint="eastAsia" w:ascii="宋体" w:hAnsi="宋体" w:eastAsia="宋体" w:cs="宋体"/>
          <w:color w:val="auto"/>
          <w:szCs w:val="21"/>
        </w:rPr>
        <w:t>沼肥的</w:t>
      </w:r>
      <w:r>
        <w:rPr>
          <w:rFonts w:hint="eastAsia" w:ascii="宋体" w:hAnsi="宋体" w:eastAsia="宋体" w:cs="宋体"/>
          <w:color w:val="auto"/>
          <w:szCs w:val="21"/>
          <w:lang w:eastAsia="zh-CN"/>
        </w:rPr>
        <w:t>理化性状</w:t>
      </w:r>
      <w:r>
        <w:rPr>
          <w:rFonts w:hint="eastAsia" w:ascii="宋体" w:hAnsi="宋体" w:eastAsia="宋体" w:cs="宋体"/>
          <w:color w:val="auto"/>
          <w:szCs w:val="21"/>
        </w:rPr>
        <w:t>等应符合NY/T2065的要求。</w:t>
      </w:r>
    </w:p>
    <w:p>
      <w:pPr>
        <w:pStyle w:val="105"/>
        <w:spacing w:before="156" w:after="156"/>
        <w:rPr>
          <w:rFonts w:hint="eastAsia" w:ascii="宋体" w:hAnsi="宋体" w:eastAsia="宋体" w:cs="宋体"/>
          <w:color w:val="auto"/>
          <w:szCs w:val="21"/>
        </w:rPr>
      </w:pPr>
      <w:r>
        <w:rPr>
          <w:rFonts w:hint="eastAsia" w:ascii="宋体" w:hAnsi="宋体" w:eastAsia="宋体" w:cs="宋体"/>
          <w:color w:val="auto"/>
          <w:szCs w:val="21"/>
        </w:rPr>
        <w:t>卫生要求</w:t>
      </w:r>
    </w:p>
    <w:p>
      <w:pPr>
        <w:pStyle w:val="105"/>
        <w:numPr>
          <w:ilvl w:val="2"/>
          <w:numId w:val="0"/>
        </w:numPr>
        <w:spacing w:before="156" w:after="156"/>
        <w:ind w:firstLine="420" w:firstLineChars="200"/>
        <w:rPr>
          <w:rFonts w:hint="eastAsia" w:ascii="宋体" w:hAnsi="宋体" w:eastAsia="宋体" w:cs="宋体"/>
          <w:color w:val="auto"/>
          <w:szCs w:val="21"/>
        </w:rPr>
      </w:pPr>
      <w:r>
        <w:rPr>
          <w:rFonts w:hint="eastAsia" w:ascii="宋体" w:hAnsi="宋体" w:eastAsia="宋体" w:cs="宋体"/>
          <w:color w:val="auto"/>
          <w:szCs w:val="21"/>
        </w:rPr>
        <w:t>卫生指标应符合GB7959</w:t>
      </w:r>
      <w:r>
        <w:rPr>
          <w:rFonts w:hint="eastAsia" w:ascii="宋体" w:hAnsi="宋体" w:eastAsia="宋体" w:cs="宋体"/>
          <w:color w:val="auto"/>
          <w:szCs w:val="21"/>
          <w:lang w:val="en-US" w:eastAsia="zh-CN"/>
        </w:rPr>
        <w:t>-2012</w:t>
      </w:r>
      <w:r>
        <w:rPr>
          <w:rFonts w:hint="eastAsia" w:ascii="宋体" w:hAnsi="宋体" w:eastAsia="宋体" w:cs="宋体"/>
          <w:color w:val="auto"/>
          <w:szCs w:val="21"/>
        </w:rPr>
        <w:t>的要求，蛔虫卵死亡率和粪大肠菌群数指标应符合</w:t>
      </w:r>
      <w:r>
        <w:rPr>
          <w:rFonts w:hint="eastAsia" w:ascii="Times New Roman"/>
          <w:color w:val="auto"/>
          <w:lang w:val="en-US" w:eastAsia="zh-CN"/>
        </w:rPr>
        <w:t>NY/T 884-2021</w:t>
      </w:r>
      <w:r>
        <w:rPr>
          <w:rFonts w:hint="eastAsia" w:ascii="宋体" w:hAnsi="宋体" w:eastAsia="宋体" w:cs="宋体"/>
          <w:color w:val="auto"/>
          <w:szCs w:val="21"/>
        </w:rPr>
        <w:t>的要求。</w:t>
      </w:r>
    </w:p>
    <w:p>
      <w:pPr>
        <w:pStyle w:val="105"/>
        <w:spacing w:before="156" w:after="156"/>
        <w:rPr>
          <w:rFonts w:hint="eastAsia" w:ascii="宋体" w:hAnsi="宋体" w:eastAsia="宋体" w:cs="宋体"/>
          <w:color w:val="auto"/>
          <w:szCs w:val="21"/>
        </w:rPr>
      </w:pPr>
      <w:r>
        <w:rPr>
          <w:rFonts w:hint="eastAsia" w:ascii="宋体" w:hAnsi="宋体" w:eastAsia="宋体" w:cs="宋体"/>
          <w:color w:val="auto"/>
          <w:szCs w:val="21"/>
        </w:rPr>
        <w:t>主要污染物允许含量</w:t>
      </w:r>
    </w:p>
    <w:p>
      <w:pPr>
        <w:pStyle w:val="105"/>
        <w:numPr>
          <w:ilvl w:val="2"/>
          <w:numId w:val="0"/>
        </w:numPr>
        <w:spacing w:before="156" w:after="156"/>
        <w:ind w:firstLine="420" w:firstLineChars="200"/>
        <w:rPr>
          <w:rFonts w:hint="eastAsia" w:ascii="宋体" w:hAnsi="宋体" w:eastAsia="宋体" w:cs="宋体"/>
          <w:color w:val="auto"/>
          <w:szCs w:val="21"/>
        </w:rPr>
      </w:pPr>
      <w:r>
        <w:rPr>
          <w:rFonts w:hint="eastAsia" w:ascii="宋体" w:hAnsi="宋体" w:eastAsia="宋体" w:cs="宋体"/>
          <w:color w:val="auto"/>
          <w:szCs w:val="21"/>
        </w:rPr>
        <w:t>沼肥重金属允许范围指标应符合</w:t>
      </w:r>
      <w:r>
        <w:rPr>
          <w:rFonts w:hint="eastAsia" w:ascii="Times New Roman"/>
          <w:color w:val="auto"/>
        </w:rPr>
        <w:t>NY</w:t>
      </w:r>
      <w:r>
        <w:rPr>
          <w:rFonts w:hint="eastAsia" w:ascii="Times New Roman" w:hAnsi="Times New Roman" w:eastAsia="宋体" w:cs="Times New Roman"/>
          <w:color w:val="auto"/>
          <w:lang w:val="en-US" w:eastAsia="zh-CN"/>
        </w:rPr>
        <w:t>/T</w:t>
      </w:r>
      <w:r>
        <w:rPr>
          <w:rFonts w:hint="eastAsia" w:ascii="Times New Roman"/>
          <w:color w:val="auto"/>
        </w:rPr>
        <w:t>525</w:t>
      </w:r>
      <w:r>
        <w:rPr>
          <w:rFonts w:hint="eastAsia" w:ascii="Times New Roman"/>
          <w:color w:val="auto"/>
          <w:lang w:val="en-US" w:eastAsia="zh-CN"/>
        </w:rPr>
        <w:t>-2021</w:t>
      </w:r>
      <w:r>
        <w:rPr>
          <w:rFonts w:hint="eastAsia" w:ascii="宋体" w:hAnsi="宋体" w:eastAsia="宋体" w:cs="宋体"/>
          <w:color w:val="auto"/>
          <w:szCs w:val="21"/>
        </w:rPr>
        <w:t>中5.8的要求。</w:t>
      </w:r>
      <w:bookmarkStart w:id="49" w:name="_Toc90304040"/>
    </w:p>
    <w:bookmarkEnd w:id="49"/>
    <w:p>
      <w:pPr>
        <w:keepNext w:val="0"/>
        <w:keepLines w:val="0"/>
        <w:widowControl/>
        <w:suppressLineNumbers w:val="0"/>
        <w:jc w:val="left"/>
        <w:rPr>
          <w:i w:val="0"/>
          <w:iCs w:val="0"/>
          <w:color w:val="auto"/>
        </w:rPr>
      </w:pPr>
      <w:r>
        <w:rPr>
          <w:rFonts w:hint="eastAsia" w:ascii="黑体" w:hAnsi="宋体" w:eastAsia="黑体" w:cs="黑体"/>
          <w:i w:val="0"/>
          <w:iCs w:val="0"/>
          <w:color w:val="auto"/>
          <w:kern w:val="0"/>
          <w:sz w:val="21"/>
          <w:szCs w:val="21"/>
          <w:lang w:val="en-US" w:eastAsia="zh-CN" w:bidi="ar"/>
        </w:rPr>
        <w:t>5 沼肥选择、处理、保存及运输</w:t>
      </w:r>
    </w:p>
    <w:p>
      <w:pPr>
        <w:keepNext w:val="0"/>
        <w:keepLines w:val="0"/>
        <w:widowControl/>
        <w:suppressLineNumbers w:val="0"/>
        <w:jc w:val="left"/>
        <w:rPr>
          <w:i w:val="0"/>
          <w:iCs w:val="0"/>
          <w:color w:val="auto"/>
        </w:rPr>
      </w:pPr>
      <w:r>
        <w:rPr>
          <w:rFonts w:hint="eastAsia" w:ascii="黑体" w:hAnsi="宋体" w:eastAsia="黑体" w:cs="黑体"/>
          <w:i w:val="0"/>
          <w:iCs w:val="0"/>
          <w:color w:val="auto"/>
          <w:kern w:val="0"/>
          <w:sz w:val="21"/>
          <w:szCs w:val="21"/>
          <w:lang w:val="en-US" w:eastAsia="zh-CN" w:bidi="ar"/>
        </w:rPr>
        <w:t xml:space="preserve">5.1 沼液选择 </w:t>
      </w:r>
    </w:p>
    <w:p>
      <w:pPr>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 xml:space="preserve">选择已正常发酵产气 3 个月以上沼气池所产生的沼液，参见附录 A 的规定。 </w:t>
      </w:r>
    </w:p>
    <w:p>
      <w:pPr>
        <w:keepNext w:val="0"/>
        <w:keepLines w:val="0"/>
        <w:widowControl/>
        <w:suppressLineNumbers w:val="0"/>
        <w:jc w:val="left"/>
        <w:rPr>
          <w:i w:val="0"/>
          <w:iCs w:val="0"/>
          <w:color w:val="auto"/>
        </w:rPr>
      </w:pPr>
      <w:r>
        <w:rPr>
          <w:rFonts w:hint="eastAsia" w:ascii="黑体" w:hAnsi="宋体" w:eastAsia="黑体" w:cs="黑体"/>
          <w:i w:val="0"/>
          <w:iCs w:val="0"/>
          <w:color w:val="auto"/>
          <w:kern w:val="0"/>
          <w:sz w:val="21"/>
          <w:szCs w:val="21"/>
          <w:lang w:val="en-US" w:eastAsia="zh-CN" w:bidi="ar"/>
        </w:rPr>
        <w:t xml:space="preserve">5.2 沼液处理 </w:t>
      </w:r>
    </w:p>
    <w:p>
      <w:pPr>
        <w:keepNext w:val="0"/>
        <w:keepLines w:val="0"/>
        <w:widowControl/>
        <w:suppressLineNumbers w:val="0"/>
        <w:jc w:val="left"/>
        <w:rPr>
          <w:i w:val="0"/>
          <w:iCs w:val="0"/>
          <w:color w:val="auto"/>
        </w:rPr>
      </w:pPr>
      <w:r>
        <w:rPr>
          <w:rFonts w:hint="eastAsia" w:ascii="宋体" w:hAnsi="宋体" w:eastAsia="宋体" w:cs="宋体"/>
          <w:i w:val="0"/>
          <w:iCs w:val="0"/>
          <w:color w:val="auto"/>
          <w:kern w:val="0"/>
          <w:sz w:val="21"/>
          <w:szCs w:val="21"/>
          <w:lang w:val="en-US" w:eastAsia="zh-CN" w:bidi="ar"/>
        </w:rPr>
        <w:t xml:space="preserve">打开沼气池水压间盖板后，从出料管（口）将沼液取出，在通风的地方静置沉淀曝气 12 h～24 h， </w:t>
      </w:r>
    </w:p>
    <w:p>
      <w:pPr>
        <w:autoSpaceDE w:val="0"/>
        <w:autoSpaceDN w:val="0"/>
        <w:adjustRightInd w:val="0"/>
        <w:spacing w:line="400" w:lineRule="exact"/>
        <w:ind w:firstLine="420" w:firstLineChars="200"/>
        <w:rPr>
          <w:i w:val="0"/>
          <w:iCs w:val="0"/>
          <w:color w:val="auto"/>
        </w:rPr>
      </w:pPr>
      <w:r>
        <w:rPr>
          <w:rFonts w:hint="eastAsia" w:ascii="宋体" w:hAnsi="宋体" w:eastAsia="宋体" w:cs="宋体"/>
          <w:i w:val="0"/>
          <w:iCs w:val="0"/>
          <w:color w:val="auto"/>
          <w:kern w:val="0"/>
          <w:sz w:val="21"/>
          <w:szCs w:val="21"/>
          <w:lang w:val="en-US" w:eastAsia="zh-CN" w:bidi="ar"/>
        </w:rPr>
        <w:t xml:space="preserve">除去表层漂渣，随水冲施的沼液不必过滤，直接使用；喷施的沼液需将上层清液用 30 目～40 目孔径的网纱过滤。 </w:t>
      </w:r>
      <w:r>
        <w:rPr>
          <w:rStyle w:val="29"/>
          <w:rFonts w:hint="eastAsia" w:ascii="新宋体" w:hAnsi="新宋体" w:eastAsia="新宋体" w:cs="新宋体"/>
          <w:b w:val="0"/>
          <w:i w:val="0"/>
          <w:iCs w:val="0"/>
          <w:color w:val="auto"/>
          <w:szCs w:val="21"/>
          <w:shd w:val="clear" w:color="auto" w:fill="FFFFFF"/>
        </w:rPr>
        <w:t>打开沼气池水压间盖板时，应注意人、畜的安全。</w:t>
      </w:r>
    </w:p>
    <w:p>
      <w:pPr>
        <w:keepNext w:val="0"/>
        <w:keepLines w:val="0"/>
        <w:widowControl/>
        <w:suppressLineNumbers w:val="0"/>
        <w:jc w:val="left"/>
        <w:rPr>
          <w:i w:val="0"/>
          <w:iCs w:val="0"/>
          <w:color w:val="auto"/>
        </w:rPr>
      </w:pPr>
      <w:r>
        <w:rPr>
          <w:rFonts w:hint="eastAsia" w:ascii="黑体" w:hAnsi="宋体" w:eastAsia="黑体" w:cs="黑体"/>
          <w:i w:val="0"/>
          <w:iCs w:val="0"/>
          <w:color w:val="auto"/>
          <w:kern w:val="0"/>
          <w:sz w:val="21"/>
          <w:szCs w:val="21"/>
          <w:lang w:val="en-US" w:eastAsia="zh-CN" w:bidi="ar"/>
        </w:rPr>
        <w:t xml:space="preserve">5.3 沼渣选择 </w:t>
      </w:r>
    </w:p>
    <w:p>
      <w:pPr>
        <w:keepNext w:val="0"/>
        <w:keepLines w:val="0"/>
        <w:widowControl/>
        <w:suppressLineNumbers w:val="0"/>
        <w:ind w:firstLine="420" w:firstLineChars="200"/>
        <w:jc w:val="left"/>
        <w:rPr>
          <w:rFonts w:hint="eastAsia" w:ascii="宋体" w:hAnsi="宋体" w:eastAsia="宋体" w:cs="宋体"/>
          <w:i w:val="0"/>
          <w:iCs w:val="0"/>
          <w:color w:val="auto"/>
          <w:kern w:val="0"/>
          <w:sz w:val="21"/>
          <w:szCs w:val="21"/>
          <w:lang w:val="en-US" w:eastAsia="zh-CN" w:bidi="ar"/>
        </w:rPr>
      </w:pPr>
      <w:r>
        <w:rPr>
          <w:rFonts w:hint="eastAsia" w:ascii="宋体" w:hAnsi="宋体" w:eastAsia="宋体" w:cs="宋体"/>
          <w:i w:val="0"/>
          <w:iCs w:val="0"/>
          <w:color w:val="auto"/>
          <w:kern w:val="0"/>
          <w:sz w:val="21"/>
          <w:szCs w:val="21"/>
          <w:lang w:val="en-US" w:eastAsia="zh-CN" w:bidi="ar"/>
        </w:rPr>
        <w:t>从正常产气沼气池的中下部取出沼渣</w:t>
      </w:r>
      <w:r>
        <w:rPr>
          <w:rFonts w:hint="eastAsia" w:ascii="宋体" w:hAnsi="宋体" w:cs="宋体"/>
          <w:i w:val="0"/>
          <w:iCs w:val="0"/>
          <w:color w:val="auto"/>
          <w:kern w:val="0"/>
          <w:sz w:val="21"/>
          <w:szCs w:val="21"/>
          <w:lang w:val="en-US" w:eastAsia="zh-CN" w:bidi="ar"/>
        </w:rPr>
        <w:t>。</w:t>
      </w:r>
      <w:r>
        <w:rPr>
          <w:rFonts w:hint="eastAsia" w:ascii="宋体" w:hAnsi="宋体" w:eastAsia="宋体" w:cs="宋体"/>
          <w:i w:val="0"/>
          <w:iCs w:val="0"/>
          <w:color w:val="auto"/>
          <w:kern w:val="0"/>
          <w:sz w:val="21"/>
          <w:szCs w:val="21"/>
          <w:lang w:val="en-US" w:eastAsia="zh-CN" w:bidi="ar"/>
        </w:rPr>
        <w:t>沼气池发酵工艺条件应符合 NY/T 90、NY/T 2065-2011 规定的要求。</w:t>
      </w:r>
    </w:p>
    <w:p>
      <w:pPr>
        <w:pStyle w:val="105"/>
        <w:numPr>
          <w:ilvl w:val="2"/>
          <w:numId w:val="0"/>
        </w:numPr>
        <w:spacing w:before="156" w:after="156"/>
        <w:rPr>
          <w:rFonts w:hint="eastAsia" w:ascii="黑体" w:hAnsi="宋体" w:eastAsia="黑体" w:cs="黑体"/>
          <w:i w:val="0"/>
          <w:iCs w:val="0"/>
          <w:color w:val="auto"/>
          <w:kern w:val="0"/>
          <w:sz w:val="21"/>
          <w:szCs w:val="21"/>
          <w:lang w:val="en-US" w:eastAsia="zh-CN" w:bidi="ar"/>
        </w:rPr>
      </w:pPr>
      <w:bookmarkStart w:id="50" w:name="_Toc90304041"/>
      <w:r>
        <w:rPr>
          <w:rFonts w:hint="eastAsia" w:ascii="黑体" w:hAnsi="宋体" w:eastAsia="黑体" w:cs="黑体"/>
          <w:i w:val="0"/>
          <w:iCs w:val="0"/>
          <w:color w:val="auto"/>
          <w:kern w:val="0"/>
          <w:sz w:val="21"/>
          <w:szCs w:val="21"/>
          <w:lang w:val="en-US" w:eastAsia="zh-CN" w:bidi="ar"/>
        </w:rPr>
        <w:t>5.4 沼肥的保存及运输</w:t>
      </w:r>
      <w:bookmarkEnd w:id="50"/>
    </w:p>
    <w:p>
      <w:pPr>
        <w:pStyle w:val="56"/>
        <w:ind w:firstLine="420"/>
        <w:rPr>
          <w:rFonts w:hint="eastAsia" w:ascii="宋体" w:hAnsi="宋体" w:eastAsia="宋体" w:cs="宋体"/>
          <w:i w:val="0"/>
          <w:iCs w:val="0"/>
          <w:color w:val="auto"/>
          <w:kern w:val="0"/>
          <w:sz w:val="21"/>
          <w:szCs w:val="21"/>
          <w:lang w:val="en-US" w:eastAsia="zh-CN" w:bidi="ar"/>
        </w:rPr>
      </w:pPr>
      <w:r>
        <w:rPr>
          <w:rFonts w:hint="eastAsia" w:ascii="宋体" w:hAnsi="宋体" w:eastAsia="宋体" w:cs="宋体"/>
          <w:i w:val="0"/>
          <w:iCs w:val="0"/>
          <w:color w:val="auto"/>
          <w:kern w:val="0"/>
          <w:sz w:val="21"/>
          <w:szCs w:val="21"/>
          <w:lang w:val="en-US" w:eastAsia="zh-CN" w:bidi="ar"/>
        </w:rPr>
        <w:t>暂时用不完的沼肥应及时存放在沼液储存池或桶中，以免损失肥效。装载过程中应确保容器封装严实，防止污染运输工具。</w:t>
      </w:r>
    </w:p>
    <w:p>
      <w:pPr>
        <w:pStyle w:val="104"/>
        <w:numPr>
          <w:ilvl w:val="1"/>
          <w:numId w:val="0"/>
        </w:numPr>
        <w:spacing w:before="312" w:after="312"/>
        <w:ind w:leftChars="0"/>
        <w:rPr>
          <w:rFonts w:ascii="Times New Roman"/>
          <w:i w:val="0"/>
          <w:iCs w:val="0"/>
          <w:color w:val="auto"/>
        </w:rPr>
      </w:pPr>
      <w:r>
        <w:rPr>
          <w:rFonts w:hint="eastAsia" w:hAnsi="黑体" w:cs="黑体"/>
          <w:i w:val="0"/>
          <w:iCs w:val="0"/>
          <w:color w:val="auto"/>
          <w:kern w:val="0"/>
          <w:szCs w:val="21"/>
          <w:lang w:val="en-US" w:eastAsia="zh-CN"/>
        </w:rPr>
        <w:t>6</w:t>
      </w:r>
      <w:r>
        <w:rPr>
          <w:rFonts w:hint="eastAsia" w:hAnsi="黑体" w:cs="黑体"/>
          <w:i w:val="0"/>
          <w:iCs w:val="0"/>
          <w:color w:val="auto"/>
          <w:kern w:val="0"/>
          <w:szCs w:val="21"/>
          <w:lang w:eastAsia="zh-CN"/>
        </w:rPr>
        <w:t>猕猴桃</w:t>
      </w:r>
      <w:r>
        <w:rPr>
          <w:rFonts w:hint="eastAsia" w:ascii="黑体" w:hAnsi="黑体" w:eastAsia="黑体" w:cs="黑体"/>
          <w:i w:val="0"/>
          <w:iCs w:val="0"/>
          <w:color w:val="auto"/>
          <w:kern w:val="0"/>
          <w:szCs w:val="21"/>
        </w:rPr>
        <w:t>果园沼肥施用</w:t>
      </w:r>
      <w:r>
        <w:rPr>
          <w:rFonts w:hint="eastAsia" w:hAnsi="黑体" w:cs="黑体"/>
          <w:i w:val="0"/>
          <w:iCs w:val="0"/>
          <w:color w:val="auto"/>
          <w:kern w:val="0"/>
          <w:szCs w:val="21"/>
          <w:lang w:eastAsia="zh-CN"/>
        </w:rPr>
        <w:t>技术</w:t>
      </w:r>
    </w:p>
    <w:p>
      <w:pPr>
        <w:pStyle w:val="105"/>
        <w:numPr>
          <w:ilvl w:val="2"/>
          <w:numId w:val="0"/>
        </w:numPr>
        <w:spacing w:before="156" w:after="156"/>
        <w:ind w:leftChars="0"/>
        <w:rPr>
          <w:rFonts w:hint="eastAsia" w:ascii="宋体" w:hAnsi="宋体" w:cs="宋体"/>
          <w:b w:val="0"/>
          <w:bCs w:val="0"/>
          <w:color w:val="auto"/>
          <w:kern w:val="0"/>
          <w:szCs w:val="21"/>
        </w:rPr>
      </w:pPr>
      <w:bookmarkStart w:id="51" w:name="_Toc90304042"/>
      <w:r>
        <w:rPr>
          <w:rFonts w:hint="eastAsia" w:ascii="宋体" w:hAnsi="宋体" w:cs="宋体"/>
          <w:b w:val="0"/>
          <w:bCs w:val="0"/>
          <w:color w:val="auto"/>
          <w:kern w:val="0"/>
          <w:szCs w:val="21"/>
          <w:lang w:val="en-US" w:eastAsia="zh-CN"/>
        </w:rPr>
        <w:t xml:space="preserve">6.1 </w:t>
      </w:r>
      <w:r>
        <w:rPr>
          <w:rFonts w:hint="eastAsia" w:ascii="宋体" w:hAnsi="宋体" w:cs="宋体"/>
          <w:b w:val="0"/>
          <w:bCs w:val="0"/>
          <w:color w:val="auto"/>
          <w:kern w:val="0"/>
          <w:szCs w:val="21"/>
        </w:rPr>
        <w:t>沼</w:t>
      </w:r>
      <w:r>
        <w:rPr>
          <w:rFonts w:hint="eastAsia" w:ascii="宋体" w:hAnsi="宋体" w:cs="宋体"/>
          <w:b w:val="0"/>
          <w:bCs w:val="0"/>
          <w:color w:val="auto"/>
          <w:kern w:val="0"/>
          <w:szCs w:val="21"/>
          <w:lang w:eastAsia="zh-CN"/>
        </w:rPr>
        <w:t>渣</w:t>
      </w:r>
      <w:bookmarkEnd w:id="51"/>
      <w:r>
        <w:rPr>
          <w:rFonts w:hint="eastAsia" w:ascii="宋体" w:hAnsi="宋体" w:cs="宋体"/>
          <w:b w:val="0"/>
          <w:bCs w:val="0"/>
          <w:color w:val="auto"/>
          <w:kern w:val="0"/>
          <w:szCs w:val="21"/>
          <w:lang w:eastAsia="zh-CN"/>
        </w:rPr>
        <w:t>施用技术</w:t>
      </w:r>
    </w:p>
    <w:p>
      <w:pPr>
        <w:ind w:firstLine="420" w:firstLineChars="200"/>
      </w:pPr>
      <w:r>
        <w:rPr>
          <w:rFonts w:hint="eastAsia" w:ascii="宋体" w:hAnsi="宋体" w:cs="宋体"/>
          <w:kern w:val="0"/>
          <w:szCs w:val="21"/>
        </w:rPr>
        <w:t>沼渣出池</w:t>
      </w:r>
      <w:r>
        <w:rPr>
          <w:rFonts w:hint="eastAsia" w:ascii="宋体" w:hAnsi="宋体" w:cs="宋体"/>
          <w:color w:val="auto"/>
          <w:kern w:val="0"/>
          <w:szCs w:val="21"/>
        </w:rPr>
        <w:t>后应在</w:t>
      </w:r>
      <w:r>
        <w:rPr>
          <w:rFonts w:hint="eastAsia" w:ascii="宋体" w:hAnsi="宋体" w:cs="宋体"/>
          <w:kern w:val="0"/>
          <w:szCs w:val="21"/>
        </w:rPr>
        <w:t>池外堆制5d</w:t>
      </w:r>
      <w:r>
        <w:rPr>
          <w:color w:val="000000"/>
          <w:kern w:val="0"/>
          <w:sz w:val="18"/>
          <w:szCs w:val="18"/>
          <w:lang w:bidi="ar"/>
        </w:rPr>
        <w:t>~</w:t>
      </w:r>
      <w:r>
        <w:rPr>
          <w:rFonts w:hint="eastAsia" w:ascii="宋体" w:hAnsi="宋体" w:cs="宋体"/>
          <w:kern w:val="0"/>
          <w:szCs w:val="21"/>
        </w:rPr>
        <w:t>7d</w:t>
      </w:r>
      <w:r>
        <w:rPr>
          <w:rFonts w:hint="eastAsia" w:ascii="宋体" w:hAnsi="宋体" w:cs="宋体"/>
          <w:kern w:val="0"/>
          <w:szCs w:val="21"/>
          <w:lang w:eastAsia="zh-CN"/>
        </w:rPr>
        <w:t>，</w:t>
      </w:r>
      <w:r>
        <w:rPr>
          <w:rFonts w:hint="eastAsia" w:ascii="宋体" w:hAnsi="宋体" w:cs="宋体"/>
          <w:kern w:val="0"/>
          <w:szCs w:val="21"/>
        </w:rPr>
        <w:t>让其充分腐熟，以免造成烧根和有毒气体伤害。</w:t>
      </w:r>
    </w:p>
    <w:p>
      <w:pPr>
        <w:autoSpaceDE w:val="0"/>
        <w:autoSpaceDN w:val="0"/>
        <w:adjustRightInd w:val="0"/>
        <w:spacing w:line="400" w:lineRule="exact"/>
        <w:rPr>
          <w:rFonts w:hint="default" w:ascii="宋体" w:hAnsi="宋体" w:eastAsia="宋体" w:cs="宋体"/>
          <w:kern w:val="0"/>
          <w:szCs w:val="21"/>
          <w:lang w:val="en-US" w:eastAsia="zh-CN"/>
        </w:rPr>
      </w:pPr>
      <w:bookmarkStart w:id="52" w:name="_Toc90304043"/>
      <w:r>
        <w:rPr>
          <w:rFonts w:hint="eastAsia" w:ascii="宋体" w:hAnsi="宋体" w:cs="宋体"/>
          <w:kern w:val="0"/>
          <w:szCs w:val="21"/>
          <w:lang w:val="en-US" w:eastAsia="zh-CN"/>
        </w:rPr>
        <w:t>6</w:t>
      </w:r>
      <w:r>
        <w:rPr>
          <w:rFonts w:hint="eastAsia" w:ascii="宋体" w:hAnsi="宋体" w:eastAsia="宋体" w:cs="宋体"/>
          <w:kern w:val="0"/>
          <w:szCs w:val="21"/>
          <w:lang w:val="en-US" w:eastAsia="zh-CN"/>
        </w:rPr>
        <w:t>.1.1 幼树</w:t>
      </w:r>
    </w:p>
    <w:p>
      <w:pPr>
        <w:autoSpaceDE w:val="0"/>
        <w:autoSpaceDN w:val="0"/>
        <w:adjustRightInd w:val="0"/>
        <w:spacing w:line="400" w:lineRule="exact"/>
        <w:rPr>
          <w:rFonts w:hint="eastAsia" w:ascii="宋体" w:hAnsi="宋体" w:eastAsia="宋体" w:cs="宋体"/>
          <w:kern w:val="0"/>
          <w:szCs w:val="21"/>
        </w:rPr>
      </w:pPr>
      <w:r>
        <w:rPr>
          <w:rFonts w:hint="eastAsia" w:ascii="宋体" w:hAnsi="宋体" w:cs="宋体"/>
          <w:kern w:val="0"/>
          <w:szCs w:val="21"/>
          <w:lang w:val="en-US" w:eastAsia="zh-CN"/>
        </w:rPr>
        <w:t xml:space="preserve">6.1.1.1 </w:t>
      </w:r>
      <w:r>
        <w:rPr>
          <w:rFonts w:hint="eastAsia" w:ascii="宋体" w:hAnsi="宋体" w:eastAsia="宋体" w:cs="宋体"/>
          <w:kern w:val="0"/>
          <w:szCs w:val="21"/>
        </w:rPr>
        <w:t>时间</w:t>
      </w:r>
    </w:p>
    <w:p>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2月下旬～3月下旬、6月上旬、8月上旬、11月下旬。</w:t>
      </w:r>
    </w:p>
    <w:p>
      <w:pPr>
        <w:autoSpaceDE w:val="0"/>
        <w:autoSpaceDN w:val="0"/>
        <w:adjustRightInd w:val="0"/>
        <w:spacing w:line="400" w:lineRule="exact"/>
        <w:rPr>
          <w:rFonts w:hint="eastAsia" w:ascii="宋体" w:hAnsi="宋体" w:eastAsia="宋体" w:cs="宋体"/>
          <w:kern w:val="0"/>
          <w:szCs w:val="21"/>
        </w:rPr>
      </w:pPr>
      <w:r>
        <w:rPr>
          <w:rFonts w:hint="eastAsia" w:ascii="宋体" w:hAnsi="宋体" w:cs="宋体"/>
          <w:kern w:val="0"/>
          <w:szCs w:val="21"/>
          <w:lang w:val="en-US" w:eastAsia="zh-CN"/>
        </w:rPr>
        <w:t xml:space="preserve">6.1.1.2 </w:t>
      </w:r>
      <w:r>
        <w:rPr>
          <w:rFonts w:hint="eastAsia" w:ascii="宋体" w:hAnsi="宋体" w:eastAsia="宋体" w:cs="宋体"/>
          <w:kern w:val="0"/>
          <w:szCs w:val="21"/>
        </w:rPr>
        <w:t>施用方式</w:t>
      </w:r>
    </w:p>
    <w:p>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在树冠滴水圈外沿开环状沟，沟宽20</w:t>
      </w:r>
      <w:r>
        <w:rPr>
          <w:rFonts w:hint="eastAsia" w:ascii="宋体" w:hAnsi="宋体" w:eastAsia="宋体" w:cs="宋体"/>
          <w:kern w:val="0"/>
          <w:szCs w:val="21"/>
          <w:lang w:val="en-US" w:eastAsia="zh-CN"/>
        </w:rPr>
        <w:t>cm</w:t>
      </w:r>
      <w:r>
        <w:rPr>
          <w:rFonts w:hint="eastAsia" w:ascii="宋体" w:hAnsi="宋体" w:eastAsia="宋体" w:cs="宋体"/>
          <w:kern w:val="0"/>
          <w:szCs w:val="21"/>
        </w:rPr>
        <w:t>、深15</w:t>
      </w:r>
      <w:r>
        <w:rPr>
          <w:rFonts w:hint="eastAsia" w:ascii="宋体" w:hAnsi="宋体" w:eastAsia="宋体" w:cs="宋体"/>
          <w:kern w:val="0"/>
          <w:szCs w:val="21"/>
          <w:lang w:val="en-US" w:eastAsia="zh-CN"/>
        </w:rPr>
        <w:t>cm</w:t>
      </w:r>
      <w:r>
        <w:rPr>
          <w:rFonts w:hint="eastAsia" w:ascii="宋体" w:hAnsi="宋体" w:eastAsia="宋体" w:cs="宋体"/>
          <w:kern w:val="0"/>
          <w:szCs w:val="21"/>
        </w:rPr>
        <w:t>。每次轮换错位施用，并逐年向外扩散。</w:t>
      </w:r>
    </w:p>
    <w:p>
      <w:pPr>
        <w:autoSpaceDE w:val="0"/>
        <w:autoSpaceDN w:val="0"/>
        <w:adjustRightInd w:val="0"/>
        <w:spacing w:line="400" w:lineRule="exact"/>
        <w:rPr>
          <w:rFonts w:hint="eastAsia" w:ascii="宋体" w:hAnsi="宋体" w:eastAsia="宋体" w:cs="宋体"/>
          <w:kern w:val="0"/>
          <w:szCs w:val="21"/>
        </w:rPr>
      </w:pPr>
      <w:r>
        <w:rPr>
          <w:rFonts w:hint="eastAsia" w:ascii="宋体" w:hAnsi="宋体" w:cs="宋体"/>
          <w:kern w:val="0"/>
          <w:szCs w:val="21"/>
          <w:lang w:val="en-US" w:eastAsia="zh-CN"/>
        </w:rPr>
        <w:t xml:space="preserve">6.1.1.3 </w:t>
      </w:r>
      <w:r>
        <w:rPr>
          <w:rFonts w:hint="eastAsia" w:ascii="宋体" w:hAnsi="宋体" w:eastAsia="宋体" w:cs="宋体"/>
          <w:kern w:val="0"/>
          <w:szCs w:val="21"/>
        </w:rPr>
        <w:t>施用量</w:t>
      </w:r>
    </w:p>
    <w:p>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每株施沼渣</w:t>
      </w:r>
      <w:r>
        <w:rPr>
          <w:rFonts w:hint="eastAsia" w:ascii="宋体" w:hAnsi="宋体" w:eastAsia="宋体" w:cs="宋体"/>
          <w:kern w:val="0"/>
          <w:szCs w:val="21"/>
          <w:lang w:val="en-US" w:eastAsia="zh-CN"/>
        </w:rPr>
        <w:t>8kg</w:t>
      </w:r>
      <w:r>
        <w:rPr>
          <w:rFonts w:hint="eastAsia" w:ascii="宋体" w:hAnsi="宋体" w:eastAsia="宋体" w:cs="宋体"/>
          <w:kern w:val="0"/>
          <w:szCs w:val="21"/>
        </w:rPr>
        <w:t>～</w:t>
      </w:r>
      <w:r>
        <w:rPr>
          <w:rFonts w:hint="eastAsia" w:ascii="宋体" w:hAnsi="宋体" w:cs="宋体"/>
          <w:kern w:val="0"/>
          <w:szCs w:val="21"/>
          <w:lang w:val="en-US" w:eastAsia="zh-CN"/>
        </w:rPr>
        <w:t>15</w:t>
      </w:r>
      <w:r>
        <w:rPr>
          <w:rFonts w:hint="eastAsia" w:ascii="宋体" w:hAnsi="宋体" w:eastAsia="宋体" w:cs="宋体"/>
          <w:kern w:val="0"/>
          <w:szCs w:val="21"/>
          <w:lang w:val="en-US" w:eastAsia="zh-CN"/>
        </w:rPr>
        <w:t>kg</w:t>
      </w:r>
      <w:r>
        <w:rPr>
          <w:rFonts w:hint="eastAsia" w:ascii="宋体" w:hAnsi="宋体" w:eastAsia="宋体" w:cs="宋体"/>
          <w:kern w:val="0"/>
          <w:szCs w:val="21"/>
        </w:rPr>
        <w:t>。</w:t>
      </w:r>
    </w:p>
    <w:p>
      <w:pPr>
        <w:autoSpaceDE w:val="0"/>
        <w:autoSpaceDN w:val="0"/>
        <w:adjustRightInd w:val="0"/>
        <w:spacing w:line="400" w:lineRule="exact"/>
        <w:rPr>
          <w:rFonts w:hint="eastAsia" w:ascii="宋体" w:hAnsi="宋体" w:eastAsia="宋体" w:cs="宋体"/>
          <w:kern w:val="0"/>
          <w:szCs w:val="21"/>
        </w:rPr>
      </w:pPr>
      <w:r>
        <w:rPr>
          <w:rFonts w:hint="eastAsia" w:ascii="宋体" w:hAnsi="宋体" w:cs="宋体"/>
          <w:kern w:val="0"/>
          <w:szCs w:val="21"/>
          <w:lang w:val="en-US" w:eastAsia="zh-CN"/>
        </w:rPr>
        <w:t>6</w:t>
      </w:r>
      <w:r>
        <w:rPr>
          <w:rFonts w:hint="eastAsia" w:ascii="宋体" w:hAnsi="宋体" w:eastAsia="宋体" w:cs="宋体"/>
          <w:kern w:val="0"/>
          <w:szCs w:val="21"/>
          <w:lang w:val="en-US" w:eastAsia="zh-CN"/>
        </w:rPr>
        <w:t xml:space="preserve">.1.2 </w:t>
      </w:r>
      <w:r>
        <w:rPr>
          <w:rFonts w:hint="eastAsia" w:ascii="宋体" w:hAnsi="宋体" w:eastAsia="宋体" w:cs="宋体"/>
          <w:kern w:val="0"/>
          <w:szCs w:val="21"/>
        </w:rPr>
        <w:t>挂果幼树</w:t>
      </w:r>
    </w:p>
    <w:p>
      <w:pPr>
        <w:autoSpaceDE w:val="0"/>
        <w:autoSpaceDN w:val="0"/>
        <w:adjustRightInd w:val="0"/>
        <w:spacing w:line="400" w:lineRule="exact"/>
        <w:rPr>
          <w:rFonts w:hint="eastAsia" w:ascii="宋体" w:hAnsi="宋体" w:eastAsia="宋体" w:cs="宋体"/>
          <w:kern w:val="0"/>
          <w:szCs w:val="21"/>
        </w:rPr>
      </w:pPr>
      <w:r>
        <w:rPr>
          <w:rFonts w:hint="eastAsia" w:ascii="宋体" w:hAnsi="宋体" w:cs="宋体"/>
          <w:kern w:val="0"/>
          <w:szCs w:val="21"/>
          <w:lang w:val="en-US" w:eastAsia="zh-CN"/>
        </w:rPr>
        <w:t xml:space="preserve">6.1.2.1 </w:t>
      </w:r>
      <w:r>
        <w:rPr>
          <w:rFonts w:hint="eastAsia" w:ascii="宋体" w:hAnsi="宋体" w:eastAsia="宋体" w:cs="宋体"/>
          <w:kern w:val="0"/>
          <w:szCs w:val="21"/>
        </w:rPr>
        <w:t>时间</w:t>
      </w:r>
    </w:p>
    <w:p>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2月下旬～3月下旬、6月上旬、8月上旬、11月下旬。</w:t>
      </w:r>
    </w:p>
    <w:p>
      <w:pPr>
        <w:autoSpaceDE w:val="0"/>
        <w:autoSpaceDN w:val="0"/>
        <w:adjustRightInd w:val="0"/>
        <w:spacing w:line="400" w:lineRule="exact"/>
        <w:rPr>
          <w:rFonts w:hint="eastAsia" w:ascii="宋体" w:hAnsi="宋体" w:eastAsia="宋体" w:cs="宋体"/>
          <w:kern w:val="0"/>
          <w:szCs w:val="21"/>
          <w:lang w:eastAsia="zh-CN"/>
        </w:rPr>
      </w:pPr>
      <w:r>
        <w:rPr>
          <w:rFonts w:hint="eastAsia" w:ascii="宋体" w:hAnsi="宋体" w:cs="宋体"/>
          <w:kern w:val="0"/>
          <w:szCs w:val="21"/>
          <w:lang w:val="en-US" w:eastAsia="zh-CN"/>
        </w:rPr>
        <w:t xml:space="preserve">6.1.2.2 </w:t>
      </w:r>
      <w:r>
        <w:rPr>
          <w:rFonts w:hint="eastAsia" w:ascii="宋体" w:hAnsi="宋体" w:eastAsia="宋体" w:cs="宋体"/>
          <w:kern w:val="0"/>
          <w:szCs w:val="21"/>
        </w:rPr>
        <w:t>施用</w:t>
      </w:r>
      <w:r>
        <w:rPr>
          <w:rFonts w:hint="eastAsia" w:ascii="宋体" w:hAnsi="宋体" w:eastAsia="宋体" w:cs="宋体"/>
          <w:kern w:val="0"/>
          <w:szCs w:val="21"/>
          <w:lang w:eastAsia="zh-CN"/>
        </w:rPr>
        <w:t>方式</w:t>
      </w:r>
    </w:p>
    <w:p>
      <w:pPr>
        <w:autoSpaceDE w:val="0"/>
        <w:autoSpaceDN w:val="0"/>
        <w:adjustRightInd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在树冠滴水圈外沿开环状沟，沟宽25</w:t>
      </w:r>
      <w:r>
        <w:rPr>
          <w:rFonts w:hint="eastAsia" w:ascii="宋体" w:hAnsi="宋体" w:eastAsia="宋体" w:cs="宋体"/>
          <w:kern w:val="0"/>
          <w:szCs w:val="21"/>
          <w:lang w:val="en-US" w:eastAsia="zh-CN"/>
        </w:rPr>
        <w:t>cm</w:t>
      </w:r>
      <w:r>
        <w:rPr>
          <w:rFonts w:hint="eastAsia" w:ascii="宋体" w:hAnsi="宋体" w:eastAsia="宋体" w:cs="宋体"/>
          <w:kern w:val="0"/>
          <w:szCs w:val="21"/>
        </w:rPr>
        <w:t>、深20</w:t>
      </w:r>
      <w:r>
        <w:rPr>
          <w:rFonts w:hint="eastAsia" w:ascii="宋体" w:hAnsi="宋体" w:eastAsia="宋体" w:cs="宋体"/>
          <w:kern w:val="0"/>
          <w:szCs w:val="21"/>
          <w:lang w:val="en-US" w:eastAsia="zh-CN"/>
        </w:rPr>
        <w:t>cm</w:t>
      </w:r>
      <w:r>
        <w:rPr>
          <w:rFonts w:hint="eastAsia" w:ascii="宋体" w:hAnsi="宋体" w:eastAsia="宋体" w:cs="宋体"/>
          <w:kern w:val="0"/>
          <w:szCs w:val="21"/>
        </w:rPr>
        <w:t>。每次轮换错位施用。</w:t>
      </w:r>
    </w:p>
    <w:p>
      <w:pPr>
        <w:autoSpaceDE w:val="0"/>
        <w:autoSpaceDN w:val="0"/>
        <w:adjustRightInd w:val="0"/>
        <w:spacing w:line="400" w:lineRule="exact"/>
        <w:rPr>
          <w:rFonts w:hint="eastAsia" w:ascii="宋体" w:hAnsi="宋体" w:eastAsia="宋体" w:cs="宋体"/>
          <w:kern w:val="0"/>
          <w:szCs w:val="21"/>
        </w:rPr>
      </w:pPr>
      <w:r>
        <w:rPr>
          <w:rFonts w:hint="eastAsia" w:ascii="宋体" w:hAnsi="宋体" w:cs="宋体"/>
          <w:kern w:val="0"/>
          <w:szCs w:val="21"/>
          <w:lang w:val="en-US" w:eastAsia="zh-CN"/>
        </w:rPr>
        <w:t xml:space="preserve">6.1.2.3 </w:t>
      </w:r>
      <w:r>
        <w:rPr>
          <w:rFonts w:hint="eastAsia" w:ascii="宋体" w:hAnsi="宋体" w:eastAsia="宋体" w:cs="宋体"/>
          <w:kern w:val="0"/>
          <w:szCs w:val="21"/>
        </w:rPr>
        <w:t>施用量</w:t>
      </w:r>
    </w:p>
    <w:p>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每株施沼渣25</w:t>
      </w:r>
      <w:r>
        <w:rPr>
          <w:rFonts w:hint="eastAsia" w:ascii="宋体" w:hAnsi="宋体" w:eastAsia="宋体" w:cs="宋体"/>
          <w:kern w:val="0"/>
          <w:szCs w:val="21"/>
          <w:lang w:val="en-US" w:eastAsia="zh-CN"/>
        </w:rPr>
        <w:t>kg</w:t>
      </w:r>
      <w:r>
        <w:rPr>
          <w:rFonts w:hint="eastAsia" w:ascii="宋体" w:hAnsi="宋体" w:eastAsia="宋体" w:cs="宋体"/>
          <w:kern w:val="0"/>
          <w:szCs w:val="21"/>
        </w:rPr>
        <w:t>左右。</w:t>
      </w:r>
    </w:p>
    <w:p>
      <w:pPr>
        <w:autoSpaceDE w:val="0"/>
        <w:autoSpaceDN w:val="0"/>
        <w:adjustRightInd w:val="0"/>
        <w:spacing w:line="400" w:lineRule="exact"/>
        <w:rPr>
          <w:rFonts w:hint="eastAsia" w:ascii="宋体" w:hAnsi="宋体" w:eastAsia="宋体" w:cs="宋体"/>
          <w:kern w:val="0"/>
          <w:szCs w:val="21"/>
        </w:rPr>
      </w:pPr>
      <w:r>
        <w:rPr>
          <w:rFonts w:hint="eastAsia" w:ascii="宋体" w:hAnsi="宋体" w:cs="宋体"/>
          <w:kern w:val="0"/>
          <w:szCs w:val="21"/>
          <w:lang w:val="en-US" w:eastAsia="zh-CN"/>
        </w:rPr>
        <w:t>6</w:t>
      </w:r>
      <w:r>
        <w:rPr>
          <w:rFonts w:hint="eastAsia" w:ascii="宋体" w:hAnsi="宋体" w:eastAsia="宋体" w:cs="宋体"/>
          <w:kern w:val="0"/>
          <w:szCs w:val="21"/>
          <w:lang w:val="en-US" w:eastAsia="zh-CN"/>
        </w:rPr>
        <w:t xml:space="preserve">.1.3 </w:t>
      </w:r>
      <w:r>
        <w:rPr>
          <w:rFonts w:hint="eastAsia" w:ascii="宋体" w:hAnsi="宋体" w:eastAsia="宋体" w:cs="宋体"/>
          <w:kern w:val="0"/>
          <w:szCs w:val="21"/>
        </w:rPr>
        <w:t>成龄树</w:t>
      </w:r>
    </w:p>
    <w:p>
      <w:pPr>
        <w:autoSpaceDE w:val="0"/>
        <w:autoSpaceDN w:val="0"/>
        <w:adjustRightInd w:val="0"/>
        <w:spacing w:line="400" w:lineRule="exact"/>
        <w:rPr>
          <w:rFonts w:hint="eastAsia" w:ascii="宋体" w:hAnsi="宋体" w:eastAsia="宋体" w:cs="宋体"/>
          <w:kern w:val="0"/>
          <w:szCs w:val="21"/>
        </w:rPr>
      </w:pPr>
      <w:r>
        <w:rPr>
          <w:rFonts w:hint="eastAsia" w:ascii="宋体" w:hAnsi="宋体" w:cs="宋体"/>
          <w:kern w:val="0"/>
          <w:szCs w:val="21"/>
          <w:lang w:val="en-US" w:eastAsia="zh-CN"/>
        </w:rPr>
        <w:t xml:space="preserve">6.1.3.1 </w:t>
      </w:r>
      <w:r>
        <w:rPr>
          <w:rFonts w:hint="eastAsia" w:ascii="宋体" w:hAnsi="宋体" w:eastAsia="宋体" w:cs="宋体"/>
          <w:kern w:val="0"/>
          <w:szCs w:val="21"/>
        </w:rPr>
        <w:t>时间</w:t>
      </w:r>
    </w:p>
    <w:p>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11月～次年1月（越冬壮根肥）、2月下旬～3月上旬（春梢壮蕾肥）、5月上旬～7月上旬（保花、保果、稳果肥）、8月上旬（壮果促梢肥）。</w:t>
      </w:r>
    </w:p>
    <w:p>
      <w:pPr>
        <w:autoSpaceDE w:val="0"/>
        <w:autoSpaceDN w:val="0"/>
        <w:adjustRightInd w:val="0"/>
        <w:spacing w:line="400" w:lineRule="exact"/>
        <w:rPr>
          <w:rFonts w:hint="eastAsia" w:ascii="宋体" w:hAnsi="宋体" w:eastAsia="宋体" w:cs="宋体"/>
          <w:kern w:val="0"/>
          <w:szCs w:val="21"/>
          <w:lang w:eastAsia="zh-CN"/>
        </w:rPr>
      </w:pPr>
      <w:r>
        <w:rPr>
          <w:rFonts w:hint="eastAsia" w:ascii="宋体" w:hAnsi="宋体" w:cs="宋体"/>
          <w:kern w:val="0"/>
          <w:szCs w:val="21"/>
          <w:lang w:val="en-US" w:eastAsia="zh-CN"/>
        </w:rPr>
        <w:t xml:space="preserve">6.1.3.2 </w:t>
      </w:r>
      <w:r>
        <w:rPr>
          <w:rFonts w:hint="eastAsia" w:ascii="宋体" w:hAnsi="宋体" w:eastAsia="宋体" w:cs="宋体"/>
          <w:kern w:val="0"/>
          <w:szCs w:val="21"/>
        </w:rPr>
        <w:t>施用</w:t>
      </w:r>
      <w:r>
        <w:rPr>
          <w:rFonts w:hint="eastAsia" w:ascii="宋体" w:hAnsi="宋体" w:eastAsia="宋体" w:cs="宋体"/>
          <w:kern w:val="0"/>
          <w:szCs w:val="21"/>
          <w:lang w:eastAsia="zh-CN"/>
        </w:rPr>
        <w:t>方式</w:t>
      </w:r>
    </w:p>
    <w:p>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在树冠滴水圈外沿开环状沟</w:t>
      </w:r>
      <w:r>
        <w:rPr>
          <w:rFonts w:hint="eastAsia" w:ascii="宋体" w:hAnsi="宋体" w:eastAsia="宋体" w:cs="宋体"/>
          <w:kern w:val="0"/>
          <w:szCs w:val="21"/>
          <w:lang w:eastAsia="zh-CN"/>
        </w:rPr>
        <w:t>，沟</w:t>
      </w:r>
      <w:r>
        <w:rPr>
          <w:rFonts w:hint="eastAsia" w:ascii="宋体" w:hAnsi="宋体" w:eastAsia="宋体" w:cs="宋体"/>
          <w:kern w:val="0"/>
          <w:szCs w:val="21"/>
        </w:rPr>
        <w:t>宽40</w:t>
      </w:r>
      <w:r>
        <w:rPr>
          <w:rFonts w:hint="eastAsia" w:ascii="宋体" w:hAnsi="宋体" w:eastAsia="宋体" w:cs="宋体"/>
          <w:kern w:val="0"/>
          <w:szCs w:val="21"/>
          <w:lang w:val="en-US" w:eastAsia="zh-CN"/>
        </w:rPr>
        <w:t>cm</w:t>
      </w:r>
      <w:r>
        <w:rPr>
          <w:rFonts w:hint="eastAsia" w:ascii="宋体" w:hAnsi="宋体" w:eastAsia="宋体" w:cs="宋体"/>
          <w:kern w:val="0"/>
          <w:szCs w:val="21"/>
        </w:rPr>
        <w:t>、深30</w:t>
      </w:r>
      <w:r>
        <w:rPr>
          <w:rFonts w:hint="eastAsia" w:ascii="宋体" w:hAnsi="宋体" w:eastAsia="宋体" w:cs="宋体"/>
          <w:kern w:val="0"/>
          <w:szCs w:val="21"/>
          <w:lang w:val="en-US" w:eastAsia="zh-CN"/>
        </w:rPr>
        <w:t>cm</w:t>
      </w:r>
      <w:r>
        <w:rPr>
          <w:rFonts w:hint="eastAsia" w:ascii="宋体" w:hAnsi="宋体" w:eastAsia="宋体" w:cs="宋体"/>
          <w:kern w:val="0"/>
          <w:szCs w:val="21"/>
        </w:rPr>
        <w:t>。也可呈辐射状开沟，并轮换错位施用。</w:t>
      </w:r>
    </w:p>
    <w:p>
      <w:pPr>
        <w:autoSpaceDE w:val="0"/>
        <w:autoSpaceDN w:val="0"/>
        <w:adjustRightInd w:val="0"/>
        <w:spacing w:line="400" w:lineRule="exact"/>
        <w:rPr>
          <w:rFonts w:hint="eastAsia" w:ascii="宋体" w:hAnsi="宋体" w:eastAsia="宋体" w:cs="宋体"/>
          <w:kern w:val="0"/>
          <w:szCs w:val="21"/>
        </w:rPr>
      </w:pPr>
      <w:r>
        <w:rPr>
          <w:rFonts w:hint="eastAsia" w:ascii="宋体" w:hAnsi="宋体" w:cs="宋体"/>
          <w:kern w:val="0"/>
          <w:szCs w:val="21"/>
          <w:lang w:val="en-US" w:eastAsia="zh-CN"/>
        </w:rPr>
        <w:t xml:space="preserve">6.1.3.3 </w:t>
      </w:r>
      <w:r>
        <w:rPr>
          <w:rFonts w:hint="eastAsia" w:ascii="宋体" w:hAnsi="宋体" w:eastAsia="宋体" w:cs="宋体"/>
          <w:kern w:val="0"/>
          <w:szCs w:val="21"/>
        </w:rPr>
        <w:t>施用量</w:t>
      </w:r>
    </w:p>
    <w:p>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越冬壮果肥以沼渣为主，每株施</w:t>
      </w:r>
      <w:r>
        <w:rPr>
          <w:rFonts w:hint="eastAsia" w:ascii="宋体" w:hAnsi="宋体" w:cs="宋体"/>
          <w:kern w:val="0"/>
          <w:szCs w:val="21"/>
          <w:lang w:val="en-US" w:eastAsia="zh-CN"/>
        </w:rPr>
        <w:t>5</w:t>
      </w:r>
      <w:r>
        <w:rPr>
          <w:rFonts w:hint="eastAsia" w:ascii="宋体" w:hAnsi="宋体" w:eastAsia="宋体" w:cs="宋体"/>
          <w:kern w:val="0"/>
          <w:szCs w:val="21"/>
        </w:rPr>
        <w:t>0</w:t>
      </w:r>
      <w:r>
        <w:rPr>
          <w:rFonts w:hint="eastAsia" w:ascii="宋体" w:hAnsi="宋体" w:eastAsia="宋体" w:cs="宋体"/>
          <w:kern w:val="0"/>
          <w:szCs w:val="21"/>
          <w:lang w:val="en-US" w:eastAsia="zh-CN"/>
        </w:rPr>
        <w:t>kg</w:t>
      </w:r>
      <w:r>
        <w:rPr>
          <w:rFonts w:hint="eastAsia" w:ascii="宋体" w:hAnsi="宋体" w:eastAsia="宋体" w:cs="宋体"/>
          <w:kern w:val="0"/>
          <w:szCs w:val="21"/>
          <w:lang w:eastAsia="zh-CN"/>
        </w:rPr>
        <w:t>左右</w:t>
      </w:r>
      <w:r>
        <w:rPr>
          <w:rFonts w:hint="eastAsia" w:ascii="宋体" w:hAnsi="宋体" w:eastAsia="宋体" w:cs="宋体"/>
          <w:kern w:val="0"/>
          <w:szCs w:val="21"/>
        </w:rPr>
        <w:t>。春梢壮蕾肥以沼液为主，每株施</w:t>
      </w:r>
      <w:r>
        <w:rPr>
          <w:rFonts w:hint="eastAsia" w:ascii="宋体" w:hAnsi="宋体" w:cs="宋体"/>
          <w:kern w:val="0"/>
          <w:szCs w:val="21"/>
          <w:lang w:val="en-US" w:eastAsia="zh-CN"/>
        </w:rPr>
        <w:t>50</w:t>
      </w:r>
      <w:r>
        <w:rPr>
          <w:rFonts w:hint="eastAsia" w:ascii="宋体" w:hAnsi="宋体" w:eastAsia="宋体" w:cs="宋体"/>
          <w:kern w:val="0"/>
          <w:szCs w:val="21"/>
          <w:lang w:val="en-US" w:eastAsia="zh-CN"/>
        </w:rPr>
        <w:t>kg</w:t>
      </w:r>
      <w:r>
        <w:rPr>
          <w:rFonts w:hint="eastAsia" w:ascii="宋体" w:hAnsi="宋体" w:eastAsia="宋体" w:cs="宋体"/>
          <w:kern w:val="0"/>
          <w:szCs w:val="21"/>
        </w:rPr>
        <w:t>和0.</w:t>
      </w:r>
      <w:r>
        <w:rPr>
          <w:rFonts w:hint="eastAsia" w:ascii="宋体" w:hAnsi="宋体" w:cs="宋体"/>
          <w:kern w:val="0"/>
          <w:szCs w:val="21"/>
          <w:lang w:val="en-US" w:eastAsia="zh-CN"/>
        </w:rPr>
        <w:t>5%左右</w:t>
      </w:r>
      <w:r>
        <w:rPr>
          <w:rFonts w:hint="eastAsia" w:ascii="宋体" w:hAnsi="宋体" w:eastAsia="宋体" w:cs="宋体"/>
          <w:kern w:val="0"/>
          <w:szCs w:val="21"/>
        </w:rPr>
        <w:t>尿素。保花、保果、稳果肥以沼液为主，</w:t>
      </w:r>
      <w:r>
        <w:rPr>
          <w:rFonts w:hint="eastAsia" w:ascii="宋体" w:hAnsi="宋体" w:eastAsia="宋体" w:cs="宋体"/>
          <w:kern w:val="0"/>
          <w:szCs w:val="21"/>
          <w:lang w:val="en-US" w:eastAsia="zh-CN"/>
        </w:rPr>
        <w:t>间隔</w:t>
      </w:r>
      <w:r>
        <w:rPr>
          <w:rFonts w:hint="eastAsia" w:ascii="宋体" w:hAnsi="宋体" w:eastAsia="宋体" w:cs="宋体"/>
          <w:kern w:val="0"/>
          <w:szCs w:val="21"/>
        </w:rPr>
        <w:t>10天浇1次</w:t>
      </w:r>
      <w:r>
        <w:rPr>
          <w:rFonts w:hint="eastAsia" w:ascii="宋体" w:hAnsi="宋体" w:cs="宋体"/>
          <w:kern w:val="0"/>
          <w:szCs w:val="21"/>
          <w:lang w:val="en-US" w:eastAsia="zh-CN"/>
        </w:rPr>
        <w:t>50</w:t>
      </w:r>
      <w:r>
        <w:rPr>
          <w:rFonts w:hint="eastAsia" w:ascii="宋体" w:hAnsi="宋体" w:eastAsia="宋体" w:cs="宋体"/>
          <w:kern w:val="0"/>
          <w:szCs w:val="21"/>
          <w:lang w:val="en-US" w:eastAsia="zh-CN"/>
        </w:rPr>
        <w:t>kg</w:t>
      </w:r>
      <w:r>
        <w:rPr>
          <w:rFonts w:hint="eastAsia" w:ascii="宋体" w:hAnsi="宋体" w:eastAsia="宋体" w:cs="宋体"/>
          <w:kern w:val="0"/>
          <w:szCs w:val="21"/>
        </w:rPr>
        <w:t>。壮果促梢肥以沼渣为主，每株施</w:t>
      </w:r>
      <w:r>
        <w:rPr>
          <w:rFonts w:hint="eastAsia" w:ascii="宋体" w:hAnsi="宋体" w:cs="宋体"/>
          <w:kern w:val="0"/>
          <w:szCs w:val="21"/>
          <w:lang w:val="en-US" w:eastAsia="zh-CN"/>
        </w:rPr>
        <w:t>50</w:t>
      </w:r>
      <w:r>
        <w:rPr>
          <w:rFonts w:hint="eastAsia" w:ascii="宋体" w:hAnsi="宋体" w:eastAsia="宋体" w:cs="宋体"/>
          <w:kern w:val="0"/>
          <w:szCs w:val="21"/>
          <w:lang w:val="en-US" w:eastAsia="zh-CN"/>
        </w:rPr>
        <w:t>kg</w:t>
      </w:r>
      <w:r>
        <w:rPr>
          <w:rFonts w:hint="eastAsia" w:ascii="宋体" w:hAnsi="宋体" w:eastAsia="宋体" w:cs="宋体"/>
          <w:kern w:val="0"/>
          <w:szCs w:val="21"/>
        </w:rPr>
        <w:t>～</w:t>
      </w:r>
      <w:r>
        <w:rPr>
          <w:rFonts w:hint="eastAsia" w:ascii="宋体" w:hAnsi="宋体" w:cs="宋体"/>
          <w:kern w:val="0"/>
          <w:szCs w:val="21"/>
          <w:lang w:val="en-US" w:eastAsia="zh-CN"/>
        </w:rPr>
        <w:t>80</w:t>
      </w:r>
      <w:r>
        <w:rPr>
          <w:rFonts w:hint="eastAsia" w:ascii="宋体" w:hAnsi="宋体" w:eastAsia="宋体" w:cs="宋体"/>
          <w:kern w:val="0"/>
          <w:szCs w:val="21"/>
          <w:lang w:val="en-US" w:eastAsia="zh-CN"/>
        </w:rPr>
        <w:t>kg</w:t>
      </w:r>
      <w:r>
        <w:rPr>
          <w:rFonts w:hint="eastAsia" w:ascii="宋体" w:hAnsi="宋体" w:eastAsia="宋体" w:cs="宋体"/>
          <w:kern w:val="0"/>
          <w:szCs w:val="21"/>
        </w:rPr>
        <w:t>和0.</w:t>
      </w:r>
      <w:r>
        <w:rPr>
          <w:rFonts w:hint="eastAsia" w:ascii="宋体" w:hAnsi="宋体" w:cs="宋体"/>
          <w:kern w:val="0"/>
          <w:szCs w:val="21"/>
          <w:lang w:val="en-US" w:eastAsia="zh-CN"/>
        </w:rPr>
        <w:t>5</w:t>
      </w:r>
      <w:r>
        <w:rPr>
          <w:rFonts w:hint="eastAsia" w:ascii="宋体" w:hAnsi="宋体" w:eastAsia="宋体" w:cs="宋体"/>
          <w:kern w:val="0"/>
          <w:szCs w:val="21"/>
          <w:lang w:val="en-US" w:eastAsia="zh-CN"/>
        </w:rPr>
        <w:t>kg</w:t>
      </w:r>
      <w:r>
        <w:rPr>
          <w:rFonts w:hint="eastAsia" w:ascii="宋体" w:hAnsi="宋体" w:cs="宋体"/>
          <w:kern w:val="0"/>
          <w:szCs w:val="21"/>
          <w:lang w:val="en-US" w:eastAsia="zh-CN"/>
        </w:rPr>
        <w:t>左右</w:t>
      </w:r>
      <w:r>
        <w:rPr>
          <w:rFonts w:hint="eastAsia" w:ascii="宋体" w:hAnsi="宋体" w:eastAsia="宋体" w:cs="宋体"/>
          <w:kern w:val="0"/>
          <w:szCs w:val="21"/>
        </w:rPr>
        <w:t>硫酸钾。</w:t>
      </w:r>
    </w:p>
    <w:p>
      <w:pPr>
        <w:pStyle w:val="105"/>
        <w:numPr>
          <w:ilvl w:val="2"/>
          <w:numId w:val="0"/>
        </w:numPr>
        <w:spacing w:before="156" w:after="156"/>
        <w:ind w:leftChars="0"/>
        <w:rPr>
          <w:rFonts w:hint="eastAsia" w:ascii="宋体" w:hAnsi="宋体" w:cs="宋体"/>
          <w:b w:val="0"/>
          <w:bCs w:val="0"/>
          <w:kern w:val="0"/>
          <w:szCs w:val="21"/>
        </w:rPr>
      </w:pPr>
      <w:r>
        <w:rPr>
          <w:rFonts w:hint="eastAsia" w:ascii="宋体" w:hAnsi="宋体" w:cs="宋体"/>
          <w:b w:val="0"/>
          <w:bCs w:val="0"/>
          <w:kern w:val="0"/>
          <w:szCs w:val="21"/>
          <w:lang w:val="en-US" w:eastAsia="zh-CN"/>
        </w:rPr>
        <w:t xml:space="preserve">6.2 </w:t>
      </w:r>
      <w:r>
        <w:rPr>
          <w:rFonts w:hint="eastAsia" w:ascii="宋体" w:hAnsi="宋体" w:cs="宋体"/>
          <w:b w:val="0"/>
          <w:bCs w:val="0"/>
          <w:kern w:val="0"/>
          <w:szCs w:val="21"/>
          <w:lang w:eastAsia="zh-CN"/>
        </w:rPr>
        <w:t>沼液施用技术</w:t>
      </w:r>
      <w:bookmarkEnd w:id="52"/>
    </w:p>
    <w:p>
      <w:pPr>
        <w:pStyle w:val="56"/>
        <w:rPr>
          <w:rFonts w:hint="eastAsia"/>
        </w:rPr>
      </w:pPr>
      <w:r>
        <w:rPr>
          <w:rFonts w:hint="eastAsia" w:ascii="宋体" w:hAnsi="宋体" w:cs="宋体"/>
          <w:szCs w:val="21"/>
        </w:rPr>
        <w:t>采摘前</w:t>
      </w:r>
      <w:r>
        <w:rPr>
          <w:rFonts w:hint="eastAsia" w:hAnsi="宋体" w:cs="宋体"/>
          <w:szCs w:val="21"/>
          <w:lang w:val="en-US" w:eastAsia="zh-CN"/>
        </w:rPr>
        <w:t>30</w:t>
      </w:r>
      <w:r>
        <w:rPr>
          <w:rFonts w:hint="eastAsia" w:ascii="宋体" w:hAnsi="宋体" w:cs="宋体"/>
          <w:szCs w:val="21"/>
        </w:rPr>
        <w:t>d停止追施。</w:t>
      </w:r>
    </w:p>
    <w:p>
      <w:pPr>
        <w:autoSpaceDE w:val="0"/>
        <w:autoSpaceDN w:val="0"/>
        <w:adjustRightInd w:val="0"/>
        <w:spacing w:line="400" w:lineRule="exact"/>
        <w:rPr>
          <w:rFonts w:hint="eastAsia" w:ascii="宋体" w:hAnsi="宋体" w:eastAsia="宋体" w:cs="宋体"/>
          <w:kern w:val="0"/>
          <w:szCs w:val="21"/>
          <w:lang w:val="en-US" w:eastAsia="zh-CN"/>
        </w:rPr>
      </w:pPr>
      <w:r>
        <w:rPr>
          <w:rFonts w:hint="eastAsia" w:ascii="宋体" w:hAnsi="宋体" w:cs="宋体"/>
          <w:kern w:val="0"/>
          <w:szCs w:val="21"/>
          <w:lang w:val="en-US" w:eastAsia="zh-CN"/>
        </w:rPr>
        <w:t>6</w:t>
      </w:r>
      <w:r>
        <w:rPr>
          <w:rFonts w:hint="eastAsia" w:ascii="宋体" w:hAnsi="宋体" w:eastAsia="宋体" w:cs="宋体"/>
          <w:kern w:val="0"/>
          <w:szCs w:val="21"/>
          <w:lang w:val="en-US" w:eastAsia="zh-CN"/>
        </w:rPr>
        <w:t xml:space="preserve">.2.1 </w:t>
      </w:r>
      <w:r>
        <w:rPr>
          <w:rFonts w:hint="eastAsia" w:ascii="宋体" w:hAnsi="宋体" w:eastAsia="宋体" w:cs="宋体"/>
          <w:kern w:val="0"/>
          <w:szCs w:val="21"/>
        </w:rPr>
        <w:t>根际</w:t>
      </w:r>
      <w:r>
        <w:rPr>
          <w:rFonts w:hint="eastAsia" w:ascii="宋体" w:hAnsi="宋体" w:cs="宋体"/>
          <w:kern w:val="0"/>
          <w:szCs w:val="21"/>
          <w:lang w:eastAsia="zh-CN"/>
        </w:rPr>
        <w:t>施肥</w:t>
      </w:r>
      <w:r>
        <w:rPr>
          <w:rFonts w:hint="eastAsia" w:ascii="宋体" w:hAnsi="宋体" w:eastAsia="宋体" w:cs="宋体"/>
          <w:kern w:val="0"/>
          <w:szCs w:val="21"/>
          <w:lang w:val="en-US" w:eastAsia="zh-CN"/>
        </w:rPr>
        <w:t xml:space="preserve">  </w:t>
      </w:r>
    </w:p>
    <w:p>
      <w:pPr>
        <w:autoSpaceDE w:val="0"/>
        <w:autoSpaceDN w:val="0"/>
        <w:adjustRightInd w:val="0"/>
        <w:spacing w:line="400" w:lineRule="exact"/>
        <w:rPr>
          <w:rFonts w:hint="eastAsia" w:ascii="宋体" w:hAnsi="宋体" w:eastAsia="宋体" w:cs="宋体"/>
          <w:kern w:val="0"/>
          <w:szCs w:val="21"/>
          <w:lang w:val="en-US" w:eastAsia="zh-CN"/>
        </w:rPr>
      </w:pPr>
      <w:r>
        <w:rPr>
          <w:rFonts w:hint="eastAsia" w:ascii="宋体" w:hAnsi="宋体" w:cs="宋体"/>
          <w:kern w:val="0"/>
          <w:szCs w:val="21"/>
          <w:lang w:val="en-US" w:eastAsia="zh-CN"/>
        </w:rPr>
        <w:t>6.2.1.1 施用浓度</w:t>
      </w:r>
    </w:p>
    <w:p>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将沼液稀释2倍～3倍，以防浓度过高烧伤根系。</w:t>
      </w:r>
    </w:p>
    <w:p>
      <w:pPr>
        <w:autoSpaceDE w:val="0"/>
        <w:autoSpaceDN w:val="0"/>
        <w:adjustRightInd w:val="0"/>
        <w:spacing w:line="400" w:lineRule="exact"/>
        <w:rPr>
          <w:rFonts w:hint="eastAsia" w:ascii="宋体" w:hAnsi="宋体" w:eastAsia="宋体" w:cs="宋体"/>
          <w:kern w:val="0"/>
          <w:szCs w:val="21"/>
          <w:lang w:eastAsia="zh-CN"/>
        </w:rPr>
      </w:pPr>
      <w:r>
        <w:rPr>
          <w:rFonts w:hint="eastAsia" w:ascii="宋体" w:hAnsi="宋体" w:cs="宋体"/>
          <w:kern w:val="0"/>
          <w:szCs w:val="21"/>
          <w:lang w:val="en-US" w:eastAsia="zh-CN"/>
        </w:rPr>
        <w:t xml:space="preserve">6.2.1.2 </w:t>
      </w:r>
      <w:r>
        <w:rPr>
          <w:rFonts w:hint="eastAsia" w:ascii="宋体" w:hAnsi="宋体" w:eastAsia="宋体" w:cs="宋体"/>
          <w:kern w:val="0"/>
          <w:szCs w:val="21"/>
        </w:rPr>
        <w:t>施用</w:t>
      </w:r>
      <w:r>
        <w:rPr>
          <w:rFonts w:hint="eastAsia" w:ascii="宋体" w:hAnsi="宋体" w:eastAsia="宋体" w:cs="宋体"/>
          <w:kern w:val="0"/>
          <w:szCs w:val="21"/>
          <w:lang w:eastAsia="zh-CN"/>
        </w:rPr>
        <w:t>方式</w:t>
      </w:r>
    </w:p>
    <w:p>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在树冠滴水圈</w:t>
      </w:r>
      <w:r>
        <w:rPr>
          <w:rFonts w:hint="eastAsia" w:ascii="宋体" w:hAnsi="宋体" w:eastAsia="宋体" w:cs="宋体"/>
          <w:kern w:val="0"/>
          <w:szCs w:val="21"/>
          <w:lang w:eastAsia="zh-CN"/>
        </w:rPr>
        <w:t>外围</w:t>
      </w:r>
      <w:r>
        <w:rPr>
          <w:rFonts w:hint="eastAsia" w:ascii="宋体" w:hAnsi="宋体" w:eastAsia="宋体" w:cs="宋体"/>
          <w:kern w:val="0"/>
          <w:szCs w:val="21"/>
        </w:rPr>
        <w:t>开环状沟</w:t>
      </w:r>
      <w:r>
        <w:rPr>
          <w:rFonts w:hint="eastAsia" w:ascii="宋体" w:hAnsi="宋体" w:eastAsia="宋体" w:cs="宋体"/>
          <w:kern w:val="0"/>
          <w:szCs w:val="21"/>
          <w:lang w:eastAsia="zh-CN"/>
        </w:rPr>
        <w:t>，沟</w:t>
      </w:r>
      <w:r>
        <w:rPr>
          <w:rFonts w:hint="eastAsia" w:ascii="宋体" w:hAnsi="宋体" w:eastAsia="宋体" w:cs="宋体"/>
          <w:kern w:val="0"/>
          <w:szCs w:val="21"/>
        </w:rPr>
        <w:t>宽</w:t>
      </w:r>
      <w:r>
        <w:rPr>
          <w:rFonts w:hint="eastAsia" w:ascii="宋体" w:hAnsi="宋体" w:eastAsia="宋体" w:cs="宋体"/>
          <w:kern w:val="0"/>
          <w:szCs w:val="21"/>
          <w:lang w:val="en-US" w:eastAsia="zh-CN"/>
        </w:rPr>
        <w:t>15cm</w:t>
      </w:r>
      <w:r>
        <w:rPr>
          <w:rFonts w:hint="eastAsia" w:ascii="宋体" w:hAnsi="宋体" w:eastAsia="宋体" w:cs="宋体"/>
          <w:kern w:val="0"/>
          <w:szCs w:val="21"/>
        </w:rPr>
        <w:t>、深</w:t>
      </w:r>
      <w:r>
        <w:rPr>
          <w:rFonts w:hint="eastAsia" w:ascii="宋体" w:hAnsi="宋体" w:eastAsia="宋体" w:cs="宋体"/>
          <w:kern w:val="0"/>
          <w:szCs w:val="21"/>
          <w:lang w:val="en-US" w:eastAsia="zh-CN"/>
        </w:rPr>
        <w:t>2</w:t>
      </w:r>
      <w:r>
        <w:rPr>
          <w:rFonts w:hint="eastAsia" w:ascii="宋体" w:hAnsi="宋体" w:eastAsia="宋体" w:cs="宋体"/>
          <w:kern w:val="0"/>
          <w:szCs w:val="21"/>
        </w:rPr>
        <w:t>0</w:t>
      </w:r>
      <w:r>
        <w:rPr>
          <w:rFonts w:hint="eastAsia" w:ascii="宋体" w:hAnsi="宋体" w:eastAsia="宋体" w:cs="宋体"/>
          <w:kern w:val="0"/>
          <w:szCs w:val="21"/>
          <w:lang w:val="en-US" w:eastAsia="zh-CN"/>
        </w:rPr>
        <w:t>cm</w:t>
      </w:r>
      <w:r>
        <w:rPr>
          <w:rFonts w:hint="eastAsia" w:ascii="宋体" w:hAnsi="宋体" w:eastAsia="宋体" w:cs="宋体"/>
          <w:kern w:val="0"/>
          <w:szCs w:val="21"/>
        </w:rPr>
        <w:t>。</w:t>
      </w:r>
    </w:p>
    <w:p>
      <w:pPr>
        <w:autoSpaceDE w:val="0"/>
        <w:autoSpaceDN w:val="0"/>
        <w:adjustRightInd w:val="0"/>
        <w:spacing w:line="400" w:lineRule="exact"/>
        <w:rPr>
          <w:rFonts w:hint="eastAsia" w:ascii="宋体" w:hAnsi="宋体" w:eastAsia="宋体" w:cs="宋体"/>
          <w:kern w:val="0"/>
          <w:szCs w:val="21"/>
        </w:rPr>
      </w:pPr>
      <w:r>
        <w:rPr>
          <w:rFonts w:hint="eastAsia" w:ascii="宋体" w:hAnsi="宋体" w:cs="宋体"/>
          <w:kern w:val="0"/>
          <w:szCs w:val="21"/>
          <w:lang w:val="en-US" w:eastAsia="zh-CN"/>
        </w:rPr>
        <w:t xml:space="preserve">6.2.1.3 </w:t>
      </w:r>
      <w:r>
        <w:rPr>
          <w:rFonts w:hint="eastAsia" w:ascii="宋体" w:hAnsi="宋体" w:eastAsia="宋体" w:cs="宋体"/>
          <w:kern w:val="0"/>
          <w:szCs w:val="21"/>
        </w:rPr>
        <w:t>施用</w:t>
      </w:r>
      <w:r>
        <w:rPr>
          <w:rFonts w:hint="eastAsia" w:ascii="宋体" w:hAnsi="宋体" w:cs="宋体"/>
          <w:kern w:val="0"/>
          <w:szCs w:val="21"/>
          <w:lang w:eastAsia="zh-CN"/>
        </w:rPr>
        <w:t>时间及施用</w:t>
      </w:r>
      <w:r>
        <w:rPr>
          <w:rFonts w:hint="eastAsia" w:ascii="宋体" w:hAnsi="宋体" w:eastAsia="宋体" w:cs="宋体"/>
          <w:kern w:val="0"/>
          <w:szCs w:val="21"/>
        </w:rPr>
        <w:t>量</w:t>
      </w:r>
    </w:p>
    <w:p>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在果树萌芽前10天每株施20</w:t>
      </w:r>
      <w:r>
        <w:rPr>
          <w:rFonts w:hint="eastAsia" w:ascii="宋体" w:hAnsi="宋体" w:eastAsia="宋体" w:cs="宋体"/>
          <w:kern w:val="0"/>
          <w:szCs w:val="21"/>
          <w:lang w:val="en-US" w:eastAsia="zh-CN"/>
        </w:rPr>
        <w:t>kg</w:t>
      </w:r>
      <w:r>
        <w:rPr>
          <w:rFonts w:hint="eastAsia" w:ascii="宋体" w:hAnsi="宋体" w:eastAsia="宋体" w:cs="宋体"/>
          <w:kern w:val="0"/>
          <w:szCs w:val="21"/>
        </w:rPr>
        <w:t>～25</w:t>
      </w:r>
      <w:r>
        <w:rPr>
          <w:rFonts w:hint="eastAsia" w:ascii="宋体" w:hAnsi="宋体" w:eastAsia="宋体" w:cs="宋体"/>
          <w:kern w:val="0"/>
          <w:szCs w:val="21"/>
          <w:lang w:val="en-US" w:eastAsia="zh-CN"/>
        </w:rPr>
        <w:t>kg，</w:t>
      </w:r>
      <w:r>
        <w:rPr>
          <w:rFonts w:hint="eastAsia" w:ascii="宋体" w:hAnsi="宋体" w:eastAsia="宋体" w:cs="宋体"/>
          <w:kern w:val="0"/>
          <w:szCs w:val="21"/>
        </w:rPr>
        <w:t>新梢抽生后15天再施1次。</w:t>
      </w:r>
    </w:p>
    <w:p>
      <w:pPr>
        <w:autoSpaceDE w:val="0"/>
        <w:autoSpaceDN w:val="0"/>
        <w:adjustRightInd w:val="0"/>
        <w:spacing w:line="400" w:lineRule="exact"/>
        <w:rPr>
          <w:rFonts w:hint="eastAsia" w:ascii="宋体" w:hAnsi="宋体" w:eastAsia="宋体" w:cs="宋体"/>
          <w:kern w:val="0"/>
          <w:szCs w:val="21"/>
          <w:lang w:val="en-US" w:eastAsia="zh-CN"/>
        </w:rPr>
      </w:pPr>
      <w:r>
        <w:rPr>
          <w:rFonts w:hint="eastAsia" w:ascii="宋体" w:hAnsi="宋体" w:cs="宋体"/>
          <w:kern w:val="0"/>
          <w:szCs w:val="21"/>
          <w:lang w:val="en-US" w:eastAsia="zh-CN"/>
        </w:rPr>
        <w:t>6</w:t>
      </w:r>
      <w:r>
        <w:rPr>
          <w:rFonts w:hint="eastAsia" w:ascii="宋体" w:hAnsi="宋体" w:eastAsia="宋体" w:cs="宋体"/>
          <w:kern w:val="0"/>
          <w:szCs w:val="21"/>
          <w:lang w:val="en-US" w:eastAsia="zh-CN"/>
        </w:rPr>
        <w:t xml:space="preserve">.2.2 叶面追肥 </w:t>
      </w:r>
    </w:p>
    <w:p>
      <w:pPr>
        <w:autoSpaceDE w:val="0"/>
        <w:autoSpaceDN w:val="0"/>
        <w:adjustRightInd w:val="0"/>
        <w:spacing w:line="400" w:lineRule="exact"/>
        <w:rPr>
          <w:rFonts w:hint="eastAsia" w:ascii="宋体" w:hAnsi="宋体" w:eastAsia="宋体" w:cs="宋体"/>
          <w:kern w:val="0"/>
          <w:szCs w:val="21"/>
        </w:rPr>
      </w:pPr>
      <w:r>
        <w:rPr>
          <w:rFonts w:hint="eastAsia" w:ascii="宋体" w:hAnsi="宋体" w:cs="宋体"/>
          <w:kern w:val="0"/>
          <w:szCs w:val="21"/>
          <w:lang w:val="en-US" w:eastAsia="zh-CN"/>
        </w:rPr>
        <w:t xml:space="preserve">6.2.2.1 </w:t>
      </w:r>
      <w:r>
        <w:rPr>
          <w:rFonts w:hint="eastAsia" w:ascii="宋体" w:hAnsi="宋体" w:eastAsia="宋体" w:cs="宋体"/>
          <w:kern w:val="0"/>
          <w:szCs w:val="21"/>
        </w:rPr>
        <w:t>施用浓度</w:t>
      </w:r>
    </w:p>
    <w:p>
      <w:pPr>
        <w:autoSpaceDE w:val="0"/>
        <w:autoSpaceDN w:val="0"/>
        <w:adjustRightInd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在现蕾至开花前叶面喷施2次，可保花保果。在果实膨大期用50%沼液外加0.3%磷酸二氢钾喷施2</w:t>
      </w:r>
      <w:r>
        <w:rPr>
          <w:rFonts w:hint="eastAsia" w:ascii="宋体" w:hAnsi="宋体" w:eastAsia="宋体" w:cs="宋体"/>
          <w:kern w:val="0"/>
          <w:szCs w:val="21"/>
          <w:lang w:eastAsia="zh-CN"/>
        </w:rPr>
        <w:t>次</w:t>
      </w:r>
      <w:r>
        <w:rPr>
          <w:rFonts w:hint="eastAsia" w:ascii="宋体" w:hAnsi="宋体" w:eastAsia="宋体" w:cs="宋体"/>
          <w:kern w:val="0"/>
          <w:szCs w:val="21"/>
        </w:rPr>
        <w:t>～3次，促进果实着色。</w:t>
      </w:r>
      <w:r>
        <w:rPr>
          <w:rFonts w:hint="eastAsia" w:ascii="宋体" w:hAnsi="宋体" w:cs="宋体"/>
          <w:kern w:val="0"/>
          <w:szCs w:val="21"/>
          <w:lang w:eastAsia="zh-CN"/>
        </w:rPr>
        <w:t>在</w:t>
      </w:r>
      <w:r>
        <w:rPr>
          <w:rFonts w:hint="eastAsia" w:ascii="宋体" w:hAnsi="宋体" w:eastAsia="宋体" w:cs="宋体"/>
          <w:kern w:val="0"/>
          <w:szCs w:val="21"/>
        </w:rPr>
        <w:t>幼苗、嫩叶期</w:t>
      </w:r>
      <w:r>
        <w:rPr>
          <w:rFonts w:hint="eastAsia" w:ascii="宋体" w:hAnsi="宋体" w:eastAsia="宋体" w:cs="宋体"/>
          <w:kern w:val="0"/>
          <w:szCs w:val="21"/>
          <w:lang w:eastAsia="zh-CN"/>
        </w:rPr>
        <w:t>，</w:t>
      </w:r>
      <w:r>
        <w:rPr>
          <w:rFonts w:hint="eastAsia" w:ascii="宋体" w:hAnsi="宋体" w:eastAsia="宋体" w:cs="宋体"/>
          <w:kern w:val="0"/>
          <w:szCs w:val="21"/>
        </w:rPr>
        <w:t>沼液</w:t>
      </w:r>
      <w:r>
        <w:rPr>
          <w:rFonts w:hint="eastAsia" w:ascii="宋体" w:hAnsi="宋体" w:eastAsia="宋体" w:cs="宋体"/>
          <w:kern w:val="0"/>
          <w:szCs w:val="21"/>
          <w:lang w:eastAsia="zh-CN"/>
        </w:rPr>
        <w:t>：</w:t>
      </w:r>
      <w:r>
        <w:rPr>
          <w:rFonts w:hint="eastAsia" w:ascii="宋体" w:hAnsi="宋体" w:eastAsia="宋体" w:cs="宋体"/>
          <w:kern w:val="0"/>
          <w:szCs w:val="21"/>
        </w:rPr>
        <w:t>清水</w:t>
      </w:r>
      <w:r>
        <w:rPr>
          <w:rFonts w:hint="eastAsia" w:ascii="宋体" w:hAnsi="宋体" w:eastAsia="宋体" w:cs="宋体"/>
          <w:kern w:val="0"/>
          <w:szCs w:val="21"/>
          <w:lang w:eastAsia="zh-CN"/>
        </w:rPr>
        <w:t>按照</w:t>
      </w:r>
      <w:r>
        <w:rPr>
          <w:rFonts w:hint="eastAsia" w:ascii="宋体" w:hAnsi="宋体" w:eastAsia="宋体" w:cs="宋体"/>
          <w:kern w:val="0"/>
          <w:szCs w:val="21"/>
        </w:rPr>
        <w:t>1:2</w:t>
      </w:r>
      <w:r>
        <w:rPr>
          <w:rFonts w:hint="eastAsia" w:ascii="宋体" w:hAnsi="宋体" w:eastAsia="宋体" w:cs="宋体"/>
          <w:kern w:val="0"/>
          <w:szCs w:val="21"/>
          <w:lang w:eastAsia="zh-CN"/>
        </w:rPr>
        <w:t>稀释</w:t>
      </w:r>
      <w:r>
        <w:rPr>
          <w:rFonts w:hint="eastAsia" w:ascii="宋体" w:hAnsi="宋体" w:eastAsia="宋体" w:cs="宋体"/>
          <w:kern w:val="0"/>
          <w:szCs w:val="21"/>
        </w:rPr>
        <w:t>；</w:t>
      </w:r>
      <w:r>
        <w:rPr>
          <w:rFonts w:hint="eastAsia" w:ascii="宋体" w:hAnsi="宋体" w:cs="宋体"/>
          <w:kern w:val="0"/>
          <w:szCs w:val="21"/>
          <w:lang w:eastAsia="zh-CN"/>
        </w:rPr>
        <w:t>在</w:t>
      </w:r>
      <w:r>
        <w:rPr>
          <w:rFonts w:hint="eastAsia" w:ascii="宋体" w:hAnsi="宋体" w:eastAsia="宋体" w:cs="宋体"/>
          <w:kern w:val="0"/>
          <w:szCs w:val="21"/>
        </w:rPr>
        <w:t>夏季高温季节</w:t>
      </w:r>
      <w:r>
        <w:rPr>
          <w:rFonts w:hint="eastAsia" w:ascii="宋体" w:hAnsi="宋体" w:eastAsia="宋体" w:cs="宋体"/>
          <w:kern w:val="0"/>
          <w:szCs w:val="21"/>
          <w:lang w:eastAsia="zh-CN"/>
        </w:rPr>
        <w:t>，</w:t>
      </w:r>
      <w:r>
        <w:rPr>
          <w:rFonts w:hint="eastAsia" w:ascii="宋体" w:hAnsi="宋体" w:eastAsia="宋体" w:cs="宋体"/>
          <w:kern w:val="0"/>
          <w:szCs w:val="21"/>
        </w:rPr>
        <w:t>沼液</w:t>
      </w:r>
      <w:r>
        <w:rPr>
          <w:rFonts w:hint="eastAsia" w:ascii="宋体" w:hAnsi="宋体" w:eastAsia="宋体" w:cs="宋体"/>
          <w:kern w:val="0"/>
          <w:szCs w:val="21"/>
          <w:lang w:eastAsia="zh-CN"/>
        </w:rPr>
        <w:t>：</w:t>
      </w:r>
      <w:r>
        <w:rPr>
          <w:rFonts w:hint="eastAsia" w:ascii="宋体" w:hAnsi="宋体" w:eastAsia="宋体" w:cs="宋体"/>
          <w:kern w:val="0"/>
          <w:szCs w:val="21"/>
        </w:rPr>
        <w:t>清水</w:t>
      </w:r>
      <w:r>
        <w:rPr>
          <w:rFonts w:hint="eastAsia" w:ascii="宋体" w:hAnsi="宋体" w:eastAsia="宋体" w:cs="宋体"/>
          <w:kern w:val="0"/>
          <w:szCs w:val="21"/>
          <w:lang w:eastAsia="zh-CN"/>
        </w:rPr>
        <w:t>按照</w:t>
      </w:r>
      <w:r>
        <w:rPr>
          <w:rFonts w:hint="eastAsia" w:ascii="宋体" w:hAnsi="宋体" w:eastAsia="宋体" w:cs="宋体"/>
          <w:kern w:val="0"/>
          <w:szCs w:val="21"/>
        </w:rPr>
        <w:t>1:</w:t>
      </w:r>
      <w:r>
        <w:rPr>
          <w:rFonts w:hint="eastAsia" w:ascii="宋体" w:hAnsi="宋体" w:eastAsia="宋体" w:cs="宋体"/>
          <w:kern w:val="0"/>
          <w:szCs w:val="21"/>
          <w:lang w:val="en-US" w:eastAsia="zh-CN"/>
        </w:rPr>
        <w:t>1等量</w:t>
      </w:r>
      <w:r>
        <w:rPr>
          <w:rFonts w:hint="eastAsia" w:ascii="宋体" w:hAnsi="宋体" w:eastAsia="宋体" w:cs="宋体"/>
          <w:kern w:val="0"/>
          <w:szCs w:val="21"/>
          <w:lang w:eastAsia="zh-CN"/>
        </w:rPr>
        <w:t>稀释；</w:t>
      </w:r>
      <w:r>
        <w:rPr>
          <w:rFonts w:hint="eastAsia" w:ascii="宋体" w:hAnsi="宋体" w:eastAsia="宋体" w:cs="宋体"/>
          <w:kern w:val="0"/>
          <w:szCs w:val="21"/>
        </w:rPr>
        <w:t>长势较差</w:t>
      </w:r>
      <w:r>
        <w:rPr>
          <w:rFonts w:hint="eastAsia" w:ascii="宋体" w:hAnsi="宋体" w:eastAsia="宋体" w:cs="宋体"/>
          <w:kern w:val="0"/>
          <w:szCs w:val="21"/>
          <w:lang w:eastAsia="zh-CN"/>
        </w:rPr>
        <w:t>或</w:t>
      </w:r>
      <w:r>
        <w:rPr>
          <w:rFonts w:hint="eastAsia" w:ascii="宋体" w:hAnsi="宋体" w:eastAsia="宋体" w:cs="宋体"/>
          <w:kern w:val="0"/>
          <w:szCs w:val="21"/>
        </w:rPr>
        <w:t>树龄较长的树</w:t>
      </w:r>
      <w:r>
        <w:rPr>
          <w:rFonts w:hint="eastAsia" w:ascii="宋体" w:hAnsi="宋体" w:eastAsia="宋体" w:cs="宋体"/>
          <w:kern w:val="0"/>
          <w:szCs w:val="21"/>
          <w:lang w:eastAsia="zh-CN"/>
        </w:rPr>
        <w:t>，</w:t>
      </w:r>
      <w:r>
        <w:rPr>
          <w:rFonts w:hint="eastAsia" w:ascii="宋体" w:hAnsi="宋体" w:eastAsia="宋体" w:cs="宋体"/>
          <w:kern w:val="0"/>
          <w:szCs w:val="21"/>
        </w:rPr>
        <w:t>喷施纯沼液</w:t>
      </w:r>
      <w:r>
        <w:rPr>
          <w:rFonts w:hint="eastAsia" w:ascii="宋体" w:hAnsi="宋体" w:eastAsia="宋体" w:cs="宋体"/>
          <w:kern w:val="0"/>
          <w:szCs w:val="21"/>
          <w:lang w:eastAsia="zh-CN"/>
        </w:rPr>
        <w:t>。</w:t>
      </w:r>
    </w:p>
    <w:p>
      <w:pPr>
        <w:autoSpaceDE w:val="0"/>
        <w:autoSpaceDN w:val="0"/>
        <w:adjustRightInd w:val="0"/>
        <w:spacing w:line="400" w:lineRule="exact"/>
        <w:rPr>
          <w:rFonts w:hint="eastAsia" w:ascii="宋体" w:hAnsi="宋体" w:eastAsia="宋体" w:cs="宋体"/>
          <w:kern w:val="0"/>
          <w:szCs w:val="21"/>
          <w:lang w:eastAsia="zh-CN"/>
        </w:rPr>
      </w:pPr>
      <w:r>
        <w:rPr>
          <w:rFonts w:hint="eastAsia" w:ascii="宋体" w:hAnsi="宋体" w:cs="宋体"/>
          <w:kern w:val="0"/>
          <w:szCs w:val="21"/>
          <w:lang w:val="en-US" w:eastAsia="zh-CN"/>
        </w:rPr>
        <w:t xml:space="preserve">6.2.2.2 </w:t>
      </w:r>
      <w:r>
        <w:rPr>
          <w:rFonts w:hint="eastAsia" w:ascii="宋体" w:hAnsi="宋体" w:eastAsia="宋体" w:cs="宋体"/>
          <w:kern w:val="0"/>
          <w:szCs w:val="21"/>
        </w:rPr>
        <w:t>施用</w:t>
      </w:r>
      <w:r>
        <w:rPr>
          <w:rFonts w:hint="eastAsia" w:ascii="宋体" w:hAnsi="宋体" w:eastAsia="宋体" w:cs="宋体"/>
          <w:kern w:val="0"/>
          <w:szCs w:val="21"/>
          <w:lang w:eastAsia="zh-CN"/>
        </w:rPr>
        <w:t>时间</w:t>
      </w:r>
    </w:p>
    <w:p>
      <w:pPr>
        <w:autoSpaceDE w:val="0"/>
        <w:autoSpaceDN w:val="0"/>
        <w:adjustRightInd w:val="0"/>
        <w:spacing w:line="40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以早晨露水干后</w:t>
      </w:r>
      <w:r>
        <w:rPr>
          <w:rFonts w:hint="eastAsia" w:ascii="宋体" w:hAnsi="宋体" w:eastAsia="宋体" w:cs="宋体"/>
          <w:kern w:val="0"/>
          <w:szCs w:val="21"/>
          <w:lang w:eastAsia="zh-CN"/>
        </w:rPr>
        <w:t>或</w:t>
      </w:r>
      <w:r>
        <w:rPr>
          <w:rFonts w:hint="eastAsia" w:ascii="宋体" w:hAnsi="宋体" w:eastAsia="宋体" w:cs="宋体"/>
          <w:kern w:val="0"/>
          <w:szCs w:val="21"/>
        </w:rPr>
        <w:t>夏季下午18时以后为宜。喷施以叶背面为主。</w:t>
      </w:r>
    </w:p>
    <w:p>
      <w:pPr>
        <w:autoSpaceDE w:val="0"/>
        <w:autoSpaceDN w:val="0"/>
        <w:adjustRightInd w:val="0"/>
        <w:spacing w:line="400" w:lineRule="exact"/>
        <w:rPr>
          <w:rFonts w:hint="eastAsia" w:ascii="宋体" w:hAnsi="宋体" w:eastAsia="宋体" w:cs="宋体"/>
          <w:kern w:val="0"/>
          <w:szCs w:val="21"/>
          <w:lang w:eastAsia="zh-CN"/>
        </w:rPr>
      </w:pPr>
      <w:r>
        <w:rPr>
          <w:rFonts w:hint="eastAsia" w:ascii="宋体" w:hAnsi="宋体" w:cs="宋体"/>
          <w:kern w:val="0"/>
          <w:szCs w:val="21"/>
          <w:lang w:val="en-US" w:eastAsia="zh-CN"/>
        </w:rPr>
        <w:t xml:space="preserve">6.2.2.3 </w:t>
      </w:r>
      <w:r>
        <w:rPr>
          <w:rFonts w:hint="eastAsia" w:ascii="宋体" w:hAnsi="宋体" w:eastAsia="宋体" w:cs="宋体"/>
          <w:kern w:val="0"/>
          <w:szCs w:val="21"/>
          <w:lang w:eastAsia="zh-CN"/>
        </w:rPr>
        <w:t>施用量</w:t>
      </w:r>
    </w:p>
    <w:p>
      <w:pPr>
        <w:autoSpaceDE w:val="0"/>
        <w:autoSpaceDN w:val="0"/>
        <w:adjustRightInd w:val="0"/>
        <w:spacing w:line="400" w:lineRule="exact"/>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eastAsia="zh-CN"/>
        </w:rPr>
        <w:t>施用量</w:t>
      </w:r>
      <w:r>
        <w:rPr>
          <w:rFonts w:hint="eastAsia" w:ascii="宋体" w:hAnsi="宋体" w:eastAsia="宋体" w:cs="宋体"/>
          <w:kern w:val="0"/>
          <w:szCs w:val="21"/>
        </w:rPr>
        <w:t>以叶面湿润欲滴</w:t>
      </w:r>
      <w:r>
        <w:rPr>
          <w:rFonts w:hint="eastAsia" w:ascii="宋体" w:hAnsi="宋体" w:eastAsia="宋体" w:cs="宋体"/>
          <w:kern w:val="0"/>
          <w:szCs w:val="21"/>
          <w:lang w:eastAsia="zh-CN"/>
        </w:rPr>
        <w:t>为宜。</w:t>
      </w:r>
      <w:r>
        <w:rPr>
          <w:rFonts w:hint="eastAsia" w:ascii="宋体" w:hAnsi="宋体" w:eastAsia="宋体" w:cs="宋体"/>
          <w:kern w:val="0"/>
          <w:szCs w:val="21"/>
        </w:rPr>
        <w:t>对于幼树、长势过旺、当年挂果少的果树，可添加0.2%～0.5%</w:t>
      </w:r>
      <w:r>
        <w:rPr>
          <w:rFonts w:hint="eastAsia" w:ascii="宋体" w:hAnsi="宋体" w:cs="宋体"/>
          <w:kern w:val="0"/>
          <w:szCs w:val="21"/>
          <w:lang w:eastAsia="zh-CN"/>
        </w:rPr>
        <w:t>的</w:t>
      </w:r>
      <w:r>
        <w:rPr>
          <w:rFonts w:hint="eastAsia" w:ascii="宋体" w:hAnsi="宋体" w:eastAsia="宋体" w:cs="宋体"/>
          <w:kern w:val="0"/>
          <w:szCs w:val="21"/>
        </w:rPr>
        <w:t>磷、钾</w:t>
      </w:r>
      <w:r>
        <w:rPr>
          <w:rFonts w:hint="eastAsia" w:ascii="宋体" w:hAnsi="宋体" w:cs="宋体"/>
          <w:kern w:val="0"/>
          <w:szCs w:val="21"/>
          <w:lang w:eastAsia="zh-CN"/>
        </w:rPr>
        <w:t>类化</w:t>
      </w:r>
      <w:r>
        <w:rPr>
          <w:rFonts w:hint="eastAsia" w:ascii="宋体" w:hAnsi="宋体" w:eastAsia="宋体" w:cs="宋体"/>
          <w:kern w:val="0"/>
          <w:szCs w:val="21"/>
        </w:rPr>
        <w:t>肥，促使芽形成和发育。</w:t>
      </w:r>
    </w:p>
    <w:p>
      <w:pPr>
        <w:pStyle w:val="104"/>
        <w:numPr>
          <w:ilvl w:val="0"/>
          <w:numId w:val="0"/>
        </w:numPr>
        <w:spacing w:before="312" w:after="312"/>
        <w:rPr>
          <w:rFonts w:hAnsi="黑体" w:cs="黑体"/>
          <w:szCs w:val="21"/>
        </w:rPr>
      </w:pPr>
      <w:r>
        <w:rPr>
          <w:rFonts w:hint="eastAsia" w:hAnsi="黑体" w:cs="黑体"/>
          <w:szCs w:val="21"/>
        </w:rPr>
        <w:t>7</w:t>
      </w:r>
      <w:r>
        <w:rPr>
          <w:rFonts w:hAnsi="黑体" w:cs="黑体"/>
          <w:szCs w:val="21"/>
        </w:rPr>
        <w:t xml:space="preserve">. </w:t>
      </w:r>
      <w:r>
        <w:t>土壤重金属含量监测</w:t>
      </w:r>
    </w:p>
    <w:p>
      <w:pPr>
        <w:pStyle w:val="56"/>
        <w:ind w:firstLine="420"/>
        <w:rPr>
          <w:rFonts w:hint="eastAsia" w:hAnsi="Times New Roman" w:cs="Times New Roman"/>
          <w:szCs w:val="20"/>
        </w:rPr>
      </w:pPr>
      <w:r>
        <w:t>沼肥具有较高的重金属含量，在长期使用中可导致土壤重金属的累积</w:t>
      </w:r>
      <w:r>
        <w:rPr>
          <w:rFonts w:hint="eastAsia"/>
          <w:lang w:eastAsia="zh-CN"/>
        </w:rPr>
        <w:t>；</w:t>
      </w:r>
      <w:r>
        <w:t>在施用一定年限后，</w:t>
      </w:r>
      <w:r>
        <w:rPr>
          <w:rFonts w:hint="eastAsia"/>
          <w:lang w:val="en-US" w:eastAsia="zh-CN"/>
        </w:rPr>
        <w:t>应</w:t>
      </w:r>
      <w:r>
        <w:t>进行土壤重金属含量</w:t>
      </w:r>
      <w:r>
        <w:rPr>
          <w:rFonts w:hint="eastAsia"/>
          <w:lang w:eastAsia="zh-CN"/>
        </w:rPr>
        <w:t>监测，检测方法应符合</w:t>
      </w:r>
      <w:r>
        <w:rPr>
          <w:rFonts w:hint="eastAsia"/>
          <w:lang w:val="en-US" w:eastAsia="zh-CN"/>
        </w:rPr>
        <w:t>GB/T17134、GB/T17135、GB/T17136、GB/T17137、GB/T17140、GB/T17141的要求</w:t>
      </w:r>
      <w:r>
        <w:rPr>
          <w:rFonts w:hint="eastAsia"/>
          <w:lang w:eastAsia="zh-CN"/>
        </w:rPr>
        <w:t>，</w:t>
      </w:r>
      <w:r>
        <w:t>土壤质量</w:t>
      </w:r>
      <w:r>
        <w:rPr>
          <w:rFonts w:hint="eastAsia"/>
          <w:lang w:eastAsia="zh-CN"/>
        </w:rPr>
        <w:t>应符合</w:t>
      </w:r>
      <w:r>
        <w:rPr>
          <w:rFonts w:hint="eastAsia"/>
        </w:rPr>
        <w:t>GB15618</w:t>
      </w:r>
      <w:r>
        <w:rPr>
          <w:rFonts w:hint="eastAsia" w:ascii="宋体" w:hAnsi="宋体" w:eastAsia="宋体" w:cs="宋体"/>
          <w:szCs w:val="21"/>
        </w:rPr>
        <w:t>中表</w:t>
      </w:r>
      <w:r>
        <w:rPr>
          <w:rFonts w:hint="eastAsia" w:hAnsi="宋体" w:eastAsia="宋体" w:cs="宋体"/>
          <w:szCs w:val="21"/>
          <w:lang w:val="en-US" w:eastAsia="zh-CN"/>
        </w:rPr>
        <w:t>3的</w:t>
      </w:r>
      <w:r>
        <w:rPr>
          <w:rFonts w:hint="eastAsia" w:ascii="宋体" w:hAnsi="宋体" w:eastAsia="宋体" w:cs="宋体"/>
          <w:szCs w:val="21"/>
        </w:rPr>
        <w:t>规定，参见附录</w:t>
      </w:r>
      <w:r>
        <w:rPr>
          <w:rFonts w:hint="eastAsia" w:hAnsi="宋体" w:cs="宋体"/>
          <w:szCs w:val="21"/>
          <w:lang w:val="en-US" w:eastAsia="zh-CN"/>
        </w:rPr>
        <w:t>B</w:t>
      </w:r>
      <w:r>
        <w:rPr>
          <w:rFonts w:hint="eastAsia" w:ascii="宋体" w:hAnsi="宋体" w:eastAsia="宋体" w:cs="宋体"/>
          <w:szCs w:val="21"/>
        </w:rPr>
        <w:t>。</w:t>
      </w:r>
    </w:p>
    <w:p>
      <w:pPr>
        <w:pStyle w:val="104"/>
        <w:numPr>
          <w:ilvl w:val="0"/>
          <w:numId w:val="0"/>
        </w:numPr>
        <w:spacing w:before="312" w:after="312"/>
        <w:rPr>
          <w:rFonts w:hint="eastAsia" w:hAnsi="黑体" w:cs="黑体"/>
          <w:szCs w:val="21"/>
        </w:rPr>
      </w:pPr>
      <w:r>
        <w:rPr>
          <w:rFonts w:hAnsi="黑体" w:cs="黑体"/>
          <w:szCs w:val="21"/>
        </w:rPr>
        <w:t>8</w:t>
      </w:r>
      <w:r>
        <w:rPr>
          <w:rFonts w:hint="eastAsia" w:hAnsi="黑体" w:cs="黑体"/>
          <w:szCs w:val="21"/>
        </w:rPr>
        <w:t xml:space="preserve"> 技术档案</w:t>
      </w:r>
    </w:p>
    <w:p>
      <w:pPr>
        <w:pStyle w:val="56"/>
        <w:ind w:firstLine="420"/>
        <w:rPr>
          <w:rFonts w:hAnsi="宋体" w:cs="宋体"/>
          <w:szCs w:val="21"/>
        </w:rPr>
      </w:pPr>
      <w:r>
        <w:rPr>
          <w:rFonts w:hint="eastAsia" w:hAnsi="宋体" w:cs="宋体"/>
          <w:szCs w:val="21"/>
        </w:rPr>
        <w:t>建立沼渣沼液施用技术档案，应详细记录沼渣沼液施用等环节所采取的具体措施，并保存3年以上，以备查阅。</w:t>
      </w:r>
    </w:p>
    <w:p>
      <w:pPr>
        <w:autoSpaceDE w:val="0"/>
        <w:autoSpaceDN w:val="0"/>
        <w:adjustRightInd w:val="0"/>
        <w:spacing w:line="400" w:lineRule="exact"/>
        <w:ind w:firstLine="420" w:firstLineChars="200"/>
        <w:rPr>
          <w:rFonts w:hint="eastAsia" w:ascii="宋体" w:hAnsi="宋体" w:eastAsia="宋体" w:cs="宋体"/>
          <w:kern w:val="0"/>
          <w:szCs w:val="21"/>
          <w:lang w:val="en-US" w:eastAsia="zh-CN"/>
        </w:rPr>
      </w:pPr>
    </w:p>
    <w:p>
      <w:pPr>
        <w:pStyle w:val="56"/>
        <w:rPr>
          <w:rFonts w:hint="eastAsia"/>
        </w:rPr>
      </w:pPr>
    </w:p>
    <w:p>
      <w:pPr>
        <w:pStyle w:val="56"/>
        <w:ind w:firstLine="420"/>
        <w:rPr>
          <w:rFonts w:ascii="Times New Roman"/>
        </w:rPr>
      </w:pPr>
    </w:p>
    <w:bookmarkEnd w:id="24"/>
    <w:p>
      <w:pPr>
        <w:pStyle w:val="56"/>
        <w:ind w:firstLine="0" w:firstLineChars="0"/>
        <w:jc w:val="center"/>
      </w:pPr>
      <w:bookmarkStart w:id="53" w:name="BookMark8"/>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spacing w:line="400" w:lineRule="exact"/>
        <w:ind w:firstLine="420" w:firstLineChars="200"/>
        <w:jc w:val="center"/>
        <w:rPr>
          <w:rFonts w:hint="eastAsia" w:ascii="黑体" w:hAnsi="黑体" w:eastAsia="黑体" w:cs="黑体"/>
          <w:szCs w:val="21"/>
        </w:rPr>
      </w:pPr>
      <w:r>
        <w:rPr>
          <w:rFonts w:hint="eastAsia" w:ascii="黑体" w:hAnsi="黑体" w:eastAsia="黑体" w:cs="黑体"/>
          <w:szCs w:val="21"/>
        </w:rPr>
        <w:t>附录A</w:t>
      </w:r>
    </w:p>
    <w:p>
      <w:pPr>
        <w:spacing w:line="400" w:lineRule="exact"/>
        <w:ind w:firstLine="420" w:firstLineChars="200"/>
        <w:jc w:val="center"/>
        <w:rPr>
          <w:rFonts w:hint="eastAsia" w:ascii="黑体" w:hAnsi="黑体" w:eastAsia="黑体" w:cs="黑体"/>
          <w:szCs w:val="21"/>
        </w:rPr>
      </w:pPr>
      <w:r>
        <w:rPr>
          <w:rFonts w:hint="eastAsia" w:ascii="黑体" w:hAnsi="黑体" w:eastAsia="黑体" w:cs="黑体"/>
          <w:szCs w:val="21"/>
        </w:rPr>
        <w:t>（资料性附录）</w:t>
      </w:r>
    </w:p>
    <w:p>
      <w:pPr>
        <w:spacing w:line="400" w:lineRule="exact"/>
        <w:ind w:firstLine="420" w:firstLineChars="200"/>
        <w:jc w:val="center"/>
        <w:rPr>
          <w:rFonts w:hint="eastAsia" w:ascii="宋体" w:hAnsi="宋体"/>
          <w:szCs w:val="21"/>
        </w:rPr>
      </w:pPr>
      <w:r>
        <w:rPr>
          <w:rFonts w:hint="eastAsia" w:ascii="黑体" w:hAnsi="黑体" w:eastAsia="黑体" w:cs="黑体"/>
          <w:szCs w:val="21"/>
        </w:rPr>
        <w:t>有机肥料污染物质允许含量</w:t>
      </w:r>
    </w:p>
    <w:p>
      <w:pPr>
        <w:spacing w:line="400" w:lineRule="exact"/>
        <w:ind w:firstLine="420" w:firstLineChars="200"/>
        <w:jc w:val="center"/>
        <w:rPr>
          <w:rFonts w:hint="eastAsia" w:ascii="宋体" w:hAnsi="宋体"/>
          <w:szCs w:val="21"/>
        </w:rPr>
      </w:pPr>
      <w:r>
        <w:rPr>
          <w:rFonts w:hint="eastAsia" w:ascii="宋体" w:hAnsi="宋体"/>
          <w:szCs w:val="21"/>
        </w:rPr>
        <w:t xml:space="preserve">                                                 单位为毫克每千克</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870"/>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44" w:type="dxa"/>
            <w:noWrap w:val="0"/>
            <w:vAlign w:val="top"/>
          </w:tcPr>
          <w:p>
            <w:pPr>
              <w:spacing w:line="400" w:lineRule="exact"/>
              <w:jc w:val="center"/>
              <w:rPr>
                <w:rFonts w:ascii="宋体" w:hAnsi="宋体"/>
                <w:szCs w:val="21"/>
              </w:rPr>
            </w:pPr>
            <w:r>
              <w:rPr>
                <w:rFonts w:hint="eastAsia" w:ascii="宋体" w:hAnsi="宋体"/>
                <w:szCs w:val="21"/>
              </w:rPr>
              <w:t>编号</w:t>
            </w:r>
          </w:p>
        </w:tc>
        <w:tc>
          <w:tcPr>
            <w:tcW w:w="2870" w:type="dxa"/>
            <w:noWrap w:val="0"/>
            <w:vAlign w:val="top"/>
          </w:tcPr>
          <w:p>
            <w:pPr>
              <w:spacing w:line="400" w:lineRule="exact"/>
              <w:jc w:val="center"/>
              <w:rPr>
                <w:rFonts w:ascii="宋体" w:hAnsi="宋体"/>
                <w:szCs w:val="21"/>
              </w:rPr>
            </w:pPr>
            <w:r>
              <w:rPr>
                <w:rFonts w:hint="eastAsia" w:ascii="宋体" w:hAnsi="宋体"/>
                <w:szCs w:val="21"/>
              </w:rPr>
              <w:t>项目</w:t>
            </w:r>
          </w:p>
        </w:tc>
        <w:tc>
          <w:tcPr>
            <w:tcW w:w="3344" w:type="dxa"/>
            <w:noWrap w:val="0"/>
            <w:vAlign w:val="top"/>
          </w:tcPr>
          <w:p>
            <w:pPr>
              <w:spacing w:line="400" w:lineRule="exact"/>
              <w:jc w:val="center"/>
              <w:rPr>
                <w:rFonts w:ascii="宋体" w:hAnsi="宋体"/>
                <w:szCs w:val="21"/>
              </w:rPr>
            </w:pPr>
            <w:r>
              <w:rPr>
                <w:rFonts w:hint="eastAsia" w:ascii="宋体" w:hAnsi="宋体"/>
                <w:szCs w:val="21"/>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44" w:type="dxa"/>
            <w:noWrap w:val="0"/>
            <w:vAlign w:val="top"/>
          </w:tcPr>
          <w:p>
            <w:pPr>
              <w:spacing w:line="400" w:lineRule="exact"/>
              <w:jc w:val="center"/>
              <w:rPr>
                <w:rFonts w:ascii="宋体" w:hAnsi="宋体"/>
                <w:szCs w:val="21"/>
              </w:rPr>
            </w:pPr>
            <w:r>
              <w:rPr>
                <w:rFonts w:hint="eastAsia" w:ascii="宋体" w:hAnsi="宋体"/>
                <w:szCs w:val="21"/>
              </w:rPr>
              <w:t>1</w:t>
            </w:r>
          </w:p>
        </w:tc>
        <w:tc>
          <w:tcPr>
            <w:tcW w:w="2870" w:type="dxa"/>
            <w:noWrap w:val="0"/>
            <w:vAlign w:val="top"/>
          </w:tcPr>
          <w:p>
            <w:pPr>
              <w:spacing w:line="400" w:lineRule="exact"/>
              <w:jc w:val="center"/>
              <w:rPr>
                <w:rFonts w:ascii="宋体" w:hAnsi="宋体"/>
                <w:szCs w:val="21"/>
              </w:rPr>
            </w:pPr>
            <w:r>
              <w:rPr>
                <w:rFonts w:hint="eastAsia" w:ascii="宋体" w:hAnsi="宋体"/>
                <w:szCs w:val="21"/>
              </w:rPr>
              <w:t>总镉（以Cd计）</w:t>
            </w:r>
          </w:p>
        </w:tc>
        <w:tc>
          <w:tcPr>
            <w:tcW w:w="3344" w:type="dxa"/>
            <w:noWrap w:val="0"/>
            <w:vAlign w:val="top"/>
          </w:tcPr>
          <w:p>
            <w:pPr>
              <w:spacing w:line="400" w:lineRule="exact"/>
              <w:jc w:val="center"/>
              <w:rPr>
                <w:rFonts w:ascii="宋体" w:hAnsi="宋体"/>
                <w:szCs w:val="21"/>
              </w:rPr>
            </w:pPr>
            <w:r>
              <w:rPr>
                <w:rFonts w:ascii="Arial" w:hAnsi="Arial" w:cs="Arial"/>
                <w:szCs w:val="21"/>
              </w:rPr>
              <w:t>≤</w:t>
            </w: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44" w:type="dxa"/>
            <w:noWrap w:val="0"/>
            <w:vAlign w:val="top"/>
          </w:tcPr>
          <w:p>
            <w:pPr>
              <w:spacing w:line="400" w:lineRule="exact"/>
              <w:jc w:val="center"/>
              <w:rPr>
                <w:rFonts w:ascii="宋体" w:hAnsi="宋体"/>
                <w:szCs w:val="21"/>
              </w:rPr>
            </w:pPr>
            <w:r>
              <w:rPr>
                <w:rFonts w:hint="eastAsia" w:ascii="宋体" w:hAnsi="宋体"/>
                <w:szCs w:val="21"/>
              </w:rPr>
              <w:t>2</w:t>
            </w:r>
          </w:p>
        </w:tc>
        <w:tc>
          <w:tcPr>
            <w:tcW w:w="2870" w:type="dxa"/>
            <w:noWrap w:val="0"/>
            <w:vAlign w:val="top"/>
          </w:tcPr>
          <w:p>
            <w:pPr>
              <w:spacing w:line="400" w:lineRule="exact"/>
              <w:jc w:val="center"/>
              <w:rPr>
                <w:rFonts w:ascii="宋体" w:hAnsi="宋体"/>
                <w:szCs w:val="21"/>
              </w:rPr>
            </w:pPr>
            <w:r>
              <w:rPr>
                <w:rFonts w:hint="eastAsia" w:ascii="宋体" w:hAnsi="宋体"/>
                <w:szCs w:val="21"/>
              </w:rPr>
              <w:t>总汞（以Hg计）</w:t>
            </w:r>
          </w:p>
        </w:tc>
        <w:tc>
          <w:tcPr>
            <w:tcW w:w="3344" w:type="dxa"/>
            <w:noWrap w:val="0"/>
            <w:vAlign w:val="top"/>
          </w:tcPr>
          <w:p>
            <w:pPr>
              <w:spacing w:line="400" w:lineRule="exact"/>
              <w:jc w:val="center"/>
              <w:rPr>
                <w:rFonts w:ascii="宋体" w:hAnsi="宋体"/>
                <w:szCs w:val="21"/>
              </w:rPr>
            </w:pPr>
            <w:r>
              <w:rPr>
                <w:rFonts w:ascii="Arial" w:hAnsi="Arial" w:cs="Arial"/>
                <w:szCs w:val="21"/>
              </w:rPr>
              <w:t>≤</w:t>
            </w: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44" w:type="dxa"/>
            <w:noWrap w:val="0"/>
            <w:vAlign w:val="top"/>
          </w:tcPr>
          <w:p>
            <w:pPr>
              <w:spacing w:line="400" w:lineRule="exact"/>
              <w:jc w:val="center"/>
              <w:rPr>
                <w:rFonts w:ascii="宋体" w:hAnsi="宋体"/>
                <w:szCs w:val="21"/>
              </w:rPr>
            </w:pPr>
            <w:r>
              <w:rPr>
                <w:rFonts w:hint="eastAsia" w:ascii="宋体" w:hAnsi="宋体"/>
                <w:szCs w:val="21"/>
              </w:rPr>
              <w:t>3</w:t>
            </w:r>
          </w:p>
        </w:tc>
        <w:tc>
          <w:tcPr>
            <w:tcW w:w="2870" w:type="dxa"/>
            <w:noWrap w:val="0"/>
            <w:vAlign w:val="top"/>
          </w:tcPr>
          <w:p>
            <w:pPr>
              <w:spacing w:line="400" w:lineRule="exact"/>
              <w:jc w:val="center"/>
              <w:rPr>
                <w:rFonts w:ascii="宋体" w:hAnsi="宋体"/>
                <w:szCs w:val="21"/>
              </w:rPr>
            </w:pPr>
            <w:r>
              <w:rPr>
                <w:rFonts w:hint="eastAsia" w:ascii="宋体" w:hAnsi="宋体"/>
                <w:szCs w:val="21"/>
              </w:rPr>
              <w:t>总铅（以Zn计）</w:t>
            </w:r>
          </w:p>
        </w:tc>
        <w:tc>
          <w:tcPr>
            <w:tcW w:w="3344" w:type="dxa"/>
            <w:noWrap w:val="0"/>
            <w:vAlign w:val="top"/>
          </w:tcPr>
          <w:p>
            <w:pPr>
              <w:spacing w:line="400" w:lineRule="exact"/>
              <w:jc w:val="center"/>
              <w:rPr>
                <w:rFonts w:ascii="宋体" w:hAnsi="宋体"/>
                <w:b/>
                <w:bCs/>
                <w:szCs w:val="21"/>
              </w:rPr>
            </w:pPr>
            <w:r>
              <w:rPr>
                <w:rFonts w:ascii="Arial" w:hAnsi="Arial" w:cs="Arial"/>
                <w:szCs w:val="21"/>
              </w:rPr>
              <w:t>≤</w:t>
            </w: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44" w:type="dxa"/>
            <w:noWrap w:val="0"/>
            <w:vAlign w:val="top"/>
          </w:tcPr>
          <w:p>
            <w:pPr>
              <w:spacing w:line="400" w:lineRule="exact"/>
              <w:jc w:val="center"/>
              <w:rPr>
                <w:rFonts w:ascii="宋体" w:hAnsi="宋体"/>
                <w:szCs w:val="21"/>
              </w:rPr>
            </w:pPr>
            <w:r>
              <w:rPr>
                <w:rFonts w:hint="eastAsia" w:ascii="宋体" w:hAnsi="宋体"/>
                <w:szCs w:val="21"/>
              </w:rPr>
              <w:t>4</w:t>
            </w:r>
          </w:p>
        </w:tc>
        <w:tc>
          <w:tcPr>
            <w:tcW w:w="2870" w:type="dxa"/>
            <w:noWrap w:val="0"/>
            <w:vAlign w:val="top"/>
          </w:tcPr>
          <w:p>
            <w:pPr>
              <w:spacing w:line="400" w:lineRule="exact"/>
              <w:jc w:val="center"/>
              <w:rPr>
                <w:rFonts w:ascii="宋体" w:hAnsi="宋体"/>
                <w:szCs w:val="21"/>
              </w:rPr>
            </w:pPr>
            <w:r>
              <w:rPr>
                <w:rFonts w:hint="eastAsia" w:ascii="宋体" w:hAnsi="宋体"/>
                <w:szCs w:val="21"/>
              </w:rPr>
              <w:t>总铬（以Cr计）</w:t>
            </w:r>
          </w:p>
        </w:tc>
        <w:tc>
          <w:tcPr>
            <w:tcW w:w="3344" w:type="dxa"/>
            <w:noWrap w:val="0"/>
            <w:vAlign w:val="top"/>
          </w:tcPr>
          <w:p>
            <w:pPr>
              <w:spacing w:line="400" w:lineRule="exact"/>
              <w:jc w:val="center"/>
              <w:rPr>
                <w:rFonts w:ascii="宋体" w:hAnsi="宋体"/>
                <w:szCs w:val="21"/>
              </w:rPr>
            </w:pPr>
            <w:r>
              <w:rPr>
                <w:rFonts w:ascii="Arial" w:hAnsi="Arial" w:cs="Arial"/>
                <w:szCs w:val="21"/>
              </w:rPr>
              <w:t>≤</w:t>
            </w:r>
            <w:r>
              <w:rPr>
                <w:rFonts w:hint="eastAsia" w:ascii="宋体" w:hAnsi="宋体"/>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44" w:type="dxa"/>
            <w:noWrap w:val="0"/>
            <w:vAlign w:val="top"/>
          </w:tcPr>
          <w:p>
            <w:pPr>
              <w:spacing w:line="400" w:lineRule="exact"/>
              <w:jc w:val="center"/>
              <w:rPr>
                <w:rFonts w:ascii="宋体" w:hAnsi="宋体"/>
                <w:szCs w:val="21"/>
              </w:rPr>
            </w:pPr>
            <w:r>
              <w:rPr>
                <w:rFonts w:hint="eastAsia" w:ascii="宋体" w:hAnsi="宋体"/>
                <w:szCs w:val="21"/>
              </w:rPr>
              <w:t>5</w:t>
            </w:r>
          </w:p>
        </w:tc>
        <w:tc>
          <w:tcPr>
            <w:tcW w:w="2870" w:type="dxa"/>
            <w:noWrap w:val="0"/>
            <w:vAlign w:val="top"/>
          </w:tcPr>
          <w:p>
            <w:pPr>
              <w:spacing w:line="400" w:lineRule="exact"/>
              <w:jc w:val="center"/>
              <w:rPr>
                <w:rFonts w:ascii="宋体" w:hAnsi="宋体"/>
                <w:szCs w:val="21"/>
              </w:rPr>
            </w:pPr>
            <w:r>
              <w:rPr>
                <w:rFonts w:hint="eastAsia" w:ascii="宋体" w:hAnsi="宋体"/>
                <w:szCs w:val="21"/>
              </w:rPr>
              <w:t>总砷（以 As计）</w:t>
            </w:r>
          </w:p>
        </w:tc>
        <w:tc>
          <w:tcPr>
            <w:tcW w:w="3344" w:type="dxa"/>
            <w:noWrap w:val="0"/>
            <w:vAlign w:val="top"/>
          </w:tcPr>
          <w:p>
            <w:pPr>
              <w:spacing w:line="400" w:lineRule="exact"/>
              <w:jc w:val="center"/>
              <w:rPr>
                <w:rFonts w:ascii="宋体" w:hAnsi="宋体"/>
                <w:szCs w:val="21"/>
              </w:rPr>
            </w:pPr>
            <w:r>
              <w:rPr>
                <w:rFonts w:ascii="Arial" w:hAnsi="Arial" w:cs="Arial"/>
                <w:szCs w:val="21"/>
              </w:rPr>
              <w:t>≤</w:t>
            </w:r>
            <w:r>
              <w:rPr>
                <w:rFonts w:hint="eastAsia" w:ascii="宋体" w:hAnsi="宋体"/>
                <w:szCs w:val="21"/>
              </w:rPr>
              <w:t>70</w:t>
            </w:r>
          </w:p>
        </w:tc>
      </w:tr>
    </w:tbl>
    <w:p>
      <w:pPr>
        <w:pStyle w:val="56"/>
        <w:ind w:firstLine="0" w:firstLineChars="0"/>
        <w:jc w:val="center"/>
      </w:pPr>
    </w:p>
    <w:p>
      <w:pPr>
        <w:pStyle w:val="56"/>
        <w:ind w:firstLine="0" w:firstLineChars="0"/>
        <w:jc w:val="center"/>
      </w:pPr>
    </w:p>
    <w:p>
      <w:pPr>
        <w:spacing w:line="400" w:lineRule="exact"/>
        <w:ind w:firstLine="420" w:firstLineChars="200"/>
        <w:jc w:val="center"/>
        <w:rPr>
          <w:rFonts w:hint="eastAsia" w:ascii="黑体" w:hAnsi="黑体" w:eastAsia="黑体" w:cs="黑体"/>
          <w:szCs w:val="21"/>
          <w:lang w:eastAsia="zh-CN"/>
        </w:rPr>
      </w:pPr>
      <w:r>
        <w:rPr>
          <w:rFonts w:hint="eastAsia" w:ascii="黑体" w:hAnsi="黑体" w:eastAsia="黑体" w:cs="黑体"/>
          <w:szCs w:val="21"/>
        </w:rPr>
        <w:t>附录</w:t>
      </w:r>
      <w:r>
        <w:rPr>
          <w:rFonts w:hint="eastAsia" w:ascii="黑体" w:hAnsi="黑体" w:eastAsia="黑体" w:cs="黑体"/>
          <w:szCs w:val="21"/>
          <w:lang w:val="en-US" w:eastAsia="zh-CN"/>
        </w:rPr>
        <w:t>B</w:t>
      </w:r>
    </w:p>
    <w:p>
      <w:pPr>
        <w:spacing w:line="400" w:lineRule="exact"/>
        <w:ind w:firstLine="420" w:firstLineChars="200"/>
        <w:jc w:val="center"/>
        <w:rPr>
          <w:rFonts w:hint="eastAsia" w:ascii="黑体" w:hAnsi="黑体" w:eastAsia="黑体" w:cs="黑体"/>
          <w:szCs w:val="21"/>
        </w:rPr>
      </w:pPr>
      <w:r>
        <w:rPr>
          <w:rFonts w:hint="eastAsia" w:ascii="黑体" w:hAnsi="黑体" w:eastAsia="黑体" w:cs="黑体"/>
          <w:szCs w:val="21"/>
        </w:rPr>
        <w:t>（资料性附录）</w:t>
      </w:r>
    </w:p>
    <w:p>
      <w:pPr>
        <w:spacing w:line="400" w:lineRule="exact"/>
        <w:ind w:firstLine="420" w:firstLineChars="200"/>
        <w:jc w:val="center"/>
        <w:rPr>
          <w:rFonts w:hint="eastAsia" w:ascii="黑体" w:hAnsi="黑体" w:eastAsia="黑体" w:cs="黑体"/>
          <w:szCs w:val="21"/>
        </w:rPr>
      </w:pPr>
    </w:p>
    <w:p>
      <w:pPr>
        <w:spacing w:line="400" w:lineRule="exact"/>
        <w:ind w:firstLine="420" w:firstLineChars="200"/>
        <w:jc w:val="center"/>
        <w:rPr>
          <w:rFonts w:hint="eastAsia" w:ascii="黑体" w:hAnsi="黑体" w:eastAsia="黑体" w:cs="黑体"/>
          <w:szCs w:val="21"/>
        </w:rPr>
      </w:pPr>
      <w:r>
        <w:rPr>
          <w:rFonts w:hint="eastAsia" w:ascii="黑体" w:hAnsi="黑体" w:eastAsia="黑体" w:cs="黑体"/>
          <w:szCs w:val="21"/>
          <w:lang w:eastAsia="zh-CN"/>
        </w:rPr>
        <w:t>农用地土壤污染风险</w:t>
      </w:r>
      <w:r>
        <w:rPr>
          <w:rFonts w:hint="eastAsia" w:ascii="黑体" w:hAnsi="黑体" w:eastAsia="黑体" w:cs="黑体"/>
          <w:szCs w:val="21"/>
          <w:lang w:val="en-US" w:eastAsia="zh-CN"/>
        </w:rPr>
        <w:t>管制值表</w:t>
      </w:r>
    </w:p>
    <w:p>
      <w:pPr>
        <w:spacing w:line="400" w:lineRule="exact"/>
        <w:ind w:firstLine="420" w:firstLineChars="200"/>
        <w:jc w:val="cente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单位:mg/kg</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344"/>
        <w:gridCol w:w="1416"/>
        <w:gridCol w:w="1416"/>
        <w:gridCol w:w="141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49" w:type="dxa"/>
            <w:vMerge w:val="restart"/>
            <w:noWrap w:val="0"/>
            <w:vAlign w:val="top"/>
          </w:tcPr>
          <w:p>
            <w:pPr>
              <w:spacing w:line="400" w:lineRule="exact"/>
              <w:jc w:val="center"/>
              <w:rPr>
                <w:rFonts w:ascii="宋体" w:hAnsi="宋体"/>
                <w:szCs w:val="21"/>
              </w:rPr>
            </w:pPr>
            <w:r>
              <w:rPr>
                <w:rFonts w:hint="eastAsia" w:ascii="宋体" w:hAnsi="宋体"/>
                <w:szCs w:val="21"/>
                <w:lang w:eastAsia="zh-CN"/>
              </w:rPr>
              <w:t>序</w:t>
            </w:r>
            <w:r>
              <w:rPr>
                <w:rFonts w:hint="eastAsia" w:ascii="宋体" w:hAnsi="宋体"/>
                <w:szCs w:val="21"/>
              </w:rPr>
              <w:t>号</w:t>
            </w:r>
          </w:p>
        </w:tc>
        <w:tc>
          <w:tcPr>
            <w:tcW w:w="1344" w:type="dxa"/>
            <w:vMerge w:val="restart"/>
            <w:noWrap w:val="0"/>
            <w:vAlign w:val="top"/>
          </w:tcPr>
          <w:p>
            <w:pPr>
              <w:spacing w:line="400" w:lineRule="exact"/>
              <w:jc w:val="center"/>
              <w:rPr>
                <w:rFonts w:ascii="宋体" w:hAnsi="宋体"/>
                <w:szCs w:val="21"/>
              </w:rPr>
            </w:pPr>
            <w:r>
              <w:rPr>
                <w:rFonts w:hint="eastAsia" w:ascii="宋体" w:hAnsi="宋体"/>
                <w:szCs w:val="21"/>
                <w:lang w:eastAsia="zh-CN"/>
              </w:rPr>
              <w:t>污染物</w:t>
            </w:r>
            <w:r>
              <w:rPr>
                <w:rFonts w:hint="eastAsia" w:ascii="宋体" w:hAnsi="宋体"/>
                <w:szCs w:val="21"/>
              </w:rPr>
              <w:t>项目</w:t>
            </w:r>
          </w:p>
        </w:tc>
        <w:tc>
          <w:tcPr>
            <w:tcW w:w="5665" w:type="dxa"/>
            <w:gridSpan w:val="4"/>
            <w:noWrap w:val="0"/>
            <w:vAlign w:val="top"/>
          </w:tcPr>
          <w:p>
            <w:pPr>
              <w:spacing w:line="400" w:lineRule="exact"/>
              <w:jc w:val="center"/>
              <w:rPr>
                <w:rFonts w:hint="eastAsia" w:ascii="宋体" w:hAnsi="宋体"/>
                <w:szCs w:val="21"/>
              </w:rPr>
            </w:pPr>
            <w:r>
              <w:rPr>
                <w:rFonts w:hint="eastAsia" w:ascii="宋体" w:hAnsi="宋体"/>
                <w:szCs w:val="21"/>
                <w:lang w:eastAsia="zh-CN"/>
              </w:rPr>
              <w:t>风险管制值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49" w:type="dxa"/>
            <w:vMerge w:val="continue"/>
            <w:noWrap w:val="0"/>
            <w:vAlign w:val="top"/>
          </w:tcPr>
          <w:p>
            <w:pPr>
              <w:spacing w:line="400" w:lineRule="exact"/>
              <w:jc w:val="center"/>
            </w:pPr>
          </w:p>
        </w:tc>
        <w:tc>
          <w:tcPr>
            <w:tcW w:w="1344" w:type="dxa"/>
            <w:vMerge w:val="continue"/>
            <w:noWrap w:val="0"/>
            <w:vAlign w:val="top"/>
          </w:tcPr>
          <w:p>
            <w:pPr>
              <w:spacing w:line="400" w:lineRule="exact"/>
              <w:jc w:val="center"/>
            </w:pPr>
          </w:p>
        </w:tc>
        <w:tc>
          <w:tcPr>
            <w:tcW w:w="1416" w:type="dxa"/>
            <w:noWrap w:val="0"/>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pH</w:t>
            </w:r>
            <w:r>
              <w:rPr>
                <w:rFonts w:ascii="Arial" w:hAnsi="Arial" w:cs="Arial"/>
                <w:szCs w:val="21"/>
              </w:rPr>
              <w:t>≤</w:t>
            </w:r>
            <w:r>
              <w:rPr>
                <w:rFonts w:hint="eastAsia" w:ascii="宋体" w:hAnsi="宋体" w:eastAsia="宋体" w:cs="Times New Roman"/>
                <w:szCs w:val="21"/>
                <w:lang w:val="en-US" w:eastAsia="zh-CN"/>
              </w:rPr>
              <w:t>5.5</w:t>
            </w:r>
          </w:p>
        </w:tc>
        <w:tc>
          <w:tcPr>
            <w:tcW w:w="1416" w:type="dxa"/>
            <w:noWrap w:val="0"/>
            <w:vAlign w:val="top"/>
          </w:tcPr>
          <w:p>
            <w:pPr>
              <w:spacing w:line="400" w:lineRule="exact"/>
              <w:jc w:val="center"/>
              <w:rPr>
                <w:rFonts w:hint="eastAsia" w:ascii="宋体" w:hAnsi="宋体"/>
                <w:szCs w:val="21"/>
              </w:rPr>
            </w:pPr>
            <w:r>
              <w:rPr>
                <w:rFonts w:hint="eastAsia" w:ascii="宋体" w:hAnsi="宋体" w:eastAsia="宋体" w:cs="Times New Roman"/>
                <w:szCs w:val="21"/>
                <w:lang w:val="en-US" w:eastAsia="zh-CN"/>
              </w:rPr>
              <w:t>5.5</w:t>
            </w:r>
            <w:r>
              <w:rPr>
                <w:rFonts w:hint="eastAsia" w:ascii="Arial" w:hAnsi="Arial" w:cs="Arial"/>
                <w:szCs w:val="21"/>
                <w:lang w:val="en-US" w:eastAsia="zh-CN"/>
              </w:rPr>
              <w:t>&lt;</w:t>
            </w:r>
            <w:r>
              <w:rPr>
                <w:rFonts w:hint="eastAsia" w:ascii="宋体" w:hAnsi="宋体"/>
                <w:szCs w:val="21"/>
                <w:lang w:val="en-US" w:eastAsia="zh-CN"/>
              </w:rPr>
              <w:t>pH</w:t>
            </w:r>
            <w:r>
              <w:rPr>
                <w:rFonts w:ascii="Arial" w:hAnsi="Arial" w:cs="Arial"/>
                <w:szCs w:val="21"/>
              </w:rPr>
              <w:t>≤</w:t>
            </w:r>
            <w:r>
              <w:rPr>
                <w:rFonts w:hint="eastAsia" w:ascii="宋体" w:hAnsi="宋体" w:eastAsia="宋体" w:cs="Times New Roman"/>
                <w:szCs w:val="21"/>
                <w:lang w:val="en-US" w:eastAsia="zh-CN"/>
              </w:rPr>
              <w:t>6.5</w:t>
            </w:r>
          </w:p>
        </w:tc>
        <w:tc>
          <w:tcPr>
            <w:tcW w:w="1416" w:type="dxa"/>
            <w:noWrap w:val="0"/>
            <w:vAlign w:val="top"/>
          </w:tcPr>
          <w:p>
            <w:pPr>
              <w:spacing w:line="400" w:lineRule="exact"/>
              <w:jc w:val="center"/>
              <w:rPr>
                <w:rFonts w:hint="eastAsia" w:ascii="宋体" w:hAnsi="宋体"/>
                <w:szCs w:val="21"/>
              </w:rPr>
            </w:pPr>
            <w:r>
              <w:rPr>
                <w:rFonts w:hint="eastAsia" w:ascii="宋体" w:hAnsi="宋体" w:eastAsia="宋体" w:cs="Times New Roman"/>
                <w:szCs w:val="21"/>
                <w:lang w:val="en-US" w:eastAsia="zh-CN"/>
              </w:rPr>
              <w:t>6.5</w:t>
            </w:r>
            <w:r>
              <w:rPr>
                <w:rFonts w:hint="eastAsia" w:ascii="Arial" w:hAnsi="Arial" w:cs="Arial"/>
                <w:szCs w:val="21"/>
                <w:lang w:val="en-US" w:eastAsia="zh-CN"/>
              </w:rPr>
              <w:t>&lt;</w:t>
            </w:r>
            <w:r>
              <w:rPr>
                <w:rFonts w:hint="eastAsia" w:ascii="宋体" w:hAnsi="宋体"/>
                <w:szCs w:val="21"/>
                <w:lang w:val="en-US" w:eastAsia="zh-CN"/>
              </w:rPr>
              <w:t>pH</w:t>
            </w:r>
            <w:r>
              <w:rPr>
                <w:rFonts w:ascii="Arial" w:hAnsi="Arial" w:cs="Arial"/>
                <w:szCs w:val="21"/>
              </w:rPr>
              <w:t>≤</w:t>
            </w:r>
            <w:r>
              <w:rPr>
                <w:rFonts w:hint="eastAsia" w:ascii="宋体" w:hAnsi="宋体" w:eastAsia="宋体" w:cs="Times New Roman"/>
                <w:szCs w:val="21"/>
                <w:lang w:val="en-US" w:eastAsia="zh-CN"/>
              </w:rPr>
              <w:t>7.5</w:t>
            </w:r>
          </w:p>
        </w:tc>
        <w:tc>
          <w:tcPr>
            <w:tcW w:w="1417" w:type="dxa"/>
            <w:noWrap w:val="0"/>
            <w:vAlign w:val="top"/>
          </w:tcPr>
          <w:p>
            <w:pPr>
              <w:spacing w:line="400" w:lineRule="exact"/>
              <w:jc w:val="center"/>
              <w:rPr>
                <w:rFonts w:hint="eastAsia" w:ascii="宋体" w:hAnsi="宋体"/>
                <w:szCs w:val="21"/>
              </w:rPr>
            </w:pPr>
            <w:r>
              <w:rPr>
                <w:rFonts w:hint="eastAsia" w:ascii="宋体" w:hAnsi="宋体"/>
                <w:szCs w:val="21"/>
                <w:lang w:val="en-US" w:eastAsia="zh-CN"/>
              </w:rPr>
              <w:t>pH</w:t>
            </w:r>
            <w:r>
              <w:rPr>
                <w:rFonts w:hint="eastAsia" w:ascii="Arial" w:hAnsi="Arial" w:cs="Arial"/>
                <w:szCs w:val="21"/>
                <w:lang w:val="en-US" w:eastAsia="zh-CN"/>
              </w:rPr>
              <w:t>&gt;</w:t>
            </w:r>
            <w:r>
              <w:rPr>
                <w:rFonts w:hint="eastAsia" w:ascii="宋体" w:hAnsi="宋体" w:eastAsia="宋体" w:cs="Times New Roman"/>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49" w:type="dxa"/>
            <w:noWrap w:val="0"/>
            <w:vAlign w:val="top"/>
          </w:tcPr>
          <w:p>
            <w:pPr>
              <w:spacing w:line="400" w:lineRule="exact"/>
              <w:jc w:val="center"/>
              <w:rPr>
                <w:rFonts w:ascii="宋体" w:hAnsi="宋体"/>
                <w:szCs w:val="21"/>
              </w:rPr>
            </w:pPr>
            <w:r>
              <w:rPr>
                <w:rFonts w:hint="eastAsia" w:ascii="宋体" w:hAnsi="宋体"/>
                <w:szCs w:val="21"/>
              </w:rPr>
              <w:t>1</w:t>
            </w:r>
          </w:p>
        </w:tc>
        <w:tc>
          <w:tcPr>
            <w:tcW w:w="1344" w:type="dxa"/>
            <w:noWrap w:val="0"/>
            <w:vAlign w:val="top"/>
          </w:tcPr>
          <w:p>
            <w:pPr>
              <w:spacing w:line="400" w:lineRule="exact"/>
              <w:jc w:val="center"/>
              <w:rPr>
                <w:rFonts w:ascii="宋体" w:hAnsi="宋体"/>
                <w:szCs w:val="21"/>
              </w:rPr>
            </w:pPr>
            <w:r>
              <w:rPr>
                <w:rFonts w:hint="eastAsia" w:ascii="宋体" w:hAnsi="宋体"/>
                <w:szCs w:val="21"/>
              </w:rPr>
              <w:t>镉</w:t>
            </w:r>
          </w:p>
        </w:tc>
        <w:tc>
          <w:tcPr>
            <w:tcW w:w="1416" w:type="dxa"/>
            <w:noWrap w:val="0"/>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1.5</w:t>
            </w:r>
          </w:p>
        </w:tc>
        <w:tc>
          <w:tcPr>
            <w:tcW w:w="1416" w:type="dxa"/>
            <w:noWrap w:val="0"/>
            <w:vAlign w:val="top"/>
          </w:tcPr>
          <w:p>
            <w:pPr>
              <w:spacing w:line="4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2.0</w:t>
            </w:r>
          </w:p>
        </w:tc>
        <w:tc>
          <w:tcPr>
            <w:tcW w:w="1416" w:type="dxa"/>
            <w:noWrap w:val="0"/>
            <w:vAlign w:val="top"/>
          </w:tcPr>
          <w:p>
            <w:pPr>
              <w:spacing w:line="4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3.0</w:t>
            </w:r>
          </w:p>
        </w:tc>
        <w:tc>
          <w:tcPr>
            <w:tcW w:w="1417" w:type="dxa"/>
            <w:noWrap w:val="0"/>
            <w:vAlign w:val="top"/>
          </w:tcPr>
          <w:p>
            <w:pPr>
              <w:spacing w:line="4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49" w:type="dxa"/>
            <w:noWrap w:val="0"/>
            <w:vAlign w:val="top"/>
          </w:tcPr>
          <w:p>
            <w:pPr>
              <w:spacing w:line="400" w:lineRule="exact"/>
              <w:jc w:val="center"/>
              <w:rPr>
                <w:rFonts w:ascii="宋体" w:hAnsi="宋体"/>
                <w:szCs w:val="21"/>
              </w:rPr>
            </w:pPr>
            <w:r>
              <w:rPr>
                <w:rFonts w:hint="eastAsia" w:ascii="宋体" w:hAnsi="宋体"/>
                <w:szCs w:val="21"/>
              </w:rPr>
              <w:t>2</w:t>
            </w:r>
          </w:p>
        </w:tc>
        <w:tc>
          <w:tcPr>
            <w:tcW w:w="1344" w:type="dxa"/>
            <w:noWrap w:val="0"/>
            <w:vAlign w:val="top"/>
          </w:tcPr>
          <w:p>
            <w:pPr>
              <w:spacing w:line="400" w:lineRule="exact"/>
              <w:jc w:val="center"/>
              <w:rPr>
                <w:rFonts w:ascii="宋体" w:hAnsi="宋体"/>
                <w:szCs w:val="21"/>
              </w:rPr>
            </w:pPr>
            <w:r>
              <w:rPr>
                <w:rFonts w:hint="eastAsia" w:ascii="宋体" w:hAnsi="宋体"/>
                <w:szCs w:val="21"/>
              </w:rPr>
              <w:t>汞</w:t>
            </w:r>
          </w:p>
        </w:tc>
        <w:tc>
          <w:tcPr>
            <w:tcW w:w="1416" w:type="dxa"/>
            <w:noWrap w:val="0"/>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2.0</w:t>
            </w:r>
          </w:p>
        </w:tc>
        <w:tc>
          <w:tcPr>
            <w:tcW w:w="1416" w:type="dxa"/>
            <w:noWrap w:val="0"/>
            <w:vAlign w:val="top"/>
          </w:tcPr>
          <w:p>
            <w:pPr>
              <w:spacing w:line="4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2.5</w:t>
            </w:r>
          </w:p>
        </w:tc>
        <w:tc>
          <w:tcPr>
            <w:tcW w:w="1416" w:type="dxa"/>
            <w:noWrap w:val="0"/>
            <w:vAlign w:val="top"/>
          </w:tcPr>
          <w:p>
            <w:pPr>
              <w:spacing w:line="4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4.0</w:t>
            </w:r>
          </w:p>
        </w:tc>
        <w:tc>
          <w:tcPr>
            <w:tcW w:w="1417" w:type="dxa"/>
            <w:noWrap w:val="0"/>
            <w:vAlign w:val="top"/>
          </w:tcPr>
          <w:p>
            <w:pPr>
              <w:spacing w:line="4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49" w:type="dxa"/>
            <w:noWrap w:val="0"/>
            <w:vAlign w:val="top"/>
          </w:tcPr>
          <w:p>
            <w:pPr>
              <w:spacing w:line="400" w:lineRule="exact"/>
              <w:jc w:val="center"/>
              <w:rPr>
                <w:rFonts w:ascii="宋体" w:hAnsi="宋体"/>
                <w:szCs w:val="21"/>
              </w:rPr>
            </w:pPr>
            <w:r>
              <w:rPr>
                <w:rFonts w:hint="eastAsia" w:ascii="宋体" w:hAnsi="宋体"/>
                <w:szCs w:val="21"/>
              </w:rPr>
              <w:t>3</w:t>
            </w:r>
          </w:p>
        </w:tc>
        <w:tc>
          <w:tcPr>
            <w:tcW w:w="1344" w:type="dxa"/>
            <w:noWrap w:val="0"/>
            <w:vAlign w:val="top"/>
          </w:tcPr>
          <w:p>
            <w:pPr>
              <w:spacing w:line="400" w:lineRule="exact"/>
              <w:jc w:val="center"/>
              <w:rPr>
                <w:rFonts w:ascii="宋体" w:hAnsi="宋体"/>
                <w:szCs w:val="21"/>
              </w:rPr>
            </w:pPr>
            <w:r>
              <w:rPr>
                <w:rFonts w:hint="eastAsia" w:ascii="宋体" w:hAnsi="宋体"/>
                <w:szCs w:val="21"/>
              </w:rPr>
              <w:t>砷</w:t>
            </w:r>
          </w:p>
        </w:tc>
        <w:tc>
          <w:tcPr>
            <w:tcW w:w="1416" w:type="dxa"/>
            <w:noWrap w:val="0"/>
            <w:vAlign w:val="top"/>
          </w:tcPr>
          <w:p>
            <w:pPr>
              <w:spacing w:line="400" w:lineRule="exact"/>
              <w:jc w:val="center"/>
              <w:rPr>
                <w:rFonts w:hint="default" w:ascii="宋体" w:hAnsi="宋体" w:eastAsia="宋体"/>
                <w:b/>
                <w:bCs/>
                <w:szCs w:val="21"/>
                <w:lang w:val="en-US" w:eastAsia="zh-CN"/>
              </w:rPr>
            </w:pPr>
            <w:r>
              <w:rPr>
                <w:rFonts w:hint="eastAsia" w:ascii="宋体" w:hAnsi="宋体" w:eastAsia="宋体" w:cs="Times New Roman"/>
                <w:szCs w:val="21"/>
                <w:lang w:val="en-US" w:eastAsia="zh-CN"/>
              </w:rPr>
              <w:t>200</w:t>
            </w:r>
          </w:p>
        </w:tc>
        <w:tc>
          <w:tcPr>
            <w:tcW w:w="1416" w:type="dxa"/>
            <w:noWrap w:val="0"/>
            <w:vAlign w:val="top"/>
          </w:tcPr>
          <w:p>
            <w:pPr>
              <w:spacing w:line="4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150</w:t>
            </w:r>
          </w:p>
        </w:tc>
        <w:tc>
          <w:tcPr>
            <w:tcW w:w="1416" w:type="dxa"/>
            <w:noWrap w:val="0"/>
            <w:vAlign w:val="top"/>
          </w:tcPr>
          <w:p>
            <w:pPr>
              <w:spacing w:line="4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120</w:t>
            </w:r>
          </w:p>
        </w:tc>
        <w:tc>
          <w:tcPr>
            <w:tcW w:w="1417" w:type="dxa"/>
            <w:noWrap w:val="0"/>
            <w:vAlign w:val="top"/>
          </w:tcPr>
          <w:p>
            <w:pPr>
              <w:spacing w:line="4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049" w:type="dxa"/>
            <w:noWrap w:val="0"/>
            <w:vAlign w:val="top"/>
          </w:tcPr>
          <w:p>
            <w:pPr>
              <w:spacing w:line="400" w:lineRule="exact"/>
              <w:jc w:val="center"/>
              <w:rPr>
                <w:rFonts w:ascii="宋体" w:hAnsi="宋体"/>
                <w:szCs w:val="21"/>
              </w:rPr>
            </w:pPr>
            <w:r>
              <w:rPr>
                <w:rFonts w:hint="eastAsia" w:ascii="宋体" w:hAnsi="宋体"/>
                <w:szCs w:val="21"/>
              </w:rPr>
              <w:t>4</w:t>
            </w:r>
          </w:p>
        </w:tc>
        <w:tc>
          <w:tcPr>
            <w:tcW w:w="1344" w:type="dxa"/>
            <w:noWrap w:val="0"/>
            <w:vAlign w:val="top"/>
          </w:tcPr>
          <w:p>
            <w:pPr>
              <w:spacing w:line="400" w:lineRule="exact"/>
              <w:jc w:val="center"/>
              <w:rPr>
                <w:rFonts w:ascii="宋体" w:hAnsi="宋体"/>
                <w:szCs w:val="21"/>
              </w:rPr>
            </w:pPr>
            <w:r>
              <w:rPr>
                <w:rFonts w:hint="eastAsia" w:ascii="宋体" w:hAnsi="宋体"/>
                <w:szCs w:val="21"/>
              </w:rPr>
              <w:t>铬</w:t>
            </w:r>
          </w:p>
        </w:tc>
        <w:tc>
          <w:tcPr>
            <w:tcW w:w="1416" w:type="dxa"/>
            <w:noWrap w:val="0"/>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400</w:t>
            </w:r>
          </w:p>
        </w:tc>
        <w:tc>
          <w:tcPr>
            <w:tcW w:w="1416" w:type="dxa"/>
            <w:noWrap w:val="0"/>
            <w:vAlign w:val="top"/>
          </w:tcPr>
          <w:p>
            <w:pPr>
              <w:spacing w:line="4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500</w:t>
            </w:r>
          </w:p>
        </w:tc>
        <w:tc>
          <w:tcPr>
            <w:tcW w:w="1416" w:type="dxa"/>
            <w:noWrap w:val="0"/>
            <w:vAlign w:val="top"/>
          </w:tcPr>
          <w:p>
            <w:pPr>
              <w:spacing w:line="4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700</w:t>
            </w:r>
          </w:p>
        </w:tc>
        <w:tc>
          <w:tcPr>
            <w:tcW w:w="1417" w:type="dxa"/>
            <w:noWrap w:val="0"/>
            <w:vAlign w:val="top"/>
          </w:tcPr>
          <w:p>
            <w:pPr>
              <w:spacing w:line="4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49" w:type="dxa"/>
            <w:noWrap w:val="0"/>
            <w:vAlign w:val="top"/>
          </w:tcPr>
          <w:p>
            <w:pPr>
              <w:spacing w:line="400" w:lineRule="exact"/>
              <w:jc w:val="center"/>
              <w:rPr>
                <w:rFonts w:ascii="宋体" w:hAnsi="宋体"/>
                <w:szCs w:val="21"/>
              </w:rPr>
            </w:pPr>
            <w:r>
              <w:rPr>
                <w:rFonts w:hint="eastAsia" w:ascii="宋体" w:hAnsi="宋体"/>
                <w:szCs w:val="21"/>
              </w:rPr>
              <w:t>5</w:t>
            </w:r>
          </w:p>
        </w:tc>
        <w:tc>
          <w:tcPr>
            <w:tcW w:w="1344" w:type="dxa"/>
            <w:noWrap w:val="0"/>
            <w:vAlign w:val="top"/>
          </w:tcPr>
          <w:p>
            <w:pPr>
              <w:spacing w:line="400" w:lineRule="exact"/>
              <w:jc w:val="center"/>
              <w:rPr>
                <w:rFonts w:ascii="宋体" w:hAnsi="宋体"/>
                <w:szCs w:val="21"/>
              </w:rPr>
            </w:pPr>
            <w:r>
              <w:rPr>
                <w:rFonts w:hint="eastAsia" w:ascii="宋体" w:hAnsi="宋体"/>
                <w:szCs w:val="21"/>
              </w:rPr>
              <w:t>铅</w:t>
            </w:r>
          </w:p>
        </w:tc>
        <w:tc>
          <w:tcPr>
            <w:tcW w:w="1416" w:type="dxa"/>
            <w:noWrap w:val="0"/>
            <w:vAlign w:val="top"/>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800</w:t>
            </w:r>
          </w:p>
        </w:tc>
        <w:tc>
          <w:tcPr>
            <w:tcW w:w="1416" w:type="dxa"/>
            <w:noWrap w:val="0"/>
            <w:vAlign w:val="top"/>
          </w:tcPr>
          <w:p>
            <w:pPr>
              <w:spacing w:line="4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850</w:t>
            </w:r>
          </w:p>
        </w:tc>
        <w:tc>
          <w:tcPr>
            <w:tcW w:w="1416" w:type="dxa"/>
            <w:noWrap w:val="0"/>
            <w:vAlign w:val="top"/>
          </w:tcPr>
          <w:p>
            <w:pPr>
              <w:spacing w:line="4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1000</w:t>
            </w:r>
          </w:p>
        </w:tc>
        <w:tc>
          <w:tcPr>
            <w:tcW w:w="1417" w:type="dxa"/>
            <w:noWrap w:val="0"/>
            <w:vAlign w:val="top"/>
          </w:tcPr>
          <w:p>
            <w:pPr>
              <w:spacing w:line="400" w:lineRule="exact"/>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1300</w:t>
            </w:r>
          </w:p>
        </w:tc>
      </w:tr>
    </w:tbl>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jc w:val="center"/>
        <w:rPr>
          <w:rFonts w:hint="eastAsia" w:ascii="黑体" w:hAnsi="黑体" w:eastAsia="黑体" w:cs="黑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autoSpaceDE w:val="0"/>
        <w:autoSpaceDN w:val="0"/>
        <w:adjustRightInd w:val="0"/>
        <w:spacing w:line="400" w:lineRule="exact"/>
        <w:rPr>
          <w:rFonts w:hint="eastAsia" w:ascii="宋体" w:hAnsi="宋体"/>
          <w:kern w:val="0"/>
          <w:szCs w:val="21"/>
          <w:u w:val="single"/>
        </w:rPr>
      </w:pPr>
      <w:r>
        <w:rPr>
          <w:rFonts w:ascii="宋体" w:hAnsi="宋体"/>
          <w:kern w:val="0"/>
          <w:szCs w:val="21"/>
        </w:rPr>
        <w:t xml:space="preserve">                            </w:t>
      </w:r>
      <w:r>
        <w:rPr>
          <w:rFonts w:hint="eastAsia" w:ascii="宋体" w:hAnsi="宋体"/>
          <w:kern w:val="0"/>
          <w:szCs w:val="21"/>
          <w:u w:val="single"/>
        </w:rPr>
        <w:t xml:space="preserve">                               </w:t>
      </w:r>
    </w:p>
    <w:bookmarkEnd w:id="53"/>
    <w:p>
      <w:pPr>
        <w:pStyle w:val="56"/>
        <w:ind w:firstLine="0" w:firstLineChars="0"/>
        <w:jc w:val="both"/>
      </w:pP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rFonts w:hint="eastAsia"/>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hint="eastAsia"/>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61/T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lang w:val="fr-FR"/>
      </w:rPr>
    </w:pPr>
    <w:r>
      <w:fldChar w:fldCharType="begin"/>
    </w:r>
    <w:r>
      <w:instrText xml:space="preserve"> STYLEREF  标准文件_文件编号  \* MERGEFORMAT </w:instrText>
    </w:r>
    <w:r>
      <w:fldChar w:fldCharType="separate"/>
    </w:r>
    <w:r>
      <w:t>DB 61/T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851"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ISFKSumCAfEcaVdSrIULYqGrv6zc3PU04CaTKNyoOHXDoBZeGoFfU+vXRm+HncgH7FkDuAgMHOwM&#10;8hXqlgbbXg=====" w:salt="ghLl+YJ5GiJAzmU5JUKfF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NWFmODZkMDE1OGU4NGM2NDY2ZTQ3ZmJiYzNlNWQifQ=="/>
  </w:docVars>
  <w:rsids>
    <w:rsidRoot w:val="00AB2254"/>
    <w:rsid w:val="0000040A"/>
    <w:rsid w:val="00000A94"/>
    <w:rsid w:val="00001972"/>
    <w:rsid w:val="00001D9A"/>
    <w:rsid w:val="000075EE"/>
    <w:rsid w:val="00007B3A"/>
    <w:rsid w:val="000107E0"/>
    <w:rsid w:val="00010CB7"/>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5F0D"/>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28D6"/>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384D"/>
    <w:rsid w:val="001446C2"/>
    <w:rsid w:val="001457E7"/>
    <w:rsid w:val="00145D9D"/>
    <w:rsid w:val="00146388"/>
    <w:rsid w:val="001529E5"/>
    <w:rsid w:val="00153C7E"/>
    <w:rsid w:val="00156B25"/>
    <w:rsid w:val="00156E1A"/>
    <w:rsid w:val="00157894"/>
    <w:rsid w:val="00157B55"/>
    <w:rsid w:val="00164253"/>
    <w:rsid w:val="001642FA"/>
    <w:rsid w:val="001649EB"/>
    <w:rsid w:val="00164BAF"/>
    <w:rsid w:val="00164D3D"/>
    <w:rsid w:val="00164FA8"/>
    <w:rsid w:val="00165065"/>
    <w:rsid w:val="00165434"/>
    <w:rsid w:val="0016580B"/>
    <w:rsid w:val="00165F49"/>
    <w:rsid w:val="00166B88"/>
    <w:rsid w:val="0016770A"/>
    <w:rsid w:val="00170804"/>
    <w:rsid w:val="001708E9"/>
    <w:rsid w:val="0017340B"/>
    <w:rsid w:val="00173FB1"/>
    <w:rsid w:val="00176DFD"/>
    <w:rsid w:val="001852C9"/>
    <w:rsid w:val="00185F8C"/>
    <w:rsid w:val="00190087"/>
    <w:rsid w:val="001913C4"/>
    <w:rsid w:val="0019348F"/>
    <w:rsid w:val="00193A07"/>
    <w:rsid w:val="00194C95"/>
    <w:rsid w:val="00195C34"/>
    <w:rsid w:val="00196EF5"/>
    <w:rsid w:val="001A048B"/>
    <w:rsid w:val="001A1A53"/>
    <w:rsid w:val="001A234A"/>
    <w:rsid w:val="001A4CF3"/>
    <w:rsid w:val="001B06E8"/>
    <w:rsid w:val="001B6145"/>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72E"/>
    <w:rsid w:val="001E4882"/>
    <w:rsid w:val="001E73AB"/>
    <w:rsid w:val="001F092D"/>
    <w:rsid w:val="001F143A"/>
    <w:rsid w:val="001F1605"/>
    <w:rsid w:val="001F2508"/>
    <w:rsid w:val="001F4816"/>
    <w:rsid w:val="001F4EE9"/>
    <w:rsid w:val="001F69B4"/>
    <w:rsid w:val="001F77C7"/>
    <w:rsid w:val="00200183"/>
    <w:rsid w:val="00200333"/>
    <w:rsid w:val="0020107D"/>
    <w:rsid w:val="0020165B"/>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74E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A1C"/>
    <w:rsid w:val="002B0C40"/>
    <w:rsid w:val="002B1966"/>
    <w:rsid w:val="002B4508"/>
    <w:rsid w:val="002B5779"/>
    <w:rsid w:val="002B7332"/>
    <w:rsid w:val="002B7F51"/>
    <w:rsid w:val="002C09E7"/>
    <w:rsid w:val="002C100A"/>
    <w:rsid w:val="002C1E06"/>
    <w:rsid w:val="002C1E1C"/>
    <w:rsid w:val="002C3F07"/>
    <w:rsid w:val="002C5278"/>
    <w:rsid w:val="002C7EBB"/>
    <w:rsid w:val="002D06C1"/>
    <w:rsid w:val="002D42B5"/>
    <w:rsid w:val="002D4F1A"/>
    <w:rsid w:val="002D6EC6"/>
    <w:rsid w:val="002D79AC"/>
    <w:rsid w:val="002E039D"/>
    <w:rsid w:val="002E4D5A"/>
    <w:rsid w:val="002E5731"/>
    <w:rsid w:val="002E6326"/>
    <w:rsid w:val="002F30E0"/>
    <w:rsid w:val="002F35E4"/>
    <w:rsid w:val="002F3730"/>
    <w:rsid w:val="002F38E1"/>
    <w:rsid w:val="002F4DCD"/>
    <w:rsid w:val="002F7AF6"/>
    <w:rsid w:val="00300E63"/>
    <w:rsid w:val="00302F5F"/>
    <w:rsid w:val="003032CD"/>
    <w:rsid w:val="0030441D"/>
    <w:rsid w:val="00304E18"/>
    <w:rsid w:val="00306063"/>
    <w:rsid w:val="00310047"/>
    <w:rsid w:val="00313B85"/>
    <w:rsid w:val="00317988"/>
    <w:rsid w:val="003221B4"/>
    <w:rsid w:val="0032258D"/>
    <w:rsid w:val="00322E62"/>
    <w:rsid w:val="00324D13"/>
    <w:rsid w:val="00324D2A"/>
    <w:rsid w:val="00324EDD"/>
    <w:rsid w:val="003316A4"/>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1AD"/>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4557"/>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362"/>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3A9"/>
    <w:rsid w:val="004F6456"/>
    <w:rsid w:val="004F696E"/>
    <w:rsid w:val="004F6C71"/>
    <w:rsid w:val="00501139"/>
    <w:rsid w:val="0050363E"/>
    <w:rsid w:val="005039BC"/>
    <w:rsid w:val="005043BB"/>
    <w:rsid w:val="00504A3D"/>
    <w:rsid w:val="00505767"/>
    <w:rsid w:val="005073F0"/>
    <w:rsid w:val="00510A7B"/>
    <w:rsid w:val="00512283"/>
    <w:rsid w:val="00512F6E"/>
    <w:rsid w:val="00513038"/>
    <w:rsid w:val="00514174"/>
    <w:rsid w:val="00516088"/>
    <w:rsid w:val="00516B0B"/>
    <w:rsid w:val="005220EC"/>
    <w:rsid w:val="00522C02"/>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3335"/>
    <w:rsid w:val="0056487B"/>
    <w:rsid w:val="00564FB9"/>
    <w:rsid w:val="00573D9E"/>
    <w:rsid w:val="0057720B"/>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5EA9"/>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0BCA"/>
    <w:rsid w:val="006A25E5"/>
    <w:rsid w:val="006A2B46"/>
    <w:rsid w:val="006A336D"/>
    <w:rsid w:val="006A37B9"/>
    <w:rsid w:val="006B2672"/>
    <w:rsid w:val="006B54BF"/>
    <w:rsid w:val="006B5F44"/>
    <w:rsid w:val="006B5F90"/>
    <w:rsid w:val="006B62E4"/>
    <w:rsid w:val="006C1BBA"/>
    <w:rsid w:val="006C2079"/>
    <w:rsid w:val="006C3592"/>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AE8"/>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61B0"/>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297"/>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0D29"/>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A7E17"/>
    <w:rsid w:val="008B0C9C"/>
    <w:rsid w:val="008B166D"/>
    <w:rsid w:val="008B17F4"/>
    <w:rsid w:val="008B3615"/>
    <w:rsid w:val="008B4AC4"/>
    <w:rsid w:val="008B50C8"/>
    <w:rsid w:val="008B5281"/>
    <w:rsid w:val="008B7E05"/>
    <w:rsid w:val="008C1797"/>
    <w:rsid w:val="008C219C"/>
    <w:rsid w:val="008C2615"/>
    <w:rsid w:val="008C475E"/>
    <w:rsid w:val="008C619A"/>
    <w:rsid w:val="008D0CE8"/>
    <w:rsid w:val="008D2D1D"/>
    <w:rsid w:val="008D3463"/>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5A24"/>
    <w:rsid w:val="009B6029"/>
    <w:rsid w:val="009B6971"/>
    <w:rsid w:val="009C27F1"/>
    <w:rsid w:val="009C3152"/>
    <w:rsid w:val="009C4CFA"/>
    <w:rsid w:val="009C5070"/>
    <w:rsid w:val="009C5E66"/>
    <w:rsid w:val="009D112C"/>
    <w:rsid w:val="009D47FA"/>
    <w:rsid w:val="009D4C5B"/>
    <w:rsid w:val="009D50D2"/>
    <w:rsid w:val="009D6BCA"/>
    <w:rsid w:val="009E0F62"/>
    <w:rsid w:val="009E1D2E"/>
    <w:rsid w:val="009E4A58"/>
    <w:rsid w:val="009E5A2D"/>
    <w:rsid w:val="009E5AB2"/>
    <w:rsid w:val="009E6219"/>
    <w:rsid w:val="009F03B3"/>
    <w:rsid w:val="00A00449"/>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1F0"/>
    <w:rsid w:val="00A4661E"/>
    <w:rsid w:val="00A50601"/>
    <w:rsid w:val="00A5474A"/>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2BC3"/>
    <w:rsid w:val="00A93B09"/>
    <w:rsid w:val="00A94247"/>
    <w:rsid w:val="00A952D7"/>
    <w:rsid w:val="00A963F7"/>
    <w:rsid w:val="00A96AD8"/>
    <w:rsid w:val="00AA052C"/>
    <w:rsid w:val="00AA1E45"/>
    <w:rsid w:val="00AA4286"/>
    <w:rsid w:val="00AA456B"/>
    <w:rsid w:val="00AA57F5"/>
    <w:rsid w:val="00AA672E"/>
    <w:rsid w:val="00AA6EC9"/>
    <w:rsid w:val="00AB2254"/>
    <w:rsid w:val="00AB41D5"/>
    <w:rsid w:val="00AB6309"/>
    <w:rsid w:val="00AB6C5F"/>
    <w:rsid w:val="00AB7129"/>
    <w:rsid w:val="00AC27A6"/>
    <w:rsid w:val="00AC30F7"/>
    <w:rsid w:val="00AC3A5A"/>
    <w:rsid w:val="00AC4D95"/>
    <w:rsid w:val="00AC5034"/>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4831"/>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8C0"/>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1964"/>
    <w:rsid w:val="00C6329F"/>
    <w:rsid w:val="00C63340"/>
    <w:rsid w:val="00C643F9"/>
    <w:rsid w:val="00C64E95"/>
    <w:rsid w:val="00C71372"/>
    <w:rsid w:val="00C72410"/>
    <w:rsid w:val="00C7287F"/>
    <w:rsid w:val="00C72BA9"/>
    <w:rsid w:val="00C80CB8"/>
    <w:rsid w:val="00C819F8"/>
    <w:rsid w:val="00C8248C"/>
    <w:rsid w:val="00C84E33"/>
    <w:rsid w:val="00C86D6F"/>
    <w:rsid w:val="00C8787B"/>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78"/>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B57"/>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5EE8"/>
    <w:rsid w:val="00D2661A"/>
    <w:rsid w:val="00D27582"/>
    <w:rsid w:val="00D27EC4"/>
    <w:rsid w:val="00D31060"/>
    <w:rsid w:val="00D32719"/>
    <w:rsid w:val="00D33333"/>
    <w:rsid w:val="00D33457"/>
    <w:rsid w:val="00D352A2"/>
    <w:rsid w:val="00D4162B"/>
    <w:rsid w:val="00D44C49"/>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3297"/>
    <w:rsid w:val="00D950E1"/>
    <w:rsid w:val="00D952A6"/>
    <w:rsid w:val="00D97F99"/>
    <w:rsid w:val="00DA1E08"/>
    <w:rsid w:val="00DA24F8"/>
    <w:rsid w:val="00DA28E8"/>
    <w:rsid w:val="00DA38D3"/>
    <w:rsid w:val="00DA3932"/>
    <w:rsid w:val="00DA3AFC"/>
    <w:rsid w:val="00DA64F8"/>
    <w:rsid w:val="00DA65AF"/>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4FC8"/>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ECF"/>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376C"/>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3DF5"/>
    <w:rsid w:val="00F451EA"/>
    <w:rsid w:val="00F45447"/>
    <w:rsid w:val="00F456C6"/>
    <w:rsid w:val="00F4577B"/>
    <w:rsid w:val="00F46496"/>
    <w:rsid w:val="00F46F55"/>
    <w:rsid w:val="00F474D0"/>
    <w:rsid w:val="00F50179"/>
    <w:rsid w:val="00F515EE"/>
    <w:rsid w:val="00F51FFD"/>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2D5DC0"/>
    <w:rsid w:val="0D5A56BF"/>
    <w:rsid w:val="16DD2676"/>
    <w:rsid w:val="1D824538"/>
    <w:rsid w:val="2164642B"/>
    <w:rsid w:val="27200AAE"/>
    <w:rsid w:val="2EB625C1"/>
    <w:rsid w:val="2EC400C7"/>
    <w:rsid w:val="3206216A"/>
    <w:rsid w:val="3597029B"/>
    <w:rsid w:val="38434B0A"/>
    <w:rsid w:val="4E1832E1"/>
    <w:rsid w:val="602C6A7E"/>
    <w:rsid w:val="6D6B153A"/>
    <w:rsid w:val="6EA973C4"/>
    <w:rsid w:val="752E5818"/>
    <w:rsid w:val="7D466433"/>
    <w:rsid w:val="7F29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autoSpaceDE w:val="0"/>
      <w:autoSpaceDN w:val="0"/>
      <w:adjustRightInd/>
      <w:spacing w:line="240" w:lineRule="auto"/>
      <w:ind w:firstLine="200"/>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F63FCE286F4435B6ECA25255EBB3E7"/>
        <w:style w:val=""/>
        <w:category>
          <w:name w:val="常规"/>
          <w:gallery w:val="placeholder"/>
        </w:category>
        <w:types>
          <w:type w:val="bbPlcHdr"/>
        </w:types>
        <w:behaviors>
          <w:behavior w:val="content"/>
        </w:behaviors>
        <w:description w:val=""/>
        <w:guid w:val="{A38BCABA-BCA8-4ECD-9BFE-0FC157B816BB}"/>
      </w:docPartPr>
      <w:docPartBody>
        <w:p>
          <w:pPr>
            <w:pStyle w:val="5"/>
            <w:rPr>
              <w:rFonts w:hint="eastAsia"/>
            </w:rPr>
          </w:pPr>
          <w:r>
            <w:rPr>
              <w:rStyle w:val="4"/>
              <w:rFonts w:hint="eastAsia"/>
            </w:rPr>
            <w:t>单击或点击此处输入文字。</w:t>
          </w:r>
        </w:p>
      </w:docPartBody>
    </w:docPart>
    <w:docPart>
      <w:docPartPr>
        <w:name w:val="0ABE395109FF46439D0D5538CA4E5C37"/>
        <w:style w:val=""/>
        <w:category>
          <w:name w:val="常规"/>
          <w:gallery w:val="placeholder"/>
        </w:category>
        <w:types>
          <w:type w:val="bbPlcHdr"/>
        </w:types>
        <w:behaviors>
          <w:behavior w:val="content"/>
        </w:behaviors>
        <w:description w:val=""/>
        <w:guid w:val="{A84F4BE1-D2F6-47FD-B761-6FAF2B8ED352}"/>
      </w:docPartPr>
      <w:docPartBody>
        <w:p>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235AEE"/>
    <w:rsid w:val="00235AEE"/>
    <w:rsid w:val="005979E5"/>
    <w:rsid w:val="005B7ECB"/>
    <w:rsid w:val="005C4709"/>
    <w:rsid w:val="006854E4"/>
    <w:rsid w:val="006F31ED"/>
    <w:rsid w:val="007C7F97"/>
    <w:rsid w:val="007F2B73"/>
    <w:rsid w:val="00A83318"/>
    <w:rsid w:val="00C32FA9"/>
    <w:rsid w:val="00C81545"/>
    <w:rsid w:val="00E33AFF"/>
    <w:rsid w:val="00E85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8F63FCE286F4435B6ECA25255EBB3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ABE395109FF46439D0D5538CA4E5C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B4CBB7B6B054D4890C8C1693E940B1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7F463-52BC-4F88-A001-D8EFAB8C9790}">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2502</Words>
  <Characters>3243</Characters>
  <Lines>26</Lines>
  <Paragraphs>7</Paragraphs>
  <TotalTime>5</TotalTime>
  <ScaleCrop>false</ScaleCrop>
  <LinksUpToDate>false</LinksUpToDate>
  <CharactersWithSpaces>4291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2021-12-08T09:26:00Z</dcterms:created>
  <dc:creator>Administrator</dc:creator>
  <dc:description>&lt;config cover="true" show_menu="true" version="1.0.0" doctype="SDKXY"&gt;_x000d_
&lt;/config&gt;</dc:description>
  <cp:lastModifiedBy>Administrator</cp:lastModifiedBy>
  <cp:lastPrinted>2023-06-20T04:33:54Z</cp:lastPrinted>
  <dcterms:modified xsi:type="dcterms:W3CDTF">2023-06-20T04:36:02Z</dcterms:modified>
  <dc:title>地方标准</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215961FBA4214D7A8563F5C31F93F4C8_13</vt:lpwstr>
  </property>
</Properties>
</file>