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《玉米“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5335</w:t>
      </w:r>
      <w:r>
        <w:rPr>
          <w:rFonts w:hint="eastAsia" w:ascii="宋体" w:hAnsi="宋体"/>
          <w:b/>
          <w:sz w:val="44"/>
          <w:szCs w:val="44"/>
          <w:lang w:eastAsia="zh-CN"/>
        </w:rPr>
        <w:t>”</w:t>
      </w:r>
      <w:r>
        <w:rPr>
          <w:rFonts w:hint="eastAsia" w:ascii="宋体" w:hAnsi="宋体"/>
          <w:b/>
          <w:sz w:val="44"/>
          <w:szCs w:val="44"/>
        </w:rPr>
        <w:t>栽培技术</w:t>
      </w:r>
      <w:r>
        <w:rPr>
          <w:rFonts w:hint="eastAsia" w:ascii="宋体" w:hAnsi="宋体"/>
          <w:b/>
          <w:sz w:val="44"/>
          <w:szCs w:val="44"/>
          <w:lang w:eastAsia="zh-CN"/>
        </w:rPr>
        <w:t>规程》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编制说明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工作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概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况：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任务来源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玉米是我国的主要粮食作物，也可作为饲料、化工原料使用，在国民经济中起着重要的作用。玉米与传统的粮食作物相比，具有很强的耐旱性、耐寒性、适应性强等特点，在全国范围内都有种植。在我省，玉米种植面积常年在100万hm</w:t>
      </w:r>
      <w:r>
        <w:rPr>
          <w:rFonts w:hint="eastAsia" w:ascii="仿宋" w:hAnsi="仿宋" w:eastAsia="仿宋" w:cs="仿宋"/>
          <w:b w:val="0"/>
          <w:bCs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以上，产量维持在600万吨左右，是我省的第二大粮食作物。提高玉米产量，节约玉米生产成本、增加农民收入，也是保证我省粮食生产安全的有力措施。</w:t>
      </w:r>
    </w:p>
    <w:p>
      <w:pPr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2、目的意义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玉米生产的实际过程中存在许多问题，如：种植技术落后、管理粗放、生产资源浪费、环境污染、品质不高等诸多情况。为了解决玉米生产过程中出现的问题，规范化玉米种植技术、提高我省玉米产量和品质，确保玉米生产安全，特编写此技术规范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玉米“5335”技术的应用，是围绕提高玉米单产水平、节约成本、增加效益的原则，通过选用抗逆耐密品种每667m</w:t>
      </w:r>
      <w:r>
        <w:rPr>
          <w:rFonts w:hint="eastAsia" w:ascii="仿宋" w:hAnsi="仿宋" w:eastAsia="仿宋" w:cs="仿宋"/>
          <w:b w:val="0"/>
          <w:bCs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留苗5000株，缓释肥分3层施，深松翻30cm、旋耕、施肥、镇压、精量化播种的机械化5连作等增产技术挖掘玉米生产潜力，促进玉米生产的高质量发展。通过本技术的推广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，将玉米生产中化肥减量、绿色防控、机械化等技术结合起来，提升玉米品质，使玉米生产技术逐步由粗放型向集约型发展。根据近年来试验示范显示，应用本技术可明显提高玉米单产，达到节本增效的目的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主导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2023年2月，根据渭南市农业农村局《关于征集2023年农业农村领域陕西省地方标准制修订项目的通知》（渭农便函[2023]17号）、陕西省市场监督管理局《关于征集2023年陕西省地方标准制修订项目的通知》（陕市监函[2022]1022号）文件要求，由澄城县农业技术推广中心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盛茂图种植专业合作社专家、技术人员起草本标准。</w:t>
      </w:r>
    </w:p>
    <w:p>
      <w:pPr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主要工作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过程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本标准的编制工作从 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月开始，由澄城县农业技术推广中心具体承担制定。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本规范制定严格按GB/T1.1《标准化工作导则第1部分：标准的结构和编写规则》，GB/T1.2《标准化工作导则第2部分:标准中规范性技术要素内容的确定方法》要求进行。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本标准的具体指标是依据我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省玉米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生产要求，结合我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气候、土壤、病虫发生与防治等情况，充分考虑到农民生产中可操作性与实用性，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成立了玉米“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5335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”节本增效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栽培技术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规程编写小组，编写小组的组员本身经常工作在生产第一线，有着丰富的实践经验，多年来一直进行玉米大田生产技术一线指导工作，承担中、省、市的品种、密度、不同栽培模式等各类玉米试验、示范任务，连续实施国家玉米示范推广项目，多次创造了国家玉米高产记录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编写小组依据我省玉米生产实际，参照相关行业标准，查阅整理相关文献资料、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总结分析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多年的大田数据、讨论编写方案、分工编写、汇总修改，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于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月起草完成了《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eastAsia="zh-CN"/>
        </w:rPr>
        <w:t>玉米“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5335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栽培技术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eastAsia="zh-CN"/>
        </w:rPr>
        <w:t>规程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》草案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完成了《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玉米“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5335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栽培技术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规程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》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标准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初稿。</w:t>
      </w:r>
    </w:p>
    <w:p>
      <w:pPr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4、起草组成员及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任务分工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规范主要起草人包括：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杨海涛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负责规程制定的组织领导工作。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刘王涛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，负责规程的执笔起草工作。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刘晓花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，负责规程的材料搜集工作。</w:t>
      </w:r>
    </w:p>
    <w:p>
      <w:pPr>
        <w:ind w:firstLine="560" w:firstLineChars="200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高  宁，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负责规程的材料搜集工作。</w:t>
      </w:r>
    </w:p>
    <w:p>
      <w:pPr>
        <w:ind w:firstLine="560" w:firstLineChars="200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单江艳，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负责规程的材料搜集工作。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张全红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，负责规程的材料搜集工作。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任丽君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，负责规程的材料搜集工作。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张  婷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，负责规程的材料搜集工作。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蒙晓利，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负责规程的材料搜集工作。</w:t>
      </w:r>
      <w:r>
        <w:rPr>
          <w:rFonts w:hint="eastAsia" w:ascii="仿宋" w:hAnsi="仿宋" w:eastAsia="仿宋" w:cs="仿宋"/>
          <w:b w:val="0"/>
          <w:bCs/>
          <w:color w:val="0000FF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党志强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负责规程的材料搜集工作。</w:t>
      </w:r>
    </w:p>
    <w:p>
      <w:pPr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二、规范编制原则</w:t>
      </w:r>
    </w:p>
    <w:p>
      <w:pPr>
        <w:ind w:firstLine="700" w:firstLineChars="25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规范编制遵循“科学性、统一性、客观性、适用性和可操作性”的原则，注重规范内容的可操作性。</w:t>
      </w:r>
    </w:p>
    <w:p>
      <w:pPr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（1）科学性</w:t>
      </w:r>
    </w:p>
    <w:p>
      <w:pPr>
        <w:ind w:firstLine="420" w:firstLineChars="15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规范的制定过程中采用文案调查法、专家座谈法、现场调查、试验验证等多种方法，为规范内容的科学性提供了有力保障。</w:t>
      </w:r>
    </w:p>
    <w:p>
      <w:pPr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（2）统一性</w:t>
      </w:r>
    </w:p>
    <w:p>
      <w:pPr>
        <w:ind w:firstLine="420" w:firstLineChars="15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规范技术具有一定的前沿性，又与国内同行业的先进技术水平相接轨。</w:t>
      </w:r>
    </w:p>
    <w:p>
      <w:pPr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（3）客观性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在规范制定过程中充分考虑了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玉米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生产的实际情况，尽量做到规范内容切合生产实际。</w:t>
      </w:r>
    </w:p>
    <w:p>
      <w:pPr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（4）适用性</w:t>
      </w:r>
    </w:p>
    <w:p>
      <w:pPr>
        <w:ind w:firstLine="420" w:firstLineChars="15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利于产地环境的协调发展，在提高生产效益的同时兼顾社会效益和生态效益的。</w:t>
      </w:r>
    </w:p>
    <w:p>
      <w:pPr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（5）可操作性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利于生产者操作，适于大面积示范推广，生产者受益率明显提高。</w:t>
      </w:r>
    </w:p>
    <w:p>
      <w:pPr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实证研究：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从粮食安全生产的高效出发，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2020年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省农技总站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指导澄城县农技中心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制定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了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春玉米增密度提单产行动实施方案和技术方案，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设置了不同类型玉米品种密度配置试验、春玉米品种展示试验、春玉米缓释肥应用试验、春玉米保护性深松（翻）提产相应对比试验、春玉米不同类型地膜试验、春玉米不同播种机型对比试验。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通过每个单项试验的田间观察、记载、分析优化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等措施，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从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品种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、缓释肥、覆膜、深松耕、分层施五个技术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入手，开始构建“5335”节本增效技术模式雏形，并于2021年展开试验示范，取得大面积增产的好成绩。在2021年底，经领导专家指导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集成出了即“亩留苗5千株，缓释肥分3层施，深松翻30厘米，机械化5连作”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的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玉米“5335”节本增效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集成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技术模式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2020、2021年的试验结果显示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1.不同播种机型对比试验中，五连作机械种植模式示范田亩产795.2kg、较普通种植模式亩产742.2 kg高53 kg，增产7.1%。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2.春玉米保护性深松（翻）提产相应机制对比试验中，通过两年的试验结果表明：2020年深松30cm产量767.5公斤，2021年产量784.5公斤表现最好，其次是深翻30cm，深松40cm，深松50cm。深松30cm比深松50cm增产15.7%。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3.2020年试验数据显示，无膜栽培产量767.5公斤，覆膜栽培产量为790.3公斤，无膜较覆膜栽培模式增产2.97%，表现为产量差异不显著，最终玉米“5335”节本增效集成技术中取消了地膜覆盖栽培的模式。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4.不同类型玉米品种密度配置试验中，设置3000、4000、5000、6000种植密度，设置早、中、晚熟共6个品种，试验结果表明早熟品种陕单650密度4000时增产幅度最大、中熟品种郑单958密度5000时增产幅度最大。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5.春玉米缓释肥应用试验结果表明，缓释肥（28-6-6）表现最好，亩产高达981公斤，其次是缓释肥（26-10-12）、缓释肥（26-11-11）、普通配方肥（25-6-9），产量分别为906.7公斤/亩、859.3公斤/亩、844.5公斤/亩，缓释肥产量明显高于对照普通配方肥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2021年应用“5335”节本增效集成技术与常规种植技术、地膜覆盖技术对比：“5335”节本增效集成技术产量678.8公斤，地膜覆盖技术676.3公斤、常规种植技术569.5公斤，“5335”技术较地膜覆盖技术增产0.3%，表现为产量差异不显著；地膜覆盖技术较常规种植技术增产18.75%，表现为产量差异显著；“5335”技术较常规种植技术增产19.12%，表现为产量差异显著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2022年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在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全县创建核心示范区3万亩、辐射带动区13万亩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，技术应用率达到53.3%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。赵庄镇杨家陇村玉米1037亩示范方，经渭南市农业农村局组织专家，进行了实地测产，平均亩产912.9公斤，达到渭北旱塬千亩连片高产水平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通过试验比较，在同等生态生产环境条件下，“5335”技术模式一次性作业，完成了深松、旋耕、施肥、播种、镇压（五连作），省工省时，减少作业次数，提高了种植效益。亩产均增加55公斤，亩效益均增加170元，达到了节本增效的目的。</w:t>
      </w:r>
    </w:p>
    <w:p>
      <w:pPr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四、知识产权说明：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标准在制定过程中参考了以下标准或文献。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主要标准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GB 4404.1 粮食作物种子第1部分：禾谷类</w:t>
      </w:r>
    </w:p>
    <w:p>
      <w:pPr>
        <w:ind w:firstLine="560" w:firstLineChars="200"/>
        <w:rPr>
          <w:rFonts w:hint="default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NY/T 2851 玉米机械化深松施肥播种作业技术规范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GB/T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8321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农药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合理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使用准则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NY/T 393 绿色食品 农药使用准则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NY/T 394 绿色食品 肥料使用准则</w:t>
      </w:r>
    </w:p>
    <w:p>
      <w:pPr>
        <w:ind w:firstLine="560" w:firstLineChars="200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NY2610 谷物联合收割机安全操作规程</w:t>
      </w:r>
    </w:p>
    <w:p>
      <w:pPr>
        <w:ind w:firstLine="560" w:firstLineChars="200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GB/T 21962 玉米收获机械</w:t>
      </w:r>
    </w:p>
    <w:p>
      <w:pPr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五、重大意见分歧的处理：无</w:t>
      </w:r>
    </w:p>
    <w:p>
      <w:pPr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六、其他应予说明的事项：无</w:t>
      </w:r>
    </w:p>
    <w:p>
      <w:pPr>
        <w:rPr>
          <w:rFonts w:hint="eastAsia" w:ascii="仿宋" w:hAnsi="仿宋" w:eastAsia="仿宋" w:cs="仿宋"/>
          <w:b w:val="0"/>
          <w:bCs/>
          <w:sz w:val="21"/>
          <w:szCs w:val="24"/>
        </w:rPr>
      </w:pPr>
    </w:p>
    <w:p>
      <w:pPr>
        <w:rPr>
          <w:rFonts w:hint="eastAsia" w:ascii="仿宋" w:hAnsi="仿宋" w:eastAsia="仿宋" w:cs="仿宋"/>
          <w:b w:val="0"/>
          <w:bCs/>
          <w:sz w:val="21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46022"/>
    <w:multiLevelType w:val="singleLevel"/>
    <w:tmpl w:val="1CE460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YTc2MzRjMTg5ZTAzYTU3YWViZTIyM2I5MzcwYzcifQ=="/>
  </w:docVars>
  <w:rsids>
    <w:rsidRoot w:val="1BFC55D5"/>
    <w:rsid w:val="028119A5"/>
    <w:rsid w:val="0B837613"/>
    <w:rsid w:val="1BFC55D5"/>
    <w:rsid w:val="222A66F0"/>
    <w:rsid w:val="22404F4C"/>
    <w:rsid w:val="27AD3C28"/>
    <w:rsid w:val="32912241"/>
    <w:rsid w:val="38B21B2C"/>
    <w:rsid w:val="42FF18AE"/>
    <w:rsid w:val="4A634334"/>
    <w:rsid w:val="4B1F4E7B"/>
    <w:rsid w:val="4B9D4B4F"/>
    <w:rsid w:val="4BC45398"/>
    <w:rsid w:val="50E1576D"/>
    <w:rsid w:val="5EDC63B8"/>
    <w:rsid w:val="5F1B6792"/>
    <w:rsid w:val="60A50CAB"/>
    <w:rsid w:val="61587BDD"/>
    <w:rsid w:val="64B7638B"/>
    <w:rsid w:val="6AA034DA"/>
    <w:rsid w:val="6D987210"/>
    <w:rsid w:val="76F61765"/>
    <w:rsid w:val="792B728A"/>
    <w:rsid w:val="7BB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666666"/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缩进1"/>
    <w:basedOn w:val="1"/>
    <w:qFormat/>
    <w:uiPriority w:val="0"/>
    <w:pPr>
      <w:widowControl/>
      <w:ind w:firstLine="720" w:firstLineChars="200"/>
      <w:textAlignment w:val="baseline"/>
    </w:pPr>
    <w:rPr>
      <w:rFonts w:ascii="Times New Roman" w:hAnsi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2755</Words>
  <Characters>3089</Characters>
  <Lines>0</Lines>
  <Paragraphs>0</Paragraphs>
  <TotalTime>19</TotalTime>
  <ScaleCrop>false</ScaleCrop>
  <LinksUpToDate>false</LinksUpToDate>
  <CharactersWithSpaces>3114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2021-12-21T00:54:00Z</dcterms:created>
  <dc:creator>sjy</dc:creator>
  <cp:lastModifiedBy>sjy</cp:lastModifiedBy>
  <cp:lastPrinted>2023-07-13T08:26:42Z</cp:lastPrinted>
  <dcterms:modified xsi:type="dcterms:W3CDTF">2023-07-13T08:46:10Z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5D733636B5E64A0680A8D325668FF875_13</vt:lpwstr>
  </property>
</Properties>
</file>