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67.160.10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X 61</w:t>
            </w:r>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t>61</w:t>
            </w:r>
          </w:p>
        </w:tc>
      </w:tr>
    </w:tbl>
    <w:p>
      <w:pPr>
        <w:pStyle w:val="50"/>
        <w:framePr w:w="9639" w:h="624" w:hRule="exact" w:hSpace="181" w:vSpace="181" w:hAnchor="page" w:x="1305" w:y="2269"/>
        <w:rPr>
          <w:rFonts w:ascii="黑体" w:hAnsi="黑体" w:eastAsia="黑体"/>
          <w:b w:val="0"/>
          <w:bCs w:val="0"/>
          <w:w w:val="100"/>
          <w:sz w:val="48"/>
          <w:szCs w:val="48"/>
        </w:rPr>
      </w:pPr>
      <w:r>
        <w:rPr>
          <w:rFonts w:hint="eastAsia" w:ascii="黑体" w:eastAsia="黑体"/>
          <w:b w:val="0"/>
          <w:w w:val="100"/>
          <w:sz w:val="48"/>
        </w:rPr>
        <w:t>陕西省</w:t>
      </w:r>
      <w:r>
        <w:rPr>
          <w:rFonts w:hint="eastAsia" w:ascii="黑体" w:hAnsi="黑体" w:eastAsia="黑体"/>
          <w:b w:val="0"/>
          <w:bCs w:val="0"/>
          <w:w w:val="100"/>
          <w:sz w:val="48"/>
          <w:szCs w:val="48"/>
        </w:rPr>
        <w:t>地方标准</w:t>
      </w:r>
    </w:p>
    <w:bookmarkEnd w:id="0"/>
    <w:p>
      <w:pPr>
        <w:pStyle w:val="195"/>
        <w:rPr>
          <w:lang w:val="fr-FR"/>
        </w:rPr>
      </w:pPr>
      <w:r>
        <w:rPr>
          <w:lang w:val="fr-FR"/>
        </w:rPr>
        <w:t>DB</w:t>
      </w:r>
      <w:r>
        <w:rPr>
          <w:sz w:val="15"/>
          <w:szCs w:val="15"/>
          <w:lang w:val="fr-FR"/>
        </w:rPr>
        <w:t xml:space="preserve"> </w:t>
      </w:r>
      <w:r>
        <w:t>61/T</w:t>
      </w:r>
      <w:r>
        <w:rPr>
          <w:lang w:val="fr-FR"/>
        </w:rPr>
        <w:t xml:space="preserve"> </w:t>
      </w:r>
      <w:r>
        <w:rPr>
          <w:rFonts w:hAnsi="黑体"/>
        </w:rPr>
        <w:t>XXXX</w:t>
      </w:r>
      <w:r>
        <w:rPr>
          <w:rFonts w:hAnsi="黑体"/>
          <w:lang w:val="fr-FR"/>
        </w:rPr>
        <w:t>—</w:t>
      </w:r>
      <w:r>
        <w:t>XXXX</w:t>
      </w:r>
    </w:p>
    <w:p>
      <w:pPr>
        <w:pStyle w:val="196"/>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4NJltgAAAAMAQAADwAAAAAAAAABACAAAAAiAAAA&#10;ZHJzL2Rvd25yZXYueG1sUEsBAhQAFAAAAAgAh07iQCAX8V/OAQAAbAMAAA4AAAAAAAAAAQAgAAAA&#10;JwEAAGRycy9lMm9Eb2MueG1sUEsFBgAAAAAGAAYAWQEAAGcFAAA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rPr>
          <w:rFonts w:hint="eastAsia"/>
        </w:rPr>
        <w:t>地理标志产品  太白酒</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t>Product of geographical indication——</w:t>
      </w:r>
      <w:r>
        <w:rPr>
          <w:rFonts w:hint="eastAsia" w:ascii="黑体" w:hAnsi="黑体" w:eastAsia="黑体" w:cs="黑体"/>
        </w:rPr>
        <w:t>Taibai Wine</w:t>
      </w: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1" w:name="下拉1"/>
      <w:r>
        <w:rPr>
          <w:rFonts w:hint="eastAsia"/>
          <w:sz w:val="24"/>
          <w:szCs w:val="28"/>
        </w:rPr>
        <w:t>（征求意见稿）</w:t>
      </w:r>
      <w:bookmarkEnd w:id="1"/>
    </w:p>
    <w:p>
      <w:pPr>
        <w:pStyle w:val="193"/>
        <w:framePr w:y="14176"/>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p>
    <w:p>
      <w:pPr>
        <w:pStyle w:val="194"/>
        <w:framePr w:y="14176"/>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151"/>
        <w:framePr w:h="584" w:hRule="exact" w:hSpace="181" w:vSpace="181" w:y="15027"/>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hAnsi="黑体" w:cs="黑体"/>
          <w:w w:val="100"/>
          <w:sz w:val="28"/>
          <w:szCs w:val="28"/>
        </w:rPr>
        <w:t>陕西省市场监督管理局</w:t>
      </w:r>
      <w:r>
        <w:rPr>
          <w:rFonts w:ascii="Times New Roman"/>
          <w:w w:val="100"/>
          <w:sz w:val="28"/>
        </w:rPr>
        <w:t>  </w:t>
      </w:r>
      <w:r>
        <w:rPr>
          <w:rStyle w:val="229"/>
          <w:rFonts w:hint="eastAsia" w:hAnsi="黑体"/>
          <w:position w:val="0"/>
        </w:rPr>
        <w:t>发</w:t>
      </w:r>
      <w:r>
        <w:rPr>
          <w:rStyle w:val="229"/>
          <w:rFonts w:hint="eastAsia" w:hAnsi="黑体"/>
          <w:spacing w:val="0"/>
          <w:position w:val="0"/>
        </w:rPr>
        <w:t>布</w:t>
      </w: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szHPvXAAAADgEAAA8AAAAAAAAAAQAgAAAAIgAAAGRy&#10;cy9kb3ducmV2LnhtbFBLAQIUABQAAAAIAIdO4kCcmq9QzQEAAGoDAAAOAAAAAAAAAAEAIAAAACYB&#10;AABkcnMvZTJvRG9jLnhtbFBLBQYAAAAABgAGAFkBAABlBQAAAAAA&#10;">
                <v:fill on="f" focussize="0,0"/>
                <v:stroke color="#000000" joinstyle="round"/>
                <v:imagedata o:title=""/>
                <o:lock v:ext="edit" aspectratio="f"/>
                <w10:anchorlock/>
              </v:line>
            </w:pict>
          </mc:Fallback>
        </mc:AlternateContent>
      </w:r>
    </w:p>
    <w:sdt>
      <w:sdtPr>
        <w:rPr>
          <w:rFonts w:ascii="宋体" w:eastAsia="宋体"/>
          <w:sz w:val="21"/>
        </w:rPr>
        <w:tag w:val="NEW_STAND_NAME"/>
        <w:id w:val="595910757"/>
        <w:lock w:val="sdtLocked"/>
        <w:placeholder>
          <w:docPart w:val="F1A6AD5D0C32419DA4E107C0020AA1A2"/>
        </w:placeholder>
      </w:sdtPr>
      <w:sdtEndPr>
        <w:rPr>
          <w:rFonts w:ascii="宋体" w:eastAsia="宋体"/>
          <w:sz w:val="21"/>
        </w:rPr>
      </w:sdtEndPr>
      <w:sdtContent>
        <w:p>
          <w:pPr>
            <w:pStyle w:val="230"/>
            <w:rPr>
              <w:rFonts w:ascii="宋体" w:hAnsi="宋体" w:cs="宋体"/>
            </w:rPr>
          </w:pPr>
          <w:bookmarkStart w:id="2" w:name="BookMark4"/>
          <w:bookmarkEnd w:id="2"/>
          <w:bookmarkStart w:id="3" w:name="BookMark5"/>
          <w:r>
            <w:rPr>
              <w:rFonts w:hint="eastAsia" w:hAnsi="黑体" w:cs="黑体"/>
            </w:rPr>
            <w:t>前</w:t>
          </w:r>
          <w:bookmarkStart w:id="4" w:name="BKQY"/>
          <w:r>
            <w:rPr>
              <w:rFonts w:hint="eastAsia" w:hAnsi="黑体" w:cs="黑体"/>
            </w:rPr>
            <w:t>  言</w:t>
          </w:r>
          <w:bookmarkEnd w:id="4"/>
        </w:p>
        <w:p>
          <w:pPr>
            <w:ind w:firstLine="630" w:firstLineChars="300"/>
            <w:rPr>
              <w:rFonts w:ascii="宋体" w:hAnsi="宋体" w:cs="宋体"/>
            </w:rPr>
          </w:pPr>
          <w:r>
            <w:rPr>
              <w:rFonts w:hint="eastAsia" w:ascii="宋体" w:hAnsi="宋体" w:cs="宋体"/>
            </w:rPr>
            <w:t>本文件按照GB/T 1.1</w:t>
          </w:r>
          <w:r>
            <w:rPr>
              <w:rFonts w:hAnsi="黑体"/>
              <w:lang w:val="fr-FR"/>
            </w:rPr>
            <w:t>—</w:t>
          </w:r>
          <w:r>
            <w:rPr>
              <w:rFonts w:hint="eastAsia" w:ascii="宋体" w:hAnsi="宋体" w:cs="宋体"/>
            </w:rPr>
            <w:t>2020《标准化工作导则 第1部分:标准化文件的结构和起草规则》的规定起草。</w:t>
          </w:r>
        </w:p>
        <w:p>
          <w:pPr>
            <w:ind w:firstLine="630" w:firstLineChars="300"/>
            <w:rPr>
              <w:rFonts w:ascii="宋体" w:hAnsi="宋体" w:cs="宋体"/>
            </w:rPr>
          </w:pPr>
          <w:r>
            <w:rPr>
              <w:rFonts w:hint="eastAsia" w:ascii="宋体" w:hAnsi="宋体" w:cs="宋体"/>
            </w:rPr>
            <w:t>本文件由陕西省知识产权局提出并归口。</w:t>
          </w:r>
        </w:p>
        <w:p>
          <w:pPr>
            <w:ind w:firstLine="630" w:firstLineChars="300"/>
            <w:rPr>
              <w:rFonts w:ascii="宋体" w:hAnsi="宋体" w:cs="宋体"/>
            </w:rPr>
          </w:pPr>
          <w:r>
            <w:rPr>
              <w:rFonts w:hint="eastAsia" w:ascii="宋体" w:hAnsi="宋体" w:cs="宋体"/>
            </w:rPr>
            <w:t>本文件起草单位：</w:t>
          </w:r>
          <w:r>
            <w:rPr>
              <w:rFonts w:hint="eastAsia" w:ascii="宋体" w:hAnsi="宋体" w:cs="宋体"/>
              <w:lang w:eastAsia="zh-CN"/>
            </w:rPr>
            <w:t>陕西省太白酒业有限责任公司、</w:t>
          </w:r>
          <w:r>
            <w:rPr>
              <w:rFonts w:hint="eastAsia" w:ascii="宋体" w:hAnsi="宋体" w:cs="宋体"/>
            </w:rPr>
            <w:t>西北大学化工学院。</w:t>
          </w:r>
        </w:p>
        <w:p>
          <w:pPr>
            <w:ind w:firstLine="630" w:firstLineChars="300"/>
            <w:rPr>
              <w:rFonts w:ascii="宋体" w:hAnsi="宋体" w:cs="宋体"/>
            </w:rPr>
          </w:pPr>
          <w:r>
            <w:rPr>
              <w:rFonts w:hint="eastAsia" w:ascii="宋体" w:hAnsi="宋体" w:cs="宋体"/>
            </w:rPr>
            <w:t>本文件主要起草人：朱晨辉、申旻、曹团会、赵芳玲、魏林娟。</w:t>
          </w:r>
        </w:p>
        <w:p>
          <w:pPr>
            <w:ind w:firstLine="630" w:firstLineChars="300"/>
            <w:rPr>
              <w:rFonts w:ascii="宋体" w:hAnsi="宋体" w:cs="宋体"/>
            </w:rPr>
          </w:pPr>
          <w:r>
            <w:rPr>
              <w:rFonts w:hint="eastAsia" w:ascii="宋体" w:hAnsi="宋体" w:cs="宋体"/>
            </w:rPr>
            <w:t>本文件由陕西省太白酒业有限责任公司负责解释。</w:t>
          </w:r>
        </w:p>
        <w:p>
          <w:pPr>
            <w:ind w:firstLine="630" w:firstLineChars="300"/>
            <w:rPr>
              <w:rFonts w:ascii="宋体" w:hAnsi="宋体" w:cs="宋体"/>
            </w:rPr>
          </w:pPr>
          <w:r>
            <w:rPr>
              <w:rFonts w:hint="eastAsia" w:ascii="宋体" w:hAnsi="宋体" w:cs="宋体"/>
            </w:rPr>
            <w:t>本文件为首次发布。</w:t>
          </w:r>
        </w:p>
        <w:p>
          <w:pPr>
            <w:ind w:firstLine="630" w:firstLineChars="300"/>
            <w:rPr>
              <w:rFonts w:ascii="宋体" w:hAnsi="宋体" w:cs="宋体"/>
            </w:rPr>
          </w:pPr>
        </w:p>
        <w:p>
          <w:pPr>
            <w:ind w:firstLine="630" w:firstLineChars="300"/>
            <w:rPr>
              <w:rFonts w:ascii="宋体" w:hAnsi="宋体" w:cs="宋体"/>
            </w:rPr>
          </w:pPr>
          <w:r>
            <w:rPr>
              <w:rFonts w:hint="eastAsia" w:ascii="宋体" w:hAnsi="宋体" w:cs="宋体"/>
            </w:rPr>
            <w:t>联系信息如下：</w:t>
          </w:r>
        </w:p>
        <w:p>
          <w:pPr>
            <w:ind w:firstLine="630" w:firstLineChars="300"/>
            <w:rPr>
              <w:rFonts w:ascii="宋体" w:hAnsi="宋体" w:cs="宋体"/>
            </w:rPr>
          </w:pPr>
          <w:r>
            <w:rPr>
              <w:rFonts w:hint="eastAsia" w:ascii="宋体" w:hAnsi="宋体" w:cs="宋体"/>
            </w:rPr>
            <w:t>单位：陕西省太白酒业有限责任公司</w:t>
          </w:r>
        </w:p>
        <w:p>
          <w:pPr>
            <w:ind w:firstLine="630" w:firstLineChars="300"/>
            <w:rPr>
              <w:rFonts w:ascii="宋体" w:hAnsi="宋体" w:cs="宋体"/>
            </w:rPr>
          </w:pPr>
          <w:r>
            <w:rPr>
              <w:rFonts w:hint="eastAsia" w:ascii="宋体" w:hAnsi="宋体" w:cs="宋体"/>
            </w:rPr>
            <w:t>电话：0</w:t>
          </w:r>
          <w:r>
            <w:rPr>
              <w:rFonts w:ascii="宋体" w:hAnsi="宋体" w:cs="宋体"/>
            </w:rPr>
            <w:t>917-5690666</w:t>
          </w:r>
        </w:p>
        <w:p>
          <w:pPr>
            <w:ind w:firstLine="630" w:firstLineChars="300"/>
            <w:rPr>
              <w:rFonts w:ascii="宋体" w:hAnsi="宋体" w:cs="宋体"/>
            </w:rPr>
          </w:pPr>
          <w:r>
            <w:rPr>
              <w:rFonts w:hint="eastAsia" w:ascii="宋体" w:hAnsi="宋体" w:cs="宋体"/>
            </w:rPr>
            <w:t>地址：陕西省宝鸡市眉县城西工业园区</w:t>
          </w:r>
        </w:p>
        <w:p>
          <w:pPr>
            <w:ind w:firstLine="630" w:firstLineChars="300"/>
            <w:rPr>
              <w:rFonts w:ascii="宋体" w:hAnsi="宋体" w:cs="宋体"/>
            </w:rPr>
          </w:pPr>
          <w:r>
            <w:rPr>
              <w:rFonts w:hint="eastAsia" w:ascii="宋体" w:hAnsi="宋体" w:cs="宋体"/>
            </w:rPr>
            <w:t>邮编：7</w:t>
          </w:r>
          <w:r>
            <w:rPr>
              <w:rFonts w:ascii="宋体" w:hAnsi="宋体" w:cs="宋体"/>
            </w:rPr>
            <w:t>22300</w:t>
          </w:r>
        </w:p>
        <w:p>
          <w:pPr>
            <w:pStyle w:val="230"/>
            <w:sectPr>
              <w:headerReference r:id="rId7" w:type="default"/>
              <w:footerReference r:id="rId8" w:type="default"/>
              <w:pgSz w:w="11906" w:h="16838"/>
              <w:pgMar w:top="567" w:right="1134" w:bottom="1134" w:left="1418" w:header="1418" w:footer="1134" w:gutter="0"/>
              <w:pgNumType w:fmt="upperRoman" w:start="1"/>
              <w:cols w:space="720" w:num="1"/>
              <w:formProt w:val="0"/>
              <w:docGrid w:type="lines" w:linePitch="312" w:charSpace="0"/>
            </w:sectPr>
          </w:pPr>
        </w:p>
        <w:p>
          <w:pPr>
            <w:pStyle w:val="232"/>
          </w:pPr>
          <w:r>
            <w:rPr>
              <w:rFonts w:hint="eastAsia"/>
            </w:rPr>
            <w:t>地</w:t>
          </w:r>
          <w:bookmarkStart w:id="5" w:name="StandardName"/>
          <w:r>
            <w:rPr>
              <w:rFonts w:hint="eastAsia"/>
            </w:rPr>
            <w:t xml:space="preserve">理标志产品  </w:t>
          </w:r>
          <w:bookmarkEnd w:id="5"/>
          <w:r>
            <w:rPr>
              <w:rFonts w:hint="eastAsia"/>
            </w:rPr>
            <w:t>太白酒</w:t>
          </w:r>
        </w:p>
        <w:p>
          <w:pPr>
            <w:pStyle w:val="233"/>
          </w:pPr>
          <w:r>
            <w:rPr>
              <w:rFonts w:hint="eastAsia"/>
            </w:rPr>
            <w:t>范围</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本文件规定了地理标志产品</w:t>
          </w:r>
          <w:r>
            <w:rPr>
              <w:rFonts w:hint="eastAsia"/>
              <w:color w:val="000000" w:themeColor="text1"/>
              <w14:textFill>
                <w14:solidFill>
                  <w14:schemeClr w14:val="tx1"/>
                </w14:solidFill>
              </w14:textFill>
            </w:rPr>
            <w:t>太</w:t>
          </w:r>
          <w:r>
            <w:rPr>
              <w:rFonts w:hint="eastAsia"/>
              <w:color w:val="000000" w:themeColor="text1"/>
              <w14:textFill>
                <w14:solidFill>
                  <w14:schemeClr w14:val="tx1"/>
                </w14:solidFill>
              </w14:textFill>
            </w:rPr>
            <w:t>白酒</w:t>
          </w:r>
          <w:r>
            <w:rPr>
              <w:rFonts w:hint="eastAsia"/>
              <w:color w:val="000000" w:themeColor="text1"/>
              <w:lang w:eastAsia="zh-CN"/>
              <w14:textFill>
                <w14:solidFill>
                  <w14:schemeClr w14:val="tx1"/>
                </w14:solidFill>
              </w14:textFill>
            </w:rPr>
            <w:t>的</w:t>
          </w:r>
          <w:r>
            <w:rPr>
              <w:rFonts w:hint="eastAsia"/>
              <w:color w:val="000000" w:themeColor="text1"/>
              <w14:textFill>
                <w14:solidFill>
                  <w14:schemeClr w14:val="tx1"/>
                </w14:solidFill>
              </w14:textFill>
            </w:rPr>
            <w:t>地理标志产品保护范围、</w:t>
          </w:r>
          <w:r>
            <w:rPr>
              <w:rFonts w:hint="eastAsia"/>
              <w:color w:val="000000" w:themeColor="text1"/>
              <w14:textFill>
                <w14:solidFill>
                  <w14:schemeClr w14:val="tx1"/>
                </w14:solidFill>
              </w14:textFill>
            </w:rPr>
            <w:t>原料</w:t>
          </w:r>
          <w:r>
            <w:rPr>
              <w:rFonts w:hint="eastAsia"/>
              <w:color w:val="000000" w:themeColor="text1"/>
              <w14:textFill>
                <w14:solidFill>
                  <w14:schemeClr w14:val="tx1"/>
                </w14:solidFill>
              </w14:textFill>
            </w:rPr>
            <w:t>要求、生产工艺、质量要求、检验方法、检验规则及标志、包装、运输</w:t>
          </w:r>
          <w:r>
            <w:rPr>
              <w:rFonts w:hint="eastAsia"/>
              <w:color w:val="000000" w:themeColor="text1"/>
              <w:lang w:eastAsia="zh-CN"/>
              <w14:textFill>
                <w14:solidFill>
                  <w14:schemeClr w14:val="tx1"/>
                </w14:solidFill>
              </w14:textFill>
            </w:rPr>
            <w:t>与</w:t>
          </w:r>
          <w:r>
            <w:rPr>
              <w:rFonts w:hint="eastAsia"/>
              <w:color w:val="000000" w:themeColor="text1"/>
              <w14:textFill>
                <w14:solidFill>
                  <w14:schemeClr w14:val="tx1"/>
                </w14:solidFill>
              </w14:textFill>
            </w:rPr>
            <w:t>贮存</w:t>
          </w:r>
          <w:r>
            <w:rPr>
              <w:rFonts w:hint="eastAsia"/>
              <w:color w:val="000000" w:themeColor="text1"/>
              <w:lang w:eastAsia="zh-CN"/>
              <w14:textFill>
                <w14:solidFill>
                  <w14:schemeClr w14:val="tx1"/>
                </w14:solidFill>
              </w14:textFill>
            </w:rPr>
            <w:t>等要求</w:t>
          </w:r>
          <w:r>
            <w:rPr>
              <w:rFonts w:hint="eastAsia"/>
              <w:color w:val="000000" w:themeColor="text1"/>
              <w14:textFill>
                <w14:solidFill>
                  <w14:schemeClr w14:val="tx1"/>
                </w14:solidFill>
              </w14:textFill>
            </w:rPr>
            <w:t>。</w:t>
          </w:r>
        </w:p>
        <w:p>
          <w:pPr>
            <w:pStyle w:val="56"/>
            <w:ind w:firstLine="420"/>
          </w:pPr>
          <w:r>
            <w:rPr>
              <w:rFonts w:hint="eastAsia"/>
            </w:rPr>
            <w:t>本文件适用于原国家质量监督检验检疫总局</w:t>
          </w:r>
          <w:r>
            <w:rPr>
              <w:rFonts w:hint="eastAsia" w:ascii="仿宋" w:hAnsi="仿宋" w:eastAsia="仿宋" w:cs="仿宋"/>
            </w:rPr>
            <w:t>〔</w:t>
          </w:r>
          <w:r>
            <w:rPr>
              <w:rFonts w:hint="eastAsia"/>
            </w:rPr>
            <w:t>2005</w:t>
          </w:r>
          <w:r>
            <w:rPr>
              <w:rFonts w:hint="eastAsia" w:ascii="仿宋" w:hAnsi="仿宋" w:eastAsia="仿宋" w:cs="仿宋"/>
            </w:rPr>
            <w:t>〕</w:t>
          </w:r>
          <w:r>
            <w:rPr>
              <w:rFonts w:hint="eastAsia"/>
            </w:rPr>
            <w:t>第59号公告批准实施保护的太白酒。</w:t>
          </w:r>
        </w:p>
        <w:p>
          <w:pPr>
            <w:pStyle w:val="233"/>
          </w:pPr>
          <w:bookmarkStart w:id="6" w:name="_Hlk123908433"/>
          <w:r>
            <w:rPr>
              <w:rFonts w:hint="eastAsia"/>
            </w:rPr>
            <w:t>规范性引用文件</w:t>
          </w:r>
        </w:p>
        <w:bookmarkEnd w:id="6"/>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6"/>
            <w:spacing w:line="276" w:lineRule="auto"/>
            <w:ind w:firstLine="420"/>
          </w:pPr>
          <w:r>
            <w:t xml:space="preserve">GB/T 191  </w:t>
          </w:r>
          <w:r>
            <w:rPr>
              <w:rFonts w:hint="eastAsia"/>
            </w:rPr>
            <w:t>包装储运图示标志</w:t>
          </w:r>
        </w:p>
        <w:p>
          <w:pPr>
            <w:pStyle w:val="56"/>
            <w:spacing w:line="276" w:lineRule="auto"/>
            <w:ind w:firstLine="420"/>
          </w:pPr>
          <w:bookmarkStart w:id="7" w:name="_Hlk123912962"/>
          <w:r>
            <w:t xml:space="preserve">GB 1351  </w:t>
          </w:r>
          <w:r>
            <w:rPr>
              <w:rFonts w:hint="eastAsia"/>
            </w:rPr>
            <w:t>小麦</w:t>
          </w:r>
        </w:p>
        <w:bookmarkEnd w:id="7"/>
        <w:p>
          <w:pPr>
            <w:pStyle w:val="56"/>
            <w:spacing w:line="276" w:lineRule="auto"/>
            <w:ind w:firstLine="420"/>
          </w:pPr>
          <w:r>
            <w:t>GB 275</w:t>
          </w:r>
          <w:r>
            <w:rPr>
              <w:rFonts w:hint="eastAsia"/>
            </w:rPr>
            <w:t xml:space="preserve">7 </w:t>
          </w:r>
          <w:r>
            <w:t xml:space="preserve"> </w:t>
          </w:r>
          <w:r>
            <w:rPr>
              <w:rFonts w:hint="eastAsia"/>
            </w:rPr>
            <w:t>食品安全国家标准 蒸馏酒及其配制酒</w:t>
          </w:r>
        </w:p>
        <w:p>
          <w:pPr>
            <w:pStyle w:val="231"/>
            <w:spacing w:line="276" w:lineRule="auto"/>
          </w:pPr>
          <w:r>
            <w:rPr>
              <w:rFonts w:hint="eastAsia"/>
            </w:rPr>
            <w:t>GB 5009.225  食品安全国家标准 酒中乙醇浓度的测定</w:t>
          </w:r>
        </w:p>
        <w:p>
          <w:pPr>
            <w:pStyle w:val="56"/>
            <w:spacing w:line="276" w:lineRule="auto"/>
            <w:ind w:firstLine="420"/>
          </w:pPr>
          <w:r>
            <w:t>GB 5749</w:t>
          </w:r>
          <w:r>
            <w:rPr>
              <w:rFonts w:hint="eastAsia"/>
            </w:rPr>
            <w:t xml:space="preserve"> </w:t>
          </w:r>
          <w:r>
            <w:t xml:space="preserve"> </w:t>
          </w:r>
          <w:r>
            <w:rPr>
              <w:rFonts w:hint="eastAsia"/>
            </w:rPr>
            <w:t>生活饮用水卫生标准</w:t>
          </w:r>
        </w:p>
        <w:p>
          <w:pPr>
            <w:pStyle w:val="56"/>
            <w:spacing w:line="276" w:lineRule="auto"/>
            <w:ind w:firstLine="42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GB/T 7416</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啤酒大麦</w:t>
          </w:r>
        </w:p>
        <w:p>
          <w:pPr>
            <w:pStyle w:val="56"/>
            <w:spacing w:line="276" w:lineRule="auto"/>
            <w:ind w:firstLine="420"/>
          </w:pPr>
          <w:bookmarkStart w:id="8" w:name="_Hlk123908469"/>
          <w:r>
            <w:rPr>
              <w:rFonts w:hint="eastAsia"/>
            </w:rPr>
            <w:t>GB 7718</w:t>
          </w:r>
          <w:r>
            <w:t xml:space="preserve">  </w:t>
          </w:r>
          <w:r>
            <w:rPr>
              <w:rFonts w:hint="eastAsia"/>
            </w:rPr>
            <w:t>食品安全国家标准 预包装食品标签通则</w:t>
          </w:r>
        </w:p>
        <w:p>
          <w:pPr>
            <w:pStyle w:val="56"/>
            <w:spacing w:line="276"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GB/T </w:t>
          </w:r>
          <w:r>
            <w:rPr>
              <w:rFonts w:hint="eastAsia"/>
              <w:color w:val="000000" w:themeColor="text1"/>
              <w14:textFill>
                <w14:solidFill>
                  <w14:schemeClr w14:val="tx1"/>
                </w14:solidFill>
              </w14:textFill>
            </w:rPr>
            <w:t xml:space="preserve">8231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高粱</w:t>
          </w:r>
        </w:p>
        <w:bookmarkEnd w:id="8"/>
        <w:p>
          <w:pPr>
            <w:pStyle w:val="56"/>
            <w:spacing w:line="276"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GB</w:t>
          </w:r>
          <w:r>
            <w:rPr>
              <w:rFonts w:hint="eastAsia"/>
              <w:color w:val="000000" w:themeColor="text1"/>
              <w14:textFill>
                <w14:solidFill>
                  <w14:schemeClr w14:val="tx1"/>
                </w14:solidFill>
              </w14:textFill>
            </w:rPr>
            <w:t>/T 10345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白酒分析方法</w:t>
          </w:r>
        </w:p>
        <w:p>
          <w:pPr>
            <w:pStyle w:val="56"/>
            <w:spacing w:line="276" w:lineRule="auto"/>
            <w:ind w:firstLine="420"/>
            <w:rPr>
              <w:color w:val="000000" w:themeColor="text1"/>
              <w14:textFill>
                <w14:solidFill>
                  <w14:schemeClr w14:val="tx1"/>
                </w14:solidFill>
              </w14:textFill>
            </w:rPr>
          </w:pPr>
          <w:bookmarkStart w:id="9" w:name="_Hlk123908581"/>
          <w:r>
            <w:rPr>
              <w:color w:val="000000" w:themeColor="text1"/>
              <w14:textFill>
                <w14:solidFill>
                  <w14:schemeClr w14:val="tx1"/>
                </w14:solidFill>
              </w14:textFill>
            </w:rPr>
            <w:t>GB/T 10460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豌豆</w:t>
          </w:r>
          <w:r>
            <w:rPr>
              <w:color w:val="000000" w:themeColor="text1"/>
              <w14:textFill>
                <w14:solidFill>
                  <w14:schemeClr w14:val="tx1"/>
                </w14:solidFill>
              </w14:textFill>
            </w:rPr>
            <w:t xml:space="preserve">                       </w:t>
          </w:r>
        </w:p>
        <w:p>
          <w:pPr>
            <w:pStyle w:val="56"/>
            <w:spacing w:line="276"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w:t>
          </w:r>
          <w:r>
            <w:rPr>
              <w:color w:val="000000" w:themeColor="text1"/>
              <w14:textFill>
                <w14:solidFill>
                  <w14:schemeClr w14:val="tx1"/>
                </w14:solidFill>
              </w14:textFill>
            </w:rPr>
            <w:t xml:space="preserve">B 12456  </w:t>
          </w:r>
          <w:r>
            <w:rPr>
              <w:rFonts w:hint="eastAsia"/>
              <w:color w:val="000000" w:themeColor="text1"/>
              <w14:textFill>
                <w14:solidFill>
                  <w14:schemeClr w14:val="tx1"/>
                </w14:solidFill>
              </w14:textFill>
            </w:rPr>
            <w:t>食品安全国家标准 食品中总酸的测定</w:t>
          </w:r>
        </w:p>
        <w:p>
          <w:pPr>
            <w:pStyle w:val="56"/>
            <w:spacing w:line="276"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w:t>
          </w:r>
          <w:r>
            <w:rPr>
              <w:color w:val="000000" w:themeColor="text1"/>
              <w14:textFill>
                <w14:solidFill>
                  <w14:schemeClr w14:val="tx1"/>
                </w14:solidFill>
              </w14:textFill>
            </w:rPr>
            <w:t xml:space="preserve">B/T 15109  </w:t>
          </w:r>
          <w:r>
            <w:rPr>
              <w:rFonts w:hint="eastAsia"/>
              <w:color w:val="000000" w:themeColor="text1"/>
              <w14:textFill>
                <w14:solidFill>
                  <w14:schemeClr w14:val="tx1"/>
                </w14:solidFill>
              </w14:textFill>
            </w:rPr>
            <w:t>白酒工业术语</w:t>
          </w:r>
        </w:p>
        <w:bookmarkEnd w:id="9"/>
        <w:p>
          <w:pPr>
            <w:pStyle w:val="56"/>
            <w:spacing w:line="276"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JJF 1070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定量包装商品净含量计量检验规则</w:t>
          </w:r>
        </w:p>
        <w:p>
          <w:pPr>
            <w:pStyle w:val="56"/>
            <w:spacing w:line="276" w:lineRule="auto"/>
            <w:ind w:firstLine="420"/>
            <w:rPr>
              <w:color w:val="000000" w:themeColor="text1"/>
              <w14:textFill>
                <w14:solidFill>
                  <w14:schemeClr w14:val="tx1"/>
                </w14:solidFill>
              </w14:textFill>
            </w:rPr>
          </w:pPr>
          <w:bookmarkStart w:id="10" w:name="_Hlk145405121"/>
          <w:r>
            <w:rPr>
              <w:rFonts w:hint="eastAsia"/>
              <w:color w:val="000000" w:themeColor="text1"/>
              <w14:textFill>
                <w14:solidFill>
                  <w14:schemeClr w14:val="tx1"/>
                </w14:solidFill>
              </w14:textFill>
            </w:rPr>
            <w:t>国家</w:t>
          </w:r>
          <w:r>
            <w:rPr>
              <w:rFonts w:hint="eastAsia"/>
              <w:color w:val="000000" w:themeColor="text1"/>
              <w14:textFill>
                <w14:solidFill>
                  <w14:schemeClr w14:val="tx1"/>
                </w14:solidFill>
              </w14:textFill>
            </w:rPr>
            <w:t>市场监督管理总局</w:t>
          </w:r>
          <w:r>
            <w:rPr>
              <w:rFonts w:hint="eastAsia"/>
              <w:color w:val="000000" w:themeColor="text1"/>
              <w14:textFill>
                <w14:solidFill>
                  <w14:schemeClr w14:val="tx1"/>
                </w14:solidFill>
              </w14:textFill>
            </w:rPr>
            <w:t>令</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70</w:t>
          </w:r>
          <w:r>
            <w:rPr>
              <w:rFonts w:hint="eastAsia"/>
              <w:color w:val="000000" w:themeColor="text1"/>
              <w14:textFill>
                <w14:solidFill>
                  <w14:schemeClr w14:val="tx1"/>
                </w14:solidFill>
              </w14:textFill>
            </w:rPr>
            <w:t>号</w:t>
          </w:r>
          <w:r>
            <w:rPr>
              <w:rFonts w:hint="eastAsia"/>
              <w:color w:val="000000" w:themeColor="text1"/>
              <w14:textFill>
                <w14:solidFill>
                  <w14:schemeClr w14:val="tx1"/>
                </w14:solidFill>
              </w14:textFill>
            </w:rPr>
            <w:t>公布</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定量包装商品计量监督管理办法</w:t>
          </w:r>
        </w:p>
        <w:bookmarkEnd w:id="10"/>
        <w:p>
          <w:pPr>
            <w:pStyle w:val="233"/>
          </w:pPr>
          <w:bookmarkStart w:id="11" w:name="_Toc472163555"/>
          <w:r>
            <w:rPr>
              <w:rFonts w:hint="eastAsia"/>
            </w:rPr>
            <w:t>术语和定义</w:t>
          </w:r>
          <w:bookmarkEnd w:id="11"/>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G</w:t>
          </w:r>
          <w:r>
            <w:rPr>
              <w:rFonts w:ascii="宋体" w:hAnsi="宋体"/>
              <w:color w:val="000000" w:themeColor="text1"/>
              <w14:textFill>
                <w14:solidFill>
                  <w14:schemeClr w14:val="tx1"/>
                </w14:solidFill>
              </w14:textFill>
            </w:rPr>
            <w:t>B/T 15109</w:t>
          </w:r>
          <w:r>
            <w:rPr>
              <w:rFonts w:hint="eastAsia"/>
              <w:color w:val="000000" w:themeColor="text1"/>
              <w14:textFill>
                <w14:solidFill>
                  <w14:schemeClr w14:val="tx1"/>
                </w14:solidFill>
              </w14:textFill>
            </w:rPr>
            <w:t>界定的以及下列术语和定义适用于本文件。</w:t>
          </w:r>
        </w:p>
        <w:p>
          <w:pPr>
            <w:pStyle w:val="234"/>
            <w:rPr>
              <w:rFonts w:ascii="宋体" w:eastAsia="宋体"/>
              <w:color w:val="000000" w:themeColor="text1"/>
              <w:szCs w:val="20"/>
              <w14:textFill>
                <w14:solidFill>
                  <w14:schemeClr w14:val="tx1"/>
                </w14:solidFill>
              </w14:textFill>
            </w:rPr>
          </w:pPr>
          <w:bookmarkStart w:id="12" w:name="_Toc472163556"/>
          <w:bookmarkEnd w:id="12"/>
        </w:p>
        <w:p>
          <w:pPr>
            <w:pStyle w:val="56"/>
            <w:spacing w:line="360" w:lineRule="exact"/>
            <w:ind w:firstLine="420"/>
            <w:rPr>
              <w:rFonts w:ascii="黑体" w:hAnsi="黑体" w:eastAsia="黑体" w:cs="黑体"/>
              <w:color w:val="000000" w:themeColor="text1"/>
              <w14:textFill>
                <w14:solidFill>
                  <w14:schemeClr w14:val="tx1"/>
                </w14:solidFill>
              </w14:textFill>
            </w:rPr>
          </w:pPr>
          <w:bookmarkStart w:id="13" w:name="_Toc472163557"/>
          <w:r>
            <w:rPr>
              <w:rFonts w:hint="eastAsia" w:ascii="黑体" w:hAnsi="黑体" w:eastAsia="黑体" w:cs="黑体"/>
              <w:color w:val="000000" w:themeColor="text1"/>
              <w14:textFill>
                <w14:solidFill>
                  <w14:schemeClr w14:val="tx1"/>
                </w14:solidFill>
              </w14:textFill>
            </w:rPr>
            <w:t>地理标志产品</w:t>
          </w:r>
          <w:r>
            <w:rPr>
              <w:rFonts w:hint="eastAsia" w:ascii="黑体" w:hAnsi="黑体" w:eastAsia="黑体" w:cs="黑体"/>
              <w:color w:val="000000" w:themeColor="text1"/>
              <w14:textFill>
                <w14:solidFill>
                  <w14:schemeClr w14:val="tx1"/>
                </w14:solidFill>
              </w14:textFill>
            </w:rPr>
            <w:t>太</w:t>
          </w:r>
          <w:r>
            <w:rPr>
              <w:rFonts w:hint="eastAsia" w:ascii="黑体" w:hAnsi="黑体" w:eastAsia="黑体" w:cs="黑体"/>
              <w:color w:val="000000" w:themeColor="text1"/>
              <w14:textFill>
                <w14:solidFill>
                  <w14:schemeClr w14:val="tx1"/>
                </w14:solidFill>
              </w14:textFill>
            </w:rPr>
            <w:t xml:space="preserve">白酒 </w:t>
          </w:r>
          <w:bookmarkEnd w:id="13"/>
          <w:r>
            <w:rPr>
              <w:rFonts w:hint="eastAsia" w:ascii="黑体" w:hAnsi="黑体" w:eastAsia="黑体" w:cs="黑体"/>
              <w:color w:val="000000" w:themeColor="text1"/>
              <w14:textFill>
                <w14:solidFill>
                  <w14:schemeClr w14:val="tx1"/>
                </w14:solidFill>
              </w14:textFill>
            </w:rPr>
            <w:t>product of geographical indication——</w:t>
          </w:r>
          <w:r>
            <w:rPr>
              <w:rFonts w:hint="eastAsia" w:ascii="黑体" w:hAnsi="黑体" w:eastAsia="黑体" w:cs="黑体"/>
              <w:color w:val="000000" w:themeColor="text1"/>
              <w14:textFill>
                <w14:solidFill>
                  <w14:schemeClr w14:val="tx1"/>
                </w14:solidFill>
              </w14:textFill>
            </w:rPr>
            <w:t>Taibai</w:t>
          </w:r>
          <w:r>
            <w:rPr>
              <w:rFonts w:hint="eastAsia" w:ascii="黑体" w:hAnsi="黑体" w:eastAsia="黑体" w:cs="黑体"/>
              <w:color w:val="000000" w:themeColor="text1"/>
              <w14:textFill>
                <w14:solidFill>
                  <w14:schemeClr w14:val="tx1"/>
                </w14:solidFill>
              </w14:textFill>
            </w:rPr>
            <w:t xml:space="preserve"> Wine</w:t>
          </w:r>
        </w:p>
        <w:p>
          <w:pPr>
            <w:pStyle w:val="56"/>
            <w:spacing w:line="36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在原国家质量监督检验检疫总局</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2005</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第59号公告确定的原产地域范围内，以高粱和太白山水系之地下水为原料，大麦、</w:t>
          </w:r>
          <w:r>
            <w:rPr>
              <w:rFonts w:hint="eastAsia"/>
              <w:color w:val="000000" w:themeColor="text1"/>
              <w14:textFill>
                <w14:solidFill>
                  <w14:schemeClr w14:val="tx1"/>
                </w14:solidFill>
              </w14:textFill>
            </w:rPr>
            <w:t>小麦、</w:t>
          </w:r>
          <w:r>
            <w:rPr>
              <w:rFonts w:hint="eastAsia"/>
              <w:color w:val="000000" w:themeColor="text1"/>
              <w14:textFill>
                <w14:solidFill>
                  <w14:schemeClr w14:val="tx1"/>
                </w14:solidFill>
              </w14:textFill>
            </w:rPr>
            <w:t>豌豆制成中低温大曲为糖化发酵剂，经糖化、发酵、老六</w:t>
          </w:r>
          <w:r>
            <w:rPr>
              <w:rFonts w:hint="eastAsia"/>
              <w:color w:val="000000" w:themeColor="text1"/>
              <w14:textFill>
                <w14:solidFill>
                  <w14:schemeClr w14:val="tx1"/>
                </w14:solidFill>
              </w14:textFill>
            </w:rPr>
            <w:t>甄混蒸</w:t>
          </w:r>
          <w:r>
            <w:rPr>
              <w:rFonts w:hint="eastAsia"/>
              <w:color w:val="000000" w:themeColor="text1"/>
              <w14:textFill>
                <w14:solidFill>
                  <w14:schemeClr w14:val="tx1"/>
                </w14:solidFill>
              </w14:textFill>
            </w:rPr>
            <w:t>混烧，</w:t>
          </w:r>
          <w:r>
            <w:rPr>
              <w:rFonts w:hint="eastAsia"/>
              <w:color w:val="000000" w:themeColor="text1"/>
              <w14:textFill>
                <w14:solidFill>
                  <w14:schemeClr w14:val="tx1"/>
                </w14:solidFill>
              </w14:textFill>
            </w:rPr>
            <w:t>酒海、陶坛交替陈酿、</w:t>
          </w:r>
          <w:r>
            <w:rPr>
              <w:rFonts w:hint="eastAsia"/>
              <w:color w:val="000000" w:themeColor="text1"/>
              <w14:textFill>
                <w14:solidFill>
                  <w14:schemeClr w14:val="tx1"/>
                </w14:solidFill>
              </w14:textFill>
            </w:rPr>
            <w:t>勾调而</w:t>
          </w:r>
          <w:r>
            <w:rPr>
              <w:rFonts w:hint="eastAsia"/>
              <w:color w:val="000000" w:themeColor="text1"/>
              <w14:textFill>
                <w14:solidFill>
                  <w14:schemeClr w14:val="tx1"/>
                </w14:solidFill>
              </w14:textFill>
            </w:rPr>
            <w:t>成，具有无色清亮透明、</w:t>
          </w:r>
          <w:r>
            <w:rPr>
              <w:rFonts w:hint="eastAsia"/>
              <w:color w:val="000000" w:themeColor="text1"/>
              <w14:textFill>
                <w14:solidFill>
                  <w14:schemeClr w14:val="tx1"/>
                </w14:solidFill>
              </w14:textFill>
            </w:rPr>
            <w:t>陈香</w:t>
          </w:r>
          <w:r>
            <w:rPr>
              <w:rFonts w:hint="eastAsia"/>
              <w:color w:val="000000" w:themeColor="text1"/>
              <w14:textFill>
                <w14:solidFill>
                  <w14:schemeClr w14:val="tx1"/>
                </w14:solidFill>
              </w14:textFill>
            </w:rPr>
            <w:t>秀雅、醇厚丰满、馥郁协调</w:t>
          </w:r>
          <w:r>
            <w:rPr>
              <w:rFonts w:hint="eastAsia"/>
              <w:color w:val="000000" w:themeColor="text1"/>
              <w14:textFill>
                <w14:solidFill>
                  <w14:schemeClr w14:val="tx1"/>
                </w14:solidFill>
              </w14:textFill>
            </w:rPr>
            <w:t>、余味悠长</w:t>
          </w:r>
          <w:r>
            <w:rPr>
              <w:rFonts w:hint="eastAsia"/>
              <w:color w:val="000000" w:themeColor="text1"/>
              <w14:textFill>
                <w14:solidFill>
                  <w14:schemeClr w14:val="tx1"/>
                </w14:solidFill>
              </w14:textFill>
            </w:rPr>
            <w:t>等特点的凤香型白酒。</w:t>
          </w:r>
        </w:p>
        <w:p>
          <w:pPr>
            <w:pStyle w:val="233"/>
            <w:rPr>
              <w:color w:val="000000" w:themeColor="text1"/>
              <w14:textFill>
                <w14:solidFill>
                  <w14:schemeClr w14:val="tx1"/>
                </w14:solidFill>
              </w14:textFill>
            </w:rPr>
          </w:pPr>
          <w:bookmarkStart w:id="14" w:name="_Toc472163560"/>
          <w:bookmarkEnd w:id="14"/>
          <w:bookmarkStart w:id="15" w:name="_Toc472163558"/>
          <w:bookmarkEnd w:id="15"/>
          <w:bookmarkStart w:id="16" w:name="_Toc472163566"/>
          <w:r>
            <w:rPr>
              <w:rFonts w:hint="eastAsia"/>
              <w:color w:val="000000" w:themeColor="text1"/>
              <w14:textFill>
                <w14:solidFill>
                  <w14:schemeClr w14:val="tx1"/>
                </w14:solidFill>
              </w14:textFill>
            </w:rPr>
            <w:t>地理标志产品保护范围</w:t>
          </w:r>
          <w:bookmarkEnd w:id="16"/>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太白酒</w:t>
          </w:r>
          <w:r>
            <w:rPr>
              <w:rFonts w:hint="eastAsia"/>
              <w:color w:val="000000" w:themeColor="text1"/>
              <w14:textFill>
                <w14:solidFill>
                  <w14:schemeClr w14:val="tx1"/>
                </w14:solidFill>
              </w14:textFill>
            </w:rPr>
            <w:t>的</w:t>
          </w:r>
          <w:r>
            <w:rPr>
              <w:rFonts w:hint="eastAsia"/>
              <w:color w:val="000000" w:themeColor="text1"/>
              <w14:textFill>
                <w14:solidFill>
                  <w14:schemeClr w14:val="tx1"/>
                </w14:solidFill>
              </w14:textFill>
            </w:rPr>
            <w:t>地域保护</w:t>
          </w:r>
          <w:r>
            <w:rPr>
              <w:rFonts w:hint="eastAsia" w:ascii="宋体" w:hAnsi="Times New Roman"/>
              <w:color w:val="000000" w:themeColor="text1"/>
              <w:kern w:val="0"/>
              <w:szCs w:val="20"/>
              <w14:textFill>
                <w14:solidFill>
                  <w14:schemeClr w14:val="tx1"/>
                </w14:solidFill>
              </w14:textFill>
            </w:rPr>
            <w:t>范围</w:t>
          </w:r>
          <w:r>
            <w:rPr>
              <w:rFonts w:hint="eastAsia" w:ascii="宋体" w:hAnsi="Times New Roman"/>
              <w:color w:val="000000" w:themeColor="text1"/>
              <w:kern w:val="0"/>
              <w:szCs w:val="20"/>
              <w14:textFill>
                <w14:solidFill>
                  <w14:schemeClr w14:val="tx1"/>
                </w14:solidFill>
              </w14:textFill>
            </w:rPr>
            <w:t>限于国家质量监督检验检疫行政主管部门批准的地域范围，见附录A。</w:t>
          </w:r>
        </w:p>
        <w:p>
          <w:pPr>
            <w:pStyle w:val="233"/>
            <w:rPr>
              <w:color w:val="000000" w:themeColor="text1"/>
              <w14:textFill>
                <w14:solidFill>
                  <w14:schemeClr w14:val="tx1"/>
                </w14:solidFill>
              </w14:textFill>
            </w:rPr>
          </w:pPr>
          <w:r>
            <w:rPr>
              <w:rFonts w:hint="eastAsia"/>
              <w:color w:val="000000" w:themeColor="text1"/>
              <w14:textFill>
                <w14:solidFill>
                  <w14:schemeClr w14:val="tx1"/>
                </w14:solidFill>
              </w14:textFill>
            </w:rPr>
            <w:t>原料要求</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水</w:t>
          </w:r>
        </w:p>
        <w:p>
          <w:pPr>
            <w:pStyle w:val="231"/>
            <w:rPr>
              <w:color w:val="000000" w:themeColor="text1"/>
              <w14:textFill>
                <w14:solidFill>
                  <w14:schemeClr w14:val="tx1"/>
                </w14:solidFill>
              </w14:textFill>
            </w:rPr>
          </w:pPr>
          <w:r>
            <w:rPr>
              <w:rFonts w:hint="eastAsia"/>
              <w:color w:val="000000" w:themeColor="text1"/>
              <w14:textFill>
                <w14:solidFill>
                  <w14:schemeClr w14:val="tx1"/>
                </w14:solidFill>
              </w14:textFill>
            </w:rPr>
            <w:t>酿造</w:t>
          </w:r>
          <w:r>
            <w:rPr>
              <w:rFonts w:hint="eastAsia"/>
              <w:color w:val="000000" w:themeColor="text1"/>
              <w14:textFill>
                <w14:solidFill>
                  <w14:schemeClr w14:val="tx1"/>
                </w14:solidFill>
              </w14:textFill>
            </w:rPr>
            <w:t>勾</w:t>
          </w:r>
          <w:r>
            <w:rPr>
              <w:rFonts w:hint="eastAsia"/>
              <w:color w:val="000000" w:themeColor="text1"/>
              <w14:textFill>
                <w14:solidFill>
                  <w14:schemeClr w14:val="tx1"/>
                </w14:solidFill>
              </w14:textFill>
            </w:rPr>
            <w:t>调用水取自原产地域保护范围内太白山水系之地下水，</w:t>
          </w:r>
          <w:r>
            <w:rPr>
              <w:rFonts w:hint="eastAsia"/>
              <w:color w:val="000000" w:themeColor="text1"/>
              <w:lang w:eastAsia="zh-CN"/>
              <w14:textFill>
                <w14:solidFill>
                  <w14:schemeClr w14:val="tx1"/>
                </w14:solidFill>
              </w14:textFill>
            </w:rPr>
            <w:t>p</w:t>
          </w:r>
          <w:bookmarkStart w:id="25" w:name="_GoBack"/>
          <w:bookmarkEnd w:id="25"/>
          <w:r>
            <w:rPr>
              <w:rFonts w:hint="eastAsia"/>
              <w:color w:val="000000" w:themeColor="text1"/>
              <w14:textFill>
                <w14:solidFill>
                  <w14:schemeClr w14:val="tx1"/>
                </w14:solidFill>
              </w14:textFill>
            </w:rPr>
            <w:t>H6至8，其他指标应符合GB 5749的规定。</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高粱</w:t>
          </w:r>
        </w:p>
        <w:p>
          <w:pPr>
            <w:pStyle w:val="231"/>
            <w:rPr>
              <w:color w:val="000000" w:themeColor="text1"/>
              <w14:textFill>
                <w14:solidFill>
                  <w14:schemeClr w14:val="tx1"/>
                </w14:solidFill>
              </w14:textFill>
            </w:rPr>
          </w:pPr>
          <w:r>
            <w:rPr>
              <w:rFonts w:hint="eastAsia"/>
              <w:color w:val="000000" w:themeColor="text1"/>
              <w14:textFill>
                <w14:solidFill>
                  <w14:schemeClr w14:val="tx1"/>
                </w14:solidFill>
              </w14:textFill>
            </w:rPr>
            <w:t>应颗粒新鲜、饱满，淀粉含量≥</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%，其他指标应符合</w:t>
          </w:r>
          <w:r>
            <w:rPr>
              <w:color w:val="000000" w:themeColor="text1"/>
              <w14:textFill>
                <w14:solidFill>
                  <w14:schemeClr w14:val="tx1"/>
                </w14:solidFill>
              </w14:textFill>
            </w:rPr>
            <w:t xml:space="preserve">GB/T </w:t>
          </w:r>
          <w:r>
            <w:rPr>
              <w:rFonts w:hint="eastAsia"/>
              <w:color w:val="000000" w:themeColor="text1"/>
              <w14:textFill>
                <w14:solidFill>
                  <w14:schemeClr w14:val="tx1"/>
                </w14:solidFill>
              </w14:textFill>
            </w:rPr>
            <w:t>8231的规定。</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小麦</w:t>
          </w:r>
        </w:p>
        <w:p>
          <w:pPr>
            <w:pStyle w:val="231"/>
            <w:rPr>
              <w:color w:val="000000" w:themeColor="text1"/>
              <w14:textFill>
                <w14:solidFill>
                  <w14:schemeClr w14:val="tx1"/>
                </w14:solidFill>
              </w14:textFill>
            </w:rPr>
          </w:pPr>
          <w:r>
            <w:rPr>
              <w:rFonts w:hint="eastAsia"/>
              <w:color w:val="000000" w:themeColor="text1"/>
              <w14:textFill>
                <w14:solidFill>
                  <w14:schemeClr w14:val="tx1"/>
                </w14:solidFill>
              </w14:textFill>
            </w:rPr>
            <w:t>应符合</w:t>
          </w:r>
          <w:r>
            <w:rPr>
              <w:color w:val="000000" w:themeColor="text1"/>
              <w14:textFill>
                <w14:solidFill>
                  <w14:schemeClr w14:val="tx1"/>
                </w14:solidFill>
              </w14:textFill>
            </w:rPr>
            <w:t>GB 1351</w:t>
          </w:r>
          <w:r>
            <w:rPr>
              <w:rFonts w:hint="eastAsia"/>
              <w:color w:val="000000" w:themeColor="text1"/>
              <w14:textFill>
                <w14:solidFill>
                  <w14:schemeClr w14:val="tx1"/>
                </w14:solidFill>
              </w14:textFill>
            </w:rPr>
            <w:t>的规定。</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豌豆</w:t>
          </w:r>
        </w:p>
        <w:p>
          <w:pPr>
            <w:pStyle w:val="231"/>
            <w:rPr>
              <w:color w:val="000000" w:themeColor="text1"/>
              <w14:textFill>
                <w14:solidFill>
                  <w14:schemeClr w14:val="tx1"/>
                </w14:solidFill>
              </w14:textFill>
            </w:rPr>
          </w:pPr>
          <w:r>
            <w:rPr>
              <w:rFonts w:hint="eastAsia"/>
              <w:color w:val="000000" w:themeColor="text1"/>
              <w14:textFill>
                <w14:solidFill>
                  <w14:schemeClr w14:val="tx1"/>
                </w14:solidFill>
              </w14:textFill>
            </w:rPr>
            <w:t>应符合</w:t>
          </w:r>
          <w:r>
            <w:rPr>
              <w:color w:val="000000" w:themeColor="text1"/>
              <w14:textFill>
                <w14:solidFill>
                  <w14:schemeClr w14:val="tx1"/>
                </w14:solidFill>
              </w14:textFill>
            </w:rPr>
            <w:t>GB/T 10460</w:t>
          </w:r>
          <w:r>
            <w:rPr>
              <w:rFonts w:hint="eastAsia"/>
              <w:color w:val="000000" w:themeColor="text1"/>
              <w14:textFill>
                <w14:solidFill>
                  <w14:schemeClr w14:val="tx1"/>
                </w14:solidFill>
              </w14:textFill>
            </w:rPr>
            <w:t>的规定。</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大麦</w:t>
          </w:r>
        </w:p>
        <w:p>
          <w:pPr>
            <w:pStyle w:val="231"/>
            <w:rPr>
              <w:color w:val="000000" w:themeColor="text1"/>
              <w14:textFill>
                <w14:solidFill>
                  <w14:schemeClr w14:val="tx1"/>
                </w14:solidFill>
              </w14:textFill>
            </w:rPr>
          </w:pPr>
          <w:r>
            <w:rPr>
              <w:rFonts w:hint="eastAsia"/>
              <w:color w:val="000000" w:themeColor="text1"/>
              <w14:textFill>
                <w14:solidFill>
                  <w14:schemeClr w14:val="tx1"/>
                </w14:solidFill>
              </w14:textFill>
            </w:rPr>
            <w:t>应符合</w:t>
          </w:r>
          <w:r>
            <w:rPr>
              <w:rFonts w:hint="eastAsia" w:hAnsi="宋体"/>
              <w:color w:val="000000" w:themeColor="text1"/>
              <w14:textFill>
                <w14:solidFill>
                  <w14:schemeClr w14:val="tx1"/>
                </w14:solidFill>
              </w14:textFill>
            </w:rPr>
            <w:t>GB/T 7416规定。</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大曲</w:t>
          </w:r>
        </w:p>
        <w:p>
          <w:pPr>
            <w:pStyle w:val="231"/>
            <w:rPr>
              <w:color w:val="000000" w:themeColor="text1"/>
              <w14:textFill>
                <w14:solidFill>
                  <w14:schemeClr w14:val="tx1"/>
                </w14:solidFill>
              </w14:textFill>
            </w:rPr>
          </w:pPr>
          <w:r>
            <w:rPr>
              <w:rFonts w:hint="eastAsia"/>
              <w:color w:val="000000" w:themeColor="text1"/>
              <w14:textFill>
                <w14:solidFill>
                  <w14:schemeClr w14:val="tx1"/>
                </w14:solidFill>
              </w14:textFill>
            </w:rPr>
            <w:t>采用大麦、小麦、豌豆为原料，在保护区范围内制中低温大曲，最高</w:t>
          </w:r>
          <w:r>
            <w:rPr>
              <w:rFonts w:hint="eastAsia"/>
              <w:color w:val="000000" w:themeColor="text1"/>
              <w14:textFill>
                <w14:solidFill>
                  <w14:schemeClr w14:val="tx1"/>
                </w14:solidFill>
              </w14:textFill>
            </w:rPr>
            <w:t>品温</w:t>
          </w:r>
          <w:r>
            <w:rPr>
              <w:rFonts w:hint="eastAsia"/>
              <w:color w:val="000000" w:themeColor="text1"/>
              <w14:textFill>
                <w14:solidFill>
                  <w14:schemeClr w14:val="tx1"/>
                </w14:solidFill>
              </w14:textFill>
            </w:rPr>
            <w:t>控制在45℃至50℃，糖化力≥500mg/</w:t>
          </w:r>
          <w:r>
            <w:rPr>
              <w:rFonts w:hint="eastAsia"/>
              <w:color w:val="000000" w:themeColor="text1"/>
              <w14:textFill>
                <w14:solidFill>
                  <w14:schemeClr w14:val="tx1"/>
                </w14:solidFill>
              </w14:textFill>
            </w:rPr>
            <w:t>g.h</w:t>
          </w:r>
          <w:r>
            <w:rPr>
              <w:rFonts w:hint="eastAsia"/>
              <w:color w:val="000000" w:themeColor="text1"/>
              <w14:textFill>
                <w14:solidFill>
                  <w14:schemeClr w14:val="tx1"/>
                </w14:solidFill>
              </w14:textFill>
            </w:rPr>
            <w:t>，液化力≥0.4mg/</w:t>
          </w:r>
          <w:r>
            <w:rPr>
              <w:rFonts w:hint="eastAsia"/>
              <w:color w:val="000000" w:themeColor="text1"/>
              <w14:textFill>
                <w14:solidFill>
                  <w14:schemeClr w14:val="tx1"/>
                </w14:solidFill>
              </w14:textFill>
            </w:rPr>
            <w:t>g.h</w:t>
          </w:r>
          <w:r>
            <w:rPr>
              <w:rFonts w:hint="eastAsia"/>
              <w:color w:val="000000" w:themeColor="text1"/>
              <w14:textFill>
                <w14:solidFill>
                  <w14:schemeClr w14:val="tx1"/>
                </w14:solidFill>
              </w14:textFill>
            </w:rPr>
            <w:t>，酸度≤0.8，水分≤14%的规定。</w:t>
          </w:r>
        </w:p>
        <w:p>
          <w:pPr>
            <w:pStyle w:val="233"/>
            <w:rPr>
              <w:color w:val="000000" w:themeColor="text1"/>
              <w14:textFill>
                <w14:solidFill>
                  <w14:schemeClr w14:val="tx1"/>
                </w14:solidFill>
              </w14:textFill>
            </w:rPr>
          </w:pPr>
          <w:r>
            <w:rPr>
              <w:rFonts w:hint="eastAsia"/>
              <w:color w:val="000000" w:themeColor="text1"/>
              <w14:textFill>
                <w14:solidFill>
                  <w14:schemeClr w14:val="tx1"/>
                </w14:solidFill>
              </w14:textFill>
            </w:rPr>
            <w:t>生产工艺</w:t>
          </w:r>
        </w:p>
        <w:p>
          <w:pPr>
            <w:pStyle w:val="56"/>
            <w:spacing w:line="36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太白酒以水和高粱为原料，中低温大曲作为糖化发酵剂，</w:t>
          </w:r>
          <w:r>
            <w:rPr>
              <w:rFonts w:hint="eastAsia"/>
              <w:color w:val="000000" w:themeColor="text1"/>
              <w14:textFill>
                <w14:solidFill>
                  <w14:schemeClr w14:val="tx1"/>
                </w14:solidFill>
              </w14:textFill>
            </w:rPr>
            <w:t>土暗窖固态续渣</w:t>
          </w:r>
          <w:r>
            <w:rPr>
              <w:rFonts w:hint="eastAsia"/>
              <w:color w:val="000000" w:themeColor="text1"/>
              <w14:textFill>
                <w14:solidFill>
                  <w14:schemeClr w14:val="tx1"/>
                </w14:solidFill>
              </w14:textFill>
            </w:rPr>
            <w:t>发酵 ，传统老六</w:t>
          </w:r>
          <w:r>
            <w:rPr>
              <w:rFonts w:hint="eastAsia"/>
              <w:color w:val="000000" w:themeColor="text1"/>
              <w14:textFill>
                <w14:solidFill>
                  <w14:schemeClr w14:val="tx1"/>
                </w14:solidFill>
              </w14:textFill>
            </w:rPr>
            <w:t>甑混蒸</w:t>
          </w:r>
          <w:r>
            <w:rPr>
              <w:rFonts w:hint="eastAsia"/>
              <w:color w:val="000000" w:themeColor="text1"/>
              <w14:textFill>
                <w14:solidFill>
                  <w14:schemeClr w14:val="tx1"/>
                </w14:solidFill>
              </w14:textFill>
            </w:rPr>
            <w:t>混烧，发酵期为14至30天，经酒海、陶坛交替陈酿，储存3年以上，每年一个生产周期，经立窖、破窖、顶窖、圆窖、插窖、</w:t>
          </w:r>
          <w:r>
            <w:rPr>
              <w:rFonts w:hint="eastAsia"/>
              <w:color w:val="000000" w:themeColor="text1"/>
              <w14:textFill>
                <w14:solidFill>
                  <w14:schemeClr w14:val="tx1"/>
                </w14:solidFill>
              </w14:textFill>
            </w:rPr>
            <w:t>挑窖6个</w:t>
          </w:r>
          <w:r>
            <w:rPr>
              <w:rFonts w:hint="eastAsia"/>
              <w:color w:val="000000" w:themeColor="text1"/>
              <w14:textFill>
                <w14:solidFill>
                  <w14:schemeClr w14:val="tx1"/>
                </w14:solidFill>
              </w14:textFill>
            </w:rPr>
            <w:t>阶段，不同阶段生产的酒与特殊工艺生产的</w:t>
          </w:r>
          <w:r>
            <w:rPr>
              <w:rFonts w:hint="eastAsia"/>
              <w:color w:val="000000" w:themeColor="text1"/>
              <w14:textFill>
                <w14:solidFill>
                  <w14:schemeClr w14:val="tx1"/>
                </w14:solidFill>
              </w14:textFill>
            </w:rPr>
            <w:t>调味酒经分析</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陈酿、</w:t>
          </w:r>
          <w:r>
            <w:rPr>
              <w:rFonts w:hint="eastAsia"/>
              <w:color w:val="000000" w:themeColor="text1"/>
              <w14:textFill>
                <w14:solidFill>
                  <w14:schemeClr w14:val="tx1"/>
                </w14:solidFill>
              </w14:textFill>
            </w:rPr>
            <w:t>勾调、检评、包装出厂。</w:t>
          </w:r>
        </w:p>
        <w:p>
          <w:pPr>
            <w:pStyle w:val="233"/>
            <w:rPr>
              <w:color w:val="000000" w:themeColor="text1"/>
              <w14:textFill>
                <w14:solidFill>
                  <w14:schemeClr w14:val="tx1"/>
                </w14:solidFill>
              </w14:textFill>
            </w:rPr>
          </w:pPr>
          <w:r>
            <w:rPr>
              <w:rFonts w:hint="eastAsia"/>
              <w:color w:val="000000" w:themeColor="text1"/>
              <w14:textFill>
                <w14:solidFill>
                  <w14:schemeClr w14:val="tx1"/>
                </w14:solidFill>
              </w14:textFill>
            </w:rPr>
            <w:t>质量要求</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感官指标</w:t>
          </w:r>
        </w:p>
        <w:p>
          <w:pPr>
            <w:pStyle w:val="231"/>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应符合表1的规定。</w:t>
          </w:r>
        </w:p>
        <w:p>
          <w:pPr>
            <w:pStyle w:val="112"/>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感官质量特征</w:t>
          </w:r>
        </w:p>
        <w:tbl>
          <w:tblPr>
            <w:tblStyle w:val="32"/>
            <w:tblW w:w="937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4083"/>
            <w:gridCol w:w="3985"/>
          </w:tblGrid>
          <w:tr>
            <w:tblPrEx>
              <w:tblLayout w:type="fixed"/>
              <w:tblCellMar>
                <w:top w:w="0" w:type="dxa"/>
                <w:left w:w="108" w:type="dxa"/>
                <w:bottom w:w="0" w:type="dxa"/>
                <w:right w:w="108" w:type="dxa"/>
              </w:tblCellMar>
            </w:tblPrEx>
            <w:trPr>
              <w:trHeight w:val="262" w:hRule="atLeast"/>
              <w:jc w:val="center"/>
            </w:trPr>
            <w:tc>
              <w:tcPr>
                <w:tcW w:w="1310" w:type="dxa"/>
                <w:vMerge w:val="restart"/>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8068" w:type="dxa"/>
                <w:gridSpan w:val="2"/>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质量特征</w:t>
                </w:r>
              </w:p>
            </w:tc>
          </w:tr>
          <w:tr>
            <w:tblPrEx>
              <w:tblLayout w:type="fixed"/>
              <w:tblCellMar>
                <w:top w:w="0" w:type="dxa"/>
                <w:left w:w="108" w:type="dxa"/>
                <w:bottom w:w="0" w:type="dxa"/>
                <w:right w:w="108" w:type="dxa"/>
              </w:tblCellMar>
            </w:tblPrEx>
            <w:trPr>
              <w:trHeight w:val="278" w:hRule="atLeast"/>
              <w:jc w:val="center"/>
            </w:trPr>
            <w:tc>
              <w:tcPr>
                <w:tcW w:w="1310" w:type="dxa"/>
                <w:vMerge w:val="continue"/>
                <w:tcBorders>
                  <w:tl2br w:val="nil"/>
                  <w:tr2bl w:val="nil"/>
                </w:tcBorders>
                <w:vAlign w:val="center"/>
              </w:tcPr>
              <w:p>
                <w:pPr>
                  <w:jc w:val="center"/>
                  <w:rPr>
                    <w:rFonts w:ascii="宋体"/>
                    <w:color w:val="000000" w:themeColor="text1"/>
                    <w:sz w:val="18"/>
                    <w:szCs w:val="18"/>
                    <w14:textFill>
                      <w14:solidFill>
                        <w14:schemeClr w14:val="tx1"/>
                      </w14:solidFill>
                    </w14:textFill>
                  </w:rPr>
                </w:pPr>
              </w:p>
            </w:tc>
            <w:tc>
              <w:tcPr>
                <w:tcW w:w="4083" w:type="dxa"/>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优级</w:t>
                </w:r>
              </w:p>
            </w:tc>
            <w:tc>
              <w:tcPr>
                <w:tcW w:w="3985" w:type="dxa"/>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一级</w:t>
                </w:r>
              </w:p>
            </w:tc>
          </w:tr>
          <w:tr>
            <w:tblPrEx>
              <w:tblLayout w:type="fixed"/>
              <w:tblCellMar>
                <w:top w:w="0" w:type="dxa"/>
                <w:left w:w="108" w:type="dxa"/>
                <w:bottom w:w="0" w:type="dxa"/>
                <w:right w:w="108" w:type="dxa"/>
              </w:tblCellMar>
            </w:tblPrEx>
            <w:trPr>
              <w:trHeight w:val="334" w:hRule="atLeast"/>
              <w:jc w:val="center"/>
            </w:trPr>
            <w:tc>
              <w:tcPr>
                <w:tcW w:w="1310" w:type="dxa"/>
                <w:tcBorders>
                  <w:tl2br w:val="nil"/>
                  <w:tr2bl w:val="nil"/>
                </w:tcBorders>
                <w:vAlign w:val="center"/>
              </w:tcPr>
              <w:p>
                <w:pPr>
                  <w:jc w:val="center"/>
                  <w:rPr>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外观</w:t>
                </w:r>
              </w:p>
            </w:tc>
            <w:tc>
              <w:tcPr>
                <w:tcW w:w="8068" w:type="dxa"/>
                <w:gridSpan w:val="2"/>
                <w:tcBorders>
                  <w:tl2br w:val="nil"/>
                  <w:tr2bl w:val="nil"/>
                </w:tcBorders>
                <w:vAlign w:val="center"/>
              </w:tcPr>
              <w:p>
                <w:pPr>
                  <w:jc w:val="left"/>
                  <w:rPr>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无色，清亮透明，无悬浮物，无沉淀</w:t>
                </w:r>
                <w:r>
                  <w:rPr>
                    <w:rFonts w:ascii="宋体"/>
                    <w:color w:val="000000" w:themeColor="text1"/>
                    <w:sz w:val="18"/>
                    <w:szCs w:val="18"/>
                    <w:vertAlign w:val="superscript"/>
                    <w14:textFill>
                      <w14:solidFill>
                        <w14:schemeClr w14:val="tx1"/>
                      </w14:solidFill>
                    </w14:textFill>
                  </w:rPr>
                  <w:t>a</w:t>
                </w:r>
              </w:p>
            </w:tc>
          </w:tr>
          <w:tr>
            <w:tblPrEx>
              <w:tblLayout w:type="fixed"/>
              <w:tblCellMar>
                <w:top w:w="0" w:type="dxa"/>
                <w:left w:w="108" w:type="dxa"/>
                <w:bottom w:w="0" w:type="dxa"/>
                <w:right w:w="108" w:type="dxa"/>
              </w:tblCellMar>
            </w:tblPrEx>
            <w:trPr>
              <w:trHeight w:val="659" w:hRule="atLeast"/>
              <w:jc w:val="center"/>
            </w:trPr>
            <w:tc>
              <w:tcPr>
                <w:tcW w:w="1310" w:type="dxa"/>
                <w:tcBorders>
                  <w:tl2br w:val="nil"/>
                  <w:tr2bl w:val="nil"/>
                </w:tcBorders>
                <w:vAlign w:val="center"/>
              </w:tcPr>
              <w:p>
                <w:pPr>
                  <w:jc w:val="center"/>
                  <w:rPr>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香气</w:t>
                </w:r>
              </w:p>
            </w:tc>
            <w:tc>
              <w:tcPr>
                <w:tcW w:w="4083" w:type="dxa"/>
                <w:tcBorders>
                  <w:tl2br w:val="nil"/>
                  <w:tr2bl w:val="nil"/>
                </w:tcBorders>
                <w:vAlign w:val="center"/>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陈香秀雅，具有粮香、蜜香、</w:t>
                </w:r>
                <w:r>
                  <w:rPr>
                    <w:rFonts w:hint="eastAsia"/>
                    <w:color w:val="000000" w:themeColor="text1"/>
                    <w:sz w:val="18"/>
                    <w:szCs w:val="18"/>
                    <w14:textFill>
                      <w14:solidFill>
                        <w14:schemeClr w14:val="tx1"/>
                      </w14:solidFill>
                    </w14:textFill>
                  </w:rPr>
                  <w:t>酒海香</w:t>
                </w:r>
                <w:r>
                  <w:rPr>
                    <w:rFonts w:hint="eastAsia"/>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烘焙香、水果香、</w:t>
                </w:r>
                <w:r>
                  <w:rPr>
                    <w:rFonts w:hint="eastAsia"/>
                    <w:color w:val="000000" w:themeColor="text1"/>
                    <w:sz w:val="18"/>
                    <w:szCs w:val="18"/>
                    <w14:textFill>
                      <w14:solidFill>
                        <w14:schemeClr w14:val="tx1"/>
                      </w14:solidFill>
                    </w14:textFill>
                  </w:rPr>
                  <w:t>曲香等多种香气组成的复合香气</w:t>
                </w:r>
              </w:p>
            </w:tc>
            <w:tc>
              <w:tcPr>
                <w:tcW w:w="3985" w:type="dxa"/>
                <w:tcBorders>
                  <w:tl2br w:val="nil"/>
                  <w:tr2bl w:val="nil"/>
                </w:tcBorders>
                <w:vAlign w:val="center"/>
              </w:tcPr>
              <w:p>
                <w:pPr>
                  <w:jc w:val="left"/>
                  <w:rPr>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香气馥郁</w:t>
                </w:r>
                <w:r>
                  <w:rPr>
                    <w:rFonts w:hint="eastAsia" w:ascii="宋体"/>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具有陈香、</w:t>
                </w:r>
                <w:r>
                  <w:rPr>
                    <w:rFonts w:hint="eastAsia"/>
                    <w:color w:val="000000" w:themeColor="text1"/>
                    <w:sz w:val="18"/>
                    <w:szCs w:val="18"/>
                    <w14:textFill>
                      <w14:solidFill>
                        <w14:schemeClr w14:val="tx1"/>
                      </w14:solidFill>
                    </w14:textFill>
                  </w:rPr>
                  <w:t>粮香、</w:t>
                </w:r>
                <w:r>
                  <w:rPr>
                    <w:rFonts w:hint="eastAsia"/>
                    <w:color w:val="000000" w:themeColor="text1"/>
                    <w:sz w:val="18"/>
                    <w:szCs w:val="18"/>
                    <w14:textFill>
                      <w14:solidFill>
                        <w14:schemeClr w14:val="tx1"/>
                      </w14:solidFill>
                    </w14:textFill>
                  </w:rPr>
                  <w:t>蜜香、酒海味、曲香等多种香气组成的复合香气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310" w:type="dxa"/>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口味</w:t>
                </w:r>
              </w:p>
            </w:tc>
            <w:tc>
              <w:tcPr>
                <w:tcW w:w="4083" w:type="dxa"/>
                <w:tcBorders>
                  <w:tl2br w:val="nil"/>
                  <w:tr2bl w:val="nil"/>
                </w:tcBorders>
                <w:vAlign w:val="center"/>
              </w:tcPr>
              <w:p>
                <w:pPr>
                  <w:jc w:val="left"/>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醇厚丰满，</w:t>
                </w:r>
                <w:r>
                  <w:rPr>
                    <w:rFonts w:hint="eastAsia" w:ascii="宋体"/>
                    <w:color w:val="000000" w:themeColor="text1"/>
                    <w:sz w:val="18"/>
                    <w:szCs w:val="18"/>
                    <w14:textFill>
                      <w14:solidFill>
                        <w14:schemeClr w14:val="tx1"/>
                      </w14:solidFill>
                    </w14:textFill>
                  </w:rPr>
                  <w:t>甘润绵柔、</w:t>
                </w:r>
                <w:r>
                  <w:rPr>
                    <w:rFonts w:hint="eastAsia" w:ascii="宋体"/>
                    <w:color w:val="000000" w:themeColor="text1"/>
                    <w:sz w:val="18"/>
                    <w:szCs w:val="18"/>
                    <w14:textFill>
                      <w14:solidFill>
                        <w14:schemeClr w14:val="tx1"/>
                      </w14:solidFill>
                    </w14:textFill>
                  </w:rPr>
                  <w:t>馥郁协调，余味悠长</w:t>
                </w:r>
              </w:p>
            </w:tc>
            <w:tc>
              <w:tcPr>
                <w:tcW w:w="3985" w:type="dxa"/>
                <w:tcBorders>
                  <w:tl2br w:val="nil"/>
                  <w:tr2bl w:val="nil"/>
                </w:tcBorders>
                <w:vAlign w:val="center"/>
              </w:tcPr>
              <w:p>
                <w:pPr>
                  <w:jc w:val="left"/>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醇厚丰满，谐调爽净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310" w:type="dxa"/>
                <w:tcBorders>
                  <w:bottom w:val="single" w:color="auto" w:sz="8" w:space="0"/>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风格</w:t>
                </w:r>
              </w:p>
            </w:tc>
            <w:tc>
              <w:tcPr>
                <w:tcW w:w="4083" w:type="dxa"/>
                <w:tcBorders>
                  <w:bottom w:val="single" w:color="auto" w:sz="8" w:space="0"/>
                  <w:tl2br w:val="nil"/>
                  <w:tr2bl w:val="nil"/>
                </w:tcBorders>
                <w:vAlign w:val="center"/>
              </w:tcPr>
              <w:p>
                <w:pPr>
                  <w:jc w:val="left"/>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具有本品独特的风格</w:t>
                </w:r>
              </w:p>
            </w:tc>
            <w:tc>
              <w:tcPr>
                <w:tcW w:w="3985" w:type="dxa"/>
                <w:tcBorders>
                  <w:bottom w:val="single" w:color="auto" w:sz="8" w:space="0"/>
                  <w:tl2br w:val="nil"/>
                  <w:tr2bl w:val="nil"/>
                </w:tcBorders>
                <w:vAlign w:val="center"/>
              </w:tcPr>
              <w:p>
                <w:pPr>
                  <w:jc w:val="left"/>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具有本品的明显风格</w:t>
                </w:r>
              </w:p>
            </w:tc>
          </w:tr>
          <w:tr>
            <w:tblPrEx>
              <w:tblLayout w:type="fixed"/>
              <w:tblCellMar>
                <w:top w:w="0" w:type="dxa"/>
                <w:left w:w="108" w:type="dxa"/>
                <w:bottom w:w="0" w:type="dxa"/>
                <w:right w:w="108" w:type="dxa"/>
              </w:tblCellMar>
            </w:tblPrEx>
            <w:trPr>
              <w:trHeight w:val="350" w:hRule="atLeast"/>
              <w:jc w:val="center"/>
            </w:trPr>
            <w:tc>
              <w:tcPr>
                <w:tcW w:w="9378" w:type="dxa"/>
                <w:gridSpan w:val="3"/>
                <w:tcBorders>
                  <w:top w:val="single" w:color="auto" w:sz="8" w:space="0"/>
                  <w:bottom w:val="single" w:color="auto" w:sz="8" w:space="0"/>
                  <w:tl2br w:val="nil"/>
                  <w:tr2bl w:val="nil"/>
                </w:tcBorders>
                <w:shd w:val="clear" w:color="auto" w:fill="auto"/>
                <w:vAlign w:val="center"/>
              </w:tcPr>
              <w:p>
                <w:pPr>
                  <w:pStyle w:val="56"/>
                  <w:ind w:firstLine="420"/>
                  <w:rPr>
                    <w:color w:val="000000" w:themeColor="text1"/>
                    <w14:textFill>
                      <w14:solidFill>
                        <w14:schemeClr w14:val="tx1"/>
                      </w14:solidFill>
                    </w14:textFill>
                  </w:rPr>
                </w:pPr>
                <w:r>
                  <w:rPr>
                    <w:color w:val="000000" w:themeColor="text1"/>
                    <w:vertAlign w:val="superscript"/>
                    <w14:textFill>
                      <w14:solidFill>
                        <w14:schemeClr w14:val="tx1"/>
                      </w14:solidFill>
                    </w14:textFill>
                  </w:rPr>
                  <w:t>a</w:t>
                </w:r>
                <w:r>
                  <w:rPr>
                    <w:rFonts w:hint="eastAsia"/>
                    <w:color w:val="000000" w:themeColor="text1"/>
                    <w:sz w:val="18"/>
                    <w:szCs w:val="18"/>
                    <w14:textFill>
                      <w14:solidFill>
                        <w14:schemeClr w14:val="tx1"/>
                      </w14:solidFill>
                    </w14:textFill>
                  </w:rPr>
                  <w:t>当酒的温度低于10°C时，允许出现白色絮状沉淀物质或失光，10°C以上时应逐渐恢复正常。</w:t>
                </w:r>
              </w:p>
            </w:tc>
          </w:tr>
        </w:tbl>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理化指标</w:t>
          </w:r>
        </w:p>
        <w:p>
          <w:pPr>
            <w:pStyle w:val="231"/>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应符合表2的规定。</w:t>
          </w:r>
        </w:p>
        <w:p>
          <w:pPr>
            <w:pStyle w:val="165"/>
            <w:numPr>
              <w:ilvl w:val="0"/>
              <w:numId w:val="0"/>
            </w:numPr>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表2  理化指标</w:t>
          </w:r>
        </w:p>
        <w:tbl>
          <w:tblPr>
            <w:tblStyle w:val="32"/>
            <w:tblpPr w:leftFromText="180" w:rightFromText="180" w:vertAnchor="text" w:horzAnchor="page" w:tblpXSpec="center" w:tblpY="227"/>
            <w:tblOverlap w:val="never"/>
            <w:tblW w:w="912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181"/>
            <w:gridCol w:w="2984"/>
            <w:gridCol w:w="29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0" w:hRule="atLeast"/>
            </w:trPr>
            <w:tc>
              <w:tcPr>
                <w:tcW w:w="3181" w:type="dxa"/>
                <w:tcBorders>
                  <w:top w:val="single" w:color="auto" w:sz="4" w:space="0"/>
                  <w:left w:val="single" w:color="auto" w:sz="8" w:space="0"/>
                  <w:bottom w:val="single" w:color="auto" w:sz="4" w:space="0"/>
                  <w:right w:val="single" w:color="auto" w:sz="4" w:space="0"/>
                </w:tcBorders>
              </w:tcPr>
              <w:p>
                <w:pPr>
                  <w:jc w:val="center"/>
                  <w:rPr>
                    <w:rFonts w:hAnsi="宋体" w:cs="仿宋_GB2312"/>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项目</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优级</w:t>
                </w:r>
              </w:p>
            </w:tc>
            <w:tc>
              <w:tcPr>
                <w:tcW w:w="2955" w:type="dxa"/>
                <w:tcBorders>
                  <w:top w:val="single" w:color="auto" w:sz="4" w:space="0"/>
                  <w:left w:val="single" w:color="auto" w:sz="4" w:space="0"/>
                  <w:bottom w:val="single" w:color="auto" w:sz="4" w:space="0"/>
                  <w:right w:val="single" w:color="auto" w:sz="8" w:space="0"/>
                </w:tcBorders>
                <w:vAlign w:val="center"/>
              </w:tcPr>
              <w:p>
                <w:pPr>
                  <w:jc w:val="center"/>
                  <w:rPr>
                    <w:rFonts w:hAnsi="宋体" w:cs="仿宋_GB2312"/>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一级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81" w:type="dxa"/>
                <w:tcBorders>
                  <w:top w:val="single" w:color="auto" w:sz="4" w:space="0"/>
                  <w:left w:val="single" w:color="auto" w:sz="8" w:space="0"/>
                  <w:bottom w:val="single" w:color="auto" w:sz="4" w:space="0"/>
                  <w:right w:val="single" w:color="auto" w:sz="4" w:space="0"/>
                </w:tcBorders>
                <w:vAlign w:val="center"/>
              </w:tcPr>
              <w:p>
                <w:pPr>
                  <w:pStyle w:val="231"/>
                  <w:widowControl w:val="0"/>
                  <w:snapToGrid w:val="0"/>
                  <w:ind w:firstLine="0" w:firstLineChars="0"/>
                  <w:jc w:val="left"/>
                  <w:rPr>
                    <w:rFonts w:hAnsi="宋体" w:cs="仿宋_GB2312"/>
                    <w:color w:val="000000" w:themeColor="text1"/>
                    <w:sz w:val="18"/>
                    <w:szCs w:val="18"/>
                    <w14:textFill>
                      <w14:solidFill>
                        <w14:schemeClr w14:val="tx1"/>
                      </w14:solidFill>
                    </w14:textFill>
                  </w:rPr>
                </w:pPr>
                <w:r>
                  <w:rPr>
                    <w:rFonts w:hint="eastAsia" w:hAnsi="宋体" w:cs="仿宋_GB2312"/>
                    <w:color w:val="000000" w:themeColor="text1"/>
                    <w:sz w:val="18"/>
                    <w:szCs w:val="18"/>
                    <w14:textFill>
                      <w14:solidFill>
                        <w14:schemeClr w14:val="tx1"/>
                      </w14:solidFill>
                    </w14:textFill>
                  </w:rPr>
                  <w:t>酒精度</w:t>
                </w:r>
                <w:r>
                  <w:rPr>
                    <w:rFonts w:hAnsi="宋体" w:cs="仿宋_GB2312"/>
                    <w:color w:val="000000" w:themeColor="text1"/>
                    <w:sz w:val="13"/>
                    <w:szCs w:val="13"/>
                    <w:vertAlign w:val="superscript"/>
                    <w14:textFill>
                      <w14:solidFill>
                        <w14:schemeClr w14:val="tx1"/>
                      </w14:solidFill>
                    </w14:textFill>
                  </w:rPr>
                  <w:t>a</w:t>
                </w:r>
                <w:r>
                  <w:rPr>
                    <w:rFonts w:hint="eastAsia" w:hAnsi="宋体" w:cs="仿宋_GB2312"/>
                    <w:color w:val="000000" w:themeColor="text1"/>
                    <w:sz w:val="18"/>
                    <w:szCs w:val="18"/>
                    <w14:textFill>
                      <w14:solidFill>
                        <w14:schemeClr w14:val="tx1"/>
                      </w14:solidFill>
                    </w14:textFill>
                  </w:rPr>
                  <w:t>（vol，20</w:t>
                </w:r>
                <w:r>
                  <w:rPr>
                    <w:rFonts w:hint="eastAsia"/>
                    <w:color w:val="000000" w:themeColor="text1"/>
                    <w:sz w:val="18"/>
                    <w:szCs w:val="18"/>
                    <w14:textFill>
                      <w14:solidFill>
                        <w14:schemeClr w14:val="tx1"/>
                      </w14:solidFill>
                    </w14:textFill>
                  </w:rPr>
                  <w:t>°C</w:t>
                </w:r>
                <w:r>
                  <w:rPr>
                    <w:rFonts w:hint="eastAsia" w:hAnsi="宋体" w:cs="仿宋_GB2312"/>
                    <w:color w:val="000000" w:themeColor="text1"/>
                    <w:sz w:val="18"/>
                    <w:szCs w:val="18"/>
                    <w14:textFill>
                      <w14:solidFill>
                        <w14:schemeClr w14:val="tx1"/>
                      </w14:solidFill>
                    </w14:textFill>
                  </w:rPr>
                  <w:t xml:space="preserve"> ）</w:t>
                </w:r>
              </w:p>
            </w:tc>
            <w:tc>
              <w:tcPr>
                <w:tcW w:w="593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35.0%</w:t>
                </w:r>
                <w:r>
                  <w:rPr>
                    <w:rFonts w:hint="eastAsia"/>
                    <w:color w:val="000000" w:themeColor="text1"/>
                    <w14:textFill>
                      <w14:solidFill>
                        <w14:schemeClr w14:val="tx1"/>
                      </w14:solidFill>
                    </w14:textFill>
                  </w:rPr>
                  <w:t>～</w:t>
                </w:r>
                <w:r>
                  <w:rPr>
                    <w:rFonts w:hint="eastAsia" w:ascii="宋体"/>
                    <w:color w:val="000000" w:themeColor="text1"/>
                    <w:sz w:val="18"/>
                    <w:szCs w:val="18"/>
                    <w14:textFill>
                      <w14:solidFill>
                        <w14:schemeClr w14:val="tx1"/>
                      </w14:solidFill>
                    </w14:textFill>
                  </w:rPr>
                  <w:t>68.0%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81" w:type="dxa"/>
                <w:tcBorders>
                  <w:top w:val="single" w:color="auto" w:sz="4" w:space="0"/>
                  <w:left w:val="single" w:color="auto" w:sz="8" w:space="0"/>
                  <w:bottom w:val="single" w:color="auto" w:sz="4" w:space="0"/>
                  <w:right w:val="single" w:color="auto" w:sz="4" w:space="0"/>
                </w:tcBorders>
                <w:vAlign w:val="center"/>
              </w:tcPr>
              <w:p>
                <w:pPr>
                  <w:pStyle w:val="231"/>
                  <w:widowControl w:val="0"/>
                  <w:snapToGrid w:val="0"/>
                  <w:ind w:firstLine="0" w:firstLineChars="0"/>
                  <w:rPr>
                    <w:rFonts w:hAnsi="宋体" w:cs="仿宋_GB2312"/>
                    <w:color w:val="000000" w:themeColor="text1"/>
                    <w:sz w:val="18"/>
                    <w:szCs w:val="18"/>
                    <w14:textFill>
                      <w14:solidFill>
                        <w14:schemeClr w14:val="tx1"/>
                      </w14:solidFill>
                    </w14:textFill>
                  </w:rPr>
                </w:pPr>
                <w:r>
                  <w:rPr>
                    <w:rFonts w:hint="eastAsia" w:hAnsi="宋体" w:cs="仿宋_GB2312"/>
                    <w:color w:val="000000" w:themeColor="text1"/>
                    <w:sz w:val="18"/>
                    <w:szCs w:val="18"/>
                    <w14:textFill>
                      <w14:solidFill>
                        <w14:schemeClr w14:val="tx1"/>
                      </w14:solidFill>
                    </w14:textFill>
                  </w:rPr>
                  <w:t>总酸（以乙酸计）/(g/L)     ≥</w:t>
                </w:r>
              </w:p>
            </w:tc>
            <w:tc>
              <w:tcPr>
                <w:tcW w:w="2984" w:type="dxa"/>
                <w:tcBorders>
                  <w:top w:val="single" w:color="auto" w:sz="4" w:space="0"/>
                  <w:left w:val="single" w:color="auto" w:sz="4" w:space="0"/>
                  <w:bottom w:val="single" w:color="auto" w:sz="4" w:space="0"/>
                  <w:right w:val="single" w:color="auto" w:sz="4" w:space="0"/>
                </w:tcBorders>
                <w:vAlign w:val="center"/>
              </w:tcPr>
              <w:p>
                <w:pPr>
                  <w:pStyle w:val="231"/>
                  <w:widowControl w:val="0"/>
                  <w:snapToGrid w:val="0"/>
                  <w:ind w:firstLine="0" w:firstLineChars="0"/>
                  <w:jc w:val="center"/>
                  <w:rPr>
                    <w:rFonts w:hAnsi="宋体" w:cs="仿宋_GB2312"/>
                    <w:color w:val="000000" w:themeColor="text1"/>
                    <w:sz w:val="18"/>
                    <w:szCs w:val="18"/>
                    <w14:textFill>
                      <w14:solidFill>
                        <w14:schemeClr w14:val="tx1"/>
                      </w14:solidFill>
                    </w14:textFill>
                  </w:rPr>
                </w:pPr>
                <w:r>
                  <w:rPr>
                    <w:rFonts w:hAnsi="宋体" w:cs="仿宋_GB2312"/>
                    <w:color w:val="000000" w:themeColor="text1"/>
                    <w:sz w:val="18"/>
                    <w:szCs w:val="18"/>
                    <w14:textFill>
                      <w14:solidFill>
                        <w14:schemeClr w14:val="tx1"/>
                      </w14:solidFill>
                    </w14:textFill>
                  </w:rPr>
                  <w:t>0.30</w:t>
                </w:r>
              </w:p>
            </w:tc>
            <w:tc>
              <w:tcPr>
                <w:tcW w:w="2955" w:type="dxa"/>
                <w:tcBorders>
                  <w:top w:val="single" w:color="auto" w:sz="4" w:space="0"/>
                  <w:left w:val="single" w:color="auto" w:sz="4" w:space="0"/>
                  <w:bottom w:val="single" w:color="auto" w:sz="4" w:space="0"/>
                  <w:right w:val="single" w:color="auto" w:sz="8" w:space="0"/>
                </w:tcBorders>
                <w:vAlign w:val="center"/>
              </w:tcPr>
              <w:p>
                <w:pPr>
                  <w:pStyle w:val="231"/>
                  <w:widowControl w:val="0"/>
                  <w:snapToGrid w:val="0"/>
                  <w:ind w:firstLine="0" w:firstLineChars="0"/>
                  <w:jc w:val="center"/>
                  <w:rPr>
                    <w:rFonts w:hAnsi="宋体" w:cs="仿宋_GB2312"/>
                    <w:color w:val="000000" w:themeColor="text1"/>
                    <w:sz w:val="18"/>
                    <w:szCs w:val="18"/>
                    <w14:textFill>
                      <w14:solidFill>
                        <w14:schemeClr w14:val="tx1"/>
                      </w14:solidFill>
                    </w14:textFill>
                  </w:rPr>
                </w:pPr>
                <w:r>
                  <w:rPr>
                    <w:rFonts w:hAnsi="宋体" w:cs="仿宋_GB2312"/>
                    <w:color w:val="000000" w:themeColor="text1"/>
                    <w:sz w:val="18"/>
                    <w:szCs w:val="18"/>
                    <w14:textFill>
                      <w14:solidFill>
                        <w14:schemeClr w14:val="tx1"/>
                      </w14:solidFill>
                    </w14:textFill>
                  </w:rPr>
                  <w:t>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81" w:type="dxa"/>
                <w:tcBorders>
                  <w:top w:val="single" w:color="auto" w:sz="4" w:space="0"/>
                  <w:left w:val="single" w:color="auto" w:sz="8" w:space="0"/>
                  <w:bottom w:val="single" w:color="auto" w:sz="4" w:space="0"/>
                  <w:right w:val="single" w:color="auto" w:sz="4" w:space="0"/>
                </w:tcBorders>
                <w:vAlign w:val="center"/>
              </w:tcPr>
              <w:p>
                <w:pPr>
                  <w:pStyle w:val="231"/>
                  <w:widowControl w:val="0"/>
                  <w:snapToGrid w:val="0"/>
                  <w:ind w:left="1620" w:hanging="1620" w:hangingChars="900"/>
                  <w:rPr>
                    <w:rFonts w:hAnsi="宋体" w:cs="仿宋_GB2312"/>
                    <w:color w:val="000000" w:themeColor="text1"/>
                    <w:sz w:val="18"/>
                    <w:szCs w:val="18"/>
                    <w14:textFill>
                      <w14:solidFill>
                        <w14:schemeClr w14:val="tx1"/>
                      </w14:solidFill>
                    </w14:textFill>
                  </w:rPr>
                </w:pPr>
                <w:r>
                  <w:rPr>
                    <w:rFonts w:hint="eastAsia" w:hAnsi="宋体" w:cs="仿宋_GB2312"/>
                    <w:color w:val="000000" w:themeColor="text1"/>
                    <w:sz w:val="18"/>
                    <w:szCs w:val="18"/>
                    <w14:textFill>
                      <w14:solidFill>
                        <w14:schemeClr w14:val="tx1"/>
                      </w14:solidFill>
                    </w14:textFill>
                  </w:rPr>
                  <w:t xml:space="preserve">总酯（以乙酸乙酯计）/(g/L) ≥ </w:t>
                </w:r>
              </w:p>
            </w:tc>
            <w:tc>
              <w:tcPr>
                <w:tcW w:w="2984" w:type="dxa"/>
                <w:tcBorders>
                  <w:top w:val="single" w:color="auto" w:sz="4" w:space="0"/>
                  <w:left w:val="single" w:color="auto" w:sz="4" w:space="0"/>
                  <w:bottom w:val="single" w:color="auto" w:sz="4" w:space="0"/>
                  <w:right w:val="single" w:color="auto" w:sz="4" w:space="0"/>
                </w:tcBorders>
                <w:vAlign w:val="center"/>
              </w:tcPr>
              <w:p>
                <w:pPr>
                  <w:pStyle w:val="231"/>
                  <w:widowControl w:val="0"/>
                  <w:snapToGrid w:val="0"/>
                  <w:ind w:firstLine="0" w:firstLineChars="0"/>
                  <w:jc w:val="center"/>
                  <w:rPr>
                    <w:rFonts w:hAnsi="宋体" w:cs="仿宋_GB2312"/>
                    <w:color w:val="000000" w:themeColor="text1"/>
                    <w:sz w:val="18"/>
                    <w:szCs w:val="18"/>
                    <w14:textFill>
                      <w14:solidFill>
                        <w14:schemeClr w14:val="tx1"/>
                      </w14:solidFill>
                    </w14:textFill>
                  </w:rPr>
                </w:pPr>
                <w:r>
                  <w:rPr>
                    <w:rFonts w:hAnsi="宋体" w:cs="仿宋_GB2312"/>
                    <w:color w:val="000000" w:themeColor="text1"/>
                    <w:sz w:val="18"/>
                    <w:szCs w:val="18"/>
                    <w14:textFill>
                      <w14:solidFill>
                        <w14:schemeClr w14:val="tx1"/>
                      </w14:solidFill>
                    </w14:textFill>
                  </w:rPr>
                  <w:t>1.60</w:t>
                </w:r>
              </w:p>
            </w:tc>
            <w:tc>
              <w:tcPr>
                <w:tcW w:w="2955" w:type="dxa"/>
                <w:tcBorders>
                  <w:top w:val="single" w:color="auto" w:sz="4" w:space="0"/>
                  <w:left w:val="single" w:color="auto" w:sz="4" w:space="0"/>
                  <w:bottom w:val="single" w:color="auto" w:sz="4" w:space="0"/>
                  <w:right w:val="single" w:color="auto" w:sz="8" w:space="0"/>
                </w:tcBorders>
                <w:vAlign w:val="center"/>
              </w:tcPr>
              <w:p>
                <w:pPr>
                  <w:pStyle w:val="231"/>
                  <w:widowControl w:val="0"/>
                  <w:snapToGrid w:val="0"/>
                  <w:ind w:firstLine="0" w:firstLineChars="0"/>
                  <w:jc w:val="center"/>
                  <w:rPr>
                    <w:rFonts w:hAnsi="宋体" w:cs="仿宋_GB2312"/>
                    <w:color w:val="000000" w:themeColor="text1"/>
                    <w:sz w:val="18"/>
                    <w:szCs w:val="18"/>
                    <w14:textFill>
                      <w14:solidFill>
                        <w14:schemeClr w14:val="tx1"/>
                      </w14:solidFill>
                    </w14:textFill>
                  </w:rPr>
                </w:pPr>
                <w:r>
                  <w:rPr>
                    <w:rFonts w:hAnsi="宋体" w:cs="仿宋_GB2312"/>
                    <w:color w:val="000000" w:themeColor="text1"/>
                    <w:sz w:val="18"/>
                    <w:szCs w:val="18"/>
                    <w14:textFill>
                      <w14:solidFill>
                        <w14:schemeClr w14:val="tx1"/>
                      </w14:solidFill>
                    </w14:textFill>
                  </w:rPr>
                  <w:t>1.30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81" w:type="dxa"/>
                <w:tcBorders>
                  <w:top w:val="single" w:color="auto" w:sz="4" w:space="0"/>
                  <w:left w:val="single" w:color="auto" w:sz="8" w:space="0"/>
                  <w:bottom w:val="single" w:color="auto" w:sz="4" w:space="0"/>
                  <w:right w:val="single" w:color="auto" w:sz="4" w:space="0"/>
                </w:tcBorders>
                <w:vAlign w:val="center"/>
              </w:tcPr>
              <w:p>
                <w:pPr>
                  <w:pStyle w:val="231"/>
                  <w:widowControl w:val="0"/>
                  <w:snapToGrid w:val="0"/>
                  <w:ind w:firstLine="0" w:firstLineChars="0"/>
                  <w:rPr>
                    <w:rFonts w:hAnsi="宋体" w:cs="仿宋_GB2312"/>
                    <w:color w:val="000000" w:themeColor="text1"/>
                    <w:sz w:val="18"/>
                    <w:szCs w:val="18"/>
                    <w14:textFill>
                      <w14:solidFill>
                        <w14:schemeClr w14:val="tx1"/>
                      </w14:solidFill>
                    </w14:textFill>
                  </w:rPr>
                </w:pPr>
                <w:r>
                  <w:rPr>
                    <w:rFonts w:hint="eastAsia" w:hAnsi="宋体" w:cs="仿宋_GB2312"/>
                    <w:color w:val="000000" w:themeColor="text1"/>
                    <w:sz w:val="18"/>
                    <w:szCs w:val="18"/>
                    <w14:textFill>
                      <w14:solidFill>
                        <w14:schemeClr w14:val="tx1"/>
                      </w14:solidFill>
                    </w14:textFill>
                  </w:rPr>
                  <w:t>乙酸乙酯(g/L)              ≥</w:t>
                </w:r>
              </w:p>
            </w:tc>
            <w:tc>
              <w:tcPr>
                <w:tcW w:w="2984" w:type="dxa"/>
                <w:tcBorders>
                  <w:top w:val="single" w:color="auto" w:sz="4" w:space="0"/>
                  <w:left w:val="single" w:color="auto" w:sz="4" w:space="0"/>
                  <w:bottom w:val="single" w:color="auto" w:sz="4" w:space="0"/>
                  <w:right w:val="single" w:color="auto" w:sz="4" w:space="0"/>
                </w:tcBorders>
                <w:vAlign w:val="center"/>
              </w:tcPr>
              <w:p>
                <w:pPr>
                  <w:pStyle w:val="231"/>
                  <w:widowControl w:val="0"/>
                  <w:snapToGrid w:val="0"/>
                  <w:ind w:firstLine="0" w:firstLineChars="0"/>
                  <w:jc w:val="center"/>
                  <w:rPr>
                    <w:rFonts w:hAnsi="宋体" w:cs="仿宋_GB2312"/>
                    <w:color w:val="000000" w:themeColor="text1"/>
                    <w:sz w:val="18"/>
                    <w:szCs w:val="18"/>
                    <w14:textFill>
                      <w14:solidFill>
                        <w14:schemeClr w14:val="tx1"/>
                      </w14:solidFill>
                    </w14:textFill>
                  </w:rPr>
                </w:pPr>
                <w:r>
                  <w:rPr>
                    <w:rFonts w:hAnsi="宋体" w:cs="仿宋_GB2312"/>
                    <w:color w:val="000000" w:themeColor="text1"/>
                    <w:sz w:val="18"/>
                    <w:szCs w:val="18"/>
                    <w14:textFill>
                      <w14:solidFill>
                        <w14:schemeClr w14:val="tx1"/>
                      </w14:solidFill>
                    </w14:textFill>
                  </w:rPr>
                  <w:t>0.60</w:t>
                </w:r>
              </w:p>
            </w:tc>
            <w:tc>
              <w:tcPr>
                <w:tcW w:w="2955" w:type="dxa"/>
                <w:tcBorders>
                  <w:top w:val="single" w:color="auto" w:sz="4" w:space="0"/>
                  <w:left w:val="single" w:color="auto" w:sz="4" w:space="0"/>
                  <w:bottom w:val="single" w:color="auto" w:sz="4" w:space="0"/>
                  <w:right w:val="single" w:color="auto" w:sz="8" w:space="0"/>
                </w:tcBorders>
                <w:vAlign w:val="center"/>
              </w:tcPr>
              <w:p>
                <w:pPr>
                  <w:pStyle w:val="231"/>
                  <w:widowControl w:val="0"/>
                  <w:snapToGrid w:val="0"/>
                  <w:ind w:firstLine="0" w:firstLineChars="0"/>
                  <w:jc w:val="center"/>
                  <w:rPr>
                    <w:rFonts w:hAnsi="宋体" w:cs="仿宋_GB2312"/>
                    <w:color w:val="000000" w:themeColor="text1"/>
                    <w:sz w:val="18"/>
                    <w:szCs w:val="18"/>
                    <w14:textFill>
                      <w14:solidFill>
                        <w14:schemeClr w14:val="tx1"/>
                      </w14:solidFill>
                    </w14:textFill>
                  </w:rPr>
                </w:pPr>
                <w:r>
                  <w:rPr>
                    <w:rFonts w:hAnsi="宋体" w:cs="仿宋_GB2312"/>
                    <w:color w:val="000000" w:themeColor="text1"/>
                    <w:sz w:val="18"/>
                    <w:szCs w:val="18"/>
                    <w14:textFill>
                      <w14:solidFill>
                        <w14:schemeClr w14:val="tx1"/>
                      </w14:solidFill>
                    </w14:textFill>
                  </w:rPr>
                  <w:t>0.50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7" w:hRule="atLeast"/>
            </w:trPr>
            <w:tc>
              <w:tcPr>
                <w:tcW w:w="3181" w:type="dxa"/>
                <w:tcBorders>
                  <w:top w:val="single" w:color="auto" w:sz="4" w:space="0"/>
                  <w:left w:val="single" w:color="auto" w:sz="8" w:space="0"/>
                  <w:bottom w:val="single" w:color="auto" w:sz="4" w:space="0"/>
                  <w:right w:val="single" w:color="auto" w:sz="4" w:space="0"/>
                </w:tcBorders>
                <w:vAlign w:val="center"/>
              </w:tcPr>
              <w:p>
                <w:pPr>
                  <w:pStyle w:val="231"/>
                  <w:widowControl w:val="0"/>
                  <w:snapToGrid w:val="0"/>
                  <w:ind w:firstLine="0" w:firstLineChars="0"/>
                  <w:rPr>
                    <w:rFonts w:hAnsi="宋体" w:cs="仿宋_GB2312"/>
                    <w:color w:val="000000" w:themeColor="text1"/>
                    <w:sz w:val="18"/>
                    <w:szCs w:val="18"/>
                    <w14:textFill>
                      <w14:solidFill>
                        <w14:schemeClr w14:val="tx1"/>
                      </w14:solidFill>
                    </w14:textFill>
                  </w:rPr>
                </w:pPr>
                <w:r>
                  <w:rPr>
                    <w:rFonts w:hint="eastAsia" w:hAnsi="宋体" w:cs="仿宋_GB2312"/>
                    <w:color w:val="000000" w:themeColor="text1"/>
                    <w:sz w:val="18"/>
                    <w:szCs w:val="18"/>
                    <w14:textFill>
                      <w14:solidFill>
                        <w14:schemeClr w14:val="tx1"/>
                      </w14:solidFill>
                    </w14:textFill>
                  </w:rPr>
                  <w:t>己酸乙酯(g/L)              ≤</w:t>
                </w:r>
              </w:p>
            </w:tc>
            <w:tc>
              <w:tcPr>
                <w:tcW w:w="5939" w:type="dxa"/>
                <w:gridSpan w:val="2"/>
                <w:tcBorders>
                  <w:top w:val="single" w:color="auto" w:sz="4" w:space="0"/>
                  <w:left w:val="single" w:color="auto" w:sz="4" w:space="0"/>
                  <w:bottom w:val="single" w:color="auto" w:sz="4" w:space="0"/>
                  <w:right w:val="single" w:color="auto" w:sz="8" w:space="0"/>
                </w:tcBorders>
                <w:vAlign w:val="center"/>
              </w:tcPr>
              <w:p>
                <w:pPr>
                  <w:pStyle w:val="231"/>
                  <w:widowControl w:val="0"/>
                  <w:snapToGrid w:val="0"/>
                  <w:ind w:firstLine="0" w:firstLineChars="0"/>
                  <w:jc w:val="center"/>
                  <w:rPr>
                    <w:rFonts w:hAnsi="宋体" w:cs="仿宋_GB2312"/>
                    <w:color w:val="000000" w:themeColor="text1"/>
                    <w:sz w:val="18"/>
                    <w:szCs w:val="18"/>
                    <w14:textFill>
                      <w14:solidFill>
                        <w14:schemeClr w14:val="tx1"/>
                      </w14:solidFill>
                    </w14:textFill>
                  </w:rPr>
                </w:pPr>
                <w:r>
                  <w:rPr>
                    <w:rFonts w:hAnsi="宋体" w:cs="仿宋_GB2312"/>
                    <w:color w:val="000000" w:themeColor="text1"/>
                    <w:sz w:val="18"/>
                    <w:szCs w:val="18"/>
                    <w14:textFill>
                      <w14:solidFill>
                        <w14:schemeClr w14:val="tx1"/>
                      </w14:solidFill>
                    </w14:textFill>
                  </w:rPr>
                  <w:t>0.60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1" w:hRule="atLeast"/>
            </w:trPr>
            <w:tc>
              <w:tcPr>
                <w:tcW w:w="3181" w:type="dxa"/>
                <w:tcBorders>
                  <w:top w:val="single" w:color="auto" w:sz="4" w:space="0"/>
                  <w:left w:val="single" w:color="auto" w:sz="8" w:space="0"/>
                  <w:bottom w:val="single" w:color="auto" w:sz="4" w:space="0"/>
                  <w:right w:val="single" w:color="auto" w:sz="4" w:space="0"/>
                </w:tcBorders>
                <w:vAlign w:val="center"/>
              </w:tcPr>
              <w:p>
                <w:pPr>
                  <w:pStyle w:val="231"/>
                  <w:widowControl w:val="0"/>
                  <w:snapToGrid w:val="0"/>
                  <w:ind w:firstLine="0" w:firstLineChars="0"/>
                  <w:jc w:val="left"/>
                  <w:rPr>
                    <w:rFonts w:hAnsi="宋体" w:cs="仿宋_GB2312"/>
                    <w:color w:val="000000" w:themeColor="text1"/>
                    <w:sz w:val="18"/>
                    <w:szCs w:val="18"/>
                    <w14:textFill>
                      <w14:solidFill>
                        <w14:schemeClr w14:val="tx1"/>
                      </w14:solidFill>
                    </w14:textFill>
                  </w:rPr>
                </w:pPr>
                <w:r>
                  <w:rPr>
                    <w:rFonts w:hint="eastAsia" w:hAnsi="宋体" w:cs="仿宋_GB2312"/>
                    <w:color w:val="000000" w:themeColor="text1"/>
                    <w:sz w:val="18"/>
                    <w:szCs w:val="18"/>
                    <w14:textFill>
                      <w14:solidFill>
                        <w14:schemeClr w14:val="tx1"/>
                      </w14:solidFill>
                    </w14:textFill>
                  </w:rPr>
                  <w:t>固形物(g/L)                ≤</w:t>
                </w:r>
              </w:p>
            </w:tc>
            <w:tc>
              <w:tcPr>
                <w:tcW w:w="2984" w:type="dxa"/>
                <w:tcBorders>
                  <w:top w:val="single" w:color="auto" w:sz="4" w:space="0"/>
                  <w:left w:val="single" w:color="auto" w:sz="4" w:space="0"/>
                  <w:bottom w:val="single" w:color="auto" w:sz="4" w:space="0"/>
                  <w:right w:val="single" w:color="auto" w:sz="4" w:space="0"/>
                </w:tcBorders>
                <w:vAlign w:val="center"/>
              </w:tcPr>
              <w:p>
                <w:pPr>
                  <w:pStyle w:val="231"/>
                  <w:widowControl w:val="0"/>
                  <w:snapToGrid w:val="0"/>
                  <w:ind w:firstLine="0" w:firstLineChars="0"/>
                  <w:jc w:val="center"/>
                  <w:rPr>
                    <w:rFonts w:hAnsi="宋体" w:cs="仿宋_GB2312"/>
                    <w:color w:val="000000" w:themeColor="text1"/>
                    <w:sz w:val="18"/>
                    <w:szCs w:val="18"/>
                    <w14:textFill>
                      <w14:solidFill>
                        <w14:schemeClr w14:val="tx1"/>
                      </w14:solidFill>
                    </w14:textFill>
                  </w:rPr>
                </w:pPr>
                <w:r>
                  <w:rPr>
                    <w:rFonts w:hAnsi="宋体" w:cs="仿宋_GB2312"/>
                    <w:color w:val="000000" w:themeColor="text1"/>
                    <w:sz w:val="18"/>
                    <w:szCs w:val="18"/>
                    <w14:textFill>
                      <w14:solidFill>
                        <w14:schemeClr w14:val="tx1"/>
                      </w14:solidFill>
                    </w14:textFill>
                  </w:rPr>
                  <w:t>0.80</w:t>
                </w:r>
              </w:p>
            </w:tc>
            <w:tc>
              <w:tcPr>
                <w:tcW w:w="2955" w:type="dxa"/>
                <w:tcBorders>
                  <w:top w:val="single" w:color="auto" w:sz="4" w:space="0"/>
                  <w:left w:val="single" w:color="auto" w:sz="4" w:space="0"/>
                  <w:bottom w:val="single" w:color="auto" w:sz="4" w:space="0"/>
                  <w:right w:val="single" w:color="auto" w:sz="8" w:space="0"/>
                </w:tcBorders>
                <w:vAlign w:val="center"/>
              </w:tcPr>
              <w:p>
                <w:pPr>
                  <w:pStyle w:val="231"/>
                  <w:widowControl w:val="0"/>
                  <w:snapToGrid w:val="0"/>
                  <w:ind w:firstLine="0" w:firstLineChars="0"/>
                  <w:jc w:val="center"/>
                  <w:rPr>
                    <w:rFonts w:hAnsi="宋体" w:cs="仿宋_GB2312"/>
                    <w:color w:val="000000" w:themeColor="text1"/>
                    <w:sz w:val="18"/>
                    <w:szCs w:val="18"/>
                    <w14:textFill>
                      <w14:solidFill>
                        <w14:schemeClr w14:val="tx1"/>
                      </w14:solidFill>
                    </w14:textFill>
                  </w:rPr>
                </w:pPr>
                <w:r>
                  <w:rPr>
                    <w:rFonts w:hAnsi="宋体" w:cs="仿宋_GB2312"/>
                    <w:color w:val="000000" w:themeColor="text1"/>
                    <w:sz w:val="18"/>
                    <w:szCs w:val="18"/>
                    <w14:textFill>
                      <w14:solidFill>
                        <w14:schemeClr w14:val="tx1"/>
                      </w14:solidFill>
                    </w14:textFill>
                  </w:rPr>
                  <w:t>0.90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7" w:hRule="atLeast"/>
            </w:trPr>
            <w:tc>
              <w:tcPr>
                <w:tcW w:w="9120" w:type="dxa"/>
                <w:gridSpan w:val="3"/>
                <w:tcBorders>
                  <w:top w:val="single" w:color="auto" w:sz="4" w:space="0"/>
                  <w:left w:val="single" w:color="auto" w:sz="8" w:space="0"/>
                  <w:right w:val="single" w:color="auto" w:sz="8" w:space="0"/>
                </w:tcBorders>
                <w:vAlign w:val="center"/>
              </w:tcPr>
              <w:p>
                <w:pPr>
                  <w:pStyle w:val="179"/>
                </w:pPr>
                <w:r>
                  <w:rPr>
                    <w:rFonts w:cs="仿宋_GB2312"/>
                    <w:sz w:val="15"/>
                    <w:szCs w:val="15"/>
                    <w:vertAlign w:val="superscript"/>
                  </w:rPr>
                  <w:t>a</w:t>
                </w:r>
                <w:r>
                  <w:rPr>
                    <w:rFonts w:cs="仿宋_GB2312"/>
                    <w:vertAlign w:val="superscript"/>
                  </w:rPr>
                  <w:t xml:space="preserve">  </w:t>
                </w:r>
                <w:r>
                  <w:rPr>
                    <w:rFonts w:hint="eastAsia"/>
                  </w:rPr>
                  <w:t>按</w:t>
                </w:r>
                <w:r>
                  <w:rPr>
                    <w:rFonts w:hint="eastAsia"/>
                    <w:lang w:bidi="ar"/>
                  </w:rPr>
                  <w:t>45</w:t>
                </w:r>
                <w:r>
                  <w:rPr>
                    <w:rFonts w:ascii="Times New Roman"/>
                    <w:lang w:bidi="ar"/>
                  </w:rPr>
                  <w:t xml:space="preserve">%vol </w:t>
                </w:r>
                <w:r>
                  <w:rPr>
                    <w:rFonts w:hint="eastAsia"/>
                    <w:lang w:bidi="ar"/>
                  </w:rPr>
                  <w:t>酒精度折算。</w:t>
                </w:r>
              </w:p>
              <w:p>
                <w:pPr>
                  <w:pStyle w:val="180"/>
                  <w:numPr>
                    <w:ilvl w:val="0"/>
                    <w:numId w:val="0"/>
                  </w:numPr>
                  <w:ind w:left="363" w:firstLine="3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酒精</w:t>
                </w:r>
                <w:r>
                  <w:rPr>
                    <w:rFonts w:hint="eastAsia"/>
                    <w:color w:val="000000" w:themeColor="text1"/>
                    <w14:textFill>
                      <w14:solidFill>
                        <w14:schemeClr w14:val="tx1"/>
                      </w14:solidFill>
                    </w14:textFill>
                  </w:rPr>
                  <w:t>度允许</w:t>
                </w:r>
                <w:r>
                  <w:rPr>
                    <w:rFonts w:hint="eastAsia"/>
                    <w:color w:val="000000" w:themeColor="text1"/>
                    <w14:textFill>
                      <w14:solidFill>
                        <w14:schemeClr w14:val="tx1"/>
                      </w14:solidFill>
                    </w14:textFill>
                  </w:rPr>
                  <w:t>公差为±1.0%vol（2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w:t>
                </w:r>
              </w:p>
            </w:tc>
          </w:tr>
        </w:tbl>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安全指标</w:t>
          </w:r>
        </w:p>
        <w:p>
          <w:pPr>
            <w:pStyle w:val="231"/>
            <w:rPr>
              <w:color w:val="000000" w:themeColor="text1"/>
              <w14:textFill>
                <w14:solidFill>
                  <w14:schemeClr w14:val="tx1"/>
                </w14:solidFill>
              </w14:textFill>
            </w:rPr>
          </w:pPr>
          <w:r>
            <w:rPr>
              <w:rFonts w:hint="eastAsia"/>
              <w:color w:val="000000" w:themeColor="text1"/>
              <w14:textFill>
                <w14:solidFill>
                  <w14:schemeClr w14:val="tx1"/>
                </w14:solidFill>
              </w14:textFill>
            </w:rPr>
            <w:t>应符合</w:t>
          </w:r>
          <w:r>
            <w:rPr>
              <w:color w:val="000000" w:themeColor="text1"/>
              <w14:textFill>
                <w14:solidFill>
                  <w14:schemeClr w14:val="tx1"/>
                </w14:solidFill>
              </w14:textFill>
            </w:rPr>
            <w:t xml:space="preserve">GB </w:t>
          </w:r>
          <w:r>
            <w:rPr>
              <w:rFonts w:hint="eastAsia"/>
              <w:color w:val="000000" w:themeColor="text1"/>
              <w14:textFill>
                <w14:solidFill>
                  <w14:schemeClr w14:val="tx1"/>
                </w14:solidFill>
              </w14:textFill>
            </w:rPr>
            <w:t>2757的规定。</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净含量</w:t>
          </w:r>
        </w:p>
        <w:p>
          <w:pPr>
            <w:pStyle w:val="56"/>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应符合</w:t>
          </w:r>
          <w:r>
            <w:rPr>
              <w:rFonts w:hint="eastAsia"/>
              <w:color w:val="000000" w:themeColor="text1"/>
              <w14:textFill>
                <w14:solidFill>
                  <w14:schemeClr w14:val="tx1"/>
                </w14:solidFill>
              </w14:textFill>
            </w:rPr>
            <w:t>国家市场监督管理总局令第</w:t>
          </w:r>
          <w:r>
            <w:rPr>
              <w:color w:val="000000" w:themeColor="text1"/>
              <w14:textFill>
                <w14:solidFill>
                  <w14:schemeClr w14:val="tx1"/>
                </w14:solidFill>
              </w14:textFill>
            </w:rPr>
            <w:t>70</w:t>
          </w:r>
          <w:r>
            <w:rPr>
              <w:rFonts w:hint="eastAsia"/>
              <w:color w:val="000000" w:themeColor="text1"/>
              <w14:textFill>
                <w14:solidFill>
                  <w14:schemeClr w14:val="tx1"/>
                </w14:solidFill>
              </w14:textFill>
            </w:rPr>
            <w:t>号</w:t>
          </w:r>
          <w:r>
            <w:rPr>
              <w:rFonts w:hint="eastAsia"/>
              <w:color w:val="000000" w:themeColor="text1"/>
              <w14:textFill>
                <w14:solidFill>
                  <w14:schemeClr w14:val="tx1"/>
                </w14:solidFill>
              </w14:textFill>
            </w:rPr>
            <w:t>公布</w:t>
          </w:r>
          <w:r>
            <w:rPr>
              <w:rFonts w:hint="eastAsia"/>
              <w:color w:val="000000" w:themeColor="text1"/>
              <w14:textFill>
                <w14:solidFill>
                  <w14:schemeClr w14:val="tx1"/>
                </w14:solidFill>
              </w14:textFill>
            </w:rPr>
            <w:t>《定量包装商品计量监督管理办法》</w:t>
          </w:r>
          <w:r>
            <w:rPr>
              <w:rFonts w:hint="eastAsia"/>
              <w:color w:val="000000" w:themeColor="text1"/>
              <w14:textFill>
                <w14:solidFill>
                  <w14:schemeClr w14:val="tx1"/>
                </w14:solidFill>
              </w14:textFill>
            </w:rPr>
            <w:t>的规定。</w:t>
          </w:r>
        </w:p>
        <w:p>
          <w:pPr>
            <w:pStyle w:val="233"/>
            <w:rPr>
              <w:color w:val="000000" w:themeColor="text1"/>
              <w14:textFill>
                <w14:solidFill>
                  <w14:schemeClr w14:val="tx1"/>
                </w14:solidFill>
              </w14:textFill>
            </w:rPr>
          </w:pPr>
          <w:r>
            <w:rPr>
              <w:rFonts w:hint="eastAsia"/>
              <w:color w:val="000000" w:themeColor="text1"/>
              <w14:textFill>
                <w14:solidFill>
                  <w14:schemeClr w14:val="tx1"/>
                </w14:solidFill>
              </w14:textFill>
            </w:rPr>
            <w:t>检验方法</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感官要求</w:t>
          </w:r>
        </w:p>
        <w:p>
          <w:pPr>
            <w:pStyle w:val="231"/>
            <w:rPr>
              <w:color w:val="000000" w:themeColor="text1"/>
              <w14:textFill>
                <w14:solidFill>
                  <w14:schemeClr w14:val="tx1"/>
                </w14:solidFill>
              </w14:textFill>
            </w:rPr>
          </w:pPr>
          <w:r>
            <w:rPr>
              <w:rFonts w:hint="eastAsia"/>
              <w:color w:val="000000" w:themeColor="text1"/>
              <w14:textFill>
                <w14:solidFill>
                  <w14:schemeClr w14:val="tx1"/>
                </w14:solidFill>
              </w14:textFill>
            </w:rPr>
            <w:t>应</w:t>
          </w:r>
          <w:r>
            <w:rPr>
              <w:rFonts w:hint="eastAsia"/>
              <w:color w:val="000000" w:themeColor="text1"/>
              <w14:textFill>
                <w14:solidFill>
                  <w14:schemeClr w14:val="tx1"/>
                </w14:solidFill>
              </w14:textFill>
            </w:rPr>
            <w:t>按</w:t>
          </w:r>
          <w:r>
            <w:rPr>
              <w:color w:val="000000" w:themeColor="text1"/>
              <w14:textFill>
                <w14:solidFill>
                  <w14:schemeClr w14:val="tx1"/>
                </w14:solidFill>
              </w14:textFill>
            </w:rPr>
            <w:t xml:space="preserve">GB/T </w:t>
          </w:r>
          <w:r>
            <w:rPr>
              <w:rFonts w:hint="eastAsia"/>
              <w:color w:val="000000" w:themeColor="text1"/>
              <w14:textFill>
                <w14:solidFill>
                  <w14:schemeClr w14:val="tx1"/>
                </w14:solidFill>
              </w14:textFill>
            </w:rPr>
            <w:t>10345中6的规定执行。</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理化指标</w:t>
          </w:r>
        </w:p>
        <w:p>
          <w:pPr>
            <w:pStyle w:val="234"/>
            <w:numPr>
              <w:ilvl w:val="0"/>
              <w:numId w:val="0"/>
            </w:numPr>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.2.1 酒精度</w:t>
          </w:r>
        </w:p>
        <w:p>
          <w:pPr>
            <w:pStyle w:val="234"/>
            <w:numPr>
              <w:ilvl w:val="0"/>
              <w:numId w:val="0"/>
            </w:numPr>
            <w:ind w:firstLine="420" w:firstLineChars="200"/>
            <w:rPr>
              <w:rFonts w:eastAsia="宋体"/>
              <w:color w:val="000000" w:themeColor="text1"/>
              <w14:textFill>
                <w14:solidFill>
                  <w14:schemeClr w14:val="tx1"/>
                </w14:solidFill>
              </w14:textFill>
            </w:rPr>
          </w:pPr>
          <w:r>
            <w:rPr>
              <w:rFonts w:hint="eastAsia" w:ascii="宋体" w:eastAsia="宋体"/>
              <w:color w:val="000000" w:themeColor="text1"/>
              <w:szCs w:val="20"/>
              <w14:textFill>
                <w14:solidFill>
                  <w14:schemeClr w14:val="tx1"/>
                </w14:solidFill>
              </w14:textFill>
            </w:rPr>
            <w:t>应</w:t>
          </w:r>
          <w:r>
            <w:rPr>
              <w:rFonts w:hint="eastAsia" w:ascii="宋体" w:eastAsia="宋体"/>
              <w:color w:val="000000" w:themeColor="text1"/>
              <w:szCs w:val="20"/>
              <w14:textFill>
                <w14:solidFill>
                  <w14:schemeClr w14:val="tx1"/>
                </w14:solidFill>
              </w14:textFill>
            </w:rPr>
            <w:t>按</w:t>
          </w:r>
          <w:r>
            <w:rPr>
              <w:rFonts w:ascii="宋体" w:eastAsia="宋体"/>
              <w:color w:val="000000" w:themeColor="text1"/>
              <w:szCs w:val="20"/>
              <w14:textFill>
                <w14:solidFill>
                  <w14:schemeClr w14:val="tx1"/>
                </w14:solidFill>
              </w14:textFill>
            </w:rPr>
            <w:t>GB 5009.225</w:t>
          </w:r>
          <w:r>
            <w:rPr>
              <w:rFonts w:hint="eastAsia" w:ascii="宋体" w:eastAsia="宋体"/>
              <w:color w:val="000000" w:themeColor="text1"/>
              <w:szCs w:val="20"/>
              <w14:textFill>
                <w14:solidFill>
                  <w14:schemeClr w14:val="tx1"/>
                </w14:solidFill>
              </w14:textFill>
            </w:rPr>
            <w:t>的规定执行</w:t>
          </w:r>
          <w:r>
            <w:rPr>
              <w:rFonts w:hint="eastAsia" w:eastAsia="宋体"/>
              <w:color w:val="000000" w:themeColor="text1"/>
              <w14:textFill>
                <w14:solidFill>
                  <w14:schemeClr w14:val="tx1"/>
                </w14:solidFill>
              </w14:textFill>
            </w:rPr>
            <w:t>。</w:t>
          </w:r>
        </w:p>
        <w:p>
          <w:pPr>
            <w:pStyle w:val="234"/>
            <w:numPr>
              <w:ilvl w:val="1"/>
              <w:numId w:val="0"/>
            </w:numPr>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.2.2 总酸</w:t>
          </w:r>
        </w:p>
        <w:p>
          <w:pPr>
            <w:pStyle w:val="234"/>
            <w:numPr>
              <w:ilvl w:val="1"/>
              <w:numId w:val="0"/>
            </w:numPr>
            <w:ind w:firstLine="420" w:firstLineChars="200"/>
            <w:rPr>
              <w:rFonts w:eastAsia="宋体"/>
              <w:color w:val="000000" w:themeColor="text1"/>
              <w14:textFill>
                <w14:solidFill>
                  <w14:schemeClr w14:val="tx1"/>
                </w14:solidFill>
              </w14:textFill>
            </w:rPr>
          </w:pPr>
          <w:r>
            <w:rPr>
              <w:rFonts w:hint="eastAsia" w:ascii="宋体" w:eastAsia="宋体"/>
              <w:color w:val="000000" w:themeColor="text1"/>
              <w:szCs w:val="20"/>
              <w14:textFill>
                <w14:solidFill>
                  <w14:schemeClr w14:val="tx1"/>
                </w14:solidFill>
              </w14:textFill>
            </w:rPr>
            <w:t>应</w:t>
          </w:r>
          <w:r>
            <w:rPr>
              <w:rFonts w:hint="eastAsia" w:ascii="宋体" w:eastAsia="宋体"/>
              <w:color w:val="000000" w:themeColor="text1"/>
              <w:szCs w:val="20"/>
              <w14:textFill>
                <w14:solidFill>
                  <w14:schemeClr w14:val="tx1"/>
                </w14:solidFill>
              </w14:textFill>
            </w:rPr>
            <w:t>按</w:t>
          </w:r>
          <w:r>
            <w:rPr>
              <w:rFonts w:ascii="宋体" w:eastAsia="宋体"/>
              <w:color w:val="000000" w:themeColor="text1"/>
              <w:szCs w:val="20"/>
              <w14:textFill>
                <w14:solidFill>
                  <w14:schemeClr w14:val="tx1"/>
                </w14:solidFill>
              </w14:textFill>
            </w:rPr>
            <w:t>GB</w:t>
          </w:r>
          <w:r>
            <w:rPr>
              <w:rFonts w:ascii="宋体" w:eastAsia="宋体"/>
              <w:color w:val="000000" w:themeColor="text1"/>
              <w:szCs w:val="20"/>
              <w14:textFill>
                <w14:solidFill>
                  <w14:schemeClr w14:val="tx1"/>
                </w14:solidFill>
              </w14:textFill>
            </w:rPr>
            <w:t xml:space="preserve"> </w:t>
          </w:r>
          <w:r>
            <w:rPr>
              <w:rFonts w:ascii="宋体" w:eastAsia="宋体"/>
              <w:color w:val="000000" w:themeColor="text1"/>
              <w:szCs w:val="20"/>
              <w14:textFill>
                <w14:solidFill>
                  <w14:schemeClr w14:val="tx1"/>
                </w14:solidFill>
              </w14:textFill>
            </w:rPr>
            <w:t>12456</w:t>
          </w:r>
          <w:r>
            <w:rPr>
              <w:rFonts w:hint="eastAsia" w:ascii="宋体" w:eastAsia="宋体"/>
              <w:color w:val="000000" w:themeColor="text1"/>
              <w:szCs w:val="20"/>
              <w14:textFill>
                <w14:solidFill>
                  <w14:schemeClr w14:val="tx1"/>
                </w14:solidFill>
              </w14:textFill>
            </w:rPr>
            <w:t>的规定执行</w:t>
          </w:r>
          <w:r>
            <w:rPr>
              <w:rFonts w:hint="eastAsia" w:eastAsia="宋体"/>
              <w:color w:val="000000" w:themeColor="text1"/>
              <w14:textFill>
                <w14:solidFill>
                  <w14:schemeClr w14:val="tx1"/>
                </w14:solidFill>
              </w14:textFill>
            </w:rPr>
            <w:t>。</w:t>
          </w:r>
        </w:p>
        <w:p>
          <w:pPr>
            <w:pStyle w:val="234"/>
            <w:numPr>
              <w:ilvl w:val="1"/>
              <w:numId w:val="0"/>
            </w:numPr>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.2.3 总酯</w:t>
          </w:r>
        </w:p>
        <w:p>
          <w:pPr>
            <w:pStyle w:val="234"/>
            <w:numPr>
              <w:ilvl w:val="1"/>
              <w:numId w:val="0"/>
            </w:numPr>
            <w:ind w:firstLine="420" w:firstLineChars="200"/>
            <w:rPr>
              <w:rFonts w:eastAsia="宋体"/>
              <w:color w:val="000000" w:themeColor="text1"/>
              <w14:textFill>
                <w14:solidFill>
                  <w14:schemeClr w14:val="tx1"/>
                </w14:solidFill>
              </w14:textFill>
            </w:rPr>
          </w:pPr>
          <w:r>
            <w:rPr>
              <w:rFonts w:hint="eastAsia" w:ascii="宋体" w:eastAsia="宋体"/>
              <w:color w:val="000000" w:themeColor="text1"/>
              <w:szCs w:val="20"/>
              <w14:textFill>
                <w14:solidFill>
                  <w14:schemeClr w14:val="tx1"/>
                </w14:solidFill>
              </w14:textFill>
            </w:rPr>
            <w:t>应</w:t>
          </w:r>
          <w:r>
            <w:rPr>
              <w:rFonts w:hint="eastAsia" w:ascii="宋体" w:eastAsia="宋体"/>
              <w:color w:val="000000" w:themeColor="text1"/>
              <w:szCs w:val="20"/>
              <w14:textFill>
                <w14:solidFill>
                  <w14:schemeClr w14:val="tx1"/>
                </w14:solidFill>
              </w14:textFill>
            </w:rPr>
            <w:t>按</w:t>
          </w:r>
          <w:r>
            <w:rPr>
              <w:rFonts w:ascii="宋体" w:eastAsia="宋体"/>
              <w:color w:val="000000" w:themeColor="text1"/>
              <w:szCs w:val="20"/>
              <w14:textFill>
                <w14:solidFill>
                  <w14:schemeClr w14:val="tx1"/>
                </w14:solidFill>
              </w14:textFill>
            </w:rPr>
            <w:t xml:space="preserve">GB/T </w:t>
          </w:r>
          <w:r>
            <w:rPr>
              <w:rFonts w:hint="eastAsia" w:ascii="宋体" w:eastAsia="宋体"/>
              <w:color w:val="000000" w:themeColor="text1"/>
              <w:szCs w:val="20"/>
              <w14:textFill>
                <w14:solidFill>
                  <w14:schemeClr w14:val="tx1"/>
                </w14:solidFill>
              </w14:textFill>
            </w:rPr>
            <w:t>10345中7的规定执行</w:t>
          </w:r>
          <w:r>
            <w:rPr>
              <w:rFonts w:hint="eastAsia" w:eastAsia="宋体"/>
              <w:color w:val="000000" w:themeColor="text1"/>
              <w14:textFill>
                <w14:solidFill>
                  <w14:schemeClr w14:val="tx1"/>
                </w14:solidFill>
              </w14:textFill>
            </w:rPr>
            <w:t>。</w:t>
          </w:r>
        </w:p>
        <w:p>
          <w:pPr>
            <w:pStyle w:val="234"/>
            <w:numPr>
              <w:ilvl w:val="1"/>
              <w:numId w:val="0"/>
            </w:numPr>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.2.4 乙酸乙酯</w:t>
          </w:r>
        </w:p>
        <w:p>
          <w:pPr>
            <w:pStyle w:val="234"/>
            <w:numPr>
              <w:ilvl w:val="1"/>
              <w:numId w:val="0"/>
            </w:numPr>
            <w:ind w:firstLine="420" w:firstLineChars="200"/>
            <w:rPr>
              <w:rFonts w:eastAsia="宋体"/>
              <w:color w:val="000000" w:themeColor="text1"/>
              <w14:textFill>
                <w14:solidFill>
                  <w14:schemeClr w14:val="tx1"/>
                </w14:solidFill>
              </w14:textFill>
            </w:rPr>
          </w:pPr>
          <w:r>
            <w:rPr>
              <w:rFonts w:hint="eastAsia" w:ascii="宋体" w:eastAsia="宋体"/>
              <w:color w:val="000000" w:themeColor="text1"/>
              <w:szCs w:val="20"/>
              <w14:textFill>
                <w14:solidFill>
                  <w14:schemeClr w14:val="tx1"/>
                </w14:solidFill>
              </w14:textFill>
            </w:rPr>
            <w:t>应</w:t>
          </w:r>
          <w:r>
            <w:rPr>
              <w:rFonts w:hint="eastAsia" w:ascii="宋体" w:eastAsia="宋体"/>
              <w:color w:val="000000" w:themeColor="text1"/>
              <w:szCs w:val="20"/>
              <w14:textFill>
                <w14:solidFill>
                  <w14:schemeClr w14:val="tx1"/>
                </w14:solidFill>
              </w14:textFill>
            </w:rPr>
            <w:t>按</w:t>
          </w:r>
          <w:r>
            <w:rPr>
              <w:rFonts w:ascii="宋体" w:eastAsia="宋体"/>
              <w:color w:val="000000" w:themeColor="text1"/>
              <w:szCs w:val="20"/>
              <w14:textFill>
                <w14:solidFill>
                  <w14:schemeClr w14:val="tx1"/>
                </w14:solidFill>
              </w14:textFill>
            </w:rPr>
            <w:t xml:space="preserve">GB/T </w:t>
          </w:r>
          <w:r>
            <w:rPr>
              <w:rFonts w:hint="eastAsia" w:ascii="宋体" w:eastAsia="宋体"/>
              <w:color w:val="000000" w:themeColor="text1"/>
              <w:szCs w:val="20"/>
              <w14:textFill>
                <w14:solidFill>
                  <w14:schemeClr w14:val="tx1"/>
                </w14:solidFill>
              </w14:textFill>
            </w:rPr>
            <w:t>10345中10的规定执行</w:t>
          </w:r>
          <w:r>
            <w:rPr>
              <w:rFonts w:hint="eastAsia" w:eastAsia="宋体"/>
              <w:color w:val="000000" w:themeColor="text1"/>
              <w14:textFill>
                <w14:solidFill>
                  <w14:schemeClr w14:val="tx1"/>
                </w14:solidFill>
              </w14:textFill>
            </w:rPr>
            <w:t>。</w:t>
          </w:r>
        </w:p>
        <w:p>
          <w:pPr>
            <w:pStyle w:val="234"/>
            <w:numPr>
              <w:ilvl w:val="1"/>
              <w:numId w:val="0"/>
            </w:numPr>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.2.5 己酸乙酯</w:t>
          </w:r>
        </w:p>
        <w:p>
          <w:pPr>
            <w:pStyle w:val="234"/>
            <w:numPr>
              <w:ilvl w:val="1"/>
              <w:numId w:val="0"/>
            </w:numPr>
            <w:ind w:firstLine="420" w:firstLineChars="200"/>
            <w:rPr>
              <w:rFonts w:eastAsia="宋体"/>
              <w:color w:val="000000" w:themeColor="text1"/>
              <w14:textFill>
                <w14:solidFill>
                  <w14:schemeClr w14:val="tx1"/>
                </w14:solidFill>
              </w14:textFill>
            </w:rPr>
          </w:pPr>
          <w:r>
            <w:rPr>
              <w:rFonts w:hint="eastAsia" w:ascii="宋体" w:eastAsia="宋体"/>
              <w:color w:val="000000" w:themeColor="text1"/>
              <w:szCs w:val="20"/>
              <w14:textFill>
                <w14:solidFill>
                  <w14:schemeClr w14:val="tx1"/>
                </w14:solidFill>
              </w14:textFill>
            </w:rPr>
            <w:t>应</w:t>
          </w:r>
          <w:r>
            <w:rPr>
              <w:rFonts w:hint="eastAsia" w:ascii="宋体" w:eastAsia="宋体"/>
              <w:color w:val="000000" w:themeColor="text1"/>
              <w:szCs w:val="20"/>
              <w14:textFill>
                <w14:solidFill>
                  <w14:schemeClr w14:val="tx1"/>
                </w14:solidFill>
              </w14:textFill>
            </w:rPr>
            <w:t>按</w:t>
          </w:r>
          <w:r>
            <w:rPr>
              <w:rFonts w:ascii="宋体" w:eastAsia="宋体"/>
              <w:color w:val="000000" w:themeColor="text1"/>
              <w:szCs w:val="20"/>
              <w14:textFill>
                <w14:solidFill>
                  <w14:schemeClr w14:val="tx1"/>
                </w14:solidFill>
              </w14:textFill>
            </w:rPr>
            <w:t xml:space="preserve">GB/T </w:t>
          </w:r>
          <w:r>
            <w:rPr>
              <w:rFonts w:hint="eastAsia" w:ascii="宋体" w:eastAsia="宋体"/>
              <w:color w:val="000000" w:themeColor="text1"/>
              <w:szCs w:val="20"/>
              <w14:textFill>
                <w14:solidFill>
                  <w14:schemeClr w14:val="tx1"/>
                </w14:solidFill>
              </w14:textFill>
            </w:rPr>
            <w:t>10345中10的规定执行</w:t>
          </w:r>
          <w:r>
            <w:rPr>
              <w:rFonts w:hint="eastAsia" w:eastAsia="宋体"/>
              <w:color w:val="000000" w:themeColor="text1"/>
              <w14:textFill>
                <w14:solidFill>
                  <w14:schemeClr w14:val="tx1"/>
                </w14:solidFill>
              </w14:textFill>
            </w:rPr>
            <w:t>。</w:t>
          </w:r>
        </w:p>
        <w:p>
          <w:pPr>
            <w:pStyle w:val="234"/>
            <w:numPr>
              <w:ilvl w:val="1"/>
              <w:numId w:val="0"/>
            </w:numPr>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.2.6 固形物</w:t>
          </w:r>
        </w:p>
        <w:p>
          <w:pPr>
            <w:pStyle w:val="234"/>
            <w:numPr>
              <w:ilvl w:val="1"/>
              <w:numId w:val="0"/>
            </w:numPr>
            <w:ind w:firstLine="420" w:firstLineChars="200"/>
            <w:rPr>
              <w:rFonts w:eastAsia="宋体"/>
              <w:color w:val="000000" w:themeColor="text1"/>
              <w14:textFill>
                <w14:solidFill>
                  <w14:schemeClr w14:val="tx1"/>
                </w14:solidFill>
              </w14:textFill>
            </w:rPr>
          </w:pPr>
          <w:r>
            <w:rPr>
              <w:rFonts w:hint="eastAsia" w:ascii="宋体" w:eastAsia="宋体"/>
              <w:color w:val="000000" w:themeColor="text1"/>
              <w:szCs w:val="20"/>
              <w14:textFill>
                <w14:solidFill>
                  <w14:schemeClr w14:val="tx1"/>
                </w14:solidFill>
              </w14:textFill>
            </w:rPr>
            <w:t>应</w:t>
          </w:r>
          <w:r>
            <w:rPr>
              <w:rFonts w:hint="eastAsia" w:ascii="宋体" w:eastAsia="宋体"/>
              <w:color w:val="000000" w:themeColor="text1"/>
              <w:szCs w:val="20"/>
              <w14:textFill>
                <w14:solidFill>
                  <w14:schemeClr w14:val="tx1"/>
                </w14:solidFill>
              </w14:textFill>
            </w:rPr>
            <w:t>按</w:t>
          </w:r>
          <w:r>
            <w:rPr>
              <w:rFonts w:ascii="宋体" w:eastAsia="宋体"/>
              <w:color w:val="000000" w:themeColor="text1"/>
              <w:szCs w:val="20"/>
              <w14:textFill>
                <w14:solidFill>
                  <w14:schemeClr w14:val="tx1"/>
                </w14:solidFill>
              </w14:textFill>
            </w:rPr>
            <w:t xml:space="preserve">GB/T </w:t>
          </w:r>
          <w:r>
            <w:rPr>
              <w:rFonts w:hint="eastAsia" w:ascii="宋体" w:eastAsia="宋体"/>
              <w:color w:val="000000" w:themeColor="text1"/>
              <w:szCs w:val="20"/>
              <w14:textFill>
                <w14:solidFill>
                  <w14:schemeClr w14:val="tx1"/>
                </w14:solidFill>
              </w14:textFill>
            </w:rPr>
            <w:t>10345中9的规定执行</w:t>
          </w:r>
          <w:r>
            <w:rPr>
              <w:rFonts w:hint="eastAsia" w:eastAsia="宋体"/>
              <w:color w:val="000000" w:themeColor="text1"/>
              <w14:textFill>
                <w14:solidFill>
                  <w14:schemeClr w14:val="tx1"/>
                </w14:solidFill>
              </w14:textFill>
            </w:rPr>
            <w:t>。</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净含量</w:t>
          </w:r>
        </w:p>
        <w:p>
          <w:pPr>
            <w:pStyle w:val="231"/>
            <w:rPr>
              <w:color w:val="000000" w:themeColor="text1"/>
              <w14:textFill>
                <w14:solidFill>
                  <w14:schemeClr w14:val="tx1"/>
                </w14:solidFill>
              </w14:textFill>
            </w:rPr>
          </w:pPr>
          <w:r>
            <w:rPr>
              <w:rFonts w:hint="eastAsia"/>
              <w:color w:val="000000" w:themeColor="text1"/>
              <w14:textFill>
                <w14:solidFill>
                  <w14:schemeClr w14:val="tx1"/>
                </w14:solidFill>
              </w14:textFill>
            </w:rPr>
            <w:t>应</w:t>
          </w:r>
          <w:r>
            <w:rPr>
              <w:rFonts w:hint="eastAsia"/>
              <w:color w:val="000000" w:themeColor="text1"/>
              <w14:textFill>
                <w14:solidFill>
                  <w14:schemeClr w14:val="tx1"/>
                </w14:solidFill>
              </w14:textFill>
            </w:rPr>
            <w:t>按</w:t>
          </w:r>
          <w:r>
            <w:rPr>
              <w:color w:val="000000" w:themeColor="text1"/>
              <w14:textFill>
                <w14:solidFill>
                  <w14:schemeClr w14:val="tx1"/>
                </w14:solidFill>
              </w14:textFill>
            </w:rPr>
            <w:t>JJF 1070</w:t>
          </w:r>
          <w:r>
            <w:rPr>
              <w:rFonts w:hint="eastAsia"/>
              <w:color w:val="000000" w:themeColor="text1"/>
              <w14:textFill>
                <w14:solidFill>
                  <w14:schemeClr w14:val="tx1"/>
                </w14:solidFill>
              </w14:textFill>
            </w:rPr>
            <w:t>的规定执行。</w:t>
          </w:r>
        </w:p>
        <w:p>
          <w:pPr>
            <w:pStyle w:val="233"/>
            <w:rPr>
              <w:color w:val="000000" w:themeColor="text1"/>
              <w14:textFill>
                <w14:solidFill>
                  <w14:schemeClr w14:val="tx1"/>
                </w14:solidFill>
              </w14:textFill>
            </w:rPr>
          </w:pPr>
          <w:r>
            <w:rPr>
              <w:rFonts w:hint="eastAsia"/>
              <w:color w:val="000000" w:themeColor="text1"/>
              <w14:textFill>
                <w14:solidFill>
                  <w14:schemeClr w14:val="tx1"/>
                </w14:solidFill>
              </w14:textFill>
            </w:rPr>
            <w:t>检验规则</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组批</w:t>
          </w:r>
        </w:p>
        <w:p>
          <w:pPr>
            <w:pStyle w:val="231"/>
            <w:rPr>
              <w:color w:val="000000" w:themeColor="text1"/>
              <w14:textFill>
                <w14:solidFill>
                  <w14:schemeClr w14:val="tx1"/>
                </w14:solidFill>
              </w14:textFill>
            </w:rPr>
          </w:pPr>
          <w:r>
            <w:rPr>
              <w:rFonts w:hint="eastAsia"/>
              <w:color w:val="000000" w:themeColor="text1"/>
              <w14:textFill>
                <w14:solidFill>
                  <w14:schemeClr w14:val="tx1"/>
                </w14:solidFill>
              </w14:textFill>
            </w:rPr>
            <w:t>每次经勾调、灌装、包装后的，质量、品种、规格相同的产品为一批。</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抽样</w:t>
          </w:r>
        </w:p>
        <w:p>
          <w:pPr>
            <w:pStyle w:val="231"/>
            <w:rPr>
              <w:color w:val="000000" w:themeColor="text1"/>
              <w14:textFill>
                <w14:solidFill>
                  <w14:schemeClr w14:val="tx1"/>
                </w14:solidFill>
              </w14:textFill>
            </w:rPr>
          </w:pPr>
          <w:r>
            <w:rPr>
              <w:rFonts w:hint="eastAsia"/>
              <w:color w:val="000000" w:themeColor="text1"/>
              <w14:textFill>
                <w14:solidFill>
                  <w14:schemeClr w14:val="tx1"/>
                </w14:solidFill>
              </w14:textFill>
            </w:rPr>
            <w:t>可按表3抽取样本，从每箱中任取1瓶，单件包装净含量小于500mL，总取样量不足1500mL时，可按比例增加抽样量。</w:t>
          </w:r>
        </w:p>
        <w:p>
          <w:pPr>
            <w:pStyle w:val="112"/>
            <w:numPr>
              <w:ilvl w:val="0"/>
              <w:numId w:val="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表3  抽样表</w:t>
          </w:r>
        </w:p>
        <w:tbl>
          <w:tblPr>
            <w:tblStyle w:val="32"/>
            <w:tblW w:w="925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2987"/>
            <w:gridCol w:w="3786"/>
          </w:tblGrid>
          <w:tr>
            <w:tblPrEx>
              <w:tblLayout w:type="fixed"/>
              <w:tblCellMar>
                <w:top w:w="0" w:type="dxa"/>
                <w:left w:w="108" w:type="dxa"/>
                <w:bottom w:w="0" w:type="dxa"/>
                <w:right w:w="108" w:type="dxa"/>
              </w:tblCellMar>
            </w:tblPrEx>
            <w:trPr>
              <w:trHeight w:val="19" w:hRule="atLeast"/>
              <w:jc w:val="center"/>
            </w:trPr>
            <w:tc>
              <w:tcPr>
                <w:tcW w:w="2486" w:type="dxa"/>
                <w:tcBorders>
                  <w:tl2br w:val="nil"/>
                  <w:tr2bl w:val="nil"/>
                </w:tcBorders>
                <w:vAlign w:val="center"/>
              </w:tcPr>
              <w:p>
                <w:pPr>
                  <w:jc w:val="center"/>
                  <w:rPr>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批量范围/箱</w:t>
                </w:r>
              </w:p>
            </w:tc>
            <w:tc>
              <w:tcPr>
                <w:tcW w:w="2987" w:type="dxa"/>
                <w:tcBorders>
                  <w:tl2br w:val="nil"/>
                  <w:tr2bl w:val="nil"/>
                </w:tcBorders>
                <w:vAlign w:val="center"/>
              </w:tcPr>
              <w:p>
                <w:pPr>
                  <w:jc w:val="center"/>
                  <w:rPr>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样本数/箱</w:t>
                </w:r>
              </w:p>
            </w:tc>
            <w:tc>
              <w:tcPr>
                <w:tcW w:w="3786" w:type="dxa"/>
                <w:tcBorders>
                  <w:tl2br w:val="nil"/>
                  <w:tr2bl w:val="nil"/>
                </w:tcBorders>
                <w:vAlign w:val="center"/>
              </w:tcPr>
              <w:p>
                <w:pPr>
                  <w:jc w:val="center"/>
                  <w:rPr>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单位样本数/箱</w:t>
                </w:r>
              </w:p>
            </w:tc>
          </w:tr>
          <w:tr>
            <w:tblPrEx>
              <w:tblLayout w:type="fixed"/>
              <w:tblCellMar>
                <w:top w:w="0" w:type="dxa"/>
                <w:left w:w="108" w:type="dxa"/>
                <w:bottom w:w="0" w:type="dxa"/>
                <w:right w:w="108" w:type="dxa"/>
              </w:tblCellMar>
            </w:tblPrEx>
            <w:trPr>
              <w:trHeight w:val="362" w:hRule="atLeast"/>
              <w:jc w:val="center"/>
            </w:trPr>
            <w:tc>
              <w:tcPr>
                <w:tcW w:w="2486" w:type="dxa"/>
                <w:tcBorders>
                  <w:tl2br w:val="nil"/>
                  <w:tr2bl w:val="nil"/>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50 </w:t>
                </w:r>
                <w:r>
                  <w:rPr>
                    <w:rFonts w:hint="eastAsia"/>
                    <w:color w:val="000000" w:themeColor="text1"/>
                    <w:sz w:val="18"/>
                    <w:szCs w:val="18"/>
                    <w14:textFill>
                      <w14:solidFill>
                        <w14:schemeClr w14:val="tx1"/>
                      </w14:solidFill>
                    </w14:textFill>
                  </w:rPr>
                  <w:t>以下</w:t>
                </w:r>
              </w:p>
            </w:tc>
            <w:tc>
              <w:tcPr>
                <w:tcW w:w="2987" w:type="dxa"/>
                <w:tcBorders>
                  <w:tl2br w:val="nil"/>
                  <w:tr2bl w:val="nil"/>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3786" w:type="dxa"/>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3</w:t>
                </w:r>
              </w:p>
            </w:tc>
          </w:tr>
          <w:tr>
            <w:tblPrEx>
              <w:tblLayout w:type="fixed"/>
              <w:tblCellMar>
                <w:top w:w="0" w:type="dxa"/>
                <w:left w:w="108" w:type="dxa"/>
                <w:bottom w:w="0" w:type="dxa"/>
                <w:right w:w="108" w:type="dxa"/>
              </w:tblCellMar>
            </w:tblPrEx>
            <w:trPr>
              <w:trHeight w:val="19" w:hRule="atLeast"/>
              <w:jc w:val="center"/>
            </w:trPr>
            <w:tc>
              <w:tcPr>
                <w:tcW w:w="2486" w:type="dxa"/>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50～1200</w:t>
                </w:r>
              </w:p>
            </w:tc>
            <w:tc>
              <w:tcPr>
                <w:tcW w:w="2987" w:type="dxa"/>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5</w:t>
                </w:r>
              </w:p>
            </w:tc>
            <w:tc>
              <w:tcPr>
                <w:tcW w:w="3786" w:type="dxa"/>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2</w:t>
                </w:r>
              </w:p>
            </w:tc>
          </w:tr>
          <w:tr>
            <w:tblPrEx>
              <w:tblLayout w:type="fixed"/>
              <w:tblCellMar>
                <w:top w:w="0" w:type="dxa"/>
                <w:left w:w="108" w:type="dxa"/>
                <w:bottom w:w="0" w:type="dxa"/>
                <w:right w:w="108" w:type="dxa"/>
              </w:tblCellMar>
            </w:tblPrEx>
            <w:trPr>
              <w:trHeight w:val="19" w:hRule="atLeast"/>
              <w:jc w:val="center"/>
            </w:trPr>
            <w:tc>
              <w:tcPr>
                <w:tcW w:w="2486" w:type="dxa"/>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 xml:space="preserve">1200～35000 </w:t>
                </w:r>
              </w:p>
            </w:tc>
            <w:tc>
              <w:tcPr>
                <w:tcW w:w="2987" w:type="dxa"/>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8</w:t>
                </w:r>
              </w:p>
            </w:tc>
            <w:tc>
              <w:tcPr>
                <w:tcW w:w="3786" w:type="dxa"/>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1</w:t>
                </w:r>
              </w:p>
            </w:tc>
          </w:tr>
          <w:tr>
            <w:tblPrEx>
              <w:tblLayout w:type="fixed"/>
              <w:tblCellMar>
                <w:top w:w="0" w:type="dxa"/>
                <w:left w:w="108" w:type="dxa"/>
                <w:bottom w:w="0" w:type="dxa"/>
                <w:right w:w="108" w:type="dxa"/>
              </w:tblCellMar>
            </w:tblPrEx>
            <w:trPr>
              <w:trHeight w:val="19" w:hRule="atLeast"/>
              <w:jc w:val="center"/>
            </w:trPr>
            <w:tc>
              <w:tcPr>
                <w:tcW w:w="2486" w:type="dxa"/>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35000 以上</w:t>
                </w:r>
              </w:p>
            </w:tc>
            <w:tc>
              <w:tcPr>
                <w:tcW w:w="2987" w:type="dxa"/>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13</w:t>
                </w:r>
              </w:p>
            </w:tc>
            <w:tc>
              <w:tcPr>
                <w:tcW w:w="3786" w:type="dxa"/>
                <w:tcBorders>
                  <w:tl2br w:val="nil"/>
                  <w:tr2bl w:val="nil"/>
                </w:tcBorders>
                <w:vAlign w:val="center"/>
              </w:tcPr>
              <w:p>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1</w:t>
                </w:r>
              </w:p>
            </w:tc>
          </w:tr>
        </w:tbl>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检验分类</w:t>
          </w:r>
        </w:p>
        <w:p>
          <w:pPr>
            <w:pStyle w:val="23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出厂检验</w:t>
          </w:r>
        </w:p>
        <w:p>
          <w:pPr>
            <w:pStyle w:val="236"/>
            <w:spacing w:before="156" w:after="156"/>
            <w:rPr>
              <w:color w:val="000000" w:themeColor="text1"/>
              <w14:textFill>
                <w14:solidFill>
                  <w14:schemeClr w14:val="tx1"/>
                </w14:solidFill>
              </w14:textFill>
            </w:rPr>
          </w:pPr>
          <w:bookmarkStart w:id="17" w:name="_Hlk123890639"/>
          <w:r>
            <w:rPr>
              <w:rFonts w:hint="eastAsia" w:ascii="宋体" w:eastAsia="宋体"/>
              <w:color w:val="000000" w:themeColor="text1"/>
              <w14:textFill>
                <w14:solidFill>
                  <w14:schemeClr w14:val="tx1"/>
                </w14:solidFill>
              </w14:textFill>
            </w:rPr>
            <w:t>产品出厂前，按</w:t>
          </w:r>
          <w:r>
            <w:rPr>
              <w:rFonts w:ascii="宋体" w:eastAsia="宋体"/>
              <w:color w:val="000000" w:themeColor="text1"/>
              <w14:textFill>
                <w14:solidFill>
                  <w14:schemeClr w14:val="tx1"/>
                </w14:solidFill>
              </w14:textFill>
            </w:rPr>
            <w:t>9</w:t>
          </w:r>
          <w:r>
            <w:rPr>
              <w:rFonts w:hint="eastAsia" w:ascii="宋体" w:eastAsia="宋体"/>
              <w:color w:val="000000" w:themeColor="text1"/>
              <w14:textFill>
                <w14:solidFill>
                  <w14:schemeClr w14:val="tx1"/>
                </w14:solidFill>
              </w14:textFill>
            </w:rPr>
            <w:t>.3.1.2的规定逐批进行检验，检验合格并附检验合格证明，方可出厂。</w:t>
          </w:r>
        </w:p>
        <w:bookmarkEnd w:id="17"/>
        <w:p>
          <w:pPr>
            <w:pStyle w:val="236"/>
            <w:spacing w:before="156" w:after="156"/>
            <w:rPr>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出厂检验项目为</w:t>
          </w:r>
          <w:r>
            <w:rPr>
              <w:rFonts w:hint="eastAsia" w:ascii="宋体" w:eastAsia="宋体"/>
              <w:color w:val="000000" w:themeColor="text1"/>
              <w14:textFill>
                <w14:solidFill>
                  <w14:schemeClr w14:val="tx1"/>
                </w14:solidFill>
              </w14:textFill>
            </w:rPr>
            <w:t>：感官要求、净含量、酒精度、总酸、总酯、乙酸乙酯、己酸乙酯、固形物</w:t>
          </w:r>
          <w:r>
            <w:rPr>
              <w:rFonts w:hint="eastAsia" w:ascii="宋体" w:eastAsia="宋体"/>
              <w:color w:val="000000" w:themeColor="text1"/>
              <w14:textFill>
                <w14:solidFill>
                  <w14:schemeClr w14:val="tx1"/>
                </w14:solidFill>
              </w14:textFill>
            </w:rPr>
            <w:t>。</w:t>
          </w:r>
        </w:p>
        <w:p>
          <w:pPr>
            <w:pStyle w:val="23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型式检验</w:t>
          </w:r>
        </w:p>
        <w:p>
          <w:pPr>
            <w:pStyle w:val="235"/>
            <w:numPr>
              <w:ilvl w:val="0"/>
              <w:numId w:val="0"/>
            </w:numPr>
            <w:spacing w:before="156" w:after="156"/>
            <w:ind w:firstLine="420" w:firstLineChars="200"/>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型式检验的项目为本文件</w:t>
          </w:r>
          <w:r>
            <w:rPr>
              <w:rFonts w:ascii="宋体" w:eastAsia="宋体"/>
              <w:color w:val="000000" w:themeColor="text1"/>
              <w14:textFill>
                <w14:solidFill>
                  <w14:schemeClr w14:val="tx1"/>
                </w14:solidFill>
              </w14:textFill>
            </w:rPr>
            <w:t>7</w:t>
          </w:r>
          <w:r>
            <w:rPr>
              <w:rFonts w:hint="eastAsia" w:ascii="宋体" w:eastAsia="宋体"/>
              <w:color w:val="000000" w:themeColor="text1"/>
              <w14:textFill>
                <w14:solidFill>
                  <w14:schemeClr w14:val="tx1"/>
                </w14:solidFill>
              </w14:textFill>
            </w:rPr>
            <w:t>.1～</w:t>
          </w:r>
          <w:r>
            <w:rPr>
              <w:rFonts w:ascii="宋体" w:eastAsia="宋体"/>
              <w:color w:val="000000" w:themeColor="text1"/>
              <w14:textFill>
                <w14:solidFill>
                  <w14:schemeClr w14:val="tx1"/>
                </w14:solidFill>
              </w14:textFill>
            </w:rPr>
            <w:t>7</w:t>
          </w:r>
          <w:r>
            <w:rPr>
              <w:rFonts w:hint="eastAsia" w:ascii="宋体" w:eastAsia="宋体"/>
              <w:color w:val="000000" w:themeColor="text1"/>
              <w14:textFill>
                <w14:solidFill>
                  <w14:schemeClr w14:val="tx1"/>
                </w14:solidFill>
              </w14:textFill>
            </w:rPr>
            <w:t>.4规定的全部项目。一般情况下，型式检验每年1次。有下列情况之一，应进行型式检验：</w:t>
          </w:r>
        </w:p>
        <w:p>
          <w:pPr>
            <w:pStyle w:val="174"/>
            <w:numPr>
              <w:ilvl w:val="0"/>
              <w:numId w:val="35"/>
            </w:numPr>
            <w:tabs>
              <w:tab w:val="left" w:pos="851"/>
            </w:tabs>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原辅料有较大变化时；</w:t>
          </w:r>
        </w:p>
        <w:p>
          <w:pPr>
            <w:pStyle w:val="17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关键工艺或设备发生更改时；</w:t>
          </w:r>
        </w:p>
        <w:p>
          <w:pPr>
            <w:pStyle w:val="17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产品</w:t>
          </w:r>
          <w:r>
            <w:rPr>
              <w:rFonts w:hint="eastAsia"/>
              <w:color w:val="000000" w:themeColor="text1"/>
              <w:szCs w:val="21"/>
              <w14:textFill>
                <w14:solidFill>
                  <w14:schemeClr w14:val="tx1"/>
                </w14:solidFill>
              </w14:textFill>
            </w:rPr>
            <w:t>停产6个月以上恢复生产时；</w:t>
          </w:r>
        </w:p>
        <w:p>
          <w:pPr>
            <w:pStyle w:val="17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出厂检验结果与上次型式检验结果有较大差异时；</w:t>
          </w:r>
        </w:p>
        <w:p>
          <w:pPr>
            <w:pStyle w:val="17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国家质量监督检验机构按有关规定需要抽检时。</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判定规则</w:t>
          </w:r>
        </w:p>
        <w:p>
          <w:pPr>
            <w:pStyle w:val="235"/>
            <w:spacing w:before="156" w:after="156"/>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检验项目</w:t>
          </w:r>
          <w:r>
            <w:rPr>
              <w:rFonts w:hint="eastAsia" w:ascii="宋体" w:hAnsi="宋体" w:eastAsia="宋体"/>
              <w:color w:val="000000" w:themeColor="text1"/>
              <w14:textFill>
                <w14:solidFill>
                  <w14:schemeClr w14:val="tx1"/>
                </w14:solidFill>
              </w14:textFill>
            </w:rPr>
            <w:t>全部符合本文件要求判为合格品。若</w:t>
          </w:r>
          <w:r>
            <w:rPr>
              <w:rFonts w:ascii="宋体" w:hAnsi="宋体" w:eastAsia="宋体"/>
              <w:color w:val="000000" w:themeColor="text1"/>
              <w14:textFill>
                <w14:solidFill>
                  <w14:schemeClr w14:val="tx1"/>
                </w14:solidFill>
              </w14:textFill>
            </w:rPr>
            <w:t>有一项或一项以上</w:t>
          </w:r>
          <w:r>
            <w:rPr>
              <w:rFonts w:hint="eastAsia" w:ascii="宋体" w:hAnsi="宋体" w:eastAsia="宋体"/>
              <w:color w:val="000000" w:themeColor="text1"/>
              <w14:textFill>
                <w14:solidFill>
                  <w14:schemeClr w14:val="tx1"/>
                </w14:solidFill>
              </w14:textFill>
            </w:rPr>
            <w:t>指标</w:t>
          </w:r>
          <w:r>
            <w:rPr>
              <w:rFonts w:ascii="宋体" w:hAnsi="宋体" w:eastAsia="宋体"/>
              <w:color w:val="000000" w:themeColor="text1"/>
              <w14:textFill>
                <w14:solidFill>
                  <w14:schemeClr w14:val="tx1"/>
                </w14:solidFill>
              </w14:textFill>
            </w:rPr>
            <w:t>不</w:t>
          </w:r>
          <w:r>
            <w:rPr>
              <w:rFonts w:hint="eastAsia" w:ascii="宋体" w:hAnsi="宋体" w:eastAsia="宋体"/>
              <w:color w:val="000000" w:themeColor="text1"/>
              <w14:textFill>
                <w14:solidFill>
                  <w14:schemeClr w14:val="tx1"/>
                </w14:solidFill>
              </w14:textFill>
            </w:rPr>
            <w:t>符合本文件要求</w:t>
          </w:r>
          <w:r>
            <w:rPr>
              <w:rFonts w:ascii="宋体" w:hAnsi="宋体" w:eastAsia="宋体"/>
              <w:color w:val="000000" w:themeColor="text1"/>
              <w14:textFill>
                <w14:solidFill>
                  <w14:schemeClr w14:val="tx1"/>
                </w14:solidFill>
              </w14:textFill>
            </w:rPr>
            <w:t>时，</w:t>
          </w:r>
          <w:r>
            <w:rPr>
              <w:rFonts w:hint="eastAsia" w:ascii="宋体" w:hAnsi="宋体" w:eastAsia="宋体"/>
              <w:color w:val="000000" w:themeColor="text1"/>
              <w14:textFill>
                <w14:solidFill>
                  <w14:schemeClr w14:val="tx1"/>
                </w14:solidFill>
              </w14:textFill>
            </w:rPr>
            <w:t>允许从</w:t>
          </w:r>
          <w:r>
            <w:rPr>
              <w:rFonts w:ascii="宋体" w:hAnsi="宋体" w:eastAsia="宋体"/>
              <w:color w:val="000000" w:themeColor="text1"/>
              <w14:textFill>
                <w14:solidFill>
                  <w14:schemeClr w14:val="tx1"/>
                </w14:solidFill>
              </w14:textFill>
            </w:rPr>
            <w:t>同批产品中抽取两倍量样品进行复检，</w:t>
          </w:r>
          <w:r>
            <w:rPr>
              <w:rFonts w:hint="eastAsia" w:ascii="宋体" w:hAnsi="宋体" w:eastAsia="宋体"/>
              <w:color w:val="000000" w:themeColor="text1"/>
              <w14:textFill>
                <w14:solidFill>
                  <w14:schemeClr w14:val="tx1"/>
                </w14:solidFill>
              </w14:textFill>
            </w:rPr>
            <w:t>复检项目全部合格，判该批产品合格；</w:t>
          </w:r>
          <w:r>
            <w:rPr>
              <w:rFonts w:ascii="宋体" w:hAnsi="宋体" w:eastAsia="宋体"/>
              <w:color w:val="000000" w:themeColor="text1"/>
              <w14:textFill>
                <w14:solidFill>
                  <w14:schemeClr w14:val="tx1"/>
                </w14:solidFill>
              </w14:textFill>
            </w:rPr>
            <w:t>复检结果仍不符合标准，</w:t>
          </w:r>
          <w:r>
            <w:rPr>
              <w:rFonts w:hint="eastAsia" w:ascii="宋体" w:hAnsi="宋体" w:eastAsia="宋体"/>
              <w:color w:val="000000" w:themeColor="text1"/>
              <w14:textFill>
                <w14:solidFill>
                  <w14:schemeClr w14:val="tx1"/>
                </w14:solidFill>
              </w14:textFill>
            </w:rPr>
            <w:t>则</w:t>
          </w:r>
          <w:r>
            <w:rPr>
              <w:rFonts w:ascii="宋体" w:hAnsi="宋体" w:eastAsia="宋体"/>
              <w:color w:val="000000" w:themeColor="text1"/>
              <w14:textFill>
                <w14:solidFill>
                  <w14:schemeClr w14:val="tx1"/>
                </w14:solidFill>
              </w14:textFill>
            </w:rPr>
            <w:t>判该批产品为不合格。</w:t>
          </w:r>
          <w:bookmarkStart w:id="18" w:name="_Hlk142312720"/>
        </w:p>
        <w:p>
          <w:pPr>
            <w:pStyle w:val="237"/>
            <w:rPr>
              <w:color w:val="000000" w:themeColor="text1"/>
              <w14:textFill>
                <w14:solidFill>
                  <w14:schemeClr w14:val="tx1"/>
                </w14:solidFill>
              </w14:textFill>
            </w:rPr>
          </w:pPr>
          <w:r>
            <w:rPr>
              <w:rFonts w:hint="eastAsia"/>
              <w:color w:val="000000" w:themeColor="text1"/>
              <w14:textFill>
                <w14:solidFill>
                  <w14:schemeClr w14:val="tx1"/>
                </w14:solidFill>
              </w14:textFill>
            </w:rPr>
            <w:t>检验结果有1项不符合</w:t>
          </w:r>
          <w:r>
            <w:rPr>
              <w:color w:val="000000" w:themeColor="text1"/>
              <w14:textFill>
                <w14:solidFill>
                  <w14:schemeClr w14:val="tx1"/>
                </w14:solidFill>
              </w14:textFill>
            </w:rPr>
            <w:t>GB 2757</w:t>
          </w:r>
          <w:r>
            <w:rPr>
              <w:rFonts w:hint="eastAsia"/>
              <w:color w:val="000000" w:themeColor="text1"/>
              <w14:textFill>
                <w14:solidFill>
                  <w14:schemeClr w14:val="tx1"/>
                </w14:solidFill>
              </w14:textFill>
            </w:rPr>
            <w:t>的规定，判定为不合格，且不得复检。</w:t>
          </w:r>
        </w:p>
        <w:bookmarkEnd w:id="18"/>
        <w:p>
          <w:pPr>
            <w:pStyle w:val="233"/>
            <w:rPr>
              <w:color w:val="000000" w:themeColor="text1"/>
              <w14:textFill>
                <w14:solidFill>
                  <w14:schemeClr w14:val="tx1"/>
                </w14:solidFill>
              </w14:textFill>
            </w:rPr>
          </w:pPr>
          <w:r>
            <w:rPr>
              <w:rFonts w:hint="eastAsia"/>
              <w:color w:val="000000" w:themeColor="text1"/>
              <w14:textFill>
                <w14:solidFill>
                  <w14:schemeClr w14:val="tx1"/>
                </w14:solidFill>
              </w14:textFill>
            </w:rPr>
            <w:t>标志、包装、运输及贮存</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标志</w:t>
          </w:r>
        </w:p>
        <w:p>
          <w:pPr>
            <w:pStyle w:val="237"/>
            <w:rPr>
              <w:color w:val="000000" w:themeColor="text1"/>
              <w14:textFill>
                <w14:solidFill>
                  <w14:schemeClr w14:val="tx1"/>
                </w14:solidFill>
              </w14:textFill>
            </w:rPr>
          </w:pPr>
          <w:bookmarkStart w:id="19" w:name="_Hlk123889641"/>
          <w:r>
            <w:rPr>
              <w:rFonts w:hint="eastAsia"/>
              <w:color w:val="000000" w:themeColor="text1"/>
              <w14:textFill>
                <w14:solidFill>
                  <w14:schemeClr w14:val="tx1"/>
                </w14:solidFill>
              </w14:textFill>
            </w:rPr>
            <w:t xml:space="preserve">预包装白酒标签应符合GB </w:t>
          </w:r>
          <w:r>
            <w:rPr>
              <w:color w:val="000000" w:themeColor="text1"/>
              <w14:textFill>
                <w14:solidFill>
                  <w14:schemeClr w14:val="tx1"/>
                </w14:solidFill>
              </w14:textFill>
            </w:rPr>
            <w:t>7718</w:t>
          </w:r>
          <w:r>
            <w:rPr>
              <w:rFonts w:hint="eastAsia"/>
              <w:color w:val="000000" w:themeColor="text1"/>
              <w14:textFill>
                <w14:solidFill>
                  <w14:schemeClr w14:val="tx1"/>
                </w14:solidFill>
              </w14:textFill>
            </w:rPr>
            <w:t>、G</w:t>
          </w:r>
          <w:r>
            <w:rPr>
              <w:color w:val="000000" w:themeColor="text1"/>
              <w14:textFill>
                <w14:solidFill>
                  <w14:schemeClr w14:val="tx1"/>
                </w14:solidFill>
              </w14:textFill>
            </w:rPr>
            <w:t>B 2757</w:t>
          </w:r>
          <w:r>
            <w:rPr>
              <w:rFonts w:hint="eastAsia"/>
              <w:color w:val="000000" w:themeColor="text1"/>
              <w14:textFill>
                <w14:solidFill>
                  <w14:schemeClr w14:val="tx1"/>
                </w14:solidFill>
              </w14:textFill>
            </w:rPr>
            <w:t>的规定。</w:t>
          </w:r>
        </w:p>
        <w:bookmarkEnd w:id="19"/>
        <w:p>
          <w:pPr>
            <w:pStyle w:val="237"/>
            <w:rPr>
              <w:color w:val="000000" w:themeColor="text1"/>
              <w14:textFill>
                <w14:solidFill>
                  <w14:schemeClr w14:val="tx1"/>
                </w14:solidFill>
              </w14:textFill>
            </w:rPr>
          </w:pPr>
          <w:r>
            <w:rPr>
              <w:rFonts w:hint="eastAsia"/>
              <w:color w:val="000000" w:themeColor="text1"/>
              <w14:textFill>
                <w14:solidFill>
                  <w14:schemeClr w14:val="tx1"/>
                </w14:solidFill>
              </w14:textFill>
            </w:rPr>
            <w:t>对获得核准后的地理标志保护产品的生产企业，预包装产品标签上，应使用地理标志产品专用标志，并符合有关规定。运输图示标志应符合GB/T 191的规定。</w:t>
          </w:r>
        </w:p>
        <w:p>
          <w:pPr>
            <w:pStyle w:val="237"/>
            <w:rPr>
              <w:color w:val="000000" w:themeColor="text1"/>
              <w14:textFill>
                <w14:solidFill>
                  <w14:schemeClr w14:val="tx1"/>
                </w14:solidFill>
              </w14:textFill>
            </w:rPr>
          </w:pPr>
          <w:r>
            <w:rPr>
              <w:rFonts w:hint="eastAsia"/>
              <w:color w:val="000000" w:themeColor="text1"/>
              <w14:textFill>
                <w14:solidFill>
                  <w14:schemeClr w14:val="tx1"/>
                </w14:solidFill>
              </w14:textFill>
            </w:rPr>
            <w:t>包装箱上还应标明产品名称、类型、酒精度、制造者的名称和地址、单位包装的净含量和总数量。</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包装</w:t>
          </w:r>
        </w:p>
        <w:p>
          <w:pPr>
            <w:pStyle w:val="237"/>
            <w:rPr>
              <w:color w:val="000000" w:themeColor="text1"/>
              <w14:textFill>
                <w14:solidFill>
                  <w14:schemeClr w14:val="tx1"/>
                </w14:solidFill>
              </w14:textFill>
            </w:rPr>
          </w:pPr>
          <w:r>
            <w:rPr>
              <w:rFonts w:hint="eastAsia"/>
              <w:color w:val="000000" w:themeColor="text1"/>
              <w14:textFill>
                <w14:solidFill>
                  <w14:schemeClr w14:val="tx1"/>
                </w14:solidFill>
              </w14:textFill>
            </w:rPr>
            <w:t>包装容器应使用符合食品卫生要求的包装瓶、盖。</w:t>
          </w:r>
        </w:p>
        <w:p>
          <w:pPr>
            <w:pStyle w:val="237"/>
            <w:rPr>
              <w:color w:val="000000" w:themeColor="text1"/>
              <w14:textFill>
                <w14:solidFill>
                  <w14:schemeClr w14:val="tx1"/>
                </w14:solidFill>
              </w14:textFill>
            </w:rPr>
          </w:pPr>
          <w:r>
            <w:rPr>
              <w:rFonts w:hint="eastAsia"/>
              <w:color w:val="000000" w:themeColor="text1"/>
              <w14:textFill>
                <w14:solidFill>
                  <w14:schemeClr w14:val="tx1"/>
                </w14:solidFill>
              </w14:textFill>
            </w:rPr>
            <w:t>包装容器体端正、清洁，封装严密，无渗漏酒现象。</w:t>
          </w:r>
        </w:p>
        <w:p>
          <w:pPr>
            <w:pStyle w:val="237"/>
            <w:rPr>
              <w:color w:val="000000" w:themeColor="text1"/>
              <w14:textFill>
                <w14:solidFill>
                  <w14:schemeClr w14:val="tx1"/>
                </w14:solidFill>
              </w14:textFill>
            </w:rPr>
          </w:pPr>
          <w:r>
            <w:rPr>
              <w:rFonts w:hint="eastAsia"/>
              <w:color w:val="000000" w:themeColor="text1"/>
              <w14:textFill>
                <w14:solidFill>
                  <w14:schemeClr w14:val="tx1"/>
                </w14:solidFill>
              </w14:textFill>
            </w:rPr>
            <w:t>外包装应使用合格的包装材料，箱内宜有防震、防碰撞的间隔材料。</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运输</w:t>
          </w:r>
        </w:p>
        <w:p>
          <w:pPr>
            <w:pStyle w:val="237"/>
            <w:rPr>
              <w:color w:val="000000" w:themeColor="text1"/>
              <w14:textFill>
                <w14:solidFill>
                  <w14:schemeClr w14:val="tx1"/>
                </w14:solidFill>
              </w14:textFill>
            </w:rPr>
          </w:pPr>
          <w:r>
            <w:rPr>
              <w:rFonts w:hint="eastAsia"/>
              <w:color w:val="000000" w:themeColor="text1"/>
              <w14:textFill>
                <w14:solidFill>
                  <w14:schemeClr w14:val="tx1"/>
                </w14:solidFill>
              </w14:textFill>
            </w:rPr>
            <w:t>运输工具应清洁、卫生。产品不得与有毒、有害、有腐蚀性、易挥发或有异味的物品混装混运。</w:t>
          </w:r>
        </w:p>
        <w:p>
          <w:pPr>
            <w:pStyle w:val="237"/>
            <w:rPr>
              <w:color w:val="000000" w:themeColor="text1"/>
              <w14:textFill>
                <w14:solidFill>
                  <w14:schemeClr w14:val="tx1"/>
                </w14:solidFill>
              </w14:textFill>
            </w:rPr>
          </w:pPr>
          <w:r>
            <w:rPr>
              <w:rFonts w:hint="eastAsia"/>
              <w:color w:val="000000" w:themeColor="text1"/>
              <w14:textFill>
                <w14:solidFill>
                  <w14:schemeClr w14:val="tx1"/>
                </w14:solidFill>
              </w14:textFill>
            </w:rPr>
            <w:t>搬运时应轻拿轻放，严禁扔摔、撞击、挤压。</w:t>
          </w:r>
        </w:p>
        <w:p>
          <w:pPr>
            <w:pStyle w:val="237"/>
            <w:rPr>
              <w:color w:val="000000" w:themeColor="text1"/>
              <w14:textFill>
                <w14:solidFill>
                  <w14:schemeClr w14:val="tx1"/>
                </w14:solidFill>
              </w14:textFill>
            </w:rPr>
          </w:pPr>
          <w:r>
            <w:rPr>
              <w:rFonts w:hint="eastAsia"/>
              <w:color w:val="000000" w:themeColor="text1"/>
              <w14:textFill>
                <w14:solidFill>
                  <w14:schemeClr w14:val="tx1"/>
                </w14:solidFill>
              </w14:textFill>
            </w:rPr>
            <w:t>运输过程中不得暴晒、雨淋、受潮。</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贮存</w:t>
          </w:r>
        </w:p>
        <w:p>
          <w:pPr>
            <w:pStyle w:val="237"/>
            <w:rPr>
              <w:color w:val="000000" w:themeColor="text1"/>
              <w14:textFill>
                <w14:solidFill>
                  <w14:schemeClr w14:val="tx1"/>
                </w14:solidFill>
              </w14:textFill>
            </w:rPr>
          </w:pPr>
          <w:r>
            <w:rPr>
              <w:rFonts w:hint="eastAsia"/>
              <w:color w:val="000000" w:themeColor="text1"/>
              <w14:textFill>
                <w14:solidFill>
                  <w14:schemeClr w14:val="tx1"/>
                </w14:solidFill>
              </w14:textFill>
            </w:rPr>
            <w:t>不得与有毒、有害、有腐蚀性、易挥发或有异味的物品同库贮存。</w:t>
          </w:r>
        </w:p>
        <w:p>
          <w:pPr>
            <w:pStyle w:val="237"/>
            <w:rPr>
              <w:color w:val="000000" w:themeColor="text1"/>
              <w14:textFill>
                <w14:solidFill>
                  <w14:schemeClr w14:val="tx1"/>
                </w14:solidFill>
              </w14:textFill>
            </w:rPr>
          </w:pPr>
          <w:r>
            <w:rPr>
              <w:color w:val="000000" w:themeColor="text1"/>
              <w14:textFill>
                <w14:solidFill>
                  <w14:schemeClr w14:val="tx1"/>
                </w14:solidFill>
              </w14:textFill>
            </w:rPr>
            <w:t>应贮存在阴凉、干燥、通风的库房中；不得露天堆放、日晒、雨淋或靠近热源；成品不得与潮湿地面直接接触，包装箱底部应垫有100mm以上的间隔材料</w:t>
          </w:r>
          <w:r>
            <w:rPr>
              <w:rFonts w:hint="eastAsia"/>
              <w:color w:val="000000" w:themeColor="text1"/>
              <w14:textFill>
                <w14:solidFill>
                  <w14:schemeClr w14:val="tx1"/>
                </w14:solidFill>
              </w14:textFill>
            </w:rPr>
            <w:t>。</w:t>
          </w:r>
        </w:p>
        <w:p>
          <w:pPr>
            <w:pStyle w:val="237"/>
            <w:rPr>
              <w:color w:val="000000" w:themeColor="text1"/>
              <w14:textFill>
                <w14:solidFill>
                  <w14:schemeClr w14:val="tx1"/>
                </w14:solidFill>
              </w14:textFill>
            </w:rPr>
          </w:pPr>
          <w:bookmarkStart w:id="20" w:name="_Hlk123890315"/>
          <w:r>
            <w:rPr>
              <w:rFonts w:hint="eastAsia"/>
              <w:color w:val="000000" w:themeColor="text1"/>
              <w14:textFill>
                <w14:solidFill>
                  <w14:schemeClr w14:val="tx1"/>
                </w14:solidFill>
              </w14:textFill>
            </w:rPr>
            <w:t>贮存适宜温度</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℃～25℃。</w:t>
          </w:r>
        </w:p>
        <w:bookmarkEnd w:id="20"/>
        <w:p>
          <w:pPr>
            <w:pStyle w:val="238"/>
            <w:rPr>
              <w:color w:val="auto"/>
            </w:rPr>
          </w:pPr>
        </w:p>
        <w:p>
          <w:pPr>
            <w:pStyle w:val="239"/>
            <w:rPr>
              <w:color w:val="auto"/>
            </w:rPr>
          </w:pPr>
        </w:p>
        <w:p>
          <w:pPr>
            <w:pStyle w:val="240"/>
            <w:snapToGrid w:val="0"/>
            <w:spacing w:before="0" w:after="0" w:line="240" w:lineRule="auto"/>
            <w:ind w:left="0"/>
          </w:pPr>
          <w:r>
            <w:rPr>
              <w:rFonts w:hint="eastAsia"/>
            </w:rPr>
            <w:t>附录A</w:t>
          </w:r>
        </w:p>
        <w:p>
          <w:pPr>
            <w:pStyle w:val="240"/>
            <w:snapToGrid w:val="0"/>
            <w:spacing w:before="0" w:after="0" w:line="240" w:lineRule="auto"/>
            <w:ind w:left="0"/>
          </w:pPr>
          <w:r>
            <w:rPr>
              <w:rFonts w:hint="eastAsia"/>
            </w:rPr>
            <w:t>（规范性）</w:t>
          </w:r>
        </w:p>
        <w:p>
          <w:pPr>
            <w:pStyle w:val="240"/>
            <w:snapToGrid w:val="0"/>
            <w:spacing w:before="0" w:after="0" w:line="360" w:lineRule="auto"/>
            <w:ind w:left="0"/>
          </w:pPr>
          <w:r>
            <w:rPr>
              <w:rFonts w:hint="eastAsia"/>
            </w:rPr>
            <w:t>地理标志产品太白酒产地保护范围图</w:t>
          </w:r>
        </w:p>
        <w:p>
          <w:pPr>
            <w:pStyle w:val="231"/>
            <w:spacing w:line="360" w:lineRule="auto"/>
            <w:rPr>
              <w:rFonts w:ascii="黑体" w:hAnsi="黑体" w:eastAsia="黑体"/>
            </w:rPr>
          </w:pPr>
          <w:bookmarkStart w:id="21" w:name="_Hlk142576184"/>
          <w:r>
            <w:rPr>
              <w:rFonts w:hint="eastAsia" w:ascii="黑体" w:hAnsi="黑体" w:eastAsia="黑体"/>
            </w:rPr>
            <w:t>A</w:t>
          </w:r>
          <w:r>
            <w:rPr>
              <w:rFonts w:ascii="黑体" w:hAnsi="黑体" w:eastAsia="黑体"/>
            </w:rPr>
            <w:t xml:space="preserve">.1 </w:t>
          </w:r>
          <w:r>
            <w:rPr>
              <w:rFonts w:hint="eastAsia" w:ascii="黑体" w:hAnsi="黑体" w:eastAsia="黑体" w:cs="宋体"/>
              <w:szCs w:val="21"/>
            </w:rPr>
            <w:t>地理标志产品太白酒产地保护范围图</w:t>
          </w:r>
        </w:p>
        <w:p>
          <w:pPr>
            <w:pStyle w:val="231"/>
            <w:ind w:firstLine="840" w:firstLineChars="400"/>
            <w:rPr>
              <w:rFonts w:hAnsi="宋体"/>
            </w:rPr>
          </w:pPr>
          <w:r>
            <w:rPr>
              <w:rFonts w:hint="eastAsia" w:hAnsi="宋体" w:cs="宋体"/>
              <w:szCs w:val="21"/>
            </w:rPr>
            <w:t>太白酒产地保护范围图见图A</w:t>
          </w:r>
          <w:r>
            <w:rPr>
              <w:rFonts w:hAnsi="宋体" w:cs="宋体"/>
              <w:szCs w:val="21"/>
            </w:rPr>
            <w:t>.1</w:t>
          </w:r>
          <w:r>
            <w:rPr>
              <w:rFonts w:hint="eastAsia" w:hAnsi="宋体" w:cs="宋体"/>
              <w:szCs w:val="21"/>
            </w:rPr>
            <w:t>。</w:t>
          </w:r>
        </w:p>
        <w:bookmarkEnd w:id="21"/>
        <w:p>
          <w:pPr>
            <w:pStyle w:val="231"/>
            <w:ind w:firstLine="0" w:firstLineChars="0"/>
            <w:jc w:val="center"/>
            <w:rPr>
              <w:rFonts w:hAnsi="宋体" w:cs="宋体"/>
              <w:sz w:val="24"/>
              <w:szCs w:val="24"/>
            </w:rPr>
          </w:pPr>
          <w:r>
            <w:rPr>
              <w:rFonts w:hAnsi="宋体" w:cs="宋体"/>
              <w:sz w:val="24"/>
              <w:szCs w:val="24"/>
            </w:rPr>
            <w:drawing>
              <wp:inline distT="0" distB="0" distL="114300" distR="114300">
                <wp:extent cx="4274185" cy="5615305"/>
                <wp:effectExtent l="0" t="0" r="0"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5"/>
                        <a:stretch>
                          <a:fillRect/>
                        </a:stretch>
                      </pic:blipFill>
                      <pic:spPr>
                        <a:xfrm>
                          <a:off x="0" y="0"/>
                          <a:ext cx="4291521" cy="5637877"/>
                        </a:xfrm>
                        <a:prstGeom prst="rect">
                          <a:avLst/>
                        </a:prstGeom>
                        <a:noFill/>
                        <a:ln>
                          <a:noFill/>
                        </a:ln>
                      </pic:spPr>
                    </pic:pic>
                  </a:graphicData>
                </a:graphic>
              </wp:inline>
            </w:drawing>
          </w:r>
        </w:p>
        <w:p>
          <w:pPr>
            <w:pStyle w:val="179"/>
          </w:pPr>
          <w:r>
            <w:rPr>
              <w:rFonts w:hint="eastAsia"/>
            </w:rPr>
            <w:t>太白酒地理标志产品保护范围：东经107°</w:t>
          </w:r>
          <w:r>
            <w:t>39</w:t>
          </w:r>
          <w:r>
            <w:rPr>
              <w:rFonts w:hint="eastAsia"/>
            </w:rPr>
            <w:t>′—108°</w:t>
          </w:r>
          <w:r>
            <w:t>00</w:t>
          </w:r>
          <w:r>
            <w:rPr>
              <w:rFonts w:hint="eastAsia"/>
            </w:rPr>
            <w:t>′，北纬33°59′—34°19′。</w:t>
          </w:r>
          <w:r>
            <w:fldChar w:fldCharType="begin"/>
          </w:r>
          <w:r>
            <w:instrText xml:space="preserve">INCLUDEPICTURE \d "https://bkimg.cdn.bcebos.com/pic/37d12f2eb9389b5077c795e48935e5dde7116e4f?x-bce-process=image/watermark,image_d2F0ZXIvYmFpa2UyMjA=,g_7,xp_5,yp_5" \* MERGEFORMATINET </w:instrText>
          </w:r>
          <w:r>
            <w:fldChar w:fldCharType="separate"/>
          </w:r>
          <w:r>
            <w:fldChar w:fldCharType="end"/>
          </w:r>
        </w:p>
        <w:p>
          <w:pPr>
            <w:pStyle w:val="231"/>
            <w:jc w:val="center"/>
            <w:rPr>
              <w:rFonts w:hAnsi="宋体" w:cs="宋体"/>
              <w:szCs w:val="21"/>
            </w:rPr>
          </w:pPr>
          <w:r>
            <w:rPr>
              <w:rFonts w:hint="eastAsia"/>
            </w:rPr>
            <w:t>图A</w:t>
          </w:r>
          <w:r>
            <w:t xml:space="preserve">.1 </w:t>
          </w:r>
          <w:r>
            <w:rPr>
              <w:rFonts w:hint="eastAsia" w:hAnsi="宋体" w:cs="宋体"/>
              <w:szCs w:val="21"/>
            </w:rPr>
            <w:t>地理标志产品太白酒产地保护范围</w:t>
          </w:r>
        </w:p>
        <w:p>
          <w:pPr>
            <w:pStyle w:val="231"/>
            <w:jc w:val="center"/>
            <w:rPr>
              <w:rFonts w:hAnsi="宋体" w:cs="宋体"/>
              <w:szCs w:val="21"/>
            </w:rPr>
          </w:pPr>
          <w:r>
            <w:rPr>
              <w:rFonts w:hint="eastAsia"/>
            </w:rPr>
            <w:drawing>
              <wp:inline distT="0" distB="0" distL="0" distR="0">
                <wp:extent cx="1485900" cy="317500"/>
                <wp:effectExtent l="0" t="0" r="0" b="6350"/>
                <wp:docPr id="1317023634" name="图片 2"/>
                <wp:cNvGraphicFramePr/>
                <a:graphic xmlns:a="http://schemas.openxmlformats.org/drawingml/2006/main">
                  <a:graphicData uri="http://schemas.openxmlformats.org/drawingml/2006/picture">
                    <pic:pic xmlns:pic="http://schemas.openxmlformats.org/drawingml/2006/picture">
                      <pic:nvPicPr>
                        <pic:cNvPr id="1317023634" name="图片 2"/>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pPr>
            <w:pStyle w:val="231"/>
            <w:spacing w:line="360" w:lineRule="auto"/>
            <w:rPr>
              <w:rFonts w:hAnsi="宋体"/>
            </w:rPr>
            <w:sectPr>
              <w:headerReference r:id="rId9" w:type="default"/>
              <w:footerReference r:id="rId11" w:type="default"/>
              <w:headerReference r:id="rId10" w:type="even"/>
              <w:footerReference r:id="rId12" w:type="even"/>
              <w:pgSz w:w="11906" w:h="16838"/>
              <w:pgMar w:top="2410" w:right="1134" w:bottom="1134" w:left="1134" w:header="1418" w:footer="1134" w:gutter="284"/>
              <w:cols w:space="425" w:num="1"/>
              <w:formProt w:val="0"/>
              <w:docGrid w:type="lines" w:linePitch="312" w:charSpace="0"/>
            </w:sectPr>
          </w:pPr>
        </w:p>
      </w:sdtContent>
    </w:sdt>
    <w:bookmarkEnd w:id="3"/>
    <w:p>
      <w:pPr>
        <w:pStyle w:val="231"/>
        <w:ind w:firstLine="0" w:firstLineChars="0"/>
      </w:pPr>
      <w:bookmarkStart w:id="22" w:name="BookMark8"/>
      <w:bookmarkEnd w:id="22"/>
      <w:bookmarkStart w:id="23" w:name="BookMark6"/>
      <w:bookmarkEnd w:id="23"/>
    </w:p>
    <w:sectPr>
      <w:type w:val="continuous"/>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DengXian"/>
    <w:panose1 w:val="02010600030101010101"/>
    <w:charset w:val="86"/>
    <w:family w:val="auto"/>
    <w:pitch w:val="default"/>
    <w:sig w:usb0="00000000" w:usb1="00000000" w:usb2="00000016" w:usb3="00000000" w:csb0="0004000F" w:csb1="00000000"/>
  </w:font>
  <w:font w:name="等线 Light">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00000000" w:usb1="00000000" w:usb2="00000016" w:usb3="00000000" w:csb0="00040001" w:csb1="00000000"/>
  </w:font>
  <w:font w:name="仿宋_GB2312">
    <w:altName w:val="Calibri"/>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3"/>
    </w:pPr>
    <w:r>
      <w:fldChar w:fldCharType="begin"/>
    </w:r>
    <w:r>
      <w:instrText xml:space="preserve"> PAGE  \* MERGEFORMAT </w:instrText>
    </w:r>
    <w:r>
      <w:fldChar w:fldCharType="separate"/>
    </w:r>
    <w: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2"/>
    </w:pPr>
    <w:bookmarkStart w:id="24" w:name="_Hlk123824340"/>
    <w:r>
      <w:t>DB 61/T XXXX</w:t>
    </w:r>
    <w:r>
      <w:rPr>
        <w:rFonts w:hAnsi="黑体"/>
        <w:lang w:val="fr-FR"/>
      </w:rPr>
      <w:t>—</w:t>
    </w:r>
    <w:r>
      <w:t>XXXX</w:t>
    </w:r>
    <w:bookmarkEnd w:id="24"/>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DB 61/T XXXX</w:t>
    </w:r>
    <w:r>
      <w:rPr>
        <w:rFonts w:hAnsi="黑体"/>
        <w:lang w:val="fr-FR"/>
      </w:rPr>
      <w:t>—</w:t>
    </w:r>
    <w:r>
      <w:t xml:space="preserve">XXXX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right"/>
    </w:pPr>
    <w:r>
      <w:t>DB 61/T XXXX</w:t>
    </w:r>
    <w:r>
      <w:rPr>
        <w:rFonts w:hAnsi="黑体"/>
        <w:lang w:val="fr-FR"/>
      </w:rPr>
      <w:t>—</w:t>
    </w:r>
    <w:r>
      <w:t xml:space="preserve">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pStyle w:val="23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A8F7113"/>
    <w:multiLevelType w:val="multilevel"/>
    <w:tmpl w:val="2A8F7113"/>
    <w:lvl w:ilvl="0" w:tentative="0">
      <w:start w:val="1"/>
      <w:numFmt w:val="upperLetter"/>
      <w:pStyle w:val="238"/>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0B55DC2"/>
    <w:multiLevelType w:val="multilevel"/>
    <w:tmpl w:val="60B55DC2"/>
    <w:lvl w:ilvl="0" w:tentative="0">
      <w:start w:val="1"/>
      <w:numFmt w:val="upperLetter"/>
      <w:pStyle w:val="239"/>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6"/>
      <w:suff w:val="nothing"/>
      <w:lvlText w:val="附录%1"/>
      <w:lvlJc w:val="left"/>
      <w:pPr>
        <w:ind w:left="4200" w:firstLine="0"/>
      </w:pPr>
      <w:rPr>
        <w:rFonts w:hint="eastAsia"/>
        <w:spacing w:val="100"/>
      </w:rPr>
    </w:lvl>
    <w:lvl w:ilvl="1" w:tentative="0">
      <w:start w:val="1"/>
      <w:numFmt w:val="decimal"/>
      <w:pStyle w:val="78"/>
      <w:suff w:val="nothing"/>
      <w:lvlText w:val="%1.%2　"/>
      <w:lvlJc w:val="left"/>
      <w:pPr>
        <w:ind w:left="4200" w:firstLine="0"/>
      </w:pPr>
      <w:rPr>
        <w:rFonts w:hint="eastAsia" w:ascii="黑体" w:eastAsia="黑体"/>
        <w:b w:val="0"/>
        <w:i w:val="0"/>
        <w:sz w:val="21"/>
      </w:rPr>
    </w:lvl>
    <w:lvl w:ilvl="2" w:tentative="0">
      <w:start w:val="1"/>
      <w:numFmt w:val="decimal"/>
      <w:pStyle w:val="79"/>
      <w:suff w:val="nothing"/>
      <w:lvlText w:val="%1.%2.%3　"/>
      <w:lvlJc w:val="left"/>
      <w:pPr>
        <w:ind w:left="4200" w:firstLine="0"/>
      </w:pPr>
      <w:rPr>
        <w:rFonts w:hint="eastAsia" w:ascii="黑体" w:eastAsia="黑体"/>
        <w:b w:val="0"/>
        <w:i w:val="0"/>
        <w:sz w:val="21"/>
      </w:rPr>
    </w:lvl>
    <w:lvl w:ilvl="3" w:tentative="0">
      <w:start w:val="1"/>
      <w:numFmt w:val="decimal"/>
      <w:pStyle w:val="81"/>
      <w:suff w:val="nothing"/>
      <w:lvlText w:val="%1.%2.%3.%4　"/>
      <w:lvlJc w:val="left"/>
      <w:pPr>
        <w:ind w:left="4200" w:firstLine="0"/>
      </w:pPr>
      <w:rPr>
        <w:rFonts w:hint="eastAsia" w:ascii="黑体" w:eastAsia="黑体"/>
        <w:b w:val="0"/>
        <w:i w:val="0"/>
        <w:sz w:val="21"/>
      </w:rPr>
    </w:lvl>
    <w:lvl w:ilvl="4" w:tentative="0">
      <w:start w:val="1"/>
      <w:numFmt w:val="decimal"/>
      <w:pStyle w:val="82"/>
      <w:suff w:val="nothing"/>
      <w:lvlText w:val="%1.%2.%3.%4.%5　"/>
      <w:lvlJc w:val="left"/>
      <w:pPr>
        <w:ind w:left="4200" w:firstLine="0"/>
      </w:pPr>
      <w:rPr>
        <w:rFonts w:hint="eastAsia" w:ascii="黑体" w:eastAsia="黑体"/>
        <w:b w:val="0"/>
        <w:i w:val="0"/>
        <w:sz w:val="21"/>
      </w:rPr>
    </w:lvl>
    <w:lvl w:ilvl="5" w:tentative="0">
      <w:start w:val="1"/>
      <w:numFmt w:val="decimal"/>
      <w:pStyle w:val="84"/>
      <w:suff w:val="nothing"/>
      <w:lvlText w:val="%1.%2.%3.%4.%5.%6　"/>
      <w:lvlJc w:val="left"/>
      <w:pPr>
        <w:ind w:left="4200" w:firstLine="0"/>
      </w:pPr>
      <w:rPr>
        <w:rFonts w:hint="eastAsia" w:ascii="黑体" w:eastAsia="黑体"/>
        <w:b w:val="0"/>
        <w:i w:val="0"/>
        <w:sz w:val="21"/>
      </w:rPr>
    </w:lvl>
    <w:lvl w:ilvl="6" w:tentative="0">
      <w:start w:val="1"/>
      <w:numFmt w:val="decimal"/>
      <w:suff w:val="nothing"/>
      <w:lvlText w:val="%1.%2.%3.%4.%5.%6.%7　"/>
      <w:lvlJc w:val="left"/>
      <w:pPr>
        <w:ind w:left="4200" w:firstLine="0"/>
      </w:pPr>
      <w:rPr>
        <w:rFonts w:hint="eastAsia"/>
      </w:rPr>
    </w:lvl>
    <w:lvl w:ilvl="7" w:tentative="0">
      <w:start w:val="1"/>
      <w:numFmt w:val="decimal"/>
      <w:lvlText w:val="%1.%2.%3.%4.%5.%6.%7.%8"/>
      <w:lvlJc w:val="left"/>
      <w:pPr>
        <w:tabs>
          <w:tab w:val="left" w:pos="4394"/>
        </w:tabs>
        <w:ind w:left="8594" w:hanging="1418"/>
      </w:pPr>
      <w:rPr>
        <w:rFonts w:hint="eastAsia"/>
      </w:rPr>
    </w:lvl>
    <w:lvl w:ilvl="8" w:tentative="0">
      <w:start w:val="1"/>
      <w:numFmt w:val="decimal"/>
      <w:lvlText w:val="%1.%2.%3.%4.%5.%6.%7.%8.%9"/>
      <w:lvlJc w:val="left"/>
      <w:pPr>
        <w:tabs>
          <w:tab w:val="left" w:pos="5102"/>
        </w:tabs>
        <w:ind w:left="9302" w:hanging="1700"/>
      </w:pPr>
      <w:rPr>
        <w:rFonts w:hint="eastAsia"/>
      </w:rPr>
    </w:lvl>
  </w:abstractNum>
  <w:abstractNum w:abstractNumId="27">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8"/>
  </w:num>
  <w:num w:numId="8">
    <w:abstractNumId w:val="3"/>
  </w:num>
  <w:num w:numId="9">
    <w:abstractNumId w:val="9"/>
  </w:num>
  <w:num w:numId="10">
    <w:abstractNumId w:val="18"/>
  </w:num>
  <w:num w:numId="11">
    <w:abstractNumId w:val="28"/>
  </w:num>
  <w:num w:numId="12">
    <w:abstractNumId w:val="13"/>
  </w:num>
  <w:num w:numId="13">
    <w:abstractNumId w:val="14"/>
  </w:num>
  <w:num w:numId="14">
    <w:abstractNumId w:val="7"/>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0"/>
  </w:num>
  <w:num w:numId="33">
    <w:abstractNumId w:val="11"/>
  </w:num>
  <w:num w:numId="34">
    <w:abstractNumId w:val="2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uiPriority w:val="1"/>
  </w:style>
  <w:style w:type="table" w:default="1" w:styleId="32">
    <w:name w:val="Normal Table"/>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 w:val="clear" w:pos="1276"/>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paragraph" w:customStyle="1" w:styleId="230">
    <w:name w:val="前言、引言标题"/>
    <w:next w:val="2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目次、标准名称标题"/>
    <w:basedOn w:val="1"/>
    <w:next w:val="23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3">
    <w:name w:val="章标题"/>
    <w:next w:val="23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4">
    <w:name w:val="一级条标题"/>
    <w:next w:val="23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5">
    <w:name w:val="二级条标题"/>
    <w:basedOn w:val="234"/>
    <w:next w:val="231"/>
    <w:qFormat/>
    <w:uiPriority w:val="0"/>
    <w:pPr>
      <w:numPr>
        <w:ilvl w:val="2"/>
      </w:numPr>
      <w:spacing w:before="50" w:after="50"/>
      <w:outlineLvl w:val="3"/>
    </w:pPr>
  </w:style>
  <w:style w:type="paragraph" w:customStyle="1" w:styleId="236">
    <w:name w:val="三级条标题"/>
    <w:basedOn w:val="235"/>
    <w:next w:val="231"/>
    <w:qFormat/>
    <w:uiPriority w:val="0"/>
    <w:pPr>
      <w:numPr>
        <w:ilvl w:val="3"/>
      </w:numPr>
      <w:outlineLvl w:val="4"/>
    </w:pPr>
  </w:style>
  <w:style w:type="paragraph" w:customStyle="1" w:styleId="237">
    <w:name w:val="二级无"/>
    <w:basedOn w:val="235"/>
    <w:qFormat/>
    <w:uiPriority w:val="0"/>
    <w:pPr>
      <w:spacing w:before="0" w:beforeLines="0" w:after="0" w:afterLines="0"/>
    </w:pPr>
    <w:rPr>
      <w:rFonts w:ascii="宋体" w:eastAsia="宋体"/>
    </w:rPr>
  </w:style>
  <w:style w:type="paragraph" w:customStyle="1" w:styleId="238">
    <w:name w:val="附录图标号"/>
    <w:basedOn w:val="1"/>
    <w:qFormat/>
    <w:uiPriority w:val="0"/>
    <w:pPr>
      <w:keepNext/>
      <w:pageBreakBefore/>
      <w:widowControl/>
      <w:numPr>
        <w:ilvl w:val="0"/>
        <w:numId w:val="33"/>
      </w:numPr>
      <w:spacing w:line="14" w:lineRule="exact"/>
      <w:ind w:left="0" w:firstLine="363"/>
      <w:jc w:val="center"/>
      <w:outlineLvl w:val="0"/>
    </w:pPr>
    <w:rPr>
      <w:color w:val="FFFFFF"/>
    </w:rPr>
  </w:style>
  <w:style w:type="paragraph" w:customStyle="1" w:styleId="239">
    <w:name w:val="附录表标号"/>
    <w:basedOn w:val="1"/>
    <w:next w:val="231"/>
    <w:qFormat/>
    <w:uiPriority w:val="0"/>
    <w:pPr>
      <w:numPr>
        <w:ilvl w:val="0"/>
        <w:numId w:val="34"/>
      </w:numPr>
      <w:tabs>
        <w:tab w:val="clear" w:pos="0"/>
      </w:tabs>
      <w:spacing w:line="14" w:lineRule="exact"/>
      <w:ind w:left="811" w:hanging="448"/>
      <w:jc w:val="center"/>
      <w:outlineLvl w:val="0"/>
    </w:pPr>
    <w:rPr>
      <w:color w:val="FFFFFF"/>
    </w:rPr>
  </w:style>
  <w:style w:type="paragraph" w:customStyle="1" w:styleId="240">
    <w:name w:val="附录标识"/>
    <w:basedOn w:val="1"/>
    <w:next w:val="231"/>
    <w:qFormat/>
    <w:uiPriority w:val="0"/>
    <w:pPr>
      <w:keepNext/>
      <w:widowControl/>
      <w:shd w:val="clear" w:color="FFFFFF" w:fill="FFFFFF"/>
      <w:tabs>
        <w:tab w:val="left" w:pos="360"/>
        <w:tab w:val="left" w:pos="6405"/>
      </w:tabs>
      <w:spacing w:before="640" w:after="280"/>
      <w:ind w:left="4200"/>
      <w:jc w:val="center"/>
      <w:outlineLvl w:val="0"/>
    </w:pPr>
    <w:rPr>
      <w:rFonts w:ascii="黑体" w:eastAsia="黑体"/>
      <w:kern w:val="0"/>
      <w:szCs w:val="20"/>
    </w:rPr>
  </w:style>
  <w:style w:type="paragraph" w:customStyle="1" w:styleId="241">
    <w:name w:val="终结线"/>
    <w:basedOn w:val="1"/>
    <w:qFormat/>
    <w:uiPriority w:val="0"/>
    <w:pPr>
      <w:framePr w:hSpace="181" w:vSpace="181" w:wrap="around" w:vAnchor="text" w:hAnchor="margin" w:xAlign="center" w:y="285"/>
    </w:pPr>
  </w:style>
  <w:style w:type="paragraph" w:customStyle="1" w:styleId="2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1A6AD5D0C32419DA4E107C0020AA1A2"/>
        <w:style w:val=""/>
        <w:category>
          <w:name w:val="常规"/>
          <w:gallery w:val="placeholder"/>
        </w:category>
        <w:types>
          <w:type w:val="bbPlcHdr"/>
        </w:types>
        <w:behaviors>
          <w:behavior w:val="content"/>
        </w:behaviors>
        <w:description w:val=""/>
        <w:guid w:val="{E21FDD13-C26A-4DEE-8BE1-754B87FB8E30}"/>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DengXian"/>
    <w:panose1 w:val="02010600030101010101"/>
    <w:charset w:val="86"/>
    <w:family w:val="auto"/>
    <w:pitch w:val="default"/>
    <w:sig w:usb0="00000000" w:usb1="00000000" w:usb2="00000016" w:usb3="00000000" w:csb0="0004000F" w:csb1="00000000"/>
  </w:font>
  <w:font w:name="等线 Light">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00000000" w:usb1="00000000" w:usb2="00000016" w:usb3="00000000" w:csb0="00040001" w:csb1="00000000"/>
  </w:font>
  <w:font w:name="仿宋_GB2312">
    <w:altName w:val="Calibri"/>
    <w:panose1 w:val="00000000000000000000"/>
    <w:charset w:val="86"/>
    <w:family w:val="modern"/>
    <w:pitch w:val="default"/>
    <w:sig w:usb0="00000000" w:usb1="00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F1A6AD5D0C32419DA4E107C0020AA1A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588</Words>
  <Characters>3352</Characters>
  <Lines>27</Lines>
  <Paragraphs>7</Paragraphs>
  <ScaleCrop>false</ScaleCrop>
  <LinksUpToDate>false</LinksUpToDate>
  <CharactersWithSpaces>3933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2021-06-25T00:02:00Z</dcterms:created>
  <dc:creator>微软用户</dc:creator>
  <dc:description>&lt;config cover="true" show_menu="true" version="1.0.0" doctype="SDKXY"&gt;_x000d_
&lt;/config&gt;</dc:description>
  <cp:lastModifiedBy>iPhone</cp:lastModifiedBy>
  <cp:lastPrinted>2020-08-31T02:00:00Z</cp:lastPrinted>
  <dcterms:modified xsi:type="dcterms:W3CDTF">2023-10-10T12:28:05Z</dcterms:modified>
  <dc:title>地方标准</dc:title>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2052-11.2.0</vt:lpwstr>
  </property>
  <property fmtid="{D5CDD505-2E9C-101B-9397-08002B2CF9AE}" pid="16" name="ICV">
    <vt:lpwstr>442F3A7447C54B239FC6D24272F8E6D1</vt:lpwstr>
  </property>
</Properties>
</file>