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jc w:val="center"/>
        <w:textAlignment w:val="auto"/>
        <w:rPr>
          <w:rFonts w:ascii="Times New Roman" w:hAnsi="Times New Roman" w:eastAsia="黑体"/>
          <w:b/>
          <w:color w:val="auto"/>
          <w:sz w:val="44"/>
          <w:szCs w:val="44"/>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eastAsia="黑体"/>
          <w:b/>
          <w:sz w:val="44"/>
          <w:szCs w:val="44"/>
        </w:rPr>
      </w:pP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陕西省地方标准</w:t>
      </w: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lang w:val="en-US" w:eastAsia="zh-CN"/>
        </w:rPr>
        <w:t>企业高价值专利培育规程</w:t>
      </w:r>
      <w:r>
        <w:rPr>
          <w:rFonts w:hint="eastAsia" w:ascii="方正小标宋简体" w:hAnsi="方正小标宋简体" w:eastAsia="方正小标宋简体" w:cs="方正小标宋简体"/>
          <w:b w:val="0"/>
          <w:bCs/>
          <w:color w:val="auto"/>
          <w:sz w:val="44"/>
          <w:szCs w:val="44"/>
        </w:rPr>
        <w:t>》</w:t>
      </w: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编制说明</w:t>
      </w: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rPr>
      </w:pPr>
    </w:p>
    <w:p>
      <w:pPr>
        <w:keepNext w:val="0"/>
        <w:keepLines w:val="0"/>
        <w:pageBreakBefore w:val="0"/>
        <w:widowControl w:val="0"/>
        <w:kinsoku/>
        <w:wordWrap/>
        <w:overflowPunct/>
        <w:topLinePunct w:val="0"/>
        <w:bidi w:val="0"/>
        <w:adjustRightInd/>
        <w:snapToGrid/>
        <w:jc w:val="center"/>
        <w:textAlignment w:val="auto"/>
        <w:rPr>
          <w:rFonts w:hint="eastAsia" w:ascii="黑体" w:hAnsi="黑体" w:eastAsia="黑体" w:cs="黑体"/>
          <w:sz w:val="36"/>
          <w:szCs w:val="36"/>
        </w:rPr>
      </w:pPr>
      <w:r>
        <w:rPr>
          <w:rFonts w:hint="eastAsia" w:ascii="黑体" w:hAnsi="黑体" w:eastAsia="黑体" w:cs="黑体"/>
          <w:sz w:val="32"/>
          <w:szCs w:val="32"/>
          <w:lang w:val="en-US" w:eastAsia="zh-CN"/>
        </w:rPr>
        <w:t xml:space="preserve"> </w:t>
      </w:r>
      <w:r>
        <w:rPr>
          <w:rFonts w:hint="eastAsia" w:ascii="黑体" w:hAnsi="黑体" w:eastAsia="黑体" w:cs="黑体"/>
          <w:sz w:val="36"/>
          <w:szCs w:val="36"/>
        </w:rPr>
        <w:t>标准起草组</w:t>
      </w:r>
    </w:p>
    <w:p>
      <w:pPr>
        <w:keepNext w:val="0"/>
        <w:keepLines w:val="0"/>
        <w:pageBreakBefore w:val="0"/>
        <w:widowControl w:val="0"/>
        <w:kinsoku/>
        <w:wordWrap/>
        <w:overflowPunct/>
        <w:topLinePunct w:val="0"/>
        <w:bidi w:val="0"/>
        <w:adjustRightInd/>
        <w:snapToGrid/>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bidi w:val="0"/>
        <w:adjustRightInd/>
        <w:snapToGrid/>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二〇二</w:t>
      </w:r>
      <w:r>
        <w:rPr>
          <w:rFonts w:hint="eastAsia" w:ascii="黑体" w:hAnsi="黑体" w:eastAsia="黑体" w:cs="黑体"/>
          <w:sz w:val="36"/>
          <w:szCs w:val="36"/>
          <w:lang w:val="en-US" w:eastAsia="zh-CN"/>
        </w:rPr>
        <w:t>三</w:t>
      </w:r>
      <w:r>
        <w:rPr>
          <w:rFonts w:hint="eastAsia" w:ascii="黑体" w:hAnsi="黑体" w:eastAsia="黑体" w:cs="黑体"/>
          <w:sz w:val="36"/>
          <w:szCs w:val="36"/>
        </w:rPr>
        <w:t>年十月</w:t>
      </w:r>
      <w:r>
        <w:rPr>
          <w:rFonts w:hint="eastAsia" w:ascii="黑体" w:hAnsi="黑体" w:eastAsia="黑体" w:cs="黑体"/>
          <w:sz w:val="36"/>
          <w:szCs w:val="36"/>
          <w:lang w:val="en-US" w:eastAsia="zh-CN"/>
        </w:rPr>
        <w:t>十八日</w:t>
      </w:r>
    </w:p>
    <w:p>
      <w:pPr>
        <w:keepNext w:val="0"/>
        <w:keepLines w:val="0"/>
        <w:pageBreakBefore w:val="0"/>
        <w:widowControl w:val="0"/>
        <w:kinsoku/>
        <w:wordWrap/>
        <w:overflowPunct/>
        <w:topLinePunct w:val="0"/>
        <w:bidi w:val="0"/>
        <w:adjustRightInd/>
        <w:snapToGrid/>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sz w:val="32"/>
          <w:szCs w:val="32"/>
        </w:rPr>
      </w:pPr>
    </w:p>
    <w:p>
      <w:pPr>
        <w:keepNext w:val="0"/>
        <w:keepLines w:val="0"/>
        <w:pageBreakBefore w:val="0"/>
        <w:widowControl w:val="0"/>
        <w:kinsoku/>
        <w:wordWrap/>
        <w:overflowPunct/>
        <w:topLinePunct w:val="0"/>
        <w:bidi w:val="0"/>
        <w:adjustRightInd/>
        <w:snapToGrid/>
        <w:jc w:val="center"/>
        <w:textAlignment w:val="auto"/>
        <w:rPr>
          <w:rFonts w:ascii="Times New Roman" w:hAnsi="Times New Roman"/>
          <w:sz w:val="32"/>
          <w:szCs w:val="32"/>
        </w:rPr>
      </w:pP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36"/>
          <w:szCs w:val="36"/>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36"/>
          <w:szCs w:val="36"/>
        </w:rPr>
      </w:pP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陕西省地方标准</w:t>
      </w: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lang w:val="en-US" w:eastAsia="zh-CN"/>
        </w:rPr>
        <w:t>企业高价值专利培育规程</w:t>
      </w:r>
      <w:r>
        <w:rPr>
          <w:rFonts w:hint="eastAsia" w:ascii="方正小标宋简体" w:hAnsi="方正小标宋简体" w:eastAsia="方正小标宋简体" w:cs="方正小标宋简体"/>
          <w:b w:val="0"/>
          <w:bCs/>
          <w:color w:val="auto"/>
          <w:sz w:val="44"/>
          <w:szCs w:val="44"/>
        </w:rPr>
        <w:t>》</w:t>
      </w:r>
    </w:p>
    <w:p>
      <w:pPr>
        <w:keepNext w:val="0"/>
        <w:keepLines w:val="0"/>
        <w:pageBreakBefore w:val="0"/>
        <w:widowControl w:val="0"/>
        <w:kinsoku/>
        <w:wordWrap/>
        <w:overflowPunct/>
        <w:topLinePunct w:val="0"/>
        <w:bidi w:val="0"/>
        <w:adjustRightInd/>
        <w:snapToGrid/>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编制说明</w:t>
      </w:r>
    </w:p>
    <w:p>
      <w:pPr>
        <w:keepNext w:val="0"/>
        <w:keepLines w:val="0"/>
        <w:pageBreakBefore w:val="0"/>
        <w:widowControl w:val="0"/>
        <w:kinsoku/>
        <w:wordWrap/>
        <w:overflowPunct/>
        <w:topLinePunct w:val="0"/>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bidi w:val="0"/>
        <w:adjustRightInd/>
        <w:snapToGrid/>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二十大报告指出，要坚持面向世界科技前沿、面向经济主战场、面向国家重大需求、面向人民生命健康，加快实现高水平科技自立自强。为深入贯彻落实党中央、国务院关于强化知识产权保护的决策部署，加强企业高价值专利培育指导工作，推动建立标准与知识产权联动工作机制，发挥标准在创新驱动发展中引领性作用，赋能陕西经济社会高质量发展，现就编制《企业高价值专利培育规程》陕西省地方标准做如下说明：</w:t>
      </w:r>
    </w:p>
    <w:p>
      <w:pPr>
        <w:keepNext w:val="0"/>
        <w:keepLines w:val="0"/>
        <w:pageBreakBefore w:val="0"/>
        <w:widowControl w:val="0"/>
        <w:numPr>
          <w:ilvl w:val="0"/>
          <w:numId w:val="0"/>
        </w:numPr>
        <w:kinsoku/>
        <w:wordWrap/>
        <w:overflowPunct/>
        <w:topLinePunct w:val="0"/>
        <w:bidi w:val="0"/>
        <w:adjustRightInd/>
        <w:snapToGrid/>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任务来源</w:t>
      </w:r>
    </w:p>
    <w:p>
      <w:pPr>
        <w:keepNext w:val="0"/>
        <w:keepLines w:val="0"/>
        <w:pageBreakBefore w:val="0"/>
        <w:widowControl w:val="0"/>
        <w:kinsoku/>
        <w:wordWrap/>
        <w:overflowPunct/>
        <w:topLinePunct w:val="0"/>
        <w:bidi w:val="0"/>
        <w:adjustRightInd/>
        <w:snapToGrid/>
        <w:ind w:firstLine="640"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（一）“十四五”规划纲要首次将“人均高价值发明专利拥有量”纳入经济社会发展主要指标</w:t>
      </w:r>
    </w:p>
    <w:p>
      <w:pPr>
        <w:pStyle w:val="4"/>
        <w:keepNext w:val="0"/>
        <w:keepLines w:val="0"/>
        <w:pageBreakBefore w:val="0"/>
        <w:widowControl w:val="0"/>
        <w:kinsoku/>
        <w:wordWrap/>
        <w:overflowPunct/>
        <w:topLinePunct w:val="0"/>
        <w:bidi w:val="0"/>
        <w:adjustRightInd/>
        <w:snapToGrid/>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实现高质量发展是中国式现代化的本质要求之一，也是全面建设社会主义现代化国家的首要任务。“</w:t>
      </w:r>
      <w:r>
        <w:rPr>
          <w:rFonts w:hint="eastAsia" w:ascii="仿宋_GB2312" w:hAnsi="仿宋_GB2312" w:eastAsia="仿宋_GB2312" w:cs="仿宋_GB2312"/>
          <w:color w:val="auto"/>
          <w:sz w:val="32"/>
          <w:szCs w:val="32"/>
        </w:rPr>
        <w:t>十四五”规划纲要对于未来五年的知识产权工作作</w:t>
      </w:r>
      <w:r>
        <w:rPr>
          <w:rFonts w:hint="eastAsia" w:ascii="仿宋_GB2312" w:hAnsi="仿宋_GB2312" w:eastAsia="仿宋_GB2312" w:cs="仿宋_GB2312"/>
          <w:color w:val="auto"/>
          <w:sz w:val="32"/>
          <w:szCs w:val="32"/>
          <w:lang w:val="en-US" w:eastAsia="zh-CN"/>
        </w:rPr>
        <w:t>出</w:t>
      </w:r>
      <w:r>
        <w:rPr>
          <w:rFonts w:hint="eastAsia" w:ascii="仿宋_GB2312" w:hAnsi="仿宋_GB2312" w:eastAsia="仿宋_GB2312" w:cs="仿宋_GB2312"/>
          <w:color w:val="auto"/>
          <w:sz w:val="32"/>
          <w:szCs w:val="32"/>
        </w:rPr>
        <w:t>了明确部署，</w:t>
      </w:r>
      <w:r>
        <w:rPr>
          <w:rFonts w:hint="eastAsia" w:ascii="仿宋_GB2312" w:hAnsi="仿宋_GB2312" w:eastAsia="仿宋_GB2312" w:cs="仿宋_GB2312"/>
          <w:color w:val="auto"/>
          <w:sz w:val="32"/>
          <w:szCs w:val="32"/>
          <w:lang w:val="en-US" w:eastAsia="zh-CN"/>
        </w:rPr>
        <w:t>纲要提出更好保护和鼓励高价值专利，首次将“人均高价值发明专利拥有量”纳入经济社会发展主要指标，</w:t>
      </w:r>
      <w:r>
        <w:rPr>
          <w:rFonts w:hint="eastAsia" w:ascii="仿宋_GB2312" w:hAnsi="仿宋_GB2312" w:eastAsia="仿宋_GB2312" w:cs="仿宋_GB2312"/>
          <w:color w:val="auto"/>
          <w:sz w:val="32"/>
          <w:szCs w:val="32"/>
        </w:rPr>
        <w:t>充分表明了知识产权工作在国家经济社会发展中的重要作用更加凸显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规划指标中，将“每万人口高价值发明专利拥有量”作为重要指标列入，替换了“十二五”“十三五”期间的“每万人口发明专利拥有量”指标，明确到2025年达到12件的目标。这将有力地推动实现从知识产权引进大国向知识产权创造大国转变，知识产权工作从追求数量向提高质量转变，从而更加有利于引导创新主体加快高价值专利培育和布局，实现高价值专利的产出，更好支撑科技自立自强和产业自主可控，促进陕西经济社会高质量发展。</w:t>
      </w:r>
    </w:p>
    <w:p>
      <w:pPr>
        <w:keepNext w:val="0"/>
        <w:keepLines w:val="0"/>
        <w:pageBreakBefore w:val="0"/>
        <w:widowControl w:val="0"/>
        <w:kinsoku/>
        <w:wordWrap/>
        <w:overflowPunct/>
        <w:topLinePunct w:val="0"/>
        <w:bidi w:val="0"/>
        <w:adjustRightInd/>
        <w:snapToGrid/>
        <w:ind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（二）高价值专利是创新驱动发展的核心载体，是不断激发各类市场主体的活力和内生动力的重要保障</w:t>
      </w:r>
    </w:p>
    <w:p>
      <w:pPr>
        <w:keepNext w:val="0"/>
        <w:keepLines w:val="0"/>
        <w:pageBreakBefore w:val="0"/>
        <w:widowControl w:val="0"/>
        <w:kinsoku/>
        <w:wordWrap/>
        <w:overflowPunct/>
        <w:topLinePunct w:val="0"/>
        <w:bidi w:val="0"/>
        <w:adjustRightInd/>
        <w:snapToGrid/>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高价值专利是衡量一个国家科技水平的重要标志，也是企业登上行业金字塔顶端的必由之路。</w:t>
      </w:r>
      <w:r>
        <w:rPr>
          <w:rFonts w:hint="eastAsia" w:ascii="仿宋_GB2312" w:hAnsi="仿宋_GB2312" w:eastAsia="仿宋_GB2312" w:cs="仿宋_GB2312"/>
          <w:color w:val="auto"/>
          <w:sz w:val="32"/>
          <w:szCs w:val="32"/>
        </w:rPr>
        <w:t>为加快创新国家建设，加强知识产权保护，国家知识产权局启动了专利质量提升项目，在一些地方还推出了多项高价值专利培育计划。实践表明，高价值专利在企业创新和发展中发挥着越来越重要的作用，它为企业转型和现代化提供了坚实的保障。</w:t>
      </w:r>
      <w:r>
        <w:rPr>
          <w:rFonts w:hint="eastAsia" w:ascii="仿宋_GB2312" w:hAnsi="仿宋_GB2312" w:eastAsia="仿宋_GB2312" w:cs="仿宋_GB2312"/>
          <w:kern w:val="2"/>
          <w:sz w:val="32"/>
          <w:szCs w:val="32"/>
          <w:lang w:val="en-US" w:eastAsia="zh-CN"/>
        </w:rPr>
        <w:t>当前，我国已处在由知识产权大国向知识产权强国迈进的关键发展阶段，高价值专利的培育和运用必将是支撑产业转型升级的有力抓手，为更好的推动高价值专利培育，因此，必须坚持把对产业的支撑和贡献作为高价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专利培育和运用的核心，建立高</w:t>
      </w:r>
      <w:r>
        <w:rPr>
          <w:rFonts w:hint="eastAsia" w:ascii="仿宋_GB2312" w:hAnsi="仿宋_GB2312" w:eastAsia="仿宋_GB2312" w:cs="仿宋_GB2312"/>
          <w:kern w:val="2"/>
          <w:sz w:val="32"/>
          <w:szCs w:val="32"/>
          <w:lang w:val="en-US" w:eastAsia="zh-CN"/>
        </w:rPr>
        <w:t>价值专利培育的政策支持体系，实现高价值专利对产业发展的助推作用。</w:t>
      </w:r>
    </w:p>
    <w:p>
      <w:pPr>
        <w:keepNext w:val="0"/>
        <w:keepLines w:val="0"/>
        <w:pageBreakBefore w:val="0"/>
        <w:widowControl w:val="0"/>
        <w:kinsoku/>
        <w:wordWrap/>
        <w:overflowPunct/>
        <w:topLinePunct w:val="0"/>
        <w:bidi w:val="0"/>
        <w:adjustRightInd/>
        <w:snapToGrid/>
        <w:ind w:firstLine="643" w:firstLineChars="200"/>
        <w:jc w:val="left"/>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（三）加强企业关键技术领域标准研究，是推动我省标准化与科技创新互动发展的重要的制度创新</w:t>
      </w:r>
    </w:p>
    <w:p>
      <w:pPr>
        <w:keepNext w:val="0"/>
        <w:keepLines w:val="0"/>
        <w:pageBreakBefore w:val="0"/>
        <w:widowControl w:val="0"/>
        <w:kinsoku/>
        <w:wordWrap/>
        <w:overflowPunct/>
        <w:topLinePunct w:val="0"/>
        <w:bidi w:val="0"/>
        <w:adjustRightInd/>
        <w:snapToGrid/>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知识产权制度是激励创新的催化剂，也是经济发展的加速器；</w:t>
      </w:r>
      <w:r>
        <w:rPr>
          <w:rFonts w:hint="eastAsia" w:ascii="仿宋_GB2312" w:hAnsi="仿宋_GB2312" w:eastAsia="仿宋_GB2312" w:cs="仿宋_GB2312"/>
          <w:kern w:val="2"/>
          <w:sz w:val="32"/>
          <w:szCs w:val="32"/>
          <w:lang w:val="en-US" w:eastAsia="zh-CN"/>
        </w:rPr>
        <w:t>标准是经济活动和社会发展的技术支撑，是国家基础性制度的重要方面。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知识产权强国建设纲要（2014—2020年）》《陕西省“十四五”知识产权发展规划》等要求，使高价值专利培育最终回归知识产权制度特别是专利工作常态，在省知识产权局和省市场监督管理局的大力支持下，我们开展了《企业高价值专利培育规程》陕西省地方标准的研制工作。</w:t>
      </w:r>
    </w:p>
    <w:p>
      <w:pPr>
        <w:keepNext w:val="0"/>
        <w:keepLines w:val="0"/>
        <w:pageBreakBefore w:val="0"/>
        <w:widowControl w:val="0"/>
        <w:kinsoku/>
        <w:wordWrap/>
        <w:overflowPunct/>
        <w:topLinePunct w:val="0"/>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2"/>
          <w:sz w:val="32"/>
          <w:szCs w:val="32"/>
          <w:lang w:val="en-US" w:eastAsia="zh-CN"/>
        </w:rPr>
        <w:t>本项目2021年4月30日获得陕西省市场监督管</w:t>
      </w:r>
      <w:r>
        <w:rPr>
          <w:rFonts w:hint="eastAsia" w:ascii="仿宋_GB2312" w:hAnsi="仿宋_GB2312" w:eastAsia="仿宋_GB2312" w:cs="仿宋_GB2312"/>
          <w:color w:val="auto"/>
          <w:sz w:val="32"/>
          <w:szCs w:val="32"/>
          <w:lang w:val="en-US" w:eastAsia="zh-CN"/>
        </w:rPr>
        <w:t>理局陕西</w:t>
      </w:r>
      <w:r>
        <w:rPr>
          <w:rFonts w:hint="eastAsia" w:ascii="仿宋_GB2312" w:hAnsi="仿宋_GB2312" w:eastAsia="仿宋_GB2312" w:cs="仿宋_GB2312"/>
          <w:color w:val="auto"/>
          <w:sz w:val="32"/>
          <w:szCs w:val="32"/>
        </w:rPr>
        <w:t>地方标准制定计划立项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计划号：</w:t>
      </w:r>
      <w:r>
        <w:rPr>
          <w:rFonts w:hint="eastAsia" w:ascii="仿宋_GB2312" w:hAnsi="仿宋_GB2312" w:eastAsia="仿宋_GB2312" w:cs="仿宋_GB2312"/>
          <w:color w:val="auto"/>
          <w:sz w:val="32"/>
          <w:szCs w:val="32"/>
          <w:lang w:eastAsia="zh-CN"/>
        </w:rPr>
        <w:t>SDBXM134-2021）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业务主管部门为陕西省知识产权局，承担单位为</w:t>
      </w:r>
      <w:r>
        <w:rPr>
          <w:rFonts w:hint="eastAsia" w:ascii="仿宋_GB2312" w:hAnsi="仿宋_GB2312" w:eastAsia="仿宋_GB2312" w:cs="仿宋_GB2312"/>
          <w:color w:val="auto"/>
          <w:sz w:val="32"/>
          <w:szCs w:val="32"/>
        </w:rPr>
        <w:t>陕西省</w:t>
      </w:r>
      <w:r>
        <w:rPr>
          <w:rFonts w:hint="eastAsia" w:ascii="仿宋_GB2312" w:hAnsi="仿宋_GB2312" w:eastAsia="仿宋_GB2312" w:cs="仿宋_GB2312"/>
          <w:color w:val="auto"/>
          <w:sz w:val="32"/>
          <w:szCs w:val="32"/>
          <w:lang w:val="en-US" w:eastAsia="zh-CN"/>
        </w:rPr>
        <w:t>知识产权服务中心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由陕西科技大学、</w:t>
      </w:r>
      <w:r>
        <w:rPr>
          <w:rFonts w:hint="eastAsia" w:ascii="仿宋_GB2312" w:hAnsi="仿宋_GB2312" w:eastAsia="仿宋_GB2312" w:cs="仿宋_GB2312"/>
          <w:color w:val="auto"/>
          <w:sz w:val="32"/>
          <w:szCs w:val="32"/>
        </w:rPr>
        <w:t>陕西省标准化研究院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西安</w:t>
      </w:r>
      <w:r>
        <w:rPr>
          <w:rFonts w:hint="eastAsia" w:ascii="仿宋_GB2312" w:hAnsi="仿宋_GB2312" w:eastAsia="仿宋_GB2312" w:cs="仿宋_GB2312"/>
          <w:color w:val="auto"/>
          <w:sz w:val="32"/>
          <w:szCs w:val="32"/>
          <w:lang w:val="en-US" w:eastAsia="zh-CN"/>
        </w:rPr>
        <w:t>紫光国芯半导体有限公司、西安文盛专利代理有限公司、西安远诺技术转移有限公司和西安嘉思特知识产权代理事务所（普通合伙）</w:t>
      </w:r>
      <w:r>
        <w:rPr>
          <w:rFonts w:hint="eastAsia" w:ascii="仿宋_GB2312" w:hAnsi="仿宋_GB2312" w:eastAsia="仿宋_GB2312" w:cs="仿宋_GB2312"/>
          <w:color w:val="auto"/>
          <w:sz w:val="32"/>
          <w:szCs w:val="32"/>
        </w:rPr>
        <w:t>共同承担标准</w:t>
      </w:r>
      <w:r>
        <w:rPr>
          <w:rFonts w:hint="eastAsia" w:ascii="仿宋_GB2312" w:hAnsi="仿宋_GB2312" w:eastAsia="仿宋_GB2312" w:cs="仿宋_GB2312"/>
          <w:color w:val="auto"/>
          <w:sz w:val="32"/>
          <w:szCs w:val="32"/>
          <w:lang w:val="en-US" w:eastAsia="zh-CN"/>
        </w:rPr>
        <w:t>研制工作</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bidi w:val="0"/>
        <w:adjustRightInd/>
        <w:snapToGrid/>
        <w:ind w:leftChars="0"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二、目的意义</w:t>
      </w:r>
    </w:p>
    <w:p>
      <w:pPr>
        <w:keepNext w:val="0"/>
        <w:keepLines w:val="0"/>
        <w:pageBreakBefore w:val="0"/>
        <w:widowControl w:val="0"/>
        <w:kinsoku/>
        <w:wordWrap/>
        <w:overflowPunct/>
        <w:topLinePunct w:val="0"/>
        <w:bidi w:val="0"/>
        <w:adjustRightInd/>
        <w:snapToGrid/>
        <w:ind w:firstLine="643" w:firstLineChars="200"/>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（一）高价值专利已成为各级政府实施</w:t>
      </w:r>
      <w:r>
        <w:rPr>
          <w:rFonts w:hint="default" w:ascii="仿宋_GB2312" w:hAnsi="仿宋_GB2312" w:eastAsia="仿宋_GB2312" w:cs="仿宋_GB2312"/>
          <w:b/>
          <w:bCs/>
          <w:color w:val="auto"/>
          <w:sz w:val="32"/>
          <w:szCs w:val="32"/>
          <w:lang w:val="en-US" w:eastAsia="zh-CN"/>
        </w:rPr>
        <w:t>创新驱动发展战略</w:t>
      </w:r>
      <w:r>
        <w:rPr>
          <w:rFonts w:hint="eastAsia" w:ascii="仿宋_GB2312" w:hAnsi="仿宋_GB2312" w:eastAsia="仿宋_GB2312" w:cs="仿宋_GB2312"/>
          <w:b/>
          <w:bCs/>
          <w:color w:val="auto"/>
          <w:sz w:val="32"/>
          <w:szCs w:val="32"/>
          <w:lang w:val="en-US" w:eastAsia="zh-CN"/>
        </w:rPr>
        <w:t>的重要抓手</w:t>
      </w:r>
    </w:p>
    <w:p>
      <w:pPr>
        <w:keepNext w:val="0"/>
        <w:keepLines w:val="0"/>
        <w:pageBreakBefore w:val="0"/>
        <w:widowControl w:val="0"/>
        <w:kinsoku/>
        <w:wordWrap/>
        <w:overflowPunct/>
        <w:topLinePunct w:val="0"/>
        <w:bidi w:val="0"/>
        <w:adjustRightInd/>
        <w:snapToGrid/>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价值专利培育对于企业进行前瞻性战略布局，对抢占技术先机、赢取竞争优势具有重要意义。然而，在当前快速增长的专利数量的背后，一个突出的问题是，高价值专利数量不足，质量不高，“多而不优”的现象较为突出，能够切实解决产业发展瓶颈问题的核心专利技术依然不足，个别产业仍处在产业链低端发展，关键技术仍受制于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为此，在高质量发展的背景下，应更多强调专利质量和水平，把提升产业技术升级和创新效益作为专利创造的目标，通过培育具有较高水平和市场价值的高价值专利作为创新供给来服务和支撑我国产业转型升级。</w:t>
      </w:r>
    </w:p>
    <w:p>
      <w:pPr>
        <w:pStyle w:val="4"/>
        <w:keepNext w:val="0"/>
        <w:keepLines w:val="0"/>
        <w:pageBreakBefore w:val="0"/>
        <w:widowControl w:val="0"/>
        <w:kinsoku/>
        <w:wordWrap/>
        <w:overflowPunct/>
        <w:topLinePunct w:val="0"/>
        <w:bidi w:val="0"/>
        <w:adjustRightInd/>
        <w:snapToGrid/>
        <w:ind w:firstLine="64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（二）我省在</w:t>
      </w:r>
      <w:r>
        <w:rPr>
          <w:rFonts w:hint="eastAsia" w:ascii="仿宋_GB2312" w:hAnsi="仿宋_GB2312" w:eastAsia="仿宋_GB2312" w:cs="仿宋_GB2312"/>
          <w:b/>
          <w:bCs/>
          <w:kern w:val="2"/>
          <w:sz w:val="32"/>
          <w:szCs w:val="32"/>
          <w:lang w:val="en-US" w:eastAsia="zh-CN" w:bidi="ar-SA"/>
        </w:rPr>
        <w:t>推动专利创造由量的积累向质的提升转变方面开展了大量卓有成效的工作</w:t>
      </w:r>
    </w:p>
    <w:p>
      <w:pPr>
        <w:pStyle w:val="10"/>
        <w:keepNext w:val="0"/>
        <w:keepLines w:val="0"/>
        <w:pageBreakBefore w:val="0"/>
        <w:widowControl w:val="0"/>
        <w:kinsoku/>
        <w:wordWrap/>
        <w:overflowPunct/>
        <w:topLinePunct w:val="0"/>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rPr>
      </w:pPr>
      <w:bookmarkStart w:id="0" w:name="_Hlk5773547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《陕西省“十四五”知识产权发展规划》提出：要全面提高知识产权创造水平，提升高质量知识产权创造能力，大力培育高价值知识产权，推动我省知识产权由多向优、由大到强转变。</w:t>
      </w:r>
      <w:r>
        <w:rPr>
          <w:rFonts w:hint="eastAsia" w:ascii="仿宋_GB2312" w:hAnsi="仿宋_GB2312" w:eastAsia="仿宋_GB2312" w:cs="仿宋_GB2312"/>
          <w:kern w:val="2"/>
          <w:sz w:val="32"/>
          <w:szCs w:val="32"/>
          <w:lang w:val="en-US" w:eastAsia="zh-CN"/>
        </w:rPr>
        <w:t xml:space="preserve">2020年以来，在省委、省政府的坚强领导下，我省共获中国专利金奖3项，中国专利银奖5项，中国专利优秀奖54项，省知识产权局在全省布局建设了28家高价值专利培育示范中心，建设专利导航服务基地22个，陕西省知识产权服务中心等5家单位被确定为首批国家级专利导航服务基地，围绕全省制造业24条重点产业链开展专利导航工作，为政府决策和产业、企业技术创新发展提供决策依据。截止2022年底，全省国家级知识产权示范企业和优势企业分别达到13家和90家，企业创新主体地位不断提升。 </w:t>
      </w:r>
    </w:p>
    <w:p>
      <w:pPr>
        <w:pStyle w:val="4"/>
        <w:keepNext w:val="0"/>
        <w:keepLines w:val="0"/>
        <w:pageBreakBefore w:val="0"/>
        <w:widowControl w:val="0"/>
        <w:kinsoku/>
        <w:wordWrap/>
        <w:overflowPunct/>
        <w:topLinePunct w:val="0"/>
        <w:bidi w:val="0"/>
        <w:adjustRightInd/>
        <w:snapToGrid/>
        <w:ind w:firstLine="64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要推动陕西经济社会的高质量发展，离不开高质量的知识产权特别是高价值专利的重要支撑</w:t>
      </w:r>
    </w:p>
    <w:p>
      <w:pPr>
        <w:pStyle w:val="4"/>
        <w:keepNext w:val="0"/>
        <w:keepLines w:val="0"/>
        <w:pageBreakBefore w:val="0"/>
        <w:widowControl w:val="0"/>
        <w:kinsoku/>
        <w:wordWrap/>
        <w:overflowPunct/>
        <w:topLinePunct w:val="0"/>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 9月27日，国家知识产权局、陕西省政府共建西部示范知识产权强省推进大会在西安举行。会议提出，要以秦创原创新驱动平台建设为牵引，聚焦重点产业开展专利导航，支撑关键核心技术攻关，加速科技成果产业化，着力打造知识产权强国建设的战略支点，为奋力谱写中国式现代化建设的陕西新篇章提供有力支撑。</w:t>
      </w:r>
    </w:p>
    <w:p>
      <w:pPr>
        <w:pStyle w:val="4"/>
        <w:keepNext w:val="0"/>
        <w:keepLines w:val="0"/>
        <w:pageBreakBefore w:val="0"/>
        <w:widowControl w:val="0"/>
        <w:kinsoku/>
        <w:wordWrap/>
        <w:overflowPunct/>
        <w:topLinePunct w:val="0"/>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标准的制定有利于发挥政府的政策导向作用以及创新主体和知识产权代理机构的能动性，把加强知识产权保护、促进知识产权应用同强化企业创新主体地位、营造优质营商环境结合起来，为谱写陕西新篇、争做西部示范提供有力支撑。与此同时，也可以进一步激发科研人员创新的积极性和主动性，形成良好的高价值专利培育社会氛围，实现高价值专利的产出，促进区域经济发展</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4"/>
        <w:keepNext w:val="0"/>
        <w:keepLines w:val="0"/>
        <w:pageBreakBefore w:val="0"/>
        <w:widowControl w:val="0"/>
        <w:kinsoku/>
        <w:wordWrap/>
        <w:overflowPunct/>
        <w:topLinePunct w:val="0"/>
        <w:bidi w:val="0"/>
        <w:adjustRightInd/>
        <w:snapToGrid/>
        <w:ind w:firstLine="64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三、标准制定原则</w:t>
      </w:r>
    </w:p>
    <w:p>
      <w:pPr>
        <w:keepNext w:val="0"/>
        <w:keepLines w:val="0"/>
        <w:pageBreakBefore w:val="0"/>
        <w:widowControl w:val="0"/>
        <w:kinsoku/>
        <w:wordWrap/>
        <w:overflowPunct/>
        <w:topLinePunct w:val="0"/>
        <w:bidi w:val="0"/>
        <w:adjustRightInd/>
        <w:snapToGrid/>
        <w:ind w:left="7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本标准的编制遵循以下原则：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适用性原则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本标准对</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企业高价值专利培育的目标、培育系统、培育流程、评价流程以及检查改进等</w:t>
      </w:r>
      <w:r>
        <w:rPr>
          <w:rFonts w:hint="eastAsia" w:ascii="仿宋_GB2312" w:hAnsi="仿宋_GB2312" w:eastAsia="仿宋_GB2312" w:cs="仿宋_GB2312"/>
          <w:sz w:val="32"/>
          <w:szCs w:val="32"/>
        </w:rPr>
        <w:t>提供了技术规范。</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本文件适用于企业在研发创新中形成的高价值专利和专利组合。</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规范性原则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本标准的制定符合</w:t>
      </w:r>
      <w:r>
        <w:rPr>
          <w:rFonts w:hint="eastAsia" w:ascii="仿宋_GB2312" w:hAnsi="仿宋_GB2312" w:eastAsia="仿宋_GB2312" w:cs="仿宋_GB2312"/>
          <w:sz w:val="32"/>
          <w:szCs w:val="32"/>
          <w:lang w:val="en-US" w:eastAsia="zh-CN"/>
        </w:rPr>
        <w:t>知识产权服务</w:t>
      </w:r>
      <w:r>
        <w:rPr>
          <w:rFonts w:hint="eastAsia" w:ascii="仿宋_GB2312" w:hAnsi="仿宋_GB2312" w:eastAsia="仿宋_GB2312" w:cs="仿宋_GB2312"/>
          <w:sz w:val="32"/>
          <w:szCs w:val="32"/>
        </w:rPr>
        <w:t>工作要求，标准的结构和编写符合《标准化工作导则第1部分：标准的结构和编写规则》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的规范性要求。</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先进性原则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本标准制定先于国家标准而制定，标准编</w:t>
      </w:r>
      <w:r>
        <w:rPr>
          <w:rFonts w:hint="eastAsia" w:ascii="仿宋_GB2312" w:hAnsi="仿宋_GB2312" w:eastAsia="仿宋_GB2312" w:cs="仿宋_GB2312"/>
          <w:sz w:val="32"/>
          <w:szCs w:val="32"/>
          <w:lang w:val="en-US" w:eastAsia="zh-CN"/>
        </w:rPr>
        <w:t>写</w:t>
      </w:r>
      <w:r>
        <w:rPr>
          <w:rFonts w:hint="eastAsia" w:ascii="仿宋_GB2312" w:hAnsi="仿宋_GB2312" w:eastAsia="仿宋_GB2312" w:cs="仿宋_GB2312"/>
          <w:sz w:val="32"/>
          <w:szCs w:val="32"/>
        </w:rPr>
        <w:t>组在制定时瞄准我省</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发展规划和</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链</w:t>
      </w:r>
      <w:r>
        <w:rPr>
          <w:rFonts w:hint="eastAsia" w:ascii="仿宋_GB2312" w:hAnsi="仿宋_GB2312" w:eastAsia="仿宋_GB2312" w:cs="仿宋_GB2312"/>
          <w:sz w:val="32"/>
          <w:szCs w:val="32"/>
        </w:rPr>
        <w:t>布局重点，充分考虑</w:t>
      </w:r>
      <w:r>
        <w:rPr>
          <w:rFonts w:hint="eastAsia" w:ascii="仿宋_GB2312" w:hAnsi="仿宋_GB2312" w:eastAsia="仿宋_GB2312" w:cs="仿宋_GB2312"/>
          <w:sz w:val="32"/>
          <w:szCs w:val="32"/>
          <w:lang w:val="en-US" w:eastAsia="zh-CN"/>
        </w:rPr>
        <w:t>知识产权强省建设的</w:t>
      </w:r>
      <w:r>
        <w:rPr>
          <w:rFonts w:hint="eastAsia" w:ascii="仿宋_GB2312" w:hAnsi="仿宋_GB2312" w:eastAsia="仿宋_GB2312" w:cs="仿宋_GB2312"/>
          <w:sz w:val="32"/>
          <w:szCs w:val="32"/>
        </w:rPr>
        <w:t>需求、趋势</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特点，具有一定的前瞻性、先进性。</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协调性原则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本标准在参考国家、行业相关标准的基础上，根据我省</w:t>
      </w:r>
      <w:r>
        <w:rPr>
          <w:rFonts w:hint="eastAsia" w:ascii="仿宋_GB2312" w:hAnsi="仿宋_GB2312" w:eastAsia="仿宋_GB2312" w:cs="仿宋_GB2312"/>
          <w:sz w:val="32"/>
          <w:szCs w:val="32"/>
          <w:lang w:val="en-US" w:eastAsia="zh-CN"/>
        </w:rPr>
        <w:t>知识产权工作</w:t>
      </w:r>
      <w:r>
        <w:rPr>
          <w:rFonts w:hint="eastAsia" w:ascii="仿宋_GB2312" w:hAnsi="仿宋_GB2312" w:eastAsia="仿宋_GB2312" w:cs="仿宋_GB2312"/>
          <w:sz w:val="32"/>
          <w:szCs w:val="32"/>
        </w:rPr>
        <w:t>发展现状</w:t>
      </w:r>
      <w:r>
        <w:rPr>
          <w:rFonts w:hint="eastAsia" w:ascii="仿宋_GB2312" w:hAnsi="仿宋_GB2312" w:eastAsia="仿宋_GB2312" w:cs="仿宋_GB2312"/>
          <w:sz w:val="32"/>
          <w:szCs w:val="32"/>
          <w:lang w:val="en-US" w:eastAsia="zh-CN"/>
        </w:rPr>
        <w:t>和企业发展实际进行编写</w:t>
      </w:r>
      <w:r>
        <w:rPr>
          <w:rFonts w:hint="eastAsia" w:ascii="仿宋_GB2312" w:hAnsi="仿宋_GB2312" w:eastAsia="仿宋_GB2312" w:cs="仿宋_GB2312"/>
          <w:sz w:val="32"/>
          <w:szCs w:val="32"/>
        </w:rPr>
        <w:t>，标准中的相关要求与国家、行业标准规范协调一致，同时符合我省实际。</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5.改进性原则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本标准的制定具有持续改进的理念。随着技术的发展、市场的变化以及知识产权政策法规的不断完善，将及时进行修订和更新，以保持其有效性和适用性。</w:t>
      </w:r>
    </w:p>
    <w:p>
      <w:pPr>
        <w:pStyle w:val="4"/>
        <w:keepNext w:val="0"/>
        <w:keepLines w:val="0"/>
        <w:pageBreakBefore w:val="0"/>
        <w:widowControl w:val="0"/>
        <w:kinsoku/>
        <w:wordWrap/>
        <w:overflowPunct/>
        <w:topLinePunct w:val="0"/>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四、参考依据</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1.1-2020  标准化工作导则第1部分：标准的结构和编写规则</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21374-2008　知识产权文献与信息　基本词汇</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29490-2013　企业知识产权管理规范</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GB/T 29490-2023　企业知识产权合规管理体系要求 </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33250-2016　科研组织知识产权管理规范</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33251-2016　高等学校知识产权管理规范</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Times New Roman" w:hAnsi="Times New Roman" w:cs="Times New Roman"/>
          <w:sz w:val="32"/>
          <w:szCs w:val="32"/>
        </w:rPr>
      </w:pPr>
      <w:r>
        <w:rPr>
          <w:rFonts w:hint="eastAsia" w:ascii="仿宋_GB2312" w:hAnsi="仿宋_GB2312" w:eastAsia="仿宋_GB2312" w:cs="仿宋_GB2312"/>
          <w:sz w:val="32"/>
          <w:szCs w:val="32"/>
          <w:lang w:val="en-US" w:eastAsia="zh-CN"/>
        </w:rPr>
        <w:t>GB/T 39551.1-2020　专利导航指南</w:t>
      </w:r>
    </w:p>
    <w:p>
      <w:pPr>
        <w:pStyle w:val="4"/>
        <w:keepNext w:val="0"/>
        <w:keepLines w:val="0"/>
        <w:pageBreakBefore w:val="0"/>
        <w:widowControl w:val="0"/>
        <w:kinsoku/>
        <w:wordWrap/>
        <w:overflowPunct/>
        <w:topLinePunct w:val="0"/>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五、编制工作过程</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（一）成立工作组，制定编制计划（2021.05-2021.06）</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研制任务确定后，成立了由陕西省知识产权服务中心、陕西科技大学、陕西省标准化研究院、西安紫光国芯半导体有限公司、西安文盛专利代理有限公司、西安远诺技术转移有限公司和西安嘉思特知识产权代理事务所（普通合伙）共同组成的标准编制工作小组，明确标准起草任务负责人及牵头单位、制定标准起草工作方案，明确标准制定各时间节点任务情况。</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（二）前期调研及资料搜集（2021.07-2021.12）</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编制组在收集、整理高价值专利培育布局相关规定、国家行业相关标准的基础上，在全省范围内，实地调研了20余家技术研发类企业、知识产权代理机构和科研院所，与行业内专家进行了充分交流，搜集相关资料，为该地方标准的编制工作提供了大量素材，掌握了企业高价值专利培育的现实需求、企业研发创新工作现状和未来发展趋势。</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（三）标准内容编制，形成内部讨论稿（2022.01-2022.09）</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在前期调研的基础上，标准编制组进一步分析我省创新主体知识产权发展规划、现状和趋势，梳理了高价值专利培育的业务流程和环境需求，搭建标准框架，细化标准内容，最终按期</w:t>
      </w:r>
      <w:r>
        <w:rPr>
          <w:rFonts w:hint="eastAsia" w:ascii="仿宋_GB2312" w:hAnsi="仿宋_GB2312" w:eastAsia="仿宋_GB2312" w:cs="仿宋_GB2312"/>
          <w:b/>
          <w:bCs/>
          <w:sz w:val="32"/>
          <w:szCs w:val="32"/>
          <w:lang w:val="en-US" w:eastAsia="zh-CN"/>
        </w:rPr>
        <w:t>形成《企业高价值专利培育规程》内部讨论稿。</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（四）征求内部意见，形成征求意见稿（</w:t>
      </w:r>
      <w:bookmarkStart w:id="1" w:name="_Hlk57321981"/>
      <w:r>
        <w:rPr>
          <w:rFonts w:hint="eastAsia" w:ascii="仿宋_GB2312" w:hAnsi="仿宋_GB2312" w:eastAsia="仿宋_GB2312" w:cs="仿宋_GB2312"/>
          <w:b/>
          <w:bCs/>
          <w:sz w:val="32"/>
          <w:szCs w:val="32"/>
          <w:lang w:val="en-US" w:eastAsia="zh-CN"/>
        </w:rPr>
        <w:t>2022.10-2023.0</w:t>
      </w:r>
      <w:bookmarkEnd w:id="1"/>
      <w:r>
        <w:rPr>
          <w:rFonts w:hint="eastAsia" w:ascii="仿宋_GB2312" w:hAnsi="仿宋_GB2312" w:eastAsia="仿宋_GB2312" w:cs="仿宋_GB2312"/>
          <w:b/>
          <w:bCs/>
          <w:sz w:val="32"/>
          <w:szCs w:val="32"/>
          <w:lang w:val="en-US" w:eastAsia="zh-CN"/>
        </w:rPr>
        <w:t>9）</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标准编制小组多次召开内部讨论会，对讨论稿内容不断修改完善。为进一步广泛征求内部意见，标准编制小组将标准相关材料发送至行业内专家征集意见，并根据专家意见对讨论稿进行修改，</w:t>
      </w:r>
      <w:r>
        <w:rPr>
          <w:rFonts w:hint="eastAsia" w:ascii="仿宋_GB2312" w:hAnsi="仿宋_GB2312" w:eastAsia="仿宋_GB2312" w:cs="仿宋_GB2312"/>
          <w:b/>
          <w:bCs/>
          <w:sz w:val="32"/>
          <w:szCs w:val="32"/>
          <w:lang w:val="en-US" w:eastAsia="zh-CN"/>
        </w:rPr>
        <w:t>形成《企业高价值专利培育规程》征求意见稿。</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（五）征求意见，形成送审稿（2023.10）</w:t>
      </w:r>
    </w:p>
    <w:p>
      <w:pPr>
        <w:keepNext w:val="0"/>
        <w:keepLines w:val="0"/>
        <w:pageBreakBefore w:val="0"/>
        <w:widowControl w:val="0"/>
        <w:kinsoku/>
        <w:wordWrap/>
        <w:overflowPunct/>
        <w:topLinePunct w:val="0"/>
        <w:bidi w:val="0"/>
        <w:adjustRightInd/>
        <w:snapToGrid/>
        <w:spacing w:line="300" w:lineRule="auto"/>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陕西省地方标准制定、修订工作程序，标准编制小组将征求意见稿及相关材料上报陕西省质监局标准化处，并在行业行政主管部门网站进行公布，面向社会公开征求意见；同时为了扩大征求意见的范围，起草组一方面将征求意见稿、编制说明和征求意见表发送至行业管理部门、专业院校、技术研发类企业，另一方面组织行业专家开会征求意见，共计收集意见建议13条，采纳并修改的意见9条</w:t>
      </w:r>
      <w:r>
        <w:rPr>
          <w:rFonts w:hint="eastAsia" w:ascii="仿宋_GB2312" w:hAnsi="仿宋_GB2312" w:eastAsia="仿宋_GB2312" w:cs="仿宋_GB2312"/>
          <w:sz w:val="32"/>
          <w:szCs w:val="32"/>
          <w:lang w:val="en-US" w:eastAsia="zh-CN"/>
        </w:rPr>
        <w:t>，最终修改完善</w:t>
      </w:r>
      <w:r>
        <w:rPr>
          <w:rFonts w:hint="eastAsia" w:ascii="仿宋_GB2312" w:hAnsi="仿宋_GB2312" w:eastAsia="仿宋_GB2312" w:cs="仿宋_GB2312"/>
          <w:b/>
          <w:bCs/>
          <w:sz w:val="32"/>
          <w:szCs w:val="32"/>
          <w:lang w:val="en-US" w:eastAsia="zh-CN"/>
        </w:rPr>
        <w:t>形成送审稿</w:t>
      </w:r>
      <w:r>
        <w:rPr>
          <w:rFonts w:hint="eastAsia" w:ascii="仿宋_GB2312" w:hAnsi="仿宋_GB2312" w:eastAsia="仿宋_GB2312" w:cs="仿宋_GB2312"/>
          <w:sz w:val="32"/>
          <w:szCs w:val="32"/>
          <w:lang w:val="en-US" w:eastAsia="zh-CN"/>
        </w:rPr>
        <w:t>。</w:t>
      </w:r>
    </w:p>
    <w:p>
      <w:pPr>
        <w:pStyle w:val="4"/>
        <w:keepNext w:val="0"/>
        <w:keepLines w:val="0"/>
        <w:pageBreakBefore w:val="0"/>
        <w:widowControl w:val="0"/>
        <w:kinsoku/>
        <w:wordWrap/>
        <w:overflowPunct/>
        <w:topLinePunct w:val="0"/>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六、标准主要内容的确定</w:t>
      </w:r>
    </w:p>
    <w:p>
      <w:pPr>
        <w:keepNext w:val="0"/>
        <w:keepLines w:val="0"/>
        <w:pageBreakBefore w:val="0"/>
        <w:widowControl w:val="0"/>
        <w:kinsoku/>
        <w:wordWrap/>
        <w:overflowPunct/>
        <w:topLinePunct w:val="0"/>
        <w:bidi w:val="0"/>
        <w:adjustRightInd/>
        <w:snapToGrid/>
        <w:ind w:left="7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该标准主要包括了以下内容：</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范围。本文件规定了企业高价值专利的培育目标、培育系统及其构成、培育流程</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评价流程。</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本文件适用于企业进行高价值专利培育活动。</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规范性引用文件。文件中的内容通过文中的规范性引用而构成本文件必不可少的条款。</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术语和定义。本部分界定了本标准适用的术语与定义。</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总体</w:t>
      </w:r>
      <w:bookmarkStart w:id="2" w:name="_Toc10804"/>
      <w:bookmarkStart w:id="3" w:name="_Toc26550"/>
      <w:bookmarkStart w:id="4" w:name="_Toc24496"/>
      <w:bookmarkStart w:id="5" w:name="_Toc148338964"/>
      <w:bookmarkStart w:id="6" w:name="_Toc6877"/>
      <w:bookmarkStart w:id="7" w:name="_Toc1846"/>
      <w:bookmarkStart w:id="8" w:name="_Toc11567"/>
      <w:r>
        <w:rPr>
          <w:rFonts w:hint="eastAsia" w:ascii="仿宋_GB2312" w:hAnsi="仿宋_GB2312" w:eastAsia="仿宋_GB2312" w:cs="仿宋_GB2312"/>
          <w:sz w:val="32"/>
          <w:szCs w:val="32"/>
        </w:rPr>
        <w:t>目标</w:t>
      </w:r>
      <w:bookmarkEnd w:id="2"/>
      <w:bookmarkEnd w:id="3"/>
      <w:bookmarkEnd w:id="4"/>
      <w:bookmarkEnd w:id="5"/>
      <w:bookmarkEnd w:id="6"/>
      <w:bookmarkEnd w:id="7"/>
      <w:bookmarkEnd w:id="8"/>
      <w:r>
        <w:rPr>
          <w:rFonts w:hint="eastAsia" w:ascii="仿宋_GB2312" w:hAnsi="仿宋_GB2312" w:eastAsia="仿宋_GB2312" w:cs="仿宋_GB2312"/>
          <w:sz w:val="32"/>
          <w:szCs w:val="32"/>
        </w:rPr>
        <w:t>要求。企业高价值专利培育期望达成</w:t>
      </w:r>
      <w:bookmarkStart w:id="9" w:name="_Toc7703"/>
      <w:bookmarkStart w:id="10" w:name="_Toc12834"/>
      <w:bookmarkStart w:id="11" w:name="_Toc15365"/>
      <w:bookmarkStart w:id="12" w:name="_Toc21450"/>
      <w:r>
        <w:rPr>
          <w:rFonts w:hint="eastAsia" w:ascii="仿宋_GB2312" w:hAnsi="仿宋_GB2312" w:eastAsia="仿宋_GB2312" w:cs="仿宋_GB2312"/>
          <w:sz w:val="32"/>
          <w:szCs w:val="32"/>
        </w:rPr>
        <w:t>增强原创新专利产出能力</w:t>
      </w:r>
      <w:bookmarkEnd w:id="9"/>
      <w:bookmarkEnd w:id="10"/>
      <w:bookmarkEnd w:id="11"/>
      <w:bookmarkEnd w:id="12"/>
      <w:r>
        <w:rPr>
          <w:rFonts w:hint="eastAsia" w:ascii="仿宋_GB2312" w:hAnsi="仿宋_GB2312" w:eastAsia="仿宋_GB2312" w:cs="仿宋_GB2312"/>
          <w:sz w:val="32"/>
          <w:szCs w:val="32"/>
        </w:rPr>
        <w:t>；</w:t>
      </w:r>
      <w:bookmarkStart w:id="13" w:name="_Toc22039"/>
      <w:bookmarkStart w:id="14" w:name="_Toc8899"/>
      <w:bookmarkStart w:id="15" w:name="_Toc30213"/>
      <w:bookmarkStart w:id="16" w:name="_Toc21491"/>
      <w:r>
        <w:rPr>
          <w:rFonts w:hint="eastAsia" w:ascii="仿宋_GB2312" w:hAnsi="仿宋_GB2312" w:eastAsia="仿宋_GB2312" w:cs="仿宋_GB2312"/>
          <w:sz w:val="32"/>
          <w:szCs w:val="32"/>
        </w:rPr>
        <w:t>促进高价值专利产出</w:t>
      </w:r>
      <w:bookmarkEnd w:id="13"/>
      <w:bookmarkEnd w:id="14"/>
      <w:bookmarkEnd w:id="15"/>
      <w:bookmarkEnd w:id="16"/>
      <w:r>
        <w:rPr>
          <w:rFonts w:hint="eastAsia" w:ascii="仿宋_GB2312" w:hAnsi="仿宋_GB2312" w:eastAsia="仿宋_GB2312" w:cs="仿宋_GB2312"/>
          <w:sz w:val="32"/>
          <w:szCs w:val="32"/>
        </w:rPr>
        <w:t>；</w:t>
      </w:r>
      <w:bookmarkStart w:id="17" w:name="_Toc7035"/>
      <w:bookmarkStart w:id="18" w:name="_Toc2156"/>
      <w:bookmarkStart w:id="19" w:name="_Toc12689"/>
      <w:bookmarkStart w:id="20" w:name="_Toc18178"/>
      <w:r>
        <w:rPr>
          <w:rFonts w:hint="eastAsia" w:ascii="仿宋_GB2312" w:hAnsi="仿宋_GB2312" w:eastAsia="仿宋_GB2312" w:cs="仿宋_GB2312"/>
          <w:sz w:val="32"/>
          <w:szCs w:val="32"/>
        </w:rPr>
        <w:t>构建核心技术保护体系</w:t>
      </w:r>
      <w:bookmarkEnd w:id="17"/>
      <w:bookmarkEnd w:id="18"/>
      <w:bookmarkEnd w:id="19"/>
      <w:bookmarkEnd w:id="20"/>
      <w:r>
        <w:rPr>
          <w:rFonts w:hint="eastAsia" w:ascii="仿宋_GB2312" w:hAnsi="仿宋_GB2312" w:eastAsia="仿宋_GB2312" w:cs="仿宋_GB2312"/>
          <w:sz w:val="32"/>
          <w:szCs w:val="32"/>
          <w:lang w:val="en-US" w:eastAsia="zh-CN"/>
        </w:rPr>
        <w:t>的目标要求。</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bookmarkStart w:id="21" w:name="_Toc148338965"/>
      <w:bookmarkStart w:id="22" w:name="_Toc17393"/>
      <w:bookmarkStart w:id="23" w:name="_Toc26226"/>
      <w:bookmarkStart w:id="24" w:name="_Toc4709"/>
      <w:bookmarkStart w:id="25" w:name="_Toc22946"/>
      <w:bookmarkStart w:id="26" w:name="_Toc27157"/>
      <w:bookmarkStart w:id="27" w:name="_Toc10220"/>
      <w:r>
        <w:rPr>
          <w:rFonts w:hint="eastAsia" w:ascii="仿宋_GB2312" w:hAnsi="仿宋_GB2312" w:eastAsia="仿宋_GB2312" w:cs="仿宋_GB2312"/>
          <w:sz w:val="32"/>
          <w:szCs w:val="32"/>
          <w:lang w:val="en-US" w:eastAsia="zh-CN"/>
        </w:rPr>
        <w:t>.培育系统及其构成</w:t>
      </w:r>
      <w:bookmarkEnd w:id="21"/>
      <w:bookmarkEnd w:id="22"/>
      <w:bookmarkEnd w:id="23"/>
      <w:bookmarkEnd w:id="24"/>
      <w:bookmarkEnd w:id="25"/>
      <w:bookmarkEnd w:id="26"/>
      <w:bookmarkEnd w:id="27"/>
      <w:r>
        <w:rPr>
          <w:rFonts w:hint="eastAsia" w:ascii="仿宋_GB2312" w:hAnsi="仿宋_GB2312" w:eastAsia="仿宋_GB2312" w:cs="仿宋_GB2312"/>
          <w:sz w:val="32"/>
          <w:szCs w:val="32"/>
          <w:lang w:val="en-US" w:eastAsia="zh-CN"/>
        </w:rPr>
        <w:t>。本部分规定了培育环境、培育资源和培育主体方式。</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.培育流程</w:t>
      </w:r>
      <w:r>
        <w:rPr>
          <w:rFonts w:hint="eastAsia" w:ascii="仿宋_GB2312" w:hAnsi="仿宋_GB2312" w:eastAsia="仿宋_GB2312" w:cs="仿宋_GB2312"/>
          <w:sz w:val="32"/>
          <w:szCs w:val="32"/>
        </w:rPr>
        <w:t>。本部分规定了</w:t>
      </w:r>
      <w:bookmarkStart w:id="28" w:name="_Hlk57733884"/>
      <w:r>
        <w:rPr>
          <w:rFonts w:hint="eastAsia" w:ascii="仿宋_GB2312" w:hAnsi="仿宋_GB2312" w:eastAsia="仿宋_GB2312" w:cs="仿宋_GB2312"/>
          <w:sz w:val="32"/>
          <w:szCs w:val="32"/>
          <w:lang w:val="en-US" w:eastAsia="zh-CN"/>
        </w:rPr>
        <w:t>高价值专利培育的研发与创造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专利导航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专利布局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专利申请、专利保护、专利授权管理、评估、专利分级管理以及专利运营</w:t>
      </w:r>
      <w:r>
        <w:rPr>
          <w:rFonts w:hint="eastAsia" w:ascii="仿宋_GB2312" w:hAnsi="仿宋_GB2312" w:eastAsia="仿宋_GB2312" w:cs="仿宋_GB2312"/>
          <w:sz w:val="32"/>
          <w:szCs w:val="32"/>
        </w:rPr>
        <w:t>。</w:t>
      </w:r>
    </w:p>
    <w:bookmarkEnd w:id="28"/>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.检查与改进</w:t>
      </w:r>
      <w:r>
        <w:rPr>
          <w:rFonts w:hint="eastAsia" w:ascii="仿宋_GB2312" w:hAnsi="仿宋_GB2312" w:eastAsia="仿宋_GB2312" w:cs="仿宋_GB2312"/>
          <w:sz w:val="32"/>
          <w:szCs w:val="32"/>
        </w:rPr>
        <w:t>。本部分规定了</w:t>
      </w:r>
      <w:r>
        <w:rPr>
          <w:rFonts w:hint="eastAsia" w:ascii="仿宋_GB2312" w:hAnsi="仿宋_GB2312" w:eastAsia="仿宋_GB2312" w:cs="仿宋_GB2312"/>
          <w:sz w:val="32"/>
          <w:szCs w:val="32"/>
          <w:lang w:val="en-US" w:eastAsia="zh-CN"/>
        </w:rPr>
        <w:t>高价值专利培育过程的检查、改进要求</w:t>
      </w:r>
      <w:r>
        <w:rPr>
          <w:rFonts w:hint="eastAsia" w:ascii="仿宋_GB2312" w:hAnsi="仿宋_GB2312" w:eastAsia="仿宋_GB2312" w:cs="仿宋_GB2312"/>
          <w:sz w:val="32"/>
          <w:szCs w:val="32"/>
        </w:rPr>
        <w:t>，以提升高价值专利培育工作的全面性及有效性。</w:t>
      </w:r>
    </w:p>
    <w:p>
      <w:pPr>
        <w:keepNext w:val="0"/>
        <w:keepLines w:val="0"/>
        <w:pageBreakBefore w:val="0"/>
        <w:widowControl w:val="0"/>
        <w:kinsoku/>
        <w:wordWrap/>
        <w:overflowPunct/>
        <w:topLinePunct w:val="0"/>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附录。本部分给出了</w:t>
      </w:r>
      <w:r>
        <w:rPr>
          <w:rFonts w:hint="eastAsia" w:ascii="仿宋_GB2312" w:hAnsi="仿宋_GB2312" w:eastAsia="仿宋_GB2312" w:cs="仿宋_GB2312"/>
          <w:sz w:val="32"/>
          <w:szCs w:val="32"/>
          <w:lang w:val="en-US" w:eastAsia="zh-CN"/>
        </w:rPr>
        <w:t>高价值专利培育流程和资源提供构成以及有关附表</w:t>
      </w:r>
      <w:r>
        <w:rPr>
          <w:rFonts w:hint="eastAsia" w:ascii="仿宋_GB2312" w:hAnsi="仿宋_GB2312" w:eastAsia="仿宋_GB2312" w:cs="仿宋_GB2312"/>
          <w:sz w:val="32"/>
          <w:szCs w:val="32"/>
        </w:rPr>
        <w:t>要求。</w:t>
      </w:r>
    </w:p>
    <w:p>
      <w:pPr>
        <w:keepNext w:val="0"/>
        <w:keepLines w:val="0"/>
        <w:pageBreakBefore w:val="0"/>
        <w:widowControl w:val="0"/>
        <w:numPr>
          <w:ilvl w:val="0"/>
          <w:numId w:val="0"/>
        </w:numPr>
        <w:kinsoku/>
        <w:wordWrap/>
        <w:overflowPunct/>
        <w:topLinePunct w:val="0"/>
        <w:bidi w:val="0"/>
        <w:adjustRightInd/>
        <w:snapToGrid/>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内容创新性</w:t>
      </w:r>
    </w:p>
    <w:p>
      <w:pPr>
        <w:keepNext w:val="0"/>
        <w:keepLines w:val="0"/>
        <w:pageBreakBefore w:val="0"/>
        <w:widowControl w:val="0"/>
        <w:kinsoku/>
        <w:wordWrap/>
        <w:overflowPunct/>
        <w:topLinePunct w:val="0"/>
        <w:bidi w:val="0"/>
        <w:adjustRightInd/>
        <w:snapToGrid/>
        <w:ind w:left="7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该标准在以下方面具有创新性：</w:t>
      </w:r>
    </w:p>
    <w:p>
      <w:pPr>
        <w:pStyle w:val="10"/>
        <w:keepNext w:val="0"/>
        <w:keepLines w:val="0"/>
        <w:pageBreakBefore w:val="0"/>
        <w:widowControl w:val="0"/>
        <w:kinsoku/>
        <w:wordWrap/>
        <w:overflowPunct/>
        <w:topLinePunct w:val="0"/>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本标准首次面向</w:t>
      </w:r>
      <w:r>
        <w:rPr>
          <w:rFonts w:hint="eastAsia" w:ascii="仿宋_GB2312" w:hAnsi="仿宋_GB2312" w:eastAsia="仿宋_GB2312" w:cs="仿宋_GB2312"/>
          <w:bCs/>
          <w:sz w:val="32"/>
          <w:szCs w:val="32"/>
          <w:lang w:val="en-US" w:eastAsia="zh-CN"/>
        </w:rPr>
        <w:t>市场主体提出了高价值专利培育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布局的</w:t>
      </w:r>
      <w:r>
        <w:rPr>
          <w:rFonts w:hint="eastAsia" w:ascii="仿宋_GB2312" w:hAnsi="仿宋_GB2312" w:eastAsia="仿宋_GB2312" w:cs="仿宋_GB2312"/>
          <w:bCs/>
          <w:sz w:val="32"/>
          <w:szCs w:val="32"/>
          <w:lang w:val="en-US" w:eastAsia="zh-CN"/>
        </w:rPr>
        <w:t>总体要求、</w:t>
      </w:r>
      <w:r>
        <w:rPr>
          <w:rFonts w:hint="eastAsia" w:ascii="仿宋_GB2312" w:hAnsi="仿宋_GB2312" w:eastAsia="仿宋_GB2312" w:cs="仿宋_GB2312"/>
          <w:bCs/>
          <w:sz w:val="32"/>
          <w:szCs w:val="32"/>
          <w:lang w:val="en-US" w:eastAsia="zh-CN"/>
        </w:rPr>
        <w:t>培育</w:t>
      </w:r>
      <w:r>
        <w:rPr>
          <w:rFonts w:hint="eastAsia" w:ascii="仿宋_GB2312" w:hAnsi="仿宋_GB2312" w:eastAsia="仿宋_GB2312" w:cs="仿宋_GB2312"/>
          <w:kern w:val="2"/>
          <w:sz w:val="32"/>
          <w:szCs w:val="32"/>
          <w:lang w:val="en-US" w:eastAsia="zh-CN" w:bidi="ar-SA"/>
        </w:rPr>
        <w:t>流程及方法路径，有利于引导创新主体加快高价值专利培育和布局，实现高价值专利的产出，</w:t>
      </w:r>
      <w:r>
        <w:rPr>
          <w:rFonts w:hint="eastAsia" w:ascii="仿宋_GB2312" w:hAnsi="仿宋_GB2312" w:eastAsia="仿宋_GB2312" w:cs="仿宋_GB2312"/>
          <w:bCs/>
          <w:sz w:val="32"/>
          <w:szCs w:val="32"/>
          <w:lang w:val="en-US" w:eastAsia="zh-CN"/>
        </w:rPr>
        <w:t>让知识产权</w:t>
      </w:r>
      <w:bookmarkStart w:id="29" w:name="_GoBack"/>
      <w:bookmarkEnd w:id="29"/>
      <w:r>
        <w:rPr>
          <w:rFonts w:hint="eastAsia" w:ascii="仿宋_GB2312" w:hAnsi="仿宋_GB2312" w:eastAsia="仿宋_GB2312" w:cs="仿宋_GB2312"/>
          <w:kern w:val="2"/>
          <w:sz w:val="32"/>
          <w:szCs w:val="32"/>
          <w:lang w:val="en-US" w:eastAsia="zh-CN" w:bidi="ar-SA"/>
        </w:rPr>
        <w:t>更好支撑科技自立自强和产业自主可控，促进陕西经济社会高质量发展。</w:t>
      </w:r>
    </w:p>
    <w:p>
      <w:pPr>
        <w:pStyle w:val="10"/>
        <w:keepNext w:val="0"/>
        <w:keepLines w:val="0"/>
        <w:pageBreakBefore w:val="0"/>
        <w:widowControl w:val="0"/>
        <w:kinsoku/>
        <w:wordWrap/>
        <w:overflowPunct/>
        <w:topLinePunct w:val="0"/>
        <w:bidi w:val="0"/>
        <w:adjustRightInd/>
        <w:snapToGrid/>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en-US" w:eastAsia="zh-CN"/>
        </w:rPr>
        <w:t>.本标准提出可</w:t>
      </w:r>
      <w:r>
        <w:rPr>
          <w:rFonts w:hint="eastAsia" w:ascii="仿宋_GB2312" w:hAnsi="仿宋_GB2312" w:eastAsia="仿宋_GB2312" w:cs="仿宋_GB2312"/>
          <w:bCs/>
          <w:sz w:val="32"/>
          <w:szCs w:val="32"/>
          <w:lang w:val="en-US" w:eastAsia="zh-CN"/>
        </w:rPr>
        <w:t>高价值专利培育的技术框架，从技术价值、法律价值、市场价值等维度进行了评价，</w:t>
      </w:r>
      <w:r>
        <w:rPr>
          <w:rFonts w:hint="eastAsia" w:ascii="仿宋_GB2312" w:hAnsi="仿宋_GB2312" w:eastAsia="仿宋_GB2312" w:cs="仿宋_GB2312"/>
          <w:bCs/>
          <w:sz w:val="32"/>
          <w:szCs w:val="32"/>
          <w:lang w:val="en-US" w:eastAsia="zh-CN"/>
        </w:rPr>
        <w:t>具有一定的前瞻性、指导性和可操作性，为</w:t>
      </w:r>
      <w:r>
        <w:rPr>
          <w:rFonts w:hint="eastAsia" w:ascii="仿宋_GB2312" w:hAnsi="仿宋_GB2312" w:eastAsia="仿宋_GB2312" w:cs="仿宋_GB2312"/>
          <w:bCs/>
          <w:sz w:val="32"/>
          <w:szCs w:val="32"/>
          <w:lang w:val="en-US" w:eastAsia="zh-CN"/>
        </w:rPr>
        <w:t>企业技术研发、立项、布局、运营、保护等提供了依据和遵循，</w:t>
      </w:r>
      <w:r>
        <w:rPr>
          <w:rFonts w:hint="eastAsia" w:ascii="仿宋_GB2312" w:hAnsi="仿宋_GB2312" w:eastAsia="仿宋_GB2312" w:cs="仿宋_GB2312"/>
          <w:kern w:val="2"/>
          <w:sz w:val="32"/>
          <w:szCs w:val="32"/>
          <w:lang w:val="en-US" w:eastAsia="zh-CN" w:bidi="ar-SA"/>
        </w:rPr>
        <w:t>为我省经济社会高质量发展注入新动力</w:t>
      </w:r>
      <w:r>
        <w:rPr>
          <w:rFonts w:hint="eastAsia" w:ascii="仿宋_GB2312" w:hAnsi="仿宋_GB2312" w:eastAsia="仿宋_GB2312" w:cs="仿宋_GB2312"/>
          <w:bCs/>
          <w:sz w:val="32"/>
          <w:szCs w:val="32"/>
          <w:lang w:val="en-US" w:eastAsia="zh-CN"/>
        </w:rPr>
        <w:t>。</w:t>
      </w:r>
    </w:p>
    <w:p>
      <w:pPr>
        <w:pStyle w:val="10"/>
        <w:keepNext w:val="0"/>
        <w:keepLines w:val="0"/>
        <w:pageBreakBefore w:val="0"/>
        <w:widowControl w:val="0"/>
        <w:kinsoku/>
        <w:wordWrap/>
        <w:overflowPunct/>
        <w:topLinePunct w:val="0"/>
        <w:bidi w:val="0"/>
        <w:adjustRightInd/>
        <w:snapToGrid/>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en-US" w:eastAsia="zh-CN"/>
        </w:rPr>
        <w:t>.本标准针对</w:t>
      </w:r>
      <w:r>
        <w:rPr>
          <w:rFonts w:hint="eastAsia" w:ascii="仿宋_GB2312" w:hAnsi="仿宋_GB2312" w:eastAsia="仿宋_GB2312" w:cs="仿宋_GB2312"/>
          <w:bCs/>
          <w:sz w:val="32"/>
          <w:szCs w:val="32"/>
          <w:lang w:val="en-US" w:eastAsia="zh-CN"/>
        </w:rPr>
        <w:t>技术创新特别是知识产权作为无形资产的特点，结合</w:t>
      </w:r>
      <w:r>
        <w:rPr>
          <w:rFonts w:hint="eastAsia" w:ascii="仿宋_GB2312" w:hAnsi="仿宋_GB2312" w:eastAsia="仿宋_GB2312" w:cs="仿宋_GB2312"/>
          <w:bCs/>
          <w:sz w:val="32"/>
          <w:szCs w:val="32"/>
          <w:lang w:val="en-US" w:eastAsia="zh-CN"/>
        </w:rPr>
        <w:t>构建新发展格局以及高质量发展的现实需求，提出</w:t>
      </w:r>
      <w:r>
        <w:rPr>
          <w:rFonts w:hint="eastAsia" w:ascii="仿宋_GB2312" w:hAnsi="仿宋_GB2312" w:eastAsia="仿宋_GB2312" w:cs="仿宋_GB2312"/>
          <w:bCs/>
          <w:sz w:val="32"/>
          <w:szCs w:val="32"/>
          <w:lang w:val="en-US" w:eastAsia="zh-CN"/>
        </w:rPr>
        <w:t>培育的路径和方法，增</w:t>
      </w:r>
      <w:r>
        <w:rPr>
          <w:rFonts w:hint="eastAsia" w:ascii="仿宋_GB2312" w:hAnsi="仿宋_GB2312" w:eastAsia="仿宋_GB2312" w:cs="仿宋_GB2312"/>
          <w:bCs/>
          <w:sz w:val="32"/>
          <w:szCs w:val="32"/>
          <w:lang w:val="en-US" w:eastAsia="zh-CN"/>
        </w:rPr>
        <w:t>强了企业高价值专利培育的可行性和适用范围，</w:t>
      </w:r>
      <w:r>
        <w:rPr>
          <w:rFonts w:hint="eastAsia" w:ascii="仿宋_GB2312" w:hAnsi="仿宋_GB2312" w:eastAsia="仿宋_GB2312" w:cs="仿宋_GB2312"/>
          <w:bCs/>
          <w:sz w:val="32"/>
          <w:szCs w:val="32"/>
          <w:lang w:val="en-US" w:eastAsia="zh-CN"/>
        </w:rPr>
        <w:t>最大程度的降低研发</w:t>
      </w:r>
      <w:r>
        <w:rPr>
          <w:rFonts w:hint="eastAsia" w:ascii="仿宋_GB2312" w:hAnsi="仿宋_GB2312" w:eastAsia="仿宋_GB2312" w:cs="仿宋_GB2312"/>
          <w:bCs/>
          <w:sz w:val="32"/>
          <w:szCs w:val="32"/>
          <w:lang w:val="en-US" w:eastAsia="zh-CN"/>
        </w:rPr>
        <w:t>风险和成本，让研发效率更高。</w:t>
      </w:r>
    </w:p>
    <w:p>
      <w:pPr>
        <w:keepNext w:val="0"/>
        <w:keepLines w:val="0"/>
        <w:pageBreakBefore w:val="0"/>
        <w:widowControl w:val="0"/>
        <w:numPr>
          <w:ilvl w:val="0"/>
          <w:numId w:val="0"/>
        </w:numPr>
        <w:kinsoku/>
        <w:wordWrap/>
        <w:overflowPunct/>
        <w:topLinePunct w:val="0"/>
        <w:bidi w:val="0"/>
        <w:adjustRightInd/>
        <w:snapToGrid/>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知识产权说明</w:t>
      </w:r>
    </w:p>
    <w:p>
      <w:pPr>
        <w:keepNext w:val="0"/>
        <w:keepLines w:val="0"/>
        <w:pageBreakBefore w:val="0"/>
        <w:widowControl w:val="0"/>
        <w:kinsoku/>
        <w:wordWrap/>
        <w:overflowPunct/>
        <w:topLinePunct w:val="0"/>
        <w:bidi w:val="0"/>
        <w:adjustRightInd/>
        <w:snapToGrid/>
        <w:ind w:left="72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本标准不涉及知识产权问题。</w:t>
      </w:r>
    </w:p>
    <w:p>
      <w:pPr>
        <w:keepNext w:val="0"/>
        <w:keepLines w:val="0"/>
        <w:pageBreakBefore w:val="0"/>
        <w:widowControl w:val="0"/>
        <w:numPr>
          <w:ilvl w:val="0"/>
          <w:numId w:val="0"/>
        </w:numPr>
        <w:kinsoku/>
        <w:wordWrap/>
        <w:overflowPunct/>
        <w:topLinePunct w:val="0"/>
        <w:bidi w:val="0"/>
        <w:adjustRightInd/>
        <w:snapToGrid/>
        <w:ind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九、重大意见分歧的处理</w:t>
      </w:r>
    </w:p>
    <w:p>
      <w:pPr>
        <w:keepNext w:val="0"/>
        <w:keepLines w:val="0"/>
        <w:pageBreakBefore w:val="0"/>
        <w:widowControl w:val="0"/>
        <w:kinsoku/>
        <w:wordWrap/>
        <w:overflowPunct/>
        <w:topLinePunct w:val="0"/>
        <w:bidi w:val="0"/>
        <w:adjustRightInd/>
        <w:snapToGrid/>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本标准在编写过程中没有重大意见分歧。</w:t>
      </w:r>
    </w:p>
    <w:p>
      <w:pPr>
        <w:keepNext w:val="0"/>
        <w:keepLines w:val="0"/>
        <w:pageBreakBefore w:val="0"/>
        <w:widowControl w:val="0"/>
        <w:numPr>
          <w:ilvl w:val="0"/>
          <w:numId w:val="0"/>
        </w:numPr>
        <w:kinsoku/>
        <w:wordWrap/>
        <w:overflowPunct/>
        <w:topLinePunct w:val="0"/>
        <w:bidi w:val="0"/>
        <w:adjustRightInd/>
        <w:snapToGrid/>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标准性质的建议说明</w:t>
      </w:r>
    </w:p>
    <w:p>
      <w:pPr>
        <w:keepNext w:val="0"/>
        <w:keepLines w:val="0"/>
        <w:pageBreakBefore w:val="0"/>
        <w:widowControl w:val="0"/>
        <w:kinsoku/>
        <w:wordWrap/>
        <w:overflowPunct/>
        <w:topLinePunct w:val="0"/>
        <w:bidi w:val="0"/>
        <w:adjustRightInd/>
        <w:snapToGrid/>
        <w:ind w:firstLine="63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建议本标准审批发布为推荐性地方标准。</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jk1Y2VmMzE0ZmI3YzRmOGQ0MzAyYjRkYTJlNmUifQ=="/>
  </w:docVars>
  <w:rsids>
    <w:rsidRoot w:val="00EF6917"/>
    <w:rsid w:val="0004011E"/>
    <w:rsid w:val="00042AFC"/>
    <w:rsid w:val="00057958"/>
    <w:rsid w:val="00067A22"/>
    <w:rsid w:val="00083CDC"/>
    <w:rsid w:val="00091429"/>
    <w:rsid w:val="00092696"/>
    <w:rsid w:val="00094181"/>
    <w:rsid w:val="00132099"/>
    <w:rsid w:val="00156AD2"/>
    <w:rsid w:val="0015793E"/>
    <w:rsid w:val="00162E78"/>
    <w:rsid w:val="00193E79"/>
    <w:rsid w:val="001B7EFF"/>
    <w:rsid w:val="001C3DCB"/>
    <w:rsid w:val="001C7547"/>
    <w:rsid w:val="001E0DE6"/>
    <w:rsid w:val="001E6EBB"/>
    <w:rsid w:val="00213894"/>
    <w:rsid w:val="00225D39"/>
    <w:rsid w:val="00252843"/>
    <w:rsid w:val="002540BF"/>
    <w:rsid w:val="00260526"/>
    <w:rsid w:val="0027622C"/>
    <w:rsid w:val="002848AC"/>
    <w:rsid w:val="002905D3"/>
    <w:rsid w:val="002A394D"/>
    <w:rsid w:val="002C16D0"/>
    <w:rsid w:val="002F40D9"/>
    <w:rsid w:val="0033036A"/>
    <w:rsid w:val="00330E17"/>
    <w:rsid w:val="00347DD1"/>
    <w:rsid w:val="003525D9"/>
    <w:rsid w:val="003658F1"/>
    <w:rsid w:val="00371054"/>
    <w:rsid w:val="00373D92"/>
    <w:rsid w:val="00384E2D"/>
    <w:rsid w:val="003937EE"/>
    <w:rsid w:val="003A7C0C"/>
    <w:rsid w:val="003B005C"/>
    <w:rsid w:val="003B093A"/>
    <w:rsid w:val="003D6EE6"/>
    <w:rsid w:val="003F41FD"/>
    <w:rsid w:val="00402C73"/>
    <w:rsid w:val="004664EB"/>
    <w:rsid w:val="004B5E27"/>
    <w:rsid w:val="004F3039"/>
    <w:rsid w:val="00502920"/>
    <w:rsid w:val="00544590"/>
    <w:rsid w:val="00564620"/>
    <w:rsid w:val="00573832"/>
    <w:rsid w:val="00581F06"/>
    <w:rsid w:val="0058239C"/>
    <w:rsid w:val="005D0000"/>
    <w:rsid w:val="005D1BEC"/>
    <w:rsid w:val="005F708C"/>
    <w:rsid w:val="006178C9"/>
    <w:rsid w:val="0062693F"/>
    <w:rsid w:val="0062758C"/>
    <w:rsid w:val="006342F7"/>
    <w:rsid w:val="006818AF"/>
    <w:rsid w:val="00682778"/>
    <w:rsid w:val="00693A34"/>
    <w:rsid w:val="006D1FAD"/>
    <w:rsid w:val="006F0979"/>
    <w:rsid w:val="00720D26"/>
    <w:rsid w:val="00721F9C"/>
    <w:rsid w:val="00724040"/>
    <w:rsid w:val="00731693"/>
    <w:rsid w:val="00755924"/>
    <w:rsid w:val="0077187F"/>
    <w:rsid w:val="00776CFE"/>
    <w:rsid w:val="007867DA"/>
    <w:rsid w:val="007B4541"/>
    <w:rsid w:val="007D7FCC"/>
    <w:rsid w:val="007E78BB"/>
    <w:rsid w:val="007F1904"/>
    <w:rsid w:val="007F19FC"/>
    <w:rsid w:val="008103C9"/>
    <w:rsid w:val="0081325A"/>
    <w:rsid w:val="00816001"/>
    <w:rsid w:val="00820413"/>
    <w:rsid w:val="008336DD"/>
    <w:rsid w:val="00843F9A"/>
    <w:rsid w:val="00847296"/>
    <w:rsid w:val="00847ED2"/>
    <w:rsid w:val="00895C47"/>
    <w:rsid w:val="008A7FBC"/>
    <w:rsid w:val="008B6E80"/>
    <w:rsid w:val="008E0E26"/>
    <w:rsid w:val="009507CF"/>
    <w:rsid w:val="00952475"/>
    <w:rsid w:val="00974DF6"/>
    <w:rsid w:val="00985C79"/>
    <w:rsid w:val="009953B1"/>
    <w:rsid w:val="009976CC"/>
    <w:rsid w:val="009B157D"/>
    <w:rsid w:val="009C26AB"/>
    <w:rsid w:val="00A14DC2"/>
    <w:rsid w:val="00A32CBB"/>
    <w:rsid w:val="00A36EE8"/>
    <w:rsid w:val="00A551A9"/>
    <w:rsid w:val="00A85A5D"/>
    <w:rsid w:val="00A9742F"/>
    <w:rsid w:val="00AB2103"/>
    <w:rsid w:val="00B04355"/>
    <w:rsid w:val="00B07DD3"/>
    <w:rsid w:val="00B10A93"/>
    <w:rsid w:val="00B42987"/>
    <w:rsid w:val="00B4305F"/>
    <w:rsid w:val="00B434C0"/>
    <w:rsid w:val="00B62EF8"/>
    <w:rsid w:val="00B90CCA"/>
    <w:rsid w:val="00BB1358"/>
    <w:rsid w:val="00BB6A9B"/>
    <w:rsid w:val="00BE03CA"/>
    <w:rsid w:val="00BE0B86"/>
    <w:rsid w:val="00BE6629"/>
    <w:rsid w:val="00C0214F"/>
    <w:rsid w:val="00C11137"/>
    <w:rsid w:val="00C552DC"/>
    <w:rsid w:val="00C55809"/>
    <w:rsid w:val="00C56FEA"/>
    <w:rsid w:val="00C678E8"/>
    <w:rsid w:val="00C9045A"/>
    <w:rsid w:val="00CA4921"/>
    <w:rsid w:val="00D1118C"/>
    <w:rsid w:val="00D1189C"/>
    <w:rsid w:val="00D33A04"/>
    <w:rsid w:val="00D408DB"/>
    <w:rsid w:val="00D72358"/>
    <w:rsid w:val="00D74AA3"/>
    <w:rsid w:val="00DA71E6"/>
    <w:rsid w:val="00E425D5"/>
    <w:rsid w:val="00E57BA3"/>
    <w:rsid w:val="00E57FAA"/>
    <w:rsid w:val="00EA5172"/>
    <w:rsid w:val="00EB3954"/>
    <w:rsid w:val="00EF22AA"/>
    <w:rsid w:val="00EF6917"/>
    <w:rsid w:val="00F03662"/>
    <w:rsid w:val="00F04A70"/>
    <w:rsid w:val="00F41814"/>
    <w:rsid w:val="00F454F7"/>
    <w:rsid w:val="00F45A54"/>
    <w:rsid w:val="00F51587"/>
    <w:rsid w:val="00FA4BD4"/>
    <w:rsid w:val="00FA6E9F"/>
    <w:rsid w:val="00FC009A"/>
    <w:rsid w:val="00FF20BB"/>
    <w:rsid w:val="018E507E"/>
    <w:rsid w:val="01AB556A"/>
    <w:rsid w:val="01FB20C8"/>
    <w:rsid w:val="03C55E5C"/>
    <w:rsid w:val="04593A42"/>
    <w:rsid w:val="050F6813"/>
    <w:rsid w:val="06552E6E"/>
    <w:rsid w:val="0743137F"/>
    <w:rsid w:val="08324A39"/>
    <w:rsid w:val="08A30709"/>
    <w:rsid w:val="09B637B7"/>
    <w:rsid w:val="0A0E5C8F"/>
    <w:rsid w:val="0A577EA6"/>
    <w:rsid w:val="0A6B1808"/>
    <w:rsid w:val="0B492353"/>
    <w:rsid w:val="0BC343FB"/>
    <w:rsid w:val="0BFB2F87"/>
    <w:rsid w:val="0BFF4EFC"/>
    <w:rsid w:val="0E5E16A1"/>
    <w:rsid w:val="0F491C79"/>
    <w:rsid w:val="0F4E6C29"/>
    <w:rsid w:val="0FB96D88"/>
    <w:rsid w:val="106214FC"/>
    <w:rsid w:val="10E3796F"/>
    <w:rsid w:val="10F46BA2"/>
    <w:rsid w:val="11C75D80"/>
    <w:rsid w:val="11F83DD7"/>
    <w:rsid w:val="12E80675"/>
    <w:rsid w:val="14373B44"/>
    <w:rsid w:val="14870713"/>
    <w:rsid w:val="14B0205A"/>
    <w:rsid w:val="15CB433F"/>
    <w:rsid w:val="1740285C"/>
    <w:rsid w:val="174165D4"/>
    <w:rsid w:val="17626D36"/>
    <w:rsid w:val="17716EB9"/>
    <w:rsid w:val="17CA06D5"/>
    <w:rsid w:val="1844012A"/>
    <w:rsid w:val="189638C3"/>
    <w:rsid w:val="19A035EE"/>
    <w:rsid w:val="1A156440"/>
    <w:rsid w:val="1A30175F"/>
    <w:rsid w:val="1A9D0510"/>
    <w:rsid w:val="1B07682A"/>
    <w:rsid w:val="1BC15F4A"/>
    <w:rsid w:val="1CD42A5A"/>
    <w:rsid w:val="1D024B05"/>
    <w:rsid w:val="1D026E06"/>
    <w:rsid w:val="1D272432"/>
    <w:rsid w:val="1D7B6F53"/>
    <w:rsid w:val="1D8639EE"/>
    <w:rsid w:val="1D962BCE"/>
    <w:rsid w:val="1D9C4564"/>
    <w:rsid w:val="1EAB7C68"/>
    <w:rsid w:val="1F982BA3"/>
    <w:rsid w:val="1F9870B8"/>
    <w:rsid w:val="1FE52AE8"/>
    <w:rsid w:val="209537C9"/>
    <w:rsid w:val="21021FF6"/>
    <w:rsid w:val="21C2643E"/>
    <w:rsid w:val="22590C76"/>
    <w:rsid w:val="233D40F4"/>
    <w:rsid w:val="235C0A1E"/>
    <w:rsid w:val="237A2748"/>
    <w:rsid w:val="244D0EA5"/>
    <w:rsid w:val="248E5155"/>
    <w:rsid w:val="251C54CD"/>
    <w:rsid w:val="25D43FEF"/>
    <w:rsid w:val="26887489"/>
    <w:rsid w:val="27351FD4"/>
    <w:rsid w:val="275428D9"/>
    <w:rsid w:val="284B4A0A"/>
    <w:rsid w:val="28A91B9F"/>
    <w:rsid w:val="295201CD"/>
    <w:rsid w:val="298731E1"/>
    <w:rsid w:val="29A0718A"/>
    <w:rsid w:val="2A0F41EA"/>
    <w:rsid w:val="2A4C41D9"/>
    <w:rsid w:val="2B3A54C4"/>
    <w:rsid w:val="2BA61558"/>
    <w:rsid w:val="2CEF381C"/>
    <w:rsid w:val="2D7054BD"/>
    <w:rsid w:val="2E10616D"/>
    <w:rsid w:val="2E4D6B60"/>
    <w:rsid w:val="2EA73A3B"/>
    <w:rsid w:val="2EB931C8"/>
    <w:rsid w:val="2EC43D22"/>
    <w:rsid w:val="2F2A04E6"/>
    <w:rsid w:val="2FA17993"/>
    <w:rsid w:val="3053093D"/>
    <w:rsid w:val="30FB140A"/>
    <w:rsid w:val="31114289"/>
    <w:rsid w:val="32332F2E"/>
    <w:rsid w:val="3348124B"/>
    <w:rsid w:val="337E1556"/>
    <w:rsid w:val="34410FA0"/>
    <w:rsid w:val="346C36CF"/>
    <w:rsid w:val="36005D93"/>
    <w:rsid w:val="368A2B5A"/>
    <w:rsid w:val="37FD285C"/>
    <w:rsid w:val="38E8140D"/>
    <w:rsid w:val="3A8659CE"/>
    <w:rsid w:val="3AA372CD"/>
    <w:rsid w:val="3B69104C"/>
    <w:rsid w:val="3B6C511E"/>
    <w:rsid w:val="3C5A1F80"/>
    <w:rsid w:val="3CA82386"/>
    <w:rsid w:val="3D1F717C"/>
    <w:rsid w:val="3D5C6828"/>
    <w:rsid w:val="3E4827C7"/>
    <w:rsid w:val="3F2B6A4D"/>
    <w:rsid w:val="3F7D5CE5"/>
    <w:rsid w:val="3FC306F2"/>
    <w:rsid w:val="3FCF4BA7"/>
    <w:rsid w:val="3FD66265"/>
    <w:rsid w:val="40AB0497"/>
    <w:rsid w:val="42A03FA0"/>
    <w:rsid w:val="42B76AA9"/>
    <w:rsid w:val="430A3C72"/>
    <w:rsid w:val="432E1593"/>
    <w:rsid w:val="44FB5498"/>
    <w:rsid w:val="45C72A9B"/>
    <w:rsid w:val="472D4DA7"/>
    <w:rsid w:val="479F462F"/>
    <w:rsid w:val="48242BB8"/>
    <w:rsid w:val="489E2D6C"/>
    <w:rsid w:val="4A0E2E49"/>
    <w:rsid w:val="4AA54270"/>
    <w:rsid w:val="4AFD6FAE"/>
    <w:rsid w:val="4B8B0DA5"/>
    <w:rsid w:val="4B9139F8"/>
    <w:rsid w:val="4C2702EB"/>
    <w:rsid w:val="4CA87FCD"/>
    <w:rsid w:val="4D401F2A"/>
    <w:rsid w:val="4D765C6A"/>
    <w:rsid w:val="4F934F1E"/>
    <w:rsid w:val="52127E85"/>
    <w:rsid w:val="523310B4"/>
    <w:rsid w:val="533235D7"/>
    <w:rsid w:val="53D3104A"/>
    <w:rsid w:val="53F42A19"/>
    <w:rsid w:val="543763F1"/>
    <w:rsid w:val="54771836"/>
    <w:rsid w:val="5567366E"/>
    <w:rsid w:val="5621188B"/>
    <w:rsid w:val="56831D28"/>
    <w:rsid w:val="58014E0A"/>
    <w:rsid w:val="585835BC"/>
    <w:rsid w:val="599A70AD"/>
    <w:rsid w:val="59D52E71"/>
    <w:rsid w:val="5A61633E"/>
    <w:rsid w:val="5AAD7921"/>
    <w:rsid w:val="5AEE5D40"/>
    <w:rsid w:val="5AFC4EE0"/>
    <w:rsid w:val="5CFC34F7"/>
    <w:rsid w:val="5E412E49"/>
    <w:rsid w:val="5E603752"/>
    <w:rsid w:val="5EB36DEA"/>
    <w:rsid w:val="5ED0775E"/>
    <w:rsid w:val="613545B9"/>
    <w:rsid w:val="61BF66B1"/>
    <w:rsid w:val="61F832D5"/>
    <w:rsid w:val="62B47C66"/>
    <w:rsid w:val="63334363"/>
    <w:rsid w:val="645A795A"/>
    <w:rsid w:val="64AB50DC"/>
    <w:rsid w:val="64D771FD"/>
    <w:rsid w:val="65816F97"/>
    <w:rsid w:val="65860657"/>
    <w:rsid w:val="659A6B77"/>
    <w:rsid w:val="65B116C2"/>
    <w:rsid w:val="66080F13"/>
    <w:rsid w:val="66617B47"/>
    <w:rsid w:val="66C118E4"/>
    <w:rsid w:val="66F96BF5"/>
    <w:rsid w:val="673030DE"/>
    <w:rsid w:val="675D7E8D"/>
    <w:rsid w:val="67C16F6B"/>
    <w:rsid w:val="687E4A55"/>
    <w:rsid w:val="68D35393"/>
    <w:rsid w:val="69C037B8"/>
    <w:rsid w:val="6B8F0831"/>
    <w:rsid w:val="6BB34F40"/>
    <w:rsid w:val="6C9B7BBF"/>
    <w:rsid w:val="6CC67436"/>
    <w:rsid w:val="6DD6573A"/>
    <w:rsid w:val="6DDF5CF3"/>
    <w:rsid w:val="6E051D41"/>
    <w:rsid w:val="6ED20C37"/>
    <w:rsid w:val="6F910F5E"/>
    <w:rsid w:val="703118D9"/>
    <w:rsid w:val="72712A3F"/>
    <w:rsid w:val="72A51015"/>
    <w:rsid w:val="73002800"/>
    <w:rsid w:val="73372599"/>
    <w:rsid w:val="7350131E"/>
    <w:rsid w:val="73572D10"/>
    <w:rsid w:val="74BE7A92"/>
    <w:rsid w:val="76167F18"/>
    <w:rsid w:val="767F31A9"/>
    <w:rsid w:val="76CC773F"/>
    <w:rsid w:val="770E6AAE"/>
    <w:rsid w:val="77126703"/>
    <w:rsid w:val="786D02C3"/>
    <w:rsid w:val="78864F20"/>
    <w:rsid w:val="79F65EAE"/>
    <w:rsid w:val="7A5274B6"/>
    <w:rsid w:val="7ADF03C6"/>
    <w:rsid w:val="7B7819E2"/>
    <w:rsid w:val="7D602ABC"/>
    <w:rsid w:val="7DA96E2E"/>
    <w:rsid w:val="7EF01C70"/>
    <w:rsid w:val="7F002FBB"/>
    <w:rsid w:val="7F390D49"/>
    <w:rsid w:val="7F8B54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spacing w:before="156" w:beforeLines="50" w:after="156" w:afterLines="50"/>
      <w:outlineLvl w:val="0"/>
    </w:pPr>
    <w:rPr>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styleId="5">
    <w:name w:val="annotation text"/>
    <w:basedOn w:val="1"/>
    <w:link w:val="23"/>
    <w:semiHidden/>
    <w:unhideWhenUsed/>
    <w:qFormat/>
    <w:uiPriority w:val="99"/>
    <w:pPr>
      <w:jc w:val="left"/>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4"/>
    <w:semiHidden/>
    <w:unhideWhenUsed/>
    <w:qFormat/>
    <w:uiPriority w:val="99"/>
    <w:rPr>
      <w:b/>
      <w:bCs/>
    </w:rPr>
  </w:style>
  <w:style w:type="character" w:styleId="15">
    <w:name w:val="Strong"/>
    <w:basedOn w:val="14"/>
    <w:qFormat/>
    <w:uiPriority w:val="22"/>
    <w:rPr>
      <w:b/>
    </w:rPr>
  </w:style>
  <w:style w:type="character" w:styleId="16">
    <w:name w:val="Emphasis"/>
    <w:basedOn w:val="14"/>
    <w:qFormat/>
    <w:uiPriority w:val="20"/>
    <w:rPr>
      <w:i/>
    </w:rPr>
  </w:style>
  <w:style w:type="character" w:styleId="17">
    <w:name w:val="annotation reference"/>
    <w:basedOn w:val="14"/>
    <w:semiHidden/>
    <w:unhideWhenUsed/>
    <w:qFormat/>
    <w:uiPriority w:val="99"/>
    <w:rPr>
      <w:sz w:val="21"/>
      <w:szCs w:val="21"/>
    </w:rPr>
  </w:style>
  <w:style w:type="character" w:customStyle="1" w:styleId="18">
    <w:name w:val="日期 Char"/>
    <w:basedOn w:val="14"/>
    <w:link w:val="6"/>
    <w:semiHidden/>
    <w:qFormat/>
    <w:uiPriority w:val="99"/>
  </w:style>
  <w:style w:type="character" w:customStyle="1" w:styleId="19">
    <w:name w:val="HTML 预设格式 Char"/>
    <w:basedOn w:val="14"/>
    <w:link w:val="10"/>
    <w:qFormat/>
    <w:uiPriority w:val="99"/>
    <w:rPr>
      <w:rFonts w:ascii="宋体" w:hAnsi="宋体" w:eastAsia="宋体" w:cs="宋体"/>
      <w:kern w:val="0"/>
      <w:sz w:val="24"/>
      <w:szCs w:val="24"/>
    </w:rPr>
  </w:style>
  <w:style w:type="character" w:customStyle="1" w:styleId="20">
    <w:name w:val="段 Char"/>
    <w:link w:val="4"/>
    <w:qFormat/>
    <w:uiPriority w:val="0"/>
    <w:rPr>
      <w:rFonts w:ascii="宋体" w:hAnsi="Times New Roman" w:eastAsia="宋体" w:cs="Times New Roman"/>
      <w:kern w:val="0"/>
    </w:rPr>
  </w:style>
  <w:style w:type="character" w:customStyle="1" w:styleId="21">
    <w:name w:val="页眉 Char"/>
    <w:basedOn w:val="14"/>
    <w:link w:val="9"/>
    <w:qFormat/>
    <w:uiPriority w:val="99"/>
    <w:rPr>
      <w:sz w:val="18"/>
      <w:szCs w:val="18"/>
    </w:rPr>
  </w:style>
  <w:style w:type="character" w:customStyle="1" w:styleId="22">
    <w:name w:val="页脚 Char"/>
    <w:basedOn w:val="14"/>
    <w:link w:val="8"/>
    <w:qFormat/>
    <w:uiPriority w:val="99"/>
    <w:rPr>
      <w:sz w:val="18"/>
      <w:szCs w:val="18"/>
    </w:rPr>
  </w:style>
  <w:style w:type="character" w:customStyle="1" w:styleId="23">
    <w:name w:val="批注文字 Char"/>
    <w:basedOn w:val="14"/>
    <w:link w:val="5"/>
    <w:semiHidden/>
    <w:qFormat/>
    <w:uiPriority w:val="99"/>
  </w:style>
  <w:style w:type="character" w:customStyle="1" w:styleId="24">
    <w:name w:val="批注主题 Char"/>
    <w:basedOn w:val="23"/>
    <w:link w:val="12"/>
    <w:semiHidden/>
    <w:qFormat/>
    <w:uiPriority w:val="99"/>
    <w:rPr>
      <w:b/>
      <w:bCs/>
    </w:rPr>
  </w:style>
  <w:style w:type="character" w:customStyle="1" w:styleId="25">
    <w:name w:val="批注框文本 Char"/>
    <w:basedOn w:val="14"/>
    <w:link w:val="7"/>
    <w:semiHidden/>
    <w:qFormat/>
    <w:uiPriority w:val="99"/>
    <w:rPr>
      <w:sz w:val="18"/>
      <w:szCs w:val="18"/>
    </w:rPr>
  </w:style>
  <w:style w:type="paragraph" w:styleId="26">
    <w:name w:val="List Paragraph"/>
    <w:basedOn w:val="1"/>
    <w:link w:val="27"/>
    <w:qFormat/>
    <w:uiPriority w:val="34"/>
    <w:pPr>
      <w:ind w:firstLine="420" w:firstLineChars="200"/>
    </w:pPr>
    <w:rPr>
      <w:rFonts w:ascii="Calibri" w:hAnsi="Calibri" w:eastAsia="宋体" w:cs="Times New Roman"/>
    </w:rPr>
  </w:style>
  <w:style w:type="character" w:customStyle="1" w:styleId="27">
    <w:name w:val="列出段落 Char"/>
    <w:link w:val="26"/>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90A5C-4934-49EF-96ED-6E56054F7AE2}">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541</Words>
  <Characters>3089</Characters>
  <Lines>25</Lines>
  <Paragraphs>7</Paragraphs>
  <TotalTime>1</TotalTime>
  <ScaleCrop>false</ScaleCrop>
  <LinksUpToDate>false</LinksUpToDate>
  <CharactersWithSpaces>3623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2020-12-01T09:00:00Z</dcterms:created>
  <dc:creator>AAA</dc:creator>
  <cp:lastModifiedBy>WPS_1657675488</cp:lastModifiedBy>
  <cp:lastPrinted>2018-08-08T07:53:00Z</cp:lastPrinted>
  <dcterms:modified xsi:type="dcterms:W3CDTF">2023-10-26T00:18:46Z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9301787DEE5D47D89BD7E9B17DFBA502_13</vt:lpwstr>
  </property>
</Properties>
</file>