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line="240" w:lineRule="atLeast"/>
        <w:jc w:val="both"/>
        <w:textAlignment w:val="baseline"/>
        <w:rPr>
          <w:rFonts w:hint="default" w:hAnsi="黑体" w:eastAsia="黑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hAnsi="黑体" w:eastAsia="黑体"/>
          <w:b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line="240" w:lineRule="atLeast"/>
        <w:jc w:val="center"/>
        <w:textAlignment w:val="baseline"/>
        <w:rPr>
          <w:rFonts w:hint="eastAsia" w:ascii="新宋体" w:hAnsi="新宋体" w:eastAsia="新宋体" w:cs="新宋体"/>
          <w:b/>
          <w:sz w:val="36"/>
          <w:szCs w:val="36"/>
        </w:rPr>
      </w:pPr>
      <w:r>
        <w:rPr>
          <w:rFonts w:hint="eastAsia" w:ascii="新宋体" w:hAnsi="新宋体" w:eastAsia="新宋体" w:cs="新宋体"/>
          <w:b/>
          <w:sz w:val="36"/>
          <w:szCs w:val="36"/>
        </w:rPr>
        <w:t>《</w:t>
      </w:r>
      <w:r>
        <w:rPr>
          <w:rFonts w:hint="eastAsia" w:ascii="新宋体" w:hAnsi="新宋体" w:eastAsia="新宋体" w:cs="新宋体"/>
          <w:b/>
          <w:sz w:val="36"/>
          <w:szCs w:val="36"/>
          <w:lang w:val="en-US" w:eastAsia="zh-CN"/>
        </w:rPr>
        <w:t>苹果根腐病综合防治技术规范</w:t>
      </w:r>
      <w:r>
        <w:rPr>
          <w:rFonts w:hint="eastAsia" w:ascii="新宋体" w:hAnsi="新宋体" w:eastAsia="新宋体" w:cs="新宋体"/>
          <w:b/>
          <w:sz w:val="36"/>
          <w:szCs w:val="36"/>
        </w:rPr>
        <w:t>》编制说明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562" w:firstLineChars="200"/>
        <w:textAlignment w:val="baseline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工作简况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2" w:firstLineChars="200"/>
        <w:textAlignment w:val="baseline"/>
        <w:rPr>
          <w:rFonts w:hint="default" w:ascii="仿宋_GB2312" w:hAnsi="仿宋" w:eastAsia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任务来源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地方标准《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苹果根腐病综合防治技术规范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根据陕西省农业农村厅《关于征集 2023 年农业农村领域陕西省地方标准制修订项目的通知》（陕农函〔2023〕24号）要求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编制，项目名称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苹果根腐病防治技术规范》。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2" w:firstLineChars="200"/>
        <w:textAlignment w:val="baseline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2.起草单位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560" w:lineRule="exact"/>
        <w:ind w:firstLine="668" w:firstLineChars="200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富平县果业发展中心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pacing w:val="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富</w:t>
      </w:r>
      <w:r>
        <w:rPr>
          <w:rFonts w:hint="eastAsia" w:ascii="仿宋" w:hAnsi="仿宋" w:eastAsia="仿宋" w:cs="仿宋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平县农产品质量安全检验检测中心</w:t>
      </w:r>
      <w:r>
        <w:rPr>
          <w:rFonts w:hint="eastAsia" w:ascii="仿宋" w:hAnsi="仿宋" w:eastAsia="仿宋" w:cs="仿宋"/>
          <w:color w:val="000000" w:themeColor="text1"/>
          <w:spacing w:val="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 xml:space="preserve">西北农林科技大学、陕西省农产品检验检测中心、陕西省农产品质量安全中心、渭南市农产品质量安全检验检测中心、富平县聚智苑苹果种植专业合作社。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2" w:firstLineChars="200"/>
        <w:textAlignment w:val="baseline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3.规范制定的目的和意义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陕西苹果生长在海拔高、光照足、昼夜温差大、土层深厚的渭北黄土高原，独特的自然条件造就了陕西苹果“色泽艳丽、角质层厚、果肉香脆、酸甜适度、耐贮运”的品质特征。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在苹果树栽植、作物、管理过程中，我们发现种植区域出现了一种病害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苹果根腐病，该病又叫烂根病，是苹果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毁灭性病害之一，该病是由真菌引起的病害，主要发生在苹果树根部，造成根部变黑死亡。该病发生区域广，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在陕西果区较为常见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，发病率达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20%左右。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多年以来，对于苹果根腐病的防治，主要以化学防治为主，导致病害抗性增强，疗效降低，成本加大。出现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常规化学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防治难度大、对土壤、水源、环境等造成的污染较大，而且治疗不彻底易造成复发，导致树体衰弱，甚至毁园，给果农造成巨大经济损失。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提高果区苹果根腐病的防治效果，项目组经过3年来的试验示范，总结集成了苹果根腐病综合防治技术规范。目前，该技术规范推广应用条件已经成熟，为扩大防治效果，急需制定苹果根腐病综合防治技术规范地方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制定该标准，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提升苹果产品品质。有利于推动标准化生产，提高苹果产量和品质，实现“从田间到舌尖”全程质量控制，满足城乡居民对高质量食物日益增长的需求；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推动苹果产业健康发展。通过宣传推广应用标准后，能够让生产区果农大幅应用生产标准，提升作务技术水平，提高标准化程度，从而推动苹果产业高质量发展；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促进农民增收致富。制定应用标准能够大幅度提高苹果产品产量和质量，增加收益，提高农民收入，提升农民群众的获得感、幸福感、满足感。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制定、推广、应用该标准，一方面能够实现苹果品质大幅提升、生产过程中质量和产量得到有效控制和提升、农民来自苹果产业收入份额大幅提升的目的。另一方面能够有效推动标准化生产、产业化经营、品牌化营销，促进苹果产业健康持续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2" w:firstLineChars="200"/>
        <w:textAlignment w:val="baseline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4.主要工作过程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在制订本标准时，认真查询、并与近年来各省市及省内发布的同类标准进行仔细比对，发现近年来各省市发布的基本都是病虫害防治技术规范，如：山东省颁布的《DB37/T 053-1990苹果病虫害防治》，陕西省颁布的《DB61∕T 595.5-2013 白水苹果病虫害防治技术规范 》，山西省颁布的《DB14∕T 906-2014 苹果主要病虫害绿色防控技术规范》，山西省颁布的《DB14∕T 1129-2015苹果园休眠期病虫害防治技术规范 》，河南省颁布的《DB41∕T 1872-2019苹果主要病虫害绿色防控技术规范 》等都构建了不同的农业作业标准，根据不同时期、地域、种类的病虫害建立了相对应的防治技术规范。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着苹果产业的健康快速发展，乡村振兴战略的有效实施，上述地方标准没有在苹果根腐病综合防治上进一步细化、量化，地方制订的有关病虫害防控标准与我们拟制订的标准相关性较小，而省外标准由于不同区域主要病虫害与发生情况有较大差异，执行标准亦不能有效指导我省苹果生产。近年来国家产业政策和市场行情持续走好，编制地方标准“苹果根腐病综合防治技术规范”对于规范苹果产业发展具有重要的现实意义，有利于进一步推动苹果产业高质量发展，助力乡村振兴发展，实现果业强、果乡美、果农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之，本标准制定科学、合理、适宜，通俗易懂、可操作性强、与苹果产业高质量发展相匹配、相适应。通过制定和推广应用该标准对于提升苹果品质，推动苹果产业健康可持续发展，增加果农收入，进而推动标准化生产、产业化经营、品牌化营销有着十分重要意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本规范的编制工作从2022年1月开始，由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富平县果业发展中心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pacing w:val="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富</w:t>
      </w:r>
      <w:r>
        <w:rPr>
          <w:rFonts w:hint="eastAsia" w:ascii="仿宋" w:hAnsi="仿宋" w:eastAsia="仿宋" w:cs="仿宋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平县农产品质量安全检验检测中心</w:t>
      </w:r>
      <w:r>
        <w:rPr>
          <w:rFonts w:hint="eastAsia" w:ascii="仿宋" w:hAnsi="仿宋" w:eastAsia="仿宋" w:cs="仿宋"/>
          <w:color w:val="000000" w:themeColor="text1"/>
          <w:spacing w:val="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西北农林科技大学、陕西省农产品检验检测中心、陕西省农产品质量安全中心、渭南市农产品质量安全检验检测中心、富平县聚智苑苹果种植专业合作社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等7家单位具体承担制定。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本规范制定严格按GB/T 1.1-2020《标准化工作导则 第1部分：标准化文件的结构和起草规则》要求进行。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baseline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本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规范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的具体指标是依据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苹果根腐病综合防治技术要求，结合栽植、作物管理、病虫害综合防治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等，充分考虑到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果农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生产中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可操作性与实用性，成立了标准编写组，明确了工作指导思想，制定了工作原则，确定了起草组成员的任务分工。结合本项目的要求，对已收集的资料进行分析整理，并进行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苹果根腐病综合防治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相关技术的整合与验证，为编制标准提供技术支撑。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baseline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项目先后征集了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王琦、张力群、杜志辉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的意见和建议，共收到修改意见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，经研究讨论，采纳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（意见采纳情况见附表）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综合专家意见对标准进行了进一步修订，完成了《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苹果根腐病综合防治技术规范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》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征求意见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baseline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5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起草组成员及承担任务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baseline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本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规范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编写组人员来自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个单位的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名成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员，大多是多年从事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植保、栽培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技术研究和推广工作的一线农业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农村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科技人员，起草分工如下表。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baseline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baseline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pStyle w:val="7"/>
        <w:spacing w:after="156" w:afterLines="50" w:line="360" w:lineRule="auto"/>
        <w:ind w:firstLine="2570" w:firstLineChars="800"/>
        <w:jc w:val="both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起草组成员及承担任务</w:t>
      </w:r>
    </w:p>
    <w:tbl>
      <w:tblPr>
        <w:tblStyle w:val="5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968"/>
        <w:gridCol w:w="3150"/>
        <w:gridCol w:w="1620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  <w:lang w:eastAsia="zh-CN"/>
              </w:rPr>
              <w:t>党立胜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富平县果业发展中心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高级农艺师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规范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制定的组织协调和审定工作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陈联英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  <w:lang w:val="en-US" w:eastAsia="zh-CN"/>
              </w:rPr>
              <w:t>富</w:t>
            </w:r>
            <w:r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</w:rPr>
              <w:t>平县农产品质量安全检验检测中心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高级农艺师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规范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编写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  <w:lang w:val="en-US" w:eastAsia="zh-CN"/>
              </w:rPr>
              <w:t>赵政阳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西北农林科技大学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default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研究员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规范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审定工作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  <w:lang w:val="en-US" w:eastAsia="zh-CN"/>
              </w:rPr>
              <w:t>梁 俊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西北农林科技大学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default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研究员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规范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审定工作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both"/>
              <w:textAlignment w:val="auto"/>
              <w:rPr>
                <w:rFonts w:hint="default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  <w:lang w:val="en-US" w:eastAsia="zh-CN"/>
              </w:rPr>
              <w:t xml:space="preserve"> 赵柳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陕西省农产品检验检测中心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default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高级畜牧师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规范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编写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  <w:lang w:val="en-US" w:eastAsia="zh-CN"/>
              </w:rPr>
              <w:t>王 璋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陕西省农产品质量安全中心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default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高级农艺师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规范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编写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textAlignment w:val="baseline"/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  <w:lang w:val="en-US" w:eastAsia="zh-CN"/>
              </w:rPr>
              <w:t>许军红</w:t>
            </w:r>
          </w:p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渭南市农产品质量安全检验检测中心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default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主 任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规范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编写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  <w:lang w:val="en-US" w:eastAsia="zh-CN"/>
              </w:rPr>
              <w:t>张 军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  <w:lang w:val="en-US" w:eastAsia="zh-CN"/>
              </w:rPr>
              <w:t>富</w:t>
            </w:r>
            <w:r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</w:rPr>
              <w:t>平县农产品质量安全检验检测中心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农艺师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规范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材料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搜集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汇总以及编写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  <w:lang w:val="en-US" w:eastAsia="zh-CN"/>
              </w:rPr>
              <w:t>王 芳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陕西省农产品质量安全中心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高级农艺师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规范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  <w:lang w:val="en-US" w:eastAsia="zh-CN"/>
              </w:rPr>
              <w:t xml:space="preserve">张雨婷 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  <w:lang w:val="en-US" w:eastAsia="zh-CN"/>
              </w:rPr>
              <w:t>富</w:t>
            </w:r>
            <w:r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</w:rPr>
              <w:t>平县农产品质量安全检验检测中心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助理农艺师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规范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技术调查以及编写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  <w:lang w:val="en-US" w:eastAsia="zh-CN"/>
              </w:rPr>
              <w:t>胡 草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default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  <w:lang w:val="en-US" w:eastAsia="zh-CN"/>
              </w:rPr>
              <w:t>西安市</w:t>
            </w:r>
            <w:r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</w:rPr>
              <w:t>农产品质量安全检验</w:t>
            </w:r>
            <w:r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  <w:lang w:val="en-US" w:eastAsia="zh-CN"/>
              </w:rPr>
              <w:t>监测</w:t>
            </w:r>
            <w:r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</w:rPr>
              <w:t>中心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农艺师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规范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技术调查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  <w:lang w:val="en-US" w:eastAsia="zh-CN"/>
              </w:rPr>
              <w:t>毛张亮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default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  <w:lang w:val="en-US" w:eastAsia="zh-CN"/>
              </w:rPr>
              <w:t>兴平市</w:t>
            </w:r>
            <w:r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</w:rPr>
              <w:t>农产品质量安全检验</w:t>
            </w:r>
            <w:r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  <w:lang w:val="en-US" w:eastAsia="zh-CN"/>
              </w:rPr>
              <w:t>站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高级农艺师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规范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材料搜集工作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  <w:lang w:val="en-US" w:eastAsia="zh-CN"/>
              </w:rPr>
              <w:t>杨占占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  <w:lang w:val="en-US" w:eastAsia="zh-CN"/>
              </w:rPr>
              <w:t>富</w:t>
            </w:r>
            <w:r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</w:rPr>
              <w:t>平县农产品质量安全检验检测中心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default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助理农艺师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规范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材料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搜集工作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  <w:lang w:val="en-US" w:eastAsia="zh-CN"/>
              </w:rPr>
              <w:t xml:space="preserve">侯太芳 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  <w:lang w:val="en-US" w:eastAsia="zh-CN"/>
              </w:rPr>
              <w:t>富</w:t>
            </w:r>
            <w:r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</w:rPr>
              <w:t>平县农产品质量安全检验检测中心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助理农艺师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规范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试验点田块土壤检测数据收集分析、试验点日常管理工作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  <w:lang w:val="en-US" w:eastAsia="zh-CN"/>
              </w:rPr>
              <w:t>赵晴燕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default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耀州区果业发展中心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default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高级农艺师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规范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试验点日常管理工作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pacing w:val="7"/>
                <w:sz w:val="21"/>
                <w:szCs w:val="21"/>
                <w:lang w:val="en-US" w:eastAsia="zh-CN"/>
              </w:rPr>
              <w:t>李艳杰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default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渭南市农产品质量安全检验检测中心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default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农艺师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负责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规范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材料搜集工作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2" w:firstLineChars="200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  <w:lang w:val="en-US" w:eastAsia="zh-CN"/>
        </w:rPr>
        <w:t>规范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编制原则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27" w:firstLineChars="196"/>
        <w:textAlignment w:val="baseline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规范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编制遵循“科学性、统一性、客观性、适用性和可操作性”的原则，注重内容的可操作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baseline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科学性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baseline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规范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的制定过程中采用文案调查法、专家座谈法、现场调查、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实验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验证等多种方法，为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规范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内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容的科学性提供了有力保障。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baseline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统一性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baseline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规范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技术具有一定的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前瞻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性，又与国内同行业的先进技术水平相接轨。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baseline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3.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客观性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baseline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在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规范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制定过程中充分考虑了富平尖柿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栽培生产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的实际情况，尽量做到内容切合生产实际。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baseline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4.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适用性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baseline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利于产地环境的协调发展，在提高生产效益的同时兼顾社会效益和生态效益。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baseline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5.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可操作性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baseline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利于生产者操作，适于大面积示范推广，生产者受益率明显提高。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481" w:firstLineChars="150"/>
        <w:textAlignment w:val="baseline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三、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  <w:lang w:val="en-US" w:eastAsia="zh-CN"/>
        </w:rPr>
        <w:t>规范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主要内容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主要涉及两部分，具体如下：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2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第一部分：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前言 包括项目来源、提出及归口单位、起草单位、起草人等方面内容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2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第二部分：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技术规范 包括范围、规范性引用文件、病害症状、发病规律及传播途径、防治措施等方面内容。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通过病害症状科学分析发病规律和传播途径，提出科学、合理、有效的防治措施，通过农业防治、生物防治、化学防治措施的综合使用，实现根治苹果根腐病的目标。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2" w:firstLineChars="200"/>
        <w:textAlignment w:val="baseline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四、知识产权说明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制定标准、技术推广中，紧扣已有的科技成果和知识产权转化应用，推动技术规范更加实用、推广效果更明显，标准的创新性更客观、更真实。充分借鉴运用了2018年6月获得渭南市科技进步二等奖的“渭北旱地苹果栽培技术集成、示范与推广”项目、2022年获得陕西省科技进步三等奖的“矮砧苹果病虫害防治及丰产栽培应用推广”项目、2012年获得陕西省科技进步二等奖的“渭南市早中熟苹果新品种引进示范与推广”项目、2008年获得渭南市科技进步一等奖的“赛众28硅镁钙钾肥研发与示范推广”项目；2019年元月制订并颁布的《矮砧苹果苗木生产技术规范》《矮砧苹果建园技术规范》《矮砧苹果栽培技术规范》《矮砧苹果病虫害防治技术规范》等集成推广应用转化取得的实效，成为制订标准的参考依据和数据来源；《西北园艺》发表的《苹果褐斑病发生与防治技术探析》《苹果轮纹病药剂防治试验简报》《30%吡唑醚菌酯.异脲菌悬浮剂防治苹果褐斑病药效试验简报》和《果树学报》发表的《‘瑞阳’苹果苦痘病的发生与主要营养元素含量的关系》以及《西北农业学报》发表的《3种疏花剂对嘎啦苹果的疏花效应》等5篇论文，为科学指导苹果病虫害防治及丰产栽培提供了技术指导。充分应用了一种果树用定量施肥装置（2021年12月17日获取，专利证书号：15029454）、一种T型倒向减速箱、四轮拖拉机用果园管理机（2018年01月30日获取，专利证书号：6918899）、一种果园用除草机（2022年09月06日获取，专利证号:17358219）、“一种果树侧枝拉枝器”（2017年03月22日获取，专利证书号：6013370 ）、一种苹果专用育果袋”（2021年05月18日获取，专利证书号：13230185）等5个实用新型专利，使得标准更为实用和科学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</w:rPr>
        <w:t>五、重大意见分歧的处理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</w:rPr>
        <w:t>六、其他应予说明的事项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</w:rPr>
        <w:t>无</w:t>
      </w:r>
    </w:p>
    <w:tbl>
      <w:tblPr>
        <w:tblStyle w:val="5"/>
        <w:tblW w:w="8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  <w:lang w:val="en-US" w:eastAsia="zh-CN" w:bidi="ar"/>
              </w:rPr>
              <w:t>苹果根腐病防治技术技术规范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方正小标宋简体" w:eastAsia="仿宋_GB2312" w:cs="方正小标宋简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lang w:bidi="ar"/>
              </w:rPr>
              <w:t>采纳意见汇总表</w:t>
            </w:r>
          </w:p>
        </w:tc>
      </w:tr>
    </w:tbl>
    <w:tbl>
      <w:tblPr>
        <w:tblStyle w:val="5"/>
        <w:tblpPr w:leftFromText="180" w:rightFromText="180" w:vertAnchor="text" w:horzAnchor="page" w:tblpX="1789" w:tblpY="7"/>
        <w:tblOverlap w:val="never"/>
        <w:tblW w:w="8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1096"/>
        <w:gridCol w:w="68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bidi="ar"/>
              </w:rPr>
              <w:t>专家姓名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bidi="ar"/>
              </w:rPr>
              <w:t>意见和建议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韩双喜</w:t>
            </w:r>
          </w:p>
        </w:tc>
        <w:tc>
          <w:tcPr>
            <w:tcW w:w="6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规范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4.1 发病初期，先在须根基部形成红褐色圆斑，后期病部皮层腐烂蔓延直至整段根变黑死亡。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发病症状，表述略显含糊，应详细描述发病初期、后期症状。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421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可修改为：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先在须根基部形成红褐色圆斑，骨干枝逐步发生坏死，皮层变褐下陷，坏死皮层与好皮层分界明显，并沿枝干向下蔓延。后期坏死皮层崩裂，极易剥离，其上着生小黑点状真菌病症。随着病斑的进一步扩大与相互融合，并深达木质部，致使整段根变黑死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杜志辉</w:t>
            </w:r>
          </w:p>
        </w:tc>
        <w:tc>
          <w:tcPr>
            <w:tcW w:w="6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1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规范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中4.3：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应准确描述根腐病叶缘焦枯型、萎蔫型、叶片青干型三种典型症状；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1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规范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中6.1: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 应修改为5月中下旬至6月份是发病盛期。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421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规范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中7.2.1.3：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除文中描述的矮砧密植模式外，应说明巧合栽塔的株行距。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王琦</w:t>
            </w:r>
          </w:p>
        </w:tc>
        <w:tc>
          <w:tcPr>
            <w:tcW w:w="6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1" w:firstLineChars="20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规范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中6. 1 发病规律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苹果根腐病的病菌系士壤习居菌，病菌在士壞中大量存在并长期进行腐生生活，也可寄生于果树根部，表现弱寄生，树势衰弱易于发病。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应表明苹果根腐病在当地的病原菌具体是哪一种。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1" w:firstLineChars="20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规范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中7.1 防治原则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贯彻“预防为主，综合防治”的植保方针，采取农业防治、生物防治相结合的原则。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可修改为：贯彻“预防为主，综合防治”的植保方针，采取农业防治、生物防治、化学防治相结合的原则。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张力群</w:t>
            </w:r>
          </w:p>
        </w:tc>
        <w:tc>
          <w:tcPr>
            <w:tcW w:w="6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1" w:firstLineChars="20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规范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中 7.3生物防治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发病初期，刨开发病植株树冠投影外围下方士壤深度 40cm、宽度 30cm的吸收根富集区，晾晒 3d 后，将2.0 亿/g 哈茨木霉菌+52%矿源黄腐酸钾+35g/L 聚谷氨酸按照各产品说明稀释倍数兑水后灌于树下沟内，每株每次用水 15kg。施药后15d再重复灌根一次，共灌根 2次。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1.生物防治须提前到春季萌芽前进行，可选用绿康威微生物菌剂稀释400-500 倍液，进行灌根，预防根腐病发生。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2.发病初期，使用生物药剂建议使用2.0 亿/g 哈茨木霉菌+52%矿源黄腐酸钾＋350 亿/g 解淀粉芽孢杆菌＋5亿/g 微生物菌+35g/L聚谷氨酸效果更佳。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杨亚州</w:t>
            </w:r>
          </w:p>
        </w:tc>
        <w:tc>
          <w:tcPr>
            <w:tcW w:w="6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1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前言部分，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文件起草单位排序与文件主要起草人排序一致同题。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1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文件主要起草人部分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，姓名之间不用加空格。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1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病害症状部分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，描述时建议按照地下部、地上部、发病初期、发病后期的条理。另外，断句存在问题，4.1和4.2的第一个逗号可以不用。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421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发病规律及传播途径部分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，这一部分主要描述了致病菌导致的根腐病，而发病原因部分还列举了很多环境原因和人为原因，是否要针对不同类型的发病原因分开表述。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高华</w:t>
            </w:r>
          </w:p>
        </w:tc>
        <w:tc>
          <w:tcPr>
            <w:tcW w:w="6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文中“本标准”改为“本文件”。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标准起草单位按贡献大小排序。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去掉术语和定义。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去掉5发生原因，标准文件一般不讲原因，不讲理论。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文中未引用的标准，在第2条中不能列出。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2" w:firstLineChars="200"/>
        <w:jc w:val="left"/>
        <w:textAlignment w:val="baseline"/>
        <w:rPr>
          <w:rFonts w:hint="eastAsia" w:ascii="楷体" w:hAnsi="楷体" w:eastAsia="楷体" w:cs="楷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2" w:firstLineChars="200"/>
        <w:jc w:val="left"/>
        <w:textAlignment w:val="baseline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意见采纳原因：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baseline"/>
        <w:rPr>
          <w:rFonts w:hint="eastAsia" w:ascii="仿宋_GB2312" w:hAnsi="仿宋" w:eastAsia="仿宋_GB2312"/>
          <w:sz w:val="32"/>
          <w:szCs w:val="32"/>
          <w:highlight w:val="yellow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1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简明、准确、便于操作、且所用名词、术语、符号要统一，是标准编写的基本要求。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baseline"/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苹果根腐病技术修改后更便于生产实践操作，予以采纳。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baseline"/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</w:pPr>
    </w:p>
    <w:tbl>
      <w:tblPr>
        <w:tblStyle w:val="5"/>
        <w:tblW w:w="89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330"/>
        <w:gridCol w:w="6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898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  <w:lang w:val="en-US" w:eastAsia="zh-CN" w:bidi="ar"/>
              </w:rPr>
              <w:t>苹果根腐病防治技术技术规范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  <w:lang w:bidi="ar"/>
              </w:rPr>
              <w:t>未采纳意见汇总表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adjustRightInd/>
              <w:spacing w:line="52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adjustRightInd/>
              <w:spacing w:line="52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4"/>
                <w:szCs w:val="24"/>
              </w:rPr>
              <w:t>专家姓名</w:t>
            </w:r>
          </w:p>
        </w:tc>
        <w:tc>
          <w:tcPr>
            <w:tcW w:w="6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adjustRightInd/>
              <w:spacing w:line="52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4"/>
                <w:szCs w:val="24"/>
              </w:rPr>
              <w:t>意见和建议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adjustRightIn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adjustRightInd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 w:bidi="ar"/>
              </w:rPr>
              <w:t>张高战</w:t>
            </w:r>
          </w:p>
        </w:tc>
        <w:tc>
          <w:tcPr>
            <w:tcW w:w="6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1" w:firstLineChars="200"/>
              <w:jc w:val="both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规范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中7.3生物防治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春灌加入生防制剂灌根，发病初期刨开发病植株树冠投影外围下方士壤深度 40cm、宽度 30cm 的吸收根富集区，晾晒3d后，将2.0亿/g哈茨木霍菌+52%矿源黄腐酸钾＋35g/L聚谷氨酸按照各产品说明稀释倍数兑水后灌于树下沟内，每株每次用水15kg。施药后15d再重复灌根一次，共灌根2次。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adjustRightIn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adjustRightIn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 w:bidi="ar"/>
              </w:rPr>
              <w:t>杜志辉</w:t>
            </w:r>
          </w:p>
        </w:tc>
        <w:tc>
          <w:tcPr>
            <w:tcW w:w="6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1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规范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中5发生原因：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应着重描述镰刀菌浸染根系后，导致维管束堵塞，水分及矿物质营养不能政策运输导致病害发生。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1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规范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中5.1：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 应着重描述土壤缺乏有机质、有害微生物、土地板结等诱发镰刀菌多发，厌氧条件是主要因子。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1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规范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中5.2：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应着重强调增施有机肥、减少氮肥，平衡示范，改良土壞，避免大水漫灌，防止雨后积水，及时中耕，保持土壤的通透性是土壤管理的关键。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1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规范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中7.1：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除农业、生物措施外，化学防治也是职业防治措施之一。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1" w:firstLineChars="2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规范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中7.2.1.3：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除文中描述的矮砧密植模式外，应说明巧合栽塔的株行距。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adjustRightInd/>
              <w:spacing w:line="52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adjustRightInd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 w:bidi="ar"/>
              </w:rPr>
              <w:t>杨亚州</w:t>
            </w:r>
          </w:p>
        </w:tc>
        <w:tc>
          <w:tcPr>
            <w:tcW w:w="6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1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发生原因部分，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pH值书写不规范，其次原因描述按照主要原因到次要原因的顺序。</w:t>
            </w:r>
          </w:p>
          <w:p>
            <w:pPr>
              <w:widowControl/>
              <w:autoSpaceDE/>
              <w:autoSpaceDN/>
              <w:adjustRightInd/>
              <w:spacing w:line="520" w:lineRule="exact"/>
              <w:ind w:firstLine="421" w:firstLineChars="200"/>
              <w:textAlignment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5.1部分，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致病菌与pH値过高是不同的原因，要分开。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adjustRightInd/>
              <w:spacing w:line="52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adjustRightInd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 w:bidi="ar"/>
              </w:rPr>
              <w:t>高 华</w:t>
            </w:r>
          </w:p>
        </w:tc>
        <w:tc>
          <w:tcPr>
            <w:tcW w:w="6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标准发布单位请核对。</w:t>
            </w:r>
          </w:p>
        </w:tc>
      </w:tr>
    </w:tbl>
    <w:p>
      <w:pPr>
        <w:autoSpaceDE/>
        <w:autoSpaceDN/>
        <w:adjustRightInd/>
        <w:spacing w:line="580" w:lineRule="exact"/>
        <w:ind w:firstLine="321" w:firstLineChars="100"/>
        <w:textAlignment w:val="auto"/>
        <w:rPr>
          <w:rFonts w:hint="eastAsia" w:ascii="楷体" w:hAnsi="楷体" w:eastAsia="楷体" w:cs="楷体"/>
          <w:b/>
          <w:kern w:val="2"/>
          <w:sz w:val="32"/>
          <w:szCs w:val="32"/>
        </w:rPr>
      </w:pPr>
      <w:r>
        <w:rPr>
          <w:rFonts w:hint="eastAsia" w:ascii="楷体" w:hAnsi="楷体" w:eastAsia="楷体" w:cs="楷体"/>
          <w:b/>
          <w:kern w:val="2"/>
          <w:sz w:val="32"/>
          <w:szCs w:val="32"/>
        </w:rPr>
        <w:t>意见未采纳原因：</w:t>
      </w:r>
    </w:p>
    <w:p>
      <w:pPr>
        <w:autoSpaceDE/>
        <w:autoSpaceDN/>
        <w:adjustRightInd/>
        <w:spacing w:line="58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  <w:t>1.张高战：已按照张力群意见进行了修改。</w:t>
      </w:r>
    </w:p>
    <w:p>
      <w:pPr>
        <w:numPr>
          <w:ilvl w:val="0"/>
          <w:numId w:val="0"/>
        </w:numPr>
        <w:autoSpaceDE/>
        <w:autoSpaceDN/>
        <w:adjustRightInd/>
        <w:spacing w:line="58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  <w:t>2.杜志辉：（1）本文件已删除发生原因（5.、5.1、5.2）；（2）防治原则按照王琦意见修改。</w:t>
      </w:r>
    </w:p>
    <w:p>
      <w:pPr>
        <w:numPr>
          <w:ilvl w:val="0"/>
          <w:numId w:val="0"/>
        </w:numPr>
        <w:autoSpaceDE/>
        <w:autoSpaceDN/>
        <w:adjustRightIn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  <w:t>（3）目前栽植推广模式的方向为矮砧密植。</w:t>
      </w:r>
    </w:p>
    <w:p>
      <w:pPr>
        <w:numPr>
          <w:ilvl w:val="0"/>
          <w:numId w:val="0"/>
        </w:numPr>
        <w:autoSpaceDE/>
        <w:autoSpaceDN/>
        <w:adjustRightInd/>
        <w:spacing w:line="58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  <w:t>3.杨亚州：本文件已删除发生原因（5.、5.1）</w:t>
      </w:r>
    </w:p>
    <w:p>
      <w:pPr>
        <w:numPr>
          <w:ilvl w:val="0"/>
          <w:numId w:val="0"/>
        </w:numPr>
        <w:autoSpaceDE/>
        <w:autoSpaceDN/>
        <w:adjustRightInd/>
        <w:spacing w:line="58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  <w:t>4.高  华：本文件发布单位经核准为规范名称。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13" w:beforeLines="100" w:line="580" w:lineRule="exact"/>
        <w:ind w:firstLine="2240" w:firstLineChars="7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苹果根腐病综合防治技术规范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》编写组</w:t>
      </w:r>
    </w:p>
    <w:p>
      <w:pPr>
        <w:spacing w:line="58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2023年9月18日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23E11C"/>
    <w:multiLevelType w:val="singleLevel"/>
    <w:tmpl w:val="E623E1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N2NlNjcwYjc4ZTE2YjdmNTI5YjRkMDE4MmFiMzMifQ=="/>
  </w:docVars>
  <w:rsids>
    <w:rsidRoot w:val="67221ECC"/>
    <w:rsid w:val="031A62DC"/>
    <w:rsid w:val="03347DB5"/>
    <w:rsid w:val="1A573FEE"/>
    <w:rsid w:val="1A8F1960"/>
    <w:rsid w:val="1FA65C7B"/>
    <w:rsid w:val="20F36C97"/>
    <w:rsid w:val="24843CD5"/>
    <w:rsid w:val="46CE1383"/>
    <w:rsid w:val="49F41EDC"/>
    <w:rsid w:val="4AD50ED2"/>
    <w:rsid w:val="4C4E3D77"/>
    <w:rsid w:val="528B025B"/>
    <w:rsid w:val="52AF185A"/>
    <w:rsid w:val="5B8514B2"/>
    <w:rsid w:val="5DFF031F"/>
    <w:rsid w:val="5E893A28"/>
    <w:rsid w:val="67221ECC"/>
    <w:rsid w:val="68A33FC6"/>
    <w:rsid w:val="69F82BCC"/>
    <w:rsid w:val="74756A2C"/>
    <w:rsid w:val="7B3619D8"/>
    <w:rsid w:val="7DFD993F"/>
    <w:rsid w:val="7F78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8">
    <w:name w:val="正文缩进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2021-02-01T01:16:00Z</dcterms:created>
  <dc:creator>Administrator</dc:creator>
  <cp:lastModifiedBy>guest</cp:lastModifiedBy>
  <cp:lastPrinted>2023-10-25T23:00:00Z</cp:lastPrinted>
  <dcterms:modified xsi:type="dcterms:W3CDTF">2023-10-27T14:56:23Z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7C8AEECA17664889BDF27666DCA25982_13</vt:lpwstr>
  </property>
</Properties>
</file>