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spacing w:before="0" w:after="0" w:line="360" w:lineRule="auto"/>
        <w:rPr>
          <w:rFonts w:ascii="黑体" w:eastAsia="黑体"/>
          <w:b w:val="0"/>
          <w:sz w:val="30"/>
          <w:szCs w:val="30"/>
        </w:rPr>
      </w:pPr>
      <w:r>
        <w:rPr>
          <w:rFonts w:hint="eastAsia" w:ascii="黑体" w:eastAsia="黑体"/>
          <w:b w:val="0"/>
          <w:sz w:val="30"/>
          <w:szCs w:val="30"/>
        </w:rPr>
        <w:t>陕西省地方标准</w:t>
      </w:r>
    </w:p>
    <w:p>
      <w:pPr>
        <w:pStyle w:val="15"/>
        <w:adjustRightInd w:val="0"/>
        <w:snapToGrid w:val="0"/>
        <w:spacing w:before="0" w:after="0" w:line="360" w:lineRule="auto"/>
        <w:rPr>
          <w:rFonts w:ascii="黑体" w:eastAsia="黑体"/>
          <w:b w:val="0"/>
          <w:sz w:val="30"/>
          <w:szCs w:val="30"/>
        </w:rPr>
      </w:pPr>
      <w:r>
        <w:rPr>
          <w:rFonts w:hint="eastAsia" w:ascii="黑体" w:eastAsia="黑体"/>
          <w:b w:val="0"/>
          <w:sz w:val="30"/>
          <w:szCs w:val="30"/>
        </w:rPr>
        <w:t>《二氧化碳驱埋地钢制管道腐蚀控制技术规范》编制说明</w:t>
      </w:r>
    </w:p>
    <w:p>
      <w:pPr>
        <w:pStyle w:val="2"/>
        <w:numPr>
          <w:ilvl w:val="0"/>
          <w:numId w:val="4"/>
        </w:numPr>
        <w:adjustRightInd w:val="0"/>
        <w:snapToGrid w:val="0"/>
        <w:spacing w:before="0" w:after="0" w:line="360" w:lineRule="auto"/>
        <w:rPr>
          <w:rFonts w:ascii="黑体" w:eastAsia="黑体"/>
          <w:b w:val="0"/>
          <w:sz w:val="28"/>
          <w:szCs w:val="28"/>
        </w:rPr>
      </w:pPr>
      <w:r>
        <w:rPr>
          <w:rFonts w:hint="eastAsia" w:ascii="黑体" w:eastAsia="黑体"/>
          <w:b w:val="0"/>
          <w:sz w:val="28"/>
          <w:szCs w:val="28"/>
        </w:rPr>
        <w:t>工作概况</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1.1 </w:t>
      </w:r>
      <w:r>
        <w:rPr>
          <w:rFonts w:hint="eastAsia" w:ascii="黑体" w:hAnsi="宋体"/>
          <w:b w:val="0"/>
          <w:sz w:val="24"/>
          <w:szCs w:val="24"/>
        </w:rPr>
        <w:t>任务来源</w:t>
      </w:r>
    </w:p>
    <w:p>
      <w:pPr>
        <w:spacing w:line="360" w:lineRule="auto"/>
        <w:ind w:firstLine="480" w:firstLineChars="200"/>
        <w:rPr>
          <w:color w:val="000000"/>
          <w:sz w:val="24"/>
        </w:rPr>
      </w:pPr>
      <w:r>
        <w:rPr>
          <w:rFonts w:hint="eastAsia"/>
          <w:color w:val="000000"/>
          <w:sz w:val="24"/>
        </w:rPr>
        <w:t>本项地方标准是根据陕市监函[2023]</w:t>
      </w:r>
      <w:r>
        <w:rPr>
          <w:rFonts w:hint="default"/>
          <w:color w:val="000000"/>
          <w:sz w:val="24"/>
          <w:lang w:val="en-US"/>
        </w:rPr>
        <w:t>410</w:t>
      </w:r>
      <w:r>
        <w:rPr>
          <w:rFonts w:hint="eastAsia"/>
          <w:color w:val="000000"/>
          <w:sz w:val="24"/>
        </w:rPr>
        <w:t>号文件《陕西省市场监督管理局</w:t>
      </w:r>
    </w:p>
    <w:p>
      <w:pPr>
        <w:spacing w:line="360" w:lineRule="auto"/>
        <w:rPr>
          <w:color w:val="000000"/>
          <w:sz w:val="24"/>
        </w:rPr>
      </w:pPr>
      <w:r>
        <w:rPr>
          <w:rFonts w:hint="eastAsia"/>
          <w:color w:val="000000"/>
          <w:sz w:val="24"/>
        </w:rPr>
        <w:t xml:space="preserve">关于下达 </w:t>
      </w:r>
      <w:r>
        <w:rPr>
          <w:rFonts w:hint="default"/>
          <w:color w:val="000000"/>
          <w:sz w:val="24"/>
          <w:lang w:val="en-US"/>
        </w:rPr>
        <w:t>2023</w:t>
      </w:r>
      <w:r>
        <w:rPr>
          <w:rFonts w:hint="eastAsia"/>
          <w:color w:val="000000"/>
          <w:sz w:val="24"/>
        </w:rPr>
        <w:t xml:space="preserve"> 年陕西省地方标准制修订计划项目的通知》。</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1.2 </w:t>
      </w:r>
      <w:r>
        <w:rPr>
          <w:rFonts w:hint="eastAsia" w:ascii="黑体" w:hAnsi="宋体"/>
          <w:b w:val="0"/>
          <w:sz w:val="24"/>
          <w:szCs w:val="24"/>
        </w:rPr>
        <w:t>协作单位</w:t>
      </w:r>
    </w:p>
    <w:p>
      <w:pPr>
        <w:spacing w:line="360" w:lineRule="auto"/>
        <w:ind w:firstLine="480" w:firstLineChars="200"/>
        <w:rPr>
          <w:color w:val="000000"/>
          <w:sz w:val="24"/>
        </w:rPr>
      </w:pPr>
      <w:r>
        <w:rPr>
          <w:rFonts w:hint="eastAsia"/>
          <w:color w:val="000000"/>
          <w:sz w:val="24"/>
        </w:rPr>
        <w:t>本标准由陕西延长（石油）集团有限责任公司牵头、</w:t>
      </w:r>
      <w:r>
        <w:rPr>
          <w:rFonts w:hint="eastAsia"/>
          <w:color w:val="000000"/>
          <w:sz w:val="24"/>
          <w:lang w:eastAsia="zh-CN"/>
        </w:rPr>
        <w:t>西安石油大学、</w:t>
      </w:r>
      <w:r>
        <w:rPr>
          <w:rFonts w:hint="eastAsia"/>
          <w:color w:val="000000"/>
          <w:sz w:val="24"/>
        </w:rPr>
        <w:t>长安大学、西安科技大学协作完成。</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1.3 </w:t>
      </w:r>
      <w:r>
        <w:rPr>
          <w:rFonts w:hint="eastAsia" w:ascii="黑体" w:hAnsi="宋体"/>
          <w:b w:val="0"/>
          <w:sz w:val="24"/>
          <w:szCs w:val="24"/>
        </w:rPr>
        <w:t>任务背景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根据2</w:t>
      </w:r>
      <w:r>
        <w:rPr>
          <w:rFonts w:ascii="宋体" w:hAnsi="宋体"/>
          <w:sz w:val="24"/>
          <w:szCs w:val="24"/>
        </w:rPr>
        <w:t>02</w:t>
      </w:r>
      <w:r>
        <w:rPr>
          <w:rFonts w:hint="eastAsia" w:ascii="宋体" w:hAnsi="宋体"/>
          <w:sz w:val="24"/>
          <w:szCs w:val="24"/>
        </w:rPr>
        <w:t>3年陕西省地方标准制修订项目立项重点，本标准属于生态文明领域中的碳达峰及碳中和领域标准。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ascii="宋体" w:hAnsi="宋体"/>
          <w:sz w:val="24"/>
          <w:szCs w:val="24"/>
        </w:rPr>
        <w:t>近百年来，</w:t>
      </w:r>
      <w:r>
        <w:rPr>
          <w:rFonts w:hint="eastAsia" w:ascii="宋体" w:hAnsi="宋体"/>
          <w:sz w:val="24"/>
          <w:szCs w:val="24"/>
        </w:rPr>
        <w:t>气候变化是人类面临的全球性问题，</w:t>
      </w:r>
      <w:r>
        <w:rPr>
          <w:rFonts w:ascii="宋体" w:hAnsi="宋体"/>
          <w:sz w:val="24"/>
          <w:szCs w:val="24"/>
        </w:rPr>
        <w:t>随着人类社会工业文明的快速发展，二氧化碳等温室气体排放量逐年大幅增加</w:t>
      </w:r>
      <w:r>
        <w:rPr>
          <w:rFonts w:hint="eastAsia" w:ascii="宋体" w:hAnsi="宋体"/>
          <w:sz w:val="24"/>
          <w:szCs w:val="24"/>
        </w:rPr>
        <w:t>，</w:t>
      </w:r>
      <w:r>
        <w:rPr>
          <w:rFonts w:ascii="宋体" w:hAnsi="宋体"/>
          <w:sz w:val="24"/>
          <w:szCs w:val="24"/>
        </w:rPr>
        <w:t>导致了</w:t>
      </w:r>
      <w:r>
        <w:rPr>
          <w:rFonts w:hint="eastAsia" w:ascii="宋体" w:hAnsi="宋体"/>
          <w:sz w:val="24"/>
          <w:szCs w:val="24"/>
        </w:rPr>
        <w:t>土地荒漠化、</w:t>
      </w:r>
      <w:r>
        <w:rPr>
          <w:rFonts w:ascii="宋体" w:hAnsi="宋体"/>
          <w:sz w:val="24"/>
          <w:szCs w:val="24"/>
        </w:rPr>
        <w:t>极地冰川融化</w:t>
      </w:r>
      <w:r>
        <w:rPr>
          <w:rFonts w:hint="eastAsia" w:ascii="宋体" w:hAnsi="宋体"/>
          <w:sz w:val="24"/>
          <w:szCs w:val="24"/>
        </w:rPr>
        <w:t>、灾害天气频发及生物多样性减少等严重环境问题</w:t>
      </w:r>
      <w:r>
        <w:rPr>
          <w:rFonts w:ascii="宋体" w:hAnsi="宋体"/>
          <w:sz w:val="24"/>
          <w:szCs w:val="24"/>
        </w:rPr>
        <w:t>对人类生存和经济社会发展构成了严重威胁</w:t>
      </w:r>
      <w:r>
        <w:rPr>
          <w:rFonts w:hint="eastAsia" w:ascii="宋体" w:hAnsi="宋体"/>
          <w:sz w:val="24"/>
          <w:szCs w:val="24"/>
        </w:rPr>
        <w:t>。多次国际气候会议的召开，揭示了</w:t>
      </w:r>
      <w:r>
        <w:rPr>
          <w:rFonts w:ascii="宋体" w:hAnsi="宋体"/>
          <w:sz w:val="24"/>
          <w:szCs w:val="24"/>
        </w:rPr>
        <w:t>二氧化碳减排已成为全世界共同关注的热点</w:t>
      </w:r>
      <w:r>
        <w:rPr>
          <w:rFonts w:hint="eastAsia" w:ascii="宋体" w:hAnsi="宋体"/>
          <w:sz w:val="24"/>
          <w:szCs w:val="24"/>
        </w:rPr>
        <w:t>，温室气体减排问题迫在眉睫。在这一背景下，世界各国以全球协约的方式减排温室气体，我国由此提出碳达峰和碳中和目标。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CCUS</w:t>
      </w:r>
      <w:r>
        <w:rPr>
          <w:rFonts w:ascii="宋体" w:hAnsi="宋体" w:cs="Arial"/>
          <w:color w:val="333333"/>
          <w:sz w:val="24"/>
          <w:szCs w:val="24"/>
          <w:shd w:val="clear" w:color="auto" w:fill="FFFFFF"/>
        </w:rPr>
        <w:t>（Carbon Capture，Utilization and Storage）碳</w:t>
      </w:r>
      <w:r>
        <w:rPr>
          <w:rFonts w:ascii="Arial" w:hAnsi="Arial" w:cs="Arial"/>
          <w:color w:val="333333"/>
          <w:sz w:val="24"/>
          <w:szCs w:val="24"/>
          <w:shd w:val="clear" w:color="auto" w:fill="FFFFFF"/>
        </w:rPr>
        <w:t>捕获、利用与封存</w:t>
      </w:r>
      <w:r>
        <w:rPr>
          <w:rFonts w:hint="eastAsia" w:ascii="宋体" w:hAnsi="宋体"/>
          <w:sz w:val="24"/>
          <w:szCs w:val="24"/>
        </w:rPr>
        <w:t>作为实现碳达峰和碳中和目标的有力措施，</w:t>
      </w:r>
      <w:r>
        <w:rPr>
          <w:rFonts w:ascii="Helvetica" w:hAnsi="Helvetica"/>
          <w:color w:val="333333"/>
          <w:sz w:val="24"/>
          <w:szCs w:val="24"/>
          <w:shd w:val="clear" w:color="auto" w:fill="FFFFFF"/>
        </w:rPr>
        <w:t>是应对全球气候变化的关键技术之一</w:t>
      </w:r>
      <w:r>
        <w:rPr>
          <w:rFonts w:hint="eastAsia" w:ascii="宋体" w:hAnsi="宋体"/>
          <w:sz w:val="24"/>
          <w:szCs w:val="24"/>
        </w:rPr>
        <w:t>。它</w:t>
      </w:r>
      <w:r>
        <w:rPr>
          <w:rFonts w:hint="eastAsia" w:ascii="Helvetica" w:hAnsi="Helvetica"/>
          <w:color w:val="333333"/>
          <w:sz w:val="24"/>
          <w:szCs w:val="24"/>
          <w:shd w:val="clear" w:color="auto" w:fill="FFFFFF"/>
        </w:rPr>
        <w:t>是</w:t>
      </w:r>
      <w:r>
        <w:rPr>
          <w:rFonts w:ascii="宋体" w:hAnsi="宋体"/>
          <w:sz w:val="24"/>
          <w:szCs w:val="24"/>
        </w:rPr>
        <w:t>将能源化工企业排放的二氧化碳通过捕集、运输至油田用于驱油，提高原油采收率，</w:t>
      </w:r>
      <w:r>
        <w:rPr>
          <w:rFonts w:hint="eastAsia" w:ascii="宋体" w:hAnsi="宋体"/>
          <w:sz w:val="24"/>
          <w:szCs w:val="24"/>
        </w:rPr>
        <w:t>并将</w:t>
      </w:r>
      <w:r>
        <w:rPr>
          <w:rFonts w:ascii="宋体" w:hAnsi="宋体"/>
          <w:sz w:val="24"/>
          <w:szCs w:val="24"/>
        </w:rPr>
        <w:t>二氧化碳</w:t>
      </w:r>
      <w:r>
        <w:rPr>
          <w:rFonts w:hint="eastAsia" w:ascii="宋体" w:hAnsi="宋体"/>
          <w:sz w:val="24"/>
          <w:szCs w:val="24"/>
        </w:rPr>
        <w:t>进行</w:t>
      </w:r>
      <w:r>
        <w:rPr>
          <w:rFonts w:ascii="宋体" w:hAnsi="宋体"/>
          <w:sz w:val="24"/>
          <w:szCs w:val="24"/>
        </w:rPr>
        <w:t>地质封存，是实现“驱油”经济效益与“减排”社会效益</w:t>
      </w:r>
      <w:r>
        <w:rPr>
          <w:rFonts w:hint="eastAsia" w:ascii="宋体" w:hAnsi="宋体"/>
          <w:sz w:val="24"/>
          <w:szCs w:val="24"/>
        </w:rPr>
        <w:t>的</w:t>
      </w:r>
      <w:r>
        <w:rPr>
          <w:rFonts w:ascii="宋体" w:hAnsi="宋体"/>
          <w:sz w:val="24"/>
          <w:szCs w:val="24"/>
        </w:rPr>
        <w:t>双赢技术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陕北油田具有多项开展CCUS项目优势，首先项目所在同一区域同时拥有煤、油、气资源，可以从源头实现节能减排，降低成本。并且陕北地区有稳定的地址构造和充足封存空间。再加上国家的支持，企业重视，及国际合作，都为CCUS项目的开展奠定了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二氧化碳驱油是向油藏高压注入二氧化碳，在油藏中二氧化碳不断与原油接触萃取其中较重烃组分而富化，二氧化碳溶于原油中，通过二氧化碳的溶解气驱作用、混相驱替、膨胀原油作用、降低原油粘度、碳酸水提高岩石渗透率等作用来提高原油采收率。实践证明，向油井注入二氧化碳的最终采收率要比注入淡水高15%～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然而，</w:t>
      </w:r>
      <w:r>
        <w:rPr>
          <w:rFonts w:ascii="宋体" w:hAnsi="宋体"/>
          <w:sz w:val="24"/>
          <w:szCs w:val="24"/>
        </w:rPr>
        <w:t>在二氧化碳驱油过程中，</w:t>
      </w:r>
      <w:r>
        <w:rPr>
          <w:rFonts w:hint="eastAsia" w:ascii="宋体" w:hAnsi="宋体"/>
          <w:sz w:val="24"/>
          <w:szCs w:val="24"/>
        </w:rPr>
        <w:t>会将二氧化碳带入原油系统。一般来说，干燥的二氧化碳对碳钢并没有腐蚀性或其腐蚀性极为轻微。但当回注的二氧化碳气体溶于水形成碳酸，</w:t>
      </w:r>
      <w:r>
        <w:rPr>
          <w:rFonts w:ascii="宋体" w:hAnsi="宋体"/>
          <w:sz w:val="24"/>
          <w:szCs w:val="24"/>
        </w:rPr>
        <w:t>导致水体的酸度不断</w:t>
      </w:r>
      <w:r>
        <w:rPr>
          <w:rFonts w:hint="eastAsia" w:ascii="宋体" w:hAnsi="宋体"/>
          <w:sz w:val="24"/>
          <w:szCs w:val="24"/>
        </w:rPr>
        <w:t>增大</w:t>
      </w:r>
      <w:r>
        <w:rPr>
          <w:rFonts w:ascii="宋体" w:hAnsi="宋体"/>
          <w:sz w:val="24"/>
          <w:szCs w:val="24"/>
        </w:rPr>
        <w:t>，</w:t>
      </w:r>
      <w:r>
        <w:rPr>
          <w:rFonts w:hint="eastAsia" w:ascii="宋体" w:hAnsi="宋体"/>
          <w:sz w:val="24"/>
          <w:szCs w:val="24"/>
        </w:rPr>
        <w:t>在相同的pH值时其总酸度比盐酸还高，并受到流速、温度、压力、pH值、材料成分及组织结构等多种因素的影响，对石油开采与集输过程中的油套管、输送管线会造成严重的腐蚀。尤其是埋地管线腐蚀事故，一旦发生，不仅造成巨大的经济损失，而且势必造成严重的大气、水及土壤污染，破坏生态环境，甚至威胁人身安全。因此，有效的减缓及控制二氧化碳驱埋地管道的腐蚀具有重大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目前在陕西省内缺乏二氧化碳驱埋地钢制管道腐蚀控制的统一标准，在一定程度上造成不同技术人员操作的差异性。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szCs w:val="24"/>
        </w:rPr>
        <w:t>本标准的制定进一步贴近二氧化碳驱埋地钢制管道腐蚀现状，为实时控制满地管道腐蚀现状，有效减少管线泄漏，加强油气资源节约与利用，减少经济损失，为保障人身健康和生命财产安全，保护自然资源和生态环境，早日实现碳达峰和碳中和目标奠定重要基础。</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1.4 </w:t>
      </w:r>
      <w:r>
        <w:rPr>
          <w:rFonts w:hint="eastAsia" w:ascii="黑体" w:hAnsi="宋体"/>
          <w:b w:val="0"/>
          <w:sz w:val="24"/>
          <w:szCs w:val="24"/>
        </w:rPr>
        <w:t>主要工作过程</w:t>
      </w:r>
    </w:p>
    <w:p>
      <w:pPr>
        <w:spacing w:line="360" w:lineRule="auto"/>
        <w:ind w:firstLine="480" w:firstLineChars="200"/>
        <w:rPr>
          <w:rFonts w:hAnsi="宋体"/>
          <w:color w:val="auto"/>
          <w:sz w:val="24"/>
        </w:rPr>
      </w:pPr>
      <w:r>
        <w:rPr>
          <w:rFonts w:hint="eastAsia" w:hAnsi="宋体"/>
          <w:color w:val="auto"/>
          <w:sz w:val="24"/>
        </w:rPr>
        <w:t>本标准具体制订工作从</w:t>
      </w:r>
      <w:r>
        <w:rPr>
          <w:rFonts w:hAnsi="宋体"/>
          <w:color w:val="auto"/>
          <w:sz w:val="24"/>
        </w:rPr>
        <w:t>20</w:t>
      </w:r>
      <w:r>
        <w:rPr>
          <w:rFonts w:hint="eastAsia" w:hAnsi="宋体"/>
          <w:color w:val="auto"/>
          <w:sz w:val="24"/>
        </w:rPr>
        <w:t>2</w:t>
      </w:r>
      <w:r>
        <w:rPr>
          <w:rFonts w:hint="eastAsia" w:hAnsi="宋体"/>
          <w:color w:val="auto"/>
          <w:sz w:val="24"/>
          <w:lang w:val="en-US" w:eastAsia="zh-CN"/>
        </w:rPr>
        <w:t>3</w:t>
      </w:r>
      <w:r>
        <w:rPr>
          <w:rFonts w:hint="eastAsia" w:hAnsi="宋体"/>
          <w:color w:val="auto"/>
          <w:sz w:val="24"/>
        </w:rPr>
        <w:t>年</w:t>
      </w:r>
      <w:r>
        <w:rPr>
          <w:rFonts w:hint="eastAsia" w:hAnsi="宋体"/>
          <w:color w:val="auto"/>
          <w:sz w:val="24"/>
          <w:lang w:val="en-US" w:eastAsia="zh-CN"/>
        </w:rPr>
        <w:t>1</w:t>
      </w:r>
      <w:r>
        <w:rPr>
          <w:rFonts w:hint="eastAsia" w:hAnsi="宋体"/>
          <w:color w:val="auto"/>
          <w:sz w:val="24"/>
        </w:rPr>
        <w:t>月开始，</w:t>
      </w:r>
      <w:r>
        <w:rPr>
          <w:rFonts w:hAnsi="宋体"/>
          <w:color w:val="auto"/>
          <w:sz w:val="24"/>
        </w:rPr>
        <w:t>20</w:t>
      </w:r>
      <w:r>
        <w:rPr>
          <w:rFonts w:hint="eastAsia" w:hAnsi="宋体"/>
          <w:color w:val="auto"/>
          <w:sz w:val="24"/>
        </w:rPr>
        <w:t>2</w:t>
      </w:r>
      <w:r>
        <w:rPr>
          <w:rFonts w:hint="eastAsia" w:hAnsi="宋体"/>
          <w:color w:val="auto"/>
          <w:sz w:val="24"/>
          <w:lang w:val="en-US" w:eastAsia="zh-CN"/>
        </w:rPr>
        <w:t>3</w:t>
      </w:r>
      <w:r>
        <w:rPr>
          <w:rFonts w:hint="eastAsia" w:hAnsi="宋体"/>
          <w:color w:val="auto"/>
          <w:sz w:val="24"/>
        </w:rPr>
        <w:t>年</w:t>
      </w:r>
      <w:r>
        <w:rPr>
          <w:rFonts w:hint="eastAsia" w:hAnsi="宋体"/>
          <w:color w:val="auto"/>
          <w:sz w:val="24"/>
          <w:lang w:val="en-US" w:eastAsia="zh-CN"/>
        </w:rPr>
        <w:t>7</w:t>
      </w:r>
      <w:r>
        <w:rPr>
          <w:rFonts w:hint="eastAsia" w:hAnsi="宋体"/>
          <w:color w:val="auto"/>
          <w:sz w:val="24"/>
        </w:rPr>
        <w:t>月完成本标准的</w:t>
      </w:r>
      <w:r>
        <w:rPr>
          <w:rFonts w:hint="eastAsia" w:hAnsi="宋体"/>
          <w:color w:val="auto"/>
          <w:sz w:val="24"/>
          <w:lang w:eastAsia="zh-CN"/>
        </w:rPr>
        <w:t>征求意见稿</w:t>
      </w:r>
      <w:r>
        <w:rPr>
          <w:rFonts w:hint="eastAsia" w:hAnsi="宋体"/>
          <w:color w:val="auto"/>
          <w:sz w:val="24"/>
        </w:rPr>
        <w:t>。工作程序如下：</w:t>
      </w:r>
    </w:p>
    <w:p>
      <w:pPr>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、调研省内外二氧化碳驱埋地钢制管道腐蚀控制技术、现状、管理情况，以及相关国家、行业标准的应用、发展情况（</w:t>
      </w:r>
      <w:r>
        <w:rPr>
          <w:rFonts w:hAnsi="宋体"/>
          <w:color w:val="auto"/>
          <w:sz w:val="24"/>
        </w:rPr>
        <w:t>20</w:t>
      </w:r>
      <w:r>
        <w:rPr>
          <w:rFonts w:hint="eastAsia" w:hAnsi="宋体"/>
          <w:color w:val="auto"/>
          <w:sz w:val="24"/>
        </w:rPr>
        <w:t>2</w:t>
      </w:r>
      <w:r>
        <w:rPr>
          <w:rFonts w:hint="eastAsia" w:hAnsi="宋体"/>
          <w:color w:val="auto"/>
          <w:sz w:val="24"/>
          <w:lang w:val="en-US" w:eastAsia="zh-CN"/>
        </w:rPr>
        <w:t>3</w:t>
      </w:r>
      <w:r>
        <w:rPr>
          <w:rFonts w:hint="eastAsia" w:hAnsi="宋体"/>
          <w:color w:val="auto"/>
          <w:sz w:val="24"/>
        </w:rPr>
        <w:t>年</w:t>
      </w:r>
      <w:r>
        <w:rPr>
          <w:rFonts w:hint="eastAsia" w:hAnsi="宋体"/>
          <w:color w:val="auto"/>
          <w:sz w:val="24"/>
          <w:lang w:val="en-US" w:eastAsia="zh-CN"/>
        </w:rPr>
        <w:t>1</w:t>
      </w:r>
      <w:r>
        <w:rPr>
          <w:rFonts w:hint="eastAsia" w:hAnsi="宋体"/>
          <w:color w:val="auto"/>
          <w:sz w:val="24"/>
        </w:rPr>
        <w:t>月</w:t>
      </w:r>
      <w:r>
        <w:rPr>
          <w:rFonts w:hAnsi="宋体"/>
          <w:color w:val="auto"/>
          <w:sz w:val="24"/>
        </w:rPr>
        <w:t>1</w:t>
      </w:r>
      <w:r>
        <w:rPr>
          <w:rFonts w:hint="eastAsia" w:hAnsi="宋体"/>
          <w:color w:val="auto"/>
          <w:sz w:val="24"/>
        </w:rPr>
        <w:t>日～</w:t>
      </w:r>
      <w:r>
        <w:rPr>
          <w:rFonts w:hint="eastAsia" w:hAnsi="宋体"/>
          <w:color w:val="auto"/>
          <w:sz w:val="24"/>
          <w:lang w:val="en-US" w:eastAsia="zh-CN"/>
        </w:rPr>
        <w:t>5</w:t>
      </w:r>
      <w:r>
        <w:rPr>
          <w:rFonts w:hint="eastAsia" w:hAnsi="宋体"/>
          <w:color w:val="auto"/>
          <w:sz w:val="24"/>
        </w:rPr>
        <w:t>月</w:t>
      </w:r>
      <w:r>
        <w:rPr>
          <w:rFonts w:hAnsi="宋体"/>
          <w:color w:val="auto"/>
          <w:sz w:val="24"/>
        </w:rPr>
        <w:t>30</w:t>
      </w:r>
      <w:r>
        <w:rPr>
          <w:rFonts w:hint="eastAsia" w:hAnsi="宋体"/>
          <w:color w:val="auto"/>
          <w:sz w:val="24"/>
        </w:rPr>
        <w:t>日）</w:t>
      </w:r>
    </w:p>
    <w:p>
      <w:pPr>
        <w:spacing w:line="360" w:lineRule="auto"/>
        <w:ind w:firstLine="480" w:firstLineChars="200"/>
        <w:rPr>
          <w:rFonts w:hAnsi="宋体"/>
          <w:color w:val="auto"/>
          <w:sz w:val="24"/>
        </w:rPr>
      </w:pPr>
      <w:r>
        <w:rPr>
          <w:rFonts w:hint="eastAsia" w:hAnsi="宋体"/>
          <w:color w:val="auto"/>
          <w:sz w:val="24"/>
        </w:rPr>
        <w:t>编写组分别对省内延长石油和长庆油田油气田二氧化碳驱埋地钢制管道腐蚀控制技术现状进行了调研；针对本标准的制订，结合相关资料数据及现场实际应用情况，对相关国家、行业标准和地方标准进行了调研，最终完成基础资料的收集。</w:t>
      </w:r>
    </w:p>
    <w:p>
      <w:pPr>
        <w:spacing w:line="360" w:lineRule="auto"/>
        <w:ind w:firstLine="480" w:firstLineChars="200"/>
        <w:rPr>
          <w:rFonts w:hAnsi="宋体"/>
          <w:color w:val="auto"/>
          <w:sz w:val="24"/>
        </w:rPr>
      </w:pPr>
      <w:r>
        <w:rPr>
          <w:rFonts w:hint="eastAsia" w:hAnsi="宋体"/>
          <w:color w:val="auto"/>
          <w:sz w:val="24"/>
        </w:rPr>
        <w:t>2、编写标准工作组讨论稿（</w:t>
      </w:r>
      <w:r>
        <w:rPr>
          <w:rFonts w:hAnsi="宋体"/>
          <w:color w:val="auto"/>
          <w:sz w:val="24"/>
        </w:rPr>
        <w:t>20</w:t>
      </w:r>
      <w:r>
        <w:rPr>
          <w:rFonts w:hint="eastAsia" w:hAnsi="宋体"/>
          <w:color w:val="auto"/>
          <w:sz w:val="24"/>
        </w:rPr>
        <w:t>2</w:t>
      </w:r>
      <w:r>
        <w:rPr>
          <w:rFonts w:hint="eastAsia" w:hAnsi="宋体"/>
          <w:color w:val="auto"/>
          <w:sz w:val="24"/>
          <w:lang w:val="en-US" w:eastAsia="zh-CN"/>
        </w:rPr>
        <w:t>3</w:t>
      </w:r>
      <w:r>
        <w:rPr>
          <w:rFonts w:hint="eastAsia" w:hAnsi="宋体"/>
          <w:color w:val="auto"/>
          <w:sz w:val="24"/>
        </w:rPr>
        <w:t>年</w:t>
      </w:r>
      <w:r>
        <w:rPr>
          <w:rFonts w:hint="eastAsia" w:hAnsi="宋体"/>
          <w:color w:val="auto"/>
          <w:sz w:val="24"/>
          <w:lang w:val="en-US" w:eastAsia="zh-CN"/>
        </w:rPr>
        <w:t>6</w:t>
      </w:r>
      <w:r>
        <w:rPr>
          <w:rFonts w:hint="eastAsia" w:hAnsi="宋体"/>
          <w:color w:val="auto"/>
          <w:sz w:val="24"/>
        </w:rPr>
        <w:t>月</w:t>
      </w:r>
      <w:r>
        <w:rPr>
          <w:rFonts w:hAnsi="宋体"/>
          <w:color w:val="auto"/>
          <w:sz w:val="24"/>
        </w:rPr>
        <w:t>1</w:t>
      </w:r>
      <w:r>
        <w:rPr>
          <w:rFonts w:hint="eastAsia" w:hAnsi="宋体"/>
          <w:color w:val="auto"/>
          <w:sz w:val="24"/>
        </w:rPr>
        <w:t>日～</w:t>
      </w:r>
      <w:r>
        <w:rPr>
          <w:rFonts w:hint="eastAsia" w:hAnsi="宋体"/>
          <w:color w:val="auto"/>
          <w:sz w:val="24"/>
          <w:lang w:val="en-US" w:eastAsia="zh-CN"/>
        </w:rPr>
        <w:t>2023年6</w:t>
      </w:r>
      <w:r>
        <w:rPr>
          <w:rFonts w:hint="eastAsia" w:hAnsi="宋体"/>
          <w:color w:val="auto"/>
          <w:sz w:val="24"/>
        </w:rPr>
        <w:t>月</w:t>
      </w:r>
      <w:r>
        <w:rPr>
          <w:rFonts w:hint="eastAsia" w:hAnsi="宋体"/>
          <w:color w:val="auto"/>
          <w:sz w:val="24"/>
          <w:lang w:val="en-US" w:eastAsia="zh-CN"/>
        </w:rPr>
        <w:t>30</w:t>
      </w:r>
      <w:r>
        <w:rPr>
          <w:rFonts w:hint="eastAsia" w:hAnsi="宋体"/>
          <w:color w:val="auto"/>
          <w:sz w:val="24"/>
        </w:rPr>
        <w:t>日）</w:t>
      </w:r>
    </w:p>
    <w:p>
      <w:pPr>
        <w:spacing w:line="360" w:lineRule="auto"/>
        <w:ind w:firstLine="480" w:firstLineChars="200"/>
        <w:rPr>
          <w:rFonts w:hAnsi="宋体"/>
          <w:color w:val="auto"/>
          <w:sz w:val="24"/>
        </w:rPr>
      </w:pPr>
      <w:r>
        <w:rPr>
          <w:rFonts w:hint="eastAsia" w:hAnsi="宋体"/>
          <w:color w:val="auto"/>
          <w:sz w:val="24"/>
        </w:rPr>
        <w:t>根据调研情况，制订工作路线和预期水平，确定标准相关编制内容，经过项目组内部讨论，完成了标准工作组讨论稿的编写。</w:t>
      </w:r>
    </w:p>
    <w:p>
      <w:pPr>
        <w:spacing w:line="360" w:lineRule="auto"/>
        <w:ind w:firstLine="480" w:firstLineChars="200"/>
        <w:rPr>
          <w:rFonts w:hAnsi="宋体"/>
          <w:color w:val="auto"/>
          <w:sz w:val="24"/>
        </w:rPr>
      </w:pPr>
      <w:r>
        <w:rPr>
          <w:rFonts w:hint="eastAsia" w:hAnsi="宋体"/>
          <w:color w:val="auto"/>
          <w:sz w:val="24"/>
        </w:rPr>
        <w:t>3、编写标准征求意见稿（20</w:t>
      </w:r>
      <w:r>
        <w:rPr>
          <w:rFonts w:hint="eastAsia" w:hAnsi="宋体"/>
          <w:color w:val="auto"/>
          <w:sz w:val="24"/>
          <w:lang w:val="en-US" w:eastAsia="zh-CN"/>
        </w:rPr>
        <w:t>23</w:t>
      </w:r>
      <w:r>
        <w:rPr>
          <w:rFonts w:hint="eastAsia" w:hAnsi="宋体"/>
          <w:color w:val="auto"/>
          <w:sz w:val="24"/>
        </w:rPr>
        <w:t>年</w:t>
      </w:r>
      <w:r>
        <w:rPr>
          <w:rFonts w:hint="eastAsia" w:hAnsi="宋体"/>
          <w:color w:val="auto"/>
          <w:sz w:val="24"/>
          <w:lang w:val="en-US" w:eastAsia="zh-CN"/>
        </w:rPr>
        <w:t>7</w:t>
      </w:r>
      <w:r>
        <w:rPr>
          <w:rFonts w:hint="eastAsia" w:hAnsi="宋体"/>
          <w:color w:val="auto"/>
          <w:sz w:val="24"/>
        </w:rPr>
        <w:t>月1日～202</w:t>
      </w:r>
      <w:r>
        <w:rPr>
          <w:rFonts w:hint="eastAsia" w:hAnsi="宋体"/>
          <w:color w:val="auto"/>
          <w:sz w:val="24"/>
          <w:lang w:val="en-US" w:eastAsia="zh-CN"/>
        </w:rPr>
        <w:t>3</w:t>
      </w:r>
      <w:r>
        <w:rPr>
          <w:rFonts w:hint="eastAsia" w:hAnsi="宋体"/>
          <w:color w:val="auto"/>
          <w:sz w:val="24"/>
        </w:rPr>
        <w:t>年</w:t>
      </w:r>
      <w:r>
        <w:rPr>
          <w:rFonts w:hint="eastAsia" w:hAnsi="宋体"/>
          <w:color w:val="auto"/>
          <w:sz w:val="24"/>
          <w:lang w:val="en-US" w:eastAsia="zh-CN"/>
        </w:rPr>
        <w:t>7</w:t>
      </w:r>
      <w:r>
        <w:rPr>
          <w:rFonts w:hint="eastAsia" w:hAnsi="宋体"/>
          <w:color w:val="auto"/>
          <w:sz w:val="24"/>
        </w:rPr>
        <w:t>月</w:t>
      </w:r>
      <w:r>
        <w:rPr>
          <w:rFonts w:hint="default" w:hAnsi="宋体"/>
          <w:color w:val="auto"/>
          <w:sz w:val="24"/>
          <w:lang w:val="en-US" w:eastAsia="zh-CN"/>
        </w:rPr>
        <w:t>31</w:t>
      </w:r>
      <w:r>
        <w:rPr>
          <w:rFonts w:hint="eastAsia" w:hAnsi="宋体"/>
          <w:color w:val="auto"/>
          <w:sz w:val="24"/>
        </w:rPr>
        <w:t>日）</w:t>
      </w:r>
    </w:p>
    <w:p>
      <w:pPr>
        <w:spacing w:line="360" w:lineRule="auto"/>
        <w:ind w:firstLine="480" w:firstLineChars="200"/>
        <w:rPr>
          <w:rFonts w:hint="eastAsia" w:hAnsi="宋体"/>
          <w:color w:val="auto"/>
          <w:sz w:val="24"/>
        </w:rPr>
      </w:pPr>
      <w:r>
        <w:rPr>
          <w:rFonts w:hint="eastAsia" w:hAnsi="宋体"/>
          <w:color w:val="auto"/>
          <w:sz w:val="24"/>
        </w:rPr>
        <w:t>完成标准工作组讨论稿后，经过研究院内专家对标准进行评审，会后根据专家意见进行修改，形成标准征求意见稿。</w:t>
      </w:r>
    </w:p>
    <w:p>
      <w:pPr>
        <w:spacing w:line="360" w:lineRule="auto"/>
        <w:ind w:firstLine="480" w:firstLineChars="200"/>
        <w:rPr>
          <w:rFonts w:hint="eastAsia" w:hAnsi="宋体"/>
          <w:color w:val="auto"/>
          <w:sz w:val="24"/>
        </w:rPr>
      </w:pPr>
      <w:r>
        <w:rPr>
          <w:rFonts w:hint="eastAsia" w:hAnsi="宋体"/>
          <w:color w:val="auto"/>
          <w:sz w:val="24"/>
        </w:rPr>
        <w:t>4、陕西省内征求意见（202</w:t>
      </w:r>
      <w:r>
        <w:rPr>
          <w:rFonts w:hint="default" w:hAnsi="宋体"/>
          <w:color w:val="auto"/>
          <w:sz w:val="24"/>
          <w:lang w:val="en-US"/>
        </w:rPr>
        <w:t>3</w:t>
      </w:r>
      <w:r>
        <w:rPr>
          <w:rFonts w:hint="eastAsia" w:hAnsi="宋体"/>
          <w:color w:val="auto"/>
          <w:sz w:val="24"/>
        </w:rPr>
        <w:t>年</w:t>
      </w:r>
      <w:r>
        <w:rPr>
          <w:rFonts w:hint="default" w:hAnsi="宋体"/>
          <w:color w:val="auto"/>
          <w:sz w:val="24"/>
          <w:lang w:val="en-US"/>
        </w:rPr>
        <w:t>8</w:t>
      </w:r>
      <w:r>
        <w:rPr>
          <w:rFonts w:hint="eastAsia" w:hAnsi="宋体"/>
          <w:color w:val="auto"/>
          <w:sz w:val="24"/>
        </w:rPr>
        <w:t>月1日～202</w:t>
      </w:r>
      <w:r>
        <w:rPr>
          <w:rFonts w:hint="default" w:hAnsi="宋体"/>
          <w:color w:val="auto"/>
          <w:sz w:val="24"/>
          <w:lang w:val="en-US"/>
        </w:rPr>
        <w:t>3</w:t>
      </w:r>
      <w:r>
        <w:rPr>
          <w:rFonts w:hint="eastAsia" w:hAnsi="宋体"/>
          <w:color w:val="auto"/>
          <w:sz w:val="24"/>
        </w:rPr>
        <w:t>年</w:t>
      </w:r>
      <w:r>
        <w:rPr>
          <w:rFonts w:hint="default" w:hAnsi="宋体"/>
          <w:color w:val="auto"/>
          <w:sz w:val="24"/>
          <w:lang w:val="en-US"/>
        </w:rPr>
        <w:t>9</w:t>
      </w:r>
      <w:r>
        <w:rPr>
          <w:rFonts w:hint="eastAsia" w:hAnsi="宋体"/>
          <w:color w:val="auto"/>
          <w:sz w:val="24"/>
        </w:rPr>
        <w:t>月30日）</w:t>
      </w:r>
    </w:p>
    <w:p>
      <w:pPr>
        <w:spacing w:line="360" w:lineRule="auto"/>
        <w:ind w:firstLine="480" w:firstLineChars="200"/>
        <w:rPr>
          <w:rFonts w:hint="eastAsia" w:hAnsi="宋体"/>
          <w:color w:val="auto"/>
          <w:sz w:val="24"/>
        </w:rPr>
      </w:pPr>
      <w:r>
        <w:rPr>
          <w:rFonts w:hint="eastAsia" w:hAnsi="宋体"/>
          <w:color w:val="auto"/>
          <w:sz w:val="24"/>
        </w:rPr>
        <w:t>项目组选择陕西省内10家相关专业的高校、企业进行标准征求意见稿的外部专家意见收集工</w:t>
      </w:r>
      <w:r>
        <w:rPr>
          <w:rFonts w:hint="eastAsia" w:hAnsi="宋体"/>
          <w:color w:val="auto"/>
          <w:sz w:val="24"/>
          <w:highlight w:val="none"/>
        </w:rPr>
        <w:t>作，共收集到</w:t>
      </w:r>
      <w:r>
        <w:rPr>
          <w:rFonts w:hint="eastAsia" w:hAnsi="宋体"/>
          <w:color w:val="auto"/>
          <w:sz w:val="24"/>
          <w:highlight w:val="none"/>
          <w:lang w:val="en-US" w:eastAsia="zh-CN"/>
        </w:rPr>
        <w:t>45</w:t>
      </w:r>
      <w:r>
        <w:rPr>
          <w:rFonts w:hint="eastAsia" w:hAnsi="宋体"/>
          <w:color w:val="auto"/>
          <w:sz w:val="24"/>
          <w:highlight w:val="none"/>
        </w:rPr>
        <w:t>条意见，并根据收集</w:t>
      </w:r>
      <w:r>
        <w:rPr>
          <w:rFonts w:hint="eastAsia" w:hAnsi="宋体"/>
          <w:color w:val="auto"/>
          <w:sz w:val="24"/>
        </w:rPr>
        <w:t>到的意见完成标准修改工作。</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1.5 </w:t>
      </w:r>
      <w:r>
        <w:rPr>
          <w:rFonts w:hint="eastAsia" w:ascii="黑体" w:hAnsi="宋体"/>
          <w:b w:val="0"/>
          <w:sz w:val="24"/>
          <w:szCs w:val="24"/>
        </w:rPr>
        <w:t>起草组组成成员及其所做的主要工作</w:t>
      </w:r>
    </w:p>
    <w:p>
      <w:pPr>
        <w:spacing w:line="360" w:lineRule="auto"/>
        <w:ind w:firstLine="480" w:firstLineChars="200"/>
      </w:pPr>
      <w:r>
        <w:rPr>
          <w:rFonts w:hint="eastAsia" w:hAnsi="宋体"/>
          <w:sz w:val="24"/>
        </w:rPr>
        <w:t>标准起草小组成员为</w:t>
      </w:r>
      <w:r>
        <w:rPr>
          <w:rFonts w:hint="eastAsia" w:hAnsi="宋体"/>
          <w:sz w:val="24"/>
          <w:lang w:val="en-US" w:eastAsia="zh-CN"/>
        </w:rPr>
        <w:t>12</w:t>
      </w:r>
      <w:r>
        <w:rPr>
          <w:rFonts w:hint="eastAsia" w:hAnsi="宋体"/>
          <w:sz w:val="24"/>
        </w:rPr>
        <w:t>人，其中方晓君为项目负责人，主要负责标准的技术分析、标准起草、意见汇总和标准修改，其他人员负责资料收集、数据分析、</w:t>
      </w:r>
      <w:r>
        <w:rPr>
          <w:rFonts w:hint="eastAsia" w:hAnsi="宋体"/>
          <w:color w:val="000000"/>
          <w:sz w:val="24"/>
        </w:rPr>
        <w:t>校对及标准格式校核。</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二、标准编制原则</w:t>
      </w:r>
    </w:p>
    <w:p>
      <w:pPr>
        <w:spacing w:line="360" w:lineRule="auto"/>
        <w:ind w:firstLine="480" w:firstLineChars="200"/>
        <w:rPr>
          <w:color w:val="000000"/>
          <w:sz w:val="24"/>
        </w:rPr>
      </w:pPr>
      <w:r>
        <w:rPr>
          <w:rFonts w:hint="eastAsia"/>
          <w:color w:val="000000"/>
          <w:sz w:val="24"/>
        </w:rPr>
        <w:t>本标准根据《标准化工作导则》</w:t>
      </w:r>
      <w:r>
        <w:rPr>
          <w:color w:val="000000"/>
          <w:sz w:val="24"/>
        </w:rPr>
        <w:t>GB/T 1.1-20</w:t>
      </w:r>
      <w:r>
        <w:rPr>
          <w:rFonts w:hint="default"/>
          <w:color w:val="000000"/>
          <w:sz w:val="24"/>
          <w:lang w:val="en-US"/>
        </w:rPr>
        <w:t>20</w:t>
      </w:r>
      <w:r>
        <w:rPr>
          <w:rFonts w:hint="eastAsia"/>
          <w:color w:val="000000"/>
          <w:sz w:val="24"/>
        </w:rPr>
        <w:t>编写规定进行编写，符合以下原则：</w:t>
      </w:r>
    </w:p>
    <w:p>
      <w:pPr>
        <w:spacing w:line="360" w:lineRule="auto"/>
        <w:ind w:firstLine="480" w:firstLineChars="200"/>
        <w:rPr>
          <w:color w:val="000000"/>
          <w:sz w:val="24"/>
        </w:rPr>
      </w:pPr>
      <w:r>
        <w:rPr>
          <w:color w:val="000000"/>
          <w:sz w:val="24"/>
        </w:rPr>
        <w:t>1</w:t>
      </w:r>
      <w:r>
        <w:rPr>
          <w:rFonts w:hint="eastAsia"/>
          <w:color w:val="000000"/>
          <w:sz w:val="24"/>
        </w:rPr>
        <w:t>、科学合理，技术先进，积极借鉴、采用国内外先进技术方法、标准；</w:t>
      </w:r>
    </w:p>
    <w:p>
      <w:pPr>
        <w:spacing w:line="360" w:lineRule="auto"/>
        <w:ind w:firstLine="480" w:firstLineChars="200"/>
        <w:rPr>
          <w:color w:val="000000"/>
          <w:sz w:val="24"/>
        </w:rPr>
      </w:pPr>
      <w:r>
        <w:rPr>
          <w:color w:val="000000"/>
          <w:sz w:val="24"/>
        </w:rPr>
        <w:t>2</w:t>
      </w:r>
      <w:r>
        <w:rPr>
          <w:rFonts w:hint="eastAsia"/>
          <w:color w:val="000000"/>
          <w:sz w:val="24"/>
        </w:rPr>
        <w:t>、目的明确，有利于促进技术进步，提高科研水平，提高现场实施效果；</w:t>
      </w:r>
    </w:p>
    <w:p>
      <w:pPr>
        <w:spacing w:line="360" w:lineRule="auto"/>
        <w:ind w:firstLine="480" w:firstLineChars="200"/>
        <w:rPr>
          <w:color w:val="000000"/>
          <w:sz w:val="24"/>
        </w:rPr>
      </w:pPr>
      <w:r>
        <w:rPr>
          <w:color w:val="000000"/>
          <w:sz w:val="24"/>
        </w:rPr>
        <w:t>3</w:t>
      </w:r>
      <w:r>
        <w:rPr>
          <w:rFonts w:hint="eastAsia"/>
          <w:color w:val="000000"/>
          <w:sz w:val="24"/>
        </w:rPr>
        <w:t>、经济适用，有利于合理利用油气田废水资源，提高经济效益；</w:t>
      </w:r>
    </w:p>
    <w:p>
      <w:pPr>
        <w:spacing w:line="360" w:lineRule="auto"/>
        <w:ind w:firstLine="480" w:firstLineChars="200"/>
        <w:rPr>
          <w:color w:val="000000"/>
          <w:sz w:val="24"/>
        </w:rPr>
      </w:pPr>
      <w:r>
        <w:rPr>
          <w:color w:val="000000"/>
          <w:sz w:val="24"/>
        </w:rPr>
        <w:t>4</w:t>
      </w:r>
      <w:r>
        <w:rPr>
          <w:rFonts w:hint="eastAsia"/>
          <w:color w:val="000000"/>
          <w:sz w:val="24"/>
        </w:rPr>
        <w:t>、安全可靠，可操作性强；</w:t>
      </w:r>
    </w:p>
    <w:p>
      <w:pPr>
        <w:spacing w:line="360" w:lineRule="auto"/>
        <w:ind w:firstLine="480" w:firstLineChars="200"/>
        <w:rPr>
          <w:color w:val="000000"/>
          <w:sz w:val="24"/>
        </w:rPr>
      </w:pPr>
      <w:r>
        <w:rPr>
          <w:color w:val="000000"/>
          <w:sz w:val="24"/>
        </w:rPr>
        <w:t>5</w:t>
      </w:r>
      <w:r>
        <w:rPr>
          <w:rFonts w:hint="eastAsia"/>
          <w:color w:val="000000"/>
          <w:sz w:val="24"/>
        </w:rPr>
        <w:t>、符合国家的政策，贯彻国家的法律法规。</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三、标准编制的主要内容</w:t>
      </w:r>
    </w:p>
    <w:p>
      <w:pPr>
        <w:spacing w:line="360" w:lineRule="auto"/>
        <w:ind w:firstLine="480" w:firstLineChars="200"/>
        <w:rPr>
          <w:rFonts w:hAnsi="宋体"/>
          <w:color w:val="000000"/>
          <w:sz w:val="24"/>
        </w:rPr>
      </w:pPr>
      <w:r>
        <w:rPr>
          <w:rFonts w:hint="eastAsia" w:hAnsi="宋体"/>
          <w:color w:val="000000"/>
          <w:sz w:val="24"/>
        </w:rPr>
        <w:t>本标准内容共</w:t>
      </w:r>
      <w:r>
        <w:rPr>
          <w:rFonts w:hint="eastAsia" w:hAnsi="宋体"/>
          <w:color w:val="000000"/>
          <w:sz w:val="24"/>
          <w:lang w:val="en-US" w:eastAsia="zh-CN"/>
        </w:rPr>
        <w:t>7</w:t>
      </w:r>
      <w:r>
        <w:rPr>
          <w:rFonts w:hint="eastAsia" w:hAnsi="宋体"/>
          <w:color w:val="000000"/>
          <w:sz w:val="24"/>
        </w:rPr>
        <w:t>章：第</w:t>
      </w:r>
      <w:r>
        <w:rPr>
          <w:rFonts w:hAnsi="宋体"/>
          <w:color w:val="000000"/>
          <w:sz w:val="24"/>
        </w:rPr>
        <w:t>1</w:t>
      </w:r>
      <w:r>
        <w:rPr>
          <w:rFonts w:hint="eastAsia" w:hAnsi="宋体"/>
          <w:color w:val="000000"/>
          <w:sz w:val="24"/>
        </w:rPr>
        <w:t>章规定了</w:t>
      </w:r>
      <w:r>
        <w:rPr>
          <w:rFonts w:hint="eastAsia" w:hAnsi="宋体"/>
          <w:color w:val="000000"/>
          <w:sz w:val="24"/>
          <w:lang w:eastAsia="zh-CN"/>
        </w:rPr>
        <w:t>本文件</w:t>
      </w:r>
      <w:r>
        <w:rPr>
          <w:rFonts w:hint="eastAsia" w:hAnsi="宋体"/>
          <w:color w:val="000000"/>
          <w:sz w:val="24"/>
        </w:rPr>
        <w:t>的适用范围；第</w:t>
      </w:r>
      <w:r>
        <w:rPr>
          <w:rFonts w:hAnsi="宋体"/>
          <w:color w:val="000000"/>
          <w:sz w:val="24"/>
        </w:rPr>
        <w:t>2</w:t>
      </w:r>
      <w:r>
        <w:rPr>
          <w:rFonts w:hint="eastAsia" w:hAnsi="宋体"/>
          <w:color w:val="000000"/>
          <w:sz w:val="24"/>
        </w:rPr>
        <w:t>章为本</w:t>
      </w:r>
      <w:r>
        <w:rPr>
          <w:rFonts w:hint="eastAsia" w:hAnsi="宋体"/>
          <w:color w:val="000000"/>
          <w:sz w:val="24"/>
          <w:lang w:eastAsia="zh-CN"/>
        </w:rPr>
        <w:t>文件</w:t>
      </w:r>
      <w:r>
        <w:rPr>
          <w:rFonts w:hint="eastAsia" w:hAnsi="宋体"/>
          <w:color w:val="000000"/>
          <w:sz w:val="24"/>
        </w:rPr>
        <w:t>的规范性引用文件；第</w:t>
      </w:r>
      <w:r>
        <w:rPr>
          <w:rFonts w:hAnsi="宋体"/>
          <w:color w:val="000000"/>
          <w:sz w:val="24"/>
        </w:rPr>
        <w:t>3</w:t>
      </w:r>
      <w:r>
        <w:rPr>
          <w:rFonts w:hint="eastAsia" w:hAnsi="宋体"/>
          <w:color w:val="000000"/>
          <w:sz w:val="24"/>
        </w:rPr>
        <w:t>章为术语</w:t>
      </w:r>
      <w:r>
        <w:rPr>
          <w:rFonts w:hint="eastAsia" w:hAnsi="宋体"/>
          <w:color w:val="000000"/>
          <w:sz w:val="24"/>
          <w:lang w:eastAsia="zh-CN"/>
        </w:rPr>
        <w:t>和定义</w:t>
      </w:r>
      <w:r>
        <w:rPr>
          <w:rFonts w:hint="eastAsia" w:hAnsi="宋体"/>
          <w:color w:val="000000"/>
          <w:sz w:val="24"/>
        </w:rPr>
        <w:t>；第</w:t>
      </w:r>
      <w:r>
        <w:rPr>
          <w:rFonts w:hAnsi="宋体"/>
          <w:color w:val="000000"/>
          <w:sz w:val="24"/>
        </w:rPr>
        <w:t>4</w:t>
      </w:r>
      <w:r>
        <w:rPr>
          <w:rFonts w:hint="eastAsia" w:hAnsi="宋体"/>
          <w:color w:val="000000"/>
          <w:sz w:val="24"/>
        </w:rPr>
        <w:t>章为</w:t>
      </w:r>
      <w:r>
        <w:rPr>
          <w:rFonts w:hint="eastAsia" w:hAnsi="宋体"/>
          <w:color w:val="000000"/>
          <w:sz w:val="24"/>
          <w:lang w:eastAsia="zh-CN"/>
        </w:rPr>
        <w:t>一般规定</w:t>
      </w:r>
      <w:r>
        <w:rPr>
          <w:rFonts w:hint="eastAsia" w:hAnsi="宋体"/>
          <w:color w:val="000000"/>
          <w:sz w:val="24"/>
        </w:rPr>
        <w:t>；第</w:t>
      </w:r>
      <w:r>
        <w:rPr>
          <w:rFonts w:hAnsi="宋体"/>
          <w:color w:val="000000"/>
          <w:sz w:val="24"/>
        </w:rPr>
        <w:t>5</w:t>
      </w:r>
      <w:r>
        <w:rPr>
          <w:rFonts w:hint="eastAsia" w:hAnsi="宋体"/>
          <w:color w:val="000000"/>
          <w:sz w:val="24"/>
        </w:rPr>
        <w:t>章为</w:t>
      </w:r>
      <w:r>
        <w:rPr>
          <w:rFonts w:hint="eastAsia" w:hAnsi="宋体"/>
          <w:color w:val="000000"/>
          <w:sz w:val="24"/>
          <w:lang w:eastAsia="zh-CN"/>
        </w:rPr>
        <w:t>防腐层设计</w:t>
      </w:r>
      <w:r>
        <w:rPr>
          <w:rFonts w:hint="eastAsia" w:hAnsi="宋体"/>
          <w:color w:val="000000"/>
          <w:sz w:val="24"/>
        </w:rPr>
        <w:t>；第</w:t>
      </w:r>
      <w:r>
        <w:rPr>
          <w:rFonts w:hAnsi="宋体"/>
          <w:color w:val="000000"/>
          <w:sz w:val="24"/>
        </w:rPr>
        <w:t>6</w:t>
      </w:r>
      <w:r>
        <w:rPr>
          <w:rFonts w:hint="eastAsia" w:hAnsi="宋体"/>
          <w:color w:val="000000"/>
          <w:sz w:val="24"/>
        </w:rPr>
        <w:t>章为</w:t>
      </w:r>
      <w:r>
        <w:rPr>
          <w:rFonts w:hint="eastAsia" w:hAnsi="宋体"/>
          <w:color w:val="000000"/>
          <w:sz w:val="24"/>
          <w:lang w:eastAsia="zh-CN"/>
        </w:rPr>
        <w:t>阴极保护设计</w:t>
      </w:r>
      <w:r>
        <w:rPr>
          <w:rFonts w:hint="eastAsia" w:hAnsi="宋体"/>
          <w:color w:val="000000"/>
          <w:sz w:val="24"/>
        </w:rPr>
        <w:t>；</w:t>
      </w:r>
      <w:r>
        <w:rPr>
          <w:rFonts w:hint="eastAsia" w:hAnsi="宋体"/>
          <w:color w:val="000000"/>
          <w:sz w:val="24"/>
          <w:lang w:eastAsia="zh-CN"/>
        </w:rPr>
        <w:t>第</w:t>
      </w:r>
      <w:r>
        <w:rPr>
          <w:rFonts w:hint="eastAsia" w:hAnsi="宋体"/>
          <w:color w:val="000000"/>
          <w:sz w:val="24"/>
          <w:lang w:val="en-US" w:eastAsia="zh-CN"/>
        </w:rPr>
        <w:t>7</w:t>
      </w:r>
      <w:r>
        <w:rPr>
          <w:rFonts w:hint="eastAsia" w:hAnsi="宋体"/>
          <w:color w:val="000000"/>
          <w:sz w:val="24"/>
          <w:lang w:eastAsia="zh-CN"/>
        </w:rPr>
        <w:t>章为健康安全环保要求</w:t>
      </w:r>
      <w:r>
        <w:rPr>
          <w:rFonts w:hint="eastAsia" w:hAnsi="宋体"/>
          <w:color w:val="000000"/>
          <w:sz w:val="24"/>
        </w:rPr>
        <w:t>。</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四、主要实验（或验证）情况分析</w:t>
      </w:r>
    </w:p>
    <w:p>
      <w:pPr>
        <w:spacing w:line="360" w:lineRule="auto"/>
        <w:ind w:firstLine="480" w:firstLineChars="200"/>
        <w:rPr>
          <w:rFonts w:hAnsi="宋体"/>
          <w:color w:val="000000"/>
          <w:sz w:val="24"/>
        </w:rPr>
      </w:pPr>
      <w:r>
        <w:rPr>
          <w:rFonts w:hint="eastAsia" w:hAnsi="宋体"/>
          <w:color w:val="000000"/>
          <w:sz w:val="24"/>
        </w:rPr>
        <w:t>本标准参照国内二氧化碳驱埋地钢制管道腐蚀控制技术规范</w:t>
      </w:r>
      <w:r>
        <w:rPr>
          <w:rFonts w:hint="eastAsia" w:hAnsi="宋体"/>
          <w:color w:val="000000"/>
          <w:sz w:val="24"/>
          <w:lang w:eastAsia="zh-CN"/>
        </w:rPr>
        <w:t>技术，并结合陕西省油气田</w:t>
      </w:r>
      <w:r>
        <w:rPr>
          <w:rFonts w:hint="eastAsia" w:hAnsi="宋体"/>
          <w:color w:val="000000"/>
          <w:sz w:val="24"/>
        </w:rPr>
        <w:t>二氧化碳驱埋地钢制管道腐蚀</w:t>
      </w:r>
      <w:r>
        <w:rPr>
          <w:rFonts w:hint="eastAsia" w:hAnsi="宋体"/>
          <w:color w:val="000000"/>
          <w:sz w:val="24"/>
          <w:lang w:eastAsia="zh-CN"/>
        </w:rPr>
        <w:t>的实际情况，</w:t>
      </w:r>
      <w:r>
        <w:rPr>
          <w:rFonts w:hint="eastAsia" w:hAnsi="宋体"/>
          <w:color w:val="000000"/>
          <w:sz w:val="24"/>
        </w:rPr>
        <w:t>确定了本标准的主要内容。</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本标准制定过程中参照的主要标准见表1。</w:t>
      </w:r>
    </w:p>
    <w:p>
      <w:pPr>
        <w:pStyle w:val="14"/>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3480" w:firstLineChars="1450"/>
        <w:jc w:val="both"/>
        <w:rPr>
          <w:rFonts w:hAnsi="宋体"/>
          <w:color w:val="000000"/>
          <w:kern w:val="2"/>
          <w:sz w:val="24"/>
          <w:szCs w:val="24"/>
          <w:lang w:val="en-US"/>
        </w:rPr>
      </w:pPr>
      <w:r>
        <w:rPr>
          <w:rFonts w:hint="eastAsia" w:ascii="宋体" w:hAnsi="宋体" w:eastAsia="宋体" w:cs="Times New Roman"/>
          <w:color w:val="000000"/>
          <w:kern w:val="2"/>
          <w:sz w:val="24"/>
          <w:szCs w:val="24"/>
          <w:lang w:val="en-US" w:eastAsia="zh-CN" w:bidi="ar"/>
        </w:rPr>
        <w:t>表1  参照标准</w:t>
      </w:r>
    </w:p>
    <w:tbl>
      <w:tblPr>
        <w:tblStyle w:val="17"/>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775"/>
        <w:gridCol w:w="5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序号</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标准号</w:t>
            </w:r>
          </w:p>
        </w:tc>
        <w:tc>
          <w:tcPr>
            <w:tcW w:w="5861" w:type="dxa"/>
            <w:tcBorders>
              <w:top w:val="single" w:color="auto" w:sz="4" w:space="0"/>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标准内容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1</w:t>
            </w:r>
          </w:p>
        </w:tc>
        <w:tc>
          <w:tcPr>
            <w:tcW w:w="1775" w:type="dxa"/>
            <w:tcBorders>
              <w:top w:val="single" w:color="auto" w:sz="4" w:space="0"/>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 xml:space="preserve">GB/T 8923.1 </w:t>
            </w:r>
          </w:p>
        </w:tc>
        <w:tc>
          <w:tcPr>
            <w:tcW w:w="5861" w:type="dxa"/>
            <w:tcBorders>
              <w:top w:val="single" w:color="auto" w:sz="4" w:space="0"/>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涂覆涂料前钢材表面处理 表面清洁度的目视评定 第1部分：未涂覆过的钢材表面和全面清除原有涂层后的钢材表面的锈蚀等级和处理等级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2</w:t>
            </w:r>
          </w:p>
        </w:tc>
        <w:tc>
          <w:tcPr>
            <w:tcW w:w="1775" w:type="dxa"/>
            <w:tcBorders>
              <w:top w:val="nil"/>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18570.3</w:t>
            </w:r>
          </w:p>
        </w:tc>
        <w:tc>
          <w:tcPr>
            <w:tcW w:w="5861" w:type="dxa"/>
            <w:tcBorders>
              <w:top w:val="nil"/>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涂覆涂料前钢材表面处理 表面清洁度的评定试验 第3部分：涂覆涂料前钢材表面的灰尘评定(压敏粘带法)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3</w:t>
            </w:r>
          </w:p>
        </w:tc>
        <w:tc>
          <w:tcPr>
            <w:tcW w:w="1775" w:type="dxa"/>
            <w:tcBorders>
              <w:top w:val="nil"/>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21246</w:t>
            </w:r>
          </w:p>
        </w:tc>
        <w:tc>
          <w:tcPr>
            <w:tcW w:w="5861" w:type="dxa"/>
            <w:tcBorders>
              <w:top w:val="nil"/>
              <w:left w:val="nil"/>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埋地钢质管道阴极保护参数测量方法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4</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21447</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埋地钢质管道聚乙烯防腐层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5</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 xml:space="preserve">GB/T 21448 </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埋地钢质管道阴极保护技术规范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6</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23257</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埋地钢质管道聚乙烯防腐层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7</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24001</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环境管理体系 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8</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 xml:space="preserve">GB/T 45001 </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职业健康安全管理体系 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9</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50991</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埋地钢质管道直流干扰防护技术标准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10</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0086</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阴极保护管道的电绝缘标准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11</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0087.1</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钢质管道及储罐腐蚀评价标准 第1部分：埋地钢质管道外腐蚀直接评价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12</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 xml:space="preserve">SY/T 0315 </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钢质管道熔结环氧粉末外涂层技术规范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13</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0407</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涂装前钢材表面处理规范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14</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0414</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钢质管道聚烯烃胶粘带防腐层技术标准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15</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 xml:space="preserve">SY/T 0447 </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埋地钢质管道环氧煤沥青防腐层技术标准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16</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5918</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埋地钢质管道外防腐层保温层修复技术规范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17</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6276</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石油天然气工业 健康、安全与环境管理体系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18</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6854</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埋地钢质管道液体环氧外防腐层技术标准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19</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6964</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石油天然气站场阴极保护技术规范</w:t>
            </w:r>
          </w:p>
        </w:tc>
      </w:tr>
    </w:tbl>
    <w:p>
      <w:pPr>
        <w:pStyle w:val="2"/>
        <w:numPr>
          <w:ilvl w:val="0"/>
          <w:numId w:val="5"/>
        </w:numPr>
        <w:adjustRightInd w:val="0"/>
        <w:snapToGrid w:val="0"/>
        <w:spacing w:before="0" w:after="0" w:line="360" w:lineRule="auto"/>
        <w:rPr>
          <w:rFonts w:hint="eastAsia" w:ascii="黑体" w:eastAsia="黑体"/>
          <w:b w:val="0"/>
          <w:sz w:val="28"/>
          <w:szCs w:val="28"/>
          <w:lang w:eastAsia="zh-CN"/>
        </w:rPr>
      </w:pPr>
      <w:r>
        <w:rPr>
          <w:rFonts w:hint="eastAsia" w:ascii="黑体" w:eastAsia="黑体"/>
          <w:b w:val="0"/>
          <w:sz w:val="28"/>
          <w:szCs w:val="28"/>
          <w:lang w:eastAsia="zh-CN"/>
        </w:rPr>
        <w:t>征求意见情况</w:t>
      </w:r>
    </w:p>
    <w:tbl>
      <w:tblPr>
        <w:tblStyle w:val="17"/>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38"/>
        <w:gridCol w:w="2629"/>
        <w:gridCol w:w="187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bookmarkStart w:id="0" w:name="_GoBack"/>
            <w:r>
              <w:rPr>
                <w:rFonts w:hint="eastAsia" w:ascii="宋体" w:hAnsi="宋体" w:cs="宋体"/>
                <w:b/>
                <w:color w:val="auto"/>
                <w:szCs w:val="21"/>
              </w:rPr>
              <w:t>序号</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hint="eastAsia" w:ascii="宋体" w:hAnsi="宋体" w:cs="宋体"/>
                <w:b/>
                <w:color w:val="auto"/>
                <w:szCs w:val="21"/>
              </w:rPr>
              <w:t>意见章条及原标准内容</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hint="eastAsia" w:ascii="宋体" w:hAnsi="宋体" w:cs="宋体"/>
                <w:b/>
                <w:color w:val="auto"/>
                <w:szCs w:val="21"/>
              </w:rPr>
              <w:t>修改意见及依据</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hint="eastAsia" w:ascii="宋体" w:hAnsi="宋体" w:cs="宋体"/>
                <w:b/>
                <w:color w:val="auto"/>
                <w:szCs w:val="21"/>
              </w:rPr>
              <w:t>提出单位</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hint="eastAsia" w:ascii="宋体" w:hAnsi="宋体" w:cs="宋体"/>
                <w:b/>
                <w:color w:val="auto"/>
                <w:szCs w:val="21"/>
              </w:rPr>
              <w:t>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Times New Roman"/>
                <w:color w:val="auto"/>
                <w:lang w:val="en-US" w:eastAsia="zh-CN"/>
              </w:rPr>
              <w:t>1</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Times New Roman"/>
                <w:color w:val="auto"/>
                <w:lang w:val="en-US" w:eastAsia="zh-CN"/>
              </w:rPr>
              <w:t>2</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hint="eastAsia" w:ascii="宋体" w:hAnsi="宋体" w:eastAsia="宋体" w:cs="宋体"/>
                <w:color w:val="auto"/>
                <w:kern w:val="0"/>
                <w:sz w:val="22"/>
              </w:rPr>
              <w:t>5.3节、6.3节和第7部分中提到的标准SY/T 0447、GB/T 50698、GB/T 24001、GB/T 45001 和 SY/T 6276在第2部分“规范性引用文件”中都没有提及，建议补上。</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Cs w:val="21"/>
              </w:rPr>
            </w:pPr>
            <w:r>
              <w:rPr>
                <w:rFonts w:ascii="Times New Roman"/>
                <w:color w:val="auto"/>
              </w:rPr>
              <w:t>西安</w:t>
            </w:r>
            <w:r>
              <w:rPr>
                <w:rFonts w:hint="eastAsia" w:ascii="Times New Roman"/>
                <w:color w:val="auto"/>
              </w:rPr>
              <w:t>摩尔石油工程实验室股份</w:t>
            </w:r>
            <w:r>
              <w:rPr>
                <w:rFonts w:ascii="Times New Roman"/>
                <w:color w:val="auto"/>
              </w:rPr>
              <w:t>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lang w:eastAsia="zh-CN"/>
              </w:rPr>
            </w:pPr>
            <w:r>
              <w:rPr>
                <w:rFonts w:hint="eastAsia" w:ascii="Times New Roman"/>
                <w:color w:val="auto"/>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ascii="Times New Roman"/>
                <w:color w:val="auto"/>
                <w:lang w:val="en-US" w:eastAsia="zh-CN"/>
              </w:rPr>
            </w:pPr>
            <w:r>
              <w:rPr>
                <w:rFonts w:hint="eastAsia"/>
                <w:color w:val="auto"/>
                <w:lang w:val="en-US" w:eastAsia="zh-CN"/>
              </w:rPr>
              <w:t>2</w:t>
            </w:r>
          </w:p>
        </w:tc>
        <w:tc>
          <w:tcPr>
            <w:tcW w:w="193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lang w:val="en-US" w:eastAsia="zh-CN"/>
              </w:rPr>
            </w:pPr>
            <w:r>
              <w:rPr>
                <w:rFonts w:hint="eastAsia" w:ascii="宋体" w:hAnsi="宋体" w:eastAsia="宋体" w:cs="宋体"/>
                <w:color w:val="auto"/>
                <w:kern w:val="0"/>
                <w:sz w:val="22"/>
              </w:rPr>
              <w:t>1</w:t>
            </w:r>
          </w:p>
        </w:tc>
        <w:tc>
          <w:tcPr>
            <w:tcW w:w="2629"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rPr>
            </w:pPr>
            <w:r>
              <w:rPr>
                <w:rFonts w:hint="eastAsia" w:ascii="宋体" w:hAnsi="宋体" w:cs="宋体"/>
                <w:color w:val="auto"/>
                <w:kern w:val="0"/>
                <w:sz w:val="22"/>
                <w:lang w:eastAsia="zh-CN"/>
              </w:rPr>
              <w:t>本文章规定了</w:t>
            </w:r>
            <w:r>
              <w:rPr>
                <w:rFonts w:hint="eastAsia" w:ascii="宋体" w:hAnsi="宋体" w:eastAsia="宋体" w:cs="宋体"/>
                <w:color w:val="auto"/>
                <w:kern w:val="0"/>
                <w:sz w:val="22"/>
              </w:rPr>
              <w:t>建议与4</w:t>
            </w:r>
            <w:r>
              <w:rPr>
                <w:rFonts w:ascii="Times New Roman" w:hAnsi="Times New Roman" w:eastAsia="宋体" w:cs="Times New Roman"/>
                <w:color w:val="auto"/>
                <w:kern w:val="0"/>
                <w:sz w:val="22"/>
              </w:rPr>
              <w:t>~</w:t>
            </w:r>
            <w:r>
              <w:rPr>
                <w:rFonts w:hint="eastAsia" w:ascii="宋体" w:hAnsi="宋体" w:eastAsia="宋体" w:cs="宋体"/>
                <w:color w:val="auto"/>
                <w:kern w:val="0"/>
                <w:sz w:val="22"/>
              </w:rPr>
              <w:t>7章标题名称相同。</w:t>
            </w:r>
          </w:p>
        </w:tc>
        <w:tc>
          <w:tcPr>
            <w:tcW w:w="1871" w:type="dxa"/>
            <w:noWrap w:val="0"/>
            <w:vAlign w:val="center"/>
          </w:tcPr>
          <w:p>
            <w:pPr>
              <w:keepNext w:val="0"/>
              <w:keepLines w:val="0"/>
              <w:suppressLineNumbers w:val="0"/>
              <w:spacing w:before="0" w:beforeAutospacing="0" w:after="0" w:afterAutospacing="0"/>
              <w:ind w:left="0" w:right="0"/>
              <w:jc w:val="center"/>
              <w:rPr>
                <w:rFonts w:ascii="Times New Roman"/>
                <w:color w:val="auto"/>
              </w:rPr>
            </w:pPr>
            <w:r>
              <w:rPr>
                <w:rFonts w:hint="eastAsia" w:ascii="宋体" w:hAnsi="宋体" w:eastAsia="宋体" w:cs="宋体"/>
                <w:color w:val="auto"/>
                <w:kern w:val="0"/>
                <w:sz w:val="22"/>
              </w:rPr>
              <w:t>陕西化工研究院有限公司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Times New Roman"/>
                <w:color w:val="auto"/>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ascii="Times New Roman"/>
                <w:color w:val="auto"/>
                <w:lang w:val="en-US" w:eastAsia="zh-CN"/>
              </w:rPr>
            </w:pPr>
            <w:r>
              <w:rPr>
                <w:rFonts w:hint="eastAsia"/>
                <w:color w:val="auto"/>
                <w:lang w:val="en-US" w:eastAsia="zh-CN"/>
              </w:rPr>
              <w:t>3</w:t>
            </w:r>
          </w:p>
        </w:tc>
        <w:tc>
          <w:tcPr>
            <w:tcW w:w="193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lang w:val="en-US" w:eastAsia="zh-CN"/>
              </w:rPr>
            </w:pPr>
            <w:r>
              <w:rPr>
                <w:rFonts w:hint="eastAsia" w:ascii="宋体" w:hAnsi="宋体" w:eastAsia="宋体" w:cs="宋体"/>
                <w:color w:val="auto"/>
                <w:kern w:val="0"/>
                <w:sz w:val="22"/>
              </w:rPr>
              <w:t>2</w:t>
            </w:r>
          </w:p>
        </w:tc>
        <w:tc>
          <w:tcPr>
            <w:tcW w:w="2629"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rPr>
            </w:pPr>
            <w:r>
              <w:rPr>
                <w:rFonts w:hint="eastAsia" w:ascii="宋体" w:hAnsi="宋体" w:eastAsia="宋体" w:cs="宋体"/>
                <w:color w:val="auto"/>
                <w:kern w:val="0"/>
                <w:sz w:val="22"/>
              </w:rPr>
              <w:t>未列出第7章的引用标准。</w:t>
            </w:r>
          </w:p>
        </w:tc>
        <w:tc>
          <w:tcPr>
            <w:tcW w:w="1871" w:type="dxa"/>
            <w:noWrap w:val="0"/>
            <w:vAlign w:val="center"/>
          </w:tcPr>
          <w:p>
            <w:pPr>
              <w:keepNext w:val="0"/>
              <w:keepLines w:val="0"/>
              <w:suppressLineNumbers w:val="0"/>
              <w:spacing w:before="0" w:beforeAutospacing="0" w:after="0" w:afterAutospacing="0"/>
              <w:ind w:left="0" w:right="0"/>
              <w:jc w:val="center"/>
              <w:rPr>
                <w:rFonts w:ascii="Times New Roman"/>
                <w:color w:val="auto"/>
              </w:rPr>
            </w:pPr>
            <w:r>
              <w:rPr>
                <w:rFonts w:hint="eastAsia" w:ascii="宋体" w:hAnsi="宋体" w:eastAsia="宋体" w:cs="宋体"/>
                <w:color w:val="auto"/>
                <w:kern w:val="0"/>
                <w:sz w:val="22"/>
              </w:rPr>
              <w:t>陕西化工研究院有限公司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Times New Roman"/>
                <w:color w:val="auto"/>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ascii="Times New Roman"/>
                <w:color w:val="auto"/>
                <w:lang w:val="en-US" w:eastAsia="zh-CN"/>
              </w:rPr>
            </w:pPr>
            <w:r>
              <w:rPr>
                <w:rFonts w:hint="eastAsia"/>
                <w:color w:val="auto"/>
                <w:lang w:val="en-US" w:eastAsia="zh-CN"/>
              </w:rPr>
              <w:t>4</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val="en-US" w:eastAsia="zh-CN"/>
              </w:rPr>
            </w:pPr>
            <w:r>
              <w:rPr>
                <w:rFonts w:hint="eastAsia" w:ascii="Times New Roman"/>
                <w:color w:val="auto"/>
                <w:lang w:eastAsia="zh-CN"/>
              </w:rPr>
              <w:t>5.3.3</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Times New Roman"/>
                <w:color w:val="auto"/>
                <w:lang w:eastAsia="zh-CN"/>
              </w:rPr>
              <w:t>字母与文字间隔应符合规定。</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Times New Roman"/>
                <w:color w:val="auto"/>
                <w:lang w:eastAsia="zh-CN"/>
              </w:rPr>
              <w:t>陕西化工研究院有限公司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Times New Roman"/>
                <w:color w:val="auto"/>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ascii="Times New Roman"/>
                <w:color w:val="auto"/>
                <w:lang w:val="en-US" w:eastAsia="zh-CN"/>
              </w:rPr>
            </w:pPr>
            <w:r>
              <w:rPr>
                <w:rFonts w:hint="eastAsia"/>
                <w:color w:val="auto"/>
                <w:lang w:val="en-US" w:eastAsia="zh-CN"/>
              </w:rPr>
              <w:t>5</w:t>
            </w:r>
          </w:p>
        </w:tc>
        <w:tc>
          <w:tcPr>
            <w:tcW w:w="193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6.1.3</w:t>
            </w:r>
          </w:p>
        </w:tc>
        <w:tc>
          <w:tcPr>
            <w:tcW w:w="262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去年“但”，否则语意不通。</w:t>
            </w:r>
          </w:p>
        </w:tc>
        <w:tc>
          <w:tcPr>
            <w:tcW w:w="187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rPr>
            </w:pPr>
            <w:r>
              <w:rPr>
                <w:rFonts w:hint="eastAsia" w:ascii="宋体" w:hAnsi="宋体" w:eastAsia="宋体" w:cs="宋体"/>
                <w:color w:val="auto"/>
                <w:kern w:val="0"/>
                <w:sz w:val="22"/>
              </w:rPr>
              <w:t>陕西化工研究院有限公司</w:t>
            </w:r>
          </w:p>
        </w:tc>
        <w:tc>
          <w:tcPr>
            <w:tcW w:w="166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ascii="Times New Roman"/>
                <w:color w:val="auto"/>
                <w:lang w:val="en-US" w:eastAsia="zh-CN"/>
              </w:rPr>
            </w:pPr>
            <w:r>
              <w:rPr>
                <w:rFonts w:hint="eastAsia"/>
                <w:color w:val="auto"/>
                <w:lang w:val="en-US" w:eastAsia="zh-CN"/>
              </w:rPr>
              <w:t>6</w:t>
            </w:r>
          </w:p>
        </w:tc>
        <w:tc>
          <w:tcPr>
            <w:tcW w:w="1938"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lang w:val="en-US" w:eastAsia="zh-CN"/>
              </w:rPr>
            </w:pPr>
            <w:r>
              <w:rPr>
                <w:rFonts w:hint="eastAsia" w:ascii="宋体" w:hAnsi="宋体" w:eastAsia="宋体" w:cs="宋体"/>
                <w:color w:val="auto"/>
                <w:kern w:val="0"/>
                <w:sz w:val="22"/>
              </w:rPr>
              <w:t>6</w:t>
            </w:r>
            <w:r>
              <w:rPr>
                <w:rFonts w:ascii="宋体" w:hAnsi="宋体" w:eastAsia="宋体" w:cs="宋体"/>
                <w:color w:val="auto"/>
                <w:kern w:val="0"/>
                <w:sz w:val="22"/>
              </w:rPr>
              <w:t xml:space="preserve">.2 </w:t>
            </w:r>
            <w:r>
              <w:rPr>
                <w:rFonts w:hint="eastAsia" w:ascii="宋体" w:hAnsi="宋体" w:eastAsia="宋体" w:cs="宋体"/>
                <w:color w:val="auto"/>
                <w:kern w:val="0"/>
                <w:sz w:val="22"/>
              </w:rPr>
              <w:t>a）阴极保护电位应满足公式（1）</w:t>
            </w:r>
          </w:p>
        </w:tc>
        <w:tc>
          <w:tcPr>
            <w:tcW w:w="2629"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color w:val="auto"/>
              </w:rPr>
            </w:pPr>
            <w:r>
              <w:rPr>
                <w:rFonts w:hint="eastAsia" w:ascii="宋体" w:hAnsi="宋体" w:eastAsia="宋体" w:cs="宋体"/>
                <w:color w:val="auto"/>
                <w:kern w:val="0"/>
                <w:sz w:val="22"/>
              </w:rPr>
              <w:t>在G</w:t>
            </w:r>
            <w:r>
              <w:rPr>
                <w:rFonts w:ascii="宋体" w:hAnsi="宋体" w:eastAsia="宋体" w:cs="宋体"/>
                <w:color w:val="auto"/>
                <w:kern w:val="0"/>
                <w:sz w:val="22"/>
              </w:rPr>
              <w:t>B/T 21447</w:t>
            </w:r>
            <w:r>
              <w:rPr>
                <w:rFonts w:hint="eastAsia" w:ascii="宋体" w:hAnsi="宋体" w:eastAsia="宋体" w:cs="宋体"/>
                <w:color w:val="auto"/>
                <w:kern w:val="0"/>
                <w:sz w:val="22"/>
              </w:rPr>
              <w:t>中，公式（1）适用于无I</w:t>
            </w:r>
            <w:r>
              <w:rPr>
                <w:rFonts w:ascii="宋体" w:hAnsi="宋体" w:eastAsia="宋体" w:cs="宋体"/>
                <w:color w:val="auto"/>
                <w:kern w:val="0"/>
                <w:sz w:val="22"/>
              </w:rPr>
              <w:t>R</w:t>
            </w:r>
            <w:r>
              <w:rPr>
                <w:rFonts w:hint="eastAsia" w:ascii="宋体" w:hAnsi="宋体" w:eastAsia="宋体" w:cs="宋体"/>
                <w:color w:val="auto"/>
                <w:kern w:val="0"/>
                <w:sz w:val="22"/>
              </w:rPr>
              <w:t>压降阴极保护电位，在此是否需要限定。</w:t>
            </w:r>
          </w:p>
        </w:tc>
        <w:tc>
          <w:tcPr>
            <w:tcW w:w="1871" w:type="dxa"/>
            <w:noWrap w:val="0"/>
            <w:vAlign w:val="center"/>
          </w:tcPr>
          <w:p>
            <w:pPr>
              <w:keepNext w:val="0"/>
              <w:keepLines w:val="0"/>
              <w:suppressLineNumbers w:val="0"/>
              <w:spacing w:before="0" w:beforeAutospacing="0" w:after="0" w:afterAutospacing="0"/>
              <w:ind w:left="0" w:right="0"/>
              <w:jc w:val="center"/>
              <w:rPr>
                <w:rFonts w:ascii="Times New Roman"/>
                <w:color w:val="auto"/>
              </w:rPr>
            </w:pPr>
            <w:r>
              <w:rPr>
                <w:rFonts w:hint="eastAsia" w:ascii="宋体" w:hAnsi="宋体" w:eastAsia="宋体" w:cs="宋体"/>
                <w:color w:val="auto"/>
                <w:kern w:val="0"/>
                <w:sz w:val="22"/>
              </w:rPr>
              <w:t>陕西化工研究院有限公司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宋体" w:hAnsi="宋体" w:eastAsia="宋体" w:cs="宋体"/>
                <w:color w:val="auto"/>
                <w:kern w:val="0"/>
                <w:sz w:val="22"/>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val="en-US" w:eastAsia="zh-CN"/>
              </w:rPr>
            </w:pPr>
            <w:r>
              <w:rPr>
                <w:rFonts w:hint="eastAsia"/>
                <w:color w:val="auto"/>
                <w:lang w:val="en-US" w:eastAsia="zh-CN"/>
              </w:rPr>
              <w:t>7</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eastAsia="zh-CN"/>
              </w:rPr>
              <w:t>全文</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数字字体应统一。</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陕西化工研究院有限公司</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宋体" w:hAnsi="宋体" w:eastAsia="宋体" w:cs="宋体"/>
                <w:color w:val="auto"/>
                <w:kern w:val="0"/>
                <w:sz w:val="22"/>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color w:val="auto"/>
                <w:lang w:val="en-US" w:eastAsia="zh-CN"/>
              </w:rPr>
            </w:pPr>
            <w:r>
              <w:rPr>
                <w:rFonts w:hint="eastAsia"/>
                <w:color w:val="auto"/>
                <w:lang w:val="en-US" w:eastAsia="zh-CN"/>
              </w:rPr>
              <w:t>8</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前言</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缺少前言部分</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宋体" w:hAnsi="宋体" w:eastAsia="宋体" w:cs="宋体"/>
                <w:color w:val="auto"/>
                <w:kern w:val="0"/>
                <w:sz w:val="22"/>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9</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4.4 </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修改为“钢管壁厚”</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Times New Roman"/>
                <w:color w:val="auto"/>
                <w:lang w:eastAsia="zh-CN"/>
              </w:rPr>
            </w:pPr>
            <w:r>
              <w:rPr>
                <w:rFonts w:hint="eastAsia" w:ascii="宋体" w:hAnsi="宋体" w:eastAsia="宋体" w:cs="宋体"/>
                <w:color w:val="auto"/>
                <w:kern w:val="0"/>
                <w:sz w:val="22"/>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10</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5.1.2 </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修改为“商品标识”；“生产日期”。</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11</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5.3.3 </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该部分中“熔结环氧粉末防腐层按照SY/T 0315”后应增加“的规定执行”。</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12</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6.1 基本规定中</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“6.1.2”应修改为“6.1.1”，“6.1.3”应修改为“6.1.2”，</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13</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6.5.1 ……且由阴极保护专业技术人员进行测试维护……</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“阴极保护”应删除</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陕西师范大学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14</w:t>
            </w:r>
          </w:p>
        </w:tc>
        <w:tc>
          <w:tcPr>
            <w:tcW w:w="19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1.范围第一段内容</w:t>
            </w:r>
          </w:p>
        </w:tc>
        <w:tc>
          <w:tcPr>
            <w:tcW w:w="262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修改为：本文件规定了二氧化碳驱油田埋地钢制管道外腐蚀控制的一般要求，涉及防腐层设计、阴极保护设计、相关施工与验收、运行维护管理、健康安全环保等诸方面。</w:t>
            </w:r>
          </w:p>
        </w:tc>
        <w:tc>
          <w:tcPr>
            <w:tcW w:w="1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西安理工大学</w:t>
            </w:r>
          </w:p>
        </w:tc>
        <w:tc>
          <w:tcPr>
            <w:tcW w:w="166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15</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val="en-US" w:eastAsia="zh-CN"/>
              </w:rPr>
            </w:pPr>
            <w:r>
              <w:rPr>
                <w:rFonts w:hint="eastAsia" w:ascii="宋体" w:hAnsi="宋体" w:cs="宋体"/>
                <w:color w:val="auto"/>
                <w:kern w:val="0"/>
                <w:sz w:val="22"/>
                <w:lang w:val="en-US" w:eastAsia="zh-CN"/>
              </w:rPr>
              <w:t>题目</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rPr>
            </w:pPr>
            <w:r>
              <w:rPr>
                <w:rFonts w:hint="eastAsia" w:ascii="宋体" w:hAnsi="宋体" w:cs="宋体"/>
                <w:color w:val="auto"/>
                <w:kern w:val="0"/>
                <w:sz w:val="22"/>
                <w:lang w:val="en-US" w:eastAsia="zh-CN"/>
              </w:rPr>
              <w:t>考虑是否可以增加“防护”两字在题目中，即“二氧化碳驱埋地钢制管道腐蚀防护控制技术规范”</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ascii="Times New Roman"/>
                <w:color w:val="auto"/>
              </w:rPr>
            </w:pPr>
            <w:r>
              <w:rPr>
                <w:rFonts w:hint="eastAsia" w:ascii="宋体" w:hAnsi="宋体" w:cs="宋体"/>
                <w:color w:val="auto"/>
                <w:kern w:val="0"/>
                <w:sz w:val="22"/>
                <w:lang w:val="en-US" w:eastAsia="zh-CN"/>
              </w:rPr>
              <w:t>西安理工大学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16</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val="en-US" w:eastAsia="zh-CN"/>
              </w:rPr>
            </w:pPr>
            <w:r>
              <w:rPr>
                <w:rFonts w:hint="eastAsia" w:ascii="宋体" w:hAnsi="宋体" w:cs="宋体"/>
                <w:color w:val="auto"/>
                <w:kern w:val="0"/>
                <w:sz w:val="22"/>
                <w:lang w:val="en-US" w:eastAsia="zh-CN"/>
              </w:rPr>
              <w:t>7 健康安全环保</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rPr>
            </w:pPr>
            <w:r>
              <w:rPr>
                <w:rFonts w:hint="eastAsia" w:ascii="宋体" w:hAnsi="宋体" w:cs="宋体"/>
                <w:color w:val="auto"/>
                <w:kern w:val="0"/>
                <w:sz w:val="22"/>
                <w:lang w:val="en-US" w:eastAsia="zh-CN"/>
              </w:rPr>
              <w:t>参考相关规范性引用文件，均未设置本章节，建议删除。</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ascii="Times New Roman"/>
                <w:color w:val="auto"/>
              </w:rPr>
            </w:pPr>
            <w:r>
              <w:rPr>
                <w:rFonts w:hint="eastAsia" w:ascii="宋体" w:hAnsi="宋体" w:cs="宋体"/>
                <w:color w:val="auto"/>
                <w:kern w:val="0"/>
                <w:sz w:val="22"/>
                <w:lang w:val="en-US" w:eastAsia="zh-CN"/>
              </w:rPr>
              <w:t>西安众业油田工程技术有限公司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17</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章节</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化学药剂防腐是否考虑添加到具体防控措施？</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西安众业油田工程技术有限公司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18</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val="en-US" w:eastAsia="zh-CN"/>
              </w:rPr>
            </w:pPr>
            <w:r>
              <w:rPr>
                <w:rFonts w:hint="eastAsia" w:ascii="宋体" w:hAnsi="宋体" w:cs="宋体"/>
                <w:color w:val="auto"/>
                <w:kern w:val="0"/>
                <w:sz w:val="22"/>
                <w:lang w:val="en-US" w:eastAsia="zh-CN"/>
              </w:rPr>
              <w:t>标准题目</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rPr>
            </w:pPr>
            <w:r>
              <w:rPr>
                <w:rFonts w:hint="eastAsia" w:ascii="宋体" w:hAnsi="宋体" w:cs="宋体"/>
                <w:color w:val="auto"/>
                <w:kern w:val="0"/>
                <w:sz w:val="22"/>
                <w:lang w:val="en-US" w:eastAsia="zh-CN"/>
              </w:rPr>
              <w:t>建议修改为“二氧化碳驱埋地钢制管道腐蚀预防与控制技术规范”</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eastAsia="宋体"/>
                <w:color w:val="auto"/>
                <w:lang w:eastAsia="zh-CN"/>
              </w:rPr>
            </w:pPr>
            <w:r>
              <w:rPr>
                <w:rFonts w:hint="eastAsia" w:ascii="宋体" w:hAnsi="宋体" w:cs="宋体"/>
                <w:color w:val="auto"/>
                <w:kern w:val="0"/>
                <w:sz w:val="22"/>
                <w:lang w:val="en-US" w:eastAsia="zh-CN"/>
              </w:rPr>
              <w:t>西安众业油田工程技术有限公司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19</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5.3 </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防腐层施工、检验、储运及修复</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西北工业大学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20</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5.1.2 </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防腐层原材料应具有完整的商品标识</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西北工业大学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21</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4.4</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改为：壁厚</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22</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5.1.2 </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“标识”、“生产”</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23</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5.2.1 </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5.2.1 基材外表面进行磨料喷（抛）射处理应执行SY/T 0407规定，</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24</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5.1．4</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5.1．4建议去掉。应该是不同涂料符合不同的性能要求，不能笼统提出很多指标作为统一要求。</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25</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 xml:space="preserve">5.4 </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5.4 防腐层检测与维护。</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26</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5.3</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5.3 防腐层选择、施工、检验、储运及修复。</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中国石油集团川庆钻探工程有限公司长庆井下技术作业公司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27</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前言</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建议补充前言</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28</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2规范性引用文件</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应按国标、行标序号由小到大顺序排列</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29</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3术语与定义</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建议删除该内容</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30</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5.1.4 防腐层应具备优良的耐候性能</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改为“防腐层应具备优良的耐气候性能”</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31</w:t>
            </w:r>
          </w:p>
        </w:tc>
        <w:tc>
          <w:tcPr>
            <w:tcW w:w="193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eastAsia="宋体" w:cs="宋体"/>
                <w:color w:val="auto"/>
                <w:kern w:val="0"/>
                <w:sz w:val="22"/>
              </w:rPr>
              <w:t>5.2.1除锈等级应符合GB/T</w:t>
            </w:r>
            <w:r>
              <w:rPr>
                <w:rFonts w:hint="eastAsia" w:ascii="宋体" w:hAnsi="宋体" w:cs="宋体"/>
                <w:color w:val="auto"/>
                <w:kern w:val="0"/>
                <w:sz w:val="22"/>
                <w:lang w:val="en-US" w:eastAsia="zh-CN"/>
              </w:rPr>
              <w:t xml:space="preserve"> </w:t>
            </w:r>
            <w:r>
              <w:rPr>
                <w:rFonts w:hint="eastAsia" w:ascii="宋体" w:hAnsi="宋体" w:eastAsia="宋体" w:cs="宋体"/>
                <w:color w:val="auto"/>
                <w:kern w:val="0"/>
                <w:sz w:val="22"/>
              </w:rPr>
              <w:t>8923.1的要求。</w:t>
            </w:r>
          </w:p>
        </w:tc>
        <w:tc>
          <w:tcPr>
            <w:tcW w:w="262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eastAsia="宋体" w:cs="宋体"/>
                <w:color w:val="auto"/>
                <w:kern w:val="0"/>
                <w:sz w:val="22"/>
              </w:rPr>
              <w:t>建议描述具体的除锈等级</w:t>
            </w:r>
            <w:r>
              <w:rPr>
                <w:rFonts w:hint="eastAsia" w:ascii="宋体" w:hAnsi="宋体" w:cs="宋体"/>
                <w:color w:val="auto"/>
                <w:kern w:val="0"/>
                <w:sz w:val="22"/>
                <w:lang w:eastAsia="zh-CN"/>
              </w:rPr>
              <w:t>。</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32</w:t>
            </w:r>
          </w:p>
        </w:tc>
        <w:tc>
          <w:tcPr>
            <w:tcW w:w="193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eastAsia="宋体" w:cs="宋体"/>
                <w:color w:val="auto"/>
                <w:kern w:val="0"/>
                <w:sz w:val="22"/>
              </w:rPr>
              <w:t>5.2.2灰尘数量和尺寸等级应符合GB/T18570.3要求。</w:t>
            </w:r>
          </w:p>
        </w:tc>
        <w:tc>
          <w:tcPr>
            <w:tcW w:w="262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eastAsia="宋体" w:cs="宋体"/>
                <w:color w:val="auto"/>
                <w:kern w:val="0"/>
                <w:sz w:val="22"/>
              </w:rPr>
              <w:t>建议描述具体的清洁度等级。</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33</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2"/>
              </w:rPr>
            </w:pPr>
            <w:r>
              <w:rPr>
                <w:rFonts w:hint="eastAsia" w:ascii="宋体" w:hAnsi="宋体" w:cs="宋体"/>
                <w:color w:val="auto"/>
                <w:kern w:val="0"/>
                <w:sz w:val="22"/>
                <w:lang w:val="en-US" w:eastAsia="zh-CN"/>
              </w:rPr>
              <w:t>5.3.3(b)</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改为熔结环氧粉末防腐层按照SY/T0315</w:t>
            </w:r>
            <w:r>
              <w:rPr>
                <w:rFonts w:hint="eastAsia" w:ascii="宋体" w:hAnsi="宋体" w:cs="宋体"/>
                <w:color w:val="auto"/>
                <w:kern w:val="0"/>
                <w:sz w:val="22"/>
                <w:lang w:val="en-US" w:eastAsia="zh-CN"/>
              </w:rPr>
              <w:tab/>
            </w:r>
            <w:r>
              <w:rPr>
                <w:rFonts w:hint="eastAsia" w:ascii="宋体" w:hAnsi="宋体" w:cs="宋体"/>
                <w:color w:val="auto"/>
                <w:kern w:val="0"/>
                <w:sz w:val="22"/>
                <w:lang w:val="en-US" w:eastAsia="zh-CN"/>
              </w:rPr>
              <w:t>的规定执行。</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cs="宋体"/>
                <w:color w:val="auto"/>
                <w:kern w:val="0"/>
                <w:sz w:val="22"/>
                <w:lang w:val="en-US" w:eastAsia="zh-CN"/>
              </w:rPr>
              <w:t>长庆油田公司油气工艺研究院</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34</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2"/>
              </w:rPr>
            </w:pPr>
            <w:r>
              <w:rPr>
                <w:rFonts w:hint="eastAsia" w:ascii="宋体" w:hAnsi="宋体" w:cs="宋体"/>
                <w:color w:val="auto"/>
                <w:kern w:val="0"/>
                <w:sz w:val="22"/>
                <w:lang w:val="en-US" w:eastAsia="zh-CN"/>
              </w:rPr>
              <w:t>4.4</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2"/>
              </w:rPr>
            </w:pPr>
            <w:r>
              <w:rPr>
                <w:rFonts w:hint="eastAsia" w:ascii="宋体" w:hAnsi="宋体" w:cs="宋体"/>
                <w:color w:val="auto"/>
                <w:kern w:val="0"/>
                <w:sz w:val="22"/>
                <w:lang w:val="en-US" w:eastAsia="zh-CN"/>
              </w:rPr>
              <w:t>壁厚</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cs="宋体"/>
                <w:color w:val="auto"/>
                <w:kern w:val="0"/>
                <w:sz w:val="22"/>
                <w:lang w:val="en-US" w:eastAsia="zh-CN"/>
              </w:rPr>
              <w:t>西安交通大学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35</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5.3.3</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空格应保持统一，其他对应统一</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西安交通大学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36</w:t>
            </w:r>
          </w:p>
        </w:tc>
        <w:tc>
          <w:tcPr>
            <w:tcW w:w="193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5.4.1</w:t>
            </w:r>
          </w:p>
        </w:tc>
        <w:tc>
          <w:tcPr>
            <w:tcW w:w="262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eastAsia="zh-CN"/>
              </w:rPr>
              <w:t>等级应予以限定</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eastAsia="zh-CN"/>
              </w:rPr>
              <w:t>西安交通大学</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37</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前言</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补充前言</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38</w:t>
            </w:r>
          </w:p>
        </w:tc>
        <w:tc>
          <w:tcPr>
            <w:tcW w:w="193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2"/>
                <w:lang w:val="en-US" w:eastAsia="zh-CN"/>
              </w:rPr>
            </w:pPr>
            <w:r>
              <w:rPr>
                <w:rFonts w:ascii="宋体" w:hAnsi="宋体" w:eastAsia="宋体" w:cs="宋体"/>
                <w:color w:val="auto"/>
                <w:kern w:val="0"/>
                <w:sz w:val="22"/>
              </w:rPr>
              <w:t>目次</w:t>
            </w:r>
          </w:p>
        </w:tc>
        <w:tc>
          <w:tcPr>
            <w:tcW w:w="262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cs="宋体"/>
                <w:color w:val="auto"/>
                <w:kern w:val="0"/>
                <w:sz w:val="22"/>
                <w:lang w:eastAsia="zh-CN"/>
              </w:rPr>
              <w:t>补充</w:t>
            </w:r>
            <w:r>
              <w:rPr>
                <w:rFonts w:ascii="宋体" w:hAnsi="宋体" w:eastAsia="宋体" w:cs="宋体"/>
                <w:color w:val="auto"/>
                <w:kern w:val="0"/>
                <w:sz w:val="22"/>
              </w:rPr>
              <w:t>目次</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eastAsia="宋体" w:cs="宋体"/>
                <w:color w:val="auto"/>
                <w:kern w:val="0"/>
                <w:sz w:val="22"/>
                <w:lang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color w:val="auto"/>
                <w:lang w:val="en-US"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39</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2</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编号按顺序号从小到大排序。</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40</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3</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cs="宋体"/>
                <w:color w:val="auto"/>
                <w:kern w:val="0"/>
                <w:sz w:val="22"/>
                <w:lang w:val="en-US" w:eastAsia="zh-CN"/>
              </w:rPr>
              <w:t>修改为“本文件没有需要界定的术语和定义。”</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41</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4.4</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修改为“壁厚”</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42</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6.4.1</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修改为“本文件”</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43</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6.4</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系统试运行和调试</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lang w:val="en-US" w:eastAsia="zh-CN"/>
              </w:rPr>
              <w:t>44</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6.5</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系统维护</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color w:val="auto"/>
                <w:lang w:eastAsia="zh-CN"/>
              </w:rPr>
            </w:pPr>
            <w:r>
              <w:rPr>
                <w:rFonts w:hint="eastAsia" w:ascii="宋体" w:hAnsi="宋体" w:cs="宋体"/>
                <w:color w:val="auto"/>
                <w:kern w:val="0"/>
                <w:sz w:val="22"/>
                <w:lang w:val="en-US" w:eastAsia="zh-CN"/>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0" w:type="dxa"/>
            <w:noWrap w:val="0"/>
            <w:vAlign w:val="center"/>
          </w:tcPr>
          <w:p>
            <w:pPr>
              <w:keepNext w:val="0"/>
              <w:keepLines w:val="0"/>
              <w:suppressLineNumbers w:val="0"/>
              <w:spacing w:before="0" w:beforeAutospacing="0" w:after="0" w:afterAutospacing="0"/>
              <w:ind w:left="0" w:right="0"/>
              <w:jc w:val="center"/>
              <w:rPr>
                <w:rFonts w:hint="default"/>
                <w:color w:val="auto"/>
                <w:lang w:val="en-US" w:eastAsia="zh-CN"/>
              </w:rPr>
            </w:pPr>
            <w:r>
              <w:rPr>
                <w:rFonts w:hint="eastAsia"/>
                <w:color w:val="auto"/>
                <w:lang w:val="en-US" w:eastAsia="zh-CN"/>
              </w:rPr>
              <w:t>45</w:t>
            </w:r>
          </w:p>
        </w:tc>
        <w:tc>
          <w:tcPr>
            <w:tcW w:w="193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文末</w:t>
            </w:r>
          </w:p>
        </w:tc>
        <w:tc>
          <w:tcPr>
            <w:tcW w:w="2629"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建议在标准最后增加终结线。</w:t>
            </w:r>
          </w:p>
        </w:tc>
        <w:tc>
          <w:tcPr>
            <w:tcW w:w="187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中国国家石油天然气管材工程技术研究中心有限公司</w:t>
            </w:r>
          </w:p>
        </w:tc>
        <w:tc>
          <w:tcPr>
            <w:tcW w:w="1661"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全部采纳</w:t>
            </w:r>
          </w:p>
        </w:tc>
      </w:tr>
      <w:bookmarkEnd w:id="0"/>
    </w:tbl>
    <w:p>
      <w:pPr>
        <w:numPr>
          <w:ilvl w:val="0"/>
          <w:numId w:val="0"/>
        </w:numPr>
        <w:rPr>
          <w:rFonts w:hint="eastAsia"/>
          <w:lang w:eastAsia="zh-CN"/>
        </w:rPr>
      </w:pP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六、</w:t>
      </w:r>
      <w:r>
        <w:rPr>
          <w:rFonts w:hint="eastAsia" w:ascii="黑体" w:eastAsia="黑体"/>
          <w:b w:val="0"/>
          <w:sz w:val="28"/>
          <w:szCs w:val="28"/>
        </w:rPr>
        <w:t>产业化情况，推广运用论证和预期达到的经济效果情况</w:t>
      </w:r>
    </w:p>
    <w:p>
      <w:pPr>
        <w:adjustRightInd w:val="0"/>
        <w:snapToGrid w:val="0"/>
        <w:spacing w:line="360" w:lineRule="auto"/>
        <w:ind w:firstLine="480" w:firstLineChars="200"/>
        <w:rPr>
          <w:color w:val="000000"/>
          <w:sz w:val="24"/>
        </w:rPr>
      </w:pPr>
      <w:r>
        <w:rPr>
          <w:rFonts w:hint="eastAsia"/>
          <w:color w:val="000000"/>
          <w:sz w:val="24"/>
        </w:rPr>
        <w:t>1、本标准的编制填补</w:t>
      </w:r>
      <w:r>
        <w:rPr>
          <w:rFonts w:hint="eastAsia" w:hAnsi="宋体"/>
          <w:color w:val="000000"/>
          <w:sz w:val="24"/>
        </w:rPr>
        <w:t>二氧化碳驱埋地钢制管道腐蚀控制技术</w:t>
      </w:r>
      <w:r>
        <w:rPr>
          <w:rFonts w:hint="eastAsia"/>
          <w:color w:val="000000"/>
          <w:sz w:val="24"/>
        </w:rPr>
        <w:t>的空白。经过反复验证，本标准中推荐的</w:t>
      </w:r>
      <w:r>
        <w:rPr>
          <w:rFonts w:hint="eastAsia" w:hAnsi="宋体"/>
          <w:color w:val="000000"/>
          <w:sz w:val="24"/>
        </w:rPr>
        <w:t>二氧化碳驱埋地钢制管道腐蚀控制</w:t>
      </w:r>
      <w:r>
        <w:rPr>
          <w:rFonts w:hint="eastAsia"/>
          <w:color w:val="000000"/>
          <w:sz w:val="24"/>
        </w:rPr>
        <w:t>技术规范准确可靠，能满足使用要求。</w:t>
      </w:r>
    </w:p>
    <w:p>
      <w:pPr>
        <w:adjustRightInd w:val="0"/>
        <w:snapToGrid w:val="0"/>
        <w:spacing w:line="360" w:lineRule="auto"/>
        <w:ind w:firstLine="480" w:firstLineChars="200"/>
        <w:rPr>
          <w:color w:val="000000"/>
          <w:sz w:val="24"/>
        </w:rPr>
      </w:pPr>
      <w:r>
        <w:rPr>
          <w:rFonts w:hint="eastAsia"/>
          <w:color w:val="000000"/>
          <w:sz w:val="24"/>
        </w:rPr>
        <w:t>2、本标准对于规范陕西省企业金属防腐也具有重要指导意义。</w:t>
      </w:r>
    </w:p>
    <w:p>
      <w:pPr>
        <w:adjustRightInd w:val="0"/>
        <w:snapToGrid w:val="0"/>
        <w:spacing w:line="360" w:lineRule="auto"/>
        <w:ind w:firstLine="480" w:firstLineChars="200"/>
        <w:rPr>
          <w:color w:val="000000"/>
          <w:sz w:val="24"/>
        </w:rPr>
      </w:pPr>
      <w:r>
        <w:rPr>
          <w:rFonts w:hint="eastAsia"/>
          <w:color w:val="000000"/>
          <w:sz w:val="24"/>
        </w:rPr>
        <w:t>3、本标准具有公正性、合理性和科学性，预计可产生十分巨大的社会效益和经济效益。</w:t>
      </w:r>
    </w:p>
    <w:p>
      <w:pPr>
        <w:pStyle w:val="2"/>
        <w:numPr>
          <w:ilvl w:val="0"/>
          <w:numId w:val="0"/>
        </w:numPr>
        <w:adjustRightInd w:val="0"/>
        <w:snapToGrid w:val="0"/>
        <w:spacing w:beforeLines="50" w:after="0" w:line="360" w:lineRule="auto"/>
        <w:rPr>
          <w:rFonts w:ascii="黑体" w:eastAsia="黑体"/>
          <w:b w:val="0"/>
          <w:sz w:val="28"/>
          <w:szCs w:val="28"/>
        </w:rPr>
      </w:pPr>
      <w:r>
        <w:rPr>
          <w:rFonts w:hint="eastAsia" w:ascii="黑体" w:eastAsia="黑体"/>
          <w:b w:val="0"/>
          <w:sz w:val="28"/>
          <w:szCs w:val="28"/>
          <w:lang w:eastAsia="zh-CN"/>
        </w:rPr>
        <w:t>七、</w:t>
      </w:r>
      <w:r>
        <w:rPr>
          <w:rFonts w:hint="eastAsia" w:ascii="黑体" w:eastAsia="黑体"/>
          <w:b w:val="0"/>
          <w:sz w:val="28"/>
          <w:szCs w:val="28"/>
        </w:rPr>
        <w:t>知识产权说明</w:t>
      </w:r>
    </w:p>
    <w:p>
      <w:pPr>
        <w:adjustRightInd w:val="0"/>
        <w:snapToGrid w:val="0"/>
        <w:spacing w:line="360" w:lineRule="auto"/>
        <w:ind w:firstLine="480" w:firstLineChars="200"/>
        <w:rPr>
          <w:color w:val="000000"/>
          <w:sz w:val="24"/>
        </w:rPr>
      </w:pPr>
      <w:r>
        <w:rPr>
          <w:rFonts w:hint="eastAsia"/>
          <w:color w:val="000000"/>
          <w:sz w:val="24"/>
        </w:rPr>
        <w:t>无</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八、</w:t>
      </w:r>
      <w:r>
        <w:rPr>
          <w:rFonts w:hint="eastAsia" w:ascii="黑体" w:eastAsia="黑体"/>
          <w:b w:val="0"/>
          <w:sz w:val="28"/>
          <w:szCs w:val="28"/>
        </w:rPr>
        <w:t>采标情况</w:t>
      </w:r>
    </w:p>
    <w:p>
      <w:pPr>
        <w:adjustRightInd w:val="0"/>
        <w:snapToGrid w:val="0"/>
        <w:spacing w:line="360" w:lineRule="auto"/>
        <w:ind w:firstLine="480" w:firstLineChars="200"/>
        <w:rPr>
          <w:color w:val="000000"/>
          <w:sz w:val="24"/>
        </w:rPr>
      </w:pPr>
      <w:r>
        <w:rPr>
          <w:rFonts w:hint="eastAsia"/>
          <w:color w:val="000000"/>
          <w:sz w:val="24"/>
        </w:rPr>
        <w:t>无</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九、</w:t>
      </w:r>
      <w:r>
        <w:rPr>
          <w:rFonts w:hint="eastAsia" w:ascii="黑体" w:eastAsia="黑体"/>
          <w:b w:val="0"/>
          <w:sz w:val="28"/>
          <w:szCs w:val="28"/>
        </w:rPr>
        <w:t>与现行相关法律法规、规章及现行有效标准的协调性</w:t>
      </w:r>
    </w:p>
    <w:p>
      <w:pPr>
        <w:adjustRightInd w:val="0"/>
        <w:snapToGrid w:val="0"/>
        <w:spacing w:line="360" w:lineRule="auto"/>
        <w:ind w:firstLine="480" w:firstLineChars="200"/>
        <w:rPr>
          <w:color w:val="000000"/>
          <w:sz w:val="24"/>
        </w:rPr>
      </w:pPr>
      <w:r>
        <w:rPr>
          <w:rFonts w:hint="eastAsia"/>
          <w:color w:val="000000"/>
          <w:sz w:val="24"/>
        </w:rPr>
        <w:t>本标准与现行的国家相关法律、法规和强制性标准没有冲突。</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w:t>
      </w:r>
      <w:r>
        <w:rPr>
          <w:rFonts w:hint="eastAsia" w:ascii="黑体" w:eastAsia="黑体"/>
          <w:b w:val="0"/>
          <w:sz w:val="28"/>
          <w:szCs w:val="28"/>
        </w:rPr>
        <w:t>重大分歧意见的处理经过和依据</w:t>
      </w:r>
    </w:p>
    <w:p>
      <w:pPr>
        <w:adjustRightInd w:val="0"/>
        <w:snapToGrid w:val="0"/>
        <w:spacing w:line="360" w:lineRule="auto"/>
        <w:ind w:firstLine="480" w:firstLineChars="200"/>
        <w:rPr>
          <w:color w:val="000000"/>
          <w:sz w:val="24"/>
        </w:rPr>
      </w:pPr>
      <w:r>
        <w:rPr>
          <w:rFonts w:hint="eastAsia"/>
          <w:color w:val="000000"/>
          <w:sz w:val="24"/>
        </w:rPr>
        <w:t>根据编写组多次讨论和意见反馈后形成编写组讨论稿，在稿件的形成过程中，参与编制人员认识一致，不存在重大分歧意见。</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一</w:t>
      </w:r>
      <w:r>
        <w:rPr>
          <w:rFonts w:hint="eastAsia" w:ascii="黑体" w:eastAsia="黑体"/>
          <w:b w:val="0"/>
          <w:sz w:val="28"/>
          <w:szCs w:val="28"/>
        </w:rPr>
        <w:t>、标准性质的建议说明（推荐性标准还是强制性标准）</w:t>
      </w:r>
    </w:p>
    <w:p>
      <w:pPr>
        <w:adjustRightInd w:val="0"/>
        <w:snapToGrid w:val="0"/>
        <w:spacing w:line="360" w:lineRule="auto"/>
        <w:ind w:firstLine="480" w:firstLineChars="200"/>
        <w:rPr>
          <w:color w:val="000000"/>
          <w:sz w:val="24"/>
        </w:rPr>
      </w:pPr>
      <w:r>
        <w:rPr>
          <w:rFonts w:hint="eastAsia"/>
          <w:color w:val="000000"/>
          <w:sz w:val="24"/>
        </w:rPr>
        <w:t>本标准为首次制定，处于技术发展和完善阶段，建议为推荐性标准。</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二</w:t>
      </w:r>
      <w:r>
        <w:rPr>
          <w:rFonts w:hint="eastAsia" w:ascii="黑体" w:eastAsia="黑体"/>
          <w:b w:val="0"/>
          <w:sz w:val="28"/>
          <w:szCs w:val="28"/>
        </w:rPr>
        <w:t>、贯彻标准的要求、措施和建议</w:t>
      </w:r>
    </w:p>
    <w:p>
      <w:pPr>
        <w:adjustRightInd w:val="0"/>
        <w:snapToGrid w:val="0"/>
        <w:spacing w:line="360" w:lineRule="auto"/>
        <w:ind w:firstLine="480" w:firstLineChars="200"/>
        <w:rPr>
          <w:color w:val="000000"/>
          <w:sz w:val="24"/>
        </w:rPr>
      </w:pPr>
      <w:r>
        <w:rPr>
          <w:color w:val="000000"/>
          <w:sz w:val="24"/>
        </w:rPr>
        <w:t>1</w:t>
      </w:r>
      <w:r>
        <w:rPr>
          <w:rFonts w:hint="eastAsia"/>
          <w:color w:val="000000"/>
          <w:sz w:val="24"/>
        </w:rPr>
        <w:t>、加强宣传，做好宣传培训，使陕西省相关生产企业和科研机构掌握标准的各项技术要求，加强示范推广，使标准的应用真正落到实处。</w:t>
      </w:r>
    </w:p>
    <w:p>
      <w:pPr>
        <w:adjustRightInd w:val="0"/>
        <w:snapToGrid w:val="0"/>
        <w:spacing w:line="360" w:lineRule="auto"/>
        <w:ind w:firstLine="480" w:firstLineChars="200"/>
        <w:rPr>
          <w:color w:val="000000"/>
          <w:sz w:val="24"/>
        </w:rPr>
      </w:pPr>
      <w:r>
        <w:rPr>
          <w:color w:val="000000"/>
          <w:sz w:val="24"/>
        </w:rPr>
        <w:t>2</w:t>
      </w:r>
      <w:r>
        <w:rPr>
          <w:rFonts w:hint="eastAsia"/>
          <w:color w:val="000000"/>
          <w:sz w:val="24"/>
        </w:rPr>
        <w:t>、对标准执行情况进行跟踪调查，及时发现标准执行中的问题，不断修改完善，提升标准水平，提高标准的科学性、合理性、协调性和可操作性。</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三</w:t>
      </w:r>
      <w:r>
        <w:rPr>
          <w:rFonts w:hint="eastAsia" w:ascii="黑体" w:eastAsia="黑体"/>
          <w:b w:val="0"/>
          <w:sz w:val="28"/>
          <w:szCs w:val="28"/>
        </w:rPr>
        <w:t>、废止现行相关标准的建议</w:t>
      </w:r>
    </w:p>
    <w:p>
      <w:pPr>
        <w:adjustRightInd w:val="0"/>
        <w:snapToGrid w:val="0"/>
        <w:spacing w:line="360" w:lineRule="auto"/>
        <w:ind w:firstLine="480" w:firstLineChars="200"/>
        <w:rPr>
          <w:color w:val="000000"/>
          <w:sz w:val="24"/>
        </w:rPr>
      </w:pPr>
      <w:r>
        <w:rPr>
          <w:rFonts w:hint="eastAsia"/>
          <w:color w:val="000000"/>
          <w:sz w:val="24"/>
        </w:rPr>
        <w:t>无。</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四</w:t>
      </w:r>
      <w:r>
        <w:rPr>
          <w:rFonts w:hint="eastAsia" w:ascii="黑体" w:eastAsia="黑体"/>
          <w:b w:val="0"/>
          <w:sz w:val="28"/>
          <w:szCs w:val="28"/>
        </w:rPr>
        <w:t>、其他应予以说明的事项</w:t>
      </w:r>
    </w:p>
    <w:p>
      <w:pPr>
        <w:adjustRightInd w:val="0"/>
        <w:snapToGrid w:val="0"/>
        <w:spacing w:line="360" w:lineRule="auto"/>
        <w:ind w:firstLine="480" w:firstLineChars="200"/>
        <w:rPr>
          <w:color w:val="000000"/>
          <w:sz w:val="24"/>
        </w:rPr>
      </w:pPr>
      <w:r>
        <w:rPr>
          <w:rFonts w:hint="eastAsia"/>
          <w:color w:val="000000"/>
          <w:sz w:val="24"/>
        </w:rPr>
        <w:t>无。</w:t>
      </w:r>
    </w:p>
    <w:p>
      <w:pPr>
        <w:widowControl/>
        <w:spacing w:line="360" w:lineRule="auto"/>
        <w:jc w:val="left"/>
        <w:rPr>
          <w:color w:val="000000"/>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w:t>
    </w:r>
    <w:r>
      <w:rPr>
        <w:lang w:val="zh-CN"/>
      </w:rPr>
      <w:fldChar w:fldCharType="end"/>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0221"/>
    <w:multiLevelType w:val="singleLevel"/>
    <w:tmpl w:val="1CA80221"/>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42"/>
      <w:suff w:val="nothing"/>
      <w:lvlText w:val="%1　"/>
      <w:lvlJc w:val="left"/>
      <w:rPr>
        <w:rFonts w:hint="eastAsia"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rPr>
        <w:rFonts w:hint="eastAsia" w:ascii="黑体" w:hAnsi="Times New Roman" w:eastAsia="黑体" w:cs="Times New Roman"/>
        <w:b w:val="0"/>
        <w:i w:val="0"/>
        <w:sz w:val="21"/>
      </w:rPr>
    </w:lvl>
    <w:lvl w:ilvl="3" w:tentative="0">
      <w:start w:val="1"/>
      <w:numFmt w:val="decimal"/>
      <w:pStyle w:val="44"/>
      <w:suff w:val="nothing"/>
      <w:lvlText w:val="%1.%2.%3.%4　"/>
      <w:lvlJc w:val="left"/>
      <w:rPr>
        <w:rFonts w:hint="eastAsia" w:ascii="黑体" w:hAnsi="Times New Roman" w:eastAsia="黑体" w:cs="Times New Roman"/>
        <w:b w:val="0"/>
        <w:i w:val="0"/>
        <w:sz w:val="21"/>
      </w:rPr>
    </w:lvl>
    <w:lvl w:ilvl="4" w:tentative="0">
      <w:start w:val="1"/>
      <w:numFmt w:val="decimal"/>
      <w:pStyle w:val="45"/>
      <w:suff w:val="nothing"/>
      <w:lvlText w:val="%1.%2.%3.%4.%5　"/>
      <w:lvlJc w:val="left"/>
      <w:rPr>
        <w:rFonts w:hint="eastAsia" w:ascii="黑体" w:hAnsi="Times New Roman" w:eastAsia="黑体" w:cs="Times New Roman"/>
        <w:b w:val="0"/>
        <w:i w:val="0"/>
        <w:sz w:val="21"/>
      </w:rPr>
    </w:lvl>
    <w:lvl w:ilvl="5" w:tentative="0">
      <w:start w:val="1"/>
      <w:numFmt w:val="decimal"/>
      <w:pStyle w:val="4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674D910"/>
    <w:multiLevelType w:val="singleLevel"/>
    <w:tmpl w:val="3674D910"/>
    <w:lvl w:ilvl="0" w:tentative="0">
      <w:start w:val="1"/>
      <w:numFmt w:val="chineseCounting"/>
      <w:suff w:val="nothing"/>
      <w:lvlText w:val="%1、"/>
      <w:lvlJc w:val="left"/>
      <w:rPr>
        <w:rFonts w:hint="eastAsia" w:cs="Times New Roman"/>
      </w:rPr>
    </w:lvl>
  </w:abstractNum>
  <w:abstractNum w:abstractNumId="3">
    <w:nsid w:val="646260FA"/>
    <w:multiLevelType w:val="multilevel"/>
    <w:tmpl w:val="646260FA"/>
    <w:lvl w:ilvl="0" w:tentative="0">
      <w:start w:val="1"/>
      <w:numFmt w:val="decimal"/>
      <w:pStyle w:val="4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DBF04F4"/>
    <w:multiLevelType w:val="multilevel"/>
    <w:tmpl w:val="6DBF04F4"/>
    <w:lvl w:ilvl="0" w:tentative="0">
      <w:start w:val="1"/>
      <w:numFmt w:val="none"/>
      <w:pStyle w:val="13"/>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D88"/>
    <w:rsid w:val="00004515"/>
    <w:rsid w:val="00004997"/>
    <w:rsid w:val="00004A82"/>
    <w:rsid w:val="00010B61"/>
    <w:rsid w:val="00016F00"/>
    <w:rsid w:val="000222D5"/>
    <w:rsid w:val="0002296E"/>
    <w:rsid w:val="00026142"/>
    <w:rsid w:val="000262F8"/>
    <w:rsid w:val="00026A1F"/>
    <w:rsid w:val="00030C6F"/>
    <w:rsid w:val="0003214E"/>
    <w:rsid w:val="00037746"/>
    <w:rsid w:val="00040029"/>
    <w:rsid w:val="000408AF"/>
    <w:rsid w:val="00041A0C"/>
    <w:rsid w:val="000447C8"/>
    <w:rsid w:val="000464AA"/>
    <w:rsid w:val="00047FCE"/>
    <w:rsid w:val="00050639"/>
    <w:rsid w:val="00051838"/>
    <w:rsid w:val="000518BA"/>
    <w:rsid w:val="0005322D"/>
    <w:rsid w:val="000542DB"/>
    <w:rsid w:val="000543AD"/>
    <w:rsid w:val="000563BC"/>
    <w:rsid w:val="00060A0E"/>
    <w:rsid w:val="00061ADA"/>
    <w:rsid w:val="00062D59"/>
    <w:rsid w:val="00063A9A"/>
    <w:rsid w:val="0006450C"/>
    <w:rsid w:val="0006628F"/>
    <w:rsid w:val="00073383"/>
    <w:rsid w:val="0007361F"/>
    <w:rsid w:val="0007365D"/>
    <w:rsid w:val="00076567"/>
    <w:rsid w:val="00086C5F"/>
    <w:rsid w:val="00087C3D"/>
    <w:rsid w:val="00095491"/>
    <w:rsid w:val="00097FD4"/>
    <w:rsid w:val="000A0C21"/>
    <w:rsid w:val="000A1953"/>
    <w:rsid w:val="000A1F33"/>
    <w:rsid w:val="000A4F73"/>
    <w:rsid w:val="000A5CCE"/>
    <w:rsid w:val="000A7FD6"/>
    <w:rsid w:val="000B5755"/>
    <w:rsid w:val="000B6297"/>
    <w:rsid w:val="000B6BC0"/>
    <w:rsid w:val="000B7B5D"/>
    <w:rsid w:val="000C015D"/>
    <w:rsid w:val="000C48EA"/>
    <w:rsid w:val="000C5197"/>
    <w:rsid w:val="000D0DD5"/>
    <w:rsid w:val="000D31A3"/>
    <w:rsid w:val="000D3A51"/>
    <w:rsid w:val="000D683E"/>
    <w:rsid w:val="000E5985"/>
    <w:rsid w:val="000E732A"/>
    <w:rsid w:val="000E7AC2"/>
    <w:rsid w:val="000F2AC7"/>
    <w:rsid w:val="000F4D19"/>
    <w:rsid w:val="000F51A0"/>
    <w:rsid w:val="000F6B97"/>
    <w:rsid w:val="0010016E"/>
    <w:rsid w:val="001012D3"/>
    <w:rsid w:val="00103601"/>
    <w:rsid w:val="001052D4"/>
    <w:rsid w:val="00112547"/>
    <w:rsid w:val="00113BCC"/>
    <w:rsid w:val="00115F3C"/>
    <w:rsid w:val="00116F4B"/>
    <w:rsid w:val="001173EF"/>
    <w:rsid w:val="001208EE"/>
    <w:rsid w:val="001219DF"/>
    <w:rsid w:val="001226D7"/>
    <w:rsid w:val="00125A90"/>
    <w:rsid w:val="00126305"/>
    <w:rsid w:val="0012721E"/>
    <w:rsid w:val="00130667"/>
    <w:rsid w:val="00130AFE"/>
    <w:rsid w:val="00134D48"/>
    <w:rsid w:val="00134F4E"/>
    <w:rsid w:val="001353E3"/>
    <w:rsid w:val="00140C0E"/>
    <w:rsid w:val="00142A62"/>
    <w:rsid w:val="00143FA1"/>
    <w:rsid w:val="00150C95"/>
    <w:rsid w:val="001523B7"/>
    <w:rsid w:val="00160850"/>
    <w:rsid w:val="001629F5"/>
    <w:rsid w:val="00165021"/>
    <w:rsid w:val="001662F5"/>
    <w:rsid w:val="001665D1"/>
    <w:rsid w:val="00167740"/>
    <w:rsid w:val="00172A27"/>
    <w:rsid w:val="00172EDC"/>
    <w:rsid w:val="0017337D"/>
    <w:rsid w:val="00175E9C"/>
    <w:rsid w:val="001764A1"/>
    <w:rsid w:val="0017763C"/>
    <w:rsid w:val="00180FEF"/>
    <w:rsid w:val="001817FF"/>
    <w:rsid w:val="00182192"/>
    <w:rsid w:val="0018419A"/>
    <w:rsid w:val="00184C19"/>
    <w:rsid w:val="001914B9"/>
    <w:rsid w:val="00192195"/>
    <w:rsid w:val="00193155"/>
    <w:rsid w:val="001A021D"/>
    <w:rsid w:val="001A14C0"/>
    <w:rsid w:val="001A213E"/>
    <w:rsid w:val="001A6963"/>
    <w:rsid w:val="001C4D11"/>
    <w:rsid w:val="001C5467"/>
    <w:rsid w:val="001D28D1"/>
    <w:rsid w:val="001D37CE"/>
    <w:rsid w:val="001D48F4"/>
    <w:rsid w:val="001E477B"/>
    <w:rsid w:val="001E69BA"/>
    <w:rsid w:val="001E7902"/>
    <w:rsid w:val="001F0E08"/>
    <w:rsid w:val="001F264A"/>
    <w:rsid w:val="001F74D1"/>
    <w:rsid w:val="00202749"/>
    <w:rsid w:val="00204B3D"/>
    <w:rsid w:val="00206C4E"/>
    <w:rsid w:val="00206D97"/>
    <w:rsid w:val="002127CE"/>
    <w:rsid w:val="0021448F"/>
    <w:rsid w:val="0021788B"/>
    <w:rsid w:val="00223B05"/>
    <w:rsid w:val="0022621E"/>
    <w:rsid w:val="002324CD"/>
    <w:rsid w:val="0023475F"/>
    <w:rsid w:val="00237C33"/>
    <w:rsid w:val="00241886"/>
    <w:rsid w:val="0024341B"/>
    <w:rsid w:val="00243B79"/>
    <w:rsid w:val="00254677"/>
    <w:rsid w:val="00260146"/>
    <w:rsid w:val="002662CE"/>
    <w:rsid w:val="00267374"/>
    <w:rsid w:val="00272185"/>
    <w:rsid w:val="00290D7B"/>
    <w:rsid w:val="00294664"/>
    <w:rsid w:val="002A139B"/>
    <w:rsid w:val="002A28C3"/>
    <w:rsid w:val="002A4EC2"/>
    <w:rsid w:val="002A6EC2"/>
    <w:rsid w:val="002B5EA5"/>
    <w:rsid w:val="002B6184"/>
    <w:rsid w:val="002C1BA0"/>
    <w:rsid w:val="002C6D5B"/>
    <w:rsid w:val="002D0D4B"/>
    <w:rsid w:val="002D35A7"/>
    <w:rsid w:val="002D4CE8"/>
    <w:rsid w:val="002E3637"/>
    <w:rsid w:val="002E5FB6"/>
    <w:rsid w:val="002F76CA"/>
    <w:rsid w:val="0030123E"/>
    <w:rsid w:val="00304737"/>
    <w:rsid w:val="00307A60"/>
    <w:rsid w:val="00310A1C"/>
    <w:rsid w:val="00314A16"/>
    <w:rsid w:val="00316C2E"/>
    <w:rsid w:val="00324F2C"/>
    <w:rsid w:val="00326A6C"/>
    <w:rsid w:val="0032704E"/>
    <w:rsid w:val="0033376A"/>
    <w:rsid w:val="003363FA"/>
    <w:rsid w:val="00343A1A"/>
    <w:rsid w:val="003462DD"/>
    <w:rsid w:val="00351AF0"/>
    <w:rsid w:val="00351C8E"/>
    <w:rsid w:val="00353C0E"/>
    <w:rsid w:val="00365144"/>
    <w:rsid w:val="0036639C"/>
    <w:rsid w:val="00366B1B"/>
    <w:rsid w:val="003729CC"/>
    <w:rsid w:val="00373A21"/>
    <w:rsid w:val="00375E05"/>
    <w:rsid w:val="00376EA0"/>
    <w:rsid w:val="00391DCA"/>
    <w:rsid w:val="0039270F"/>
    <w:rsid w:val="003957BE"/>
    <w:rsid w:val="00397B0C"/>
    <w:rsid w:val="003A2ADE"/>
    <w:rsid w:val="003A5AB7"/>
    <w:rsid w:val="003A6391"/>
    <w:rsid w:val="003A7B8B"/>
    <w:rsid w:val="003B0E2C"/>
    <w:rsid w:val="003B501E"/>
    <w:rsid w:val="003B6199"/>
    <w:rsid w:val="003C46C5"/>
    <w:rsid w:val="003C75AD"/>
    <w:rsid w:val="003C7C53"/>
    <w:rsid w:val="003D05F6"/>
    <w:rsid w:val="003D08AF"/>
    <w:rsid w:val="003D2CA7"/>
    <w:rsid w:val="003D660F"/>
    <w:rsid w:val="003D7F1C"/>
    <w:rsid w:val="003E1EDC"/>
    <w:rsid w:val="003E66E8"/>
    <w:rsid w:val="003F54C2"/>
    <w:rsid w:val="003F6CA0"/>
    <w:rsid w:val="004023D1"/>
    <w:rsid w:val="00407FCC"/>
    <w:rsid w:val="00411692"/>
    <w:rsid w:val="0041317E"/>
    <w:rsid w:val="00420BE0"/>
    <w:rsid w:val="00421233"/>
    <w:rsid w:val="00425755"/>
    <w:rsid w:val="0042770B"/>
    <w:rsid w:val="00434BEE"/>
    <w:rsid w:val="004377C7"/>
    <w:rsid w:val="004423A6"/>
    <w:rsid w:val="00442C4C"/>
    <w:rsid w:val="00445C98"/>
    <w:rsid w:val="004533DD"/>
    <w:rsid w:val="00454095"/>
    <w:rsid w:val="004547A8"/>
    <w:rsid w:val="004560D7"/>
    <w:rsid w:val="00457821"/>
    <w:rsid w:val="00460090"/>
    <w:rsid w:val="004618B8"/>
    <w:rsid w:val="00462298"/>
    <w:rsid w:val="004634F8"/>
    <w:rsid w:val="0047106E"/>
    <w:rsid w:val="00472201"/>
    <w:rsid w:val="00481509"/>
    <w:rsid w:val="0048225A"/>
    <w:rsid w:val="00484DC0"/>
    <w:rsid w:val="00491C08"/>
    <w:rsid w:val="004971A1"/>
    <w:rsid w:val="004A19FE"/>
    <w:rsid w:val="004A7D6F"/>
    <w:rsid w:val="004C2E71"/>
    <w:rsid w:val="004C5206"/>
    <w:rsid w:val="004C5CE2"/>
    <w:rsid w:val="004D3853"/>
    <w:rsid w:val="004E035B"/>
    <w:rsid w:val="004E2231"/>
    <w:rsid w:val="004E483D"/>
    <w:rsid w:val="004E6E4A"/>
    <w:rsid w:val="004E74DA"/>
    <w:rsid w:val="004F2EB8"/>
    <w:rsid w:val="004F40C2"/>
    <w:rsid w:val="00504E9B"/>
    <w:rsid w:val="005117FA"/>
    <w:rsid w:val="00511B96"/>
    <w:rsid w:val="00511E4C"/>
    <w:rsid w:val="00513DE3"/>
    <w:rsid w:val="00516CC9"/>
    <w:rsid w:val="0052701F"/>
    <w:rsid w:val="00534241"/>
    <w:rsid w:val="00536956"/>
    <w:rsid w:val="00536C20"/>
    <w:rsid w:val="00545CD7"/>
    <w:rsid w:val="00545ED6"/>
    <w:rsid w:val="005503ED"/>
    <w:rsid w:val="00551586"/>
    <w:rsid w:val="00553934"/>
    <w:rsid w:val="005551EB"/>
    <w:rsid w:val="00555A1C"/>
    <w:rsid w:val="0056031F"/>
    <w:rsid w:val="00560BED"/>
    <w:rsid w:val="00561E6E"/>
    <w:rsid w:val="00562384"/>
    <w:rsid w:val="0056288C"/>
    <w:rsid w:val="00564D60"/>
    <w:rsid w:val="0056523E"/>
    <w:rsid w:val="00565428"/>
    <w:rsid w:val="00565836"/>
    <w:rsid w:val="0056644B"/>
    <w:rsid w:val="00570D94"/>
    <w:rsid w:val="0057176E"/>
    <w:rsid w:val="00575F0D"/>
    <w:rsid w:val="00582316"/>
    <w:rsid w:val="00584B7D"/>
    <w:rsid w:val="00595ED9"/>
    <w:rsid w:val="00596E4A"/>
    <w:rsid w:val="005A25D0"/>
    <w:rsid w:val="005A596B"/>
    <w:rsid w:val="005A6861"/>
    <w:rsid w:val="005A710B"/>
    <w:rsid w:val="005B29C7"/>
    <w:rsid w:val="005B36D1"/>
    <w:rsid w:val="005B3A36"/>
    <w:rsid w:val="005C3AFC"/>
    <w:rsid w:val="005C5F57"/>
    <w:rsid w:val="005C7F06"/>
    <w:rsid w:val="005D1807"/>
    <w:rsid w:val="005D2475"/>
    <w:rsid w:val="005D5FC9"/>
    <w:rsid w:val="005E0098"/>
    <w:rsid w:val="005E310A"/>
    <w:rsid w:val="005E6CA9"/>
    <w:rsid w:val="005E7909"/>
    <w:rsid w:val="005F0B7C"/>
    <w:rsid w:val="005F1471"/>
    <w:rsid w:val="005F204E"/>
    <w:rsid w:val="005F63B1"/>
    <w:rsid w:val="00607069"/>
    <w:rsid w:val="00612825"/>
    <w:rsid w:val="0061516D"/>
    <w:rsid w:val="00615F6D"/>
    <w:rsid w:val="006170C5"/>
    <w:rsid w:val="0062373C"/>
    <w:rsid w:val="0063074F"/>
    <w:rsid w:val="00634B0A"/>
    <w:rsid w:val="00635535"/>
    <w:rsid w:val="0063632E"/>
    <w:rsid w:val="006525DD"/>
    <w:rsid w:val="00657230"/>
    <w:rsid w:val="00661324"/>
    <w:rsid w:val="00665317"/>
    <w:rsid w:val="006658E0"/>
    <w:rsid w:val="006660F0"/>
    <w:rsid w:val="0066645D"/>
    <w:rsid w:val="006665EE"/>
    <w:rsid w:val="006672AA"/>
    <w:rsid w:val="00667586"/>
    <w:rsid w:val="0068297D"/>
    <w:rsid w:val="00685455"/>
    <w:rsid w:val="00686DC0"/>
    <w:rsid w:val="0069681A"/>
    <w:rsid w:val="006A0ED6"/>
    <w:rsid w:val="006C1142"/>
    <w:rsid w:val="006C193C"/>
    <w:rsid w:val="006C254D"/>
    <w:rsid w:val="006C29F5"/>
    <w:rsid w:val="006C5739"/>
    <w:rsid w:val="006C5880"/>
    <w:rsid w:val="006C6926"/>
    <w:rsid w:val="006D2C5D"/>
    <w:rsid w:val="006D6174"/>
    <w:rsid w:val="006D6370"/>
    <w:rsid w:val="006D708D"/>
    <w:rsid w:val="006D783E"/>
    <w:rsid w:val="006E1489"/>
    <w:rsid w:val="006E4537"/>
    <w:rsid w:val="006F42FF"/>
    <w:rsid w:val="006F6E64"/>
    <w:rsid w:val="006F7C63"/>
    <w:rsid w:val="00704589"/>
    <w:rsid w:val="00705A38"/>
    <w:rsid w:val="0071641B"/>
    <w:rsid w:val="00717828"/>
    <w:rsid w:val="00720E5C"/>
    <w:rsid w:val="00731266"/>
    <w:rsid w:val="00733437"/>
    <w:rsid w:val="00733A14"/>
    <w:rsid w:val="0073445D"/>
    <w:rsid w:val="00734F53"/>
    <w:rsid w:val="00741B1F"/>
    <w:rsid w:val="007472CD"/>
    <w:rsid w:val="00757FAC"/>
    <w:rsid w:val="00760275"/>
    <w:rsid w:val="00760DCC"/>
    <w:rsid w:val="00766F71"/>
    <w:rsid w:val="00767BC7"/>
    <w:rsid w:val="00771C30"/>
    <w:rsid w:val="00771DB3"/>
    <w:rsid w:val="007741E6"/>
    <w:rsid w:val="00775E96"/>
    <w:rsid w:val="007761C8"/>
    <w:rsid w:val="00787874"/>
    <w:rsid w:val="007916CF"/>
    <w:rsid w:val="00793E9C"/>
    <w:rsid w:val="007A28A9"/>
    <w:rsid w:val="007A2C67"/>
    <w:rsid w:val="007A4C63"/>
    <w:rsid w:val="007B7E39"/>
    <w:rsid w:val="007C291C"/>
    <w:rsid w:val="007C350B"/>
    <w:rsid w:val="007D39B5"/>
    <w:rsid w:val="007D6F04"/>
    <w:rsid w:val="007E1CE3"/>
    <w:rsid w:val="007E34A2"/>
    <w:rsid w:val="007E4BB6"/>
    <w:rsid w:val="007F2E8D"/>
    <w:rsid w:val="007F4412"/>
    <w:rsid w:val="007F5A62"/>
    <w:rsid w:val="007F7E05"/>
    <w:rsid w:val="008017C9"/>
    <w:rsid w:val="00801A48"/>
    <w:rsid w:val="00801D1D"/>
    <w:rsid w:val="00803975"/>
    <w:rsid w:val="00804191"/>
    <w:rsid w:val="00805758"/>
    <w:rsid w:val="00806BFB"/>
    <w:rsid w:val="00811281"/>
    <w:rsid w:val="0081170A"/>
    <w:rsid w:val="008149BC"/>
    <w:rsid w:val="00816D56"/>
    <w:rsid w:val="0082326D"/>
    <w:rsid w:val="00823A78"/>
    <w:rsid w:val="00825A06"/>
    <w:rsid w:val="0082621C"/>
    <w:rsid w:val="008270A5"/>
    <w:rsid w:val="00831D11"/>
    <w:rsid w:val="0083436F"/>
    <w:rsid w:val="00836DFE"/>
    <w:rsid w:val="00837AEE"/>
    <w:rsid w:val="008411B1"/>
    <w:rsid w:val="00842628"/>
    <w:rsid w:val="0084404A"/>
    <w:rsid w:val="0084595F"/>
    <w:rsid w:val="00845D66"/>
    <w:rsid w:val="008524E1"/>
    <w:rsid w:val="0085622A"/>
    <w:rsid w:val="00860C08"/>
    <w:rsid w:val="00860CA3"/>
    <w:rsid w:val="00862603"/>
    <w:rsid w:val="0086438D"/>
    <w:rsid w:val="0086595E"/>
    <w:rsid w:val="00867010"/>
    <w:rsid w:val="008721BD"/>
    <w:rsid w:val="00874E77"/>
    <w:rsid w:val="00875080"/>
    <w:rsid w:val="008805B2"/>
    <w:rsid w:val="00880E86"/>
    <w:rsid w:val="008838E5"/>
    <w:rsid w:val="00883E45"/>
    <w:rsid w:val="00886B28"/>
    <w:rsid w:val="00894D50"/>
    <w:rsid w:val="008A05DD"/>
    <w:rsid w:val="008A2A93"/>
    <w:rsid w:val="008A5183"/>
    <w:rsid w:val="008A791B"/>
    <w:rsid w:val="008B2F82"/>
    <w:rsid w:val="008B355E"/>
    <w:rsid w:val="008B523A"/>
    <w:rsid w:val="008B6DE9"/>
    <w:rsid w:val="008C2C0F"/>
    <w:rsid w:val="008C434F"/>
    <w:rsid w:val="008D291F"/>
    <w:rsid w:val="008D32F2"/>
    <w:rsid w:val="008D4CB5"/>
    <w:rsid w:val="008D6C09"/>
    <w:rsid w:val="008E1F61"/>
    <w:rsid w:val="008E2309"/>
    <w:rsid w:val="008E648A"/>
    <w:rsid w:val="008E7597"/>
    <w:rsid w:val="008E7E57"/>
    <w:rsid w:val="008F442B"/>
    <w:rsid w:val="008F676E"/>
    <w:rsid w:val="00900621"/>
    <w:rsid w:val="009037CE"/>
    <w:rsid w:val="00905BA9"/>
    <w:rsid w:val="00910BE0"/>
    <w:rsid w:val="00913555"/>
    <w:rsid w:val="00917B7D"/>
    <w:rsid w:val="00917D55"/>
    <w:rsid w:val="00926690"/>
    <w:rsid w:val="009335A0"/>
    <w:rsid w:val="00937CA1"/>
    <w:rsid w:val="00943830"/>
    <w:rsid w:val="00945237"/>
    <w:rsid w:val="00951643"/>
    <w:rsid w:val="00951F6F"/>
    <w:rsid w:val="00962286"/>
    <w:rsid w:val="009644D6"/>
    <w:rsid w:val="00965B2D"/>
    <w:rsid w:val="00977387"/>
    <w:rsid w:val="00977947"/>
    <w:rsid w:val="009820A7"/>
    <w:rsid w:val="00982183"/>
    <w:rsid w:val="00982C8C"/>
    <w:rsid w:val="00984F02"/>
    <w:rsid w:val="00996F0C"/>
    <w:rsid w:val="009A7CE8"/>
    <w:rsid w:val="009B143D"/>
    <w:rsid w:val="009B235A"/>
    <w:rsid w:val="009B28A3"/>
    <w:rsid w:val="009B45CE"/>
    <w:rsid w:val="009B60E9"/>
    <w:rsid w:val="009C3949"/>
    <w:rsid w:val="009C4DFA"/>
    <w:rsid w:val="009C6A68"/>
    <w:rsid w:val="009E5486"/>
    <w:rsid w:val="009F11BA"/>
    <w:rsid w:val="009F1C85"/>
    <w:rsid w:val="009F274E"/>
    <w:rsid w:val="009F5B79"/>
    <w:rsid w:val="009F72DB"/>
    <w:rsid w:val="00A06FE7"/>
    <w:rsid w:val="00A10F6C"/>
    <w:rsid w:val="00A13F60"/>
    <w:rsid w:val="00A140EF"/>
    <w:rsid w:val="00A14869"/>
    <w:rsid w:val="00A14AFC"/>
    <w:rsid w:val="00A161F6"/>
    <w:rsid w:val="00A20038"/>
    <w:rsid w:val="00A22103"/>
    <w:rsid w:val="00A24185"/>
    <w:rsid w:val="00A24571"/>
    <w:rsid w:val="00A303A5"/>
    <w:rsid w:val="00A335D1"/>
    <w:rsid w:val="00A33B64"/>
    <w:rsid w:val="00A44EAA"/>
    <w:rsid w:val="00A47AAC"/>
    <w:rsid w:val="00A50264"/>
    <w:rsid w:val="00A55691"/>
    <w:rsid w:val="00A5580A"/>
    <w:rsid w:val="00A579B0"/>
    <w:rsid w:val="00A607A2"/>
    <w:rsid w:val="00A611BD"/>
    <w:rsid w:val="00A612E0"/>
    <w:rsid w:val="00A61691"/>
    <w:rsid w:val="00A62BA8"/>
    <w:rsid w:val="00A63986"/>
    <w:rsid w:val="00A71967"/>
    <w:rsid w:val="00A74D1B"/>
    <w:rsid w:val="00A7553D"/>
    <w:rsid w:val="00A8420D"/>
    <w:rsid w:val="00A91D3F"/>
    <w:rsid w:val="00A96875"/>
    <w:rsid w:val="00AA19AF"/>
    <w:rsid w:val="00AA38C8"/>
    <w:rsid w:val="00AB1DA9"/>
    <w:rsid w:val="00AB2EC6"/>
    <w:rsid w:val="00AB3DED"/>
    <w:rsid w:val="00AB4AA1"/>
    <w:rsid w:val="00AB63D1"/>
    <w:rsid w:val="00AC359C"/>
    <w:rsid w:val="00AC7F94"/>
    <w:rsid w:val="00AD106D"/>
    <w:rsid w:val="00AD26AC"/>
    <w:rsid w:val="00AD40DE"/>
    <w:rsid w:val="00AD4D78"/>
    <w:rsid w:val="00AD5D86"/>
    <w:rsid w:val="00AD7477"/>
    <w:rsid w:val="00AE2445"/>
    <w:rsid w:val="00AE743F"/>
    <w:rsid w:val="00AF1AC2"/>
    <w:rsid w:val="00AF2AAE"/>
    <w:rsid w:val="00AF30A0"/>
    <w:rsid w:val="00AF4DCE"/>
    <w:rsid w:val="00AF5885"/>
    <w:rsid w:val="00AF5C2C"/>
    <w:rsid w:val="00AF7894"/>
    <w:rsid w:val="00B0028B"/>
    <w:rsid w:val="00B03895"/>
    <w:rsid w:val="00B03DAD"/>
    <w:rsid w:val="00B04CFE"/>
    <w:rsid w:val="00B05457"/>
    <w:rsid w:val="00B072DD"/>
    <w:rsid w:val="00B10717"/>
    <w:rsid w:val="00B11207"/>
    <w:rsid w:val="00B12DD9"/>
    <w:rsid w:val="00B13554"/>
    <w:rsid w:val="00B17CD0"/>
    <w:rsid w:val="00B215F2"/>
    <w:rsid w:val="00B216C5"/>
    <w:rsid w:val="00B22602"/>
    <w:rsid w:val="00B2276A"/>
    <w:rsid w:val="00B431AF"/>
    <w:rsid w:val="00B43DAE"/>
    <w:rsid w:val="00B4772E"/>
    <w:rsid w:val="00B50851"/>
    <w:rsid w:val="00B538C4"/>
    <w:rsid w:val="00B53AFE"/>
    <w:rsid w:val="00B61913"/>
    <w:rsid w:val="00B7123B"/>
    <w:rsid w:val="00B749AB"/>
    <w:rsid w:val="00B81BAF"/>
    <w:rsid w:val="00B824A3"/>
    <w:rsid w:val="00B8255B"/>
    <w:rsid w:val="00B85E66"/>
    <w:rsid w:val="00B924C6"/>
    <w:rsid w:val="00B924D6"/>
    <w:rsid w:val="00B94A8E"/>
    <w:rsid w:val="00BA2F97"/>
    <w:rsid w:val="00BA4DCB"/>
    <w:rsid w:val="00BA50DC"/>
    <w:rsid w:val="00BB4BCD"/>
    <w:rsid w:val="00BB6919"/>
    <w:rsid w:val="00BC0BDA"/>
    <w:rsid w:val="00BC1878"/>
    <w:rsid w:val="00BC2306"/>
    <w:rsid w:val="00BC50B0"/>
    <w:rsid w:val="00BC6762"/>
    <w:rsid w:val="00BE29CC"/>
    <w:rsid w:val="00BE3F36"/>
    <w:rsid w:val="00BE56EF"/>
    <w:rsid w:val="00BF1267"/>
    <w:rsid w:val="00BF371F"/>
    <w:rsid w:val="00BF4D0D"/>
    <w:rsid w:val="00BF6241"/>
    <w:rsid w:val="00C02284"/>
    <w:rsid w:val="00C02331"/>
    <w:rsid w:val="00C0286F"/>
    <w:rsid w:val="00C0377C"/>
    <w:rsid w:val="00C03E83"/>
    <w:rsid w:val="00C1081D"/>
    <w:rsid w:val="00C1513E"/>
    <w:rsid w:val="00C23FF9"/>
    <w:rsid w:val="00C27049"/>
    <w:rsid w:val="00C3653E"/>
    <w:rsid w:val="00C43387"/>
    <w:rsid w:val="00C43EA0"/>
    <w:rsid w:val="00C4483D"/>
    <w:rsid w:val="00C5014E"/>
    <w:rsid w:val="00C53B43"/>
    <w:rsid w:val="00C56E0F"/>
    <w:rsid w:val="00C627AA"/>
    <w:rsid w:val="00C70C75"/>
    <w:rsid w:val="00C77F2D"/>
    <w:rsid w:val="00C81AE9"/>
    <w:rsid w:val="00C842E7"/>
    <w:rsid w:val="00C84757"/>
    <w:rsid w:val="00C877D8"/>
    <w:rsid w:val="00C9002E"/>
    <w:rsid w:val="00C91BC2"/>
    <w:rsid w:val="00C95236"/>
    <w:rsid w:val="00CA587C"/>
    <w:rsid w:val="00CA74A9"/>
    <w:rsid w:val="00CA7761"/>
    <w:rsid w:val="00CB467E"/>
    <w:rsid w:val="00CC27E2"/>
    <w:rsid w:val="00CC46FC"/>
    <w:rsid w:val="00CC4EBF"/>
    <w:rsid w:val="00CC7A99"/>
    <w:rsid w:val="00CD556F"/>
    <w:rsid w:val="00CD6124"/>
    <w:rsid w:val="00CD6C70"/>
    <w:rsid w:val="00CE0456"/>
    <w:rsid w:val="00CE06A5"/>
    <w:rsid w:val="00CE614D"/>
    <w:rsid w:val="00CF1F47"/>
    <w:rsid w:val="00CF47E7"/>
    <w:rsid w:val="00D008B0"/>
    <w:rsid w:val="00D00EF5"/>
    <w:rsid w:val="00D0154F"/>
    <w:rsid w:val="00D02C17"/>
    <w:rsid w:val="00D14450"/>
    <w:rsid w:val="00D16E9A"/>
    <w:rsid w:val="00D170AB"/>
    <w:rsid w:val="00D20223"/>
    <w:rsid w:val="00D22CAA"/>
    <w:rsid w:val="00D2585C"/>
    <w:rsid w:val="00D26667"/>
    <w:rsid w:val="00D31B14"/>
    <w:rsid w:val="00D36885"/>
    <w:rsid w:val="00D43F9E"/>
    <w:rsid w:val="00D44363"/>
    <w:rsid w:val="00D45A65"/>
    <w:rsid w:val="00D466F3"/>
    <w:rsid w:val="00D50133"/>
    <w:rsid w:val="00D52AA2"/>
    <w:rsid w:val="00D52B3E"/>
    <w:rsid w:val="00D560E1"/>
    <w:rsid w:val="00D57D6A"/>
    <w:rsid w:val="00D67941"/>
    <w:rsid w:val="00D70864"/>
    <w:rsid w:val="00D71F21"/>
    <w:rsid w:val="00D74F65"/>
    <w:rsid w:val="00D75F0C"/>
    <w:rsid w:val="00D75F93"/>
    <w:rsid w:val="00D77986"/>
    <w:rsid w:val="00D801A3"/>
    <w:rsid w:val="00D856E5"/>
    <w:rsid w:val="00D85C71"/>
    <w:rsid w:val="00D9040A"/>
    <w:rsid w:val="00D90BA4"/>
    <w:rsid w:val="00D90BF7"/>
    <w:rsid w:val="00D97643"/>
    <w:rsid w:val="00D97EB5"/>
    <w:rsid w:val="00D97F61"/>
    <w:rsid w:val="00DA10A1"/>
    <w:rsid w:val="00DA6EDB"/>
    <w:rsid w:val="00DD3565"/>
    <w:rsid w:val="00DD56DC"/>
    <w:rsid w:val="00DE165C"/>
    <w:rsid w:val="00DE217E"/>
    <w:rsid w:val="00DE3DF8"/>
    <w:rsid w:val="00DE6EDE"/>
    <w:rsid w:val="00DE746A"/>
    <w:rsid w:val="00DF152B"/>
    <w:rsid w:val="00DF6CCF"/>
    <w:rsid w:val="00E00321"/>
    <w:rsid w:val="00E00703"/>
    <w:rsid w:val="00E01B6E"/>
    <w:rsid w:val="00E02D0E"/>
    <w:rsid w:val="00E03DD1"/>
    <w:rsid w:val="00E04167"/>
    <w:rsid w:val="00E1090B"/>
    <w:rsid w:val="00E10F2D"/>
    <w:rsid w:val="00E10F56"/>
    <w:rsid w:val="00E1178E"/>
    <w:rsid w:val="00E12F54"/>
    <w:rsid w:val="00E14285"/>
    <w:rsid w:val="00E15A69"/>
    <w:rsid w:val="00E20115"/>
    <w:rsid w:val="00E30515"/>
    <w:rsid w:val="00E32041"/>
    <w:rsid w:val="00E32390"/>
    <w:rsid w:val="00E35F8F"/>
    <w:rsid w:val="00E36713"/>
    <w:rsid w:val="00E50AC6"/>
    <w:rsid w:val="00E515FA"/>
    <w:rsid w:val="00E51C43"/>
    <w:rsid w:val="00E55517"/>
    <w:rsid w:val="00E5626C"/>
    <w:rsid w:val="00E60989"/>
    <w:rsid w:val="00E6219E"/>
    <w:rsid w:val="00E622EB"/>
    <w:rsid w:val="00E668FB"/>
    <w:rsid w:val="00E733A0"/>
    <w:rsid w:val="00E76139"/>
    <w:rsid w:val="00E766A0"/>
    <w:rsid w:val="00E778FC"/>
    <w:rsid w:val="00E77F94"/>
    <w:rsid w:val="00E908AE"/>
    <w:rsid w:val="00E9760D"/>
    <w:rsid w:val="00EB226F"/>
    <w:rsid w:val="00EB3CD9"/>
    <w:rsid w:val="00EB4974"/>
    <w:rsid w:val="00EB49DA"/>
    <w:rsid w:val="00EB4D7D"/>
    <w:rsid w:val="00EB650A"/>
    <w:rsid w:val="00EC11AE"/>
    <w:rsid w:val="00EC39BD"/>
    <w:rsid w:val="00EC7758"/>
    <w:rsid w:val="00ED5678"/>
    <w:rsid w:val="00ED56E0"/>
    <w:rsid w:val="00ED76AC"/>
    <w:rsid w:val="00ED7AB9"/>
    <w:rsid w:val="00ED7C84"/>
    <w:rsid w:val="00EE041C"/>
    <w:rsid w:val="00EE3BFE"/>
    <w:rsid w:val="00EE4699"/>
    <w:rsid w:val="00EF29B8"/>
    <w:rsid w:val="00EF42FF"/>
    <w:rsid w:val="00EF4FCD"/>
    <w:rsid w:val="00F0021D"/>
    <w:rsid w:val="00F0349C"/>
    <w:rsid w:val="00F0497B"/>
    <w:rsid w:val="00F07DC9"/>
    <w:rsid w:val="00F106DC"/>
    <w:rsid w:val="00F22276"/>
    <w:rsid w:val="00F250EB"/>
    <w:rsid w:val="00F25205"/>
    <w:rsid w:val="00F33540"/>
    <w:rsid w:val="00F40813"/>
    <w:rsid w:val="00F50D91"/>
    <w:rsid w:val="00F53552"/>
    <w:rsid w:val="00F5654B"/>
    <w:rsid w:val="00F63813"/>
    <w:rsid w:val="00F638EC"/>
    <w:rsid w:val="00F6756B"/>
    <w:rsid w:val="00F720B9"/>
    <w:rsid w:val="00F773AE"/>
    <w:rsid w:val="00F77577"/>
    <w:rsid w:val="00F81EE1"/>
    <w:rsid w:val="00F82F02"/>
    <w:rsid w:val="00F83BCE"/>
    <w:rsid w:val="00F84D8D"/>
    <w:rsid w:val="00F9152A"/>
    <w:rsid w:val="00F969CE"/>
    <w:rsid w:val="00FA0756"/>
    <w:rsid w:val="00FA7076"/>
    <w:rsid w:val="00FB00FE"/>
    <w:rsid w:val="00FB022F"/>
    <w:rsid w:val="00FB3C85"/>
    <w:rsid w:val="00FC24B5"/>
    <w:rsid w:val="00FC5F00"/>
    <w:rsid w:val="00FC6EB3"/>
    <w:rsid w:val="00FC7279"/>
    <w:rsid w:val="00FD1CA3"/>
    <w:rsid w:val="00FD5277"/>
    <w:rsid w:val="00FE0C46"/>
    <w:rsid w:val="00FE6449"/>
    <w:rsid w:val="00FF38D1"/>
    <w:rsid w:val="015E75F0"/>
    <w:rsid w:val="018B29B8"/>
    <w:rsid w:val="03582277"/>
    <w:rsid w:val="03C7615F"/>
    <w:rsid w:val="04C7143E"/>
    <w:rsid w:val="05D13F13"/>
    <w:rsid w:val="061B5C87"/>
    <w:rsid w:val="062C0C31"/>
    <w:rsid w:val="0906438E"/>
    <w:rsid w:val="09420324"/>
    <w:rsid w:val="09D5663E"/>
    <w:rsid w:val="0A6053BC"/>
    <w:rsid w:val="0AEB48B7"/>
    <w:rsid w:val="0D001392"/>
    <w:rsid w:val="0E0B0C07"/>
    <w:rsid w:val="0FA05CF7"/>
    <w:rsid w:val="10246B11"/>
    <w:rsid w:val="14346A5F"/>
    <w:rsid w:val="157C4B6C"/>
    <w:rsid w:val="1650354D"/>
    <w:rsid w:val="176A2E6A"/>
    <w:rsid w:val="198D6033"/>
    <w:rsid w:val="19B239AC"/>
    <w:rsid w:val="1B1E4063"/>
    <w:rsid w:val="1B9D1ACB"/>
    <w:rsid w:val="1E8C692E"/>
    <w:rsid w:val="1EDA376F"/>
    <w:rsid w:val="24B47DE3"/>
    <w:rsid w:val="259509BB"/>
    <w:rsid w:val="28672B29"/>
    <w:rsid w:val="28845922"/>
    <w:rsid w:val="28CD6428"/>
    <w:rsid w:val="2D80690B"/>
    <w:rsid w:val="2DC97239"/>
    <w:rsid w:val="2F9C1096"/>
    <w:rsid w:val="30E01EC4"/>
    <w:rsid w:val="32A95D0F"/>
    <w:rsid w:val="34AC6074"/>
    <w:rsid w:val="36474073"/>
    <w:rsid w:val="36CD0E39"/>
    <w:rsid w:val="36FF11E5"/>
    <w:rsid w:val="3851676E"/>
    <w:rsid w:val="3C2C05C7"/>
    <w:rsid w:val="3CF267CB"/>
    <w:rsid w:val="3EF57D40"/>
    <w:rsid w:val="3F5D1B98"/>
    <w:rsid w:val="41924D0A"/>
    <w:rsid w:val="428E56D3"/>
    <w:rsid w:val="42E3153A"/>
    <w:rsid w:val="4467768E"/>
    <w:rsid w:val="447827D4"/>
    <w:rsid w:val="47D01707"/>
    <w:rsid w:val="47F829C5"/>
    <w:rsid w:val="4923384F"/>
    <w:rsid w:val="4DA24D34"/>
    <w:rsid w:val="4DB96E84"/>
    <w:rsid w:val="50A744BC"/>
    <w:rsid w:val="52764AF6"/>
    <w:rsid w:val="550F7F63"/>
    <w:rsid w:val="5557632F"/>
    <w:rsid w:val="575B7355"/>
    <w:rsid w:val="5910636E"/>
    <w:rsid w:val="5B144235"/>
    <w:rsid w:val="5B401019"/>
    <w:rsid w:val="5D68466F"/>
    <w:rsid w:val="5F700DE1"/>
    <w:rsid w:val="60341C47"/>
    <w:rsid w:val="62340A53"/>
    <w:rsid w:val="62E8668F"/>
    <w:rsid w:val="63BD15E4"/>
    <w:rsid w:val="65F066F0"/>
    <w:rsid w:val="666F2F34"/>
    <w:rsid w:val="69C6175E"/>
    <w:rsid w:val="6ABD3A20"/>
    <w:rsid w:val="6AD169C8"/>
    <w:rsid w:val="6C6E3658"/>
    <w:rsid w:val="6CC71174"/>
    <w:rsid w:val="72846B01"/>
    <w:rsid w:val="7297445B"/>
    <w:rsid w:val="733C42E2"/>
    <w:rsid w:val="7423546A"/>
    <w:rsid w:val="74B93EDF"/>
    <w:rsid w:val="74C4288A"/>
    <w:rsid w:val="757E0DAA"/>
    <w:rsid w:val="79A62B3B"/>
    <w:rsid w:val="7A7820D6"/>
    <w:rsid w:val="7AFF4B4C"/>
    <w:rsid w:val="7CE66445"/>
    <w:rsid w:val="7EB06163"/>
    <w:rsid w:val="7EB566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qFormat="1" w:unhideWhenUsed="0" w:uiPriority="99" w:semiHidden="0" w:name="Table Simple 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paragraph" w:styleId="5">
    <w:name w:val="heading 4"/>
    <w:basedOn w:val="1"/>
    <w:next w:val="1"/>
    <w:link w:val="27"/>
    <w:qFormat/>
    <w:uiPriority w:val="99"/>
    <w:pPr>
      <w:keepNext/>
      <w:keepLines/>
      <w:spacing w:before="280" w:after="290" w:line="372" w:lineRule="auto"/>
      <w:outlineLvl w:val="3"/>
    </w:pPr>
    <w:rPr>
      <w:rFonts w:ascii="Arial" w:hAnsi="Arial" w:eastAsia="黑体"/>
      <w:b/>
      <w:sz w:val="24"/>
    </w:rPr>
  </w:style>
  <w:style w:type="character" w:default="1" w:styleId="20">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6">
    <w:name w:val="Document Map"/>
    <w:basedOn w:val="1"/>
    <w:link w:val="28"/>
    <w:qFormat/>
    <w:uiPriority w:val="99"/>
    <w:rPr>
      <w:rFonts w:ascii="宋体"/>
      <w:sz w:val="18"/>
      <w:szCs w:val="20"/>
    </w:rPr>
  </w:style>
  <w:style w:type="paragraph" w:styleId="7">
    <w:name w:val="annotation text"/>
    <w:basedOn w:val="1"/>
    <w:link w:val="29"/>
    <w:qFormat/>
    <w:uiPriority w:val="99"/>
    <w:pPr>
      <w:jc w:val="left"/>
    </w:pPr>
    <w:rPr>
      <w:sz w:val="24"/>
    </w:rPr>
  </w:style>
  <w:style w:type="paragraph" w:styleId="8">
    <w:name w:val="Body Text Indent"/>
    <w:basedOn w:val="1"/>
    <w:link w:val="30"/>
    <w:qFormat/>
    <w:uiPriority w:val="99"/>
    <w:pPr>
      <w:adjustRightInd w:val="0"/>
      <w:spacing w:line="312" w:lineRule="atLeast"/>
      <w:ind w:firstLine="420"/>
      <w:textAlignment w:val="baseline"/>
    </w:pPr>
    <w:rPr>
      <w:rFonts w:eastAsia="黑体"/>
      <w:kern w:val="0"/>
      <w:szCs w:val="20"/>
    </w:rPr>
  </w:style>
  <w:style w:type="paragraph" w:styleId="9">
    <w:name w:val="index 4"/>
    <w:basedOn w:val="1"/>
    <w:next w:val="1"/>
    <w:qFormat/>
    <w:uiPriority w:val="99"/>
    <w:pPr>
      <w:ind w:left="600" w:leftChars="600"/>
    </w:pPr>
  </w:style>
  <w:style w:type="paragraph" w:styleId="10">
    <w:name w:val="Date"/>
    <w:basedOn w:val="1"/>
    <w:next w:val="1"/>
    <w:link w:val="31"/>
    <w:qFormat/>
    <w:uiPriority w:val="99"/>
    <w:pPr>
      <w:ind w:left="100" w:leftChars="2500"/>
    </w:pPr>
    <w:rPr>
      <w:sz w:val="24"/>
    </w:rPr>
  </w:style>
  <w:style w:type="paragraph" w:styleId="11">
    <w:name w:val="Balloon Text"/>
    <w:basedOn w:val="1"/>
    <w:link w:val="32"/>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numPr>
        <w:ilvl w:val="0"/>
        <w:numId w:val="1"/>
      </w:numPr>
      <w:snapToGrid w:val="0"/>
      <w:jc w:val="left"/>
    </w:pPr>
    <w:rPr>
      <w:kern w:val="0"/>
      <w:sz w:val="18"/>
      <w:szCs w:val="18"/>
    </w:rPr>
  </w:style>
  <w:style w:type="paragraph" w:styleId="14">
    <w:name w:val="Normal (Web)"/>
    <w:basedOn w:val="1"/>
    <w:semiHidden/>
    <w:unhideWhenUsed/>
    <w:qFormat/>
    <w:locked/>
    <w:uiPriority w:val="99"/>
    <w:rPr>
      <w:sz w:val="24"/>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7"/>
    <w:next w:val="7"/>
    <w:link w:val="36"/>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9">
    <w:name w:val="Table Simple 1"/>
    <w:basedOn w:val="17"/>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blPr>
        <w:tblLayout w:type="fixed"/>
      </w:tblPr>
      <w:tcPr>
        <w:tcBorders>
          <w:bottom w:val="single" w:color="008000" w:sz="6" w:space="0"/>
          <w:tl2br w:val="nil"/>
          <w:tr2bl w:val="nil"/>
        </w:tcBorders>
      </w:tcPr>
    </w:tblStylePr>
    <w:tblStylePr w:type="lastRow">
      <w:rPr>
        <w:rFonts w:cs="Times New Roman"/>
      </w:rPr>
      <w:tblPr>
        <w:tblLayout w:type="fixed"/>
      </w:tblPr>
      <w:tcPr>
        <w:tcBorders>
          <w:top w:val="single" w:color="008000" w:sz="6" w:space="0"/>
          <w:tl2br w:val="nil"/>
          <w:tr2bl w:val="nil"/>
        </w:tcBorders>
      </w:tcPr>
    </w:tblStylePr>
  </w:style>
  <w:style w:type="character" w:styleId="21">
    <w:name w:val="page number"/>
    <w:qFormat/>
    <w:uiPriority w:val="99"/>
    <w:rPr>
      <w:rFonts w:cs="Times New Roman"/>
    </w:rPr>
  </w:style>
  <w:style w:type="character" w:styleId="22">
    <w:name w:val="Hyperlink"/>
    <w:basedOn w:val="20"/>
    <w:semiHidden/>
    <w:unhideWhenUsed/>
    <w:qFormat/>
    <w:locked/>
    <w:uiPriority w:val="99"/>
    <w:rPr>
      <w:color w:val="0000FF"/>
      <w:u w:val="single"/>
    </w:rPr>
  </w:style>
  <w:style w:type="character" w:styleId="23">
    <w:name w:val="annotation reference"/>
    <w:qFormat/>
    <w:uiPriority w:val="99"/>
    <w:rPr>
      <w:rFonts w:cs="Times New Roman"/>
      <w:sz w:val="21"/>
    </w:rPr>
  </w:style>
  <w:style w:type="character" w:customStyle="1" w:styleId="24">
    <w:name w:val="标题 1 Char"/>
    <w:link w:val="2"/>
    <w:qFormat/>
    <w:locked/>
    <w:uiPriority w:val="99"/>
    <w:rPr>
      <w:rFonts w:cs="Times New Roman"/>
      <w:b/>
      <w:bCs/>
      <w:kern w:val="44"/>
      <w:sz w:val="44"/>
      <w:szCs w:val="44"/>
    </w:rPr>
  </w:style>
  <w:style w:type="character" w:customStyle="1" w:styleId="25">
    <w:name w:val="标题 2 Char"/>
    <w:link w:val="3"/>
    <w:qFormat/>
    <w:locked/>
    <w:uiPriority w:val="99"/>
    <w:rPr>
      <w:rFonts w:ascii="Arial" w:hAnsi="Arial" w:eastAsia="黑体" w:cs="Times New Roman"/>
      <w:b/>
      <w:bCs/>
      <w:kern w:val="2"/>
      <w:sz w:val="32"/>
      <w:szCs w:val="32"/>
    </w:rPr>
  </w:style>
  <w:style w:type="character" w:customStyle="1" w:styleId="26">
    <w:name w:val="标题 3 Char"/>
    <w:link w:val="4"/>
    <w:qFormat/>
    <w:locked/>
    <w:uiPriority w:val="99"/>
    <w:rPr>
      <w:rFonts w:cs="Times New Roman"/>
      <w:b/>
      <w:bCs/>
      <w:kern w:val="2"/>
      <w:sz w:val="32"/>
      <w:szCs w:val="32"/>
    </w:rPr>
  </w:style>
  <w:style w:type="character" w:customStyle="1" w:styleId="27">
    <w:name w:val="标题 4 Char"/>
    <w:link w:val="5"/>
    <w:qFormat/>
    <w:locked/>
    <w:uiPriority w:val="99"/>
    <w:rPr>
      <w:rFonts w:ascii="Arial" w:hAnsi="Arial" w:eastAsia="黑体" w:cs="Times New Roman"/>
      <w:b/>
      <w:kern w:val="2"/>
      <w:sz w:val="24"/>
      <w:szCs w:val="24"/>
    </w:rPr>
  </w:style>
  <w:style w:type="character" w:customStyle="1" w:styleId="28">
    <w:name w:val="文档结构图 Char"/>
    <w:link w:val="6"/>
    <w:qFormat/>
    <w:locked/>
    <w:uiPriority w:val="99"/>
    <w:rPr>
      <w:rFonts w:ascii="宋体" w:cs="Times New Roman"/>
      <w:kern w:val="2"/>
      <w:sz w:val="18"/>
    </w:rPr>
  </w:style>
  <w:style w:type="character" w:customStyle="1" w:styleId="29">
    <w:name w:val="批注文字 Char"/>
    <w:link w:val="7"/>
    <w:qFormat/>
    <w:locked/>
    <w:uiPriority w:val="99"/>
    <w:rPr>
      <w:rFonts w:cs="Times New Roman"/>
      <w:kern w:val="2"/>
      <w:sz w:val="24"/>
      <w:szCs w:val="24"/>
    </w:rPr>
  </w:style>
  <w:style w:type="character" w:customStyle="1" w:styleId="30">
    <w:name w:val="正文文本缩进 Char"/>
    <w:link w:val="8"/>
    <w:qFormat/>
    <w:locked/>
    <w:uiPriority w:val="99"/>
    <w:rPr>
      <w:rFonts w:eastAsia="黑体" w:cs="Times New Roman"/>
      <w:sz w:val="21"/>
    </w:rPr>
  </w:style>
  <w:style w:type="character" w:customStyle="1" w:styleId="31">
    <w:name w:val="日期 Char"/>
    <w:link w:val="10"/>
    <w:qFormat/>
    <w:locked/>
    <w:uiPriority w:val="99"/>
    <w:rPr>
      <w:rFonts w:cs="Times New Roman"/>
      <w:kern w:val="2"/>
      <w:sz w:val="24"/>
      <w:szCs w:val="24"/>
    </w:rPr>
  </w:style>
  <w:style w:type="character" w:customStyle="1" w:styleId="32">
    <w:name w:val="批注框文本 Char"/>
    <w:link w:val="11"/>
    <w:qFormat/>
    <w:locked/>
    <w:uiPriority w:val="99"/>
    <w:rPr>
      <w:rFonts w:cs="Times New Roman"/>
      <w:kern w:val="2"/>
      <w:sz w:val="18"/>
      <w:szCs w:val="18"/>
    </w:rPr>
  </w:style>
  <w:style w:type="character" w:customStyle="1" w:styleId="33">
    <w:name w:val="页脚 Char"/>
    <w:link w:val="12"/>
    <w:qFormat/>
    <w:locked/>
    <w:uiPriority w:val="99"/>
    <w:rPr>
      <w:rFonts w:cs="Times New Roman"/>
      <w:kern w:val="2"/>
      <w:sz w:val="18"/>
      <w:szCs w:val="18"/>
    </w:rPr>
  </w:style>
  <w:style w:type="character" w:customStyle="1" w:styleId="34">
    <w:name w:val="页眉 Char"/>
    <w:link w:val="13"/>
    <w:semiHidden/>
    <w:qFormat/>
    <w:locked/>
    <w:uiPriority w:val="99"/>
    <w:rPr>
      <w:rFonts w:ascii="Times New Roman" w:hAnsi="Times New Roman" w:cs="Times New Roman"/>
      <w:sz w:val="18"/>
      <w:szCs w:val="18"/>
    </w:rPr>
  </w:style>
  <w:style w:type="character" w:customStyle="1" w:styleId="35">
    <w:name w:val="标题 Char"/>
    <w:link w:val="15"/>
    <w:qFormat/>
    <w:locked/>
    <w:uiPriority w:val="99"/>
    <w:rPr>
      <w:rFonts w:ascii="Cambria" w:hAnsi="Cambria" w:cs="Times New Roman"/>
      <w:b/>
      <w:bCs/>
      <w:kern w:val="2"/>
      <w:sz w:val="32"/>
      <w:szCs w:val="32"/>
    </w:rPr>
  </w:style>
  <w:style w:type="character" w:customStyle="1" w:styleId="36">
    <w:name w:val="批注主题 Char"/>
    <w:link w:val="16"/>
    <w:qFormat/>
    <w:locked/>
    <w:uiPriority w:val="99"/>
    <w:rPr>
      <w:rFonts w:cs="Times New Roman"/>
      <w:b/>
      <w:bCs/>
      <w:kern w:val="2"/>
      <w:sz w:val="24"/>
      <w:szCs w:val="24"/>
    </w:rPr>
  </w:style>
  <w:style w:type="paragraph" w:customStyle="1" w:styleId="37">
    <w:name w:val="Char Char Char Char"/>
    <w:basedOn w:val="1"/>
    <w:qFormat/>
    <w:uiPriority w:val="99"/>
    <w:pPr>
      <w:widowControl/>
      <w:spacing w:after="160" w:line="240" w:lineRule="exact"/>
      <w:jc w:val="left"/>
    </w:pPr>
    <w:rPr>
      <w:kern w:val="0"/>
      <w:sz w:val="20"/>
      <w:szCs w:val="20"/>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段"/>
    <w:link w:val="4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0">
    <w:name w:val="段 Char"/>
    <w:link w:val="39"/>
    <w:qFormat/>
    <w:locked/>
    <w:uiPriority w:val="99"/>
    <w:rPr>
      <w:rFonts w:ascii="宋体"/>
      <w:sz w:val="21"/>
      <w:lang w:val="en-US" w:eastAsia="zh-CN" w:bidi="ar-SA"/>
    </w:rPr>
  </w:style>
  <w:style w:type="paragraph" w:customStyle="1" w:styleId="41">
    <w:name w:val="一级条标题"/>
    <w:next w:val="39"/>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39"/>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41"/>
    <w:next w:val="39"/>
    <w:qFormat/>
    <w:uiPriority w:val="99"/>
    <w:pPr>
      <w:numPr>
        <w:ilvl w:val="2"/>
      </w:numPr>
      <w:spacing w:before="50" w:after="50"/>
      <w:outlineLvl w:val="3"/>
    </w:pPr>
  </w:style>
  <w:style w:type="paragraph" w:customStyle="1" w:styleId="44">
    <w:name w:val="三级条标题"/>
    <w:basedOn w:val="43"/>
    <w:next w:val="39"/>
    <w:qFormat/>
    <w:uiPriority w:val="99"/>
    <w:pPr>
      <w:numPr>
        <w:ilvl w:val="3"/>
      </w:numPr>
      <w:outlineLvl w:val="4"/>
    </w:pPr>
  </w:style>
  <w:style w:type="paragraph" w:customStyle="1" w:styleId="45">
    <w:name w:val="四级条标题"/>
    <w:basedOn w:val="44"/>
    <w:next w:val="39"/>
    <w:qFormat/>
    <w:uiPriority w:val="99"/>
    <w:pPr>
      <w:numPr>
        <w:ilvl w:val="4"/>
      </w:numPr>
      <w:outlineLvl w:val="5"/>
    </w:pPr>
  </w:style>
  <w:style w:type="paragraph" w:customStyle="1" w:styleId="46">
    <w:name w:val="五级条标题"/>
    <w:basedOn w:val="45"/>
    <w:next w:val="39"/>
    <w:qFormat/>
    <w:uiPriority w:val="99"/>
    <w:pPr>
      <w:numPr>
        <w:ilvl w:val="5"/>
      </w:numPr>
      <w:outlineLvl w:val="6"/>
    </w:pPr>
  </w:style>
  <w:style w:type="paragraph" w:customStyle="1" w:styleId="47">
    <w:name w:val="正文表标题"/>
    <w:next w:val="39"/>
    <w:qFormat/>
    <w:uiPriority w:val="99"/>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8">
    <w:name w:val="终结线"/>
    <w:basedOn w:val="1"/>
    <w:qFormat/>
    <w:uiPriority w:val="99"/>
    <w:pPr>
      <w:framePr w:hSpace="181" w:vSpace="181" w:wrap="around" w:vAnchor="text" w:hAnchor="margin" w:xAlign="center" w:y="285"/>
    </w:pPr>
  </w:style>
  <w:style w:type="character" w:customStyle="1" w:styleId="49">
    <w:name w:val="正文文本缩进 Char1"/>
    <w:qFormat/>
    <w:uiPriority w:val="99"/>
    <w:rPr>
      <w:rFonts w:cs="Times New Roman"/>
      <w:kern w:val="2"/>
      <w:sz w:val="24"/>
      <w:szCs w:val="24"/>
    </w:rPr>
  </w:style>
  <w:style w:type="character" w:customStyle="1" w:styleId="50">
    <w:name w:val="文档结构图 Char1"/>
    <w:qFormat/>
    <w:uiPriority w:val="99"/>
    <w:rPr>
      <w:rFonts w:ascii="宋体" w:cs="Times New Roman"/>
      <w:kern w:val="2"/>
      <w:sz w:val="18"/>
      <w:szCs w:val="18"/>
    </w:rPr>
  </w:style>
  <w:style w:type="paragraph" w:customStyle="1" w:styleId="51">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2">
    <w:name w:val="样式1"/>
    <w:basedOn w:val="1"/>
    <w:next w:val="9"/>
    <w:qFormat/>
    <w:uiPriority w:val="99"/>
    <w:pPr>
      <w:adjustRightInd w:val="0"/>
      <w:snapToGrid w:val="0"/>
      <w:spacing w:line="400" w:lineRule="exact"/>
      <w:ind w:firstLine="480" w:firstLineChars="200"/>
    </w:pPr>
    <w:rPr>
      <w:rFonts w:ascii="宋体"/>
      <w:color w:val="000000"/>
      <w:sz w:val="24"/>
    </w:rPr>
  </w:style>
  <w:style w:type="paragraph" w:customStyle="1" w:styleId="53">
    <w:name w:val="正文图标题"/>
    <w:next w:val="39"/>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4">
    <w:name w:val="封面标准号2"/>
    <w:qFormat/>
    <w:uiPriority w:val="99"/>
    <w:pPr>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其他发布日期"/>
    <w:basedOn w:val="1"/>
    <w:qFormat/>
    <w:uiPriority w:val="99"/>
    <w:pPr>
      <w:framePr w:w="3997" w:h="471" w:hRule="exact" w:vSpace="181" w:wrap="around" w:vAnchor="page" w:hAnchor="page" w:x="1419" w:y="14097" w:anchorLock="1"/>
      <w:widowControl/>
      <w:tabs>
        <w:tab w:val="left" w:pos="360"/>
      </w:tabs>
      <w:ind w:left="360" w:hanging="360"/>
      <w:jc w:val="left"/>
    </w:pPr>
    <w:rPr>
      <w:rFonts w:eastAsia="黑体"/>
      <w:kern w:val="0"/>
      <w:sz w:val="28"/>
      <w:szCs w:val="20"/>
    </w:rPr>
  </w:style>
  <w:style w:type="paragraph" w:customStyle="1" w:styleId="57">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58">
    <w:name w:val="一级无"/>
    <w:basedOn w:val="1"/>
    <w:qFormat/>
    <w:uiPriority w:val="0"/>
    <w:pPr>
      <w:widowControl/>
      <w:jc w:val="left"/>
      <w:outlineLvl w:val="2"/>
    </w:pPr>
    <w:rPr>
      <w:rFonts w:ascii="宋体"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1237</Words>
  <Characters>7057</Characters>
  <Lines>58</Lines>
  <Paragraphs>16</Paragraphs>
  <TotalTime>0</TotalTime>
  <ScaleCrop>false</ScaleCrop>
  <LinksUpToDate>false</LinksUpToDate>
  <CharactersWithSpaces>8278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2019-03-25T01:26:00Z</dcterms:created>
  <dc:creator>duanyuxiu</dc:creator>
  <cp:lastModifiedBy>方晓君</cp:lastModifiedBy>
  <cp:lastPrinted>2019-03-27T09:07:00Z</cp:lastPrinted>
  <dcterms:modified xsi:type="dcterms:W3CDTF">2023-09-25T07:45:52Z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