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7C320179" w14:textId="77777777" w:rsidTr="007B7453">
        <w:tc>
          <w:tcPr>
            <w:tcW w:w="509" w:type="dxa"/>
          </w:tcPr>
          <w:p w14:paraId="7B66E64A"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59DA790"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63C5F107" w14:textId="77777777" w:rsidTr="007B7453">
        <w:tc>
          <w:tcPr>
            <w:tcW w:w="509" w:type="dxa"/>
          </w:tcPr>
          <w:p w14:paraId="256F67B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3DEA6232"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4A15EC14" w14:textId="77777777" w:rsidTr="00DF5F11">
        <w:tc>
          <w:tcPr>
            <w:tcW w:w="6407" w:type="dxa"/>
          </w:tcPr>
          <w:p w14:paraId="3BBC83B8" w14:textId="5C56C7A9"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085CC2E0" wp14:editId="69ACB27C">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7203DB">
              <w:t>61</w:t>
            </w:r>
            <w:r>
              <w:fldChar w:fldCharType="end"/>
            </w:r>
            <w:bookmarkEnd w:id="3"/>
          </w:p>
        </w:tc>
      </w:tr>
    </w:tbl>
    <w:p w14:paraId="460EAAFC" w14:textId="240E1652"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B4994">
        <w:rPr>
          <w:rFonts w:ascii="黑体" w:eastAsia="黑体" w:hint="eastAsia"/>
          <w:b w:val="0"/>
          <w:w w:val="100"/>
          <w:sz w:val="48"/>
        </w:rPr>
        <w:t>陕西省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3BC258B8"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29D25626" w14:textId="69282881"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7203DB">
        <w:rPr>
          <w:rFonts w:hAnsi="黑体"/>
        </w:rPr>
        <w:t> </w:t>
      </w:r>
      <w:r w:rsidR="007203DB">
        <w:rPr>
          <w:rFonts w:hAnsi="黑体"/>
        </w:rPr>
        <w:t> </w:t>
      </w:r>
      <w:r w:rsidR="007203DB">
        <w:rPr>
          <w:rFonts w:hAnsi="黑体"/>
        </w:rPr>
        <w:t> </w:t>
      </w:r>
      <w:r w:rsidR="007203DB">
        <w:rPr>
          <w:rFonts w:hAnsi="黑体"/>
        </w:rPr>
        <w:t> </w:t>
      </w:r>
      <w:r w:rsidR="007203DB">
        <w:rPr>
          <w:rFonts w:hAnsi="黑体"/>
        </w:rPr>
        <w:t> </w:t>
      </w:r>
      <w:r w:rsidRPr="001E4882">
        <w:rPr>
          <w:rFonts w:hAnsi="黑体"/>
        </w:rPr>
        <w:fldChar w:fldCharType="end"/>
      </w:r>
      <w:bookmarkEnd w:id="8"/>
    </w:p>
    <w:p w14:paraId="053FB857"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1483835" wp14:editId="6AA1181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7634"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88F8E7C"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365A23AF" w14:textId="5C6181E1"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796E19">
        <w:t>智能网联汽车公共道路测试监管系统技术规范</w:t>
      </w:r>
      <w:r>
        <w:fldChar w:fldCharType="end"/>
      </w:r>
      <w:bookmarkEnd w:id="9"/>
    </w:p>
    <w:p w14:paraId="3B17B522" w14:textId="77777777" w:rsidR="00815419" w:rsidRPr="00815419" w:rsidRDefault="00815419" w:rsidP="00324EDD">
      <w:pPr>
        <w:framePr w:w="9639" w:h="6974" w:hRule="exact" w:wrap="around" w:vAnchor="page" w:hAnchor="page" w:x="1419" w:y="6408" w:anchorLock="1"/>
        <w:ind w:left="-1418"/>
      </w:pPr>
    </w:p>
    <w:p w14:paraId="178CBAE9" w14:textId="012AC792"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796E19" w:rsidRPr="00796E19">
        <w:rPr>
          <w:rFonts w:eastAsia="黑体"/>
          <w:noProof/>
          <w:szCs w:val="28"/>
        </w:rPr>
        <w:t>Technical specifications of supervision platform for public road test of intelligent and connected vehicle</w:t>
      </w:r>
      <w:r>
        <w:rPr>
          <w:rFonts w:eastAsia="黑体"/>
          <w:noProof/>
          <w:szCs w:val="28"/>
        </w:rPr>
        <w:fldChar w:fldCharType="end"/>
      </w:r>
      <w:bookmarkEnd w:id="10"/>
    </w:p>
    <w:p w14:paraId="0CEB4328" w14:textId="77777777" w:rsidR="00815419" w:rsidRPr="00324EDD" w:rsidRDefault="00815419" w:rsidP="00324EDD">
      <w:pPr>
        <w:framePr w:w="9639" w:h="6974" w:hRule="exact" w:wrap="around" w:vAnchor="page" w:hAnchor="page" w:x="1419" w:y="6408" w:anchorLock="1"/>
        <w:spacing w:line="760" w:lineRule="exact"/>
        <w:ind w:left="-1418"/>
      </w:pPr>
    </w:p>
    <w:p w14:paraId="387C0616"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9024872" w14:textId="259EC82B"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37A1F7B6" w14:textId="4CAF3300"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662558">
        <w:rPr>
          <w:noProof/>
          <w:sz w:val="21"/>
          <w:szCs w:val="28"/>
        </w:rPr>
        <w:t> </w:t>
      </w:r>
      <w:r w:rsidR="00662558">
        <w:rPr>
          <w:noProof/>
          <w:sz w:val="21"/>
          <w:szCs w:val="28"/>
        </w:rPr>
        <w:t> </w:t>
      </w:r>
      <w:r w:rsidR="00662558">
        <w:rPr>
          <w:noProof/>
          <w:sz w:val="21"/>
          <w:szCs w:val="28"/>
        </w:rPr>
        <w:t> </w:t>
      </w:r>
      <w:r w:rsidR="00662558">
        <w:rPr>
          <w:noProof/>
          <w:sz w:val="21"/>
          <w:szCs w:val="28"/>
        </w:rPr>
        <w:t> </w:t>
      </w:r>
      <w:r w:rsidR="00662558">
        <w:rPr>
          <w:noProof/>
          <w:sz w:val="21"/>
          <w:szCs w:val="28"/>
        </w:rPr>
        <w:t> </w:t>
      </w:r>
      <w:r>
        <w:rPr>
          <w:noProof/>
          <w:sz w:val="21"/>
          <w:szCs w:val="28"/>
        </w:rPr>
        <w:fldChar w:fldCharType="end"/>
      </w:r>
      <w:bookmarkEnd w:id="12"/>
    </w:p>
    <w:p w14:paraId="5BA8C0BB" w14:textId="6DB07296"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73F6A7F0" w14:textId="19B11C3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6C3163">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58959281"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D22437D" w14:textId="7777777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6841071"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1259467" wp14:editId="59BB04C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39106"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9220925" w14:textId="77777777" w:rsidR="00E87AE5" w:rsidRDefault="00E87AE5" w:rsidP="00E87AE5">
      <w:pPr>
        <w:pStyle w:val="affffff2"/>
        <w:spacing w:after="468"/>
      </w:pPr>
      <w:bookmarkStart w:id="21" w:name="BookMark1"/>
      <w:r w:rsidRPr="00E87AE5">
        <w:rPr>
          <w:spacing w:val="320"/>
        </w:rPr>
        <w:lastRenderedPageBreak/>
        <w:t>目</w:t>
      </w:r>
      <w:r>
        <w:t>次</w:t>
      </w:r>
    </w:p>
    <w:p w14:paraId="56F03666" w14:textId="5558E723" w:rsidR="00373164" w:rsidRDefault="00E87AE5">
      <w:pPr>
        <w:pStyle w:val="TOC1"/>
        <w:tabs>
          <w:tab w:val="right" w:leader="dot" w:pos="9344"/>
        </w:tabs>
        <w:rPr>
          <w:rFonts w:asciiTheme="minorHAnsi" w:eastAsiaTheme="minorEastAsia" w:hAnsiTheme="minorHAnsi" w:cstheme="minorBidi"/>
          <w:noProof/>
          <w:szCs w:val="22"/>
          <w14:ligatures w14:val="standardContextual"/>
        </w:rPr>
      </w:pPr>
      <w:r w:rsidRPr="00E87AE5">
        <w:fldChar w:fldCharType="begin"/>
      </w:r>
      <w:r w:rsidRPr="00E87AE5">
        <w:instrText xml:space="preserve"> TOC \o "1-1" \h \t "标准文件_一级条标题,2,标准文件_附录一级条标题,2," </w:instrText>
      </w:r>
      <w:r w:rsidRPr="00E87AE5">
        <w:fldChar w:fldCharType="separate"/>
      </w:r>
      <w:hyperlink w:anchor="_Toc142469152" w:history="1">
        <w:r w:rsidR="00373164" w:rsidRPr="007A4E14">
          <w:rPr>
            <w:rStyle w:val="affffffe"/>
            <w:noProof/>
            <w:spacing w:val="320"/>
          </w:rPr>
          <w:t>前</w:t>
        </w:r>
        <w:r w:rsidR="00373164" w:rsidRPr="007A4E14">
          <w:rPr>
            <w:rStyle w:val="affffffe"/>
            <w:noProof/>
          </w:rPr>
          <w:t>言</w:t>
        </w:r>
        <w:r w:rsidR="00373164">
          <w:rPr>
            <w:noProof/>
          </w:rPr>
          <w:tab/>
        </w:r>
        <w:r w:rsidR="00373164">
          <w:rPr>
            <w:noProof/>
          </w:rPr>
          <w:fldChar w:fldCharType="begin"/>
        </w:r>
        <w:r w:rsidR="00373164">
          <w:rPr>
            <w:noProof/>
          </w:rPr>
          <w:instrText xml:space="preserve"> PAGEREF _Toc142469152 \h </w:instrText>
        </w:r>
        <w:r w:rsidR="00373164">
          <w:rPr>
            <w:noProof/>
          </w:rPr>
        </w:r>
        <w:r w:rsidR="00373164">
          <w:rPr>
            <w:noProof/>
          </w:rPr>
          <w:fldChar w:fldCharType="separate"/>
        </w:r>
        <w:r w:rsidR="00373164">
          <w:rPr>
            <w:noProof/>
          </w:rPr>
          <w:t>II</w:t>
        </w:r>
        <w:r w:rsidR="00373164">
          <w:rPr>
            <w:noProof/>
          </w:rPr>
          <w:fldChar w:fldCharType="end"/>
        </w:r>
      </w:hyperlink>
    </w:p>
    <w:p w14:paraId="5863DA38" w14:textId="4E5DBB55" w:rsidR="0037316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2469153" w:history="1">
        <w:r w:rsidR="00373164" w:rsidRPr="007A4E14">
          <w:rPr>
            <w:rStyle w:val="affffffe"/>
            <w:noProof/>
          </w:rPr>
          <w:t>1 范围</w:t>
        </w:r>
        <w:r w:rsidR="00373164">
          <w:rPr>
            <w:noProof/>
          </w:rPr>
          <w:tab/>
        </w:r>
        <w:r w:rsidR="00373164">
          <w:rPr>
            <w:noProof/>
          </w:rPr>
          <w:fldChar w:fldCharType="begin"/>
        </w:r>
        <w:r w:rsidR="00373164">
          <w:rPr>
            <w:noProof/>
          </w:rPr>
          <w:instrText xml:space="preserve"> PAGEREF _Toc142469153 \h </w:instrText>
        </w:r>
        <w:r w:rsidR="00373164">
          <w:rPr>
            <w:noProof/>
          </w:rPr>
        </w:r>
        <w:r w:rsidR="00373164">
          <w:rPr>
            <w:noProof/>
          </w:rPr>
          <w:fldChar w:fldCharType="separate"/>
        </w:r>
        <w:r w:rsidR="00373164">
          <w:rPr>
            <w:noProof/>
          </w:rPr>
          <w:t>1</w:t>
        </w:r>
        <w:r w:rsidR="00373164">
          <w:rPr>
            <w:noProof/>
          </w:rPr>
          <w:fldChar w:fldCharType="end"/>
        </w:r>
      </w:hyperlink>
    </w:p>
    <w:p w14:paraId="09B77728" w14:textId="72D6D339" w:rsidR="0037316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2469154" w:history="1">
        <w:r w:rsidR="00373164" w:rsidRPr="007A4E14">
          <w:rPr>
            <w:rStyle w:val="affffffe"/>
            <w:noProof/>
          </w:rPr>
          <w:t>2 规范性引用文件</w:t>
        </w:r>
        <w:r w:rsidR="00373164">
          <w:rPr>
            <w:noProof/>
          </w:rPr>
          <w:tab/>
        </w:r>
        <w:r w:rsidR="00373164">
          <w:rPr>
            <w:noProof/>
          </w:rPr>
          <w:fldChar w:fldCharType="begin"/>
        </w:r>
        <w:r w:rsidR="00373164">
          <w:rPr>
            <w:noProof/>
          </w:rPr>
          <w:instrText xml:space="preserve"> PAGEREF _Toc142469154 \h </w:instrText>
        </w:r>
        <w:r w:rsidR="00373164">
          <w:rPr>
            <w:noProof/>
          </w:rPr>
        </w:r>
        <w:r w:rsidR="00373164">
          <w:rPr>
            <w:noProof/>
          </w:rPr>
          <w:fldChar w:fldCharType="separate"/>
        </w:r>
        <w:r w:rsidR="00373164">
          <w:rPr>
            <w:noProof/>
          </w:rPr>
          <w:t>1</w:t>
        </w:r>
        <w:r w:rsidR="00373164">
          <w:rPr>
            <w:noProof/>
          </w:rPr>
          <w:fldChar w:fldCharType="end"/>
        </w:r>
      </w:hyperlink>
    </w:p>
    <w:p w14:paraId="5E62E0B8" w14:textId="674C50BD" w:rsidR="0037316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2469155" w:history="1">
        <w:r w:rsidR="00373164" w:rsidRPr="007A4E14">
          <w:rPr>
            <w:rStyle w:val="affffffe"/>
            <w:noProof/>
          </w:rPr>
          <w:t>3 术语和定义</w:t>
        </w:r>
        <w:r w:rsidR="00373164">
          <w:rPr>
            <w:noProof/>
          </w:rPr>
          <w:tab/>
        </w:r>
        <w:r w:rsidR="00373164">
          <w:rPr>
            <w:noProof/>
          </w:rPr>
          <w:fldChar w:fldCharType="begin"/>
        </w:r>
        <w:r w:rsidR="00373164">
          <w:rPr>
            <w:noProof/>
          </w:rPr>
          <w:instrText xml:space="preserve"> PAGEREF _Toc142469155 \h </w:instrText>
        </w:r>
        <w:r w:rsidR="00373164">
          <w:rPr>
            <w:noProof/>
          </w:rPr>
        </w:r>
        <w:r w:rsidR="00373164">
          <w:rPr>
            <w:noProof/>
          </w:rPr>
          <w:fldChar w:fldCharType="separate"/>
        </w:r>
        <w:r w:rsidR="00373164">
          <w:rPr>
            <w:noProof/>
          </w:rPr>
          <w:t>1</w:t>
        </w:r>
        <w:r w:rsidR="00373164">
          <w:rPr>
            <w:noProof/>
          </w:rPr>
          <w:fldChar w:fldCharType="end"/>
        </w:r>
      </w:hyperlink>
    </w:p>
    <w:p w14:paraId="1253CC9C" w14:textId="4F8DA6F8" w:rsidR="00373164" w:rsidRDefault="00000000">
      <w:pPr>
        <w:pStyle w:val="TOC2"/>
        <w:rPr>
          <w:rFonts w:asciiTheme="minorHAnsi" w:eastAsiaTheme="minorEastAsia" w:hAnsiTheme="minorHAnsi" w:cstheme="minorBidi"/>
          <w:noProof/>
          <w:szCs w:val="22"/>
          <w14:ligatures w14:val="standardContextual"/>
        </w:rPr>
      </w:pPr>
      <w:hyperlink w:anchor="_Toc142469156" w:history="1">
        <w:r w:rsidR="00373164" w:rsidRPr="007A4E14">
          <w:rPr>
            <w:rStyle w:val="affffffe"/>
            <w:noProof/>
            <w14:scene3d>
              <w14:camera w14:prst="orthographicFront"/>
              <w14:lightRig w14:rig="threePt" w14:dir="t">
                <w14:rot w14:lat="0" w14:lon="0" w14:rev="0"/>
              </w14:lightRig>
            </w14:scene3d>
          </w:rPr>
          <w:t>3.1</w:t>
        </w:r>
        <w:r w:rsidR="00373164" w:rsidRPr="007A4E14">
          <w:rPr>
            <w:rStyle w:val="affffffe"/>
            <w:noProof/>
          </w:rPr>
          <w:t xml:space="preserve"> 监控终端 monitor terminal</w:t>
        </w:r>
        <w:r w:rsidR="00373164">
          <w:rPr>
            <w:noProof/>
          </w:rPr>
          <w:tab/>
        </w:r>
        <w:r w:rsidR="00373164">
          <w:rPr>
            <w:noProof/>
          </w:rPr>
          <w:fldChar w:fldCharType="begin"/>
        </w:r>
        <w:r w:rsidR="00373164">
          <w:rPr>
            <w:noProof/>
          </w:rPr>
          <w:instrText xml:space="preserve"> PAGEREF _Toc142469156 \h </w:instrText>
        </w:r>
        <w:r w:rsidR="00373164">
          <w:rPr>
            <w:noProof/>
          </w:rPr>
        </w:r>
        <w:r w:rsidR="00373164">
          <w:rPr>
            <w:noProof/>
          </w:rPr>
          <w:fldChar w:fldCharType="separate"/>
        </w:r>
        <w:r w:rsidR="00373164">
          <w:rPr>
            <w:noProof/>
          </w:rPr>
          <w:t>1</w:t>
        </w:r>
        <w:r w:rsidR="00373164">
          <w:rPr>
            <w:noProof/>
          </w:rPr>
          <w:fldChar w:fldCharType="end"/>
        </w:r>
      </w:hyperlink>
    </w:p>
    <w:p w14:paraId="33DD4760" w14:textId="5E65B772" w:rsidR="00373164" w:rsidRDefault="00000000">
      <w:pPr>
        <w:pStyle w:val="TOC2"/>
        <w:rPr>
          <w:rFonts w:asciiTheme="minorHAnsi" w:eastAsiaTheme="minorEastAsia" w:hAnsiTheme="minorHAnsi" w:cstheme="minorBidi"/>
          <w:noProof/>
          <w:szCs w:val="22"/>
          <w14:ligatures w14:val="standardContextual"/>
        </w:rPr>
      </w:pPr>
      <w:hyperlink w:anchor="_Toc142469157" w:history="1">
        <w:r w:rsidR="00373164" w:rsidRPr="007A4E14">
          <w:rPr>
            <w:rStyle w:val="affffffe"/>
            <w:noProof/>
            <w14:scene3d>
              <w14:camera w14:prst="orthographicFront"/>
              <w14:lightRig w14:rig="threePt" w14:dir="t">
                <w14:rot w14:lat="0" w14:lon="0" w14:rev="0"/>
              </w14:lightRig>
            </w14:scene3d>
          </w:rPr>
          <w:t>3.2</w:t>
        </w:r>
        <w:r w:rsidR="00373164" w:rsidRPr="007A4E14">
          <w:rPr>
            <w:rStyle w:val="affffffe"/>
            <w:noProof/>
          </w:rPr>
          <w:t xml:space="preserve"> 监管平台 supervision platform</w:t>
        </w:r>
        <w:r w:rsidR="00373164">
          <w:rPr>
            <w:noProof/>
          </w:rPr>
          <w:tab/>
        </w:r>
        <w:r w:rsidR="00373164">
          <w:rPr>
            <w:noProof/>
          </w:rPr>
          <w:fldChar w:fldCharType="begin"/>
        </w:r>
        <w:r w:rsidR="00373164">
          <w:rPr>
            <w:noProof/>
          </w:rPr>
          <w:instrText xml:space="preserve"> PAGEREF _Toc142469157 \h </w:instrText>
        </w:r>
        <w:r w:rsidR="00373164">
          <w:rPr>
            <w:noProof/>
          </w:rPr>
        </w:r>
        <w:r w:rsidR="00373164">
          <w:rPr>
            <w:noProof/>
          </w:rPr>
          <w:fldChar w:fldCharType="separate"/>
        </w:r>
        <w:r w:rsidR="00373164">
          <w:rPr>
            <w:noProof/>
          </w:rPr>
          <w:t>1</w:t>
        </w:r>
        <w:r w:rsidR="00373164">
          <w:rPr>
            <w:noProof/>
          </w:rPr>
          <w:fldChar w:fldCharType="end"/>
        </w:r>
      </w:hyperlink>
    </w:p>
    <w:p w14:paraId="4B080B63" w14:textId="00BA90A1" w:rsidR="00373164" w:rsidRDefault="00000000">
      <w:pPr>
        <w:pStyle w:val="TOC2"/>
        <w:rPr>
          <w:rFonts w:asciiTheme="minorHAnsi" w:eastAsiaTheme="minorEastAsia" w:hAnsiTheme="minorHAnsi" w:cstheme="minorBidi"/>
          <w:noProof/>
          <w:szCs w:val="22"/>
          <w14:ligatures w14:val="standardContextual"/>
        </w:rPr>
      </w:pPr>
      <w:hyperlink w:anchor="_Toc142469158" w:history="1">
        <w:r w:rsidR="00373164" w:rsidRPr="007A4E14">
          <w:rPr>
            <w:rStyle w:val="affffffe"/>
            <w:noProof/>
            <w14:scene3d>
              <w14:camera w14:prst="orthographicFront"/>
              <w14:lightRig w14:rig="threePt" w14:dir="t">
                <w14:rot w14:lat="0" w14:lon="0" w14:rev="0"/>
              </w14:lightRig>
            </w14:scene3d>
          </w:rPr>
          <w:t>3.3</w:t>
        </w:r>
        <w:r w:rsidR="00373164" w:rsidRPr="007A4E14">
          <w:rPr>
            <w:rStyle w:val="affffffe"/>
            <w:noProof/>
          </w:rPr>
          <w:t xml:space="preserve"> 监管系统 supervision systerm</w:t>
        </w:r>
        <w:r w:rsidR="00373164">
          <w:rPr>
            <w:noProof/>
          </w:rPr>
          <w:tab/>
        </w:r>
        <w:r w:rsidR="00373164">
          <w:rPr>
            <w:noProof/>
          </w:rPr>
          <w:fldChar w:fldCharType="begin"/>
        </w:r>
        <w:r w:rsidR="00373164">
          <w:rPr>
            <w:noProof/>
          </w:rPr>
          <w:instrText xml:space="preserve"> PAGEREF _Toc142469158 \h </w:instrText>
        </w:r>
        <w:r w:rsidR="00373164">
          <w:rPr>
            <w:noProof/>
          </w:rPr>
        </w:r>
        <w:r w:rsidR="00373164">
          <w:rPr>
            <w:noProof/>
          </w:rPr>
          <w:fldChar w:fldCharType="separate"/>
        </w:r>
        <w:r w:rsidR="00373164">
          <w:rPr>
            <w:noProof/>
          </w:rPr>
          <w:t>1</w:t>
        </w:r>
        <w:r w:rsidR="00373164">
          <w:rPr>
            <w:noProof/>
          </w:rPr>
          <w:fldChar w:fldCharType="end"/>
        </w:r>
      </w:hyperlink>
    </w:p>
    <w:p w14:paraId="0EA9A2D2" w14:textId="5DE63ABC" w:rsidR="00373164" w:rsidRDefault="00000000">
      <w:pPr>
        <w:pStyle w:val="TOC2"/>
        <w:rPr>
          <w:rFonts w:asciiTheme="minorHAnsi" w:eastAsiaTheme="minorEastAsia" w:hAnsiTheme="minorHAnsi" w:cstheme="minorBidi"/>
          <w:noProof/>
          <w:szCs w:val="22"/>
          <w14:ligatures w14:val="standardContextual"/>
        </w:rPr>
      </w:pPr>
      <w:hyperlink w:anchor="_Toc142469159" w:history="1">
        <w:r w:rsidR="00373164" w:rsidRPr="007A4E14">
          <w:rPr>
            <w:rStyle w:val="affffffe"/>
            <w:noProof/>
            <w14:scene3d>
              <w14:camera w14:prst="orthographicFront"/>
              <w14:lightRig w14:rig="threePt" w14:dir="t">
                <w14:rot w14:lat="0" w14:lon="0" w14:rev="0"/>
              </w14:lightRig>
            </w14:scene3d>
          </w:rPr>
          <w:t>3.4</w:t>
        </w:r>
        <w:r w:rsidR="00373164" w:rsidRPr="007A4E14">
          <w:rPr>
            <w:rStyle w:val="affffffe"/>
            <w:noProof/>
          </w:rPr>
          <w:t xml:space="preserve"> 车辆运动信息 verhicle movement information</w:t>
        </w:r>
        <w:r w:rsidR="00373164">
          <w:rPr>
            <w:noProof/>
          </w:rPr>
          <w:tab/>
        </w:r>
        <w:r w:rsidR="00373164">
          <w:rPr>
            <w:noProof/>
          </w:rPr>
          <w:fldChar w:fldCharType="begin"/>
        </w:r>
        <w:r w:rsidR="00373164">
          <w:rPr>
            <w:noProof/>
          </w:rPr>
          <w:instrText xml:space="preserve"> PAGEREF _Toc142469159 \h </w:instrText>
        </w:r>
        <w:r w:rsidR="00373164">
          <w:rPr>
            <w:noProof/>
          </w:rPr>
        </w:r>
        <w:r w:rsidR="00373164">
          <w:rPr>
            <w:noProof/>
          </w:rPr>
          <w:fldChar w:fldCharType="separate"/>
        </w:r>
        <w:r w:rsidR="00373164">
          <w:rPr>
            <w:noProof/>
          </w:rPr>
          <w:t>1</w:t>
        </w:r>
        <w:r w:rsidR="00373164">
          <w:rPr>
            <w:noProof/>
          </w:rPr>
          <w:fldChar w:fldCharType="end"/>
        </w:r>
      </w:hyperlink>
    </w:p>
    <w:p w14:paraId="1CD7FB34" w14:textId="23FBF3FD" w:rsidR="0037316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2469160" w:history="1">
        <w:r w:rsidR="00373164" w:rsidRPr="007A4E14">
          <w:rPr>
            <w:rStyle w:val="affffffe"/>
            <w:noProof/>
          </w:rPr>
          <w:t>4 测试监管系统技术规范</w:t>
        </w:r>
        <w:r w:rsidR="00373164">
          <w:rPr>
            <w:noProof/>
          </w:rPr>
          <w:tab/>
        </w:r>
        <w:r w:rsidR="00373164">
          <w:rPr>
            <w:noProof/>
          </w:rPr>
          <w:fldChar w:fldCharType="begin"/>
        </w:r>
        <w:r w:rsidR="00373164">
          <w:rPr>
            <w:noProof/>
          </w:rPr>
          <w:instrText xml:space="preserve"> PAGEREF _Toc142469160 \h </w:instrText>
        </w:r>
        <w:r w:rsidR="00373164">
          <w:rPr>
            <w:noProof/>
          </w:rPr>
        </w:r>
        <w:r w:rsidR="00373164">
          <w:rPr>
            <w:noProof/>
          </w:rPr>
          <w:fldChar w:fldCharType="separate"/>
        </w:r>
        <w:r w:rsidR="00373164">
          <w:rPr>
            <w:noProof/>
          </w:rPr>
          <w:t>2</w:t>
        </w:r>
        <w:r w:rsidR="00373164">
          <w:rPr>
            <w:noProof/>
          </w:rPr>
          <w:fldChar w:fldCharType="end"/>
        </w:r>
      </w:hyperlink>
    </w:p>
    <w:p w14:paraId="24CCB41D" w14:textId="56BA1BF8" w:rsidR="00373164" w:rsidRDefault="00000000">
      <w:pPr>
        <w:pStyle w:val="TOC2"/>
        <w:rPr>
          <w:rFonts w:asciiTheme="minorHAnsi" w:eastAsiaTheme="minorEastAsia" w:hAnsiTheme="minorHAnsi" w:cstheme="minorBidi"/>
          <w:noProof/>
          <w:szCs w:val="22"/>
          <w14:ligatures w14:val="standardContextual"/>
        </w:rPr>
      </w:pPr>
      <w:hyperlink w:anchor="_Toc142469161" w:history="1">
        <w:r w:rsidR="00373164" w:rsidRPr="007A4E14">
          <w:rPr>
            <w:rStyle w:val="affffffe"/>
            <w:noProof/>
            <w14:scene3d>
              <w14:camera w14:prst="orthographicFront"/>
              <w14:lightRig w14:rig="threePt" w14:dir="t">
                <w14:rot w14:lat="0" w14:lon="0" w14:rev="0"/>
              </w14:lightRig>
            </w14:scene3d>
          </w:rPr>
          <w:t>4.1</w:t>
        </w:r>
        <w:r w:rsidR="00373164" w:rsidRPr="007A4E14">
          <w:rPr>
            <w:rStyle w:val="affffffe"/>
            <w:noProof/>
          </w:rPr>
          <w:t xml:space="preserve"> 监管系统架构</w:t>
        </w:r>
        <w:r w:rsidR="00373164">
          <w:rPr>
            <w:noProof/>
          </w:rPr>
          <w:tab/>
        </w:r>
        <w:r w:rsidR="00373164">
          <w:rPr>
            <w:noProof/>
          </w:rPr>
          <w:fldChar w:fldCharType="begin"/>
        </w:r>
        <w:r w:rsidR="00373164">
          <w:rPr>
            <w:noProof/>
          </w:rPr>
          <w:instrText xml:space="preserve"> PAGEREF _Toc142469161 \h </w:instrText>
        </w:r>
        <w:r w:rsidR="00373164">
          <w:rPr>
            <w:noProof/>
          </w:rPr>
        </w:r>
        <w:r w:rsidR="00373164">
          <w:rPr>
            <w:noProof/>
          </w:rPr>
          <w:fldChar w:fldCharType="separate"/>
        </w:r>
        <w:r w:rsidR="00373164">
          <w:rPr>
            <w:noProof/>
          </w:rPr>
          <w:t>2</w:t>
        </w:r>
        <w:r w:rsidR="00373164">
          <w:rPr>
            <w:noProof/>
          </w:rPr>
          <w:fldChar w:fldCharType="end"/>
        </w:r>
      </w:hyperlink>
    </w:p>
    <w:p w14:paraId="5C26752E" w14:textId="3C407847" w:rsidR="00373164" w:rsidRDefault="00000000">
      <w:pPr>
        <w:pStyle w:val="TOC2"/>
        <w:rPr>
          <w:rFonts w:asciiTheme="minorHAnsi" w:eastAsiaTheme="minorEastAsia" w:hAnsiTheme="minorHAnsi" w:cstheme="minorBidi"/>
          <w:noProof/>
          <w:szCs w:val="22"/>
          <w14:ligatures w14:val="standardContextual"/>
        </w:rPr>
      </w:pPr>
      <w:hyperlink w:anchor="_Toc142469162" w:history="1">
        <w:r w:rsidR="00373164" w:rsidRPr="007A4E14">
          <w:rPr>
            <w:rStyle w:val="affffffe"/>
            <w:noProof/>
            <w14:scene3d>
              <w14:camera w14:prst="orthographicFront"/>
              <w14:lightRig w14:rig="threePt" w14:dir="t">
                <w14:rot w14:lat="0" w14:lon="0" w14:rev="0"/>
              </w14:lightRig>
            </w14:scene3d>
          </w:rPr>
          <w:t>4.2</w:t>
        </w:r>
        <w:r w:rsidR="00373164" w:rsidRPr="007A4E14">
          <w:rPr>
            <w:rStyle w:val="affffffe"/>
            <w:noProof/>
          </w:rPr>
          <w:t xml:space="preserve"> 监控终端要求</w:t>
        </w:r>
        <w:r w:rsidR="00373164">
          <w:rPr>
            <w:noProof/>
          </w:rPr>
          <w:tab/>
        </w:r>
        <w:r w:rsidR="00373164">
          <w:rPr>
            <w:noProof/>
          </w:rPr>
          <w:fldChar w:fldCharType="begin"/>
        </w:r>
        <w:r w:rsidR="00373164">
          <w:rPr>
            <w:noProof/>
          </w:rPr>
          <w:instrText xml:space="preserve"> PAGEREF _Toc142469162 \h </w:instrText>
        </w:r>
        <w:r w:rsidR="00373164">
          <w:rPr>
            <w:noProof/>
          </w:rPr>
        </w:r>
        <w:r w:rsidR="00373164">
          <w:rPr>
            <w:noProof/>
          </w:rPr>
          <w:fldChar w:fldCharType="separate"/>
        </w:r>
        <w:r w:rsidR="00373164">
          <w:rPr>
            <w:noProof/>
          </w:rPr>
          <w:t>2</w:t>
        </w:r>
        <w:r w:rsidR="00373164">
          <w:rPr>
            <w:noProof/>
          </w:rPr>
          <w:fldChar w:fldCharType="end"/>
        </w:r>
      </w:hyperlink>
    </w:p>
    <w:p w14:paraId="4A6A4BD6" w14:textId="69484BC6" w:rsidR="00373164" w:rsidRDefault="00000000">
      <w:pPr>
        <w:pStyle w:val="TOC2"/>
        <w:rPr>
          <w:rFonts w:asciiTheme="minorHAnsi" w:eastAsiaTheme="minorEastAsia" w:hAnsiTheme="minorHAnsi" w:cstheme="minorBidi"/>
          <w:noProof/>
          <w:szCs w:val="22"/>
          <w14:ligatures w14:val="standardContextual"/>
        </w:rPr>
      </w:pPr>
      <w:hyperlink w:anchor="_Toc142469163" w:history="1">
        <w:r w:rsidR="00373164" w:rsidRPr="007A4E14">
          <w:rPr>
            <w:rStyle w:val="affffffe"/>
            <w:noProof/>
            <w14:scene3d>
              <w14:camera w14:prst="orthographicFront"/>
              <w14:lightRig w14:rig="threePt" w14:dir="t">
                <w14:rot w14:lat="0" w14:lon="0" w14:rev="0"/>
              </w14:lightRig>
            </w14:scene3d>
          </w:rPr>
          <w:t>4.3</w:t>
        </w:r>
        <w:r w:rsidR="00373164" w:rsidRPr="007A4E14">
          <w:rPr>
            <w:rStyle w:val="affffffe"/>
            <w:noProof/>
          </w:rPr>
          <w:t xml:space="preserve"> 监管平台要求</w:t>
        </w:r>
        <w:r w:rsidR="00373164">
          <w:rPr>
            <w:noProof/>
          </w:rPr>
          <w:tab/>
        </w:r>
        <w:r w:rsidR="00373164">
          <w:rPr>
            <w:noProof/>
          </w:rPr>
          <w:fldChar w:fldCharType="begin"/>
        </w:r>
        <w:r w:rsidR="00373164">
          <w:rPr>
            <w:noProof/>
          </w:rPr>
          <w:instrText xml:space="preserve"> PAGEREF _Toc142469163 \h </w:instrText>
        </w:r>
        <w:r w:rsidR="00373164">
          <w:rPr>
            <w:noProof/>
          </w:rPr>
        </w:r>
        <w:r w:rsidR="00373164">
          <w:rPr>
            <w:noProof/>
          </w:rPr>
          <w:fldChar w:fldCharType="separate"/>
        </w:r>
        <w:r w:rsidR="00373164">
          <w:rPr>
            <w:noProof/>
          </w:rPr>
          <w:t>5</w:t>
        </w:r>
        <w:r w:rsidR="00373164">
          <w:rPr>
            <w:noProof/>
          </w:rPr>
          <w:fldChar w:fldCharType="end"/>
        </w:r>
      </w:hyperlink>
    </w:p>
    <w:p w14:paraId="6AEC40AF" w14:textId="5E3A2B07" w:rsidR="00373164" w:rsidRDefault="00000000">
      <w:pPr>
        <w:pStyle w:val="TOC2"/>
        <w:rPr>
          <w:rFonts w:asciiTheme="minorHAnsi" w:eastAsiaTheme="minorEastAsia" w:hAnsiTheme="minorHAnsi" w:cstheme="minorBidi"/>
          <w:noProof/>
          <w:szCs w:val="22"/>
          <w14:ligatures w14:val="standardContextual"/>
        </w:rPr>
      </w:pPr>
      <w:hyperlink w:anchor="_Toc142469164" w:history="1">
        <w:r w:rsidR="00373164" w:rsidRPr="007A4E14">
          <w:rPr>
            <w:rStyle w:val="affffffe"/>
            <w:noProof/>
            <w14:scene3d>
              <w14:camera w14:prst="orthographicFront"/>
              <w14:lightRig w14:rig="threePt" w14:dir="t">
                <w14:rot w14:lat="0" w14:lon="0" w14:rev="0"/>
              </w14:lightRig>
            </w14:scene3d>
          </w:rPr>
          <w:t>4.4</w:t>
        </w:r>
        <w:r w:rsidR="00373164" w:rsidRPr="007A4E14">
          <w:rPr>
            <w:rStyle w:val="affffffe"/>
            <w:noProof/>
          </w:rPr>
          <w:t xml:space="preserve"> 系统数据传输协议</w:t>
        </w:r>
        <w:r w:rsidR="00373164">
          <w:rPr>
            <w:noProof/>
          </w:rPr>
          <w:tab/>
        </w:r>
        <w:r w:rsidR="00373164">
          <w:rPr>
            <w:noProof/>
          </w:rPr>
          <w:fldChar w:fldCharType="begin"/>
        </w:r>
        <w:r w:rsidR="00373164">
          <w:rPr>
            <w:noProof/>
          </w:rPr>
          <w:instrText xml:space="preserve"> PAGEREF _Toc142469164 \h </w:instrText>
        </w:r>
        <w:r w:rsidR="00373164">
          <w:rPr>
            <w:noProof/>
          </w:rPr>
        </w:r>
        <w:r w:rsidR="00373164">
          <w:rPr>
            <w:noProof/>
          </w:rPr>
          <w:fldChar w:fldCharType="separate"/>
        </w:r>
        <w:r w:rsidR="00373164">
          <w:rPr>
            <w:noProof/>
          </w:rPr>
          <w:t>6</w:t>
        </w:r>
        <w:r w:rsidR="00373164">
          <w:rPr>
            <w:noProof/>
          </w:rPr>
          <w:fldChar w:fldCharType="end"/>
        </w:r>
      </w:hyperlink>
    </w:p>
    <w:p w14:paraId="047A61A7" w14:textId="06B65C34" w:rsidR="00373164" w:rsidRDefault="00000000">
      <w:pPr>
        <w:pStyle w:val="TOC2"/>
        <w:rPr>
          <w:rFonts w:asciiTheme="minorHAnsi" w:eastAsiaTheme="minorEastAsia" w:hAnsiTheme="minorHAnsi" w:cstheme="minorBidi"/>
          <w:noProof/>
          <w:szCs w:val="22"/>
          <w14:ligatures w14:val="standardContextual"/>
        </w:rPr>
      </w:pPr>
      <w:hyperlink w:anchor="_Toc142469165" w:history="1">
        <w:r w:rsidR="00373164" w:rsidRPr="007A4E14">
          <w:rPr>
            <w:rStyle w:val="affffffe"/>
            <w:noProof/>
            <w14:scene3d>
              <w14:camera w14:prst="orthographicFront"/>
              <w14:lightRig w14:rig="threePt" w14:dir="t">
                <w14:rot w14:lat="0" w14:lon="0" w14:rev="0"/>
              </w14:lightRig>
            </w14:scene3d>
          </w:rPr>
          <w:t>4.5</w:t>
        </w:r>
        <w:r w:rsidR="00373164" w:rsidRPr="007A4E14">
          <w:rPr>
            <w:rStyle w:val="affffffe"/>
            <w:noProof/>
          </w:rPr>
          <w:t xml:space="preserve"> 系统数据传输机制</w:t>
        </w:r>
        <w:r w:rsidR="00373164">
          <w:rPr>
            <w:noProof/>
          </w:rPr>
          <w:tab/>
        </w:r>
        <w:r w:rsidR="00373164">
          <w:rPr>
            <w:noProof/>
          </w:rPr>
          <w:fldChar w:fldCharType="begin"/>
        </w:r>
        <w:r w:rsidR="00373164">
          <w:rPr>
            <w:noProof/>
          </w:rPr>
          <w:instrText xml:space="preserve"> PAGEREF _Toc142469165 \h </w:instrText>
        </w:r>
        <w:r w:rsidR="00373164">
          <w:rPr>
            <w:noProof/>
          </w:rPr>
        </w:r>
        <w:r w:rsidR="00373164">
          <w:rPr>
            <w:noProof/>
          </w:rPr>
          <w:fldChar w:fldCharType="separate"/>
        </w:r>
        <w:r w:rsidR="00373164">
          <w:rPr>
            <w:noProof/>
          </w:rPr>
          <w:t>6</w:t>
        </w:r>
        <w:r w:rsidR="00373164">
          <w:rPr>
            <w:noProof/>
          </w:rPr>
          <w:fldChar w:fldCharType="end"/>
        </w:r>
      </w:hyperlink>
    </w:p>
    <w:p w14:paraId="660102AE" w14:textId="443F69EF" w:rsidR="00373164"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2469166" w:history="1">
        <w:r w:rsidR="00373164" w:rsidRPr="007A4E14">
          <w:rPr>
            <w:rStyle w:val="affffffe"/>
            <w:noProof/>
          </w:rPr>
          <w:t>5 测试监管系统建设要求</w:t>
        </w:r>
        <w:r w:rsidR="00373164">
          <w:rPr>
            <w:noProof/>
          </w:rPr>
          <w:tab/>
        </w:r>
        <w:r w:rsidR="00373164">
          <w:rPr>
            <w:noProof/>
          </w:rPr>
          <w:fldChar w:fldCharType="begin"/>
        </w:r>
        <w:r w:rsidR="00373164">
          <w:rPr>
            <w:noProof/>
          </w:rPr>
          <w:instrText xml:space="preserve"> PAGEREF _Toc142469166 \h </w:instrText>
        </w:r>
        <w:r w:rsidR="00373164">
          <w:rPr>
            <w:noProof/>
          </w:rPr>
        </w:r>
        <w:r w:rsidR="00373164">
          <w:rPr>
            <w:noProof/>
          </w:rPr>
          <w:fldChar w:fldCharType="separate"/>
        </w:r>
        <w:r w:rsidR="00373164">
          <w:rPr>
            <w:noProof/>
          </w:rPr>
          <w:t>7</w:t>
        </w:r>
        <w:r w:rsidR="00373164">
          <w:rPr>
            <w:noProof/>
          </w:rPr>
          <w:fldChar w:fldCharType="end"/>
        </w:r>
      </w:hyperlink>
    </w:p>
    <w:p w14:paraId="4FD0C432" w14:textId="084E96A5" w:rsidR="00373164" w:rsidRDefault="00000000">
      <w:pPr>
        <w:pStyle w:val="TOC2"/>
        <w:rPr>
          <w:rFonts w:asciiTheme="minorHAnsi" w:eastAsiaTheme="minorEastAsia" w:hAnsiTheme="minorHAnsi" w:cstheme="minorBidi"/>
          <w:noProof/>
          <w:szCs w:val="22"/>
          <w14:ligatures w14:val="standardContextual"/>
        </w:rPr>
      </w:pPr>
      <w:hyperlink w:anchor="_Toc142469167" w:history="1">
        <w:r w:rsidR="00373164" w:rsidRPr="007A4E14">
          <w:rPr>
            <w:rStyle w:val="affffffe"/>
            <w:noProof/>
            <w14:scene3d>
              <w14:camera w14:prst="orthographicFront"/>
              <w14:lightRig w14:rig="threePt" w14:dir="t">
                <w14:rot w14:lat="0" w14:lon="0" w14:rev="0"/>
              </w14:lightRig>
            </w14:scene3d>
          </w:rPr>
          <w:t>5.1</w:t>
        </w:r>
        <w:r w:rsidR="00373164" w:rsidRPr="007A4E14">
          <w:rPr>
            <w:rStyle w:val="affffffe"/>
            <w:noProof/>
          </w:rPr>
          <w:t xml:space="preserve"> 基础设施需求</w:t>
        </w:r>
        <w:r w:rsidR="00373164">
          <w:rPr>
            <w:noProof/>
          </w:rPr>
          <w:tab/>
        </w:r>
        <w:r w:rsidR="00373164">
          <w:rPr>
            <w:noProof/>
          </w:rPr>
          <w:fldChar w:fldCharType="begin"/>
        </w:r>
        <w:r w:rsidR="00373164">
          <w:rPr>
            <w:noProof/>
          </w:rPr>
          <w:instrText xml:space="preserve"> PAGEREF _Toc142469167 \h </w:instrText>
        </w:r>
        <w:r w:rsidR="00373164">
          <w:rPr>
            <w:noProof/>
          </w:rPr>
        </w:r>
        <w:r w:rsidR="00373164">
          <w:rPr>
            <w:noProof/>
          </w:rPr>
          <w:fldChar w:fldCharType="separate"/>
        </w:r>
        <w:r w:rsidR="00373164">
          <w:rPr>
            <w:noProof/>
          </w:rPr>
          <w:t>7</w:t>
        </w:r>
        <w:r w:rsidR="00373164">
          <w:rPr>
            <w:noProof/>
          </w:rPr>
          <w:fldChar w:fldCharType="end"/>
        </w:r>
      </w:hyperlink>
    </w:p>
    <w:p w14:paraId="17039D17" w14:textId="05598823" w:rsidR="00373164" w:rsidRDefault="00000000">
      <w:pPr>
        <w:pStyle w:val="TOC2"/>
        <w:rPr>
          <w:rFonts w:asciiTheme="minorHAnsi" w:eastAsiaTheme="minorEastAsia" w:hAnsiTheme="minorHAnsi" w:cstheme="minorBidi"/>
          <w:noProof/>
          <w:szCs w:val="22"/>
          <w14:ligatures w14:val="standardContextual"/>
        </w:rPr>
      </w:pPr>
      <w:hyperlink w:anchor="_Toc142469168" w:history="1">
        <w:r w:rsidR="00373164" w:rsidRPr="007A4E14">
          <w:rPr>
            <w:rStyle w:val="affffffe"/>
            <w:noProof/>
            <w14:scene3d>
              <w14:camera w14:prst="orthographicFront"/>
              <w14:lightRig w14:rig="threePt" w14:dir="t">
                <w14:rot w14:lat="0" w14:lon="0" w14:rev="0"/>
              </w14:lightRig>
            </w14:scene3d>
          </w:rPr>
          <w:t>5.2</w:t>
        </w:r>
        <w:r w:rsidR="00373164" w:rsidRPr="007A4E14">
          <w:rPr>
            <w:rStyle w:val="affffffe"/>
            <w:noProof/>
          </w:rPr>
          <w:t xml:space="preserve"> 测试车辆</w:t>
        </w:r>
        <w:r w:rsidR="00373164">
          <w:rPr>
            <w:noProof/>
          </w:rPr>
          <w:tab/>
        </w:r>
        <w:r w:rsidR="00373164">
          <w:rPr>
            <w:noProof/>
          </w:rPr>
          <w:fldChar w:fldCharType="begin"/>
        </w:r>
        <w:r w:rsidR="00373164">
          <w:rPr>
            <w:noProof/>
          </w:rPr>
          <w:instrText xml:space="preserve"> PAGEREF _Toc142469168 \h </w:instrText>
        </w:r>
        <w:r w:rsidR="00373164">
          <w:rPr>
            <w:noProof/>
          </w:rPr>
        </w:r>
        <w:r w:rsidR="00373164">
          <w:rPr>
            <w:noProof/>
          </w:rPr>
          <w:fldChar w:fldCharType="separate"/>
        </w:r>
        <w:r w:rsidR="00373164">
          <w:rPr>
            <w:noProof/>
          </w:rPr>
          <w:t>12</w:t>
        </w:r>
        <w:r w:rsidR="00373164">
          <w:rPr>
            <w:noProof/>
          </w:rPr>
          <w:fldChar w:fldCharType="end"/>
        </w:r>
      </w:hyperlink>
    </w:p>
    <w:p w14:paraId="00AE368E" w14:textId="77BD5971" w:rsidR="00373164" w:rsidRDefault="00000000">
      <w:pPr>
        <w:pStyle w:val="TOC2"/>
        <w:rPr>
          <w:rFonts w:asciiTheme="minorHAnsi" w:eastAsiaTheme="minorEastAsia" w:hAnsiTheme="minorHAnsi" w:cstheme="minorBidi"/>
          <w:noProof/>
          <w:szCs w:val="22"/>
          <w14:ligatures w14:val="standardContextual"/>
        </w:rPr>
      </w:pPr>
      <w:hyperlink w:anchor="_Toc142469169" w:history="1">
        <w:r w:rsidR="00373164" w:rsidRPr="007A4E14">
          <w:rPr>
            <w:rStyle w:val="affffffe"/>
            <w:noProof/>
            <w14:scene3d>
              <w14:camera w14:prst="orthographicFront"/>
              <w14:lightRig w14:rig="threePt" w14:dir="t">
                <w14:rot w14:lat="0" w14:lon="0" w14:rev="0"/>
              </w14:lightRig>
            </w14:scene3d>
          </w:rPr>
          <w:t>5.3</w:t>
        </w:r>
        <w:r w:rsidR="00373164" w:rsidRPr="007A4E14">
          <w:rPr>
            <w:rStyle w:val="affffffe"/>
            <w:noProof/>
          </w:rPr>
          <w:t xml:space="preserve"> 监控终端部署要求</w:t>
        </w:r>
        <w:r w:rsidR="00373164">
          <w:rPr>
            <w:noProof/>
          </w:rPr>
          <w:tab/>
        </w:r>
        <w:r w:rsidR="00373164">
          <w:rPr>
            <w:noProof/>
          </w:rPr>
          <w:fldChar w:fldCharType="begin"/>
        </w:r>
        <w:r w:rsidR="00373164">
          <w:rPr>
            <w:noProof/>
          </w:rPr>
          <w:instrText xml:space="preserve"> PAGEREF _Toc142469169 \h </w:instrText>
        </w:r>
        <w:r w:rsidR="00373164">
          <w:rPr>
            <w:noProof/>
          </w:rPr>
        </w:r>
        <w:r w:rsidR="00373164">
          <w:rPr>
            <w:noProof/>
          </w:rPr>
          <w:fldChar w:fldCharType="separate"/>
        </w:r>
        <w:r w:rsidR="00373164">
          <w:rPr>
            <w:noProof/>
          </w:rPr>
          <w:t>12</w:t>
        </w:r>
        <w:r w:rsidR="00373164">
          <w:rPr>
            <w:noProof/>
          </w:rPr>
          <w:fldChar w:fldCharType="end"/>
        </w:r>
      </w:hyperlink>
    </w:p>
    <w:p w14:paraId="366F85BB" w14:textId="748A0711" w:rsidR="00373164" w:rsidRDefault="00000000">
      <w:pPr>
        <w:pStyle w:val="TOC2"/>
        <w:rPr>
          <w:rFonts w:asciiTheme="minorHAnsi" w:eastAsiaTheme="minorEastAsia" w:hAnsiTheme="minorHAnsi" w:cstheme="minorBidi"/>
          <w:noProof/>
          <w:szCs w:val="22"/>
          <w14:ligatures w14:val="standardContextual"/>
        </w:rPr>
      </w:pPr>
      <w:hyperlink w:anchor="_Toc142469170" w:history="1">
        <w:r w:rsidR="00373164" w:rsidRPr="007A4E14">
          <w:rPr>
            <w:rStyle w:val="affffffe"/>
            <w:noProof/>
            <w14:scene3d>
              <w14:camera w14:prst="orthographicFront"/>
              <w14:lightRig w14:rig="threePt" w14:dir="t">
                <w14:rot w14:lat="0" w14:lon="0" w14:rev="0"/>
              </w14:lightRig>
            </w14:scene3d>
          </w:rPr>
          <w:t>5.4</w:t>
        </w:r>
        <w:r w:rsidR="00373164" w:rsidRPr="007A4E14">
          <w:rPr>
            <w:rStyle w:val="affffffe"/>
            <w:noProof/>
          </w:rPr>
          <w:t xml:space="preserve"> 监管平台部署需求</w:t>
        </w:r>
        <w:r w:rsidR="00373164">
          <w:rPr>
            <w:noProof/>
          </w:rPr>
          <w:tab/>
        </w:r>
        <w:r w:rsidR="00373164">
          <w:rPr>
            <w:noProof/>
          </w:rPr>
          <w:fldChar w:fldCharType="begin"/>
        </w:r>
        <w:r w:rsidR="00373164">
          <w:rPr>
            <w:noProof/>
          </w:rPr>
          <w:instrText xml:space="preserve"> PAGEREF _Toc142469170 \h </w:instrText>
        </w:r>
        <w:r w:rsidR="00373164">
          <w:rPr>
            <w:noProof/>
          </w:rPr>
        </w:r>
        <w:r w:rsidR="00373164">
          <w:rPr>
            <w:noProof/>
          </w:rPr>
          <w:fldChar w:fldCharType="separate"/>
        </w:r>
        <w:r w:rsidR="00373164">
          <w:rPr>
            <w:noProof/>
          </w:rPr>
          <w:t>13</w:t>
        </w:r>
        <w:r w:rsidR="00373164">
          <w:rPr>
            <w:noProof/>
          </w:rPr>
          <w:fldChar w:fldCharType="end"/>
        </w:r>
      </w:hyperlink>
    </w:p>
    <w:p w14:paraId="65562A9F" w14:textId="6F6A2DD9" w:rsidR="00E87AE5" w:rsidRPr="00E87AE5" w:rsidRDefault="00E87AE5" w:rsidP="00E87AE5">
      <w:pPr>
        <w:pStyle w:val="affffff2"/>
        <w:spacing w:after="468"/>
        <w:sectPr w:rsidR="00E87AE5" w:rsidRPr="00E87AE5" w:rsidSect="00E87AE5">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E87AE5">
        <w:fldChar w:fldCharType="end"/>
      </w:r>
    </w:p>
    <w:p w14:paraId="1AD3D3A2" w14:textId="77777777" w:rsidR="00E87AE5" w:rsidRDefault="00E87AE5" w:rsidP="00E87AE5">
      <w:pPr>
        <w:pStyle w:val="a6"/>
        <w:spacing w:after="468"/>
      </w:pPr>
      <w:bookmarkStart w:id="22" w:name="_Toc142469152"/>
      <w:bookmarkStart w:id="23" w:name="BookMark2"/>
      <w:bookmarkEnd w:id="21"/>
      <w:r w:rsidRPr="00E87AE5">
        <w:rPr>
          <w:spacing w:val="320"/>
        </w:rPr>
        <w:lastRenderedPageBreak/>
        <w:t>前</w:t>
      </w:r>
      <w:r>
        <w:t>言</w:t>
      </w:r>
      <w:bookmarkEnd w:id="22"/>
    </w:p>
    <w:p w14:paraId="48BBB9AF" w14:textId="77777777" w:rsidR="00E87AE5" w:rsidRDefault="00E87AE5" w:rsidP="00E87AE5">
      <w:pPr>
        <w:pStyle w:val="affffb"/>
        <w:ind w:firstLine="420"/>
      </w:pPr>
      <w:r>
        <w:rPr>
          <w:rFonts w:hint="eastAsia"/>
        </w:rPr>
        <w:t>本文件按照GB/T 1.1—2020《标准化工作导则  第1部分：标准化文件的结构和起草规则》的规定起草。</w:t>
      </w:r>
    </w:p>
    <w:p w14:paraId="2DF4DB78" w14:textId="577EE348" w:rsidR="00E87AE5" w:rsidRDefault="00E87AE5" w:rsidP="00E87AE5">
      <w:pPr>
        <w:pStyle w:val="affffb"/>
        <w:ind w:firstLine="420"/>
      </w:pPr>
      <w:r>
        <w:rPr>
          <w:rFonts w:hint="eastAsia"/>
        </w:rPr>
        <w:t>本文件由</w:t>
      </w:r>
      <w:r w:rsidR="0048310B">
        <w:rPr>
          <w:rFonts w:hint="eastAsia"/>
        </w:rPr>
        <w:t>陕西省</w:t>
      </w:r>
      <w:r w:rsidR="00BD6142">
        <w:rPr>
          <w:rFonts w:hint="eastAsia"/>
        </w:rPr>
        <w:t>工业和信息化厅</w:t>
      </w:r>
      <w:r>
        <w:rPr>
          <w:rFonts w:hint="eastAsia"/>
        </w:rPr>
        <w:t>提出</w:t>
      </w:r>
      <w:r w:rsidR="00BD6142">
        <w:rPr>
          <w:rFonts w:hint="eastAsia"/>
        </w:rPr>
        <w:t>并归口</w:t>
      </w:r>
      <w:r>
        <w:rPr>
          <w:rFonts w:hint="eastAsia"/>
        </w:rPr>
        <w:t>。</w:t>
      </w:r>
    </w:p>
    <w:p w14:paraId="04D6A33A" w14:textId="350EA324" w:rsidR="00E87AE5" w:rsidRPr="000B1849" w:rsidRDefault="00E87AE5" w:rsidP="00E87AE5">
      <w:pPr>
        <w:pStyle w:val="affffb"/>
        <w:ind w:firstLine="420"/>
      </w:pPr>
      <w:r>
        <w:rPr>
          <w:rFonts w:hint="eastAsia"/>
        </w:rPr>
        <w:t>本文件起草单位：</w:t>
      </w:r>
      <w:r w:rsidR="00BD6142" w:rsidRPr="000B1849">
        <w:rPr>
          <w:rFonts w:hint="eastAsia"/>
        </w:rPr>
        <w:t>陕西省汽车工程学会、陕西智能网联汽车研究院有限公司、长安大学、陕西天行健车联网信息技术有限公司。</w:t>
      </w:r>
    </w:p>
    <w:p w14:paraId="6EB11F23" w14:textId="15EA6884" w:rsidR="00E87AE5" w:rsidRDefault="00E87AE5" w:rsidP="00E87AE5">
      <w:pPr>
        <w:pStyle w:val="affffb"/>
        <w:ind w:firstLine="420"/>
      </w:pPr>
      <w:r w:rsidRPr="000B1849">
        <w:rPr>
          <w:rFonts w:hint="eastAsia"/>
        </w:rPr>
        <w:t>本文件主要起草人：</w:t>
      </w:r>
      <w:r w:rsidR="001366C0">
        <w:rPr>
          <w:rFonts w:hint="eastAsia"/>
        </w:rPr>
        <w:t>杨澜、赵祥模、刘大鹏、惠飞、张武、</w:t>
      </w:r>
      <w:r w:rsidR="001366C0" w:rsidRPr="001366C0">
        <w:rPr>
          <w:rFonts w:hint="eastAsia"/>
        </w:rPr>
        <w:t>王继君</w:t>
      </w:r>
      <w:r w:rsidR="001366C0">
        <w:rPr>
          <w:rFonts w:hint="eastAsia"/>
        </w:rPr>
        <w:t>、</w:t>
      </w:r>
      <w:r w:rsidR="001366C0" w:rsidRPr="001366C0">
        <w:rPr>
          <w:rFonts w:hint="eastAsia"/>
        </w:rPr>
        <w:t>苏海东</w:t>
      </w:r>
      <w:r w:rsidR="001366C0">
        <w:rPr>
          <w:rFonts w:hint="eastAsia"/>
        </w:rPr>
        <w:t>、</w:t>
      </w:r>
      <w:r w:rsidR="001366C0" w:rsidRPr="001366C0">
        <w:rPr>
          <w:rFonts w:hint="eastAsia"/>
        </w:rPr>
        <w:t>李仕杰</w:t>
      </w:r>
      <w:r w:rsidR="001366C0">
        <w:rPr>
          <w:rFonts w:hint="eastAsia"/>
        </w:rPr>
        <w:t>、</w:t>
      </w:r>
      <w:r w:rsidR="001366C0" w:rsidRPr="001366C0">
        <w:rPr>
          <w:rFonts w:hint="eastAsia"/>
        </w:rPr>
        <w:t>畅明娟</w:t>
      </w:r>
      <w:r w:rsidR="001366C0">
        <w:rPr>
          <w:rFonts w:hint="eastAsia"/>
        </w:rPr>
        <w:t>、</w:t>
      </w:r>
      <w:r w:rsidR="001366C0" w:rsidRPr="001366C0">
        <w:rPr>
          <w:rFonts w:hint="eastAsia"/>
        </w:rPr>
        <w:t>景首才</w:t>
      </w:r>
      <w:r w:rsidR="001366C0">
        <w:rPr>
          <w:rFonts w:hint="eastAsia"/>
        </w:rPr>
        <w:t>、</w:t>
      </w:r>
      <w:r w:rsidR="001366C0" w:rsidRPr="001366C0">
        <w:rPr>
          <w:rFonts w:hint="eastAsia"/>
        </w:rPr>
        <w:t>王召立</w:t>
      </w:r>
      <w:r w:rsidR="001366C0">
        <w:rPr>
          <w:rFonts w:hint="eastAsia"/>
        </w:rPr>
        <w:t>、</w:t>
      </w:r>
      <w:r w:rsidR="001366C0" w:rsidRPr="001366C0">
        <w:rPr>
          <w:rFonts w:hint="eastAsia"/>
        </w:rPr>
        <w:t>王润民</w:t>
      </w:r>
      <w:r w:rsidR="001366C0">
        <w:rPr>
          <w:rFonts w:hint="eastAsia"/>
        </w:rPr>
        <w:t>、</w:t>
      </w:r>
      <w:r w:rsidR="001366C0" w:rsidRPr="001366C0">
        <w:rPr>
          <w:rFonts w:hint="eastAsia"/>
        </w:rPr>
        <w:t>崔飞飞</w:t>
      </w:r>
      <w:r w:rsidR="001366C0">
        <w:rPr>
          <w:rFonts w:hint="eastAsia"/>
        </w:rPr>
        <w:t>、</w:t>
      </w:r>
      <w:r w:rsidR="001366C0" w:rsidRPr="001366C0">
        <w:rPr>
          <w:rFonts w:hint="eastAsia"/>
        </w:rPr>
        <w:t>王卫平</w:t>
      </w:r>
      <w:r w:rsidR="001366C0">
        <w:rPr>
          <w:rFonts w:hint="eastAsia"/>
        </w:rPr>
        <w:t>、</w:t>
      </w:r>
      <w:r w:rsidR="001366C0" w:rsidRPr="001366C0">
        <w:rPr>
          <w:rFonts w:hint="eastAsia"/>
        </w:rPr>
        <w:t>王振</w:t>
      </w:r>
      <w:r w:rsidR="001366C0">
        <w:rPr>
          <w:rFonts w:hint="eastAsia"/>
        </w:rPr>
        <w:t>、</w:t>
      </w:r>
      <w:r w:rsidR="001366C0" w:rsidRPr="001366C0">
        <w:rPr>
          <w:rFonts w:hint="eastAsia"/>
        </w:rPr>
        <w:t>潘龙</w:t>
      </w:r>
      <w:r w:rsidR="001366C0">
        <w:rPr>
          <w:rFonts w:hint="eastAsia"/>
        </w:rPr>
        <w:t>、</w:t>
      </w:r>
      <w:r w:rsidR="001366C0" w:rsidRPr="001366C0">
        <w:rPr>
          <w:rFonts w:hint="eastAsia"/>
        </w:rPr>
        <w:t>杨哲</w:t>
      </w:r>
      <w:r w:rsidR="001366C0">
        <w:rPr>
          <w:rFonts w:hint="eastAsia"/>
        </w:rPr>
        <w:t>、</w:t>
      </w:r>
      <w:r w:rsidR="001366C0" w:rsidRPr="001366C0">
        <w:rPr>
          <w:rFonts w:hint="eastAsia"/>
        </w:rPr>
        <w:t>田园</w:t>
      </w:r>
      <w:r w:rsidR="001366C0">
        <w:rPr>
          <w:rFonts w:hint="eastAsia"/>
        </w:rPr>
        <w:t>、胡明、张升、范孟钢</w:t>
      </w:r>
      <w:r w:rsidR="00026675" w:rsidRPr="000B1849">
        <w:rPr>
          <w:rFonts w:hint="eastAsia"/>
        </w:rPr>
        <w:t>。</w:t>
      </w:r>
    </w:p>
    <w:p w14:paraId="469C35E6" w14:textId="008B8F4B" w:rsidR="00E87AE5" w:rsidRDefault="00026675" w:rsidP="00E87AE5">
      <w:pPr>
        <w:pStyle w:val="affffb"/>
        <w:ind w:firstLine="420"/>
      </w:pPr>
      <w:r>
        <w:rPr>
          <w:rFonts w:hint="eastAsia"/>
        </w:rPr>
        <w:t>本文件首次发布。</w:t>
      </w:r>
    </w:p>
    <w:p w14:paraId="5EDB66CA" w14:textId="128655F4" w:rsidR="00E87AE5" w:rsidRPr="00E87AE5" w:rsidRDefault="00E87AE5" w:rsidP="00E87AE5">
      <w:pPr>
        <w:pStyle w:val="affffb"/>
        <w:ind w:firstLine="420"/>
        <w:sectPr w:rsidR="00E87AE5" w:rsidRPr="00E87AE5" w:rsidSect="00E87AE5">
          <w:pgSz w:w="11906" w:h="16838" w:code="9"/>
          <w:pgMar w:top="1928" w:right="1134" w:bottom="1134" w:left="1134" w:header="1418" w:footer="1134" w:gutter="284"/>
          <w:pgNumType w:fmt="upperRoman"/>
          <w:cols w:space="425"/>
          <w:formProt w:val="0"/>
          <w:docGrid w:type="lines" w:linePitch="312"/>
        </w:sectPr>
      </w:pPr>
    </w:p>
    <w:p w14:paraId="3377869C"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0B73D40F"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3053E8ECF7B478DA57B686CA8AC72FC"/>
        </w:placeholder>
      </w:sdtPr>
      <w:sdtContent>
        <w:bookmarkStart w:id="25" w:name="NEW_STAND_NAME" w:displacedByCustomXml="prev"/>
        <w:p w14:paraId="759AFE91" w14:textId="0317E1B4" w:rsidR="00F26B7E" w:rsidRPr="00F26B7E" w:rsidRDefault="00475D18" w:rsidP="00796E19">
          <w:pPr>
            <w:pStyle w:val="afffffffff8"/>
            <w:spacing w:beforeLines="1" w:before="3" w:afterLines="220" w:after="686"/>
          </w:pPr>
          <w:r>
            <w:rPr>
              <w:rFonts w:hint="eastAsia"/>
            </w:rPr>
            <w:t>智能网联汽车公共道路测试监管系统技术规范</w:t>
          </w:r>
        </w:p>
      </w:sdtContent>
    </w:sdt>
    <w:bookmarkEnd w:id="25" w:displacedByCustomXml="prev"/>
    <w:p w14:paraId="5624E694"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42469153"/>
      <w:r>
        <w:rPr>
          <w:rFonts w:hint="eastAsia"/>
        </w:rPr>
        <w:t>范围</w:t>
      </w:r>
      <w:bookmarkEnd w:id="26"/>
      <w:bookmarkEnd w:id="27"/>
      <w:bookmarkEnd w:id="28"/>
      <w:bookmarkEnd w:id="29"/>
      <w:bookmarkEnd w:id="30"/>
      <w:bookmarkEnd w:id="31"/>
      <w:bookmarkEnd w:id="32"/>
      <w:bookmarkEnd w:id="33"/>
      <w:bookmarkEnd w:id="34"/>
      <w:bookmarkEnd w:id="35"/>
    </w:p>
    <w:p w14:paraId="44447323" w14:textId="3C1C0B88" w:rsidR="006770BD" w:rsidRDefault="006770BD" w:rsidP="008B0C9C">
      <w:pPr>
        <w:pStyle w:val="affffb"/>
        <w:ind w:firstLine="420"/>
      </w:pPr>
      <w:bookmarkStart w:id="36" w:name="_Toc17233326"/>
      <w:bookmarkStart w:id="37" w:name="_Toc17233334"/>
      <w:bookmarkStart w:id="38" w:name="_Toc24884212"/>
      <w:bookmarkStart w:id="39" w:name="_Toc24884219"/>
      <w:bookmarkStart w:id="40" w:name="_Toc26648466"/>
      <w:r>
        <w:rPr>
          <w:rFonts w:hint="eastAsia"/>
        </w:rPr>
        <w:t>本文件规定了智能网联汽车道路测试过程监管的术语和定义、缩略语、监管系统架构、监管终端要求、监管平台要求和系统数据传输协议等内容。</w:t>
      </w:r>
    </w:p>
    <w:p w14:paraId="1AF329C3" w14:textId="756F858D" w:rsidR="006770BD" w:rsidRDefault="006770BD" w:rsidP="008B0C9C">
      <w:pPr>
        <w:pStyle w:val="affffb"/>
        <w:ind w:firstLine="420"/>
      </w:pPr>
      <w:r>
        <w:rPr>
          <w:rFonts w:hint="eastAsia"/>
        </w:rPr>
        <w:t>本文件适用于具有L</w:t>
      </w:r>
      <w:r>
        <w:t>3</w:t>
      </w:r>
      <w:r>
        <w:rPr>
          <w:rFonts w:hint="eastAsia"/>
        </w:rPr>
        <w:t>、L</w:t>
      </w:r>
      <w:r>
        <w:t>4</w:t>
      </w:r>
      <w:r>
        <w:rPr>
          <w:rFonts w:hint="eastAsia"/>
        </w:rPr>
        <w:t>、L</w:t>
      </w:r>
      <w:r>
        <w:t>5</w:t>
      </w:r>
      <w:r>
        <w:rPr>
          <w:rFonts w:hint="eastAsia"/>
        </w:rPr>
        <w:t>级自动驾驶系统的智能网联汽车道路测试的监管。</w:t>
      </w:r>
    </w:p>
    <w:p w14:paraId="24DC2AEA" w14:textId="1101D49E" w:rsidR="00E2552F" w:rsidRDefault="006770BD" w:rsidP="00A77CCB">
      <w:pPr>
        <w:pStyle w:val="affc"/>
        <w:spacing w:before="312" w:after="312"/>
      </w:pPr>
      <w:bookmarkStart w:id="41" w:name="_Toc26718931"/>
      <w:bookmarkStart w:id="42" w:name="_Toc26986531"/>
      <w:bookmarkStart w:id="43" w:name="_Toc26986772"/>
      <w:bookmarkStart w:id="44" w:name="_Toc97191424"/>
      <w:bookmarkStart w:id="45" w:name="_Toc142469154"/>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E52A473CDC7E4845B098874D786A382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D6710D3"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5FD42DF" w14:textId="4A44933B" w:rsidR="00AA6EC9" w:rsidRDefault="006770BD" w:rsidP="00F65893">
      <w:pPr>
        <w:pStyle w:val="affffb"/>
        <w:ind w:firstLine="420"/>
      </w:pPr>
      <w:r>
        <w:rPr>
          <w:rFonts w:hint="eastAsia"/>
        </w:rPr>
        <w:t>GB</w:t>
      </w:r>
      <w:r>
        <w:t xml:space="preserve"> 2312 </w:t>
      </w:r>
      <w:r>
        <w:rPr>
          <w:rFonts w:hint="eastAsia"/>
        </w:rPr>
        <w:t>行交互用汉字编码字符集</w:t>
      </w:r>
    </w:p>
    <w:p w14:paraId="43D12CCE" w14:textId="7A8AADAD" w:rsidR="006770BD" w:rsidRDefault="006770BD" w:rsidP="00F65893">
      <w:pPr>
        <w:pStyle w:val="affffb"/>
        <w:ind w:firstLine="420"/>
      </w:pPr>
      <w:r>
        <w:rPr>
          <w:rFonts w:hint="eastAsia"/>
        </w:rPr>
        <w:t>GB</w:t>
      </w:r>
      <w:r>
        <w:t xml:space="preserve"> 16735-2007</w:t>
      </w:r>
      <w:r>
        <w:rPr>
          <w:rFonts w:hint="eastAsia"/>
        </w:rPr>
        <w:t>道路车辆车辆识别代码（VIN）</w:t>
      </w:r>
    </w:p>
    <w:p w14:paraId="3535CB5F" w14:textId="3A32617F" w:rsidR="006770BD" w:rsidRDefault="006770BD" w:rsidP="00F65893">
      <w:pPr>
        <w:pStyle w:val="affffb"/>
        <w:ind w:firstLine="420"/>
      </w:pPr>
      <w:r>
        <w:rPr>
          <w:rFonts w:hint="eastAsia"/>
        </w:rPr>
        <w:t>GB</w:t>
      </w:r>
      <w:r>
        <w:t>/</w:t>
      </w:r>
      <w:r>
        <w:rPr>
          <w:rFonts w:hint="eastAsia"/>
        </w:rPr>
        <w:t>T</w:t>
      </w:r>
      <w:r>
        <w:t xml:space="preserve"> 2260-2007</w:t>
      </w:r>
      <w:r>
        <w:rPr>
          <w:rFonts w:hint="eastAsia"/>
        </w:rPr>
        <w:t>中华人民共和国行政区划代码</w:t>
      </w:r>
    </w:p>
    <w:p w14:paraId="39D313F6" w14:textId="0719DE3D" w:rsidR="006770BD" w:rsidRDefault="006770BD" w:rsidP="00F65893">
      <w:pPr>
        <w:pStyle w:val="affffb"/>
        <w:ind w:firstLine="420"/>
      </w:pPr>
      <w:r>
        <w:rPr>
          <w:rFonts w:hint="eastAsia"/>
        </w:rPr>
        <w:t>GB</w:t>
      </w:r>
      <w:r>
        <w:t>/</w:t>
      </w:r>
      <w:r>
        <w:rPr>
          <w:rFonts w:hint="eastAsia"/>
        </w:rPr>
        <w:t>T</w:t>
      </w:r>
      <w:r>
        <w:t>2423.5-2019</w:t>
      </w:r>
      <w:r>
        <w:rPr>
          <w:rFonts w:hint="eastAsia"/>
        </w:rPr>
        <w:t>环境试验第2部分：试验防范 试验Ea和导则：冲击</w:t>
      </w:r>
    </w:p>
    <w:p w14:paraId="066F8595" w14:textId="1BDA7787" w:rsidR="006770BD" w:rsidRDefault="006770BD" w:rsidP="00F65893">
      <w:pPr>
        <w:pStyle w:val="affffb"/>
        <w:ind w:firstLine="420"/>
      </w:pPr>
      <w:r>
        <w:rPr>
          <w:rFonts w:hint="eastAsia"/>
        </w:rPr>
        <w:t>GB</w:t>
      </w:r>
      <w:r>
        <w:t>/</w:t>
      </w:r>
      <w:r>
        <w:rPr>
          <w:rFonts w:hint="eastAsia"/>
        </w:rPr>
        <w:t>T</w:t>
      </w:r>
      <w:r>
        <w:t>2423.10-2019</w:t>
      </w:r>
      <w:r>
        <w:rPr>
          <w:rFonts w:hint="eastAsia"/>
        </w:rPr>
        <w:t>环境试验 第2部分：试验方法 试验Fc：振动（正弦）</w:t>
      </w:r>
    </w:p>
    <w:p w14:paraId="2728258D" w14:textId="4878DF46" w:rsidR="006770BD" w:rsidRDefault="006770BD" w:rsidP="00F65893">
      <w:pPr>
        <w:pStyle w:val="affffb"/>
        <w:ind w:firstLine="420"/>
      </w:pPr>
      <w:r>
        <w:rPr>
          <w:rFonts w:hint="eastAsia"/>
        </w:rPr>
        <w:t>GB</w:t>
      </w:r>
      <w:r>
        <w:t>/</w:t>
      </w:r>
      <w:r>
        <w:rPr>
          <w:rFonts w:hint="eastAsia"/>
        </w:rPr>
        <w:t>T</w:t>
      </w:r>
      <w:r>
        <w:t xml:space="preserve"> 19056-2012</w:t>
      </w:r>
      <w:r>
        <w:rPr>
          <w:rFonts w:hint="eastAsia"/>
        </w:rPr>
        <w:t>汽车行驶记录仪</w:t>
      </w:r>
    </w:p>
    <w:p w14:paraId="601A60C9" w14:textId="37D0B871" w:rsidR="006770BD" w:rsidRDefault="006770BD" w:rsidP="006770BD">
      <w:pPr>
        <w:pStyle w:val="affffb"/>
        <w:ind w:firstLine="420"/>
      </w:pPr>
      <w:r>
        <w:rPr>
          <w:rFonts w:hint="eastAsia"/>
        </w:rPr>
        <w:t>JB</w:t>
      </w:r>
      <w:r>
        <w:t>/</w:t>
      </w:r>
      <w:r>
        <w:rPr>
          <w:rFonts w:hint="eastAsia"/>
        </w:rPr>
        <w:t>T</w:t>
      </w:r>
      <w:r>
        <w:t xml:space="preserve"> 808-2019</w:t>
      </w:r>
      <w:r w:rsidR="004A0FA7">
        <w:t xml:space="preserve"> </w:t>
      </w:r>
      <w:r w:rsidR="004A0FA7">
        <w:rPr>
          <w:rFonts w:hint="eastAsia"/>
        </w:rPr>
        <w:t>道路运输车辆卫星定位系统终端通信协议及数据格式</w:t>
      </w:r>
    </w:p>
    <w:p w14:paraId="5D4086F7" w14:textId="2AEED17F" w:rsidR="004A0FA7" w:rsidRDefault="004A0FA7" w:rsidP="004A0FA7">
      <w:pPr>
        <w:pStyle w:val="affffb"/>
        <w:ind w:firstLine="420"/>
      </w:pPr>
      <w:r>
        <w:rPr>
          <w:rFonts w:hint="eastAsia"/>
        </w:rPr>
        <w:t>JB</w:t>
      </w:r>
      <w:r>
        <w:t>/</w:t>
      </w:r>
      <w:r>
        <w:rPr>
          <w:rFonts w:hint="eastAsia"/>
        </w:rPr>
        <w:t>T</w:t>
      </w:r>
      <w:r>
        <w:t xml:space="preserve"> 1076-2016 </w:t>
      </w:r>
      <w:r>
        <w:rPr>
          <w:rFonts w:hint="eastAsia"/>
        </w:rPr>
        <w:t>道路运输车辆卫星定位系统车载视频终端技术要求</w:t>
      </w:r>
    </w:p>
    <w:p w14:paraId="26E7CC21" w14:textId="6D614C45" w:rsidR="004A0FA7" w:rsidRPr="008A57E6" w:rsidRDefault="004A0FA7" w:rsidP="004A0FA7">
      <w:pPr>
        <w:pStyle w:val="affffb"/>
        <w:ind w:firstLine="420"/>
      </w:pPr>
      <w:r>
        <w:rPr>
          <w:rFonts w:hint="eastAsia"/>
        </w:rPr>
        <w:t>YD</w:t>
      </w:r>
      <w:r>
        <w:t>/</w:t>
      </w:r>
      <w:r>
        <w:rPr>
          <w:rFonts w:hint="eastAsia"/>
        </w:rPr>
        <w:t>T</w:t>
      </w:r>
      <w:r>
        <w:t xml:space="preserve"> 2583.14-213</w:t>
      </w:r>
      <w:r>
        <w:rPr>
          <w:rFonts w:hint="eastAsia"/>
        </w:rPr>
        <w:t>蜂窝式移动通信设备电磁兼容性能要求和测试方法</w:t>
      </w:r>
    </w:p>
    <w:p w14:paraId="3FFB4525" w14:textId="77777777" w:rsidR="00B265BC" w:rsidRPr="00E030F9" w:rsidRDefault="00FD59EB" w:rsidP="000C5A3A">
      <w:pPr>
        <w:pStyle w:val="affc"/>
        <w:spacing w:before="312" w:after="312"/>
      </w:pPr>
      <w:bookmarkStart w:id="46" w:name="_Toc97191425"/>
      <w:bookmarkStart w:id="47" w:name="_Toc142469155"/>
      <w:r>
        <w:rPr>
          <w:rFonts w:hint="eastAsia"/>
        </w:rPr>
        <w:t>术语和定义</w:t>
      </w:r>
      <w:bookmarkEnd w:id="46"/>
      <w:bookmarkEnd w:id="47"/>
    </w:p>
    <w:bookmarkStart w:id="48" w:name="_Toc26986532" w:displacedByCustomXml="next"/>
    <w:bookmarkEnd w:id="48" w:displacedByCustomXml="next"/>
    <w:sdt>
      <w:sdtPr>
        <w:rPr>
          <w:rFonts w:hint="eastAsia"/>
        </w:rPr>
        <w:id w:val="-1909835108"/>
        <w:placeholder>
          <w:docPart w:val="16EDA790CC674223A34EB197E921D6E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54096DA" w14:textId="1F35A00F" w:rsidR="004B3E93" w:rsidRDefault="000C5A3A" w:rsidP="000C5A3A">
          <w:pPr>
            <w:pStyle w:val="affffb"/>
            <w:ind w:firstLine="420"/>
          </w:pPr>
          <w:r>
            <w:rPr>
              <w:rFonts w:hint="eastAsia"/>
            </w:rPr>
            <w:t>下列术语和定义适用于本文件。</w:t>
          </w:r>
        </w:p>
      </w:sdtContent>
    </w:sdt>
    <w:p w14:paraId="79E816E3" w14:textId="47691CC0" w:rsidR="002A1260" w:rsidRDefault="004A0FA7" w:rsidP="000C5A3A">
      <w:pPr>
        <w:pStyle w:val="affd"/>
        <w:spacing w:before="156" w:after="156"/>
      </w:pPr>
      <w:bookmarkStart w:id="49" w:name="_Toc142469156"/>
      <w:r>
        <w:rPr>
          <w:rFonts w:hint="eastAsia"/>
        </w:rPr>
        <w:t>监控终端 monitor</w:t>
      </w:r>
      <w:r>
        <w:t xml:space="preserve"> </w:t>
      </w:r>
      <w:r>
        <w:rPr>
          <w:rFonts w:hint="eastAsia"/>
        </w:rPr>
        <w:t>terminal</w:t>
      </w:r>
      <w:bookmarkEnd w:id="49"/>
    </w:p>
    <w:p w14:paraId="36B501F2" w14:textId="3F3EC69F" w:rsidR="004A0FA7" w:rsidRDefault="004A0FA7" w:rsidP="000C5A3A">
      <w:pPr>
        <w:pStyle w:val="affffb"/>
        <w:ind w:firstLine="420"/>
      </w:pPr>
      <w:r>
        <w:rPr>
          <w:rFonts w:hint="eastAsia"/>
        </w:rPr>
        <w:t>安装在测试车辆上的车载监控终端，用于接受并上报车辆实时运动状态、车辆控制模式和车辆周边环境信息等。</w:t>
      </w:r>
    </w:p>
    <w:p w14:paraId="3652128E" w14:textId="0F3FD519" w:rsidR="004A0FA7" w:rsidRDefault="004A0FA7" w:rsidP="000C5A3A">
      <w:pPr>
        <w:pStyle w:val="affd"/>
        <w:spacing w:before="156" w:after="156"/>
      </w:pPr>
      <w:r>
        <w:rPr>
          <w:rFonts w:hint="eastAsia"/>
        </w:rPr>
        <w:t xml:space="preserve"> </w:t>
      </w:r>
      <w:r>
        <w:t xml:space="preserve">  </w:t>
      </w:r>
      <w:bookmarkStart w:id="50" w:name="_Toc142469157"/>
      <w:r>
        <w:rPr>
          <w:rFonts w:hint="eastAsia"/>
        </w:rPr>
        <w:t>监管平台 supervision</w:t>
      </w:r>
      <w:r>
        <w:t xml:space="preserve"> </w:t>
      </w:r>
      <w:r>
        <w:rPr>
          <w:rFonts w:hint="eastAsia"/>
        </w:rPr>
        <w:t>platform</w:t>
      </w:r>
      <w:bookmarkEnd w:id="50"/>
    </w:p>
    <w:p w14:paraId="4F12D9E3" w14:textId="270EBB85" w:rsidR="004A0FA7" w:rsidRDefault="004A0FA7" w:rsidP="000C5A3A">
      <w:pPr>
        <w:pStyle w:val="affffb"/>
        <w:ind w:firstLineChars="95" w:firstLine="199"/>
      </w:pPr>
      <w:r>
        <w:rPr>
          <w:rFonts w:hint="eastAsia"/>
        </w:rPr>
        <w:t xml:space="preserve"> </w:t>
      </w:r>
      <w:r>
        <w:t xml:space="preserve">  </w:t>
      </w:r>
      <w:r>
        <w:rPr>
          <w:rFonts w:hint="eastAsia"/>
        </w:rPr>
        <w:t>具备实时接受测试车辆上传数据、数据存储、数据分析和监控终端远程管理等功能的综合平台。</w:t>
      </w:r>
    </w:p>
    <w:p w14:paraId="0B51577A" w14:textId="12AA023A" w:rsidR="004A0FA7" w:rsidRDefault="004A0FA7" w:rsidP="000C5A3A">
      <w:pPr>
        <w:pStyle w:val="affd"/>
        <w:spacing w:before="156" w:after="156"/>
      </w:pPr>
      <w:r>
        <w:rPr>
          <w:rFonts w:hint="eastAsia"/>
        </w:rPr>
        <w:t xml:space="preserve"> </w:t>
      </w:r>
      <w:r>
        <w:t xml:space="preserve">  </w:t>
      </w:r>
      <w:bookmarkStart w:id="51" w:name="_Toc142469158"/>
      <w:r>
        <w:rPr>
          <w:rFonts w:hint="eastAsia"/>
        </w:rPr>
        <w:t>监管系统 supervision</w:t>
      </w:r>
      <w:r>
        <w:t xml:space="preserve"> </w:t>
      </w:r>
      <w:proofErr w:type="spellStart"/>
      <w:r>
        <w:rPr>
          <w:rFonts w:hint="eastAsia"/>
        </w:rPr>
        <w:t>systerm</w:t>
      </w:r>
      <w:bookmarkEnd w:id="51"/>
      <w:proofErr w:type="spellEnd"/>
    </w:p>
    <w:p w14:paraId="4210FA31" w14:textId="1FA8412F" w:rsidR="004A0FA7" w:rsidRDefault="004A0FA7" w:rsidP="000C5A3A">
      <w:pPr>
        <w:pStyle w:val="affffb"/>
        <w:ind w:firstLineChars="95" w:firstLine="199"/>
      </w:pPr>
      <w:r>
        <w:rPr>
          <w:rFonts w:hint="eastAsia"/>
        </w:rPr>
        <w:t xml:space="preserve"> </w:t>
      </w:r>
      <w:r>
        <w:t xml:space="preserve">  </w:t>
      </w:r>
      <w:r>
        <w:rPr>
          <w:rFonts w:hint="eastAsia"/>
        </w:rPr>
        <w:t>监控终端、监管平台及其数据通信整合系统。</w:t>
      </w:r>
    </w:p>
    <w:p w14:paraId="417BB117" w14:textId="38050335" w:rsidR="004A0FA7" w:rsidRDefault="004A0FA7" w:rsidP="000C5A3A">
      <w:pPr>
        <w:pStyle w:val="affd"/>
        <w:spacing w:before="156" w:after="156"/>
      </w:pPr>
      <w:r>
        <w:rPr>
          <w:rFonts w:hint="eastAsia"/>
        </w:rPr>
        <w:t xml:space="preserve"> </w:t>
      </w:r>
      <w:r>
        <w:t xml:space="preserve"> </w:t>
      </w:r>
      <w:bookmarkStart w:id="52" w:name="_Toc142469159"/>
      <w:r>
        <w:rPr>
          <w:rFonts w:hint="eastAsia"/>
        </w:rPr>
        <w:t xml:space="preserve">车辆运动信息 </w:t>
      </w:r>
      <w:proofErr w:type="spellStart"/>
      <w:r>
        <w:rPr>
          <w:rFonts w:hint="eastAsia"/>
        </w:rPr>
        <w:t>verhicle</w:t>
      </w:r>
      <w:proofErr w:type="spellEnd"/>
      <w:r>
        <w:t xml:space="preserve"> </w:t>
      </w:r>
      <w:r>
        <w:rPr>
          <w:rFonts w:hint="eastAsia"/>
        </w:rPr>
        <w:t>movement</w:t>
      </w:r>
      <w:r>
        <w:t xml:space="preserve"> </w:t>
      </w:r>
      <w:r>
        <w:rPr>
          <w:rFonts w:hint="eastAsia"/>
        </w:rPr>
        <w:t>information</w:t>
      </w:r>
      <w:bookmarkEnd w:id="52"/>
    </w:p>
    <w:p w14:paraId="2A4BA9F5" w14:textId="3E3C41B1" w:rsidR="004A0FA7" w:rsidRDefault="004A0FA7" w:rsidP="000C5A3A">
      <w:pPr>
        <w:pStyle w:val="affffb"/>
        <w:ind w:firstLineChars="95" w:firstLine="199"/>
      </w:pPr>
      <w:r>
        <w:rPr>
          <w:rFonts w:hint="eastAsia"/>
        </w:rPr>
        <w:t xml:space="preserve"> </w:t>
      </w:r>
      <w:r>
        <w:t xml:space="preserve"> </w:t>
      </w:r>
      <w:r>
        <w:rPr>
          <w:rFonts w:hint="eastAsia"/>
        </w:rPr>
        <w:t>测试车辆当前位置与横向运动相关信息，包括车辆的坐标、速度、加速度、横向角和车辆控制模式等。</w:t>
      </w:r>
    </w:p>
    <w:p w14:paraId="09D9BB2D" w14:textId="1CBD3CD4" w:rsidR="001D6814" w:rsidRDefault="001D6814" w:rsidP="001D6814">
      <w:pPr>
        <w:pStyle w:val="affc"/>
        <w:spacing w:before="312" w:after="312"/>
      </w:pPr>
      <w:bookmarkStart w:id="53" w:name="_Toc142469160"/>
      <w:r>
        <w:rPr>
          <w:rFonts w:hint="eastAsia"/>
        </w:rPr>
        <w:lastRenderedPageBreak/>
        <w:t>测试监管系统技术规范</w:t>
      </w:r>
      <w:bookmarkEnd w:id="53"/>
    </w:p>
    <w:p w14:paraId="21168E0B" w14:textId="2F555B05" w:rsidR="001D6814" w:rsidRDefault="001D6814" w:rsidP="001D6814">
      <w:pPr>
        <w:pStyle w:val="affd"/>
        <w:spacing w:before="156" w:after="156"/>
      </w:pPr>
      <w:bookmarkStart w:id="54" w:name="_Toc142469161"/>
      <w:r w:rsidRPr="001D6814">
        <w:rPr>
          <w:rFonts w:hint="eastAsia"/>
        </w:rPr>
        <w:t>监管系统架构</w:t>
      </w:r>
      <w:bookmarkEnd w:id="54"/>
    </w:p>
    <w:p w14:paraId="7891AB80" w14:textId="75AE6A41" w:rsidR="001D6814" w:rsidRDefault="00A56E0A" w:rsidP="001D6814">
      <w:pPr>
        <w:pStyle w:val="affffb"/>
        <w:ind w:firstLine="420"/>
      </w:pPr>
      <w:r w:rsidRPr="00A56E0A">
        <w:rPr>
          <w:rFonts w:hint="eastAsia"/>
        </w:rPr>
        <w:t>监管系统包含监控终端、监管平台和数据通信。监管平台接收、存储、分析和展示监控终端上传的数据，如图1所示</w:t>
      </w:r>
      <w:r>
        <w:rPr>
          <w:rFonts w:hint="eastAsia"/>
        </w:rPr>
        <w:t>。</w:t>
      </w:r>
    </w:p>
    <w:p w14:paraId="3F2F38FF" w14:textId="6F88D335" w:rsidR="00A56E0A" w:rsidRDefault="00A56E0A" w:rsidP="001D6814">
      <w:pPr>
        <w:pStyle w:val="affffb"/>
        <w:ind w:firstLine="420"/>
      </w:pPr>
      <w:r>
        <w:drawing>
          <wp:inline distT="0" distB="0" distL="0" distR="0" wp14:anchorId="15F1A5A1" wp14:editId="726BC410">
            <wp:extent cx="4953255" cy="19114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53255" cy="1911448"/>
                    </a:xfrm>
                    <a:prstGeom prst="rect">
                      <a:avLst/>
                    </a:prstGeom>
                  </pic:spPr>
                </pic:pic>
              </a:graphicData>
            </a:graphic>
          </wp:inline>
        </w:drawing>
      </w:r>
    </w:p>
    <w:p w14:paraId="353C334A" w14:textId="77777777" w:rsidR="00A56E0A" w:rsidRDefault="00A56E0A" w:rsidP="00A56E0A">
      <w:pPr>
        <w:pStyle w:val="afffffffffffb"/>
        <w:jc w:val="center"/>
        <w:rPr>
          <w:b/>
          <w:bCs/>
          <w:sz w:val="22"/>
          <w:szCs w:val="24"/>
        </w:rPr>
      </w:pPr>
      <w:r>
        <w:t>图</w:t>
      </w:r>
      <w:r>
        <w:fldChar w:fldCharType="begin"/>
      </w:r>
      <w:r>
        <w:instrText xml:space="preserve"> SEQ </w:instrText>
      </w:r>
      <w:r>
        <w:instrText>图</w:instrText>
      </w:r>
      <w:r>
        <w:instrText xml:space="preserve"> \* ARABIC </w:instrText>
      </w:r>
      <w:r>
        <w:fldChar w:fldCharType="separate"/>
      </w:r>
      <w:r>
        <w:rPr>
          <w:noProof/>
        </w:rPr>
        <w:t>1</w:t>
      </w:r>
      <w:r>
        <w:fldChar w:fldCharType="end"/>
      </w:r>
      <w:r>
        <w:rPr>
          <w:rFonts w:hint="eastAsia"/>
        </w:rPr>
        <w:t>智能网联汽车公共道路测试监管系统架构</w:t>
      </w:r>
    </w:p>
    <w:p w14:paraId="6F1B881F" w14:textId="77777777" w:rsidR="00A56E0A" w:rsidRPr="001D6814" w:rsidRDefault="00A56E0A" w:rsidP="001D6814">
      <w:pPr>
        <w:pStyle w:val="affffb"/>
        <w:ind w:firstLine="420"/>
      </w:pPr>
    </w:p>
    <w:p w14:paraId="42C7E15D" w14:textId="108DDB87" w:rsidR="00A56E0A" w:rsidRDefault="00A56E0A" w:rsidP="00A56E0A">
      <w:pPr>
        <w:pStyle w:val="affd"/>
        <w:spacing w:before="156" w:after="156"/>
      </w:pPr>
      <w:bookmarkStart w:id="55" w:name="_Toc142469162"/>
      <w:r w:rsidRPr="00A56E0A">
        <w:rPr>
          <w:rFonts w:hint="eastAsia"/>
        </w:rPr>
        <w:t>监控终端要求</w:t>
      </w:r>
      <w:bookmarkEnd w:id="55"/>
    </w:p>
    <w:p w14:paraId="28797297" w14:textId="54460CD8" w:rsidR="00A56E0A" w:rsidRDefault="00A56E0A" w:rsidP="00A56E0A">
      <w:pPr>
        <w:pStyle w:val="affe"/>
        <w:spacing w:before="156" w:after="156"/>
      </w:pPr>
      <w:r w:rsidRPr="00A56E0A">
        <w:rPr>
          <w:rFonts w:hint="eastAsia"/>
        </w:rPr>
        <w:t>一般要求</w:t>
      </w:r>
    </w:p>
    <w:p w14:paraId="6BEF3B6D" w14:textId="77777777" w:rsidR="00A56E0A" w:rsidRDefault="00A56E0A" w:rsidP="00A56E0A">
      <w:pPr>
        <w:pStyle w:val="affffb"/>
        <w:ind w:firstLine="420"/>
      </w:pPr>
      <w:r>
        <w:rPr>
          <w:rFonts w:hint="eastAsia"/>
        </w:rPr>
        <w:t>监控终端应具备以下要求：</w:t>
      </w:r>
    </w:p>
    <w:p w14:paraId="53C7A3E8" w14:textId="77777777" w:rsidR="00A56E0A" w:rsidRDefault="00A56E0A" w:rsidP="00A56E0A">
      <w:pPr>
        <w:pStyle w:val="affffb"/>
        <w:ind w:firstLine="420"/>
      </w:pPr>
      <w:r>
        <w:rPr>
          <w:rFonts w:hint="eastAsia"/>
        </w:rPr>
        <w:t>a)</w:t>
      </w:r>
      <w:r>
        <w:rPr>
          <w:rFonts w:hint="eastAsia"/>
        </w:rPr>
        <w:tab/>
        <w:t>具备相对独立的数据收集能力，支持多种车联网传输协议；</w:t>
      </w:r>
    </w:p>
    <w:p w14:paraId="1E67A22C" w14:textId="1E0FF489" w:rsidR="00A56E0A" w:rsidRPr="00A56E0A" w:rsidRDefault="00A56E0A" w:rsidP="00A56E0A">
      <w:pPr>
        <w:pStyle w:val="affffb"/>
        <w:ind w:firstLine="420"/>
      </w:pPr>
      <w:r>
        <w:rPr>
          <w:rFonts w:hint="eastAsia"/>
        </w:rPr>
        <w:t>b)</w:t>
      </w:r>
      <w:r>
        <w:rPr>
          <w:rFonts w:hint="eastAsia"/>
        </w:rPr>
        <w:tab/>
        <w:t>将测试车辆信息通过无线通信方式上传到监管平台。</w:t>
      </w:r>
    </w:p>
    <w:p w14:paraId="0C20330A" w14:textId="53B66560" w:rsidR="00A56E0A" w:rsidRDefault="00A56E0A" w:rsidP="00A56E0A">
      <w:pPr>
        <w:pStyle w:val="affe"/>
        <w:spacing w:before="156" w:after="156"/>
      </w:pPr>
      <w:r w:rsidRPr="00A56E0A">
        <w:rPr>
          <w:rFonts w:hint="eastAsia"/>
        </w:rPr>
        <w:t>功能要求</w:t>
      </w:r>
    </w:p>
    <w:p w14:paraId="175BFD27" w14:textId="5D894C21" w:rsidR="00A56E0A" w:rsidRDefault="00A56E0A" w:rsidP="00A56E0A">
      <w:pPr>
        <w:pStyle w:val="affffb"/>
        <w:ind w:firstLine="420"/>
      </w:pPr>
      <w:r w:rsidRPr="00A56E0A">
        <w:rPr>
          <w:rFonts w:hint="eastAsia"/>
        </w:rPr>
        <w:t>监控终端应具有数据采集模块、通信接口、数据存储模块、卫星定位模块、无线通信模块、视频采集模块和固件升级模块等</w:t>
      </w:r>
    </w:p>
    <w:p w14:paraId="63496B8D" w14:textId="2E98727B" w:rsidR="00A56E0A" w:rsidRDefault="00A56E0A" w:rsidP="00A56E0A">
      <w:pPr>
        <w:pStyle w:val="afff"/>
        <w:spacing w:before="156" w:after="156"/>
      </w:pPr>
      <w:r w:rsidRPr="00A56E0A">
        <w:rPr>
          <w:rFonts w:hint="eastAsia"/>
        </w:rPr>
        <w:t>数据采集功能</w:t>
      </w:r>
    </w:p>
    <w:p w14:paraId="45B16A01" w14:textId="77777777" w:rsidR="00A56E0A" w:rsidRDefault="00A56E0A" w:rsidP="00A56E0A">
      <w:pPr>
        <w:pStyle w:val="affffb"/>
        <w:ind w:firstLine="420"/>
      </w:pPr>
      <w:r>
        <w:rPr>
          <w:rFonts w:hint="eastAsia"/>
        </w:rPr>
        <w:t>监控终端应具备独立的车辆运动状态信息采集能力，数据采集频次不低于1Hz；车载终端应具备数据接入功能,其数据接口应满足以下要求：</w:t>
      </w:r>
    </w:p>
    <w:p w14:paraId="423C87F9" w14:textId="77777777" w:rsidR="00A56E0A" w:rsidRDefault="00A56E0A" w:rsidP="00A56E0A">
      <w:pPr>
        <w:pStyle w:val="affffb"/>
        <w:ind w:firstLine="420"/>
      </w:pPr>
      <w:r>
        <w:rPr>
          <w:rFonts w:hint="eastAsia"/>
        </w:rPr>
        <w:t>a)</w:t>
      </w:r>
      <w:r>
        <w:rPr>
          <w:rFonts w:hint="eastAsia"/>
        </w:rPr>
        <w:tab/>
        <w:t>至少具备4路720P视频输入接口；</w:t>
      </w:r>
    </w:p>
    <w:p w14:paraId="27392C9B" w14:textId="77777777" w:rsidR="00A56E0A" w:rsidRDefault="00A56E0A" w:rsidP="00A56E0A">
      <w:pPr>
        <w:pStyle w:val="affffb"/>
        <w:ind w:firstLine="420"/>
      </w:pPr>
      <w:r>
        <w:rPr>
          <w:rFonts w:hint="eastAsia"/>
        </w:rPr>
        <w:t>b)</w:t>
      </w:r>
      <w:r>
        <w:rPr>
          <w:rFonts w:hint="eastAsia"/>
        </w:rPr>
        <w:tab/>
        <w:t>至少具备1路视频信号输出接口；</w:t>
      </w:r>
    </w:p>
    <w:p w14:paraId="57710548" w14:textId="77777777" w:rsidR="00A56E0A" w:rsidRDefault="00A56E0A" w:rsidP="00A56E0A">
      <w:pPr>
        <w:pStyle w:val="affffb"/>
        <w:ind w:firstLine="420"/>
      </w:pPr>
      <w:r>
        <w:rPr>
          <w:rFonts w:hint="eastAsia"/>
        </w:rPr>
        <w:t>c)</w:t>
      </w:r>
      <w:r>
        <w:rPr>
          <w:rFonts w:hint="eastAsia"/>
        </w:rPr>
        <w:tab/>
        <w:t>至少具备1路CAN接口；</w:t>
      </w:r>
    </w:p>
    <w:p w14:paraId="25E4863B" w14:textId="77777777" w:rsidR="00A56E0A" w:rsidRDefault="00A56E0A" w:rsidP="00A56E0A">
      <w:pPr>
        <w:pStyle w:val="affffb"/>
        <w:ind w:firstLine="420"/>
      </w:pPr>
      <w:r>
        <w:rPr>
          <w:rFonts w:hint="eastAsia"/>
        </w:rPr>
        <w:t>d)</w:t>
      </w:r>
      <w:r>
        <w:rPr>
          <w:rFonts w:hint="eastAsia"/>
        </w:rPr>
        <w:tab/>
        <w:t>至少具备1路USB Host2.0或以上标准接口；</w:t>
      </w:r>
    </w:p>
    <w:p w14:paraId="296CA975" w14:textId="4AFE4E90" w:rsidR="00A56E0A" w:rsidRPr="00A56E0A" w:rsidRDefault="00A56E0A" w:rsidP="00A56E0A">
      <w:pPr>
        <w:pStyle w:val="affffb"/>
        <w:ind w:firstLine="420"/>
      </w:pPr>
      <w:r>
        <w:rPr>
          <w:rFonts w:hint="eastAsia"/>
        </w:rPr>
        <w:t>e)</w:t>
      </w:r>
      <w:r>
        <w:rPr>
          <w:rFonts w:hint="eastAsia"/>
        </w:rPr>
        <w:tab/>
        <w:t>至少具备数据远程实时回传，并有加密后上传的能力</w:t>
      </w:r>
    </w:p>
    <w:p w14:paraId="330C6B91" w14:textId="0C78A880" w:rsidR="00A56E0A" w:rsidRDefault="00A56E0A" w:rsidP="00A56E0A">
      <w:pPr>
        <w:pStyle w:val="afff"/>
        <w:spacing w:before="156" w:after="156"/>
      </w:pPr>
      <w:r w:rsidRPr="00A56E0A">
        <w:rPr>
          <w:rFonts w:hint="eastAsia"/>
        </w:rPr>
        <w:t>数据存储功能</w:t>
      </w:r>
    </w:p>
    <w:p w14:paraId="471AEE84" w14:textId="77777777" w:rsidR="00A56E0A" w:rsidRDefault="00A56E0A" w:rsidP="00A56E0A">
      <w:pPr>
        <w:pStyle w:val="affffb"/>
        <w:ind w:firstLine="420"/>
      </w:pPr>
      <w:r>
        <w:rPr>
          <w:rFonts w:hint="eastAsia"/>
        </w:rPr>
        <w:t>监控终端应该按照最低1s时间间隔将采集到的数据存储在内部存储介质中。</w:t>
      </w:r>
    </w:p>
    <w:p w14:paraId="6F3D0AD4" w14:textId="77777777" w:rsidR="00A56E0A" w:rsidRDefault="00A56E0A" w:rsidP="00A56E0A">
      <w:pPr>
        <w:pStyle w:val="affffb"/>
        <w:ind w:firstLine="420"/>
      </w:pPr>
      <w:r>
        <w:rPr>
          <w:rFonts w:hint="eastAsia"/>
        </w:rPr>
        <w:t>监控终端的数据存储功能应满足以下要求：</w:t>
      </w:r>
    </w:p>
    <w:p w14:paraId="13D54ECB" w14:textId="77777777" w:rsidR="00A56E0A" w:rsidRDefault="00A56E0A" w:rsidP="00A56E0A">
      <w:pPr>
        <w:pStyle w:val="affffb"/>
        <w:ind w:firstLine="420"/>
      </w:pPr>
      <w:r>
        <w:rPr>
          <w:rFonts w:hint="eastAsia"/>
        </w:rPr>
        <w:t>a)</w:t>
      </w:r>
      <w:r>
        <w:rPr>
          <w:rFonts w:hint="eastAsia"/>
        </w:rPr>
        <w:tab/>
        <w:t>应同时支持HDD/SSD硬盘；</w:t>
      </w:r>
    </w:p>
    <w:p w14:paraId="793C8B3F" w14:textId="77777777" w:rsidR="00A56E0A" w:rsidRDefault="00A56E0A" w:rsidP="00A56E0A">
      <w:pPr>
        <w:pStyle w:val="affffb"/>
        <w:ind w:firstLine="420"/>
      </w:pPr>
      <w:r>
        <w:rPr>
          <w:rFonts w:hint="eastAsia"/>
        </w:rPr>
        <w:t>b)</w:t>
      </w:r>
      <w:r>
        <w:rPr>
          <w:rFonts w:hint="eastAsia"/>
        </w:rPr>
        <w:tab/>
        <w:t>应区分多媒体数据存储区和其他数据存储区，且不应相互干扰；</w:t>
      </w:r>
    </w:p>
    <w:p w14:paraId="22B6F75C" w14:textId="77777777" w:rsidR="00A56E0A" w:rsidRDefault="00A56E0A" w:rsidP="00A56E0A">
      <w:pPr>
        <w:pStyle w:val="affffb"/>
        <w:ind w:firstLine="420"/>
      </w:pPr>
      <w:r>
        <w:rPr>
          <w:rFonts w:hint="eastAsia"/>
        </w:rPr>
        <w:lastRenderedPageBreak/>
        <w:t>c)</w:t>
      </w:r>
      <w:r>
        <w:rPr>
          <w:rFonts w:hint="eastAsia"/>
        </w:rPr>
        <w:tab/>
        <w:t>应具有一定的防碰撞保护功能，应支持在使用专用工具且非拆机方式下的手动装卸；</w:t>
      </w:r>
    </w:p>
    <w:p w14:paraId="603C477B" w14:textId="77777777" w:rsidR="00A56E0A" w:rsidRDefault="00A56E0A" w:rsidP="00A56E0A">
      <w:pPr>
        <w:pStyle w:val="affffb"/>
        <w:ind w:firstLine="420"/>
      </w:pPr>
      <w:r>
        <w:rPr>
          <w:rFonts w:hint="eastAsia"/>
        </w:rPr>
        <w:t>d)</w:t>
      </w:r>
      <w:r>
        <w:rPr>
          <w:rFonts w:hint="eastAsia"/>
        </w:rPr>
        <w:tab/>
        <w:t>应具有防篡改的数据保护功能；</w:t>
      </w:r>
    </w:p>
    <w:p w14:paraId="038F2955" w14:textId="77777777" w:rsidR="00A56E0A" w:rsidRDefault="00A56E0A" w:rsidP="00A56E0A">
      <w:pPr>
        <w:pStyle w:val="affffb"/>
        <w:ind w:firstLine="420"/>
      </w:pPr>
      <w:r>
        <w:rPr>
          <w:rFonts w:hint="eastAsia"/>
        </w:rPr>
        <w:t>e)</w:t>
      </w:r>
      <w:r>
        <w:rPr>
          <w:rFonts w:hint="eastAsia"/>
        </w:rPr>
        <w:tab/>
        <w:t>可本地保存车辆测试数据，且在监控终端无法接入到所在地的无线网络时，应将数据以先进先出方式保存，直至注册到无线网络时上传监管平台；</w:t>
      </w:r>
    </w:p>
    <w:p w14:paraId="0BE4E02A" w14:textId="263147B8" w:rsidR="00A56E0A" w:rsidRPr="00A56E0A" w:rsidRDefault="00A56E0A" w:rsidP="00A56E0A">
      <w:pPr>
        <w:pStyle w:val="affffb"/>
        <w:ind w:firstLine="420"/>
      </w:pPr>
      <w:r>
        <w:rPr>
          <w:rFonts w:hint="eastAsia"/>
        </w:rPr>
        <w:t>f)</w:t>
      </w:r>
      <w:r>
        <w:rPr>
          <w:rFonts w:hint="eastAsia"/>
        </w:rPr>
        <w:tab/>
        <w:t>监控终端内部存储介质存储满时，应具备内部存储器的自动覆盖功能</w:t>
      </w:r>
    </w:p>
    <w:p w14:paraId="6FDC92CB" w14:textId="6FD9DF23" w:rsidR="00A56E0A" w:rsidRDefault="00A56E0A" w:rsidP="00A56E0A">
      <w:pPr>
        <w:pStyle w:val="afff"/>
        <w:spacing w:before="156" w:after="156"/>
      </w:pPr>
      <w:r w:rsidRPr="00A56E0A">
        <w:rPr>
          <w:rFonts w:hint="eastAsia"/>
        </w:rPr>
        <w:t>时间日期功能</w:t>
      </w:r>
    </w:p>
    <w:p w14:paraId="5977B14E" w14:textId="77777777" w:rsidR="00A56E0A" w:rsidRDefault="00A56E0A" w:rsidP="00A56E0A">
      <w:pPr>
        <w:pStyle w:val="affffb"/>
        <w:ind w:firstLine="420"/>
      </w:pPr>
      <w:r>
        <w:rPr>
          <w:rFonts w:hint="eastAsia"/>
        </w:rPr>
        <w:t>监控终端能提供时间和日期。</w:t>
      </w:r>
    </w:p>
    <w:p w14:paraId="5FD9DC45" w14:textId="77777777" w:rsidR="00A56E0A" w:rsidRDefault="00A56E0A" w:rsidP="00A56E0A">
      <w:pPr>
        <w:pStyle w:val="affffb"/>
        <w:ind w:firstLine="420"/>
      </w:pPr>
      <w:r>
        <w:rPr>
          <w:rFonts w:hint="eastAsia"/>
        </w:rPr>
        <w:t>a)</w:t>
      </w:r>
      <w:r>
        <w:rPr>
          <w:rFonts w:hint="eastAsia"/>
        </w:rPr>
        <w:tab/>
        <w:t>能以时、分、秒或hh：mm：ss 的方式记录时间；</w:t>
      </w:r>
    </w:p>
    <w:p w14:paraId="43E4223A" w14:textId="77777777" w:rsidR="00A56E0A" w:rsidRDefault="00A56E0A" w:rsidP="00A56E0A">
      <w:pPr>
        <w:pStyle w:val="affffb"/>
        <w:ind w:firstLine="420"/>
      </w:pPr>
      <w:r>
        <w:rPr>
          <w:rFonts w:hint="eastAsia"/>
        </w:rPr>
        <w:t>b)</w:t>
      </w:r>
      <w:r>
        <w:rPr>
          <w:rFonts w:hint="eastAsia"/>
        </w:rPr>
        <w:tab/>
        <w:t>应能以年、月、日或 yyyy/mm/dd 的方式记录日期；</w:t>
      </w:r>
    </w:p>
    <w:p w14:paraId="14523A94" w14:textId="6692217D" w:rsidR="00A56E0A" w:rsidRPr="00A56E0A" w:rsidRDefault="00A56E0A" w:rsidP="00A56E0A">
      <w:pPr>
        <w:pStyle w:val="affffb"/>
        <w:ind w:firstLine="420"/>
      </w:pPr>
      <w:r>
        <w:rPr>
          <w:rFonts w:hint="eastAsia"/>
        </w:rPr>
        <w:t>c)</w:t>
      </w:r>
      <w:r>
        <w:rPr>
          <w:rFonts w:hint="eastAsia"/>
        </w:rPr>
        <w:tab/>
        <w:t>与标准时间相比时间误差 24h内±5s。</w:t>
      </w:r>
    </w:p>
    <w:p w14:paraId="773A7F21" w14:textId="606BFE16" w:rsidR="00A56E0A" w:rsidRDefault="00A56E0A" w:rsidP="00A56E0A">
      <w:pPr>
        <w:pStyle w:val="afff"/>
        <w:spacing w:before="156" w:after="156"/>
      </w:pPr>
      <w:r>
        <w:rPr>
          <w:rFonts w:hint="eastAsia"/>
        </w:rPr>
        <w:t>定位功能</w:t>
      </w:r>
    </w:p>
    <w:p w14:paraId="19D8E36F" w14:textId="77777777" w:rsidR="00A56E0A" w:rsidRDefault="00A56E0A" w:rsidP="00A56E0A">
      <w:pPr>
        <w:pStyle w:val="affffb"/>
        <w:ind w:firstLine="420"/>
      </w:pPr>
      <w:r>
        <w:rPr>
          <w:rFonts w:hint="eastAsia"/>
        </w:rPr>
        <w:t>监控终端的定位功能应具备以下要求：</w:t>
      </w:r>
    </w:p>
    <w:p w14:paraId="3099D44B" w14:textId="77777777" w:rsidR="00A56E0A" w:rsidRDefault="00A56E0A" w:rsidP="00A56E0A">
      <w:pPr>
        <w:pStyle w:val="affffb"/>
        <w:ind w:firstLine="420"/>
      </w:pPr>
      <w:r>
        <w:rPr>
          <w:rFonts w:hint="eastAsia"/>
        </w:rPr>
        <w:t>a)</w:t>
      </w:r>
      <w:r>
        <w:rPr>
          <w:rFonts w:hint="eastAsia"/>
        </w:rPr>
        <w:tab/>
        <w:t>支持GPS定位功能；</w:t>
      </w:r>
    </w:p>
    <w:p w14:paraId="29FF8D53" w14:textId="6916F90D" w:rsidR="00A56E0A" w:rsidRPr="00A56E0A" w:rsidRDefault="00A56E0A" w:rsidP="00A56E0A">
      <w:pPr>
        <w:pStyle w:val="affffb"/>
        <w:ind w:firstLine="420"/>
      </w:pPr>
      <w:r>
        <w:rPr>
          <w:rFonts w:hint="eastAsia"/>
        </w:rPr>
        <w:t>b)</w:t>
      </w:r>
      <w:r>
        <w:rPr>
          <w:rFonts w:hint="eastAsia"/>
        </w:rPr>
        <w:tab/>
        <w:t>扩展支持GPS缺失情况下的辅助定位功能。</w:t>
      </w:r>
    </w:p>
    <w:p w14:paraId="2D2B8730" w14:textId="46FB4AD5" w:rsidR="00A56E0A" w:rsidRDefault="00A56E0A" w:rsidP="00A56E0A">
      <w:pPr>
        <w:pStyle w:val="afff"/>
        <w:spacing w:before="156" w:after="156"/>
      </w:pPr>
      <w:r w:rsidRPr="00A56E0A">
        <w:rPr>
          <w:rFonts w:hint="eastAsia"/>
        </w:rPr>
        <w:t>通信功能</w:t>
      </w:r>
    </w:p>
    <w:p w14:paraId="5C20067C" w14:textId="77777777" w:rsidR="00A56E0A" w:rsidRDefault="00A56E0A" w:rsidP="00A56E0A">
      <w:pPr>
        <w:pStyle w:val="affffb"/>
        <w:ind w:firstLine="420"/>
      </w:pPr>
      <w:r>
        <w:rPr>
          <w:rFonts w:hint="eastAsia"/>
        </w:rPr>
        <w:t>控终端的通信功能应满足以下要求：</w:t>
      </w:r>
    </w:p>
    <w:p w14:paraId="53A5AF18" w14:textId="77777777" w:rsidR="00A56E0A" w:rsidRDefault="00A56E0A" w:rsidP="00A56E0A">
      <w:pPr>
        <w:pStyle w:val="affffb"/>
        <w:ind w:firstLine="420"/>
      </w:pPr>
      <w:r>
        <w:rPr>
          <w:rFonts w:hint="eastAsia"/>
        </w:rPr>
        <w:t>a)</w:t>
      </w:r>
      <w:r>
        <w:rPr>
          <w:rFonts w:hint="eastAsia"/>
        </w:rPr>
        <w:tab/>
        <w:t>具备无线传输功能，兼容5G/4G网络，支持自动检网，可适配任一网络格式；</w:t>
      </w:r>
    </w:p>
    <w:p w14:paraId="163B02B7" w14:textId="77777777" w:rsidR="00A56E0A" w:rsidRDefault="00A56E0A" w:rsidP="00A56E0A">
      <w:pPr>
        <w:pStyle w:val="affffb"/>
        <w:ind w:firstLine="420"/>
      </w:pPr>
      <w:r>
        <w:rPr>
          <w:rFonts w:hint="eastAsia"/>
        </w:rPr>
        <w:t>b)</w:t>
      </w:r>
      <w:r>
        <w:rPr>
          <w:rFonts w:hint="eastAsia"/>
        </w:rPr>
        <w:tab/>
        <w:t>支持2.4GHz与5.8GHz双频WIFI；</w:t>
      </w:r>
    </w:p>
    <w:p w14:paraId="70E3D588" w14:textId="77777777" w:rsidR="00A56E0A" w:rsidRDefault="00A56E0A" w:rsidP="00A56E0A">
      <w:pPr>
        <w:pStyle w:val="affffb"/>
        <w:ind w:firstLine="420"/>
      </w:pPr>
      <w:r>
        <w:rPr>
          <w:rFonts w:hint="eastAsia"/>
        </w:rPr>
        <w:t>c)</w:t>
      </w:r>
      <w:r>
        <w:rPr>
          <w:rFonts w:hint="eastAsia"/>
        </w:rPr>
        <w:tab/>
        <w:t>具备不少于2路RS232接口；</w:t>
      </w:r>
    </w:p>
    <w:p w14:paraId="3172AF76" w14:textId="0D5B6579" w:rsidR="00A56E0A" w:rsidRPr="00A56E0A" w:rsidRDefault="00A56E0A" w:rsidP="00A56E0A">
      <w:pPr>
        <w:pStyle w:val="affffb"/>
        <w:ind w:firstLine="420"/>
      </w:pPr>
      <w:r>
        <w:rPr>
          <w:rFonts w:hint="eastAsia"/>
        </w:rPr>
        <w:t>d)</w:t>
      </w:r>
      <w:r>
        <w:rPr>
          <w:rFonts w:hint="eastAsia"/>
        </w:rPr>
        <w:tab/>
        <w:t>支持数据批量发送功能和断点续传。</w:t>
      </w:r>
    </w:p>
    <w:p w14:paraId="09460E14" w14:textId="37184216" w:rsidR="00A56E0A" w:rsidRDefault="00A56E0A" w:rsidP="00A56E0A">
      <w:pPr>
        <w:pStyle w:val="afff"/>
        <w:spacing w:before="156" w:after="156"/>
      </w:pPr>
      <w:r w:rsidRPr="00A56E0A">
        <w:rPr>
          <w:rFonts w:hint="eastAsia"/>
        </w:rPr>
        <w:t>视频采集功能</w:t>
      </w:r>
    </w:p>
    <w:p w14:paraId="54E85233" w14:textId="77777777" w:rsidR="00A56E0A" w:rsidRDefault="00A56E0A" w:rsidP="00A56E0A">
      <w:pPr>
        <w:pStyle w:val="affffb"/>
        <w:ind w:firstLine="420"/>
      </w:pPr>
      <w:r>
        <w:rPr>
          <w:rFonts w:hint="eastAsia"/>
        </w:rPr>
        <w:t>监控终端的视频采集功能应满足以下要求：</w:t>
      </w:r>
    </w:p>
    <w:p w14:paraId="6FA644EB" w14:textId="77777777" w:rsidR="00A56E0A" w:rsidRDefault="00A56E0A" w:rsidP="00A56E0A">
      <w:pPr>
        <w:pStyle w:val="affffb"/>
        <w:ind w:firstLine="420"/>
      </w:pPr>
      <w:r>
        <w:rPr>
          <w:rFonts w:hint="eastAsia"/>
        </w:rPr>
        <w:t>a)</w:t>
      </w:r>
      <w:r>
        <w:rPr>
          <w:rFonts w:hint="eastAsia"/>
        </w:rPr>
        <w:tab/>
        <w:t>车辆外部视频采集装置支持360°视频监控，车内提供视频监控和语音监控；</w:t>
      </w:r>
    </w:p>
    <w:p w14:paraId="58AED5C5" w14:textId="77777777" w:rsidR="00A56E0A" w:rsidRDefault="00A56E0A" w:rsidP="00A56E0A">
      <w:pPr>
        <w:pStyle w:val="affffb"/>
        <w:ind w:firstLine="420"/>
      </w:pPr>
      <w:r>
        <w:rPr>
          <w:rFonts w:hint="eastAsia"/>
        </w:rPr>
        <w:t>b)</w:t>
      </w:r>
      <w:r>
        <w:rPr>
          <w:rFonts w:hint="eastAsia"/>
        </w:rPr>
        <w:tab/>
        <w:t>应具有视频数据采集、压缩、存储、上传及检索上传、回放功能；</w:t>
      </w:r>
    </w:p>
    <w:p w14:paraId="464BBDB5" w14:textId="77777777" w:rsidR="00A56E0A" w:rsidRDefault="00A56E0A" w:rsidP="00A56E0A">
      <w:pPr>
        <w:pStyle w:val="affffb"/>
        <w:ind w:firstLine="420"/>
      </w:pPr>
      <w:r>
        <w:rPr>
          <w:rFonts w:hint="eastAsia"/>
        </w:rPr>
        <w:t>c)</w:t>
      </w:r>
      <w:r>
        <w:rPr>
          <w:rFonts w:hint="eastAsia"/>
        </w:rPr>
        <w:tab/>
        <w:t>支持视频数据实时上传；</w:t>
      </w:r>
    </w:p>
    <w:p w14:paraId="62B9AC1B" w14:textId="77777777" w:rsidR="00A56E0A" w:rsidRDefault="00A56E0A" w:rsidP="00A56E0A">
      <w:pPr>
        <w:pStyle w:val="affffb"/>
        <w:ind w:firstLine="420"/>
      </w:pPr>
      <w:r>
        <w:rPr>
          <w:rFonts w:hint="eastAsia"/>
        </w:rPr>
        <w:t>d)</w:t>
      </w:r>
      <w:r>
        <w:rPr>
          <w:rFonts w:hint="eastAsia"/>
        </w:rPr>
        <w:tab/>
        <w:t>视频中应显示当前日期、时间(24小时制)、定位坐标、速度和牌照号信息(若无牌照号可空缺)；</w:t>
      </w:r>
    </w:p>
    <w:p w14:paraId="38AC20A8" w14:textId="080C8278" w:rsidR="00A56E0A" w:rsidRPr="00A56E0A" w:rsidRDefault="00A56E0A" w:rsidP="00A56E0A">
      <w:pPr>
        <w:pStyle w:val="affffb"/>
        <w:ind w:firstLine="420"/>
      </w:pPr>
      <w:r>
        <w:rPr>
          <w:rFonts w:hint="eastAsia"/>
        </w:rPr>
        <w:t>e)</w:t>
      </w:r>
      <w:r>
        <w:rPr>
          <w:rFonts w:hint="eastAsia"/>
        </w:rPr>
        <w:tab/>
        <w:t>支持通过本地接口的数据导出。</w:t>
      </w:r>
    </w:p>
    <w:p w14:paraId="35EF19DE" w14:textId="3BFD4213" w:rsidR="00A56E0A" w:rsidRDefault="00A56E0A" w:rsidP="00A56E0A">
      <w:pPr>
        <w:pStyle w:val="afff"/>
        <w:spacing w:before="156" w:after="156"/>
      </w:pPr>
      <w:proofErr w:type="gramStart"/>
      <w:r w:rsidRPr="00A56E0A">
        <w:rPr>
          <w:rFonts w:hint="eastAsia"/>
        </w:rPr>
        <w:t>数据补传功能</w:t>
      </w:r>
      <w:proofErr w:type="gramEnd"/>
    </w:p>
    <w:p w14:paraId="7DDCA4A5" w14:textId="7ECA9FCD" w:rsidR="00A56E0A" w:rsidRPr="00A56E0A" w:rsidRDefault="00A56E0A" w:rsidP="00A56E0A">
      <w:pPr>
        <w:pStyle w:val="affffb"/>
        <w:ind w:firstLine="420"/>
      </w:pPr>
      <w:r w:rsidRPr="00A56E0A">
        <w:rPr>
          <w:rFonts w:hint="eastAsia"/>
        </w:rPr>
        <w:t>当数据通信链路异常时，监控终端应将数据进行本地存储。在数据通信链路恢复正常后，在发送实时上报数据的空闲时间完成补发存储的上报数据。补发的上报数据应为通信链路异常期间存储的数据，数据格式与实时上报数据相同，并标识为补发信息上报</w:t>
      </w:r>
      <w:r>
        <w:rPr>
          <w:rFonts w:hint="eastAsia"/>
        </w:rPr>
        <w:t>。</w:t>
      </w:r>
    </w:p>
    <w:p w14:paraId="4D34C34F" w14:textId="748E158F" w:rsidR="00A56E0A" w:rsidRDefault="00A56E0A" w:rsidP="00A56E0A">
      <w:pPr>
        <w:pStyle w:val="afff"/>
        <w:spacing w:before="156" w:after="156"/>
      </w:pPr>
      <w:r w:rsidRPr="00A56E0A">
        <w:rPr>
          <w:rFonts w:hint="eastAsia"/>
        </w:rPr>
        <w:t>校准功能</w:t>
      </w:r>
    </w:p>
    <w:p w14:paraId="09DDF7B4" w14:textId="5387F4E4" w:rsidR="00A56E0A" w:rsidRPr="00A56E0A" w:rsidRDefault="00A56E0A" w:rsidP="00A56E0A">
      <w:pPr>
        <w:pStyle w:val="affffb"/>
        <w:ind w:firstLine="420"/>
      </w:pPr>
      <w:r w:rsidRPr="00A56E0A">
        <w:rPr>
          <w:rFonts w:hint="eastAsia"/>
        </w:rPr>
        <w:t>采集的各项车辆数据会随时间积累误差，监控终端应以固定频率更新和校准数据</w:t>
      </w:r>
      <w:r>
        <w:rPr>
          <w:rFonts w:hint="eastAsia"/>
        </w:rPr>
        <w:t>。</w:t>
      </w:r>
    </w:p>
    <w:p w14:paraId="4AFA8081" w14:textId="7EEE2AC1" w:rsidR="00A56E0A" w:rsidRDefault="00A56E0A" w:rsidP="00A56E0A">
      <w:pPr>
        <w:pStyle w:val="afff"/>
        <w:spacing w:before="156" w:after="156"/>
      </w:pPr>
      <w:r w:rsidRPr="00A56E0A">
        <w:rPr>
          <w:rFonts w:hint="eastAsia"/>
        </w:rPr>
        <w:t>固件升级功能</w:t>
      </w:r>
    </w:p>
    <w:p w14:paraId="11EB37E9" w14:textId="69B734F4" w:rsidR="00A56E0A" w:rsidRPr="00A56E0A" w:rsidRDefault="00A56E0A" w:rsidP="00A56E0A">
      <w:pPr>
        <w:pStyle w:val="affffb"/>
        <w:ind w:firstLine="420"/>
      </w:pPr>
      <w:r w:rsidRPr="00A56E0A">
        <w:rPr>
          <w:rFonts w:hint="eastAsia"/>
        </w:rPr>
        <w:t>监控终端应具备远程和本地固件升级功能模块。</w:t>
      </w:r>
    </w:p>
    <w:p w14:paraId="22D35068" w14:textId="33149488" w:rsidR="001D6814" w:rsidRDefault="00A56E0A" w:rsidP="00A56E0A">
      <w:pPr>
        <w:pStyle w:val="affe"/>
        <w:spacing w:before="156" w:after="156"/>
      </w:pPr>
      <w:r w:rsidRPr="00A56E0A">
        <w:rPr>
          <w:rFonts w:hint="eastAsia"/>
        </w:rPr>
        <w:lastRenderedPageBreak/>
        <w:t>性能要求</w:t>
      </w:r>
    </w:p>
    <w:p w14:paraId="13DA4ED4" w14:textId="67FF5588" w:rsidR="001457F6" w:rsidRDefault="001457F6" w:rsidP="001457F6">
      <w:pPr>
        <w:pStyle w:val="afff"/>
        <w:spacing w:before="156" w:after="156"/>
      </w:pPr>
      <w:r w:rsidRPr="001457F6">
        <w:rPr>
          <w:rFonts w:hint="eastAsia"/>
        </w:rPr>
        <w:t>硬件稳定性</w:t>
      </w:r>
    </w:p>
    <w:p w14:paraId="49813233" w14:textId="25B21A87" w:rsidR="001457F6" w:rsidRPr="001457F6" w:rsidRDefault="001457F6" w:rsidP="001457F6">
      <w:pPr>
        <w:pStyle w:val="affffb"/>
        <w:ind w:firstLine="420"/>
      </w:pPr>
      <w:r w:rsidRPr="001457F6">
        <w:rPr>
          <w:rFonts w:hint="eastAsia"/>
        </w:rPr>
        <w:t>监控终端连续稳定工作时长不低于24小时</w:t>
      </w:r>
      <w:r>
        <w:rPr>
          <w:rFonts w:hint="eastAsia"/>
        </w:rPr>
        <w:t>。</w:t>
      </w:r>
    </w:p>
    <w:p w14:paraId="788A18F4" w14:textId="60827736" w:rsidR="001457F6" w:rsidRDefault="001457F6" w:rsidP="001457F6">
      <w:pPr>
        <w:pStyle w:val="afff"/>
        <w:spacing w:before="156" w:after="156"/>
      </w:pPr>
      <w:r w:rsidRPr="001457F6">
        <w:rPr>
          <w:rFonts w:hint="eastAsia"/>
        </w:rPr>
        <w:t>数据完整性</w:t>
      </w:r>
    </w:p>
    <w:p w14:paraId="082438C0" w14:textId="77C03C83" w:rsidR="001457F6" w:rsidRPr="001457F6" w:rsidRDefault="001457F6" w:rsidP="001457F6">
      <w:pPr>
        <w:pStyle w:val="affffb"/>
        <w:ind w:firstLine="420"/>
      </w:pPr>
      <w:r w:rsidRPr="001457F6">
        <w:rPr>
          <w:rFonts w:hint="eastAsia"/>
        </w:rPr>
        <w:t>监控终端上传到监控平台的数据完整性应大于99%。</w:t>
      </w:r>
    </w:p>
    <w:p w14:paraId="7AE5D615" w14:textId="4EC40D0A" w:rsidR="001457F6" w:rsidRDefault="001457F6" w:rsidP="001457F6">
      <w:pPr>
        <w:pStyle w:val="afff"/>
        <w:spacing w:before="156" w:after="156"/>
      </w:pPr>
      <w:r w:rsidRPr="001457F6">
        <w:rPr>
          <w:rFonts w:hint="eastAsia"/>
        </w:rPr>
        <w:t>定位性能</w:t>
      </w:r>
    </w:p>
    <w:p w14:paraId="4DF4661E" w14:textId="77777777" w:rsidR="001457F6" w:rsidRDefault="001457F6" w:rsidP="001457F6">
      <w:pPr>
        <w:pStyle w:val="affffb"/>
        <w:ind w:firstLine="420"/>
      </w:pPr>
      <w:r>
        <w:rPr>
          <w:rFonts w:hint="eastAsia"/>
        </w:rPr>
        <w:t>定位应满足以下性能要求：</w:t>
      </w:r>
    </w:p>
    <w:p w14:paraId="33FE7B1E" w14:textId="77777777" w:rsidR="001457F6" w:rsidRDefault="001457F6" w:rsidP="001457F6">
      <w:pPr>
        <w:pStyle w:val="affffb"/>
        <w:ind w:firstLine="420"/>
      </w:pPr>
      <w:r>
        <w:rPr>
          <w:rFonts w:hint="eastAsia"/>
        </w:rPr>
        <w:t>a)</w:t>
      </w:r>
      <w:r>
        <w:rPr>
          <w:rFonts w:hint="eastAsia"/>
        </w:rPr>
        <w:tab/>
        <w:t>卫星接收通道：数量不小于8个；</w:t>
      </w:r>
    </w:p>
    <w:p w14:paraId="44C60F28" w14:textId="77777777" w:rsidR="001457F6" w:rsidRDefault="001457F6" w:rsidP="001457F6">
      <w:pPr>
        <w:pStyle w:val="affffb"/>
        <w:ind w:firstLine="420"/>
      </w:pPr>
      <w:r>
        <w:rPr>
          <w:rFonts w:hint="eastAsia"/>
        </w:rPr>
        <w:t>b)</w:t>
      </w:r>
      <w:r>
        <w:rPr>
          <w:rFonts w:hint="eastAsia"/>
        </w:rPr>
        <w:tab/>
        <w:t>定位精度：水平定位精度不低于5m，速度精度不低于2m/s，航向精度不低于2°；</w:t>
      </w:r>
    </w:p>
    <w:p w14:paraId="7D404286" w14:textId="77777777" w:rsidR="001457F6" w:rsidRDefault="001457F6" w:rsidP="001457F6">
      <w:pPr>
        <w:pStyle w:val="affffb"/>
        <w:ind w:firstLine="420"/>
      </w:pPr>
      <w:r>
        <w:rPr>
          <w:rFonts w:hint="eastAsia"/>
        </w:rPr>
        <w:t>c)</w:t>
      </w:r>
      <w:r>
        <w:rPr>
          <w:rFonts w:hint="eastAsia"/>
        </w:rPr>
        <w:tab/>
        <w:t>最小位置更新率：不低于1Hz；</w:t>
      </w:r>
    </w:p>
    <w:p w14:paraId="25451C72" w14:textId="77777777" w:rsidR="001457F6" w:rsidRDefault="001457F6" w:rsidP="001457F6">
      <w:pPr>
        <w:pStyle w:val="affffb"/>
        <w:ind w:firstLine="420"/>
      </w:pPr>
      <w:r>
        <w:rPr>
          <w:rFonts w:hint="eastAsia"/>
        </w:rPr>
        <w:t>d)</w:t>
      </w:r>
      <w:r>
        <w:rPr>
          <w:rFonts w:hint="eastAsia"/>
        </w:rPr>
        <w:tab/>
        <w:t>热启动：实时捕获时间不超过10s；</w:t>
      </w:r>
    </w:p>
    <w:p w14:paraId="67610E5D" w14:textId="77777777" w:rsidR="001457F6" w:rsidRDefault="001457F6" w:rsidP="001457F6">
      <w:pPr>
        <w:pStyle w:val="affffb"/>
        <w:ind w:firstLine="420"/>
      </w:pPr>
      <w:r>
        <w:rPr>
          <w:rFonts w:hint="eastAsia"/>
        </w:rPr>
        <w:t>e)</w:t>
      </w:r>
      <w:r>
        <w:rPr>
          <w:rFonts w:hint="eastAsia"/>
        </w:rPr>
        <w:tab/>
        <w:t>冷启动：从系统加电运行到实现捕获时间不超过120s。</w:t>
      </w:r>
    </w:p>
    <w:p w14:paraId="1170F488" w14:textId="15207D62" w:rsidR="001457F6" w:rsidRDefault="001457F6" w:rsidP="001457F6">
      <w:pPr>
        <w:pStyle w:val="afff"/>
        <w:spacing w:before="156" w:after="156"/>
      </w:pPr>
      <w:r>
        <w:rPr>
          <w:rFonts w:hint="eastAsia"/>
        </w:rPr>
        <w:t>视频性能</w:t>
      </w:r>
    </w:p>
    <w:p w14:paraId="3561CAB7" w14:textId="77777777" w:rsidR="001457F6" w:rsidRDefault="001457F6" w:rsidP="001457F6">
      <w:pPr>
        <w:pStyle w:val="affffb"/>
        <w:ind w:firstLine="420"/>
      </w:pPr>
      <w:r>
        <w:rPr>
          <w:rFonts w:hint="eastAsia"/>
        </w:rPr>
        <w:t>音视频采集应满足以下性能要求：</w:t>
      </w:r>
    </w:p>
    <w:p w14:paraId="03AAA8FF" w14:textId="77777777" w:rsidR="001457F6" w:rsidRDefault="001457F6" w:rsidP="001457F6">
      <w:pPr>
        <w:pStyle w:val="affffb"/>
        <w:ind w:firstLine="420"/>
      </w:pPr>
      <w:r>
        <w:rPr>
          <w:rFonts w:hint="eastAsia"/>
        </w:rPr>
        <w:t>a)</w:t>
      </w:r>
      <w:r>
        <w:rPr>
          <w:rFonts w:hint="eastAsia"/>
        </w:rPr>
        <w:tab/>
        <w:t>视频采集编码格式为H.264或H.265；</w:t>
      </w:r>
    </w:p>
    <w:p w14:paraId="4522024C" w14:textId="77777777" w:rsidR="001457F6" w:rsidRDefault="001457F6" w:rsidP="001457F6">
      <w:pPr>
        <w:pStyle w:val="affffb"/>
        <w:ind w:firstLine="420"/>
      </w:pPr>
      <w:r>
        <w:rPr>
          <w:rFonts w:hint="eastAsia"/>
        </w:rPr>
        <w:t>b)</w:t>
      </w:r>
      <w:r>
        <w:rPr>
          <w:rFonts w:hint="eastAsia"/>
        </w:rPr>
        <w:tab/>
        <w:t>本地存储视频帧率不低于25FPS，上传监管平台的视频帧率不低于15FPS；</w:t>
      </w:r>
    </w:p>
    <w:p w14:paraId="44BEF846" w14:textId="77777777" w:rsidR="001457F6" w:rsidRDefault="001457F6" w:rsidP="001457F6">
      <w:pPr>
        <w:pStyle w:val="affffb"/>
        <w:ind w:firstLine="420"/>
      </w:pPr>
      <w:r>
        <w:rPr>
          <w:rFonts w:hint="eastAsia"/>
        </w:rPr>
        <w:t>c)</w:t>
      </w:r>
      <w:r>
        <w:rPr>
          <w:rFonts w:hint="eastAsia"/>
        </w:rPr>
        <w:tab/>
        <w:t>音视频应符合JT/T1076-2016要求。</w:t>
      </w:r>
    </w:p>
    <w:p w14:paraId="6D476706" w14:textId="0599935E" w:rsidR="001457F6" w:rsidRDefault="001457F6" w:rsidP="001457F6">
      <w:pPr>
        <w:pStyle w:val="afff"/>
        <w:spacing w:before="156" w:after="156"/>
      </w:pPr>
      <w:r>
        <w:rPr>
          <w:rFonts w:hint="eastAsia"/>
        </w:rPr>
        <w:t>电气性能</w:t>
      </w:r>
    </w:p>
    <w:p w14:paraId="674849F6" w14:textId="77777777" w:rsidR="001457F6" w:rsidRDefault="001457F6" w:rsidP="001457F6">
      <w:pPr>
        <w:pStyle w:val="affffb"/>
        <w:ind w:firstLine="420"/>
      </w:pPr>
      <w:r>
        <w:rPr>
          <w:rFonts w:hint="eastAsia"/>
        </w:rPr>
        <w:t>监控终端的电气性能应符合GB/T19056-2021中的电气性能测试要求。</w:t>
      </w:r>
    </w:p>
    <w:p w14:paraId="5B4A5B13" w14:textId="77777777" w:rsidR="001457F6" w:rsidRDefault="001457F6" w:rsidP="001457F6">
      <w:pPr>
        <w:pStyle w:val="affffb"/>
        <w:ind w:firstLine="420"/>
      </w:pPr>
      <w:r>
        <w:rPr>
          <w:rFonts w:hint="eastAsia"/>
        </w:rPr>
        <w:t>监控终端的工作电压范围应满足：</w:t>
      </w:r>
    </w:p>
    <w:p w14:paraId="4E94D9A5" w14:textId="77777777" w:rsidR="001457F6" w:rsidRDefault="001457F6" w:rsidP="001457F6">
      <w:pPr>
        <w:pStyle w:val="affffb"/>
        <w:ind w:firstLine="420"/>
      </w:pPr>
      <w:r>
        <w:rPr>
          <w:rFonts w:hint="eastAsia"/>
        </w:rPr>
        <w:t>a)</w:t>
      </w:r>
      <w:r>
        <w:rPr>
          <w:rFonts w:hint="eastAsia"/>
        </w:rPr>
        <w:tab/>
        <w:t>直流供电系统12V：9V~16V；直流供电系统24V：16V~32V；</w:t>
      </w:r>
    </w:p>
    <w:p w14:paraId="3F6E5E71" w14:textId="77777777" w:rsidR="001457F6" w:rsidRDefault="001457F6" w:rsidP="001457F6">
      <w:pPr>
        <w:pStyle w:val="affffb"/>
        <w:ind w:firstLine="420"/>
      </w:pPr>
      <w:r>
        <w:rPr>
          <w:rFonts w:hint="eastAsia"/>
        </w:rPr>
        <w:t>b)</w:t>
      </w:r>
      <w:r>
        <w:rPr>
          <w:rFonts w:hint="eastAsia"/>
        </w:rPr>
        <w:tab/>
        <w:t>过电压性能应符合GB/T28046.2-2011中的4.3试验要求和试验方法</w:t>
      </w:r>
    </w:p>
    <w:p w14:paraId="5235111F" w14:textId="69C8CBDF" w:rsidR="001457F6" w:rsidRPr="001457F6" w:rsidRDefault="001457F6" w:rsidP="001457F6">
      <w:pPr>
        <w:pStyle w:val="afff"/>
        <w:spacing w:before="156" w:after="156"/>
      </w:pPr>
      <w:r>
        <w:rPr>
          <w:rFonts w:hint="eastAsia"/>
        </w:rPr>
        <w:t>环境适应性</w:t>
      </w:r>
    </w:p>
    <w:p w14:paraId="3792EE9D" w14:textId="5A476077" w:rsidR="00A56E0A" w:rsidRDefault="001457F6" w:rsidP="001457F6">
      <w:pPr>
        <w:pStyle w:val="afff0"/>
        <w:spacing w:before="156" w:after="156"/>
      </w:pPr>
      <w:r w:rsidRPr="001457F6">
        <w:rPr>
          <w:rFonts w:hint="eastAsia"/>
        </w:rPr>
        <w:t>温度环境适应性</w:t>
      </w:r>
    </w:p>
    <w:p w14:paraId="7F4C8A58" w14:textId="5B8E3E28" w:rsidR="001457F6" w:rsidRDefault="001457F6" w:rsidP="001457F6">
      <w:pPr>
        <w:pStyle w:val="affffb"/>
        <w:ind w:firstLine="420"/>
      </w:pPr>
      <w:r>
        <w:t>监控终端应能在-20</w:t>
      </w:r>
      <w:r>
        <w:t>℃</w:t>
      </w:r>
      <w:r>
        <w:t>～70</w:t>
      </w:r>
      <w:r>
        <w:t>℃</w:t>
      </w:r>
      <w:r>
        <w:t>环境中正常启动和工作</w:t>
      </w:r>
      <w:r>
        <w:rPr>
          <w:rFonts w:hint="eastAsia"/>
        </w:rPr>
        <w:t>。</w:t>
      </w:r>
    </w:p>
    <w:p w14:paraId="68D429E5" w14:textId="779C203A" w:rsidR="001457F6" w:rsidRDefault="001457F6" w:rsidP="001457F6">
      <w:pPr>
        <w:pStyle w:val="afff0"/>
        <w:spacing w:before="156" w:after="156"/>
      </w:pPr>
      <w:r>
        <w:rPr>
          <w:rFonts w:hint="eastAsia"/>
        </w:rPr>
        <w:t>机械环境适应性</w:t>
      </w:r>
    </w:p>
    <w:p w14:paraId="2E581594" w14:textId="77777777" w:rsidR="001457F6" w:rsidRDefault="001457F6" w:rsidP="001457F6">
      <w:pPr>
        <w:pStyle w:val="affffb"/>
        <w:ind w:firstLine="420"/>
      </w:pPr>
      <w:r>
        <w:rPr>
          <w:rFonts w:hint="eastAsia"/>
        </w:rPr>
        <w:t>监控终端应符合以下机械环境适应性：</w:t>
      </w:r>
    </w:p>
    <w:p w14:paraId="04408B03" w14:textId="77777777" w:rsidR="001457F6" w:rsidRDefault="001457F6" w:rsidP="001457F6">
      <w:pPr>
        <w:pStyle w:val="affffb"/>
        <w:ind w:firstLine="420"/>
      </w:pPr>
      <w:r>
        <w:rPr>
          <w:rFonts w:hint="eastAsia"/>
        </w:rPr>
        <w:t>a)</w:t>
      </w:r>
      <w:r>
        <w:rPr>
          <w:rFonts w:hint="eastAsia"/>
        </w:rPr>
        <w:tab/>
        <w:t>应符合GB/T19056-2021的机械环境试验要求，GB/T2423.10-2019的振动试验要求以及GB/T2423.5-2019的冲击试验要求；</w:t>
      </w:r>
    </w:p>
    <w:p w14:paraId="7AF3590C" w14:textId="1215A048" w:rsidR="001457F6" w:rsidRDefault="001457F6" w:rsidP="001457F6">
      <w:pPr>
        <w:pStyle w:val="affffb"/>
        <w:ind w:firstLine="420"/>
      </w:pPr>
      <w:r>
        <w:rPr>
          <w:rFonts w:hint="eastAsia"/>
        </w:rPr>
        <w:t>b)</w:t>
      </w:r>
      <w:r>
        <w:rPr>
          <w:rFonts w:hint="eastAsia"/>
        </w:rPr>
        <w:tab/>
        <w:t>在承受振动试验、冲击试验等机械环境试验后，应无永久性结构变形、无零部件损坏，无电气故障，无紧固部件松脱，无插头、通信接口等插器脱落或接触不良等现象，其各项功能应保持正常。</w:t>
      </w:r>
    </w:p>
    <w:p w14:paraId="3AECEFB6" w14:textId="015BF38C" w:rsidR="001457F6" w:rsidRDefault="001457F6" w:rsidP="001457F6">
      <w:pPr>
        <w:pStyle w:val="afff"/>
        <w:spacing w:before="156" w:after="156"/>
      </w:pPr>
      <w:r>
        <w:rPr>
          <w:rFonts w:hint="eastAsia"/>
        </w:rPr>
        <w:t>电磁兼容性</w:t>
      </w:r>
    </w:p>
    <w:p w14:paraId="2EB4FA00" w14:textId="77777777" w:rsidR="001457F6" w:rsidRDefault="001457F6" w:rsidP="001457F6">
      <w:pPr>
        <w:pStyle w:val="affffb"/>
        <w:ind w:firstLine="420"/>
      </w:pPr>
      <w:r>
        <w:rPr>
          <w:rFonts w:hint="eastAsia"/>
        </w:rPr>
        <w:t>监控终端的电磁兼容性应符合YD/T2583.14-2013的规定。</w:t>
      </w:r>
    </w:p>
    <w:p w14:paraId="6FE7A684" w14:textId="4BACC06E" w:rsidR="001457F6" w:rsidRDefault="001457F6" w:rsidP="001457F6">
      <w:pPr>
        <w:pStyle w:val="afff"/>
        <w:spacing w:before="156" w:after="156"/>
      </w:pPr>
      <w:r>
        <w:rPr>
          <w:rFonts w:hint="eastAsia"/>
        </w:rPr>
        <w:t>数据的时间同步</w:t>
      </w:r>
    </w:p>
    <w:p w14:paraId="62B2A054" w14:textId="49582A74" w:rsidR="001457F6" w:rsidRDefault="001457F6" w:rsidP="001457F6">
      <w:pPr>
        <w:pStyle w:val="affffb"/>
        <w:ind w:firstLine="420"/>
      </w:pPr>
      <w:r>
        <w:rPr>
          <w:rFonts w:hint="eastAsia"/>
        </w:rPr>
        <w:lastRenderedPageBreak/>
        <w:t>监控终端向监控平台实时上报数据的时间同步误差应不小于1s。</w:t>
      </w:r>
    </w:p>
    <w:p w14:paraId="77CFF6B6" w14:textId="58E9B268" w:rsidR="00A707BC" w:rsidRDefault="00A707BC" w:rsidP="00137479">
      <w:pPr>
        <w:pStyle w:val="affd"/>
        <w:spacing w:before="156" w:after="156"/>
      </w:pPr>
      <w:bookmarkStart w:id="56" w:name="_Toc142469163"/>
      <w:r>
        <w:rPr>
          <w:rFonts w:hint="eastAsia"/>
        </w:rPr>
        <w:t>监管平台要求</w:t>
      </w:r>
      <w:bookmarkEnd w:id="56"/>
    </w:p>
    <w:p w14:paraId="003893FD" w14:textId="63B4B558" w:rsidR="00A707BC" w:rsidRDefault="00A707BC" w:rsidP="00137479">
      <w:pPr>
        <w:pStyle w:val="affe"/>
        <w:spacing w:before="156" w:after="156"/>
      </w:pPr>
      <w:r>
        <w:rPr>
          <w:rFonts w:hint="eastAsia"/>
        </w:rPr>
        <w:t>一般要求</w:t>
      </w:r>
    </w:p>
    <w:p w14:paraId="15920BBB" w14:textId="77777777" w:rsidR="00A707BC" w:rsidRDefault="00A707BC" w:rsidP="00A707BC">
      <w:pPr>
        <w:pStyle w:val="affffb"/>
        <w:ind w:firstLine="420"/>
      </w:pPr>
      <w:r>
        <w:rPr>
          <w:rFonts w:hint="eastAsia"/>
        </w:rPr>
        <w:t>监控平台通过监控终端以无线通信方式定期上传获取数据。</w:t>
      </w:r>
    </w:p>
    <w:p w14:paraId="1ED8CEF7" w14:textId="50ABF15E" w:rsidR="00A707BC" w:rsidRDefault="00A707BC" w:rsidP="00137479">
      <w:pPr>
        <w:pStyle w:val="affe"/>
        <w:spacing w:before="156" w:after="156"/>
      </w:pPr>
      <w:r>
        <w:rPr>
          <w:rFonts w:hint="eastAsia"/>
        </w:rPr>
        <w:t>功能要求</w:t>
      </w:r>
    </w:p>
    <w:p w14:paraId="7E88AD41" w14:textId="6506C007" w:rsidR="00A707BC" w:rsidRDefault="00A707BC" w:rsidP="00137479">
      <w:pPr>
        <w:pStyle w:val="afff"/>
        <w:spacing w:before="156" w:after="156"/>
      </w:pPr>
      <w:r>
        <w:rPr>
          <w:rFonts w:hint="eastAsia"/>
        </w:rPr>
        <w:t>数据接受功能</w:t>
      </w:r>
    </w:p>
    <w:p w14:paraId="5C6B8CA0" w14:textId="77777777" w:rsidR="00A707BC" w:rsidRDefault="00A707BC" w:rsidP="00A707BC">
      <w:pPr>
        <w:pStyle w:val="affffb"/>
        <w:ind w:firstLine="420"/>
      </w:pPr>
      <w:r>
        <w:rPr>
          <w:rFonts w:hint="eastAsia"/>
        </w:rPr>
        <w:t>监管平台应具备接收监控终端上传数据的功能，接收频率不低于1Hz，以及向监控终端提供鉴权、注册和注销管理的功能，能动态监控测试车辆实时行驶参数，以及以下视频数据：</w:t>
      </w:r>
    </w:p>
    <w:p w14:paraId="24FEB343" w14:textId="77777777" w:rsidR="00A707BC" w:rsidRDefault="00A707BC" w:rsidP="00A707BC">
      <w:pPr>
        <w:pStyle w:val="affffb"/>
        <w:ind w:firstLine="420"/>
      </w:pPr>
      <w:r>
        <w:rPr>
          <w:rFonts w:hint="eastAsia"/>
        </w:rPr>
        <w:t>a)</w:t>
      </w:r>
      <w:r>
        <w:rPr>
          <w:rFonts w:hint="eastAsia"/>
        </w:rPr>
        <w:tab/>
        <w:t>车辆外部360°行驶环境视频；</w:t>
      </w:r>
    </w:p>
    <w:p w14:paraId="5A2FE2B6" w14:textId="77777777" w:rsidR="00A707BC" w:rsidRDefault="00A707BC" w:rsidP="00A707BC">
      <w:pPr>
        <w:pStyle w:val="affffb"/>
        <w:ind w:firstLine="420"/>
      </w:pPr>
      <w:r>
        <w:rPr>
          <w:rFonts w:hint="eastAsia"/>
        </w:rPr>
        <w:t>b)</w:t>
      </w:r>
      <w:r>
        <w:rPr>
          <w:rFonts w:hint="eastAsia"/>
        </w:rPr>
        <w:tab/>
        <w:t>反映测试驾驶人和人机交互状态的车内视频及语音监控。</w:t>
      </w:r>
    </w:p>
    <w:p w14:paraId="7A1943FE" w14:textId="6463601B" w:rsidR="00A707BC" w:rsidRDefault="00A707BC" w:rsidP="00137479">
      <w:pPr>
        <w:pStyle w:val="afff"/>
        <w:spacing w:before="156" w:after="156"/>
      </w:pPr>
      <w:r>
        <w:rPr>
          <w:rFonts w:hint="eastAsia"/>
        </w:rPr>
        <w:t>数据存储功能</w:t>
      </w:r>
    </w:p>
    <w:p w14:paraId="36526C59" w14:textId="77777777" w:rsidR="00A707BC" w:rsidRDefault="00A707BC" w:rsidP="00A707BC">
      <w:pPr>
        <w:pStyle w:val="affffb"/>
        <w:ind w:firstLine="420"/>
      </w:pPr>
      <w:r>
        <w:rPr>
          <w:rFonts w:hint="eastAsia"/>
        </w:rPr>
        <w:t>监控平台的数据存储功能应满足：</w:t>
      </w:r>
    </w:p>
    <w:p w14:paraId="13135C97" w14:textId="77777777" w:rsidR="00A707BC" w:rsidRDefault="00A707BC" w:rsidP="00A707BC">
      <w:pPr>
        <w:pStyle w:val="affffb"/>
        <w:ind w:firstLine="420"/>
      </w:pPr>
      <w:r>
        <w:rPr>
          <w:rFonts w:hint="eastAsia"/>
        </w:rPr>
        <w:t>a)</w:t>
      </w:r>
      <w:r>
        <w:rPr>
          <w:rFonts w:hint="eastAsia"/>
        </w:rPr>
        <w:tab/>
        <w:t>应具备对接入监控终端上传数据的存储功能，视频存储不少于3个月；</w:t>
      </w:r>
    </w:p>
    <w:p w14:paraId="68D3C08E" w14:textId="77777777" w:rsidR="00A707BC" w:rsidRDefault="00A707BC" w:rsidP="00A707BC">
      <w:pPr>
        <w:pStyle w:val="affffb"/>
        <w:ind w:firstLine="420"/>
      </w:pPr>
      <w:r>
        <w:rPr>
          <w:rFonts w:hint="eastAsia"/>
        </w:rPr>
        <w:t>b)</w:t>
      </w:r>
      <w:r>
        <w:rPr>
          <w:rFonts w:hint="eastAsia"/>
        </w:rPr>
        <w:tab/>
        <w:t>在车辆发生碰撞情况下，前后可各取45s视频（共计90s）实时调用。</w:t>
      </w:r>
    </w:p>
    <w:p w14:paraId="1E8EEE2A" w14:textId="112F0308" w:rsidR="00A707BC" w:rsidRDefault="00A707BC" w:rsidP="00137479">
      <w:pPr>
        <w:pStyle w:val="afff"/>
        <w:spacing w:before="156" w:after="156"/>
      </w:pPr>
      <w:r>
        <w:rPr>
          <w:rFonts w:hint="eastAsia"/>
        </w:rPr>
        <w:t>数据备份功能</w:t>
      </w:r>
    </w:p>
    <w:p w14:paraId="6C538E48" w14:textId="77777777" w:rsidR="00A707BC" w:rsidRDefault="00A707BC" w:rsidP="00A707BC">
      <w:pPr>
        <w:pStyle w:val="affffb"/>
        <w:ind w:firstLine="420"/>
      </w:pPr>
      <w:r>
        <w:rPr>
          <w:rFonts w:hint="eastAsia"/>
        </w:rPr>
        <w:t>监管平台应具备对接入监控终端上传数据的备份功能，防止数据丢失。</w:t>
      </w:r>
    </w:p>
    <w:p w14:paraId="5C8655DE" w14:textId="2024A9E7" w:rsidR="00A707BC" w:rsidRDefault="00A707BC" w:rsidP="00137479">
      <w:pPr>
        <w:pStyle w:val="afff"/>
        <w:spacing w:before="156" w:after="156"/>
      </w:pPr>
      <w:r>
        <w:rPr>
          <w:rFonts w:hint="eastAsia"/>
        </w:rPr>
        <w:t>数据分析功能</w:t>
      </w:r>
    </w:p>
    <w:p w14:paraId="28990D47" w14:textId="77777777" w:rsidR="00A707BC" w:rsidRDefault="00A707BC" w:rsidP="00A707BC">
      <w:pPr>
        <w:pStyle w:val="affffb"/>
        <w:ind w:firstLine="420"/>
      </w:pPr>
      <w:r>
        <w:rPr>
          <w:rFonts w:hint="eastAsia"/>
        </w:rPr>
        <w:t>监管平台应具备对接入监控终端上传数据分析处理的功能，包括实时数据处理和离线数据分析。</w:t>
      </w:r>
    </w:p>
    <w:p w14:paraId="129F184A" w14:textId="6FCB4DE9" w:rsidR="00A707BC" w:rsidRDefault="00A707BC" w:rsidP="00137479">
      <w:pPr>
        <w:pStyle w:val="afff"/>
        <w:spacing w:before="156" w:after="156"/>
      </w:pPr>
      <w:r>
        <w:rPr>
          <w:rFonts w:hint="eastAsia"/>
        </w:rPr>
        <w:t>数据呈现功能</w:t>
      </w:r>
    </w:p>
    <w:p w14:paraId="7C738AE6" w14:textId="77777777" w:rsidR="00A707BC" w:rsidRDefault="00A707BC" w:rsidP="00A707BC">
      <w:pPr>
        <w:pStyle w:val="affffb"/>
        <w:ind w:firstLine="420"/>
      </w:pPr>
      <w:r>
        <w:rPr>
          <w:rFonts w:hint="eastAsia"/>
        </w:rPr>
        <w:t>监管平台应具备对数据与分析结果的可视化呈现功能。</w:t>
      </w:r>
    </w:p>
    <w:p w14:paraId="77A48659" w14:textId="6DE9F5CE" w:rsidR="00A707BC" w:rsidRDefault="00A707BC" w:rsidP="00137479">
      <w:pPr>
        <w:pStyle w:val="afff"/>
        <w:spacing w:before="156" w:after="156"/>
      </w:pPr>
      <w:r>
        <w:rPr>
          <w:rFonts w:hint="eastAsia"/>
        </w:rPr>
        <w:t>车辆历史状态复现功能</w:t>
      </w:r>
    </w:p>
    <w:p w14:paraId="7DC2FAA4" w14:textId="77777777" w:rsidR="00A707BC" w:rsidRDefault="00A707BC" w:rsidP="00A707BC">
      <w:pPr>
        <w:pStyle w:val="affffb"/>
        <w:ind w:firstLine="420"/>
      </w:pPr>
      <w:r>
        <w:rPr>
          <w:rFonts w:hint="eastAsia"/>
        </w:rPr>
        <w:t>监管平台应具备对监控车辆历史状态数据复现的功能。</w:t>
      </w:r>
    </w:p>
    <w:p w14:paraId="3C165E96" w14:textId="3B3478D3" w:rsidR="00A707BC" w:rsidRDefault="00A707BC" w:rsidP="00137479">
      <w:pPr>
        <w:pStyle w:val="afff"/>
        <w:spacing w:before="156" w:after="156"/>
      </w:pPr>
      <w:r>
        <w:rPr>
          <w:rFonts w:hint="eastAsia"/>
        </w:rPr>
        <w:t xml:space="preserve">异常数据标注功能 </w:t>
      </w:r>
    </w:p>
    <w:p w14:paraId="413787D2" w14:textId="77777777" w:rsidR="00A707BC" w:rsidRDefault="00A707BC" w:rsidP="00A707BC">
      <w:pPr>
        <w:pStyle w:val="affffb"/>
        <w:ind w:firstLine="420"/>
      </w:pPr>
      <w:r>
        <w:rPr>
          <w:rFonts w:hint="eastAsia"/>
        </w:rPr>
        <w:t>监管平台应具备对监控终端上传的异常数据进行标注的功能。</w:t>
      </w:r>
    </w:p>
    <w:p w14:paraId="0A624947" w14:textId="29B54CAC" w:rsidR="00A707BC" w:rsidRDefault="00A707BC" w:rsidP="00137479">
      <w:pPr>
        <w:pStyle w:val="afff"/>
        <w:spacing w:before="156" w:after="156"/>
      </w:pPr>
      <w:r>
        <w:rPr>
          <w:rFonts w:hint="eastAsia"/>
        </w:rPr>
        <w:t>设备管理功能</w:t>
      </w:r>
    </w:p>
    <w:p w14:paraId="77A1CEEE" w14:textId="77777777" w:rsidR="00A707BC" w:rsidRDefault="00A707BC" w:rsidP="00A707BC">
      <w:pPr>
        <w:pStyle w:val="affffb"/>
        <w:ind w:firstLine="420"/>
      </w:pPr>
      <w:r>
        <w:rPr>
          <w:rFonts w:hint="eastAsia"/>
        </w:rPr>
        <w:t>监管平台具备监控终端的设备管理功能，包括但不限于：获取监控终端版本、固件批量升级和设备参数配置等功能。其中，设备参数配置项应包括数据传输目标地址、目标端口配置、设备录像功能开关以及图像自动抓拍时间间隔等。</w:t>
      </w:r>
    </w:p>
    <w:p w14:paraId="158C6BC3" w14:textId="3CBE7C96" w:rsidR="00A707BC" w:rsidRDefault="00A707BC" w:rsidP="00137479">
      <w:pPr>
        <w:pStyle w:val="affe"/>
        <w:spacing w:before="156" w:after="156"/>
      </w:pPr>
      <w:r>
        <w:rPr>
          <w:rFonts w:hint="eastAsia"/>
        </w:rPr>
        <w:t>性能要求</w:t>
      </w:r>
    </w:p>
    <w:p w14:paraId="470ECF83" w14:textId="77777777" w:rsidR="00A707BC" w:rsidRDefault="00A707BC" w:rsidP="00A707BC">
      <w:pPr>
        <w:pStyle w:val="affffb"/>
        <w:ind w:firstLine="420"/>
      </w:pPr>
      <w:r>
        <w:rPr>
          <w:rFonts w:hint="eastAsia"/>
        </w:rPr>
        <w:t>监管平台应具备以下性能要求：</w:t>
      </w:r>
    </w:p>
    <w:p w14:paraId="1E3BACDC" w14:textId="77777777" w:rsidR="00A707BC" w:rsidRDefault="00A707BC" w:rsidP="00A707BC">
      <w:pPr>
        <w:pStyle w:val="affffb"/>
        <w:ind w:firstLine="420"/>
      </w:pPr>
      <w:r>
        <w:rPr>
          <w:rFonts w:hint="eastAsia"/>
        </w:rPr>
        <w:t>a)</w:t>
      </w:r>
      <w:r>
        <w:rPr>
          <w:rFonts w:hint="eastAsia"/>
        </w:rPr>
        <w:tab/>
        <w:t>应具备区域级数量监控终端接入能力；</w:t>
      </w:r>
    </w:p>
    <w:p w14:paraId="72632659" w14:textId="77777777" w:rsidR="00A707BC" w:rsidRDefault="00A707BC" w:rsidP="00A707BC">
      <w:pPr>
        <w:pStyle w:val="affffb"/>
        <w:ind w:firstLine="420"/>
      </w:pPr>
      <w:r>
        <w:rPr>
          <w:rFonts w:hint="eastAsia"/>
        </w:rPr>
        <w:t>b)</w:t>
      </w:r>
      <w:r>
        <w:rPr>
          <w:rFonts w:hint="eastAsia"/>
        </w:rPr>
        <w:tab/>
        <w:t>应具备数据高并发处理能力；</w:t>
      </w:r>
    </w:p>
    <w:p w14:paraId="60C30789" w14:textId="77777777" w:rsidR="00A707BC" w:rsidRDefault="00A707BC" w:rsidP="00A707BC">
      <w:pPr>
        <w:pStyle w:val="affffb"/>
        <w:ind w:firstLine="420"/>
      </w:pPr>
      <w:r>
        <w:rPr>
          <w:rFonts w:hint="eastAsia"/>
        </w:rPr>
        <w:lastRenderedPageBreak/>
        <w:t>c)</w:t>
      </w:r>
      <w:r>
        <w:rPr>
          <w:rFonts w:hint="eastAsia"/>
        </w:rPr>
        <w:tab/>
        <w:t>接收监控终端实时上传的车辆测试数据；</w:t>
      </w:r>
    </w:p>
    <w:p w14:paraId="3504FF7E" w14:textId="77777777" w:rsidR="00A707BC" w:rsidRDefault="00A707BC" w:rsidP="00A707BC">
      <w:pPr>
        <w:pStyle w:val="affffb"/>
        <w:ind w:firstLine="420"/>
      </w:pPr>
      <w:r>
        <w:rPr>
          <w:rFonts w:hint="eastAsia"/>
        </w:rPr>
        <w:t>d)</w:t>
      </w:r>
      <w:r>
        <w:rPr>
          <w:rFonts w:hint="eastAsia"/>
        </w:rPr>
        <w:tab/>
        <w:t>接收监控终端实时上传测试车辆摄像头拍摄的视频；</w:t>
      </w:r>
    </w:p>
    <w:p w14:paraId="1BCA4DC2" w14:textId="77777777" w:rsidR="00A707BC" w:rsidRDefault="00A707BC" w:rsidP="00A707BC">
      <w:pPr>
        <w:pStyle w:val="affffb"/>
        <w:ind w:firstLine="420"/>
      </w:pPr>
      <w:r>
        <w:rPr>
          <w:rFonts w:hint="eastAsia"/>
        </w:rPr>
        <w:t>e)</w:t>
      </w:r>
      <w:r>
        <w:rPr>
          <w:rFonts w:hint="eastAsia"/>
        </w:rPr>
        <w:tab/>
        <w:t>支持 7×24 小时不间断运行。</w:t>
      </w:r>
    </w:p>
    <w:p w14:paraId="3B15BBCE" w14:textId="52DE380F" w:rsidR="00A707BC" w:rsidRDefault="00A707BC" w:rsidP="00137479">
      <w:pPr>
        <w:pStyle w:val="affd"/>
        <w:spacing w:before="156" w:after="156"/>
      </w:pPr>
      <w:bookmarkStart w:id="57" w:name="_Toc142469164"/>
      <w:r>
        <w:rPr>
          <w:rFonts w:hint="eastAsia"/>
        </w:rPr>
        <w:t>系统数据传输协议</w:t>
      </w:r>
      <w:bookmarkEnd w:id="57"/>
    </w:p>
    <w:p w14:paraId="4BD2ADBE" w14:textId="4CD05B13" w:rsidR="00A707BC" w:rsidRDefault="00A707BC" w:rsidP="0058247D">
      <w:pPr>
        <w:pStyle w:val="affe"/>
        <w:spacing w:before="156" w:after="156"/>
      </w:pPr>
      <w:r>
        <w:rPr>
          <w:rFonts w:hint="eastAsia"/>
        </w:rPr>
        <w:t>传输协议</w:t>
      </w:r>
    </w:p>
    <w:p w14:paraId="6C603F0B" w14:textId="77777777" w:rsidR="00A707BC" w:rsidRDefault="00A707BC" w:rsidP="00A707BC">
      <w:pPr>
        <w:pStyle w:val="affffb"/>
        <w:ind w:firstLine="420"/>
      </w:pPr>
      <w:r>
        <w:rPr>
          <w:rFonts w:hint="eastAsia"/>
        </w:rPr>
        <w:t>通信采用TCP协议：监管平台作为服务器，监控终端作为客户端。且符合以下约定：</w:t>
      </w:r>
    </w:p>
    <w:p w14:paraId="435F6DDA" w14:textId="77777777" w:rsidR="00A707BC" w:rsidRDefault="00A707BC" w:rsidP="00A707BC">
      <w:pPr>
        <w:pStyle w:val="affffb"/>
        <w:ind w:firstLine="420"/>
      </w:pPr>
      <w:r>
        <w:rPr>
          <w:rFonts w:hint="eastAsia"/>
        </w:rPr>
        <w:t>a)</w:t>
      </w:r>
      <w:r>
        <w:rPr>
          <w:rFonts w:hint="eastAsia"/>
        </w:rPr>
        <w:tab/>
        <w:t>除明确约定外，所有消息均应给予应答；</w:t>
      </w:r>
    </w:p>
    <w:p w14:paraId="3F060A8E" w14:textId="77777777" w:rsidR="00A707BC" w:rsidRDefault="00A707BC" w:rsidP="00A707BC">
      <w:pPr>
        <w:pStyle w:val="affffb"/>
        <w:ind w:firstLine="420"/>
      </w:pPr>
      <w:r>
        <w:rPr>
          <w:rFonts w:hint="eastAsia"/>
        </w:rPr>
        <w:t>b)</w:t>
      </w:r>
      <w:r>
        <w:rPr>
          <w:rFonts w:hint="eastAsia"/>
        </w:rPr>
        <w:tab/>
        <w:t>对未明确指定专用应答消息的，应采用通用应答回复；</w:t>
      </w:r>
    </w:p>
    <w:p w14:paraId="65CFB290" w14:textId="77777777" w:rsidR="00A707BC" w:rsidRDefault="00A707BC" w:rsidP="00A707BC">
      <w:pPr>
        <w:pStyle w:val="affffb"/>
        <w:ind w:firstLine="420"/>
      </w:pPr>
      <w:r>
        <w:rPr>
          <w:rFonts w:hint="eastAsia"/>
        </w:rPr>
        <w:t>c)</w:t>
      </w:r>
      <w:r>
        <w:rPr>
          <w:rFonts w:hint="eastAsia"/>
        </w:rPr>
        <w:tab/>
        <w:t>对于分包的信息，应答方对每一个分包信息进行逐包应答。</w:t>
      </w:r>
    </w:p>
    <w:p w14:paraId="6C023B5E" w14:textId="72EB98E9" w:rsidR="00A707BC" w:rsidRDefault="00A707BC" w:rsidP="0058247D">
      <w:pPr>
        <w:pStyle w:val="affe"/>
        <w:spacing w:before="156" w:after="156"/>
      </w:pPr>
      <w:r>
        <w:rPr>
          <w:rFonts w:hint="eastAsia"/>
        </w:rPr>
        <w:t>传输内容</w:t>
      </w:r>
    </w:p>
    <w:p w14:paraId="2CAC650F" w14:textId="77777777" w:rsidR="00A707BC" w:rsidRDefault="00A707BC" w:rsidP="00A707BC">
      <w:pPr>
        <w:pStyle w:val="affffb"/>
        <w:ind w:firstLine="420"/>
      </w:pPr>
      <w:r>
        <w:rPr>
          <w:rFonts w:hint="eastAsia"/>
        </w:rPr>
        <w:t>监管终端应采集并无线传输给监控平台以下测试车辆的数据内容：</w:t>
      </w:r>
    </w:p>
    <w:p w14:paraId="6CADB71B" w14:textId="77777777" w:rsidR="00A707BC" w:rsidRDefault="00A707BC" w:rsidP="00A707BC">
      <w:pPr>
        <w:pStyle w:val="affffb"/>
        <w:ind w:firstLine="420"/>
      </w:pPr>
      <w:r>
        <w:rPr>
          <w:rFonts w:hint="eastAsia"/>
        </w:rPr>
        <w:t>a)</w:t>
      </w:r>
      <w:r>
        <w:rPr>
          <w:rFonts w:hint="eastAsia"/>
        </w:rPr>
        <w:tab/>
        <w:t>车辆控制模式：测试车辆是否处于自动驾驶模式；</w:t>
      </w:r>
    </w:p>
    <w:p w14:paraId="5F566BA9" w14:textId="77777777" w:rsidR="00A707BC" w:rsidRDefault="00A707BC" w:rsidP="00A707BC">
      <w:pPr>
        <w:pStyle w:val="affffb"/>
        <w:ind w:firstLine="420"/>
      </w:pPr>
      <w:r>
        <w:rPr>
          <w:rFonts w:hint="eastAsia"/>
        </w:rPr>
        <w:t>b)</w:t>
      </w:r>
      <w:r>
        <w:rPr>
          <w:rFonts w:hint="eastAsia"/>
        </w:rPr>
        <w:tab/>
        <w:t>车辆位置：测试车辆实时经度和纬度；</w:t>
      </w:r>
    </w:p>
    <w:p w14:paraId="116D1F1E" w14:textId="77777777" w:rsidR="00A707BC" w:rsidRDefault="00A707BC" w:rsidP="00A707BC">
      <w:pPr>
        <w:pStyle w:val="affffb"/>
        <w:ind w:firstLine="420"/>
      </w:pPr>
      <w:r>
        <w:rPr>
          <w:rFonts w:hint="eastAsia"/>
        </w:rPr>
        <w:t>c)</w:t>
      </w:r>
      <w:r>
        <w:rPr>
          <w:rFonts w:hint="eastAsia"/>
        </w:rPr>
        <w:tab/>
        <w:t>车辆速度和加速度：测试车辆实时的速度和加速度信息；</w:t>
      </w:r>
    </w:p>
    <w:p w14:paraId="224F8AE1" w14:textId="77777777" w:rsidR="00A707BC" w:rsidRDefault="00A707BC" w:rsidP="00A707BC">
      <w:pPr>
        <w:pStyle w:val="affffb"/>
        <w:ind w:firstLine="420"/>
      </w:pPr>
      <w:r>
        <w:rPr>
          <w:rFonts w:hint="eastAsia"/>
        </w:rPr>
        <w:t>d)</w:t>
      </w:r>
      <w:r>
        <w:rPr>
          <w:rFonts w:hint="eastAsia"/>
        </w:rPr>
        <w:tab/>
        <w:t>车辆行驶里程：测试车辆累计的道路测试里程信息；</w:t>
      </w:r>
    </w:p>
    <w:p w14:paraId="608FB06E" w14:textId="77777777" w:rsidR="00A707BC" w:rsidRDefault="00A707BC" w:rsidP="00A707BC">
      <w:pPr>
        <w:pStyle w:val="affffb"/>
        <w:ind w:firstLine="420"/>
      </w:pPr>
      <w:r>
        <w:rPr>
          <w:rFonts w:hint="eastAsia"/>
        </w:rPr>
        <w:t>e)</w:t>
      </w:r>
      <w:r>
        <w:rPr>
          <w:rFonts w:hint="eastAsia"/>
        </w:rPr>
        <w:tab/>
        <w:t>车辆行驶方向：测试车辆的高程与航向角，其中行驶航向角正北方向为0°；</w:t>
      </w:r>
    </w:p>
    <w:p w14:paraId="03704BE0" w14:textId="77777777" w:rsidR="00A707BC" w:rsidRDefault="00A707BC" w:rsidP="00A707BC">
      <w:pPr>
        <w:pStyle w:val="affffb"/>
        <w:ind w:firstLine="420"/>
      </w:pPr>
      <w:r>
        <w:rPr>
          <w:rFonts w:hint="eastAsia"/>
        </w:rPr>
        <w:t>f)</w:t>
      </w:r>
      <w:r>
        <w:rPr>
          <w:rFonts w:hint="eastAsia"/>
        </w:rPr>
        <w:tab/>
        <w:t>车辆标识：测试车辆的VIN与车牌号，车辆标识符合GB16735-2004规定字符；</w:t>
      </w:r>
    </w:p>
    <w:p w14:paraId="061B70AC" w14:textId="77777777" w:rsidR="00A707BC" w:rsidRDefault="00A707BC" w:rsidP="00A707BC">
      <w:pPr>
        <w:pStyle w:val="affffb"/>
        <w:ind w:firstLine="420"/>
      </w:pPr>
      <w:r>
        <w:rPr>
          <w:rFonts w:hint="eastAsia"/>
        </w:rPr>
        <w:t>g)</w:t>
      </w:r>
      <w:r>
        <w:rPr>
          <w:rFonts w:hint="eastAsia"/>
        </w:rPr>
        <w:tab/>
        <w:t>多媒体数据：车辆行驶过程中的车外视频和车内外音视频。</w:t>
      </w:r>
    </w:p>
    <w:p w14:paraId="65BE34F9" w14:textId="12379DC4" w:rsidR="00A707BC" w:rsidRDefault="00A707BC" w:rsidP="00137479">
      <w:pPr>
        <w:pStyle w:val="affd"/>
        <w:spacing w:before="156" w:after="156"/>
      </w:pPr>
      <w:bookmarkStart w:id="58" w:name="_Toc142469165"/>
      <w:r>
        <w:rPr>
          <w:rFonts w:hint="eastAsia"/>
        </w:rPr>
        <w:t>系统数据传输机制</w:t>
      </w:r>
      <w:bookmarkEnd w:id="58"/>
    </w:p>
    <w:p w14:paraId="4D032107" w14:textId="77777777" w:rsidR="00A707BC" w:rsidRDefault="00A707BC" w:rsidP="00A707BC">
      <w:pPr>
        <w:pStyle w:val="affffb"/>
        <w:ind w:firstLine="420"/>
      </w:pPr>
      <w:r>
        <w:rPr>
          <w:rFonts w:hint="eastAsia"/>
        </w:rPr>
        <w:t>监控终端和监管平台进行无线数据传输时，应具备以下传输机制：</w:t>
      </w:r>
    </w:p>
    <w:p w14:paraId="0C16EAF4" w14:textId="0B351DF0" w:rsidR="00A707BC" w:rsidRDefault="00A707BC" w:rsidP="0058247D">
      <w:pPr>
        <w:pStyle w:val="affe"/>
        <w:spacing w:before="156" w:after="156"/>
      </w:pPr>
      <w:r>
        <w:rPr>
          <w:rFonts w:hint="eastAsia"/>
        </w:rPr>
        <w:t>通信连接</w:t>
      </w:r>
    </w:p>
    <w:p w14:paraId="66404B36" w14:textId="47AB3E27" w:rsidR="00A707BC" w:rsidRDefault="00A707BC" w:rsidP="0058247D">
      <w:pPr>
        <w:pStyle w:val="afff"/>
        <w:spacing w:before="156" w:after="156"/>
      </w:pPr>
      <w:r>
        <w:rPr>
          <w:rFonts w:hint="eastAsia"/>
        </w:rPr>
        <w:t>建立连接</w:t>
      </w:r>
    </w:p>
    <w:p w14:paraId="4B9235C7" w14:textId="77777777" w:rsidR="00A707BC" w:rsidRDefault="00A707BC" w:rsidP="00A707BC">
      <w:pPr>
        <w:pStyle w:val="affffb"/>
        <w:ind w:firstLine="420"/>
      </w:pPr>
      <w:r>
        <w:rPr>
          <w:rFonts w:hint="eastAsia"/>
        </w:rPr>
        <w:t>监控终端开机或重启后应立即与监管平台建立连接，连接建立后立即向平台发送终端鉴权消息进行鉴权。</w:t>
      </w:r>
    </w:p>
    <w:p w14:paraId="4325E0FE" w14:textId="55AC71BF" w:rsidR="00A707BC" w:rsidRDefault="00A707BC" w:rsidP="0058247D">
      <w:pPr>
        <w:pStyle w:val="afff"/>
        <w:spacing w:before="156" w:after="156"/>
      </w:pPr>
      <w:r>
        <w:rPr>
          <w:rFonts w:hint="eastAsia"/>
        </w:rPr>
        <w:t>连接保持</w:t>
      </w:r>
    </w:p>
    <w:p w14:paraId="1F3557FA" w14:textId="77777777" w:rsidR="00A707BC" w:rsidRDefault="00A707BC" w:rsidP="00A707BC">
      <w:pPr>
        <w:pStyle w:val="affffb"/>
        <w:ind w:firstLine="420"/>
      </w:pPr>
      <w:r>
        <w:rPr>
          <w:rFonts w:hint="eastAsia"/>
        </w:rPr>
        <w:t>连接建立后，在没有正常数据包传输的情况下，监控终端应周期性向监管平台发送终端心跳消息，建议周期为60s，监管平台收到后向监控终端发送监管平台通用应答消息，发送周期由监控终端参数指定。</w:t>
      </w:r>
    </w:p>
    <w:p w14:paraId="5C7CD448" w14:textId="5534A833" w:rsidR="00A707BC" w:rsidRDefault="00A707BC" w:rsidP="0058247D">
      <w:pPr>
        <w:pStyle w:val="afff"/>
        <w:spacing w:before="156" w:after="156"/>
      </w:pPr>
      <w:r>
        <w:rPr>
          <w:rFonts w:hint="eastAsia"/>
        </w:rPr>
        <w:t>断开连接</w:t>
      </w:r>
    </w:p>
    <w:p w14:paraId="3BE8AC6B" w14:textId="77777777" w:rsidR="00A707BC" w:rsidRDefault="00A707BC" w:rsidP="00A707BC">
      <w:pPr>
        <w:pStyle w:val="affffb"/>
        <w:ind w:firstLine="420"/>
      </w:pPr>
      <w:r>
        <w:rPr>
          <w:rFonts w:hint="eastAsia"/>
        </w:rPr>
        <w:t>监管平台和监控终端均可根据TCP协议主动断开连接，双方都应主动判断TCP连接是否断开。</w:t>
      </w:r>
    </w:p>
    <w:p w14:paraId="682B4BAD" w14:textId="77777777" w:rsidR="00A707BC" w:rsidRDefault="00A707BC" w:rsidP="00A707BC">
      <w:pPr>
        <w:pStyle w:val="affffb"/>
        <w:ind w:firstLine="420"/>
      </w:pPr>
      <w:r>
        <w:rPr>
          <w:rFonts w:hint="eastAsia"/>
        </w:rPr>
        <w:t>a)</w:t>
      </w:r>
      <w:r>
        <w:rPr>
          <w:rFonts w:hint="eastAsia"/>
        </w:rPr>
        <w:tab/>
        <w:t>监管平台判断TCP连接断开的方法：</w:t>
      </w:r>
    </w:p>
    <w:p w14:paraId="60031EA3" w14:textId="77777777" w:rsidR="00A707BC" w:rsidRDefault="00A707BC" w:rsidP="00A707BC">
      <w:pPr>
        <w:pStyle w:val="affffb"/>
        <w:ind w:firstLine="420"/>
      </w:pPr>
      <w:r>
        <w:rPr>
          <w:rFonts w:hint="eastAsia"/>
        </w:rPr>
        <w:t>——根据TCP协议判断出终端主动断开；</w:t>
      </w:r>
    </w:p>
    <w:p w14:paraId="72BB378B" w14:textId="77777777" w:rsidR="00A707BC" w:rsidRDefault="00A707BC" w:rsidP="00A707BC">
      <w:pPr>
        <w:pStyle w:val="affffb"/>
        <w:ind w:firstLine="420"/>
      </w:pPr>
      <w:r>
        <w:rPr>
          <w:rFonts w:hint="eastAsia"/>
        </w:rPr>
        <w:t>——相同身份的终端建立新连接，表明原连接已断开；</w:t>
      </w:r>
    </w:p>
    <w:p w14:paraId="134EB1A8" w14:textId="77777777" w:rsidR="00A707BC" w:rsidRDefault="00A707BC" w:rsidP="00A707BC">
      <w:pPr>
        <w:pStyle w:val="affffb"/>
        <w:ind w:firstLine="420"/>
      </w:pPr>
      <w:r>
        <w:rPr>
          <w:rFonts w:hint="eastAsia"/>
        </w:rPr>
        <w:t>——在一定的时间内未收到终端发出的消息。</w:t>
      </w:r>
    </w:p>
    <w:p w14:paraId="4D022BB5" w14:textId="77777777" w:rsidR="00A707BC" w:rsidRDefault="00A707BC" w:rsidP="00A707BC">
      <w:pPr>
        <w:pStyle w:val="affffb"/>
        <w:ind w:firstLine="420"/>
      </w:pPr>
      <w:r>
        <w:rPr>
          <w:rFonts w:hint="eastAsia"/>
        </w:rPr>
        <w:t>b)</w:t>
      </w:r>
      <w:r>
        <w:rPr>
          <w:rFonts w:hint="eastAsia"/>
        </w:rPr>
        <w:tab/>
        <w:t>监控终端判断TCP连接断开的方法：</w:t>
      </w:r>
    </w:p>
    <w:p w14:paraId="6753A900" w14:textId="77777777" w:rsidR="00A707BC" w:rsidRDefault="00A707BC" w:rsidP="00A707BC">
      <w:pPr>
        <w:pStyle w:val="affffb"/>
        <w:ind w:firstLine="420"/>
      </w:pPr>
      <w:r>
        <w:rPr>
          <w:rFonts w:hint="eastAsia"/>
        </w:rPr>
        <w:t>——根据TCP协议判断平台主动断开；</w:t>
      </w:r>
    </w:p>
    <w:p w14:paraId="0F875492" w14:textId="77777777" w:rsidR="00A707BC" w:rsidRDefault="00A707BC" w:rsidP="00A707BC">
      <w:pPr>
        <w:pStyle w:val="affffb"/>
        <w:ind w:firstLine="420"/>
      </w:pPr>
      <w:r>
        <w:rPr>
          <w:rFonts w:hint="eastAsia"/>
        </w:rPr>
        <w:lastRenderedPageBreak/>
        <w:t>——数据通信链路断开；</w:t>
      </w:r>
    </w:p>
    <w:p w14:paraId="55C42A46" w14:textId="77777777" w:rsidR="00A707BC" w:rsidRDefault="00A707BC" w:rsidP="00A707BC">
      <w:pPr>
        <w:pStyle w:val="affffb"/>
        <w:ind w:firstLine="420"/>
      </w:pPr>
      <w:r>
        <w:rPr>
          <w:rFonts w:hint="eastAsia"/>
        </w:rPr>
        <w:t>——数据通信链路正常，达到重传次数后仍未收到应答。</w:t>
      </w:r>
    </w:p>
    <w:p w14:paraId="619692F9" w14:textId="3A050D3C" w:rsidR="00A707BC" w:rsidRDefault="00A707BC" w:rsidP="0058247D">
      <w:pPr>
        <w:pStyle w:val="affe"/>
        <w:spacing w:before="156" w:after="156"/>
      </w:pPr>
      <w:r>
        <w:rPr>
          <w:rFonts w:hint="eastAsia"/>
        </w:rPr>
        <w:t>数据加密</w:t>
      </w:r>
    </w:p>
    <w:p w14:paraId="68914899" w14:textId="77777777" w:rsidR="00A707BC" w:rsidRDefault="00A707BC" w:rsidP="00A707BC">
      <w:pPr>
        <w:pStyle w:val="affffb"/>
        <w:ind w:firstLine="420"/>
      </w:pPr>
      <w:r>
        <w:rPr>
          <w:rFonts w:hint="eastAsia"/>
        </w:rPr>
        <w:t>当监控终端发送数据为加密状态时，监控平台应进行数据解密。</w:t>
      </w:r>
    </w:p>
    <w:p w14:paraId="289B163C" w14:textId="77777777" w:rsidR="00A707BC" w:rsidRDefault="00A707BC" w:rsidP="00A707BC">
      <w:pPr>
        <w:pStyle w:val="affffb"/>
        <w:ind w:firstLine="420"/>
      </w:pPr>
      <w:r>
        <w:rPr>
          <w:rFonts w:hint="eastAsia"/>
        </w:rPr>
        <w:t>a)</w:t>
      </w:r>
      <w:r>
        <w:rPr>
          <w:rFonts w:hint="eastAsia"/>
        </w:rPr>
        <w:tab/>
        <w:t>具备数据回传加密功能：需要采用访问控制、加密、备份等技术对数据进行保护；</w:t>
      </w:r>
    </w:p>
    <w:p w14:paraId="60B0D0EA" w14:textId="77777777" w:rsidR="00A707BC" w:rsidRDefault="00A707BC" w:rsidP="00A707BC">
      <w:pPr>
        <w:pStyle w:val="affffb"/>
        <w:ind w:firstLine="420"/>
      </w:pPr>
      <w:r>
        <w:rPr>
          <w:rFonts w:hint="eastAsia"/>
        </w:rPr>
        <w:t>b)</w:t>
      </w:r>
      <w:r>
        <w:rPr>
          <w:rFonts w:hint="eastAsia"/>
        </w:rPr>
        <w:tab/>
        <w:t>具备访问控制功能：独立设计和实现访问控制机制，建设角色和账号体系，屏蔽不该访问的数据进行实时访问；</w:t>
      </w:r>
    </w:p>
    <w:p w14:paraId="7A4B8808" w14:textId="77777777" w:rsidR="00A707BC" w:rsidRDefault="00A707BC" w:rsidP="00A707BC">
      <w:pPr>
        <w:pStyle w:val="affffb"/>
        <w:ind w:firstLine="420"/>
      </w:pPr>
      <w:r>
        <w:rPr>
          <w:rFonts w:hint="eastAsia"/>
        </w:rPr>
        <w:t>c)</w:t>
      </w:r>
      <w:r>
        <w:rPr>
          <w:rFonts w:hint="eastAsia"/>
        </w:rPr>
        <w:tab/>
        <w:t>具备隐私保护功能：使用数据匿名化、AI脱敏、去标识化等技术；</w:t>
      </w:r>
    </w:p>
    <w:p w14:paraId="3EAE91BE" w14:textId="77777777" w:rsidR="00A707BC" w:rsidRDefault="00A707BC" w:rsidP="00A707BC">
      <w:pPr>
        <w:pStyle w:val="affffb"/>
        <w:ind w:firstLine="420"/>
      </w:pPr>
      <w:r>
        <w:rPr>
          <w:rFonts w:hint="eastAsia"/>
        </w:rPr>
        <w:t>d)</w:t>
      </w:r>
      <w:r>
        <w:rPr>
          <w:rFonts w:hint="eastAsia"/>
        </w:rPr>
        <w:tab/>
        <w:t>数据加密功能：使用加密技术对数据进行加密和解密。</w:t>
      </w:r>
    </w:p>
    <w:p w14:paraId="4A1A0329" w14:textId="4A01F5AC" w:rsidR="00A707BC" w:rsidRDefault="00A707BC" w:rsidP="0058247D">
      <w:pPr>
        <w:pStyle w:val="affe"/>
        <w:spacing w:before="156" w:after="156"/>
      </w:pPr>
      <w:r>
        <w:rPr>
          <w:rFonts w:hint="eastAsia"/>
        </w:rPr>
        <w:t>通信安全</w:t>
      </w:r>
    </w:p>
    <w:p w14:paraId="62F80D44" w14:textId="77777777" w:rsidR="00A707BC" w:rsidRDefault="00A707BC" w:rsidP="00A707BC">
      <w:pPr>
        <w:pStyle w:val="affffb"/>
        <w:ind w:firstLine="420"/>
      </w:pPr>
      <w:r>
        <w:rPr>
          <w:rFonts w:hint="eastAsia"/>
        </w:rPr>
        <w:t>监管系统中通信双方应保证建立安全的通信连接，通信双方采取必要的双向身份验证，对关键的传输数据使用加密和完整的校验手段，对抗嗅探、中间人攻击、重放等多种针对通信的安全威胁，保证数据的保密性、完整性和可认证性。</w:t>
      </w:r>
    </w:p>
    <w:p w14:paraId="6121CD95" w14:textId="77777777" w:rsidR="00A707BC" w:rsidRDefault="00A707BC" w:rsidP="00A707BC">
      <w:pPr>
        <w:pStyle w:val="affffb"/>
        <w:ind w:firstLine="420"/>
      </w:pPr>
      <w:r>
        <w:rPr>
          <w:rFonts w:hint="eastAsia"/>
        </w:rPr>
        <w:t>a)</w:t>
      </w:r>
      <w:r>
        <w:rPr>
          <w:rFonts w:hint="eastAsia"/>
        </w:rPr>
        <w:tab/>
        <w:t>监控终端应使用安全机制，识别伪基站，保证接入真实可靠的通信网络；</w:t>
      </w:r>
    </w:p>
    <w:p w14:paraId="68D8ABD6" w14:textId="77777777" w:rsidR="00A707BC" w:rsidRDefault="00A707BC" w:rsidP="00A707BC">
      <w:pPr>
        <w:pStyle w:val="affffb"/>
        <w:ind w:firstLine="420"/>
      </w:pPr>
      <w:r>
        <w:rPr>
          <w:rFonts w:hint="eastAsia"/>
        </w:rPr>
        <w:t>b)</w:t>
      </w:r>
      <w:r>
        <w:rPr>
          <w:rFonts w:hint="eastAsia"/>
        </w:rPr>
        <w:tab/>
        <w:t>监控终端与监管平台的通信应采用专用网络或者虚拟专用网络通信，与公网隔离；</w:t>
      </w:r>
    </w:p>
    <w:p w14:paraId="5B45215C" w14:textId="77777777" w:rsidR="00A707BC" w:rsidRDefault="00A707BC" w:rsidP="00A707BC">
      <w:pPr>
        <w:pStyle w:val="affffb"/>
        <w:ind w:firstLine="420"/>
      </w:pPr>
      <w:r>
        <w:rPr>
          <w:rFonts w:hint="eastAsia"/>
        </w:rPr>
        <w:t>c)</w:t>
      </w:r>
      <w:r>
        <w:rPr>
          <w:rFonts w:hint="eastAsia"/>
        </w:rPr>
        <w:tab/>
        <w:t>监管平台应能识别非法连接请求，过滤恶意数据包；</w:t>
      </w:r>
    </w:p>
    <w:p w14:paraId="061DA07D" w14:textId="77777777" w:rsidR="00A707BC" w:rsidRDefault="00A707BC" w:rsidP="00A707BC">
      <w:pPr>
        <w:pStyle w:val="affffb"/>
        <w:ind w:firstLine="420"/>
      </w:pPr>
      <w:r>
        <w:rPr>
          <w:rFonts w:hint="eastAsia"/>
        </w:rPr>
        <w:t>d)</w:t>
      </w:r>
      <w:r>
        <w:rPr>
          <w:rFonts w:hint="eastAsia"/>
        </w:rPr>
        <w:tab/>
        <w:t>监管平台应具备唯一的身份标识，并可对所连接的通信节点进行身份验证；</w:t>
      </w:r>
    </w:p>
    <w:p w14:paraId="39A29BA0" w14:textId="77777777" w:rsidR="00A707BC" w:rsidRDefault="00A707BC" w:rsidP="00A707BC">
      <w:pPr>
        <w:pStyle w:val="affffb"/>
        <w:ind w:firstLine="420"/>
      </w:pPr>
      <w:r>
        <w:rPr>
          <w:rFonts w:hint="eastAsia"/>
        </w:rPr>
        <w:t>e)</w:t>
      </w:r>
      <w:r>
        <w:rPr>
          <w:rFonts w:hint="eastAsia"/>
        </w:rPr>
        <w:tab/>
        <w:t>监管平台应支持数字证书或完备的密钥生成机制和管理机制，用于身份验证、通信加密和完整性保护；</w:t>
      </w:r>
    </w:p>
    <w:p w14:paraId="2E391627" w14:textId="77777777" w:rsidR="00A707BC" w:rsidRDefault="00A707BC" w:rsidP="00A707BC">
      <w:pPr>
        <w:pStyle w:val="affffb"/>
        <w:ind w:firstLine="420"/>
      </w:pPr>
      <w:r>
        <w:rPr>
          <w:rFonts w:hint="eastAsia"/>
        </w:rPr>
        <w:t>f)</w:t>
      </w:r>
      <w:r>
        <w:rPr>
          <w:rFonts w:hint="eastAsia"/>
        </w:rPr>
        <w:tab/>
        <w:t>应根据不同业务的重要性划分优先等级，保证关键业务具有网络通信的优先使用权。</w:t>
      </w:r>
    </w:p>
    <w:p w14:paraId="5F13A584" w14:textId="748034AB" w:rsidR="00A707BC" w:rsidRDefault="00A707BC" w:rsidP="0058247D">
      <w:pPr>
        <w:pStyle w:val="affe"/>
        <w:spacing w:before="156" w:after="156"/>
      </w:pPr>
      <w:r>
        <w:rPr>
          <w:rFonts w:hint="eastAsia"/>
        </w:rPr>
        <w:t>网络安全</w:t>
      </w:r>
    </w:p>
    <w:p w14:paraId="0FC1A082" w14:textId="77777777" w:rsidR="00A707BC" w:rsidRDefault="00A707BC" w:rsidP="00A707BC">
      <w:pPr>
        <w:pStyle w:val="affffb"/>
        <w:ind w:firstLine="420"/>
      </w:pPr>
      <w:r>
        <w:rPr>
          <w:rFonts w:hint="eastAsia"/>
        </w:rPr>
        <w:t>监控终端与监管平台进行网络通信时，需要满足以下网络安全需求：</w:t>
      </w:r>
    </w:p>
    <w:p w14:paraId="12374FC1" w14:textId="77777777" w:rsidR="00A707BC" w:rsidRDefault="00A707BC" w:rsidP="00A707BC">
      <w:pPr>
        <w:pStyle w:val="affffb"/>
        <w:ind w:firstLine="420"/>
      </w:pPr>
      <w:r>
        <w:rPr>
          <w:rFonts w:hint="eastAsia"/>
        </w:rPr>
        <w:t>a)</w:t>
      </w:r>
      <w:r>
        <w:rPr>
          <w:rFonts w:hint="eastAsia"/>
        </w:rPr>
        <w:tab/>
        <w:t>应考虑整体网络安全防护需求，监控终端与监管平台的安全技术措施能有效地与云端安全技术和通信网络安全技术措施相配合；</w:t>
      </w:r>
    </w:p>
    <w:p w14:paraId="6EFB5F40" w14:textId="77777777" w:rsidR="00A707BC" w:rsidRDefault="00A707BC" w:rsidP="00A707BC">
      <w:pPr>
        <w:pStyle w:val="affffb"/>
        <w:ind w:firstLine="420"/>
      </w:pPr>
      <w:r>
        <w:rPr>
          <w:rFonts w:hint="eastAsia"/>
        </w:rPr>
        <w:t>b)</w:t>
      </w:r>
      <w:r>
        <w:rPr>
          <w:rFonts w:hint="eastAsia"/>
        </w:rPr>
        <w:tab/>
        <w:t>具备国密偏转插件进行加密，以防遭到非法破解，全方位保障车辆接入安全与云上数据的安全；</w:t>
      </w:r>
    </w:p>
    <w:p w14:paraId="3C8206AC" w14:textId="77777777" w:rsidR="00A707BC" w:rsidRDefault="00A707BC" w:rsidP="00A707BC">
      <w:pPr>
        <w:pStyle w:val="affffb"/>
        <w:ind w:firstLine="420"/>
      </w:pPr>
      <w:r>
        <w:rPr>
          <w:rFonts w:hint="eastAsia"/>
        </w:rPr>
        <w:t>c)</w:t>
      </w:r>
      <w:r>
        <w:rPr>
          <w:rFonts w:hint="eastAsia"/>
        </w:rPr>
        <w:tab/>
        <w:t>具备全链路安全保障，支持TLS双向证书认证，控制指令加密保护；</w:t>
      </w:r>
    </w:p>
    <w:p w14:paraId="6346C807" w14:textId="77777777" w:rsidR="00A707BC" w:rsidRDefault="00A707BC" w:rsidP="00A707BC">
      <w:pPr>
        <w:pStyle w:val="affffb"/>
        <w:ind w:firstLine="420"/>
      </w:pPr>
      <w:r>
        <w:rPr>
          <w:rFonts w:hint="eastAsia"/>
        </w:rPr>
        <w:t>d)</w:t>
      </w:r>
      <w:r>
        <w:rPr>
          <w:rFonts w:hint="eastAsia"/>
        </w:rPr>
        <w:tab/>
        <w:t>具备防范数据被非法劫持、非法访问，造成不必要的安全隐患；</w:t>
      </w:r>
    </w:p>
    <w:p w14:paraId="56617895" w14:textId="725172E8" w:rsidR="00A707BC" w:rsidRDefault="00A707BC" w:rsidP="00A707BC">
      <w:pPr>
        <w:pStyle w:val="affffb"/>
        <w:ind w:firstLine="420"/>
      </w:pPr>
      <w:r>
        <w:rPr>
          <w:rFonts w:hint="eastAsia"/>
        </w:rPr>
        <w:t>e)</w:t>
      </w:r>
      <w:r>
        <w:rPr>
          <w:rFonts w:hint="eastAsia"/>
        </w:rPr>
        <w:tab/>
        <w:t>具备一定的入侵与恶意代码防范功能，在关键网络节点对网络攻击行为与恶意代码进行检测与防范。</w:t>
      </w:r>
    </w:p>
    <w:p w14:paraId="50964CC2" w14:textId="77777777" w:rsidR="009B4994" w:rsidRDefault="009B4994" w:rsidP="009B4994">
      <w:pPr>
        <w:pStyle w:val="affc"/>
        <w:spacing w:before="312" w:after="312"/>
      </w:pPr>
      <w:bookmarkStart w:id="59" w:name="_Toc142469166"/>
      <w:r>
        <w:t>测试监管系统</w:t>
      </w:r>
      <w:r>
        <w:rPr>
          <w:rFonts w:hint="eastAsia"/>
        </w:rPr>
        <w:t>建设要求</w:t>
      </w:r>
      <w:bookmarkEnd w:id="59"/>
    </w:p>
    <w:p w14:paraId="310B91FC" w14:textId="00A634EE" w:rsidR="009B4994" w:rsidRDefault="009B4994" w:rsidP="009B4994">
      <w:pPr>
        <w:pStyle w:val="affd"/>
        <w:spacing w:before="156" w:after="156"/>
        <w:rPr>
          <w:color w:val="0000FF"/>
        </w:rPr>
      </w:pPr>
      <w:bookmarkStart w:id="60" w:name="_Toc142469167"/>
      <w:r>
        <w:t>基础设施需求</w:t>
      </w:r>
      <w:bookmarkEnd w:id="60"/>
    </w:p>
    <w:p w14:paraId="23EC2C6B" w14:textId="7BF7CF24" w:rsidR="009B4994" w:rsidRDefault="009B4994" w:rsidP="009B4994">
      <w:pPr>
        <w:pStyle w:val="affe"/>
        <w:spacing w:before="156" w:after="156"/>
      </w:pPr>
      <w:r>
        <w:t>测试道路</w:t>
      </w:r>
    </w:p>
    <w:p w14:paraId="6CD29847" w14:textId="6438D590" w:rsidR="001B1034" w:rsidRPr="001B1034" w:rsidRDefault="001B1034" w:rsidP="001B1034">
      <w:pPr>
        <w:pStyle w:val="affffb"/>
        <w:ind w:firstLine="420"/>
      </w:pPr>
      <w:r>
        <w:rPr>
          <w:rFonts w:hint="eastAsia"/>
        </w:rPr>
        <w:t>测试道路应是按照《西安市自动驾驶车辆测试场地认定管理办法（试行）》认定流程认定，并满足的测试道路。</w:t>
      </w:r>
    </w:p>
    <w:p w14:paraId="3670BD5E" w14:textId="333954AA" w:rsidR="009B4994" w:rsidRDefault="009B4994" w:rsidP="005C202C">
      <w:pPr>
        <w:pStyle w:val="affe"/>
        <w:spacing w:before="156" w:after="156"/>
      </w:pPr>
      <w:r>
        <w:t>道路选址</w:t>
      </w:r>
    </w:p>
    <w:p w14:paraId="3971C324" w14:textId="2D59280E" w:rsidR="001B1034" w:rsidRPr="001B1034" w:rsidRDefault="001B1034" w:rsidP="001B1034">
      <w:pPr>
        <w:pStyle w:val="affffb"/>
        <w:ind w:firstLine="420"/>
      </w:pPr>
      <w:r>
        <w:rPr>
          <w:rFonts w:hint="eastAsia"/>
        </w:rPr>
        <w:t>测试路段道路需选择在西安市内三环（不含）外的区域道路。</w:t>
      </w:r>
    </w:p>
    <w:p w14:paraId="1E1D9757" w14:textId="6F7AA8EC" w:rsidR="009B4994" w:rsidRDefault="009B4994" w:rsidP="005C202C">
      <w:pPr>
        <w:pStyle w:val="affe"/>
        <w:spacing w:before="156" w:after="156"/>
      </w:pPr>
      <w:r>
        <w:lastRenderedPageBreak/>
        <w:t>道路分级</w:t>
      </w:r>
    </w:p>
    <w:p w14:paraId="124F5EA2" w14:textId="77777777" w:rsidR="001B1034" w:rsidRDefault="001B1034" w:rsidP="001B1034">
      <w:pPr>
        <w:pStyle w:val="affffb"/>
        <w:ind w:firstLine="420"/>
      </w:pPr>
      <w:r>
        <w:rPr>
          <w:rFonts w:hint="eastAsia"/>
        </w:rPr>
        <w:t>依据GB/T 40429-2021《汽车驾驶自动化分级》自动驾驶车辆能力测试对测试道路的道路类型与网联化程度进行分级。根据测试路段道路支持的道路结构、类型等场景复杂度将测试路段道路定义为Rn，n取值为1至5。根据道路支持的网联化测试程度将测试道路路段定义为Tn，n取值为1至3。Rn与Tn对应，即通过Tn能力评估的自动驾驶车辆，可以在相应类别的Rn的道路上进行道路测试。</w:t>
      </w:r>
    </w:p>
    <w:p w14:paraId="7043B66D" w14:textId="5FBE20CB" w:rsidR="009B4994" w:rsidRDefault="009B4994" w:rsidP="005C202C">
      <w:pPr>
        <w:pStyle w:val="affe"/>
        <w:spacing w:before="156" w:after="156"/>
      </w:pPr>
      <w:r>
        <w:t>测试路段区域标识</w:t>
      </w:r>
    </w:p>
    <w:p w14:paraId="16D3617B" w14:textId="0C8FC00B" w:rsidR="00C32F7D" w:rsidRPr="00C32F7D" w:rsidRDefault="00281B16" w:rsidP="00C32F7D">
      <w:pPr>
        <w:pStyle w:val="affffb"/>
        <w:ind w:firstLine="420"/>
      </w:pPr>
      <w:r>
        <w:rPr>
          <w:rFonts w:hint="eastAsia"/>
        </w:rPr>
        <w:t>a）</w:t>
      </w:r>
      <w:r w:rsidR="00C32F7D">
        <w:rPr>
          <w:rFonts w:hint="eastAsia"/>
        </w:rPr>
        <w:t xml:space="preserve"> 标志的颜色为蓝底、白字、白边框、蓝色衬边。</w:t>
      </w:r>
    </w:p>
    <w:p w14:paraId="464F73FD" w14:textId="3DA58394" w:rsidR="00C32F7D" w:rsidRDefault="00281B16" w:rsidP="00C32F7D">
      <w:pPr>
        <w:pStyle w:val="affffb"/>
        <w:ind w:firstLine="420"/>
      </w:pPr>
      <w:r>
        <w:rPr>
          <w:rFonts w:hint="eastAsia"/>
        </w:rPr>
        <w:t>b）</w:t>
      </w:r>
      <w:r w:rsidR="00C32F7D">
        <w:rPr>
          <w:rFonts w:hint="eastAsia"/>
        </w:rPr>
        <w:t xml:space="preserve">  标志的形状为矩形。</w:t>
      </w:r>
    </w:p>
    <w:p w14:paraId="7121959C" w14:textId="3422E05A" w:rsidR="00C32F7D" w:rsidRDefault="00281B16" w:rsidP="00C32F7D">
      <w:pPr>
        <w:pStyle w:val="affffb"/>
        <w:ind w:firstLine="420"/>
      </w:pPr>
      <w:r>
        <w:rPr>
          <w:rFonts w:hint="eastAsia"/>
        </w:rPr>
        <w:t>c）</w:t>
      </w:r>
      <w:r w:rsidR="00C32F7D">
        <w:rPr>
          <w:rFonts w:hint="eastAsia"/>
        </w:rPr>
        <w:t xml:space="preserve">  标志上的汉字应使用规范汉字，字体应符合 GB 5768要求。</w:t>
      </w:r>
    </w:p>
    <w:p w14:paraId="307586AC" w14:textId="53CC6774" w:rsidR="00C32F7D" w:rsidRDefault="00281B16" w:rsidP="00C32F7D">
      <w:pPr>
        <w:pStyle w:val="affffb"/>
        <w:ind w:firstLine="420"/>
      </w:pPr>
      <w:r>
        <w:rPr>
          <w:rFonts w:hint="eastAsia"/>
        </w:rPr>
        <w:t>d）</w:t>
      </w:r>
      <w:r w:rsidR="00C32F7D">
        <w:rPr>
          <w:rFonts w:hint="eastAsia"/>
        </w:rPr>
        <w:t xml:space="preserve"> 标志的文字按照自左至右，自上而下的方式排列。</w:t>
      </w:r>
    </w:p>
    <w:p w14:paraId="27BC37D9" w14:textId="3E556F6C" w:rsidR="00C32F7D" w:rsidRDefault="00281B16" w:rsidP="00C32F7D">
      <w:pPr>
        <w:pStyle w:val="affffb"/>
        <w:ind w:firstLine="420"/>
      </w:pPr>
      <w:r>
        <w:rPr>
          <w:rFonts w:hint="eastAsia"/>
        </w:rPr>
        <w:t>e）</w:t>
      </w:r>
      <w:r w:rsidR="00C32F7D">
        <w:rPr>
          <w:rFonts w:hint="eastAsia"/>
        </w:rPr>
        <w:t xml:space="preserve">  标志的外框尺寸，见图1。标志的字数、文字高度及排列情况以图1规定尺寸为参考依据。</w:t>
      </w:r>
    </w:p>
    <w:p w14:paraId="7AB73E9E" w14:textId="5943C239" w:rsidR="00C32F7D" w:rsidRDefault="00281B16" w:rsidP="00C32F7D">
      <w:pPr>
        <w:pStyle w:val="affffb"/>
        <w:ind w:firstLine="420"/>
      </w:pPr>
      <w:r>
        <w:rPr>
          <w:rFonts w:hint="eastAsia"/>
        </w:rPr>
        <w:t>f）</w:t>
      </w:r>
      <w:r w:rsidR="00C32F7D">
        <w:rPr>
          <w:rFonts w:hint="eastAsia"/>
        </w:rPr>
        <w:t xml:space="preserve"> 标志设置在开始路段的路口前适当位置。</w:t>
      </w:r>
    </w:p>
    <w:p w14:paraId="62EA3BD7" w14:textId="63A7DA73" w:rsidR="00C32F7D" w:rsidRDefault="00281B16" w:rsidP="00C32F7D">
      <w:pPr>
        <w:pStyle w:val="affffb"/>
        <w:ind w:firstLine="420"/>
      </w:pPr>
      <w:r>
        <w:rPr>
          <w:rFonts w:hint="eastAsia"/>
        </w:rPr>
        <w:t>g）</w:t>
      </w:r>
      <w:r w:rsidR="00C32F7D">
        <w:rPr>
          <w:rFonts w:hint="eastAsia"/>
        </w:rPr>
        <w:t xml:space="preserve">  标志安装应使标志面垂直于行车方向，视实际情况调整其水平或俯仰角度。</w:t>
      </w:r>
    </w:p>
    <w:p w14:paraId="4F069E77" w14:textId="31935AF5" w:rsidR="00C32F7D" w:rsidRDefault="00281B16" w:rsidP="00C32F7D">
      <w:pPr>
        <w:pStyle w:val="affffb"/>
        <w:ind w:firstLine="420"/>
      </w:pPr>
      <w:r>
        <w:rPr>
          <w:rFonts w:hint="eastAsia"/>
        </w:rPr>
        <w:t>h）</w:t>
      </w:r>
      <w:r w:rsidR="00C32F7D">
        <w:rPr>
          <w:rFonts w:hint="eastAsia"/>
        </w:rPr>
        <w:t xml:space="preserve">  标志上注明该路段建设单位和管理单位</w:t>
      </w:r>
    </w:p>
    <w:p w14:paraId="047162BE" w14:textId="77777777" w:rsidR="00C32F7D" w:rsidRDefault="00C32F7D" w:rsidP="00C32F7D">
      <w:pPr>
        <w:widowControl/>
        <w:spacing w:line="360" w:lineRule="auto"/>
        <w:jc w:val="center"/>
        <w:rPr>
          <w:rFonts w:ascii="宋体" w:hAnsi="宋体"/>
          <w:color w:val="000000"/>
          <w:kern w:val="0"/>
          <w:sz w:val="24"/>
          <w:szCs w:val="24"/>
        </w:rPr>
      </w:pPr>
      <w:r>
        <w:rPr>
          <w:noProof/>
        </w:rPr>
        <w:drawing>
          <wp:inline distT="0" distB="0" distL="0" distR="0" wp14:anchorId="67F9B747" wp14:editId="5E073162">
            <wp:extent cx="1884459" cy="2413085"/>
            <wp:effectExtent l="0" t="0" r="190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06179" cy="2440898"/>
                    </a:xfrm>
                    <a:prstGeom prst="rect">
                      <a:avLst/>
                    </a:prstGeom>
                    <a:noFill/>
                    <a:ln>
                      <a:noFill/>
                    </a:ln>
                  </pic:spPr>
                </pic:pic>
              </a:graphicData>
            </a:graphic>
          </wp:inline>
        </w:drawing>
      </w:r>
      <w:r>
        <w:rPr>
          <w:rFonts w:ascii="宋体" w:hAnsi="宋体" w:hint="eastAsia"/>
          <w:color w:val="000000"/>
          <w:kern w:val="0"/>
          <w:sz w:val="24"/>
          <w:szCs w:val="24"/>
        </w:rPr>
        <w:t xml:space="preserve"> </w:t>
      </w:r>
    </w:p>
    <w:p w14:paraId="0CE5D3C4" w14:textId="77777777" w:rsidR="00C32F7D" w:rsidRDefault="00C32F7D" w:rsidP="00C32F7D">
      <w:pPr>
        <w:pStyle w:val="af9"/>
        <w:numPr>
          <w:ilvl w:val="1"/>
          <w:numId w:val="43"/>
        </w:numPr>
        <w:spacing w:before="156" w:after="156"/>
        <w:ind w:firstLine="420"/>
        <w:rPr>
          <w:szCs w:val="21"/>
        </w:rPr>
      </w:pPr>
      <w:r>
        <w:rPr>
          <w:rFonts w:hAnsi="黑体" w:hint="eastAsia"/>
        </w:rPr>
        <w:t>标志外框尺寸</w:t>
      </w:r>
    </w:p>
    <w:p w14:paraId="70BA5AEC" w14:textId="0A035698" w:rsidR="009B4994" w:rsidRDefault="009B4994" w:rsidP="009B4994">
      <w:pPr>
        <w:pStyle w:val="affe"/>
        <w:spacing w:before="156" w:after="156"/>
      </w:pPr>
      <w:r>
        <w:t>路侧设施</w:t>
      </w:r>
      <w:r w:rsidR="008B1D03">
        <w:rPr>
          <w:rFonts w:hint="eastAsia"/>
        </w:rPr>
        <w:t>构成</w:t>
      </w:r>
    </w:p>
    <w:p w14:paraId="7AF9F71B" w14:textId="031E60D3" w:rsidR="00C32F7D" w:rsidRDefault="00764481" w:rsidP="00C32F7D">
      <w:pPr>
        <w:pStyle w:val="affffb"/>
        <w:ind w:firstLine="420"/>
      </w:pPr>
      <w:r>
        <w:rPr>
          <w:rFonts w:hint="eastAsia"/>
        </w:rPr>
        <w:t>路侧设施由</w:t>
      </w:r>
      <w:r w:rsidR="00B50530">
        <w:rPr>
          <w:rFonts w:hint="eastAsia"/>
        </w:rPr>
        <w:t>路侧单元、边缘计算单元、视频检测设备、毫米波雷达、激光雷达、信号机、交通标志、交通护栏、照明设备、环境检测设备、差分基站、网络组成。</w:t>
      </w:r>
    </w:p>
    <w:p w14:paraId="3F75338D" w14:textId="26434821" w:rsidR="00491927" w:rsidRDefault="00491927" w:rsidP="00C32F7D">
      <w:pPr>
        <w:pStyle w:val="affffb"/>
        <w:ind w:firstLine="420"/>
      </w:pPr>
      <w:r>
        <w:rPr>
          <w:rFonts w:hint="eastAsia"/>
        </w:rPr>
        <w:t>设施系统由检测设备、通信系统、RSU、C-V2X云平台、路侧设施等构成。</w:t>
      </w:r>
    </w:p>
    <w:p w14:paraId="7E32DF71" w14:textId="0D9D8F2F" w:rsidR="00491927" w:rsidRDefault="00491927" w:rsidP="00C32F7D">
      <w:pPr>
        <w:pStyle w:val="affffb"/>
        <w:ind w:firstLine="420"/>
      </w:pPr>
      <w:r>
        <w:rPr>
          <w:rFonts w:hint="eastAsia"/>
        </w:rPr>
        <w:t>检测设备包括：视频、激光、雷达等检测设备。</w:t>
      </w:r>
    </w:p>
    <w:p w14:paraId="4D542BAD" w14:textId="4D6221D8" w:rsidR="00491927" w:rsidRDefault="00491927" w:rsidP="008B1D03">
      <w:pPr>
        <w:pStyle w:val="affffb"/>
        <w:ind w:firstLine="420"/>
      </w:pPr>
      <w:r>
        <w:rPr>
          <w:rFonts w:hint="eastAsia"/>
        </w:rPr>
        <w:t>通信系统包括：通信网络、物理网络模块等设备。</w:t>
      </w:r>
    </w:p>
    <w:p w14:paraId="48B94C3C" w14:textId="393390AC" w:rsidR="008B1D03" w:rsidRDefault="008B1D03" w:rsidP="008B1D03">
      <w:pPr>
        <w:pStyle w:val="affffb"/>
        <w:ind w:firstLine="420"/>
      </w:pPr>
      <w:r>
        <w:rPr>
          <w:rFonts w:hint="eastAsia"/>
        </w:rPr>
        <w:t>路侧设施包括：交通标志、标线、交通信号灯等交通信号以及LED显示屏、隔离护栏、示警桩、减速防撞等其他路侧设施。</w:t>
      </w:r>
    </w:p>
    <w:p w14:paraId="7EA88BBA" w14:textId="4CAA69F0" w:rsidR="00B50530" w:rsidRDefault="00491927" w:rsidP="008A2CAE">
      <w:pPr>
        <w:pStyle w:val="affffb"/>
        <w:ind w:firstLineChars="0" w:firstLine="0"/>
        <w:jc w:val="center"/>
      </w:pPr>
      <w:r w:rsidRPr="00491927">
        <w:lastRenderedPageBreak/>
        <w:drawing>
          <wp:inline distT="0" distB="0" distL="0" distR="0" wp14:anchorId="73F8C26F" wp14:editId="42703312">
            <wp:extent cx="5494351" cy="2576661"/>
            <wp:effectExtent l="0" t="0" r="0" b="0"/>
            <wp:docPr id="6" name="图片 6" descr="C:\Users\HSD\AppData\Local\Temp\WeChat Files\4f182860731e80db7b56a286dadb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SD\AppData\Local\Temp\WeChat Files\4f182860731e80db7b56a286dadb18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3085" cy="2585447"/>
                    </a:xfrm>
                    <a:prstGeom prst="rect">
                      <a:avLst/>
                    </a:prstGeom>
                    <a:noFill/>
                    <a:ln>
                      <a:noFill/>
                    </a:ln>
                  </pic:spPr>
                </pic:pic>
              </a:graphicData>
            </a:graphic>
          </wp:inline>
        </w:drawing>
      </w:r>
    </w:p>
    <w:p w14:paraId="40AEE88A" w14:textId="77777777" w:rsidR="00491927" w:rsidRPr="00C32F7D" w:rsidRDefault="00491927" w:rsidP="00C32F7D">
      <w:pPr>
        <w:pStyle w:val="affffb"/>
        <w:ind w:firstLine="420"/>
      </w:pPr>
    </w:p>
    <w:p w14:paraId="383EFC28" w14:textId="669B15F4" w:rsidR="009B4994" w:rsidRDefault="009B4994" w:rsidP="005C202C">
      <w:pPr>
        <w:pStyle w:val="affe"/>
        <w:spacing w:before="156" w:after="156"/>
      </w:pPr>
      <w:r>
        <w:t>路侧设施硬件配置</w:t>
      </w:r>
    </w:p>
    <w:p w14:paraId="66A616DE" w14:textId="3B9FF07B" w:rsidR="00491927" w:rsidRPr="00491927" w:rsidRDefault="00656BCA" w:rsidP="00491927">
      <w:pPr>
        <w:pStyle w:val="affffb"/>
        <w:ind w:firstLine="420"/>
      </w:pPr>
      <w:r>
        <w:rPr>
          <w:rFonts w:ascii="黑体" w:eastAsia="黑体" w:cs="黑体" w:hint="eastAsia"/>
        </w:rPr>
        <w:t>摄像头（视频感知）设备技术要求</w:t>
      </w:r>
    </w:p>
    <w:p w14:paraId="635C5E13" w14:textId="448FA99A" w:rsidR="009B4994" w:rsidRDefault="009B4994" w:rsidP="005C202C">
      <w:pPr>
        <w:pStyle w:val="affe"/>
        <w:spacing w:before="156" w:after="156"/>
      </w:pPr>
      <w:r>
        <w:t>一般场景设施安装需求</w:t>
      </w:r>
    </w:p>
    <w:p w14:paraId="5064FD3A" w14:textId="70A24446" w:rsidR="008B1D03" w:rsidRDefault="008B1D03" w:rsidP="008B1D03">
      <w:pPr>
        <w:pStyle w:val="affffb"/>
        <w:ind w:firstLine="420"/>
      </w:pPr>
      <w:r>
        <w:rPr>
          <w:rFonts w:hint="eastAsia"/>
        </w:rPr>
        <w:t>a）设施系统建设应按照智慧、安全、高效、环保的原则，同时符合GB</w:t>
      </w:r>
      <w:r>
        <w:t>5768</w:t>
      </w:r>
      <w:r>
        <w:rPr>
          <w:rFonts w:hint="eastAsia"/>
        </w:rPr>
        <w:t>、GB</w:t>
      </w:r>
      <w:r>
        <w:t>50688</w:t>
      </w:r>
      <w:r>
        <w:rPr>
          <w:rFonts w:hint="eastAsia"/>
        </w:rPr>
        <w:t>、GB</w:t>
      </w:r>
      <w:r>
        <w:t>51038</w:t>
      </w:r>
      <w:r>
        <w:rPr>
          <w:rFonts w:hint="eastAsia"/>
        </w:rPr>
        <w:t>、GB</w:t>
      </w:r>
      <w:r>
        <w:t>14886</w:t>
      </w:r>
      <w:r>
        <w:rPr>
          <w:rFonts w:hint="eastAsia"/>
        </w:rPr>
        <w:t>、JTG</w:t>
      </w:r>
      <w:r>
        <w:t xml:space="preserve"> </w:t>
      </w:r>
      <w:r>
        <w:rPr>
          <w:rFonts w:hint="eastAsia"/>
        </w:rPr>
        <w:t>D</w:t>
      </w:r>
      <w:r>
        <w:t>82</w:t>
      </w:r>
      <w:r>
        <w:rPr>
          <w:rFonts w:hint="eastAsia"/>
        </w:rPr>
        <w:t>的规定。</w:t>
      </w:r>
    </w:p>
    <w:p w14:paraId="1C2228A5" w14:textId="68149F8D" w:rsidR="008B1D03" w:rsidRDefault="008B1D03" w:rsidP="008B1D03">
      <w:pPr>
        <w:pStyle w:val="affffb"/>
        <w:ind w:firstLine="420"/>
      </w:pPr>
      <w:r>
        <w:rPr>
          <w:rFonts w:hint="eastAsia"/>
        </w:rPr>
        <w:t>b）设施系统所处的行政区域应编制统一的数字化路网规则。</w:t>
      </w:r>
    </w:p>
    <w:p w14:paraId="7A39C51A" w14:textId="62BDEFBC" w:rsidR="008B1D03" w:rsidRDefault="008B1D03" w:rsidP="008B1D03">
      <w:pPr>
        <w:pStyle w:val="affffb"/>
        <w:ind w:firstLine="420"/>
      </w:pPr>
      <w:r>
        <w:rPr>
          <w:rFonts w:hint="eastAsia"/>
        </w:rPr>
        <w:t>c）设施系统</w:t>
      </w:r>
      <w:r w:rsidR="00EB6389">
        <w:rPr>
          <w:rFonts w:hint="eastAsia"/>
        </w:rPr>
        <w:t>内</w:t>
      </w:r>
      <w:r>
        <w:rPr>
          <w:rFonts w:hint="eastAsia"/>
        </w:rPr>
        <w:t>的标志编码应符合GB</w:t>
      </w:r>
      <w:r>
        <w:t>/T 30699</w:t>
      </w:r>
      <w:r>
        <w:rPr>
          <w:rFonts w:hint="eastAsia"/>
        </w:rPr>
        <w:t>的规定</w:t>
      </w:r>
      <w:r w:rsidR="00924ECA">
        <w:rPr>
          <w:rFonts w:hint="eastAsia"/>
        </w:rPr>
        <w:t>。</w:t>
      </w:r>
    </w:p>
    <w:p w14:paraId="2CED4AFB" w14:textId="298C240E" w:rsidR="00924ECA" w:rsidRDefault="00924ECA" w:rsidP="008B1D03">
      <w:pPr>
        <w:pStyle w:val="affffb"/>
        <w:ind w:firstLine="420"/>
      </w:pPr>
      <w:r>
        <w:rPr>
          <w:rFonts w:hint="eastAsia"/>
        </w:rPr>
        <w:t>d）</w:t>
      </w:r>
      <w:r w:rsidR="00EB6389">
        <w:rPr>
          <w:rFonts w:hint="eastAsia"/>
        </w:rPr>
        <w:t>视频检测设备性能应符合GB</w:t>
      </w:r>
      <w:r w:rsidR="00EB6389">
        <w:t>/T21255</w:t>
      </w:r>
      <w:r w:rsidR="00EB6389">
        <w:rPr>
          <w:rFonts w:hint="eastAsia"/>
        </w:rPr>
        <w:t>的规定。</w:t>
      </w:r>
    </w:p>
    <w:p w14:paraId="004FF492" w14:textId="54C24D8A" w:rsidR="00EB6389" w:rsidRDefault="00EB6389" w:rsidP="008B1D03">
      <w:pPr>
        <w:pStyle w:val="affffb"/>
        <w:ind w:firstLine="420"/>
      </w:pPr>
      <w:r>
        <w:rPr>
          <w:rFonts w:hint="eastAsia"/>
        </w:rPr>
        <w:t>e）交通信号灯的设置、性能分别应符合GB</w:t>
      </w:r>
      <w:r>
        <w:t>14886</w:t>
      </w:r>
      <w:r>
        <w:rPr>
          <w:rFonts w:hint="eastAsia"/>
        </w:rPr>
        <w:t>、GB</w:t>
      </w:r>
      <w:r>
        <w:t>14887</w:t>
      </w:r>
      <w:r>
        <w:rPr>
          <w:rFonts w:hint="eastAsia"/>
        </w:rPr>
        <w:t>的规定。</w:t>
      </w:r>
    </w:p>
    <w:p w14:paraId="3D258EFC" w14:textId="7888F9B4" w:rsidR="00EB6389" w:rsidRDefault="00EB6389" w:rsidP="008B1D03">
      <w:pPr>
        <w:pStyle w:val="affffb"/>
        <w:ind w:firstLine="420"/>
      </w:pPr>
      <w:r>
        <w:t>f</w:t>
      </w:r>
      <w:r>
        <w:rPr>
          <w:rFonts w:hint="eastAsia"/>
        </w:rPr>
        <w:t>）示警桩、隔离护栏的设置及要求分别应符合GA</w:t>
      </w:r>
      <w:r>
        <w:t>/T1246</w:t>
      </w:r>
      <w:r>
        <w:rPr>
          <w:rFonts w:hint="eastAsia"/>
        </w:rPr>
        <w:t>、GA</w:t>
      </w:r>
      <w:r>
        <w:t>/T1567</w:t>
      </w:r>
      <w:r>
        <w:rPr>
          <w:rFonts w:hint="eastAsia"/>
        </w:rPr>
        <w:t>的规定。</w:t>
      </w:r>
    </w:p>
    <w:p w14:paraId="39E0757D" w14:textId="63F9D698" w:rsidR="00EB6389" w:rsidRDefault="00EB6389" w:rsidP="008B1D03">
      <w:pPr>
        <w:pStyle w:val="affffb"/>
        <w:ind w:firstLine="420"/>
      </w:pPr>
      <w:r>
        <w:rPr>
          <w:rFonts w:hint="eastAsia"/>
        </w:rPr>
        <w:t>h）设施系统的路侧设施应数字化，并没有传感器、物联网模块和通信模块。应能通过传感器、物联网模块方面智能汽车传感器识别。能与RSU、C</w:t>
      </w:r>
      <w:r>
        <w:t>-</w:t>
      </w:r>
      <w:r>
        <w:rPr>
          <w:rFonts w:hint="eastAsia"/>
        </w:rPr>
        <w:t>V2X云平台通信。RSU、C-</w:t>
      </w:r>
      <w:r>
        <w:t>V2X</w:t>
      </w:r>
      <w:r>
        <w:rPr>
          <w:rFonts w:hint="eastAsia"/>
        </w:rPr>
        <w:t>云平台应能获知该设施的位置、方向、内容、状态等信息。</w:t>
      </w:r>
    </w:p>
    <w:p w14:paraId="02AA6235" w14:textId="37C6D104" w:rsidR="00EB6389" w:rsidRDefault="00EB6389" w:rsidP="008B1D03">
      <w:pPr>
        <w:pStyle w:val="affffb"/>
        <w:ind w:firstLine="420"/>
      </w:pPr>
      <w:r>
        <w:rPr>
          <w:rFonts w:hint="eastAsia"/>
        </w:rPr>
        <w:t>i）静态路侧设施应能通过RSU或C</w:t>
      </w:r>
      <w:r>
        <w:t>-</w:t>
      </w:r>
      <w:r>
        <w:rPr>
          <w:rFonts w:hint="eastAsia"/>
        </w:rPr>
        <w:t>V2X云平台</w:t>
      </w:r>
      <w:r w:rsidR="001E39DE">
        <w:rPr>
          <w:rFonts w:hint="eastAsia"/>
        </w:rPr>
        <w:t>，实现I2V的单向通信</w:t>
      </w:r>
      <w:r>
        <w:rPr>
          <w:rFonts w:hint="eastAsia"/>
        </w:rPr>
        <w:t>。</w:t>
      </w:r>
    </w:p>
    <w:p w14:paraId="1308F8C5" w14:textId="4A91FC5B" w:rsidR="00EB6389" w:rsidRDefault="00EB6389" w:rsidP="008B1D03">
      <w:pPr>
        <w:pStyle w:val="affffb"/>
        <w:ind w:firstLine="420"/>
      </w:pPr>
      <w:r>
        <w:rPr>
          <w:rFonts w:hint="eastAsia"/>
        </w:rPr>
        <w:t>g）动态路侧设施应有控制模块，能实施接受与发布C</w:t>
      </w:r>
      <w:r>
        <w:t>-</w:t>
      </w:r>
      <w:r>
        <w:rPr>
          <w:rFonts w:hint="eastAsia"/>
        </w:rPr>
        <w:t>V2X云平台或RSU的动态信息。</w:t>
      </w:r>
      <w:r w:rsidR="001E39DE">
        <w:rPr>
          <w:rFonts w:hint="eastAsia"/>
        </w:rPr>
        <w:t>通过RSU或C</w:t>
      </w:r>
      <w:r w:rsidR="001E39DE">
        <w:t>-</w:t>
      </w:r>
      <w:r w:rsidR="001E39DE">
        <w:rPr>
          <w:rFonts w:hint="eastAsia"/>
        </w:rPr>
        <w:t>V</w:t>
      </w:r>
      <w:r w:rsidR="001E39DE">
        <w:t>2</w:t>
      </w:r>
      <w:r w:rsidR="001E39DE">
        <w:rPr>
          <w:rFonts w:hint="eastAsia"/>
        </w:rPr>
        <w:t>X云平台，可实现V</w:t>
      </w:r>
      <w:r w:rsidR="001E39DE">
        <w:t>2</w:t>
      </w:r>
      <w:r w:rsidR="001E39DE">
        <w:rPr>
          <w:rFonts w:hint="eastAsia"/>
        </w:rPr>
        <w:t>I的双向通信。</w:t>
      </w:r>
    </w:p>
    <w:p w14:paraId="0BE88C74" w14:textId="60D7EB8C" w:rsidR="00EB6389" w:rsidRDefault="00EB6389" w:rsidP="00EB6389">
      <w:pPr>
        <w:pStyle w:val="affffb"/>
        <w:ind w:firstLine="420"/>
      </w:pPr>
      <w:r>
        <w:rPr>
          <w:rFonts w:hint="eastAsia"/>
        </w:rPr>
        <w:t>k）</w:t>
      </w:r>
      <w:r w:rsidR="001E39DE">
        <w:rPr>
          <w:rFonts w:hint="eastAsia"/>
        </w:rPr>
        <w:t>设施系统内各设备通信协议应一致，通信功能应满足YD</w:t>
      </w:r>
      <w:r w:rsidR="001E39DE">
        <w:t>/T3400</w:t>
      </w:r>
      <w:r w:rsidR="001E39DE">
        <w:rPr>
          <w:rFonts w:hint="eastAsia"/>
        </w:rPr>
        <w:t>和YD</w:t>
      </w:r>
      <w:r w:rsidR="001E39DE">
        <w:t>/T3340</w:t>
      </w:r>
      <w:r w:rsidR="001E39DE">
        <w:rPr>
          <w:rFonts w:hint="eastAsia"/>
        </w:rPr>
        <w:t>的要求。</w:t>
      </w:r>
    </w:p>
    <w:p w14:paraId="5674338C" w14:textId="1905790D" w:rsidR="001E39DE" w:rsidRDefault="001E39DE" w:rsidP="00EB6389">
      <w:pPr>
        <w:pStyle w:val="affffb"/>
        <w:ind w:firstLine="420"/>
      </w:pPr>
      <w:r>
        <w:rPr>
          <w:rFonts w:hint="eastAsia"/>
        </w:rPr>
        <w:t>l）设施系统使用互联网数据时应获得管理部门采信，数据运算应加密。</w:t>
      </w:r>
    </w:p>
    <w:p w14:paraId="0201B0B5" w14:textId="26CFE723" w:rsidR="001E39DE" w:rsidRPr="008B1D03" w:rsidRDefault="001E39DE" w:rsidP="00EB6389">
      <w:pPr>
        <w:pStyle w:val="affffb"/>
        <w:ind w:firstLine="420"/>
      </w:pPr>
      <w:r>
        <w:rPr>
          <w:rFonts w:hint="eastAsia"/>
        </w:rPr>
        <w:t>m）设施系统内硬件设施、设备的设计使用年限不低于7年。</w:t>
      </w:r>
    </w:p>
    <w:p w14:paraId="6991ED0B" w14:textId="22785962" w:rsidR="009B4994" w:rsidRDefault="009B4994" w:rsidP="005C202C">
      <w:pPr>
        <w:pStyle w:val="affe"/>
        <w:spacing w:before="156" w:after="156"/>
      </w:pPr>
      <w:r>
        <w:t>重点场景设施安装需求</w:t>
      </w:r>
    </w:p>
    <w:p w14:paraId="2B9827D0" w14:textId="080DE6E3" w:rsidR="00BE5174" w:rsidRDefault="00BE5174" w:rsidP="000C5A3A">
      <w:pPr>
        <w:pStyle w:val="afff0"/>
        <w:spacing w:before="156" w:after="156"/>
      </w:pPr>
      <w:r>
        <w:rPr>
          <w:rFonts w:hint="eastAsia"/>
        </w:rPr>
        <w:t>路侧单元（RSU）安装</w:t>
      </w:r>
    </w:p>
    <w:p w14:paraId="193FB8E6" w14:textId="77777777" w:rsidR="00BE5174" w:rsidRPr="00BE5174" w:rsidRDefault="00BE5174" w:rsidP="00BE5174">
      <w:pPr>
        <w:pStyle w:val="affffb"/>
        <w:ind w:firstLine="420"/>
      </w:pPr>
      <w:r w:rsidRPr="00BE5174">
        <w:rPr>
          <w:rFonts w:hint="eastAsia"/>
        </w:rPr>
        <w:t>a）RSU设置地点一般应具有良好的有线、4G/5G蜂窝网络信号，与道路运行车辆之间视距无遮挡；</w:t>
      </w:r>
    </w:p>
    <w:p w14:paraId="3CA51E01" w14:textId="77777777" w:rsidR="00BE5174" w:rsidRPr="00BE5174" w:rsidRDefault="00BE5174" w:rsidP="00BE5174">
      <w:pPr>
        <w:pStyle w:val="affffb"/>
        <w:ind w:firstLine="420"/>
      </w:pPr>
      <w:r w:rsidRPr="00BE5174">
        <w:rPr>
          <w:rFonts w:hint="eastAsia"/>
        </w:rPr>
        <w:t>b）城市道路中，RSU宜设置于路口以及车辆、行人密集的路段、事故多发路段等，固定于横臂上，位置靠近车道中间；</w:t>
      </w:r>
    </w:p>
    <w:p w14:paraId="257CED06" w14:textId="77777777" w:rsidR="00BE5174" w:rsidRPr="00BE5174" w:rsidRDefault="00BE5174" w:rsidP="00BE5174">
      <w:pPr>
        <w:pStyle w:val="affffb"/>
        <w:ind w:firstLine="420"/>
      </w:pPr>
      <w:r w:rsidRPr="00BE5174">
        <w:rPr>
          <w:rFonts w:hint="eastAsia"/>
        </w:rPr>
        <w:lastRenderedPageBreak/>
        <w:t>c）公路中，RSU优先设置于匝道、桥梁、边坡、服务区、隧道、收费站等，固定于龙门架或立杆横臂上，位置靠近车道中间，设置垂直高度不低于5m；</w:t>
      </w:r>
    </w:p>
    <w:p w14:paraId="449DBECB" w14:textId="77777777" w:rsidR="00BE5174" w:rsidRPr="00BE5174" w:rsidRDefault="00BE5174" w:rsidP="00BE5174">
      <w:pPr>
        <w:pStyle w:val="affffb"/>
        <w:ind w:firstLine="420"/>
      </w:pPr>
      <w:r w:rsidRPr="00BE5174">
        <w:rPr>
          <w:rFonts w:hint="eastAsia"/>
        </w:rPr>
        <w:t>d）环岛路口处，RSU宜设置于环岛中间，高处架设，确保可视距覆盖所有进出环岛道路；</w:t>
      </w:r>
    </w:p>
    <w:p w14:paraId="72AD53C0" w14:textId="77777777" w:rsidR="00BE5174" w:rsidRPr="00BE5174" w:rsidRDefault="00BE5174" w:rsidP="00BE5174">
      <w:pPr>
        <w:pStyle w:val="affffb"/>
        <w:ind w:firstLine="420"/>
      </w:pPr>
      <w:r w:rsidRPr="00BE5174">
        <w:rPr>
          <w:rFonts w:hint="eastAsia"/>
        </w:rPr>
        <w:t>e）隧道处，RSU一般设置于隧道出入口处，距离隧道出入口约10-15米左右，高度不应高于洞口，横向靠近隧道口中间。要求设置位置处能够无遮挡接收卫星定位授时信号；对于长度在700m以下且视距直通的隧道，RSU仅在隧道入口处设置，否则需在出入口处同时设置，确保隧道内无盲区覆盖。</w:t>
      </w:r>
    </w:p>
    <w:p w14:paraId="7E72DD10" w14:textId="77777777" w:rsidR="00BE5174" w:rsidRPr="00BE5174" w:rsidRDefault="00BE5174" w:rsidP="00BE5174">
      <w:pPr>
        <w:pStyle w:val="affffb"/>
        <w:ind w:firstLine="420"/>
      </w:pPr>
      <w:r w:rsidRPr="00BE5174">
        <w:rPr>
          <w:rFonts w:hint="eastAsia"/>
        </w:rPr>
        <w:t>f）RSU设置间距不低于400m，复杂路况可加密设置；</w:t>
      </w:r>
    </w:p>
    <w:p w14:paraId="1797B9CF" w14:textId="77777777" w:rsidR="00BE5174" w:rsidRPr="00BE5174" w:rsidRDefault="00BE5174" w:rsidP="00BE5174">
      <w:pPr>
        <w:pStyle w:val="affffb"/>
        <w:ind w:firstLine="420"/>
      </w:pPr>
      <w:r w:rsidRPr="00BE5174">
        <w:rPr>
          <w:rFonts w:hint="eastAsia"/>
        </w:rPr>
        <w:t>g）RSU在交叉路口设置应尽量与交通信号控制设施共杆；</w:t>
      </w:r>
    </w:p>
    <w:p w14:paraId="32BFEB94" w14:textId="77777777" w:rsidR="00BE5174" w:rsidRPr="00BE5174" w:rsidRDefault="00BE5174" w:rsidP="00BE5174">
      <w:pPr>
        <w:pStyle w:val="affffb"/>
        <w:ind w:firstLine="420"/>
      </w:pPr>
      <w:r w:rsidRPr="00BE5174">
        <w:rPr>
          <w:rFonts w:hint="eastAsia"/>
        </w:rPr>
        <w:t>h）RSU宜支持PoE供电方式。在不具备PoE供电条件时，支持通过交流电源适配器供电；</w:t>
      </w:r>
    </w:p>
    <w:p w14:paraId="07BD5B25" w14:textId="5BBAE8CA" w:rsidR="00BE5174" w:rsidRDefault="00BE5174" w:rsidP="00BE5174">
      <w:pPr>
        <w:pStyle w:val="affffb"/>
        <w:ind w:firstLine="420"/>
      </w:pPr>
      <w:r w:rsidRPr="00BE5174">
        <w:rPr>
          <w:rFonts w:hint="eastAsia"/>
        </w:rPr>
        <w:t>i）RSU应具有良好的防雷接地措施。</w:t>
      </w:r>
    </w:p>
    <w:p w14:paraId="2C8175C2" w14:textId="7E062C05" w:rsidR="00BE5174" w:rsidRDefault="00BE5174" w:rsidP="00BE5174">
      <w:pPr>
        <w:pStyle w:val="affffb"/>
        <w:ind w:firstLine="420"/>
      </w:pPr>
      <w:r>
        <w:rPr>
          <w:rFonts w:hint="eastAsia"/>
        </w:rPr>
        <w:t>6</w:t>
      </w:r>
      <w:r>
        <w:t xml:space="preserve">.1.8.2 </w:t>
      </w:r>
      <w:r w:rsidRPr="00BE5174">
        <w:rPr>
          <w:rFonts w:hint="eastAsia"/>
        </w:rPr>
        <w:t>边缘计算单元</w:t>
      </w:r>
      <w:r>
        <w:rPr>
          <w:rFonts w:hint="eastAsia"/>
        </w:rPr>
        <w:t>安装</w:t>
      </w:r>
    </w:p>
    <w:p w14:paraId="4ADB108F" w14:textId="77777777" w:rsidR="00BE5174" w:rsidRPr="00BE5174" w:rsidRDefault="00BE5174" w:rsidP="00BE5174">
      <w:pPr>
        <w:pStyle w:val="affffb"/>
        <w:ind w:firstLine="420"/>
      </w:pPr>
      <w:r w:rsidRPr="00BE5174">
        <w:rPr>
          <w:rFonts w:hint="eastAsia"/>
        </w:rPr>
        <w:t>a）边缘计算单元分为基于嵌入式架构的轻量型和基于x86架构的重量型两种形态；</w:t>
      </w:r>
    </w:p>
    <w:p w14:paraId="5117287F" w14:textId="77777777" w:rsidR="00BE5174" w:rsidRPr="00BE5174" w:rsidRDefault="00BE5174" w:rsidP="00BE5174">
      <w:pPr>
        <w:pStyle w:val="affffb"/>
        <w:ind w:firstLine="420"/>
      </w:pPr>
      <w:r w:rsidRPr="00BE5174">
        <w:rPr>
          <w:rFonts w:hint="eastAsia"/>
        </w:rPr>
        <w:t>b）轻量型一般体积较小、重量较轻、功耗较低，适合于路侧设置，市区服务范围宜在单个路口范围内，公路服务范围一般在2km半径内；</w:t>
      </w:r>
    </w:p>
    <w:p w14:paraId="00797538" w14:textId="77777777" w:rsidR="00BE5174" w:rsidRPr="00BE5174" w:rsidRDefault="00BE5174" w:rsidP="00BE5174">
      <w:pPr>
        <w:pStyle w:val="affffb"/>
        <w:ind w:firstLine="420"/>
      </w:pPr>
      <w:r w:rsidRPr="00BE5174">
        <w:rPr>
          <w:rFonts w:hint="eastAsia"/>
        </w:rPr>
        <w:t>c）重量型一般体积较大、重量较重、功耗较高，适合于室内设置，市区服务范围宜在1-5km半径内，公路服务范围宜在2-10km半径内。如不具备室内设置条件，也可设置于室外路侧固定机箱内；</w:t>
      </w:r>
    </w:p>
    <w:p w14:paraId="4E929A18" w14:textId="77777777" w:rsidR="00BE5174" w:rsidRPr="00BE5174" w:rsidRDefault="00BE5174" w:rsidP="00BE5174">
      <w:pPr>
        <w:pStyle w:val="affffb"/>
        <w:ind w:firstLine="420"/>
      </w:pPr>
      <w:r w:rsidRPr="00BE5174">
        <w:rPr>
          <w:rFonts w:hint="eastAsia"/>
        </w:rPr>
        <w:t>d）轻量型边缘计算单元，应尽可能靠近RSU和感知设备等设置，可设置于抱杆机箱内，宜具备安全防盗措施；</w:t>
      </w:r>
    </w:p>
    <w:p w14:paraId="692E5FC3" w14:textId="77777777" w:rsidR="00BE5174" w:rsidRPr="00BE5174" w:rsidRDefault="00BE5174" w:rsidP="00BE5174">
      <w:pPr>
        <w:pStyle w:val="affffb"/>
        <w:ind w:firstLine="420"/>
      </w:pPr>
      <w:r w:rsidRPr="00BE5174">
        <w:rPr>
          <w:rFonts w:hint="eastAsia"/>
        </w:rPr>
        <w:t>e）重量型边缘计算单元可设置于蜂窝基站机房、高速监控中心、收费站、服务区等室内环境。可与运营商提供的边缘计算平台进行多层次融合；</w:t>
      </w:r>
    </w:p>
    <w:p w14:paraId="331CA75D" w14:textId="77777777" w:rsidR="00BE5174" w:rsidRPr="00BE5174" w:rsidRDefault="00BE5174" w:rsidP="00BE5174">
      <w:pPr>
        <w:pStyle w:val="affffb"/>
        <w:ind w:firstLine="420"/>
      </w:pPr>
      <w:r w:rsidRPr="00BE5174">
        <w:rPr>
          <w:rFonts w:hint="eastAsia"/>
        </w:rPr>
        <w:t>f）边缘计算单元采用电源适配器接入工频交流电源供电，条件允许时宜配备UPS不间断电源；</w:t>
      </w:r>
    </w:p>
    <w:p w14:paraId="6D4D675C" w14:textId="77777777" w:rsidR="00BE5174" w:rsidRPr="00BE5174" w:rsidRDefault="00BE5174" w:rsidP="00BE5174">
      <w:pPr>
        <w:pStyle w:val="affffb"/>
        <w:ind w:firstLine="420"/>
      </w:pPr>
      <w:r w:rsidRPr="00BE5174">
        <w:rPr>
          <w:rFonts w:hint="eastAsia"/>
        </w:rPr>
        <w:t>g）边缘计算单元部署于路侧时，应具有良好的防雷接地措施。</w:t>
      </w:r>
    </w:p>
    <w:p w14:paraId="430F33DC" w14:textId="16FBE205" w:rsidR="00BE5174" w:rsidRDefault="00BE5174" w:rsidP="00BE5174">
      <w:pPr>
        <w:pStyle w:val="affffb"/>
        <w:ind w:firstLine="420"/>
      </w:pPr>
      <w:r>
        <w:rPr>
          <w:rFonts w:hint="eastAsia"/>
        </w:rPr>
        <w:t>6</w:t>
      </w:r>
      <w:r>
        <w:t xml:space="preserve">.1.8.3 </w:t>
      </w:r>
      <w:r w:rsidRPr="00BE5174">
        <w:rPr>
          <w:rFonts w:hint="eastAsia"/>
        </w:rPr>
        <w:t>视频检测设备</w:t>
      </w:r>
      <w:r>
        <w:rPr>
          <w:rFonts w:hint="eastAsia"/>
        </w:rPr>
        <w:t>安装</w:t>
      </w:r>
    </w:p>
    <w:p w14:paraId="1344B9D1" w14:textId="77777777" w:rsidR="00BE5174" w:rsidRPr="00BE5174" w:rsidRDefault="00BE5174" w:rsidP="00BE5174">
      <w:pPr>
        <w:pStyle w:val="affffb"/>
        <w:ind w:firstLine="420"/>
      </w:pPr>
      <w:r w:rsidRPr="00BE5174">
        <w:rPr>
          <w:rFonts w:hint="eastAsia"/>
        </w:rPr>
        <w:t>a）视频检测设备应设置在不低于5.5m的横臂上；</w:t>
      </w:r>
    </w:p>
    <w:p w14:paraId="4E994AF6" w14:textId="77777777" w:rsidR="00BE5174" w:rsidRPr="00BE5174" w:rsidRDefault="00BE5174" w:rsidP="00BE5174">
      <w:pPr>
        <w:pStyle w:val="affffb"/>
        <w:ind w:firstLine="420"/>
      </w:pPr>
      <w:r w:rsidRPr="00BE5174">
        <w:rPr>
          <w:rFonts w:hint="eastAsia"/>
        </w:rPr>
        <w:t>b）视频检测设备设置环境周围无视线遮挡；</w:t>
      </w:r>
    </w:p>
    <w:p w14:paraId="69DD9682" w14:textId="77777777" w:rsidR="00BE5174" w:rsidRPr="00BE5174" w:rsidRDefault="00BE5174" w:rsidP="00BE5174">
      <w:pPr>
        <w:pStyle w:val="affffb"/>
        <w:ind w:firstLine="420"/>
      </w:pPr>
      <w:r w:rsidRPr="00BE5174">
        <w:rPr>
          <w:rFonts w:hint="eastAsia"/>
        </w:rPr>
        <w:t>c）单个视频检测设备宜覆盖2-4车道；</w:t>
      </w:r>
    </w:p>
    <w:p w14:paraId="74E3DC94" w14:textId="77777777" w:rsidR="00BE5174" w:rsidRPr="00BE5174" w:rsidRDefault="00BE5174" w:rsidP="00BE5174">
      <w:pPr>
        <w:pStyle w:val="affffb"/>
        <w:ind w:firstLine="420"/>
      </w:pPr>
      <w:r w:rsidRPr="00BE5174">
        <w:rPr>
          <w:rFonts w:hint="eastAsia"/>
        </w:rPr>
        <w:t>d）单个视频检测设备的覆盖距离为150-250m；</w:t>
      </w:r>
    </w:p>
    <w:p w14:paraId="6492146C" w14:textId="5DD4FFD7" w:rsidR="00BE5174" w:rsidRDefault="00BE5174" w:rsidP="00BE5174">
      <w:pPr>
        <w:pStyle w:val="affffb"/>
        <w:ind w:firstLine="420"/>
      </w:pPr>
      <w:r w:rsidRPr="00BE5174">
        <w:rPr>
          <w:rFonts w:hint="eastAsia"/>
        </w:rPr>
        <w:t>e) 视频检测设备在交叉路口设置应尽量与交通信号控制设施共杆。</w:t>
      </w:r>
    </w:p>
    <w:p w14:paraId="3920D182" w14:textId="41E03624" w:rsidR="00BE5174" w:rsidRDefault="00BE5174" w:rsidP="00BE5174">
      <w:pPr>
        <w:pStyle w:val="affffb"/>
        <w:ind w:firstLine="420"/>
      </w:pPr>
      <w:r>
        <w:rPr>
          <w:rFonts w:hint="eastAsia"/>
        </w:rPr>
        <w:t>6</w:t>
      </w:r>
      <w:r>
        <w:t xml:space="preserve">.1.8.4 </w:t>
      </w:r>
      <w:r w:rsidRPr="00BE5174">
        <w:rPr>
          <w:rFonts w:hint="eastAsia"/>
        </w:rPr>
        <w:t>毫米波雷达</w:t>
      </w:r>
      <w:r>
        <w:rPr>
          <w:rFonts w:hint="eastAsia"/>
        </w:rPr>
        <w:t>安装</w:t>
      </w:r>
    </w:p>
    <w:p w14:paraId="18AFA117" w14:textId="77777777" w:rsidR="00BE5174" w:rsidRPr="00BE5174" w:rsidRDefault="00BE5174" w:rsidP="00BE5174">
      <w:pPr>
        <w:pStyle w:val="affffb"/>
        <w:ind w:firstLine="420"/>
      </w:pPr>
      <w:r w:rsidRPr="00BE5174">
        <w:rPr>
          <w:rFonts w:hint="eastAsia"/>
        </w:rPr>
        <w:t>a）交叉路口设置指南</w:t>
      </w:r>
    </w:p>
    <w:p w14:paraId="24C3A348" w14:textId="77777777" w:rsidR="00BE5174" w:rsidRPr="00BE5174" w:rsidRDefault="00BE5174" w:rsidP="00BE5174">
      <w:pPr>
        <w:pStyle w:val="affffb"/>
        <w:ind w:firstLine="420"/>
      </w:pPr>
      <w:r w:rsidRPr="00BE5174">
        <w:rPr>
          <w:rFonts w:hint="eastAsia"/>
        </w:rPr>
        <w:t>1）毫米波雷达可选择正装或侧装两种方式；</w:t>
      </w:r>
    </w:p>
    <w:p w14:paraId="005BD647" w14:textId="77777777" w:rsidR="00BE5174" w:rsidRPr="00BE5174" w:rsidRDefault="00BE5174" w:rsidP="00BE5174">
      <w:pPr>
        <w:pStyle w:val="affffb"/>
        <w:ind w:firstLine="420"/>
      </w:pPr>
      <w:r w:rsidRPr="00BE5174">
        <w:rPr>
          <w:rFonts w:hint="eastAsia"/>
        </w:rPr>
        <w:t>2）设置垂直高度不低于6m；</w:t>
      </w:r>
    </w:p>
    <w:p w14:paraId="5E382274" w14:textId="77777777" w:rsidR="00BE5174" w:rsidRPr="00BE5174" w:rsidRDefault="00BE5174" w:rsidP="00BE5174">
      <w:pPr>
        <w:pStyle w:val="affffb"/>
        <w:ind w:firstLine="420"/>
      </w:pPr>
      <w:r w:rsidRPr="00BE5174">
        <w:rPr>
          <w:rFonts w:hint="eastAsia"/>
        </w:rPr>
        <w:t>3）单台毫米波雷达覆盖检测目标有效范围不低于250m；</w:t>
      </w:r>
    </w:p>
    <w:p w14:paraId="2A8EB2FB" w14:textId="77777777" w:rsidR="00BE5174" w:rsidRPr="00BE5174" w:rsidRDefault="00BE5174" w:rsidP="00BE5174">
      <w:pPr>
        <w:pStyle w:val="affffb"/>
        <w:ind w:firstLine="420"/>
      </w:pPr>
      <w:r w:rsidRPr="00BE5174">
        <w:rPr>
          <w:rFonts w:hint="eastAsia"/>
        </w:rPr>
        <w:t>4）宜能够对交叉路口路段和交叉路口内部进行检测；</w:t>
      </w:r>
    </w:p>
    <w:p w14:paraId="3F750C31" w14:textId="77777777" w:rsidR="00BE5174" w:rsidRPr="00BE5174" w:rsidRDefault="00BE5174" w:rsidP="00BE5174">
      <w:pPr>
        <w:pStyle w:val="affffb"/>
        <w:ind w:firstLine="420"/>
      </w:pPr>
      <w:r w:rsidRPr="00BE5174">
        <w:rPr>
          <w:rFonts w:hint="eastAsia"/>
        </w:rPr>
        <w:t>5）正装方式，单台毫米波雷达宜能够覆盖8个车道；</w:t>
      </w:r>
    </w:p>
    <w:p w14:paraId="086198CF" w14:textId="77777777" w:rsidR="00BE5174" w:rsidRPr="00BE5174" w:rsidRDefault="00BE5174" w:rsidP="00BE5174">
      <w:pPr>
        <w:pStyle w:val="affffb"/>
        <w:ind w:firstLine="420"/>
      </w:pPr>
      <w:r w:rsidRPr="00BE5174">
        <w:rPr>
          <w:rFonts w:hint="eastAsia"/>
        </w:rPr>
        <w:t>6）侧装方式，单台毫米波雷达宜能够覆盖4个车道；</w:t>
      </w:r>
    </w:p>
    <w:p w14:paraId="232FEAFC" w14:textId="77777777" w:rsidR="00BE5174" w:rsidRPr="00BE5174" w:rsidRDefault="00BE5174" w:rsidP="00BE5174">
      <w:pPr>
        <w:pStyle w:val="affffb"/>
        <w:ind w:firstLine="420"/>
      </w:pPr>
      <w:r w:rsidRPr="00BE5174">
        <w:rPr>
          <w:rFonts w:hint="eastAsia"/>
        </w:rPr>
        <w:t>7）交叉路口每个方向皆应设置；</w:t>
      </w:r>
    </w:p>
    <w:p w14:paraId="0056785A" w14:textId="77777777" w:rsidR="00BE5174" w:rsidRPr="00BE5174" w:rsidRDefault="00BE5174" w:rsidP="00BE5174">
      <w:pPr>
        <w:pStyle w:val="affffb"/>
        <w:ind w:firstLine="420"/>
      </w:pPr>
      <w:r w:rsidRPr="00BE5174">
        <w:rPr>
          <w:rFonts w:hint="eastAsia"/>
        </w:rPr>
        <w:t>8) 毫米波雷达在交叉路口设置宜与交通信号控制设施共杆。</w:t>
      </w:r>
    </w:p>
    <w:p w14:paraId="2476F631" w14:textId="77777777" w:rsidR="00BE5174" w:rsidRPr="00BE5174" w:rsidRDefault="00BE5174" w:rsidP="00BE5174">
      <w:pPr>
        <w:pStyle w:val="affffb"/>
        <w:ind w:firstLine="420"/>
      </w:pPr>
      <w:r w:rsidRPr="00BE5174">
        <w:rPr>
          <w:rFonts w:hint="eastAsia"/>
        </w:rPr>
        <w:t>b）路段设置指南</w:t>
      </w:r>
    </w:p>
    <w:p w14:paraId="02CF8ED2" w14:textId="77777777" w:rsidR="00BE5174" w:rsidRPr="00BE5174" w:rsidRDefault="00BE5174" w:rsidP="00BE5174">
      <w:pPr>
        <w:pStyle w:val="affffb"/>
        <w:ind w:firstLine="420"/>
      </w:pPr>
      <w:r w:rsidRPr="00BE5174">
        <w:rPr>
          <w:rFonts w:hint="eastAsia"/>
        </w:rPr>
        <w:t>1）毫米波雷达可选择正装或侧装两种方式；</w:t>
      </w:r>
    </w:p>
    <w:p w14:paraId="6FA6B9AC" w14:textId="77777777" w:rsidR="00BE5174" w:rsidRPr="00BE5174" w:rsidRDefault="00BE5174" w:rsidP="00BE5174">
      <w:pPr>
        <w:pStyle w:val="affffb"/>
        <w:ind w:firstLine="420"/>
      </w:pPr>
      <w:r w:rsidRPr="00BE5174">
        <w:rPr>
          <w:rFonts w:hint="eastAsia"/>
        </w:rPr>
        <w:t>2）单台毫米波雷达覆盖检测范围不低于250m；</w:t>
      </w:r>
    </w:p>
    <w:p w14:paraId="6A2DDBD8" w14:textId="77777777" w:rsidR="00BE5174" w:rsidRPr="00BE5174" w:rsidRDefault="00BE5174" w:rsidP="00BE5174">
      <w:pPr>
        <w:pStyle w:val="affffb"/>
        <w:ind w:firstLine="420"/>
      </w:pPr>
      <w:r w:rsidRPr="00BE5174">
        <w:rPr>
          <w:rFonts w:hint="eastAsia"/>
        </w:rPr>
        <w:t>3）正装方式，单台毫米波雷达宜能够覆盖8个车道；</w:t>
      </w:r>
    </w:p>
    <w:p w14:paraId="7C57CEA6" w14:textId="77777777" w:rsidR="00BE5174" w:rsidRPr="00BE5174" w:rsidRDefault="00BE5174" w:rsidP="00BE5174">
      <w:pPr>
        <w:pStyle w:val="affffb"/>
        <w:ind w:firstLine="420"/>
      </w:pPr>
      <w:r w:rsidRPr="00BE5174">
        <w:rPr>
          <w:rFonts w:hint="eastAsia"/>
        </w:rPr>
        <w:t>4）侧装方式，单台毫米波雷达宜能够覆盖4个车道；</w:t>
      </w:r>
    </w:p>
    <w:p w14:paraId="4F9FA6B2" w14:textId="77777777" w:rsidR="00BE5174" w:rsidRPr="00BE5174" w:rsidRDefault="00BE5174" w:rsidP="00BE5174">
      <w:pPr>
        <w:pStyle w:val="affffb"/>
        <w:ind w:firstLine="420"/>
      </w:pPr>
      <w:r w:rsidRPr="00BE5174">
        <w:rPr>
          <w:rFonts w:hint="eastAsia"/>
        </w:rPr>
        <w:lastRenderedPageBreak/>
        <w:t>5）在交通流量大、事故发生率高的路段宜不高于0.5km间距设置；在交通流量小、事故发生率低的路段宜不高于1km间距设置；</w:t>
      </w:r>
    </w:p>
    <w:p w14:paraId="4F67C534" w14:textId="57D2A9DD" w:rsidR="00BE5174" w:rsidRPr="00BE5174" w:rsidRDefault="00BE5174" w:rsidP="00BE5174">
      <w:pPr>
        <w:pStyle w:val="affffb"/>
        <w:ind w:firstLine="420"/>
      </w:pPr>
      <w:r>
        <w:rPr>
          <w:rFonts w:hint="eastAsia"/>
        </w:rPr>
        <w:t>6</w:t>
      </w:r>
      <w:r>
        <w:t xml:space="preserve">.1.8.5 </w:t>
      </w:r>
      <w:r>
        <w:rPr>
          <w:rFonts w:hint="eastAsia"/>
        </w:rPr>
        <w:t>激光</w:t>
      </w:r>
      <w:r w:rsidRPr="00BE5174">
        <w:rPr>
          <w:rFonts w:hint="eastAsia"/>
        </w:rPr>
        <w:t>雷达</w:t>
      </w:r>
      <w:r>
        <w:rPr>
          <w:rFonts w:hint="eastAsia"/>
        </w:rPr>
        <w:t>安装</w:t>
      </w:r>
    </w:p>
    <w:p w14:paraId="0CB8E458" w14:textId="39AA740A" w:rsidR="00BE5174" w:rsidRPr="00BE5174" w:rsidRDefault="00BE5174" w:rsidP="00BE5174">
      <w:pPr>
        <w:pStyle w:val="affffb"/>
        <w:ind w:firstLine="420"/>
      </w:pPr>
      <w:r w:rsidRPr="00BE5174">
        <w:rPr>
          <w:rFonts w:hint="eastAsia"/>
        </w:rPr>
        <w:t>a）交叉路口设置</w:t>
      </w:r>
    </w:p>
    <w:p w14:paraId="2C1CCC47" w14:textId="77777777" w:rsidR="00BE5174" w:rsidRPr="00BE5174" w:rsidRDefault="00BE5174" w:rsidP="00BE5174">
      <w:pPr>
        <w:pStyle w:val="affffb"/>
        <w:ind w:firstLine="420"/>
      </w:pPr>
      <w:r w:rsidRPr="00BE5174">
        <w:rPr>
          <w:rFonts w:hint="eastAsia"/>
        </w:rPr>
        <w:t>1）激光雷达可选择正装或侧装两种方式；</w:t>
      </w:r>
    </w:p>
    <w:p w14:paraId="67D57E22" w14:textId="77777777" w:rsidR="00BE5174" w:rsidRPr="00BE5174" w:rsidRDefault="00BE5174" w:rsidP="00BE5174">
      <w:pPr>
        <w:pStyle w:val="affffb"/>
        <w:ind w:firstLine="420"/>
      </w:pPr>
      <w:r w:rsidRPr="00BE5174">
        <w:rPr>
          <w:rFonts w:hint="eastAsia"/>
        </w:rPr>
        <w:t>2）设置垂直高度不低于4m；</w:t>
      </w:r>
    </w:p>
    <w:p w14:paraId="0454BCFD" w14:textId="77777777" w:rsidR="00BE5174" w:rsidRPr="00BE5174" w:rsidRDefault="00BE5174" w:rsidP="00BE5174">
      <w:pPr>
        <w:pStyle w:val="affffb"/>
        <w:ind w:firstLine="420"/>
      </w:pPr>
      <w:r w:rsidRPr="00BE5174">
        <w:rPr>
          <w:rFonts w:hint="eastAsia"/>
        </w:rPr>
        <w:t>3）单台激光雷达覆盖检测目标有效范围不低于200m；</w:t>
      </w:r>
    </w:p>
    <w:p w14:paraId="41E2F932" w14:textId="77777777" w:rsidR="00BE5174" w:rsidRPr="00BE5174" w:rsidRDefault="00BE5174" w:rsidP="00BE5174">
      <w:pPr>
        <w:pStyle w:val="affffb"/>
        <w:ind w:firstLine="420"/>
      </w:pPr>
      <w:r w:rsidRPr="00BE5174">
        <w:rPr>
          <w:rFonts w:hint="eastAsia"/>
        </w:rPr>
        <w:t>4）应能够对交叉路口路段和交叉路口内部进行检测；</w:t>
      </w:r>
    </w:p>
    <w:p w14:paraId="3B7ED159" w14:textId="77777777" w:rsidR="00BE5174" w:rsidRPr="00BE5174" w:rsidRDefault="00BE5174" w:rsidP="00BE5174">
      <w:pPr>
        <w:pStyle w:val="affffb"/>
        <w:ind w:firstLine="420"/>
      </w:pPr>
      <w:r w:rsidRPr="00BE5174">
        <w:rPr>
          <w:rFonts w:hint="eastAsia"/>
        </w:rPr>
        <w:t>5）单台激光雷达应能够覆盖8个车道；</w:t>
      </w:r>
    </w:p>
    <w:p w14:paraId="0B32298A" w14:textId="77777777" w:rsidR="00BE5174" w:rsidRPr="00BE5174" w:rsidRDefault="00BE5174" w:rsidP="00BE5174">
      <w:pPr>
        <w:pStyle w:val="affffb"/>
        <w:ind w:firstLine="420"/>
      </w:pPr>
      <w:r w:rsidRPr="00BE5174">
        <w:rPr>
          <w:rFonts w:hint="eastAsia"/>
        </w:rPr>
        <w:t>6）城市快速路的立交枢纽、主干道十字路口等宜每个方向设置；</w:t>
      </w:r>
    </w:p>
    <w:p w14:paraId="1E703D52" w14:textId="77777777" w:rsidR="00BE5174" w:rsidRPr="00BE5174" w:rsidRDefault="00BE5174" w:rsidP="00BE5174">
      <w:pPr>
        <w:pStyle w:val="affffb"/>
        <w:ind w:firstLine="420"/>
      </w:pPr>
      <w:r w:rsidRPr="00BE5174">
        <w:rPr>
          <w:rFonts w:hint="eastAsia"/>
        </w:rPr>
        <w:t>7) 激光雷达在交叉路口设置应尽量与交通信号控制设施共杆。</w:t>
      </w:r>
    </w:p>
    <w:p w14:paraId="52ED3061" w14:textId="0CF4FBBC" w:rsidR="00BE5174" w:rsidRPr="00BE5174" w:rsidRDefault="00BE5174" w:rsidP="00BE5174">
      <w:pPr>
        <w:pStyle w:val="affffb"/>
        <w:ind w:firstLine="420"/>
      </w:pPr>
      <w:r w:rsidRPr="00BE5174">
        <w:rPr>
          <w:rFonts w:hint="eastAsia"/>
        </w:rPr>
        <w:t>b）公路设置</w:t>
      </w:r>
    </w:p>
    <w:p w14:paraId="7065DEEA" w14:textId="77777777" w:rsidR="00BE5174" w:rsidRPr="00BE5174" w:rsidRDefault="00BE5174" w:rsidP="00BE5174">
      <w:pPr>
        <w:pStyle w:val="affffb"/>
        <w:ind w:firstLine="420"/>
      </w:pPr>
      <w:r w:rsidRPr="00BE5174">
        <w:rPr>
          <w:rFonts w:hint="eastAsia"/>
        </w:rPr>
        <w:t>1）激光雷达可选择正装或侧装两种方式，安装垂直高度不低于4m；</w:t>
      </w:r>
    </w:p>
    <w:p w14:paraId="0F25A382" w14:textId="77777777" w:rsidR="00BE5174" w:rsidRPr="00BE5174" w:rsidRDefault="00BE5174" w:rsidP="00BE5174">
      <w:pPr>
        <w:pStyle w:val="affffb"/>
        <w:ind w:firstLine="420"/>
      </w:pPr>
      <w:r w:rsidRPr="00BE5174">
        <w:rPr>
          <w:rFonts w:hint="eastAsia"/>
        </w:rPr>
        <w:t>2）单台激光雷达覆盖检测有效范围不低于250m；</w:t>
      </w:r>
    </w:p>
    <w:p w14:paraId="31FE664E" w14:textId="77777777" w:rsidR="00BE5174" w:rsidRPr="00BE5174" w:rsidRDefault="00BE5174" w:rsidP="00BE5174">
      <w:pPr>
        <w:pStyle w:val="affffb"/>
        <w:ind w:firstLine="420"/>
      </w:pPr>
      <w:r w:rsidRPr="00BE5174">
        <w:rPr>
          <w:rFonts w:hint="eastAsia"/>
        </w:rPr>
        <w:t>3）单台激光雷达应能够覆盖4-8个车道；</w:t>
      </w:r>
    </w:p>
    <w:p w14:paraId="07A77B08" w14:textId="77777777" w:rsidR="00BE5174" w:rsidRPr="00BE5174" w:rsidRDefault="00BE5174" w:rsidP="00BE5174">
      <w:pPr>
        <w:pStyle w:val="affffb"/>
        <w:ind w:firstLine="420"/>
      </w:pPr>
      <w:r w:rsidRPr="00BE5174">
        <w:rPr>
          <w:rFonts w:hint="eastAsia"/>
        </w:rPr>
        <w:t>4）在交通流量大、事故发生率高的路段不低于0.5km间距设置；在交通流量小、事故发生率低的路段不低于1km间距设置。</w:t>
      </w:r>
    </w:p>
    <w:p w14:paraId="183F1BEC" w14:textId="32868C41" w:rsidR="00BE5174" w:rsidRPr="00BE5174" w:rsidRDefault="00BE5174" w:rsidP="000C5A3A">
      <w:pPr>
        <w:pStyle w:val="afff0"/>
        <w:spacing w:before="156" w:after="156"/>
      </w:pPr>
      <w:r w:rsidRPr="00BE5174">
        <w:rPr>
          <w:rFonts w:hint="eastAsia"/>
        </w:rPr>
        <w:t>信号机</w:t>
      </w:r>
      <w:r>
        <w:rPr>
          <w:rFonts w:hint="eastAsia"/>
        </w:rPr>
        <w:t>安装</w:t>
      </w:r>
    </w:p>
    <w:p w14:paraId="481EFBEF" w14:textId="124B5410" w:rsidR="00BE5174" w:rsidRPr="00BE5174" w:rsidRDefault="00BE5174" w:rsidP="00BE5174">
      <w:pPr>
        <w:pStyle w:val="affffb"/>
        <w:ind w:firstLine="420"/>
      </w:pPr>
      <w:r w:rsidRPr="00BE5174">
        <w:rPr>
          <w:rFonts w:hint="eastAsia"/>
        </w:rPr>
        <w:t>a）设置应按GB 25280-2016、GA/T 489-2016和GA/T 1743-2020相关规定执行。</w:t>
      </w:r>
    </w:p>
    <w:p w14:paraId="67B3D970" w14:textId="653C5D36" w:rsidR="00BE5174" w:rsidRPr="00BE5174" w:rsidRDefault="00BE5174" w:rsidP="000C5A3A">
      <w:pPr>
        <w:pStyle w:val="afff0"/>
        <w:spacing w:before="156" w:after="156"/>
      </w:pPr>
      <w:r w:rsidRPr="00BE5174">
        <w:rPr>
          <w:rFonts w:hint="eastAsia"/>
        </w:rPr>
        <w:t>交通标志</w:t>
      </w:r>
      <w:r>
        <w:rPr>
          <w:rFonts w:hint="eastAsia"/>
        </w:rPr>
        <w:t>安装</w:t>
      </w:r>
    </w:p>
    <w:p w14:paraId="79A980D0" w14:textId="77777777" w:rsidR="00BE5174" w:rsidRPr="00BE5174" w:rsidRDefault="00BE5174" w:rsidP="00BE5174">
      <w:pPr>
        <w:pStyle w:val="affffb"/>
        <w:ind w:firstLine="420"/>
      </w:pPr>
      <w:r w:rsidRPr="00BE5174">
        <w:rPr>
          <w:rFonts w:hint="eastAsia"/>
        </w:rPr>
        <w:t>交通标志设置应按GB 5768和GA/T 484相关规定执行。</w:t>
      </w:r>
    </w:p>
    <w:p w14:paraId="76BFB7AD" w14:textId="0711DFE3" w:rsidR="00BE5174" w:rsidRPr="00BE5174" w:rsidRDefault="00BE5174" w:rsidP="000C5A3A">
      <w:pPr>
        <w:pStyle w:val="afff0"/>
        <w:spacing w:before="156" w:after="156"/>
      </w:pPr>
      <w:r>
        <w:t xml:space="preserve"> </w:t>
      </w:r>
      <w:r w:rsidRPr="00BE5174">
        <w:rPr>
          <w:rFonts w:hint="eastAsia"/>
        </w:rPr>
        <w:t>交通护栏</w:t>
      </w:r>
      <w:r>
        <w:rPr>
          <w:rFonts w:hint="eastAsia"/>
        </w:rPr>
        <w:t>安装</w:t>
      </w:r>
    </w:p>
    <w:p w14:paraId="33F65B77" w14:textId="77777777" w:rsidR="00BE5174" w:rsidRPr="00BE5174" w:rsidRDefault="00BE5174" w:rsidP="00BE5174">
      <w:pPr>
        <w:pStyle w:val="affffb"/>
        <w:ind w:firstLine="420"/>
      </w:pPr>
      <w:r w:rsidRPr="00BE5174">
        <w:rPr>
          <w:rFonts w:hint="eastAsia"/>
        </w:rPr>
        <w:t>交通护栏设置应按CJJ 1-2008和JTG D81-2017相关规定执行。</w:t>
      </w:r>
    </w:p>
    <w:p w14:paraId="0D1FA233" w14:textId="35578E78" w:rsidR="00BE5174" w:rsidRPr="00BE5174" w:rsidRDefault="00BE5174" w:rsidP="000C5A3A">
      <w:pPr>
        <w:pStyle w:val="afff0"/>
        <w:spacing w:before="156" w:after="156"/>
      </w:pPr>
      <w:r>
        <w:t xml:space="preserve"> </w:t>
      </w:r>
      <w:r w:rsidRPr="00BE5174">
        <w:rPr>
          <w:rFonts w:hint="eastAsia"/>
        </w:rPr>
        <w:t>照明设备</w:t>
      </w:r>
      <w:r>
        <w:rPr>
          <w:rFonts w:hint="eastAsia"/>
        </w:rPr>
        <w:t>安装</w:t>
      </w:r>
    </w:p>
    <w:p w14:paraId="119E3A53" w14:textId="77777777" w:rsidR="00BE5174" w:rsidRPr="00BE5174" w:rsidRDefault="00BE5174" w:rsidP="00BE5174">
      <w:pPr>
        <w:pStyle w:val="affffb"/>
        <w:ind w:firstLine="420"/>
      </w:pPr>
      <w:r w:rsidRPr="00BE5174">
        <w:rPr>
          <w:rFonts w:hint="eastAsia"/>
        </w:rPr>
        <w:t>a）照明设备设置技术要求应按GBT 24969、JTG D70-2、JTG/T D70/2-01、JTG D80中技术要求执行；</w:t>
      </w:r>
    </w:p>
    <w:p w14:paraId="7E3033AD" w14:textId="77777777" w:rsidR="00BE5174" w:rsidRPr="00BE5174" w:rsidRDefault="00BE5174" w:rsidP="00BE5174">
      <w:pPr>
        <w:pStyle w:val="affffb"/>
        <w:ind w:firstLine="420"/>
      </w:pPr>
      <w:r w:rsidRPr="00BE5174">
        <w:rPr>
          <w:rFonts w:hint="eastAsia"/>
        </w:rPr>
        <w:t>b）照明设备设置照明等级应按GBT 24969中公路照明等级一级的技术要求执行；</w:t>
      </w:r>
    </w:p>
    <w:p w14:paraId="1A3B7686" w14:textId="77777777" w:rsidR="00BE5174" w:rsidRPr="00BE5174" w:rsidRDefault="00BE5174" w:rsidP="00BE5174">
      <w:pPr>
        <w:pStyle w:val="affffb"/>
        <w:ind w:firstLine="420"/>
      </w:pPr>
      <w:r w:rsidRPr="00BE5174">
        <w:rPr>
          <w:rFonts w:hint="eastAsia"/>
        </w:rPr>
        <w:t>c）照明设备设置设计规范应按JTG D80、JTG D70-2中供配电设施的设计规范执行。</w:t>
      </w:r>
    </w:p>
    <w:p w14:paraId="763EC420" w14:textId="77777777" w:rsidR="00BE5174" w:rsidRPr="00BE5174" w:rsidRDefault="00BE5174" w:rsidP="00BE5174">
      <w:pPr>
        <w:pStyle w:val="affffb"/>
        <w:ind w:firstLine="420"/>
      </w:pPr>
      <w:r w:rsidRPr="00BE5174">
        <w:rPr>
          <w:rFonts w:hint="eastAsia"/>
        </w:rPr>
        <w:t>环境监测设备设置指南</w:t>
      </w:r>
    </w:p>
    <w:p w14:paraId="60F6EA79" w14:textId="77777777" w:rsidR="00BE5174" w:rsidRPr="00BE5174" w:rsidRDefault="00BE5174" w:rsidP="00BE5174">
      <w:pPr>
        <w:pStyle w:val="affffb"/>
        <w:ind w:firstLine="420"/>
      </w:pPr>
      <w:r w:rsidRPr="00BE5174">
        <w:rPr>
          <w:rFonts w:hint="eastAsia"/>
        </w:rPr>
        <w:t>a）环境监测设备设置应按GB/T 33697中规定的环境监测设备相关规定执行；</w:t>
      </w:r>
    </w:p>
    <w:p w14:paraId="7B8DFEB1" w14:textId="77777777" w:rsidR="00BE5174" w:rsidRPr="00BE5174" w:rsidRDefault="00BE5174" w:rsidP="00BE5174">
      <w:pPr>
        <w:pStyle w:val="affffb"/>
        <w:ind w:firstLine="420"/>
      </w:pPr>
      <w:r w:rsidRPr="00BE5174">
        <w:rPr>
          <w:rFonts w:hint="eastAsia"/>
        </w:rPr>
        <w:t>b）设置应能够反应道路全线气象状况，恶劣气象路段应加密设置，宜根据道路沿线气象状况合理选择检测单项设备。</w:t>
      </w:r>
    </w:p>
    <w:p w14:paraId="1170CB3C" w14:textId="5F37D1D9" w:rsidR="00BE5174" w:rsidRPr="00BE5174" w:rsidRDefault="00BE5174" w:rsidP="000C5A3A">
      <w:pPr>
        <w:pStyle w:val="afff0"/>
        <w:spacing w:before="156" w:after="156"/>
      </w:pPr>
      <w:r w:rsidRPr="00BE5174">
        <w:rPr>
          <w:rFonts w:hint="eastAsia"/>
        </w:rPr>
        <w:t>差分基站</w:t>
      </w:r>
      <w:r w:rsidR="007B0A0D">
        <w:rPr>
          <w:rFonts w:hint="eastAsia"/>
        </w:rPr>
        <w:t>安装</w:t>
      </w:r>
    </w:p>
    <w:p w14:paraId="2F3164E3" w14:textId="77777777" w:rsidR="00BE5174" w:rsidRPr="00BE5174" w:rsidRDefault="00BE5174" w:rsidP="00BE5174">
      <w:pPr>
        <w:pStyle w:val="affffb"/>
        <w:ind w:firstLine="420"/>
      </w:pPr>
      <w:r w:rsidRPr="00BE5174">
        <w:rPr>
          <w:rFonts w:hint="eastAsia"/>
        </w:rPr>
        <w:t>a）应设置于视野开阔地带，无高大建筑物或高山阻挡，远离水体、海滩、易积水地带；</w:t>
      </w:r>
    </w:p>
    <w:p w14:paraId="14F812C3" w14:textId="77777777" w:rsidR="00BE5174" w:rsidRPr="00BE5174" w:rsidRDefault="00BE5174" w:rsidP="00BE5174">
      <w:pPr>
        <w:pStyle w:val="affffb"/>
        <w:ind w:firstLine="420"/>
      </w:pPr>
      <w:r w:rsidRPr="00BE5174">
        <w:rPr>
          <w:rFonts w:hint="eastAsia"/>
        </w:rPr>
        <w:t>b) 相邻基站布置间距5-10km范围；</w:t>
      </w:r>
    </w:p>
    <w:p w14:paraId="0BF48275" w14:textId="77777777" w:rsidR="00BE5174" w:rsidRPr="00BE5174" w:rsidRDefault="00BE5174" w:rsidP="00BE5174">
      <w:pPr>
        <w:pStyle w:val="affffb"/>
        <w:ind w:firstLine="420"/>
      </w:pPr>
      <w:r w:rsidRPr="00BE5174">
        <w:rPr>
          <w:rFonts w:hint="eastAsia"/>
        </w:rPr>
        <w:t>c）应具有不小于10° 的地平高度角卫星信号；</w:t>
      </w:r>
    </w:p>
    <w:p w14:paraId="3E3D7E26" w14:textId="77777777" w:rsidR="00BE5174" w:rsidRPr="00BE5174" w:rsidRDefault="00BE5174" w:rsidP="00BE5174">
      <w:pPr>
        <w:pStyle w:val="affffb"/>
        <w:ind w:firstLine="420"/>
      </w:pPr>
      <w:r w:rsidRPr="00BE5174">
        <w:rPr>
          <w:rFonts w:hint="eastAsia"/>
        </w:rPr>
        <w:t>d）应远离电磁干扰区域，如微波站、变电站、高压线、电视台等；</w:t>
      </w:r>
    </w:p>
    <w:p w14:paraId="581D41C2" w14:textId="77777777" w:rsidR="00BE5174" w:rsidRPr="00BE5174" w:rsidRDefault="00BE5174" w:rsidP="00BE5174">
      <w:pPr>
        <w:pStyle w:val="affffb"/>
        <w:ind w:firstLine="420"/>
      </w:pPr>
      <w:r w:rsidRPr="00BE5174">
        <w:rPr>
          <w:rFonts w:hint="eastAsia"/>
        </w:rPr>
        <w:t>e）应避开容易产生震动的地点；</w:t>
      </w:r>
    </w:p>
    <w:p w14:paraId="75709407" w14:textId="77777777" w:rsidR="00BE5174" w:rsidRPr="00BE5174" w:rsidRDefault="00BE5174" w:rsidP="00BE5174">
      <w:pPr>
        <w:pStyle w:val="affffb"/>
        <w:ind w:firstLine="420"/>
      </w:pPr>
      <w:r w:rsidRPr="00BE5174">
        <w:rPr>
          <w:rFonts w:hint="eastAsia"/>
        </w:rPr>
        <w:lastRenderedPageBreak/>
        <w:t>f）应避开地质构造不稳定区域；</w:t>
      </w:r>
    </w:p>
    <w:p w14:paraId="7AEBC79A" w14:textId="77777777" w:rsidR="00BE5174" w:rsidRPr="00BE5174" w:rsidRDefault="00BE5174" w:rsidP="00BE5174">
      <w:pPr>
        <w:pStyle w:val="affffb"/>
        <w:ind w:firstLine="420"/>
      </w:pPr>
      <w:r w:rsidRPr="00BE5174">
        <w:rPr>
          <w:rFonts w:hint="eastAsia"/>
        </w:rPr>
        <w:t>g）应接入公共网络或者专用网络。</w:t>
      </w:r>
    </w:p>
    <w:p w14:paraId="425550E9" w14:textId="4EB1C37A" w:rsidR="00BE5174" w:rsidRPr="00BE5174" w:rsidRDefault="007B0A0D" w:rsidP="000C5A3A">
      <w:pPr>
        <w:pStyle w:val="afff0"/>
        <w:spacing w:before="156" w:after="156"/>
      </w:pPr>
      <w:r>
        <w:t xml:space="preserve"> </w:t>
      </w:r>
      <w:r w:rsidR="00BE5174" w:rsidRPr="00BE5174">
        <w:rPr>
          <w:rFonts w:hint="eastAsia"/>
        </w:rPr>
        <w:t>网络布设</w:t>
      </w:r>
    </w:p>
    <w:p w14:paraId="5E0DDF1F" w14:textId="77777777" w:rsidR="00BE5174" w:rsidRPr="00BE5174" w:rsidRDefault="00BE5174" w:rsidP="00BE5174">
      <w:pPr>
        <w:pStyle w:val="affffb"/>
        <w:ind w:firstLine="420"/>
      </w:pPr>
      <w:r w:rsidRPr="00BE5174">
        <w:rPr>
          <w:rFonts w:hint="eastAsia"/>
        </w:rPr>
        <w:t>a）基站宜呈蜂窝状布设，有效信号覆盖范围为不低于150m；</w:t>
      </w:r>
    </w:p>
    <w:p w14:paraId="5535985A" w14:textId="77777777" w:rsidR="00BE5174" w:rsidRPr="00BE5174" w:rsidRDefault="00BE5174" w:rsidP="00BE5174">
      <w:pPr>
        <w:pStyle w:val="affffb"/>
        <w:ind w:firstLine="420"/>
      </w:pPr>
      <w:r w:rsidRPr="00BE5174">
        <w:rPr>
          <w:rFonts w:hint="eastAsia"/>
        </w:rPr>
        <w:t>b）微站宜布设于蜂窝状的大站中间，起到补盲的作用；</w:t>
      </w:r>
    </w:p>
    <w:p w14:paraId="0422AAB6" w14:textId="77777777" w:rsidR="00BE5174" w:rsidRPr="00BE5174" w:rsidRDefault="00BE5174" w:rsidP="00BE5174">
      <w:pPr>
        <w:pStyle w:val="affffb"/>
        <w:ind w:firstLine="420"/>
      </w:pPr>
      <w:r w:rsidRPr="00BE5174">
        <w:rPr>
          <w:rFonts w:hint="eastAsia"/>
        </w:rPr>
        <w:t>c）现场侧的感知、计算设备之间宜通过有线的方式连接；</w:t>
      </w:r>
    </w:p>
    <w:p w14:paraId="40FBBED1" w14:textId="77777777" w:rsidR="00BE5174" w:rsidRPr="00BE5174" w:rsidRDefault="00BE5174" w:rsidP="00BE5174">
      <w:pPr>
        <w:pStyle w:val="affffb"/>
        <w:ind w:firstLine="420"/>
      </w:pPr>
      <w:r w:rsidRPr="00BE5174">
        <w:rPr>
          <w:rFonts w:hint="eastAsia"/>
        </w:rPr>
        <w:t>d）现场侧的设备所用的立杆处宜预布设好光纤；</w:t>
      </w:r>
    </w:p>
    <w:p w14:paraId="14D42255" w14:textId="6CB52C22" w:rsidR="00BE5174" w:rsidRPr="00BE5174" w:rsidRDefault="00BE5174" w:rsidP="00A82482">
      <w:pPr>
        <w:pStyle w:val="affffb"/>
        <w:numPr>
          <w:ilvl w:val="0"/>
          <w:numId w:val="45"/>
        </w:numPr>
        <w:ind w:firstLineChars="0"/>
      </w:pPr>
      <w:r w:rsidRPr="00BE5174">
        <w:rPr>
          <w:rFonts w:hint="eastAsia"/>
        </w:rPr>
        <w:t>现场侧设备宜通过光纤/4G/5G网络的形式与云端/后台连接。</w:t>
      </w:r>
    </w:p>
    <w:p w14:paraId="1E3FBFA6" w14:textId="33A8F84B" w:rsidR="009B4994" w:rsidRDefault="006177DD" w:rsidP="000C5A3A">
      <w:pPr>
        <w:pStyle w:val="affd"/>
        <w:spacing w:before="156" w:after="156"/>
      </w:pPr>
      <w:r w:rsidRPr="006177DD">
        <w:t xml:space="preserve"> </w:t>
      </w:r>
      <w:bookmarkStart w:id="61" w:name="_Toc142469168"/>
      <w:r w:rsidR="009B4994" w:rsidRPr="006177DD">
        <w:t>测试车辆</w:t>
      </w:r>
      <w:bookmarkEnd w:id="61"/>
    </w:p>
    <w:p w14:paraId="0EA8186D" w14:textId="63F8B0DB" w:rsidR="009B4994" w:rsidRDefault="009B4994" w:rsidP="000C5A3A">
      <w:pPr>
        <w:pStyle w:val="affe"/>
        <w:spacing w:before="156" w:after="156"/>
      </w:pPr>
      <w:r>
        <w:t>自动驾驶</w:t>
      </w:r>
      <w:r>
        <w:rPr>
          <w:rFonts w:hint="eastAsia"/>
        </w:rPr>
        <w:t>等级</w:t>
      </w:r>
    </w:p>
    <w:p w14:paraId="12A3906E" w14:textId="451621F7" w:rsidR="00431E00" w:rsidRPr="00431E00" w:rsidRDefault="00544B27" w:rsidP="00431E00">
      <w:pPr>
        <w:pStyle w:val="affffb"/>
        <w:ind w:firstLine="420"/>
      </w:pPr>
      <w:r>
        <w:rPr>
          <w:rFonts w:hint="eastAsia"/>
        </w:rPr>
        <w:t>a）</w:t>
      </w:r>
      <w:r w:rsidR="00431E00" w:rsidRPr="00431E00">
        <w:t>0</w:t>
      </w:r>
      <w:r w:rsidR="00431E00" w:rsidRPr="00431E00">
        <w:t> </w:t>
      </w:r>
      <w:r w:rsidR="00431E00" w:rsidRPr="00431E00">
        <w:t>级驾驶自动化（应急辅助）</w:t>
      </w:r>
    </w:p>
    <w:p w14:paraId="27E898C4" w14:textId="77777777" w:rsidR="00431E00" w:rsidRPr="00431E00" w:rsidRDefault="00431E00" w:rsidP="00431E00">
      <w:pPr>
        <w:pStyle w:val="affffb"/>
        <w:ind w:firstLine="420"/>
      </w:pPr>
      <w:r w:rsidRPr="00431E00">
        <w:t>驾驶自动化系统不能持续执行动态驾驶任务中的车辆横向或纵向运动控制，但具备持续执行动 态驾驶任务中的部分目标和事件探测与响应的能力。</w:t>
      </w:r>
    </w:p>
    <w:p w14:paraId="65591D52" w14:textId="1A0D0265" w:rsidR="00431E00" w:rsidRPr="00431E00" w:rsidRDefault="00544B27" w:rsidP="00431E00">
      <w:pPr>
        <w:pStyle w:val="affffb"/>
        <w:ind w:firstLine="420"/>
      </w:pPr>
      <w:r>
        <w:rPr>
          <w:rFonts w:hint="eastAsia"/>
        </w:rPr>
        <w:t>b）</w:t>
      </w:r>
      <w:r w:rsidR="00431E00" w:rsidRPr="00431E00">
        <w:t>1</w:t>
      </w:r>
      <w:r w:rsidR="00431E00" w:rsidRPr="00431E00">
        <w:t> </w:t>
      </w:r>
      <w:r w:rsidR="00431E00" w:rsidRPr="00431E00">
        <w:t>级驾驶自动化（部分驾驶辅助）</w:t>
      </w:r>
    </w:p>
    <w:p w14:paraId="26C6C3DC" w14:textId="77777777" w:rsidR="00431E00" w:rsidRPr="00431E00" w:rsidRDefault="00431E00" w:rsidP="00431E00">
      <w:pPr>
        <w:pStyle w:val="affffb"/>
        <w:ind w:firstLine="420"/>
      </w:pPr>
      <w:r w:rsidRPr="00431E00">
        <w:t>驾驶自动化系统在其设计运行条件内持续地执行动态驾驶任务中的车辆横向或纵向运动控制，且具备与所执行的车辆横向或纵向运动控制相适应的部分目标和事件探测与响应的能力。</w:t>
      </w:r>
    </w:p>
    <w:p w14:paraId="6FA82E63" w14:textId="545E5152" w:rsidR="00431E00" w:rsidRPr="00431E00" w:rsidRDefault="00544B27" w:rsidP="00431E00">
      <w:pPr>
        <w:pStyle w:val="affffb"/>
        <w:ind w:firstLine="420"/>
      </w:pPr>
      <w:r>
        <w:rPr>
          <w:rFonts w:hint="eastAsia"/>
        </w:rPr>
        <w:t>c）</w:t>
      </w:r>
      <w:r w:rsidR="00431E00" w:rsidRPr="00431E00">
        <w:t>2</w:t>
      </w:r>
      <w:r w:rsidR="00431E00" w:rsidRPr="00431E00">
        <w:t> </w:t>
      </w:r>
      <w:r w:rsidR="00431E00" w:rsidRPr="00431E00">
        <w:t>级驾驶自动化（组合驾驶辅助）</w:t>
      </w:r>
    </w:p>
    <w:p w14:paraId="2208819B" w14:textId="77777777" w:rsidR="00431E00" w:rsidRPr="00431E00" w:rsidRDefault="00431E00" w:rsidP="00431E00">
      <w:pPr>
        <w:pStyle w:val="affffb"/>
        <w:ind w:firstLine="420"/>
      </w:pPr>
      <w:r w:rsidRPr="00431E00">
        <w:t>驾驶自动化系统在其设计运行条件内持续地执行动态驾驶任务中的车辆横向和纵向运动控制，且具备与所执行的车辆横向和纵向运动控制相适应的部分目标和事件探测与响应的能力。</w:t>
      </w:r>
    </w:p>
    <w:p w14:paraId="0C58C6CC" w14:textId="551FDF44" w:rsidR="00431E00" w:rsidRPr="00431E00" w:rsidRDefault="00544B27" w:rsidP="00431E00">
      <w:pPr>
        <w:pStyle w:val="affffb"/>
        <w:ind w:firstLine="420"/>
      </w:pPr>
      <w:r>
        <w:rPr>
          <w:rFonts w:hint="eastAsia"/>
        </w:rPr>
        <w:t>d）</w:t>
      </w:r>
      <w:r w:rsidR="00431E00" w:rsidRPr="00431E00">
        <w:t>3</w:t>
      </w:r>
      <w:r w:rsidR="00431E00" w:rsidRPr="00431E00">
        <w:t> </w:t>
      </w:r>
      <w:r w:rsidR="00431E00" w:rsidRPr="00431E00">
        <w:t>级驾驶自动化（有条件自动驾驶）</w:t>
      </w:r>
    </w:p>
    <w:p w14:paraId="44CF37A2" w14:textId="77777777" w:rsidR="00431E00" w:rsidRPr="00431E00" w:rsidRDefault="00431E00" w:rsidP="00431E00">
      <w:pPr>
        <w:pStyle w:val="affffb"/>
        <w:ind w:firstLine="420"/>
      </w:pPr>
      <w:r w:rsidRPr="00431E00">
        <w:t>驾驶自动化系统在其设计运行条件内持续地执行全部动态驾驶任务。</w:t>
      </w:r>
    </w:p>
    <w:p w14:paraId="035E21BF" w14:textId="2EB14AB9" w:rsidR="00431E00" w:rsidRPr="00431E00" w:rsidRDefault="00544B27" w:rsidP="00431E00">
      <w:pPr>
        <w:pStyle w:val="affffb"/>
        <w:ind w:firstLine="420"/>
      </w:pPr>
      <w:r>
        <w:rPr>
          <w:rFonts w:hint="eastAsia"/>
        </w:rPr>
        <w:t>e）</w:t>
      </w:r>
      <w:r w:rsidR="00431E00" w:rsidRPr="00431E00">
        <w:t>4 级驾驶自动化（高度自动驾驶）</w:t>
      </w:r>
    </w:p>
    <w:p w14:paraId="4D41587B" w14:textId="77777777" w:rsidR="00431E00" w:rsidRPr="00431E00" w:rsidRDefault="00431E00" w:rsidP="00431E00">
      <w:pPr>
        <w:pStyle w:val="affffb"/>
        <w:ind w:firstLine="420"/>
      </w:pPr>
      <w:r w:rsidRPr="00431E00">
        <w:t>驾驶自动化系统在其设计运行条件内持续地执行全部动态驾驶任务和执行动态驾驶任务接管。</w:t>
      </w:r>
    </w:p>
    <w:p w14:paraId="2696FBD2" w14:textId="71F4B143" w:rsidR="00431E00" w:rsidRPr="00431E00" w:rsidRDefault="00544B27" w:rsidP="00431E00">
      <w:pPr>
        <w:pStyle w:val="affffb"/>
        <w:ind w:firstLine="420"/>
      </w:pPr>
      <w:r>
        <w:rPr>
          <w:rFonts w:hint="eastAsia"/>
        </w:rPr>
        <w:t>f）</w:t>
      </w:r>
      <w:r w:rsidR="00431E00" w:rsidRPr="00431E00">
        <w:t>5 级驾驶自动化（完全自动驾驶）</w:t>
      </w:r>
    </w:p>
    <w:p w14:paraId="5F2823E7" w14:textId="62642A2D" w:rsidR="00CB5607" w:rsidRPr="00CB5607" w:rsidRDefault="00431E00" w:rsidP="00CB5607">
      <w:pPr>
        <w:pStyle w:val="affffb"/>
        <w:ind w:firstLine="420"/>
      </w:pPr>
      <w:r w:rsidRPr="00431E00">
        <w:t>驾驶自动化系统在任何可行驶条件下持续地执行全部动态驾驶任务和执行动态驾驶任务接管。</w:t>
      </w:r>
    </w:p>
    <w:p w14:paraId="61BDCE42" w14:textId="3031AF61" w:rsidR="009B4994" w:rsidRDefault="009B4994" w:rsidP="00DA6407">
      <w:pPr>
        <w:pStyle w:val="affe"/>
        <w:spacing w:before="156" w:after="156"/>
      </w:pPr>
      <w:r>
        <w:t>测试车辆标识</w:t>
      </w:r>
      <w:r>
        <w:rPr>
          <w:rFonts w:hint="eastAsia"/>
        </w:rPr>
        <w:t>（</w:t>
      </w:r>
      <w:r>
        <w:t>车身、车内</w:t>
      </w:r>
      <w:r>
        <w:rPr>
          <w:rFonts w:hint="eastAsia"/>
        </w:rPr>
        <w:t>）</w:t>
      </w:r>
    </w:p>
    <w:p w14:paraId="6C43A640" w14:textId="0CE92C5D" w:rsidR="00F525B2" w:rsidRDefault="00F525B2" w:rsidP="00431E00">
      <w:pPr>
        <w:pStyle w:val="affffb"/>
        <w:ind w:firstLine="420"/>
        <w:rPr>
          <w:rFonts w:ascii="Arial" w:hAnsi="Arial" w:cs="Arial"/>
          <w:color w:val="424242"/>
          <w:shd w:val="clear" w:color="auto" w:fill="FFFFFF"/>
        </w:rPr>
      </w:pPr>
      <w:r>
        <w:rPr>
          <w:rFonts w:hint="eastAsia"/>
        </w:rPr>
        <w:t>自动驾驶测试车辆标识满足《</w:t>
      </w:r>
      <w:r w:rsidRPr="00F525B2">
        <w:rPr>
          <w:rFonts w:hint="eastAsia"/>
        </w:rPr>
        <w:t>西安市智能网联汽车道路测试与示范应用管理实施细则（试行）</w:t>
      </w:r>
      <w:r>
        <w:rPr>
          <w:rFonts w:hint="eastAsia"/>
        </w:rPr>
        <w:t>》规定的要求。</w:t>
      </w:r>
    </w:p>
    <w:p w14:paraId="37353108" w14:textId="68F67F78" w:rsidR="00431E00" w:rsidRPr="00544B27" w:rsidRDefault="00181431" w:rsidP="00431E00">
      <w:pPr>
        <w:pStyle w:val="affffb"/>
        <w:ind w:firstLine="420"/>
      </w:pPr>
      <w:r>
        <w:rPr>
          <w:rFonts w:ascii="Arial" w:hAnsi="Arial" w:cs="Arial"/>
          <w:color w:val="424242"/>
          <w:shd w:val="clear" w:color="auto" w:fill="FFFFFF"/>
        </w:rPr>
        <w:t>测试车辆车身应以醒目的颜色标示</w:t>
      </w:r>
      <w:r>
        <w:rPr>
          <w:rFonts w:ascii="Arial" w:hAnsi="Arial" w:cs="Arial"/>
          <w:color w:val="424242"/>
          <w:shd w:val="clear" w:color="auto" w:fill="FFFFFF"/>
        </w:rPr>
        <w:t>“</w:t>
      </w:r>
      <w:r>
        <w:rPr>
          <w:rFonts w:ascii="Arial" w:hAnsi="Arial" w:cs="Arial"/>
          <w:color w:val="424242"/>
          <w:shd w:val="clear" w:color="auto" w:fill="FFFFFF"/>
        </w:rPr>
        <w:t>自动驾驶测试</w:t>
      </w:r>
      <w:r>
        <w:rPr>
          <w:rFonts w:ascii="Arial" w:hAnsi="Arial" w:cs="Arial"/>
          <w:color w:val="424242"/>
          <w:shd w:val="clear" w:color="auto" w:fill="FFFFFF"/>
        </w:rPr>
        <w:t>”</w:t>
      </w:r>
      <w:r>
        <w:rPr>
          <w:rFonts w:ascii="Arial" w:hAnsi="Arial" w:cs="Arial"/>
          <w:color w:val="424242"/>
          <w:shd w:val="clear" w:color="auto" w:fill="FFFFFF"/>
        </w:rPr>
        <w:t>字样</w:t>
      </w:r>
      <w:r w:rsidR="00E06036">
        <w:rPr>
          <w:rFonts w:ascii="Arial" w:hAnsi="Arial" w:cs="Arial" w:hint="eastAsia"/>
          <w:color w:val="424242"/>
          <w:shd w:val="clear" w:color="auto" w:fill="FFFFFF"/>
        </w:rPr>
        <w:t>。</w:t>
      </w:r>
    </w:p>
    <w:p w14:paraId="39B21C80" w14:textId="5F8C6418" w:rsidR="009B4994" w:rsidRDefault="009B4994" w:rsidP="00DA6407">
      <w:pPr>
        <w:pStyle w:val="affe"/>
        <w:spacing w:before="156" w:after="156"/>
      </w:pPr>
      <w:r>
        <w:t>安全员资质</w:t>
      </w:r>
    </w:p>
    <w:p w14:paraId="1509603D" w14:textId="6B1C73F3" w:rsidR="00181431" w:rsidRPr="00181431" w:rsidRDefault="003865DD" w:rsidP="00181431">
      <w:pPr>
        <w:pStyle w:val="affffb"/>
        <w:ind w:firstLine="420"/>
      </w:pPr>
      <w:r>
        <w:rPr>
          <w:rFonts w:hint="eastAsia"/>
        </w:rPr>
        <w:t>安全员资质</w:t>
      </w:r>
      <w:r w:rsidR="00672386">
        <w:rPr>
          <w:rFonts w:hint="eastAsia"/>
        </w:rPr>
        <w:t>满足</w:t>
      </w:r>
      <w:r w:rsidR="00F525B2">
        <w:rPr>
          <w:rFonts w:hint="eastAsia"/>
        </w:rPr>
        <w:t>《</w:t>
      </w:r>
      <w:r w:rsidR="00F525B2" w:rsidRPr="00F525B2">
        <w:rPr>
          <w:rFonts w:hint="eastAsia"/>
        </w:rPr>
        <w:t>西安市智能网联汽车道路测试与示范应用管理实施细则（试行）</w:t>
      </w:r>
      <w:r w:rsidR="00F525B2">
        <w:rPr>
          <w:rFonts w:hint="eastAsia"/>
        </w:rPr>
        <w:t>》规定的要求。</w:t>
      </w:r>
    </w:p>
    <w:p w14:paraId="020B8E95" w14:textId="100D1A2A" w:rsidR="005C202C" w:rsidRPr="005C202C" w:rsidRDefault="005C202C" w:rsidP="00DA6407">
      <w:pPr>
        <w:pStyle w:val="affd"/>
        <w:spacing w:before="156" w:after="156"/>
      </w:pPr>
      <w:bookmarkStart w:id="62" w:name="_Toc142469169"/>
      <w:r w:rsidRPr="005C202C">
        <w:t>监控终端部署</w:t>
      </w:r>
      <w:r w:rsidRPr="005C202C">
        <w:rPr>
          <w:rFonts w:hint="eastAsia"/>
        </w:rPr>
        <w:t>要求</w:t>
      </w:r>
      <w:bookmarkEnd w:id="62"/>
    </w:p>
    <w:p w14:paraId="10699BF6" w14:textId="581C2BDA" w:rsidR="005C202C" w:rsidRDefault="005C202C" w:rsidP="00DA6407">
      <w:pPr>
        <w:pStyle w:val="affe"/>
        <w:spacing w:before="156" w:after="156"/>
      </w:pPr>
      <w:r w:rsidRPr="005C202C">
        <w:rPr>
          <w:rFonts w:hint="eastAsia"/>
        </w:rPr>
        <w:t>监控终端硬件配置</w:t>
      </w:r>
    </w:p>
    <w:p w14:paraId="6FC7690C" w14:textId="4E2026D9" w:rsidR="00672386" w:rsidRDefault="00672386" w:rsidP="00DA6407">
      <w:pPr>
        <w:pStyle w:val="afff"/>
        <w:spacing w:before="156" w:after="156"/>
      </w:pPr>
      <w:r>
        <w:t>终端组成</w:t>
      </w:r>
    </w:p>
    <w:p w14:paraId="5015EDD1" w14:textId="6CD82FF3" w:rsidR="00672386" w:rsidRDefault="00B27815" w:rsidP="00672386">
      <w:pPr>
        <w:pStyle w:val="affffb"/>
        <w:ind w:firstLine="420"/>
      </w:pPr>
      <w:r>
        <w:rPr>
          <w:rFonts w:hint="eastAsia"/>
        </w:rPr>
        <w:t>a）</w:t>
      </w:r>
      <w:r w:rsidR="00672386" w:rsidRPr="00672386">
        <w:t>主机</w:t>
      </w:r>
    </w:p>
    <w:p w14:paraId="74513986" w14:textId="77777777" w:rsidR="00672386" w:rsidRDefault="00672386" w:rsidP="00672386">
      <w:pPr>
        <w:pStyle w:val="affffb"/>
        <w:ind w:firstLine="420"/>
      </w:pPr>
      <w:r w:rsidRPr="00F525B2">
        <w:lastRenderedPageBreak/>
        <w:t>应包括处理器、数</w:t>
      </w:r>
      <w:r w:rsidRPr="00672386">
        <w:t>据存储器、卫星定位模块、行驶记录模块、驾驶员身份识别模块、车辆运行监测模块、驾驶员驾驶行为监测模块、车辆状态信息采集模块、无线通信模块、实时时钟、显示器、打印机、IC卡从业资格证读卡器、数据采集接口等。IC卡从业资格证读卡器可不包含于主机本体上。主存储器存储容量支持不少于500GB，备用存储器存储容量支持不少于128GB。存储器内部数据应支持可扩展使用国产密码加密，并具备防止篡改的保护功能。</w:t>
      </w:r>
    </w:p>
    <w:p w14:paraId="6B18B846" w14:textId="5E9003F5" w:rsidR="00672386" w:rsidRDefault="00B27815" w:rsidP="00672386">
      <w:pPr>
        <w:pStyle w:val="affffb"/>
        <w:ind w:firstLine="420"/>
      </w:pPr>
      <w:r>
        <w:rPr>
          <w:rFonts w:hint="eastAsia"/>
        </w:rPr>
        <w:t>b）</w:t>
      </w:r>
      <w:r w:rsidR="00672386" w:rsidRPr="00672386">
        <w:t xml:space="preserve">主机接口 </w:t>
      </w:r>
    </w:p>
    <w:p w14:paraId="2E62332B" w14:textId="77777777" w:rsidR="00672386" w:rsidRDefault="00672386" w:rsidP="00672386">
      <w:pPr>
        <w:pStyle w:val="affffb"/>
        <w:ind w:firstLine="420"/>
      </w:pPr>
      <w:r w:rsidRPr="00672386">
        <w:t>应包括不少于6路视频信号输入接口、2路音频信号输入接口、1 路音视频信号输出接口、1路 RS485 接口、2路 RS232 接口、1 路 10M/100M 自适应网络接口、1 路 USB Host2.0 或以上标准接口、2 路 CAN 接口，可支持OBD接口。IC卡从业资格证读卡器不包含于主机本体上、支持车载智能应用屏的，应留有相应接口。</w:t>
      </w:r>
    </w:p>
    <w:p w14:paraId="0851B518" w14:textId="0A0F4E5B" w:rsidR="00672386" w:rsidRDefault="00B27815" w:rsidP="00672386">
      <w:pPr>
        <w:pStyle w:val="affffb"/>
        <w:ind w:firstLine="420"/>
      </w:pPr>
      <w:r>
        <w:rPr>
          <w:rFonts w:hint="eastAsia"/>
        </w:rPr>
        <w:t>c）</w:t>
      </w:r>
      <w:r w:rsidR="00672386" w:rsidRPr="00672386">
        <w:t>附属设备</w:t>
      </w:r>
    </w:p>
    <w:p w14:paraId="419CFD3C" w14:textId="77777777" w:rsidR="00672386" w:rsidRDefault="00672386" w:rsidP="00672386">
      <w:pPr>
        <w:pStyle w:val="affffb"/>
        <w:ind w:firstLine="420"/>
      </w:pPr>
      <w:r w:rsidRPr="00672386">
        <w:t>应符合JT/T 794-2019中4.1.2 的要求，包括专门用于车辆运行监测和驾驶员驾驶行为监测的摄像头；公路营运的载客汽车至少还应包括4路摄像头，危险货物运输车辆至少还应包括1路摄像头。</w:t>
      </w:r>
    </w:p>
    <w:p w14:paraId="3EABC462" w14:textId="77777777" w:rsidR="00672386" w:rsidRDefault="00672386" w:rsidP="00672386">
      <w:pPr>
        <w:pStyle w:val="affffb"/>
        <w:ind w:firstLine="420"/>
      </w:pPr>
      <w:r w:rsidRPr="00672386">
        <w:t>可包括车载智能应用屏、盲区监测设备、胎压监测设备、载重监测设备等。</w:t>
      </w:r>
    </w:p>
    <w:p w14:paraId="5E99B86B" w14:textId="4E12EED1" w:rsidR="00672386" w:rsidRDefault="00B27815" w:rsidP="00672386">
      <w:pPr>
        <w:pStyle w:val="affffb"/>
        <w:ind w:firstLine="420"/>
      </w:pPr>
      <w:r>
        <w:rPr>
          <w:rFonts w:hint="eastAsia"/>
        </w:rPr>
        <w:t>d）</w:t>
      </w:r>
      <w:r w:rsidR="00672386">
        <w:t>其它</w:t>
      </w:r>
    </w:p>
    <w:p w14:paraId="4A44D263" w14:textId="77777777" w:rsidR="00672386" w:rsidRDefault="00672386" w:rsidP="00672386">
      <w:pPr>
        <w:pStyle w:val="affffb"/>
        <w:ind w:firstLine="420"/>
      </w:pPr>
      <w:r w:rsidRPr="00672386">
        <w:t>终端的外观、铭牌、文字、图形、标志、材质和机壳防护应符合 JT/T 794-2019中4.2-4.6的要求</w:t>
      </w:r>
    </w:p>
    <w:p w14:paraId="3E90D7D4" w14:textId="612B106C" w:rsidR="005C202C" w:rsidRDefault="005C202C" w:rsidP="00DA6407">
      <w:pPr>
        <w:pStyle w:val="affe"/>
        <w:spacing w:before="156" w:after="156"/>
      </w:pPr>
      <w:r w:rsidRPr="005C202C">
        <w:rPr>
          <w:rFonts w:hint="eastAsia"/>
        </w:rPr>
        <w:t>监控终端安装需求</w:t>
      </w:r>
    </w:p>
    <w:p w14:paraId="4C21EBCE" w14:textId="4D1CCD80" w:rsidR="00672386" w:rsidRDefault="003031E8" w:rsidP="00672386">
      <w:pPr>
        <w:pStyle w:val="affffb"/>
        <w:ind w:firstLine="420"/>
        <w:rPr>
          <w:rFonts w:ascii="Arial" w:hAnsi="Arial" w:cs="Arial"/>
          <w:color w:val="191919"/>
          <w:shd w:val="clear" w:color="auto" w:fill="FFFFFF"/>
        </w:rPr>
      </w:pPr>
      <w:r>
        <w:rPr>
          <w:rFonts w:ascii="Arial" w:hAnsi="Arial" w:cs="Arial"/>
          <w:color w:val="191919"/>
          <w:shd w:val="clear" w:color="auto" w:fill="FFFFFF"/>
        </w:rPr>
        <w:t>监管装置应具备监测车内驾驶员驾驶行为、采集车辆位置以及车辆是否处于自动驾驶状态等功能，并应具备实时向第三方授权机构回传相关监管数据的功能。</w:t>
      </w:r>
    </w:p>
    <w:p w14:paraId="650474AD" w14:textId="4488BCEF" w:rsidR="00A95180" w:rsidRDefault="00FE7868" w:rsidP="00672386">
      <w:pPr>
        <w:pStyle w:val="affffb"/>
        <w:ind w:firstLine="420"/>
      </w:pPr>
      <w:r>
        <w:rPr>
          <w:rFonts w:hint="eastAsia"/>
        </w:rPr>
        <w:t>a）在自动驾驶模式下，可有车内或车外的测试驾驶员通过远程控</w:t>
      </w:r>
    </w:p>
    <w:p w14:paraId="4CC4ECB3" w14:textId="0EB3ADD0" w:rsidR="00FE7868" w:rsidRPr="00672386" w:rsidRDefault="00FE7868" w:rsidP="00672386">
      <w:pPr>
        <w:pStyle w:val="affffb"/>
        <w:ind w:firstLine="420"/>
      </w:pPr>
      <w:r>
        <w:rPr>
          <w:rFonts w:hint="eastAsia"/>
        </w:rPr>
        <w:t>b）应能清晰分辨车辆控制命令来源于车内驾驶座位、车内其他座位或者车外远程测试座位，并反馈只监管平台。</w:t>
      </w:r>
    </w:p>
    <w:p w14:paraId="0DE6AFC1" w14:textId="08D42D9F" w:rsidR="005C202C" w:rsidRPr="005C202C" w:rsidRDefault="005C202C" w:rsidP="00DA6407">
      <w:pPr>
        <w:pStyle w:val="affd"/>
        <w:spacing w:before="156" w:after="156"/>
      </w:pPr>
      <w:bookmarkStart w:id="63" w:name="_Toc142469170"/>
      <w:r w:rsidRPr="005C202C">
        <w:rPr>
          <w:rFonts w:hint="eastAsia"/>
        </w:rPr>
        <w:t>监管平台部署需求</w:t>
      </w:r>
      <w:bookmarkEnd w:id="63"/>
    </w:p>
    <w:p w14:paraId="75D29463" w14:textId="6BC130FB" w:rsidR="005C202C" w:rsidRDefault="005C202C" w:rsidP="00DA6407">
      <w:pPr>
        <w:pStyle w:val="affe"/>
        <w:spacing w:before="156" w:after="156"/>
      </w:pPr>
      <w:r>
        <w:rPr>
          <w:rFonts w:hint="eastAsia"/>
        </w:rPr>
        <w:t>供电设施配置</w:t>
      </w:r>
    </w:p>
    <w:p w14:paraId="2A939094" w14:textId="77777777" w:rsidR="005C202C" w:rsidRDefault="005C202C" w:rsidP="005C202C">
      <w:pPr>
        <w:pStyle w:val="affffb"/>
        <w:ind w:firstLine="420"/>
      </w:pPr>
      <w:r>
        <w:rPr>
          <w:rFonts w:hint="eastAsia"/>
        </w:rPr>
        <w:t>电气装置的安装应牢固可靠、标志明确、内外清洁。安装垂直度允许偏差宜为±l.5‰， 同类电气设备的安装高度，在设计无规定时应一致。</w:t>
      </w:r>
    </w:p>
    <w:p w14:paraId="7A1E45EB" w14:textId="77777777" w:rsidR="005C202C" w:rsidRDefault="005C202C" w:rsidP="005C202C">
      <w:pPr>
        <w:pStyle w:val="affffb"/>
        <w:ind w:firstLine="420"/>
      </w:pPr>
      <w:r>
        <w:rPr>
          <w:rFonts w:hint="eastAsia"/>
        </w:rPr>
        <w:t>配电箱、柜落地安装时应设基座。安装前，应按接线图检查内部接线。活动基座与地面应安装牢固。配电箱、柜与基座也应安装牢固。</w:t>
      </w:r>
    </w:p>
    <w:p w14:paraId="766D4580" w14:textId="77777777" w:rsidR="005C202C" w:rsidRDefault="005C202C" w:rsidP="005C202C">
      <w:pPr>
        <w:pStyle w:val="affffb"/>
        <w:ind w:firstLine="420"/>
      </w:pPr>
      <w:r>
        <w:rPr>
          <w:rFonts w:hint="eastAsia"/>
        </w:rPr>
        <w:t>电网不间断供电，应符合连续性要求。大多数ITE设备可承受的电压范围，电压容限曲线及相关四种典型电压扰动。合适的UPS与组网方式保证数据中心面对毫秒级至分钟的市电异常不会有任何中断。大时间尺度（如小时或天）的市电异常，需备用市电系统或者柴油发电机系统的保护。</w:t>
      </w:r>
    </w:p>
    <w:p w14:paraId="59102686" w14:textId="77777777" w:rsidR="005C202C" w:rsidRDefault="005C202C" w:rsidP="005C202C">
      <w:pPr>
        <w:pStyle w:val="affffb"/>
        <w:ind w:firstLine="420"/>
      </w:pPr>
      <w:r>
        <w:rPr>
          <w:rFonts w:hint="eastAsia"/>
        </w:rPr>
        <w:t>供电设施系统要求应符合国家标准对数据中心基础设施的分级规范要求，满足 《GB 50174-2008：电子信息系统机房设计规范》、 《GB 50174-2017：数据中心设计规范》中的“A级：容错数据中心”相关技术规范。</w:t>
      </w:r>
    </w:p>
    <w:p w14:paraId="5BA2D997" w14:textId="2B2AE5EF" w:rsidR="005C202C" w:rsidRDefault="005C202C" w:rsidP="005C202C">
      <w:pPr>
        <w:pStyle w:val="affe"/>
        <w:spacing w:before="156" w:after="156"/>
      </w:pPr>
      <w:r>
        <w:rPr>
          <w:rFonts w:hint="eastAsia"/>
        </w:rPr>
        <w:t>软件模块配置</w:t>
      </w:r>
    </w:p>
    <w:p w14:paraId="118259D0" w14:textId="4B976D9F" w:rsidR="005C202C" w:rsidRDefault="005C202C" w:rsidP="005C202C">
      <w:pPr>
        <w:pStyle w:val="afff"/>
        <w:spacing w:before="156" w:after="156"/>
      </w:pPr>
      <w:r>
        <w:rPr>
          <w:rFonts w:hint="eastAsia"/>
        </w:rPr>
        <w:t>基础信息管理</w:t>
      </w:r>
    </w:p>
    <w:p w14:paraId="50BC3FE0" w14:textId="77777777" w:rsidR="005C202C" w:rsidRDefault="005C202C" w:rsidP="005C202C">
      <w:pPr>
        <w:pStyle w:val="affffb"/>
        <w:ind w:firstLine="420"/>
      </w:pPr>
      <w:r>
        <w:rPr>
          <w:rFonts w:hint="eastAsia"/>
        </w:rPr>
        <w:t>提供车辆、车厂、运营企业信息管理及属性配置功能，支撑平台运行。具体应包括：车辆信息管理、车辆与相关应用主体的对应关系绑定、车型信息管理、车厂信息管理、企业信息管理等功能。</w:t>
      </w:r>
    </w:p>
    <w:p w14:paraId="60EB60DF" w14:textId="6390A6A0" w:rsidR="005C202C" w:rsidRDefault="005C202C" w:rsidP="005C202C">
      <w:pPr>
        <w:pStyle w:val="afff"/>
        <w:spacing w:before="156" w:after="156"/>
      </w:pPr>
      <w:r>
        <w:rPr>
          <w:rFonts w:hint="eastAsia"/>
        </w:rPr>
        <w:lastRenderedPageBreak/>
        <w:t>车辆运行监控</w:t>
      </w:r>
    </w:p>
    <w:p w14:paraId="40F02573" w14:textId="77777777" w:rsidR="005C202C" w:rsidRDefault="005C202C" w:rsidP="005C202C">
      <w:pPr>
        <w:pStyle w:val="affffb"/>
        <w:ind w:firstLine="420"/>
      </w:pPr>
      <w:r>
        <w:rPr>
          <w:rFonts w:hint="eastAsia"/>
        </w:rPr>
        <w:t>支持通过三维孪生可视化融合车辆、地图等对象元素，实时映射测试车辆的当前位置等数据，实现交通车辆的可视化直观展示。具体应包括：车辆监控、地理围栏、轨迹服务、视频管理等功能。</w:t>
      </w:r>
    </w:p>
    <w:p w14:paraId="57D98FD5" w14:textId="109E42A4" w:rsidR="005C202C" w:rsidRDefault="005C202C" w:rsidP="005C202C">
      <w:pPr>
        <w:pStyle w:val="afff"/>
        <w:spacing w:before="156" w:after="156"/>
      </w:pPr>
      <w:r>
        <w:rPr>
          <w:rFonts w:hint="eastAsia"/>
        </w:rPr>
        <w:t>车辆统计分析</w:t>
      </w:r>
    </w:p>
    <w:p w14:paraId="506FBD2A" w14:textId="77777777" w:rsidR="005C202C" w:rsidRDefault="005C202C" w:rsidP="005C202C">
      <w:pPr>
        <w:pStyle w:val="affffb"/>
        <w:ind w:firstLine="420"/>
      </w:pPr>
      <w:r>
        <w:rPr>
          <w:rFonts w:hint="eastAsia"/>
        </w:rPr>
        <w:t>支持对行驶区域内智能网联车辆的报警状态、车载终端状态、测试里程、车辆状态按需进行各种查询条件下的统计明细查询，为运营提供决策数据。具体应包括：平台概览、在驶车辆、停驶车辆、单车浏览等功能。</w:t>
      </w:r>
    </w:p>
    <w:p w14:paraId="69B8C57A" w14:textId="2AB87FAB" w:rsidR="005C202C" w:rsidRDefault="005C202C" w:rsidP="005C202C">
      <w:pPr>
        <w:pStyle w:val="afff"/>
        <w:spacing w:before="156" w:after="156"/>
      </w:pPr>
      <w:r>
        <w:rPr>
          <w:rFonts w:hint="eastAsia"/>
        </w:rPr>
        <w:t>监管报表服务</w:t>
      </w:r>
    </w:p>
    <w:p w14:paraId="707CD5A0" w14:textId="77777777" w:rsidR="005C202C" w:rsidRDefault="005C202C" w:rsidP="005C202C">
      <w:pPr>
        <w:pStyle w:val="affffb"/>
        <w:ind w:firstLine="420"/>
      </w:pPr>
      <w:r>
        <w:rPr>
          <w:rFonts w:hint="eastAsia"/>
        </w:rPr>
        <w:t>提供各类报表对历史数据的分析统计结果呈现，全面展现测试工作开展情况。具体应包括：企业测试量、测试路段分布、车辆速度、测试里程分布等维度数据的统计分析功能。</w:t>
      </w:r>
    </w:p>
    <w:p w14:paraId="001C4215" w14:textId="662AEE1B" w:rsidR="005C202C" w:rsidRDefault="005C202C" w:rsidP="005C202C">
      <w:pPr>
        <w:pStyle w:val="afff"/>
        <w:spacing w:before="156" w:after="156"/>
      </w:pPr>
      <w:r>
        <w:rPr>
          <w:rFonts w:hint="eastAsia"/>
        </w:rPr>
        <w:t>综合监管服务</w:t>
      </w:r>
    </w:p>
    <w:p w14:paraId="571FC2EB" w14:textId="77777777" w:rsidR="005C202C" w:rsidRDefault="005C202C" w:rsidP="005C202C">
      <w:pPr>
        <w:pStyle w:val="affffb"/>
        <w:ind w:firstLine="420"/>
      </w:pPr>
      <w:r>
        <w:rPr>
          <w:rFonts w:hint="eastAsia"/>
        </w:rPr>
        <w:t>支持用户通过三维孪生可视化形式查询掌握车辆实时信息，支持基于车辆状态数据生成车辆监管报告。支持基于存储的历史数据进行分析统计、输出报表。具体应包括：车辆监控概览、车辆分布、在驶车辆、停驶车辆、车辆视角数据概览、实时数据监控、自动驾驶数据统计等功能。</w:t>
      </w:r>
    </w:p>
    <w:p w14:paraId="7885A06A" w14:textId="6DFFFCCC" w:rsidR="005C202C" w:rsidRDefault="005C202C" w:rsidP="005C202C">
      <w:pPr>
        <w:pStyle w:val="afff"/>
        <w:spacing w:before="156" w:after="156"/>
      </w:pPr>
      <w:r>
        <w:rPr>
          <w:rFonts w:hint="eastAsia"/>
        </w:rPr>
        <w:t>路侧设备等其他信息管理</w:t>
      </w:r>
    </w:p>
    <w:p w14:paraId="3967F214" w14:textId="77777777" w:rsidR="005C202C" w:rsidRDefault="005C202C" w:rsidP="005C202C">
      <w:pPr>
        <w:pStyle w:val="affffb"/>
        <w:ind w:firstLine="420"/>
      </w:pPr>
      <w:r>
        <w:rPr>
          <w:rFonts w:hint="eastAsia"/>
        </w:rPr>
        <w:t>支持用户对路侧设备等其他信息查询和维护管理。具体应包括：路侧设备信息管理、企业云控平台信息管理、道路（区域）信息管理等功能。</w:t>
      </w:r>
    </w:p>
    <w:p w14:paraId="63BEAE93" w14:textId="5A4F3160" w:rsidR="005C202C" w:rsidRDefault="005C202C" w:rsidP="005C202C">
      <w:pPr>
        <w:pStyle w:val="affe"/>
        <w:spacing w:before="156" w:after="156"/>
      </w:pPr>
      <w:r>
        <w:rPr>
          <w:rFonts w:hint="eastAsia"/>
        </w:rPr>
        <w:t>硬件设施配置</w:t>
      </w:r>
    </w:p>
    <w:p w14:paraId="253C17EB" w14:textId="3B17B166" w:rsidR="005C202C" w:rsidRDefault="005C202C" w:rsidP="00E87AE5">
      <w:pPr>
        <w:pStyle w:val="af5"/>
      </w:pPr>
      <w:r>
        <w:rPr>
          <w:rFonts w:hint="eastAsia"/>
        </w:rPr>
        <w:t>通信网关、应用服务器和数据库服务器独立部署。</w:t>
      </w:r>
    </w:p>
    <w:p w14:paraId="0D6E5609" w14:textId="3F8B6B65" w:rsidR="005C202C" w:rsidRDefault="005C202C" w:rsidP="00E87AE5">
      <w:pPr>
        <w:pStyle w:val="af5"/>
      </w:pPr>
      <w:r>
        <w:rPr>
          <w:rFonts w:hint="eastAsia"/>
        </w:rPr>
        <w:t>数据库服务器能支持大数据量存储与检索。</w:t>
      </w:r>
    </w:p>
    <w:p w14:paraId="5CE74B91" w14:textId="02AC2237" w:rsidR="005C202C" w:rsidRDefault="005C202C" w:rsidP="00E87AE5">
      <w:pPr>
        <w:pStyle w:val="af5"/>
      </w:pPr>
      <w:r>
        <w:rPr>
          <w:rFonts w:hint="eastAsia"/>
        </w:rPr>
        <w:t>局域网内网络数据交换速度至少为100</w:t>
      </w:r>
      <w:proofErr w:type="gramStart"/>
      <w:r>
        <w:rPr>
          <w:rFonts w:hint="eastAsia"/>
        </w:rPr>
        <w:t>兆</w:t>
      </w:r>
      <w:proofErr w:type="gramEnd"/>
      <w:r>
        <w:rPr>
          <w:rFonts w:hint="eastAsia"/>
        </w:rPr>
        <w:t>比特每秒（Mbps）。</w:t>
      </w:r>
    </w:p>
    <w:p w14:paraId="304AF1A3" w14:textId="0FB74E59" w:rsidR="005C202C" w:rsidRDefault="005C202C" w:rsidP="00E87AE5">
      <w:pPr>
        <w:pStyle w:val="af5"/>
      </w:pPr>
      <w:r>
        <w:rPr>
          <w:rFonts w:hint="eastAsia"/>
        </w:rPr>
        <w:t>监管平台网络传输环境应支持专线网络或互联网VPN连接。</w:t>
      </w:r>
    </w:p>
    <w:p w14:paraId="4624CCA3" w14:textId="2023E622" w:rsidR="005C202C" w:rsidRDefault="005C202C" w:rsidP="00E87AE5">
      <w:pPr>
        <w:pStyle w:val="af5"/>
      </w:pPr>
      <w:r>
        <w:rPr>
          <w:rFonts w:hint="eastAsia"/>
        </w:rPr>
        <w:t>采用</w:t>
      </w:r>
      <w:proofErr w:type="gramStart"/>
      <w:r>
        <w:rPr>
          <w:rFonts w:hint="eastAsia"/>
        </w:rPr>
        <w:t>云计算</w:t>
      </w:r>
      <w:proofErr w:type="gramEnd"/>
      <w:r>
        <w:rPr>
          <w:rFonts w:hint="eastAsia"/>
        </w:rPr>
        <w:t>服务模式时，系统也应满足符合以上技术配置要求。</w:t>
      </w:r>
    </w:p>
    <w:p w14:paraId="0CCB5B91" w14:textId="37BBA1D5" w:rsidR="005C202C" w:rsidRDefault="005C202C" w:rsidP="005C202C">
      <w:pPr>
        <w:pStyle w:val="affe"/>
        <w:spacing w:before="156" w:after="156"/>
      </w:pPr>
      <w:r>
        <w:rPr>
          <w:rFonts w:hint="eastAsia"/>
        </w:rPr>
        <w:t>数据管理中心配置</w:t>
      </w:r>
    </w:p>
    <w:p w14:paraId="70AE37B8" w14:textId="5F0C8CE4" w:rsidR="00167877" w:rsidRDefault="005C202C" w:rsidP="00167877">
      <w:pPr>
        <w:pStyle w:val="afff"/>
        <w:spacing w:before="156" w:after="156"/>
      </w:pPr>
      <w:r>
        <w:rPr>
          <w:rFonts w:hint="eastAsia"/>
        </w:rPr>
        <w:t>历史数据存储</w:t>
      </w:r>
    </w:p>
    <w:p w14:paraId="7F85F4BF" w14:textId="557436C3" w:rsidR="00F00546" w:rsidRPr="00F00546" w:rsidRDefault="00F00546" w:rsidP="00F00546">
      <w:pPr>
        <w:pStyle w:val="affffb"/>
        <w:ind w:firstLine="420"/>
      </w:pPr>
      <w:r w:rsidRPr="00F00546">
        <w:rPr>
          <w:rFonts w:hint="eastAsia"/>
        </w:rPr>
        <w:t>车载终端上传的车辆故障信息、汽车事件数据记录系统事件和自动驾驶数据记录系统事件的存储时间不少于1年；</w:t>
      </w:r>
    </w:p>
    <w:p w14:paraId="23974BCD" w14:textId="52A44E30" w:rsidR="005C202C" w:rsidRDefault="005C202C" w:rsidP="00167877">
      <w:pPr>
        <w:pStyle w:val="afff"/>
        <w:spacing w:before="156" w:after="156"/>
      </w:pPr>
      <w:r>
        <w:rPr>
          <w:rFonts w:hint="eastAsia"/>
        </w:rPr>
        <w:t>建立数据备份机制</w:t>
      </w:r>
    </w:p>
    <w:p w14:paraId="045856A4" w14:textId="269C53F5" w:rsidR="00F00546" w:rsidRPr="00F00546" w:rsidRDefault="00F00546" w:rsidP="00F00546">
      <w:pPr>
        <w:pStyle w:val="affffb"/>
        <w:ind w:firstLine="420"/>
      </w:pPr>
      <w:r w:rsidRPr="00F00546">
        <w:rPr>
          <w:rFonts w:hint="eastAsia"/>
        </w:rPr>
        <w:t>按月全量备份，按周增量备份；系统数据恢复时间不超过5小时。可以采用云上异地灾备等模式；</w:t>
      </w:r>
    </w:p>
    <w:p w14:paraId="7E43C6AB" w14:textId="4EFD180F" w:rsidR="005C202C" w:rsidRDefault="005C202C" w:rsidP="00167877">
      <w:pPr>
        <w:pStyle w:val="afff"/>
        <w:spacing w:before="156" w:after="156"/>
      </w:pPr>
      <w:r>
        <w:rPr>
          <w:rFonts w:hint="eastAsia"/>
        </w:rPr>
        <w:t>数据传输过程保护</w:t>
      </w:r>
    </w:p>
    <w:p w14:paraId="5E90CCB7" w14:textId="3CF17F0C" w:rsidR="00F00546" w:rsidRPr="00F00546" w:rsidRDefault="00F00546" w:rsidP="00F00546">
      <w:pPr>
        <w:pStyle w:val="affffb"/>
        <w:ind w:firstLine="420"/>
      </w:pPr>
      <w:r w:rsidRPr="00F00546">
        <w:rPr>
          <w:rFonts w:hint="eastAsia"/>
        </w:rPr>
        <w:t>数据回传后，为了保护云中数据安全，需要采用访问控制、加密、备份等技术对数据进行保护。数据传输过程采用加密算法进行加密隐私保护</w:t>
      </w:r>
      <w:r>
        <w:rPr>
          <w:rFonts w:hint="eastAsia"/>
        </w:rPr>
        <w:t>。</w:t>
      </w:r>
    </w:p>
    <w:p w14:paraId="09298E1A" w14:textId="6EE2D4BF" w:rsidR="005C202C" w:rsidRDefault="005C202C" w:rsidP="005C202C">
      <w:pPr>
        <w:pStyle w:val="affe"/>
        <w:spacing w:before="156" w:after="156"/>
      </w:pPr>
      <w:r>
        <w:rPr>
          <w:rFonts w:hint="eastAsia"/>
        </w:rPr>
        <w:t>机房配置</w:t>
      </w:r>
    </w:p>
    <w:p w14:paraId="1A3D3837" w14:textId="3B1D5675" w:rsidR="005C202C" w:rsidRDefault="005C202C" w:rsidP="00AD5C95">
      <w:pPr>
        <w:pStyle w:val="afff"/>
        <w:spacing w:before="156" w:after="156"/>
      </w:pPr>
      <w:r>
        <w:rPr>
          <w:rFonts w:hint="eastAsia"/>
        </w:rPr>
        <w:lastRenderedPageBreak/>
        <w:t>室内基础环境装饰装修</w:t>
      </w:r>
    </w:p>
    <w:p w14:paraId="39A2555F" w14:textId="61F14154" w:rsidR="005C202C" w:rsidRDefault="005C202C" w:rsidP="00E87AE5">
      <w:pPr>
        <w:pStyle w:val="af5"/>
        <w:numPr>
          <w:ilvl w:val="0"/>
          <w:numId w:val="35"/>
        </w:numPr>
      </w:pPr>
      <w:r>
        <w:rPr>
          <w:rFonts w:hint="eastAsia"/>
        </w:rPr>
        <w:t xml:space="preserve">机房室内基础环境装饰装修应包括吊顶、隔墙、地面、活动地板、内墙、顶棚、柱面、门窗等作业的施工及验收。 </w:t>
      </w:r>
    </w:p>
    <w:p w14:paraId="23B1EA9D" w14:textId="37172C0F" w:rsidR="005C202C" w:rsidRDefault="005C202C" w:rsidP="00E87AE5">
      <w:pPr>
        <w:pStyle w:val="af5"/>
      </w:pPr>
      <w:r>
        <w:rPr>
          <w:rFonts w:hint="eastAsia"/>
        </w:rPr>
        <w:t xml:space="preserve">室内基础环境装饰装修施工宜按由上而下、由里到外的顺序进行。 </w:t>
      </w:r>
    </w:p>
    <w:p w14:paraId="7B825F59" w14:textId="152121C8" w:rsidR="005C202C" w:rsidRDefault="005C202C" w:rsidP="00E87AE5">
      <w:pPr>
        <w:pStyle w:val="af5"/>
      </w:pPr>
      <w:r>
        <w:rPr>
          <w:rFonts w:hint="eastAsia"/>
        </w:rPr>
        <w:t>室内基础环境污染控制及装饰装修材料选择应按现行国家标准</w:t>
      </w:r>
      <w:proofErr w:type="gramStart"/>
      <w:r>
        <w:rPr>
          <w:rFonts w:hint="eastAsia"/>
        </w:rPr>
        <w:t>《</w:t>
      </w:r>
      <w:proofErr w:type="gramEnd"/>
      <w:r>
        <w:rPr>
          <w:rFonts w:hint="eastAsia"/>
        </w:rPr>
        <w:t>民用建筑工程室内环境污染控制 ))GB</w:t>
      </w:r>
      <w:r w:rsidR="006374F9">
        <w:t>-</w:t>
      </w:r>
      <w:r>
        <w:rPr>
          <w:rFonts w:hint="eastAsia"/>
        </w:rPr>
        <w:t xml:space="preserve">50325 的有关规定执行。 </w:t>
      </w:r>
    </w:p>
    <w:p w14:paraId="5390E320" w14:textId="4DE6BF73" w:rsidR="005C202C" w:rsidRDefault="005C202C" w:rsidP="00E87AE5">
      <w:pPr>
        <w:pStyle w:val="af5"/>
      </w:pPr>
      <w:r>
        <w:rPr>
          <w:rFonts w:hint="eastAsia"/>
        </w:rPr>
        <w:t>各工种的施工环境条件应符合施工材料的产品说明书的要求。</w:t>
      </w:r>
    </w:p>
    <w:p w14:paraId="78661DF6" w14:textId="4E1A4B08" w:rsidR="005C202C" w:rsidRDefault="005C202C" w:rsidP="00AD5C95">
      <w:pPr>
        <w:pStyle w:val="afff"/>
        <w:spacing w:before="156" w:after="156"/>
      </w:pPr>
      <w:r>
        <w:rPr>
          <w:rFonts w:hint="eastAsia"/>
        </w:rPr>
        <w:t>配电系统</w:t>
      </w:r>
    </w:p>
    <w:p w14:paraId="00985052" w14:textId="2CB54816" w:rsidR="005C202C" w:rsidRDefault="005C202C" w:rsidP="00E87AE5">
      <w:pPr>
        <w:pStyle w:val="af5"/>
        <w:numPr>
          <w:ilvl w:val="0"/>
          <w:numId w:val="36"/>
        </w:numPr>
      </w:pPr>
      <w:r>
        <w:rPr>
          <w:rFonts w:hint="eastAsia"/>
        </w:rPr>
        <w:t>机房配电系统的施工及验收应包括电气装置、照明装置和配电线路的施工及验收。</w:t>
      </w:r>
    </w:p>
    <w:p w14:paraId="6E4E0745" w14:textId="7AF1293C" w:rsidR="005C202C" w:rsidRDefault="005C202C" w:rsidP="00E87AE5">
      <w:pPr>
        <w:pStyle w:val="af5"/>
      </w:pPr>
      <w:r>
        <w:rPr>
          <w:rFonts w:hint="eastAsia"/>
        </w:rPr>
        <w:t>机房配电系统的施工及验收除应执行本规范外，尚应符合现行国家标准</w:t>
      </w:r>
      <w:proofErr w:type="gramStart"/>
      <w:r>
        <w:rPr>
          <w:rFonts w:hint="eastAsia"/>
        </w:rPr>
        <w:t>《</w:t>
      </w:r>
      <w:proofErr w:type="gramEnd"/>
      <w:r>
        <w:rPr>
          <w:rFonts w:hint="eastAsia"/>
        </w:rPr>
        <w:t>建筑电气工程施工质量验收规范 ))GB-50303的有关规定。</w:t>
      </w:r>
    </w:p>
    <w:p w14:paraId="4279C5B9" w14:textId="00B005BB" w:rsidR="005C202C" w:rsidRDefault="005C202C" w:rsidP="00E87AE5">
      <w:pPr>
        <w:pStyle w:val="af5"/>
      </w:pPr>
      <w:r>
        <w:rPr>
          <w:rFonts w:hint="eastAsia"/>
        </w:rPr>
        <w:t>配电系统的电气设备和材料，应符合国家电气产品安全的规定及设计要求。电气设备材料应进行进场验收，并应有检验记录及结论。</w:t>
      </w:r>
    </w:p>
    <w:p w14:paraId="54A31F8D" w14:textId="3B3447AA" w:rsidR="005C202C" w:rsidRDefault="005C202C" w:rsidP="00AD5C95">
      <w:pPr>
        <w:pStyle w:val="afff"/>
        <w:spacing w:before="156" w:after="156"/>
      </w:pPr>
      <w:r>
        <w:rPr>
          <w:rFonts w:hint="eastAsia"/>
        </w:rPr>
        <w:t>防雷与接地系统</w:t>
      </w:r>
    </w:p>
    <w:p w14:paraId="10FE39CB" w14:textId="5983204A" w:rsidR="005C202C" w:rsidRDefault="005C202C" w:rsidP="00E87AE5">
      <w:pPr>
        <w:pStyle w:val="af5"/>
        <w:numPr>
          <w:ilvl w:val="0"/>
          <w:numId w:val="37"/>
        </w:numPr>
      </w:pPr>
      <w:r>
        <w:rPr>
          <w:rFonts w:hint="eastAsia"/>
        </w:rPr>
        <w:t xml:space="preserve">机房防雷与接地系统的施工及验收应包括防雷与接地装置与接地线的施工及验收。 </w:t>
      </w:r>
    </w:p>
    <w:p w14:paraId="03FBE4DC" w14:textId="77B021AB" w:rsidR="005C202C" w:rsidRDefault="005C202C" w:rsidP="00E87AE5">
      <w:pPr>
        <w:pStyle w:val="af5"/>
      </w:pPr>
      <w:r>
        <w:rPr>
          <w:rFonts w:hint="eastAsia"/>
        </w:rPr>
        <w:t>机房防雷与接地系统施工及验收除应满足设计要求外，尚应符合现行国家标准《建筑电气工程施工质量验收规范》GB-50303 、</w:t>
      </w:r>
      <w:proofErr w:type="gramStart"/>
      <w:r>
        <w:rPr>
          <w:rFonts w:hint="eastAsia"/>
        </w:rPr>
        <w:t>《</w:t>
      </w:r>
      <w:proofErr w:type="gramEnd"/>
      <w:r>
        <w:rPr>
          <w:rFonts w:hint="eastAsia"/>
        </w:rPr>
        <w:t>建筑物电子信息系统防雷技术规范 ))GB-50343和</w:t>
      </w:r>
      <w:proofErr w:type="gramStart"/>
      <w:r>
        <w:rPr>
          <w:rFonts w:hint="eastAsia"/>
        </w:rPr>
        <w:t>《</w:t>
      </w:r>
      <w:proofErr w:type="gramEnd"/>
      <w:r>
        <w:rPr>
          <w:rFonts w:hint="eastAsia"/>
        </w:rPr>
        <w:t xml:space="preserve">建筑物防雷工程施工与质量验收规范 ))GB-50601的有关规定。 </w:t>
      </w:r>
    </w:p>
    <w:p w14:paraId="718783AA" w14:textId="379F08DC" w:rsidR="005C202C" w:rsidRDefault="005C202C" w:rsidP="00E87AE5">
      <w:pPr>
        <w:pStyle w:val="af5"/>
      </w:pPr>
      <w:r>
        <w:rPr>
          <w:rFonts w:hint="eastAsia"/>
        </w:rPr>
        <w:t>机房防雷与接地系统施工中采用的器材，应符合现行国家有关标准的规定，并应有检验报告及合格证书。</w:t>
      </w:r>
    </w:p>
    <w:p w14:paraId="76D3165A" w14:textId="0C8336A5" w:rsidR="005C202C" w:rsidRDefault="005C202C" w:rsidP="00AD5C95">
      <w:pPr>
        <w:pStyle w:val="afff"/>
        <w:spacing w:before="156" w:after="156"/>
      </w:pPr>
      <w:r>
        <w:rPr>
          <w:rFonts w:hint="eastAsia"/>
        </w:rPr>
        <w:t>空调系统</w:t>
      </w:r>
    </w:p>
    <w:p w14:paraId="1B0D75CE" w14:textId="1120B93D" w:rsidR="005C202C" w:rsidRDefault="005C202C" w:rsidP="00E87AE5">
      <w:pPr>
        <w:pStyle w:val="af5"/>
        <w:numPr>
          <w:ilvl w:val="0"/>
          <w:numId w:val="38"/>
        </w:numPr>
      </w:pPr>
      <w:r>
        <w:rPr>
          <w:rFonts w:hint="eastAsia"/>
        </w:rPr>
        <w:t xml:space="preserve">机房空调系统施工及验收应包括空调系统设备安装、风管与部件制作与安装、系统调试及验收。 </w:t>
      </w:r>
    </w:p>
    <w:p w14:paraId="6E6D2418" w14:textId="766C2683" w:rsidR="005C202C" w:rsidRDefault="005C202C" w:rsidP="00E87AE5">
      <w:pPr>
        <w:pStyle w:val="af5"/>
      </w:pPr>
      <w:r>
        <w:rPr>
          <w:rFonts w:hint="eastAsia"/>
        </w:rPr>
        <w:t>空调系统的施工及验收，除应执行本规范外，尚应符合现行国家标准</w:t>
      </w:r>
      <w:proofErr w:type="gramStart"/>
      <w:r>
        <w:rPr>
          <w:rFonts w:hint="eastAsia"/>
        </w:rPr>
        <w:t>《</w:t>
      </w:r>
      <w:proofErr w:type="gramEnd"/>
      <w:r>
        <w:rPr>
          <w:rFonts w:hint="eastAsia"/>
        </w:rPr>
        <w:t>通风与空调工程施工规范 ))GB 50738 与</w:t>
      </w:r>
      <w:proofErr w:type="gramStart"/>
      <w:r>
        <w:rPr>
          <w:rFonts w:hint="eastAsia"/>
        </w:rPr>
        <w:t>《</w:t>
      </w:r>
      <w:proofErr w:type="gramEnd"/>
      <w:r>
        <w:rPr>
          <w:rFonts w:hint="eastAsia"/>
        </w:rPr>
        <w:t xml:space="preserve">通风与空调工程施工质量验收规范 ))GB-50243 的有关规定。 </w:t>
      </w:r>
    </w:p>
    <w:p w14:paraId="6C0E98C3" w14:textId="18C50780" w:rsidR="005C202C" w:rsidRDefault="005C202C" w:rsidP="00E87AE5">
      <w:pPr>
        <w:pStyle w:val="af5"/>
      </w:pPr>
      <w:r>
        <w:rPr>
          <w:rFonts w:hint="eastAsia"/>
        </w:rPr>
        <w:t>空调系统的管道、设备、部件及管道的标识制作与安装应符合设计要求。</w:t>
      </w:r>
    </w:p>
    <w:p w14:paraId="07076E59" w14:textId="33CA030B" w:rsidR="005C202C" w:rsidRDefault="005C202C" w:rsidP="00AD5C95">
      <w:pPr>
        <w:pStyle w:val="afff"/>
        <w:spacing w:before="156" w:after="156"/>
      </w:pPr>
      <w:r>
        <w:rPr>
          <w:rFonts w:hint="eastAsia"/>
        </w:rPr>
        <w:t>给水排水系统</w:t>
      </w:r>
    </w:p>
    <w:p w14:paraId="43210966" w14:textId="76280556" w:rsidR="005C202C" w:rsidRDefault="005C202C" w:rsidP="00E87AE5">
      <w:pPr>
        <w:pStyle w:val="af5"/>
        <w:numPr>
          <w:ilvl w:val="0"/>
          <w:numId w:val="39"/>
        </w:numPr>
      </w:pPr>
      <w:r>
        <w:rPr>
          <w:rFonts w:hint="eastAsia"/>
        </w:rPr>
        <w:t xml:space="preserve">机房给水排水系统工程应包括空调系统给水、排水和循环冷却水管道系统的施工及验收。 </w:t>
      </w:r>
    </w:p>
    <w:p w14:paraId="65726951" w14:textId="771B498D" w:rsidR="005C202C" w:rsidRDefault="005C202C" w:rsidP="00E87AE5">
      <w:pPr>
        <w:pStyle w:val="af5"/>
      </w:pPr>
      <w:r>
        <w:rPr>
          <w:rFonts w:hint="eastAsia"/>
        </w:rPr>
        <w:t>给水排水和循环冷却水管道的施工及验收，除应执行本规范外，尚应符合现行国家标准</w:t>
      </w:r>
      <w:proofErr w:type="gramStart"/>
      <w:r>
        <w:rPr>
          <w:rFonts w:hint="eastAsia"/>
        </w:rPr>
        <w:t>《</w:t>
      </w:r>
      <w:proofErr w:type="gramEnd"/>
      <w:r>
        <w:rPr>
          <w:rFonts w:hint="eastAsia"/>
        </w:rPr>
        <w:t xml:space="preserve">建筑给水排水及采暖工程施工质量验收规范 ))GB-50242 的有关规定。 </w:t>
      </w:r>
    </w:p>
    <w:p w14:paraId="713F2B67" w14:textId="7EF788C2" w:rsidR="005C202C" w:rsidRDefault="005C202C" w:rsidP="00E87AE5">
      <w:pPr>
        <w:pStyle w:val="af5"/>
      </w:pPr>
      <w:r>
        <w:rPr>
          <w:rFonts w:hint="eastAsia"/>
        </w:rPr>
        <w:t>给水排水系统内的水泵、定压装置、供水装置、换热装置、供冷设备、供热设备、冷却设备的安装，除应按设计要求做好防漏措施外，尚应符合现行国家标准</w:t>
      </w:r>
      <w:proofErr w:type="gramStart"/>
      <w:r>
        <w:rPr>
          <w:rFonts w:hint="eastAsia"/>
        </w:rPr>
        <w:t>《</w:t>
      </w:r>
      <w:proofErr w:type="gramEnd"/>
      <w:r>
        <w:rPr>
          <w:rFonts w:hint="eastAsia"/>
        </w:rPr>
        <w:t>建筑给水排水及采暖工程施工质量验收规范 ))GB 50242 的有关规定。</w:t>
      </w:r>
    </w:p>
    <w:p w14:paraId="1F710C99" w14:textId="6DDA18AB" w:rsidR="005C202C" w:rsidRDefault="005C202C" w:rsidP="00AD5C95">
      <w:pPr>
        <w:pStyle w:val="afff"/>
        <w:spacing w:before="156" w:after="156"/>
      </w:pPr>
      <w:r>
        <w:rPr>
          <w:rFonts w:hint="eastAsia"/>
        </w:rPr>
        <w:t>综合布线及网络系统</w:t>
      </w:r>
    </w:p>
    <w:p w14:paraId="4EFD1EED" w14:textId="5A2AB103" w:rsidR="005C202C" w:rsidRDefault="005C202C" w:rsidP="00E87AE5">
      <w:pPr>
        <w:pStyle w:val="af5"/>
        <w:numPr>
          <w:ilvl w:val="0"/>
          <w:numId w:val="40"/>
        </w:numPr>
      </w:pPr>
      <w:r>
        <w:rPr>
          <w:rFonts w:hint="eastAsia"/>
        </w:rPr>
        <w:t xml:space="preserve">机房综合布线系统施工及验收应包括线缆敷设、配线设备和接插件的施工与验收。 </w:t>
      </w:r>
    </w:p>
    <w:p w14:paraId="5F983FAA" w14:textId="37684BB6" w:rsidR="005C202C" w:rsidRDefault="005C202C" w:rsidP="00E87AE5">
      <w:pPr>
        <w:pStyle w:val="af5"/>
      </w:pPr>
      <w:r>
        <w:rPr>
          <w:rFonts w:hint="eastAsia"/>
        </w:rPr>
        <w:t xml:space="preserve">机房网络系统施工及验收应包括为满足机房基础设施运行所需的网络设备的施工和验收。 </w:t>
      </w:r>
    </w:p>
    <w:p w14:paraId="6ECF473A" w14:textId="769B4936" w:rsidR="005C202C" w:rsidRDefault="005C202C" w:rsidP="00E87AE5">
      <w:pPr>
        <w:pStyle w:val="af5"/>
      </w:pPr>
      <w:r>
        <w:rPr>
          <w:rFonts w:hint="eastAsia"/>
        </w:rPr>
        <w:t>综合布线施工及验收除应执行本规范外，尚应符合现行国家标准</w:t>
      </w:r>
      <w:proofErr w:type="gramStart"/>
      <w:r>
        <w:rPr>
          <w:rFonts w:hint="eastAsia"/>
        </w:rPr>
        <w:t>《</w:t>
      </w:r>
      <w:proofErr w:type="gramEnd"/>
      <w:r>
        <w:rPr>
          <w:rFonts w:hint="eastAsia"/>
        </w:rPr>
        <w:t xml:space="preserve">综合布线系统工程验收规范 ))GB 50312 的有关规定。 </w:t>
      </w:r>
    </w:p>
    <w:p w14:paraId="20EC808C" w14:textId="3E18D085" w:rsidR="005C202C" w:rsidRDefault="005C202C" w:rsidP="00E87AE5">
      <w:pPr>
        <w:pStyle w:val="af5"/>
      </w:pPr>
      <w:r>
        <w:rPr>
          <w:rFonts w:hint="eastAsia"/>
        </w:rPr>
        <w:lastRenderedPageBreak/>
        <w:t>网络系统宜根据设计需要配置网络交换设备、路由设备、网络安全设备。</w:t>
      </w:r>
    </w:p>
    <w:p w14:paraId="2C0C33BB" w14:textId="2FF9C499" w:rsidR="005C202C" w:rsidRDefault="005C202C" w:rsidP="00AD5C95">
      <w:pPr>
        <w:pStyle w:val="afff"/>
        <w:spacing w:before="156" w:after="156"/>
      </w:pPr>
      <w:r>
        <w:rPr>
          <w:rFonts w:hint="eastAsia"/>
        </w:rPr>
        <w:t>监控与安全防范系统</w:t>
      </w:r>
    </w:p>
    <w:p w14:paraId="6B29619A" w14:textId="03AF1714" w:rsidR="005C202C" w:rsidRDefault="005C202C" w:rsidP="00E87AE5">
      <w:pPr>
        <w:pStyle w:val="af5"/>
        <w:numPr>
          <w:ilvl w:val="0"/>
          <w:numId w:val="41"/>
        </w:numPr>
      </w:pPr>
      <w:r>
        <w:rPr>
          <w:rFonts w:hint="eastAsia"/>
        </w:rPr>
        <w:t>机房监控与安全防范系统施工及验收</w:t>
      </w:r>
      <w:proofErr w:type="gramStart"/>
      <w:r>
        <w:rPr>
          <w:rFonts w:hint="eastAsia"/>
        </w:rPr>
        <w:t>宜包括</w:t>
      </w:r>
      <w:proofErr w:type="gramEnd"/>
      <w:r>
        <w:rPr>
          <w:rFonts w:hint="eastAsia"/>
        </w:rPr>
        <w:t xml:space="preserve">环境监控系统、场地设备监控系统、安全防范系统的施工与验收。 </w:t>
      </w:r>
    </w:p>
    <w:p w14:paraId="2D923487" w14:textId="728DAB86" w:rsidR="005C202C" w:rsidRDefault="005C202C" w:rsidP="00E87AE5">
      <w:pPr>
        <w:pStyle w:val="af5"/>
      </w:pPr>
      <w:r>
        <w:rPr>
          <w:rFonts w:hint="eastAsia"/>
        </w:rPr>
        <w:t xml:space="preserve">环境监控系统应包括对尘埃粒子数、温度、相对温度的监测与控制及漏水、漏油的监视与报警等。 </w:t>
      </w:r>
    </w:p>
    <w:p w14:paraId="5CF5E1F4" w14:textId="00D0B685" w:rsidR="005C202C" w:rsidRDefault="005C202C" w:rsidP="00E87AE5">
      <w:pPr>
        <w:pStyle w:val="af5"/>
      </w:pPr>
      <w:r>
        <w:rPr>
          <w:rFonts w:hint="eastAsia"/>
        </w:rPr>
        <w:t xml:space="preserve">场地设备监控系统应包括对不间断电源（UPS）、空调设备、柴油发电机、配电箱(柜)等设备的监视、控制、报警和测量。 </w:t>
      </w:r>
    </w:p>
    <w:p w14:paraId="5FEA2F58" w14:textId="21F3EF00" w:rsidR="005C202C" w:rsidRDefault="005C202C" w:rsidP="00E87AE5">
      <w:pPr>
        <w:pStyle w:val="af5"/>
      </w:pPr>
      <w:r>
        <w:rPr>
          <w:rFonts w:hint="eastAsia"/>
        </w:rPr>
        <w:t>安全防范系统</w:t>
      </w:r>
      <w:proofErr w:type="gramStart"/>
      <w:r>
        <w:rPr>
          <w:rFonts w:hint="eastAsia"/>
        </w:rPr>
        <w:t>宜包括</w:t>
      </w:r>
      <w:proofErr w:type="gramEnd"/>
      <w:r>
        <w:rPr>
          <w:rFonts w:hint="eastAsia"/>
        </w:rPr>
        <w:t xml:space="preserve">视频监控系统、入侵报警系统和出入口控制系统等。 </w:t>
      </w:r>
    </w:p>
    <w:p w14:paraId="36273DC7" w14:textId="378ACA1C" w:rsidR="005C202C" w:rsidRDefault="005C202C" w:rsidP="00E87AE5">
      <w:pPr>
        <w:pStyle w:val="af5"/>
      </w:pPr>
      <w:r>
        <w:rPr>
          <w:rFonts w:hint="eastAsia"/>
        </w:rPr>
        <w:t>监控与安全防范系统工程施工及验收除应执行本规范外，尚应符合现行国家标准</w:t>
      </w:r>
      <w:proofErr w:type="gramStart"/>
      <w:r>
        <w:rPr>
          <w:rFonts w:hint="eastAsia"/>
        </w:rPr>
        <w:t>《</w:t>
      </w:r>
      <w:proofErr w:type="gramEnd"/>
      <w:r>
        <w:rPr>
          <w:rFonts w:hint="eastAsia"/>
        </w:rPr>
        <w:t>建筑电气安装工程施工质量验收</w:t>
      </w:r>
      <w:proofErr w:type="gramStart"/>
      <w:r>
        <w:rPr>
          <w:rFonts w:hint="eastAsia"/>
        </w:rPr>
        <w:t>规</w:t>
      </w:r>
      <w:proofErr w:type="gramEnd"/>
      <w:r>
        <w:rPr>
          <w:rFonts w:hint="eastAsia"/>
        </w:rPr>
        <w:t>))GB</w:t>
      </w:r>
      <w:r w:rsidR="006374F9">
        <w:t>-</w:t>
      </w:r>
      <w:r>
        <w:rPr>
          <w:rFonts w:hint="eastAsia"/>
        </w:rPr>
        <w:t>50303 和</w:t>
      </w:r>
      <w:proofErr w:type="gramStart"/>
      <w:r>
        <w:rPr>
          <w:rFonts w:hint="eastAsia"/>
        </w:rPr>
        <w:t>《</w:t>
      </w:r>
      <w:proofErr w:type="gramEnd"/>
      <w:r>
        <w:rPr>
          <w:rFonts w:hint="eastAsia"/>
        </w:rPr>
        <w:t>安全防范工程技术</w:t>
      </w:r>
      <w:proofErr w:type="gramStart"/>
      <w:r>
        <w:rPr>
          <w:rFonts w:hint="eastAsia"/>
        </w:rPr>
        <w:t>规</w:t>
      </w:r>
      <w:proofErr w:type="gramEnd"/>
      <w:r>
        <w:rPr>
          <w:rFonts w:hint="eastAsia"/>
        </w:rPr>
        <w:t>拖 ))GB-50348的有关规定。</w:t>
      </w:r>
    </w:p>
    <w:p w14:paraId="1A79C9F8" w14:textId="3273E575" w:rsidR="005C202C" w:rsidRDefault="005C202C" w:rsidP="00AD5C95">
      <w:pPr>
        <w:pStyle w:val="afff"/>
        <w:spacing w:before="156" w:after="156"/>
      </w:pPr>
      <w:r>
        <w:rPr>
          <w:rFonts w:hint="eastAsia"/>
        </w:rPr>
        <w:t>电磁屏蔽系统</w:t>
      </w:r>
    </w:p>
    <w:p w14:paraId="4D45FE4B" w14:textId="2B74B231" w:rsidR="005C202C" w:rsidRDefault="005C202C" w:rsidP="00E87AE5">
      <w:pPr>
        <w:pStyle w:val="af5"/>
        <w:numPr>
          <w:ilvl w:val="0"/>
          <w:numId w:val="42"/>
        </w:numPr>
      </w:pPr>
      <w:r>
        <w:rPr>
          <w:rFonts w:hint="eastAsia"/>
        </w:rPr>
        <w:t>机房电磁屏蔽系统的施工及验收应包括屏蔽壳体、屏蔽门、各类滤波器、截止通风波导窗、屏蔽玻璃窗、信号接口板及配套电磁屏蔽装置等项目的施工和屏蔽效能的检测。</w:t>
      </w:r>
    </w:p>
    <w:p w14:paraId="11395CDD" w14:textId="039CC395" w:rsidR="005C202C" w:rsidRDefault="005C202C" w:rsidP="00E87AE5">
      <w:pPr>
        <w:pStyle w:val="af5"/>
      </w:pPr>
      <w:r>
        <w:rPr>
          <w:rFonts w:hint="eastAsia"/>
        </w:rPr>
        <w:t>安装电磁屏蔽室的建筑墙地面应坚硬、平整，并应保持干燥。</w:t>
      </w:r>
    </w:p>
    <w:p w14:paraId="60AC470D" w14:textId="3D1465A7" w:rsidR="005C202C" w:rsidRDefault="005C202C" w:rsidP="00E87AE5">
      <w:pPr>
        <w:pStyle w:val="af5"/>
      </w:pPr>
      <w:r>
        <w:rPr>
          <w:rFonts w:hint="eastAsia"/>
        </w:rPr>
        <w:t>屏蔽结构体安装前，围护结构内的预埋件、管道施工及预留孔洞应完成。</w:t>
      </w:r>
    </w:p>
    <w:p w14:paraId="4C2EA37A" w14:textId="09DD2AC2" w:rsidR="005C202C" w:rsidRDefault="005C202C" w:rsidP="00E87AE5">
      <w:pPr>
        <w:pStyle w:val="af5"/>
      </w:pPr>
      <w:r>
        <w:rPr>
          <w:rFonts w:hint="eastAsia"/>
        </w:rPr>
        <w:t>施工中所有焊接应牢固、可靠;焊缝应光滑、致密，不得有熔渣、裂纹、气泡、气孔和虚焊。焊接后应对全部焊缝进行除锈、防腐处理。</w:t>
      </w:r>
    </w:p>
    <w:p w14:paraId="5B104E97" w14:textId="7FFFFC72" w:rsidR="005C202C" w:rsidRPr="001457F6" w:rsidRDefault="005C202C" w:rsidP="00E87AE5">
      <w:pPr>
        <w:pStyle w:val="af5"/>
      </w:pPr>
      <w:r>
        <w:rPr>
          <w:rFonts w:hint="eastAsia"/>
        </w:rPr>
        <w:t>所有屏蔽设备在屏蔽界面的内外应粘贴安全使用警示标志</w:t>
      </w:r>
      <w:bookmarkEnd w:id="24"/>
      <w:r>
        <w:rPr>
          <w:rFonts w:hint="eastAsia"/>
        </w:rPr>
        <w:t>。</w:t>
      </w:r>
    </w:p>
    <w:sectPr w:rsidR="005C202C" w:rsidRPr="001457F6"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FFC8" w14:textId="77777777" w:rsidR="00290F4D" w:rsidRDefault="00290F4D" w:rsidP="00D86DB7">
      <w:r>
        <w:separator/>
      </w:r>
    </w:p>
    <w:p w14:paraId="644E5E57" w14:textId="77777777" w:rsidR="00290F4D" w:rsidRDefault="00290F4D"/>
    <w:p w14:paraId="2D8622C6" w14:textId="77777777" w:rsidR="00290F4D" w:rsidRDefault="00290F4D"/>
  </w:endnote>
  <w:endnote w:type="continuationSeparator" w:id="0">
    <w:p w14:paraId="6810F06C" w14:textId="77777777" w:rsidR="00290F4D" w:rsidRDefault="00290F4D" w:rsidP="00D86DB7">
      <w:r>
        <w:continuationSeparator/>
      </w:r>
    </w:p>
    <w:p w14:paraId="6CE45F5C" w14:textId="77777777" w:rsidR="00290F4D" w:rsidRDefault="00290F4D"/>
    <w:p w14:paraId="102B3D7E" w14:textId="77777777" w:rsidR="00290F4D" w:rsidRDefault="00290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E230" w14:textId="77777777" w:rsidR="00E06036" w:rsidRDefault="00E06036">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B4A3" w14:textId="77777777" w:rsidR="00E06036" w:rsidRDefault="00E06036">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4E4A" w14:textId="77777777" w:rsidR="00E06036" w:rsidRPr="00324EDD" w:rsidRDefault="00E06036"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2891" w14:textId="77777777" w:rsidR="00E06036" w:rsidRDefault="00E06036" w:rsidP="00C94DF2">
    <w:pPr>
      <w:pStyle w:val="affff8"/>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D3CA" w14:textId="77777777" w:rsidR="00290F4D" w:rsidRDefault="00290F4D" w:rsidP="00D86DB7">
      <w:r>
        <w:separator/>
      </w:r>
    </w:p>
  </w:footnote>
  <w:footnote w:type="continuationSeparator" w:id="0">
    <w:p w14:paraId="4C16BC5B" w14:textId="77777777" w:rsidR="00290F4D" w:rsidRDefault="00290F4D" w:rsidP="00D86DB7">
      <w:r>
        <w:continuationSeparator/>
      </w:r>
    </w:p>
    <w:p w14:paraId="1F44C5D4" w14:textId="77777777" w:rsidR="00290F4D" w:rsidRDefault="00290F4D"/>
    <w:p w14:paraId="2C661688" w14:textId="77777777" w:rsidR="00290F4D" w:rsidRDefault="00290F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AAA7" w14:textId="77777777" w:rsidR="00E06036" w:rsidRDefault="00E06036">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7384" w14:textId="77777777" w:rsidR="00E06036" w:rsidRPr="00E70388" w:rsidRDefault="00E06036"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9599" w14:textId="77777777" w:rsidR="00E06036" w:rsidRPr="00324EDD" w:rsidRDefault="00E06036"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B356" w14:textId="77777777" w:rsidR="00E06036" w:rsidRPr="005F4712" w:rsidRDefault="00E06036"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990" w14:textId="1493D8D8" w:rsidR="00E06036" w:rsidRPr="00D84FA1" w:rsidRDefault="00E06036" w:rsidP="00A2271D">
    <w:pPr>
      <w:pStyle w:val="afffff0"/>
    </w:pPr>
    <w:r>
      <w:fldChar w:fldCharType="begin"/>
    </w:r>
    <w:r>
      <w:instrText xml:space="preserve"> STYLEREF  标准文件_文件编号  \* MERGEFORMAT </w:instrText>
    </w:r>
    <w:r>
      <w:fldChar w:fldCharType="separate"/>
    </w:r>
    <w:r w:rsidR="00796E19">
      <w:t>DB XX/T XXXX</w:t>
    </w:r>
    <w:r w:rsidR="00796E19">
      <w:t>—</w:t>
    </w:r>
    <w:r w:rsidR="00796E19">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580286B"/>
    <w:multiLevelType w:val="multilevel"/>
    <w:tmpl w:val="0580286B"/>
    <w:lvl w:ilvl="0">
      <w:start w:val="1"/>
      <w:numFmt w:val="decimal"/>
      <w:lvlText w:val="6.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4E8F0762"/>
    <w:multiLevelType w:val="multilevel"/>
    <w:tmpl w:val="4E8F0762"/>
    <w:lvl w:ilvl="0">
      <w:start w:val="1"/>
      <w:numFmt w:val="upperLetter"/>
      <w:lvlText w:val="%1"/>
      <w:lvlJc w:val="left"/>
      <w:pPr>
        <w:ind w:left="420" w:hanging="420"/>
      </w:pPr>
      <w:rPr>
        <w:rFonts w:ascii="宋体" w:eastAsia="宋体" w:hAnsi="宋体" w:hint="eastAsia"/>
      </w:rPr>
    </w:lvl>
    <w:lvl w:ilvl="1">
      <w:start w:val="1"/>
      <w:numFmt w:val="decimal"/>
      <w:suff w:val="space"/>
      <w:lvlText w:val="图%1.%2"/>
      <w:lvlJc w:val="center"/>
      <w:pPr>
        <w:ind w:left="0" w:firstLine="0"/>
      </w:pPr>
      <w:rPr>
        <w:rFonts w:ascii="宋体" w:eastAsia="宋体" w:hAnsi="宋体" w:hint="eastAsia"/>
      </w:rPr>
    </w:lvl>
    <w:lvl w:ilvl="2">
      <w:start w:val="1"/>
      <w:numFmt w:val="lowerRoman"/>
      <w:lvlText w:val="%3."/>
      <w:lvlJc w:val="right"/>
      <w:pPr>
        <w:ind w:left="1260" w:hanging="420"/>
      </w:pPr>
      <w:rPr>
        <w:rFonts w:ascii="宋体" w:eastAsia="宋体" w:hAnsi="宋体" w:hint="eastAsia"/>
      </w:rPr>
    </w:lvl>
    <w:lvl w:ilvl="3">
      <w:start w:val="1"/>
      <w:numFmt w:val="decimal"/>
      <w:lvlText w:val="%4."/>
      <w:lvlJc w:val="left"/>
      <w:pPr>
        <w:ind w:left="1680" w:hanging="420"/>
      </w:pPr>
      <w:rPr>
        <w:rFonts w:ascii="宋体" w:eastAsia="宋体" w:hAnsi="宋体" w:hint="eastAsia"/>
      </w:rPr>
    </w:lvl>
    <w:lvl w:ilvl="4">
      <w:start w:val="1"/>
      <w:numFmt w:val="lowerLetter"/>
      <w:lvlText w:val="%5)"/>
      <w:lvlJc w:val="left"/>
      <w:pPr>
        <w:ind w:left="2100" w:hanging="420"/>
      </w:pPr>
      <w:rPr>
        <w:rFonts w:ascii="宋体" w:eastAsia="宋体" w:hAnsi="宋体" w:hint="eastAsia"/>
      </w:rPr>
    </w:lvl>
    <w:lvl w:ilvl="5">
      <w:start w:val="1"/>
      <w:numFmt w:val="lowerRoman"/>
      <w:lvlText w:val="%6."/>
      <w:lvlJc w:val="right"/>
      <w:pPr>
        <w:ind w:left="2520" w:hanging="420"/>
      </w:pPr>
      <w:rPr>
        <w:rFonts w:ascii="宋体" w:eastAsia="宋体" w:hAnsi="宋体" w:hint="eastAsia"/>
      </w:rPr>
    </w:lvl>
    <w:lvl w:ilvl="6">
      <w:start w:val="1"/>
      <w:numFmt w:val="decimal"/>
      <w:lvlText w:val="%7."/>
      <w:lvlJc w:val="left"/>
      <w:pPr>
        <w:ind w:left="2940" w:hanging="420"/>
      </w:pPr>
      <w:rPr>
        <w:rFonts w:ascii="宋体" w:eastAsia="宋体" w:hAnsi="宋体" w:hint="eastAsia"/>
      </w:rPr>
    </w:lvl>
    <w:lvl w:ilvl="7">
      <w:start w:val="1"/>
      <w:numFmt w:val="lowerLetter"/>
      <w:lvlText w:val="%8)"/>
      <w:lvlJc w:val="left"/>
      <w:pPr>
        <w:ind w:left="3360" w:hanging="420"/>
      </w:pPr>
      <w:rPr>
        <w:rFonts w:ascii="宋体" w:eastAsia="宋体" w:hAnsi="宋体" w:hint="eastAsia"/>
      </w:rPr>
    </w:lvl>
    <w:lvl w:ilvl="8">
      <w:start w:val="1"/>
      <w:numFmt w:val="lowerRoman"/>
      <w:lvlText w:val="%9."/>
      <w:lvlJc w:val="right"/>
      <w:pPr>
        <w:ind w:left="3780" w:hanging="420"/>
      </w:pPr>
      <w:rPr>
        <w:rFonts w:ascii="宋体" w:eastAsia="宋体" w:hAnsi="宋体" w:hint="eastAsia"/>
      </w:rPr>
    </w:lvl>
  </w:abstractNum>
  <w:abstractNum w:abstractNumId="18"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29A785C"/>
    <w:multiLevelType w:val="multilevel"/>
    <w:tmpl w:val="629A785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8D16E04"/>
    <w:multiLevelType w:val="multilevel"/>
    <w:tmpl w:val="68D16E04"/>
    <w:lvl w:ilvl="0">
      <w:start w:val="1"/>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61B4CAD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56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4B34D24"/>
    <w:multiLevelType w:val="hybridMultilevel"/>
    <w:tmpl w:val="17821C1C"/>
    <w:lvl w:ilvl="0" w:tplc="ABA8C702">
      <w:start w:val="5"/>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5"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120828002">
    <w:abstractNumId w:val="0"/>
  </w:num>
  <w:num w:numId="2" w16cid:durableId="353772992">
    <w:abstractNumId w:val="23"/>
  </w:num>
  <w:num w:numId="3" w16cid:durableId="958417379">
    <w:abstractNumId w:val="6"/>
  </w:num>
  <w:num w:numId="4" w16cid:durableId="1367367771">
    <w:abstractNumId w:val="20"/>
  </w:num>
  <w:num w:numId="5" w16cid:durableId="224612186">
    <w:abstractNumId w:val="14"/>
  </w:num>
  <w:num w:numId="6" w16cid:durableId="1764911446">
    <w:abstractNumId w:val="26"/>
  </w:num>
  <w:num w:numId="7" w16cid:durableId="23752828">
    <w:abstractNumId w:val="9"/>
  </w:num>
  <w:num w:numId="8" w16cid:durableId="1374383151">
    <w:abstractNumId w:val="10"/>
  </w:num>
  <w:num w:numId="9" w16cid:durableId="1979843105">
    <w:abstractNumId w:val="18"/>
  </w:num>
  <w:num w:numId="10" w16cid:durableId="1209103482">
    <w:abstractNumId w:val="28"/>
  </w:num>
  <w:num w:numId="11" w16cid:durableId="770319518">
    <w:abstractNumId w:val="5"/>
  </w:num>
  <w:num w:numId="12" w16cid:durableId="1671788798">
    <w:abstractNumId w:val="15"/>
  </w:num>
  <w:num w:numId="13" w16cid:durableId="1106342659">
    <w:abstractNumId w:val="29"/>
  </w:num>
  <w:num w:numId="14" w16cid:durableId="489635192">
    <w:abstractNumId w:val="12"/>
  </w:num>
  <w:num w:numId="15" w16cid:durableId="684595354">
    <w:abstractNumId w:val="7"/>
  </w:num>
  <w:num w:numId="16" w16cid:durableId="112091804">
    <w:abstractNumId w:val="11"/>
  </w:num>
  <w:num w:numId="17" w16cid:durableId="1143886169">
    <w:abstractNumId w:val="25"/>
  </w:num>
  <w:num w:numId="18" w16cid:durableId="483425654">
    <w:abstractNumId w:val="4"/>
  </w:num>
  <w:num w:numId="19" w16cid:durableId="1624769833">
    <w:abstractNumId w:val="8"/>
  </w:num>
  <w:num w:numId="20" w16cid:durableId="309528113">
    <w:abstractNumId w:val="21"/>
  </w:num>
  <w:num w:numId="21" w16cid:durableId="184028673">
    <w:abstractNumId w:val="24"/>
  </w:num>
  <w:num w:numId="22" w16cid:durableId="252203257">
    <w:abstractNumId w:val="19"/>
  </w:num>
  <w:num w:numId="23" w16cid:durableId="330528805">
    <w:abstractNumId w:val="33"/>
  </w:num>
  <w:num w:numId="24" w16cid:durableId="942105419">
    <w:abstractNumId w:val="16"/>
  </w:num>
  <w:num w:numId="25" w16cid:durableId="1851096879">
    <w:abstractNumId w:val="32"/>
  </w:num>
  <w:num w:numId="26" w16cid:durableId="548881631">
    <w:abstractNumId w:val="3"/>
  </w:num>
  <w:num w:numId="27" w16cid:durableId="1881358386">
    <w:abstractNumId w:val="13"/>
  </w:num>
  <w:num w:numId="28" w16cid:durableId="1457943949">
    <w:abstractNumId w:val="35"/>
  </w:num>
  <w:num w:numId="29" w16cid:durableId="827213046">
    <w:abstractNumId w:val="31"/>
  </w:num>
  <w:num w:numId="30" w16cid:durableId="138351218">
    <w:abstractNumId w:val="30"/>
  </w:num>
  <w:num w:numId="31" w16cid:durableId="210306644">
    <w:abstractNumId w:val="1"/>
  </w:num>
  <w:num w:numId="32" w16cid:durableId="1922174199">
    <w:abstractNumId w:val="22"/>
  </w:num>
  <w:num w:numId="33" w16cid:durableId="1623682700">
    <w:abstractNumId w:val="27"/>
  </w:num>
  <w:num w:numId="34" w16cid:durableId="95103601">
    <w:abstractNumId w:val="2"/>
  </w:num>
  <w:num w:numId="35" w16cid:durableId="12474997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43280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54017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8286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0738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97252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850819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142726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14838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29798552">
    <w:abstractNumId w:val="31"/>
  </w:num>
  <w:num w:numId="45" w16cid:durableId="409084181">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Rmbt/3Y+Lobe3t2/gxUXgcCV6C9iRylAFyYsdPIo7A3IAv0tTAvkAsrSXu1dwPvdzeShgLzwB8JYl72+CKQjRQ==" w:salt="/f8eACD6q+PRugDPss7Hw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AB"/>
    <w:rsid w:val="0000040A"/>
    <w:rsid w:val="00000A94"/>
    <w:rsid w:val="00001972"/>
    <w:rsid w:val="00001D9A"/>
    <w:rsid w:val="00005C9E"/>
    <w:rsid w:val="00007B3A"/>
    <w:rsid w:val="000107E0"/>
    <w:rsid w:val="00011FDE"/>
    <w:rsid w:val="00012FFD"/>
    <w:rsid w:val="00014162"/>
    <w:rsid w:val="00014340"/>
    <w:rsid w:val="00016A9C"/>
    <w:rsid w:val="00022184"/>
    <w:rsid w:val="00022762"/>
    <w:rsid w:val="000238E0"/>
    <w:rsid w:val="000249DB"/>
    <w:rsid w:val="0002595E"/>
    <w:rsid w:val="00026675"/>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849"/>
    <w:rsid w:val="000B1FF2"/>
    <w:rsid w:val="000B3CDA"/>
    <w:rsid w:val="000B6A0B"/>
    <w:rsid w:val="000C0F6C"/>
    <w:rsid w:val="000C11DB"/>
    <w:rsid w:val="000C1492"/>
    <w:rsid w:val="000C2FBD"/>
    <w:rsid w:val="000C4B41"/>
    <w:rsid w:val="000C57D6"/>
    <w:rsid w:val="000C5A3A"/>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66C0"/>
    <w:rsid w:val="00137479"/>
    <w:rsid w:val="00141114"/>
    <w:rsid w:val="00142969"/>
    <w:rsid w:val="001446C2"/>
    <w:rsid w:val="001457E7"/>
    <w:rsid w:val="001457F6"/>
    <w:rsid w:val="00145D9D"/>
    <w:rsid w:val="00146388"/>
    <w:rsid w:val="001529E5"/>
    <w:rsid w:val="00153C7E"/>
    <w:rsid w:val="001564E7"/>
    <w:rsid w:val="00156B25"/>
    <w:rsid w:val="00156E1A"/>
    <w:rsid w:val="00157894"/>
    <w:rsid w:val="00157B55"/>
    <w:rsid w:val="001642FA"/>
    <w:rsid w:val="001649EB"/>
    <w:rsid w:val="00164A22"/>
    <w:rsid w:val="00164BAF"/>
    <w:rsid w:val="00164FA8"/>
    <w:rsid w:val="00165065"/>
    <w:rsid w:val="00165434"/>
    <w:rsid w:val="0016580B"/>
    <w:rsid w:val="00165F49"/>
    <w:rsid w:val="00166B88"/>
    <w:rsid w:val="0016770A"/>
    <w:rsid w:val="00167877"/>
    <w:rsid w:val="00170804"/>
    <w:rsid w:val="001708E9"/>
    <w:rsid w:val="0017340B"/>
    <w:rsid w:val="00173FB1"/>
    <w:rsid w:val="00176DFD"/>
    <w:rsid w:val="001802F0"/>
    <w:rsid w:val="00181431"/>
    <w:rsid w:val="001852C9"/>
    <w:rsid w:val="00190087"/>
    <w:rsid w:val="001913C4"/>
    <w:rsid w:val="0019348F"/>
    <w:rsid w:val="00193A07"/>
    <w:rsid w:val="00194C95"/>
    <w:rsid w:val="00195C34"/>
    <w:rsid w:val="00196EF5"/>
    <w:rsid w:val="001A1A53"/>
    <w:rsid w:val="001A234A"/>
    <w:rsid w:val="001A4CF3"/>
    <w:rsid w:val="001B06E8"/>
    <w:rsid w:val="001B1034"/>
    <w:rsid w:val="001B6F85"/>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814"/>
    <w:rsid w:val="001E1B6A"/>
    <w:rsid w:val="001E2484"/>
    <w:rsid w:val="001E39DE"/>
    <w:rsid w:val="001E3CC4"/>
    <w:rsid w:val="001E4882"/>
    <w:rsid w:val="001E73AB"/>
    <w:rsid w:val="001F092D"/>
    <w:rsid w:val="001F143A"/>
    <w:rsid w:val="001F1605"/>
    <w:rsid w:val="001F2508"/>
    <w:rsid w:val="001F4816"/>
    <w:rsid w:val="001F4EE9"/>
    <w:rsid w:val="001F69B4"/>
    <w:rsid w:val="001F7497"/>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7C2F"/>
    <w:rsid w:val="0026148A"/>
    <w:rsid w:val="00262696"/>
    <w:rsid w:val="00263D25"/>
    <w:rsid w:val="002643C3"/>
    <w:rsid w:val="00264A0C"/>
    <w:rsid w:val="00266EEB"/>
    <w:rsid w:val="00267EF4"/>
    <w:rsid w:val="00270CB8"/>
    <w:rsid w:val="00272B08"/>
    <w:rsid w:val="002771AC"/>
    <w:rsid w:val="00281B16"/>
    <w:rsid w:val="00281BB8"/>
    <w:rsid w:val="00281E9E"/>
    <w:rsid w:val="00282405"/>
    <w:rsid w:val="00285170"/>
    <w:rsid w:val="00285361"/>
    <w:rsid w:val="00290F4D"/>
    <w:rsid w:val="00292D60"/>
    <w:rsid w:val="00293B30"/>
    <w:rsid w:val="00294D34"/>
    <w:rsid w:val="00294E3B"/>
    <w:rsid w:val="00296193"/>
    <w:rsid w:val="00296C66"/>
    <w:rsid w:val="00296EBE"/>
    <w:rsid w:val="002974E3"/>
    <w:rsid w:val="002A084B"/>
    <w:rsid w:val="002A1260"/>
    <w:rsid w:val="002A1589"/>
    <w:rsid w:val="002A1608"/>
    <w:rsid w:val="002A25DC"/>
    <w:rsid w:val="002A3208"/>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1E8"/>
    <w:rsid w:val="0030441D"/>
    <w:rsid w:val="00306063"/>
    <w:rsid w:val="00311DE8"/>
    <w:rsid w:val="00313B85"/>
    <w:rsid w:val="00317988"/>
    <w:rsid w:val="003221B4"/>
    <w:rsid w:val="0032258D"/>
    <w:rsid w:val="00322E62"/>
    <w:rsid w:val="00324D13"/>
    <w:rsid w:val="00324D2A"/>
    <w:rsid w:val="00324EDD"/>
    <w:rsid w:val="00326EE1"/>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2939"/>
    <w:rsid w:val="003730BB"/>
    <w:rsid w:val="00373164"/>
    <w:rsid w:val="00376713"/>
    <w:rsid w:val="00381815"/>
    <w:rsid w:val="003819AF"/>
    <w:rsid w:val="003820E9"/>
    <w:rsid w:val="00382DE7"/>
    <w:rsid w:val="00384FFC"/>
    <w:rsid w:val="003865DD"/>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5D0F"/>
    <w:rsid w:val="003E660F"/>
    <w:rsid w:val="003F0841"/>
    <w:rsid w:val="003F23D3"/>
    <w:rsid w:val="003F3F08"/>
    <w:rsid w:val="003F49F1"/>
    <w:rsid w:val="003F6272"/>
    <w:rsid w:val="00400E72"/>
    <w:rsid w:val="00401400"/>
    <w:rsid w:val="00404869"/>
    <w:rsid w:val="00405884"/>
    <w:rsid w:val="00407D39"/>
    <w:rsid w:val="00412C77"/>
    <w:rsid w:val="0041477A"/>
    <w:rsid w:val="004167A3"/>
    <w:rsid w:val="00431E00"/>
    <w:rsid w:val="00432DAA"/>
    <w:rsid w:val="00434305"/>
    <w:rsid w:val="00435DF7"/>
    <w:rsid w:val="0044083F"/>
    <w:rsid w:val="00441AE7"/>
    <w:rsid w:val="00445574"/>
    <w:rsid w:val="00445A0B"/>
    <w:rsid w:val="004467FB"/>
    <w:rsid w:val="00452D6B"/>
    <w:rsid w:val="00454484"/>
    <w:rsid w:val="0045517B"/>
    <w:rsid w:val="00463B77"/>
    <w:rsid w:val="00463C7B"/>
    <w:rsid w:val="004644A6"/>
    <w:rsid w:val="004659BD"/>
    <w:rsid w:val="00470775"/>
    <w:rsid w:val="004746B1"/>
    <w:rsid w:val="0047583F"/>
    <w:rsid w:val="00475D18"/>
    <w:rsid w:val="00475DE8"/>
    <w:rsid w:val="00481C44"/>
    <w:rsid w:val="0048310B"/>
    <w:rsid w:val="00484936"/>
    <w:rsid w:val="00485C89"/>
    <w:rsid w:val="00486BE3"/>
    <w:rsid w:val="004905E4"/>
    <w:rsid w:val="00490A89"/>
    <w:rsid w:val="00490AB4"/>
    <w:rsid w:val="00491927"/>
    <w:rsid w:val="00492F02"/>
    <w:rsid w:val="004939AE"/>
    <w:rsid w:val="004A0FA7"/>
    <w:rsid w:val="004A12DF"/>
    <w:rsid w:val="004A17E6"/>
    <w:rsid w:val="004A1BA8"/>
    <w:rsid w:val="004A4B57"/>
    <w:rsid w:val="004A63FA"/>
    <w:rsid w:val="004B0272"/>
    <w:rsid w:val="004B1D54"/>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2B7E"/>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69B"/>
    <w:rsid w:val="00544B27"/>
    <w:rsid w:val="005479DA"/>
    <w:rsid w:val="00547BCC"/>
    <w:rsid w:val="0055013B"/>
    <w:rsid w:val="00551F6F"/>
    <w:rsid w:val="00555044"/>
    <w:rsid w:val="00561475"/>
    <w:rsid w:val="0056487B"/>
    <w:rsid w:val="00564FB9"/>
    <w:rsid w:val="00573D9E"/>
    <w:rsid w:val="005801E3"/>
    <w:rsid w:val="00581802"/>
    <w:rsid w:val="0058247D"/>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15F7"/>
    <w:rsid w:val="005B1DD7"/>
    <w:rsid w:val="005B4903"/>
    <w:rsid w:val="005B51CE"/>
    <w:rsid w:val="005B5885"/>
    <w:rsid w:val="005B5CD7"/>
    <w:rsid w:val="005B6CF6"/>
    <w:rsid w:val="005B7422"/>
    <w:rsid w:val="005C202C"/>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177DD"/>
    <w:rsid w:val="006205D6"/>
    <w:rsid w:val="006252D8"/>
    <w:rsid w:val="006259BC"/>
    <w:rsid w:val="0062636B"/>
    <w:rsid w:val="00632182"/>
    <w:rsid w:val="00632AE0"/>
    <w:rsid w:val="00633C17"/>
    <w:rsid w:val="00634D9E"/>
    <w:rsid w:val="00636E3E"/>
    <w:rsid w:val="006374F9"/>
    <w:rsid w:val="006379F7"/>
    <w:rsid w:val="00637E4D"/>
    <w:rsid w:val="00640620"/>
    <w:rsid w:val="00641A1F"/>
    <w:rsid w:val="00645904"/>
    <w:rsid w:val="00651ACB"/>
    <w:rsid w:val="00651C47"/>
    <w:rsid w:val="00652AB2"/>
    <w:rsid w:val="00653FED"/>
    <w:rsid w:val="006540CA"/>
    <w:rsid w:val="00654EC0"/>
    <w:rsid w:val="0065525B"/>
    <w:rsid w:val="00655D4F"/>
    <w:rsid w:val="00656BCA"/>
    <w:rsid w:val="00656D29"/>
    <w:rsid w:val="00662052"/>
    <w:rsid w:val="00662558"/>
    <w:rsid w:val="006640E5"/>
    <w:rsid w:val="006646F1"/>
    <w:rsid w:val="00664929"/>
    <w:rsid w:val="00664F62"/>
    <w:rsid w:val="006655E1"/>
    <w:rsid w:val="00672060"/>
    <w:rsid w:val="00672386"/>
    <w:rsid w:val="00672BFD"/>
    <w:rsid w:val="006770B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6B3"/>
    <w:rsid w:val="006A37B9"/>
    <w:rsid w:val="006B2672"/>
    <w:rsid w:val="006B54BF"/>
    <w:rsid w:val="006B5F44"/>
    <w:rsid w:val="006B5F90"/>
    <w:rsid w:val="006B62E4"/>
    <w:rsid w:val="006C1BBA"/>
    <w:rsid w:val="006C2079"/>
    <w:rsid w:val="006C3163"/>
    <w:rsid w:val="006C5995"/>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833"/>
    <w:rsid w:val="00714F58"/>
    <w:rsid w:val="007203DB"/>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481"/>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E19"/>
    <w:rsid w:val="007A0521"/>
    <w:rsid w:val="007A2E12"/>
    <w:rsid w:val="007A3475"/>
    <w:rsid w:val="007A41C8"/>
    <w:rsid w:val="007A54CE"/>
    <w:rsid w:val="007A6FD9"/>
    <w:rsid w:val="007A7FFA"/>
    <w:rsid w:val="007B04EB"/>
    <w:rsid w:val="007B0A0D"/>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1AB"/>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1785"/>
    <w:rsid w:val="00883F93"/>
    <w:rsid w:val="00884DB3"/>
    <w:rsid w:val="00885A9D"/>
    <w:rsid w:val="008864F6"/>
    <w:rsid w:val="00887E34"/>
    <w:rsid w:val="0089049D"/>
    <w:rsid w:val="008928C9"/>
    <w:rsid w:val="008930CB"/>
    <w:rsid w:val="008938DC"/>
    <w:rsid w:val="00893FD1"/>
    <w:rsid w:val="00894836"/>
    <w:rsid w:val="00895172"/>
    <w:rsid w:val="00895680"/>
    <w:rsid w:val="00896DFF"/>
    <w:rsid w:val="0089762C"/>
    <w:rsid w:val="008A1893"/>
    <w:rsid w:val="008A2CAE"/>
    <w:rsid w:val="008A3215"/>
    <w:rsid w:val="008A57E6"/>
    <w:rsid w:val="008A6F81"/>
    <w:rsid w:val="008A769A"/>
    <w:rsid w:val="008B0C9C"/>
    <w:rsid w:val="008B166D"/>
    <w:rsid w:val="008B17F4"/>
    <w:rsid w:val="008B1D03"/>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4ECA"/>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4994"/>
    <w:rsid w:val="009B6029"/>
    <w:rsid w:val="009B6971"/>
    <w:rsid w:val="009C27F1"/>
    <w:rsid w:val="009C3152"/>
    <w:rsid w:val="009C4CFA"/>
    <w:rsid w:val="009C5070"/>
    <w:rsid w:val="009D112C"/>
    <w:rsid w:val="009D478D"/>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B3E"/>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E0A"/>
    <w:rsid w:val="00A57142"/>
    <w:rsid w:val="00A648CD"/>
    <w:rsid w:val="00A6537A"/>
    <w:rsid w:val="00A67866"/>
    <w:rsid w:val="00A707BC"/>
    <w:rsid w:val="00A70B07"/>
    <w:rsid w:val="00A723F8"/>
    <w:rsid w:val="00A77CCB"/>
    <w:rsid w:val="00A82482"/>
    <w:rsid w:val="00A83D8D"/>
    <w:rsid w:val="00A8446B"/>
    <w:rsid w:val="00A8473F"/>
    <w:rsid w:val="00A862D6"/>
    <w:rsid w:val="00A8715E"/>
    <w:rsid w:val="00A9295B"/>
    <w:rsid w:val="00A93B09"/>
    <w:rsid w:val="00A94247"/>
    <w:rsid w:val="00A95180"/>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2932"/>
    <w:rsid w:val="00AC30F7"/>
    <w:rsid w:val="00AC3A5A"/>
    <w:rsid w:val="00AC4CD0"/>
    <w:rsid w:val="00AC4D95"/>
    <w:rsid w:val="00AC5DF4"/>
    <w:rsid w:val="00AD0AEF"/>
    <w:rsid w:val="00AD11B7"/>
    <w:rsid w:val="00AD1A94"/>
    <w:rsid w:val="00AD1C05"/>
    <w:rsid w:val="00AD4126"/>
    <w:rsid w:val="00AD421C"/>
    <w:rsid w:val="00AD44FA"/>
    <w:rsid w:val="00AD5C95"/>
    <w:rsid w:val="00AE070A"/>
    <w:rsid w:val="00AE101C"/>
    <w:rsid w:val="00AE37E5"/>
    <w:rsid w:val="00AE5EB4"/>
    <w:rsid w:val="00AE6CAB"/>
    <w:rsid w:val="00AF0C18"/>
    <w:rsid w:val="00AF47C5"/>
    <w:rsid w:val="00AF5398"/>
    <w:rsid w:val="00B049AF"/>
    <w:rsid w:val="00B05BD5"/>
    <w:rsid w:val="00B07242"/>
    <w:rsid w:val="00B10534"/>
    <w:rsid w:val="00B113DB"/>
    <w:rsid w:val="00B11D8A"/>
    <w:rsid w:val="00B12981"/>
    <w:rsid w:val="00B147DD"/>
    <w:rsid w:val="00B156FD"/>
    <w:rsid w:val="00B21F61"/>
    <w:rsid w:val="00B261F1"/>
    <w:rsid w:val="00B265BC"/>
    <w:rsid w:val="00B27815"/>
    <w:rsid w:val="00B31FB1"/>
    <w:rsid w:val="00B33952"/>
    <w:rsid w:val="00B33C5E"/>
    <w:rsid w:val="00B342F4"/>
    <w:rsid w:val="00B34369"/>
    <w:rsid w:val="00B34DC2"/>
    <w:rsid w:val="00B378E5"/>
    <w:rsid w:val="00B4346D"/>
    <w:rsid w:val="00B440F4"/>
    <w:rsid w:val="00B447A5"/>
    <w:rsid w:val="00B4654C"/>
    <w:rsid w:val="00B46AF0"/>
    <w:rsid w:val="00B47293"/>
    <w:rsid w:val="00B50530"/>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2085"/>
    <w:rsid w:val="00BC4790"/>
    <w:rsid w:val="00BC5DC7"/>
    <w:rsid w:val="00BC6B8B"/>
    <w:rsid w:val="00BC73D8"/>
    <w:rsid w:val="00BD41D0"/>
    <w:rsid w:val="00BD52D7"/>
    <w:rsid w:val="00BD5AD2"/>
    <w:rsid w:val="00BD6142"/>
    <w:rsid w:val="00BE22F3"/>
    <w:rsid w:val="00BE5174"/>
    <w:rsid w:val="00BE5B52"/>
    <w:rsid w:val="00BE7B8D"/>
    <w:rsid w:val="00BF0993"/>
    <w:rsid w:val="00BF10A9"/>
    <w:rsid w:val="00BF1703"/>
    <w:rsid w:val="00BF231C"/>
    <w:rsid w:val="00BF51E5"/>
    <w:rsid w:val="00BF6F51"/>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2F7D"/>
    <w:rsid w:val="00C33E50"/>
    <w:rsid w:val="00C34C20"/>
    <w:rsid w:val="00C35A3E"/>
    <w:rsid w:val="00C42130"/>
    <w:rsid w:val="00C423A4"/>
    <w:rsid w:val="00C44BF5"/>
    <w:rsid w:val="00C521D6"/>
    <w:rsid w:val="00C55232"/>
    <w:rsid w:val="00C553A4"/>
    <w:rsid w:val="00C5579F"/>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607"/>
    <w:rsid w:val="00CC038D"/>
    <w:rsid w:val="00CC08DB"/>
    <w:rsid w:val="00CC39FF"/>
    <w:rsid w:val="00CC3C2F"/>
    <w:rsid w:val="00CC4AC8"/>
    <w:rsid w:val="00CC5233"/>
    <w:rsid w:val="00CC5852"/>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08A6"/>
    <w:rsid w:val="00D4162B"/>
    <w:rsid w:val="00D4514F"/>
    <w:rsid w:val="00D451E2"/>
    <w:rsid w:val="00D45E89"/>
    <w:rsid w:val="00D45E8D"/>
    <w:rsid w:val="00D466AE"/>
    <w:rsid w:val="00D4734F"/>
    <w:rsid w:val="00D51BF3"/>
    <w:rsid w:val="00D66846"/>
    <w:rsid w:val="00D675FB"/>
    <w:rsid w:val="00D71F25"/>
    <w:rsid w:val="00D72A9C"/>
    <w:rsid w:val="00D7464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07"/>
    <w:rsid w:val="00DA64F8"/>
    <w:rsid w:val="00DA6C15"/>
    <w:rsid w:val="00DA724F"/>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917"/>
    <w:rsid w:val="00DE6E81"/>
    <w:rsid w:val="00DE703F"/>
    <w:rsid w:val="00DE7595"/>
    <w:rsid w:val="00DF1961"/>
    <w:rsid w:val="00DF44DE"/>
    <w:rsid w:val="00DF5F11"/>
    <w:rsid w:val="00E01138"/>
    <w:rsid w:val="00E02DFB"/>
    <w:rsid w:val="00E030F9"/>
    <w:rsid w:val="00E0311A"/>
    <w:rsid w:val="00E03138"/>
    <w:rsid w:val="00E06036"/>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6D51"/>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7AE5"/>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6389"/>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0546"/>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25B2"/>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1B"/>
    <w:rsid w:val="00FE54AE"/>
    <w:rsid w:val="00FE576A"/>
    <w:rsid w:val="00FE7868"/>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04E87"/>
  <w15:docId w15:val="{041569CB-43E3-4735-9534-6305D6BD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qFormat/>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caption"/>
    <w:basedOn w:val="afff5"/>
    <w:next w:val="afff5"/>
    <w:uiPriority w:val="35"/>
    <w:unhideWhenUsed/>
    <w:qFormat/>
    <w:rsid w:val="00A56E0A"/>
    <w:pPr>
      <w:adjustRightInd/>
      <w:spacing w:line="240" w:lineRule="auto"/>
    </w:pPr>
    <w:rPr>
      <w:rFonts w:asciiTheme="majorHAnsi" w:eastAsia="黑体" w:hAnsiTheme="majorHAnsi" w:cstheme="majorBidi"/>
      <w:sz w:val="20"/>
      <w:szCs w:val="20"/>
    </w:rPr>
  </w:style>
  <w:style w:type="paragraph" w:styleId="afffffffffffc">
    <w:name w:val="List Paragraph"/>
    <w:basedOn w:val="afff5"/>
    <w:uiPriority w:val="34"/>
    <w:qFormat/>
    <w:rsid w:val="009B4994"/>
    <w:pPr>
      <w:adjustRightInd/>
      <w:spacing w:line="240" w:lineRule="auto"/>
      <w:ind w:firstLineChars="200" w:firstLine="420"/>
    </w:pPr>
    <w:rPr>
      <w:rFonts w:asciiTheme="minorHAnsi" w:eastAsiaTheme="minorEastAsia" w:hAnsiTheme="minorHAnsi" w:cstheme="minorBidi"/>
      <w:szCs w:val="22"/>
    </w:rPr>
  </w:style>
  <w:style w:type="paragraph" w:styleId="afffffffffffd">
    <w:name w:val="Normal (Web)"/>
    <w:basedOn w:val="afff5"/>
    <w:uiPriority w:val="99"/>
    <w:semiHidden/>
    <w:unhideWhenUsed/>
    <w:rsid w:val="00BE5174"/>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bjh-p">
    <w:name w:val="bjh-p"/>
    <w:basedOn w:val="afff6"/>
    <w:rsid w:val="00431E00"/>
  </w:style>
  <w:style w:type="character" w:customStyle="1" w:styleId="bjh-strong">
    <w:name w:val="bjh-strong"/>
    <w:basedOn w:val="afff6"/>
    <w:rsid w:val="00431E00"/>
  </w:style>
  <w:style w:type="paragraph" w:customStyle="1" w:styleId="ql-align-justify">
    <w:name w:val="ql-align-justify"/>
    <w:basedOn w:val="afff5"/>
    <w:rsid w:val="00672386"/>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ql-bold-400">
    <w:name w:val="ql-bold-400"/>
    <w:basedOn w:val="afff6"/>
    <w:rsid w:val="00672386"/>
  </w:style>
  <w:style w:type="character" w:customStyle="1" w:styleId="ql-font-heiti">
    <w:name w:val="ql-font-heiti"/>
    <w:basedOn w:val="afff6"/>
    <w:rsid w:val="00672386"/>
  </w:style>
  <w:style w:type="character" w:customStyle="1" w:styleId="ql-font-songti">
    <w:name w:val="ql-font-songti"/>
    <w:basedOn w:val="afff6"/>
    <w:rsid w:val="00672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2485322">
      <w:bodyDiv w:val="1"/>
      <w:marLeft w:val="0"/>
      <w:marRight w:val="0"/>
      <w:marTop w:val="0"/>
      <w:marBottom w:val="0"/>
      <w:divBdr>
        <w:top w:val="none" w:sz="0" w:space="0" w:color="auto"/>
        <w:left w:val="none" w:sz="0" w:space="0" w:color="auto"/>
        <w:bottom w:val="none" w:sz="0" w:space="0" w:color="auto"/>
        <w:right w:val="none" w:sz="0" w:space="0" w:color="auto"/>
      </w:divBdr>
    </w:div>
    <w:div w:id="155075647">
      <w:bodyDiv w:val="1"/>
      <w:marLeft w:val="0"/>
      <w:marRight w:val="0"/>
      <w:marTop w:val="0"/>
      <w:marBottom w:val="0"/>
      <w:divBdr>
        <w:top w:val="none" w:sz="0" w:space="0" w:color="auto"/>
        <w:left w:val="none" w:sz="0" w:space="0" w:color="auto"/>
        <w:bottom w:val="none" w:sz="0" w:space="0" w:color="auto"/>
        <w:right w:val="none" w:sz="0" w:space="0" w:color="auto"/>
      </w:divBdr>
    </w:div>
    <w:div w:id="448746219">
      <w:bodyDiv w:val="1"/>
      <w:marLeft w:val="0"/>
      <w:marRight w:val="0"/>
      <w:marTop w:val="0"/>
      <w:marBottom w:val="0"/>
      <w:divBdr>
        <w:top w:val="none" w:sz="0" w:space="0" w:color="auto"/>
        <w:left w:val="none" w:sz="0" w:space="0" w:color="auto"/>
        <w:bottom w:val="none" w:sz="0" w:space="0" w:color="auto"/>
        <w:right w:val="none" w:sz="0" w:space="0" w:color="auto"/>
      </w:divBdr>
    </w:div>
    <w:div w:id="479273322">
      <w:bodyDiv w:val="1"/>
      <w:marLeft w:val="0"/>
      <w:marRight w:val="0"/>
      <w:marTop w:val="0"/>
      <w:marBottom w:val="0"/>
      <w:divBdr>
        <w:top w:val="none" w:sz="0" w:space="0" w:color="auto"/>
        <w:left w:val="none" w:sz="0" w:space="0" w:color="auto"/>
        <w:bottom w:val="none" w:sz="0" w:space="0" w:color="auto"/>
        <w:right w:val="none" w:sz="0" w:space="0" w:color="auto"/>
      </w:divBdr>
    </w:div>
    <w:div w:id="520121744">
      <w:bodyDiv w:val="1"/>
      <w:marLeft w:val="0"/>
      <w:marRight w:val="0"/>
      <w:marTop w:val="0"/>
      <w:marBottom w:val="0"/>
      <w:divBdr>
        <w:top w:val="none" w:sz="0" w:space="0" w:color="auto"/>
        <w:left w:val="none" w:sz="0" w:space="0" w:color="auto"/>
        <w:bottom w:val="none" w:sz="0" w:space="0" w:color="auto"/>
        <w:right w:val="none" w:sz="0" w:space="0" w:color="auto"/>
      </w:divBdr>
      <w:divsChild>
        <w:div w:id="897783288">
          <w:marLeft w:val="0"/>
          <w:marRight w:val="0"/>
          <w:marTop w:val="360"/>
          <w:marBottom w:val="0"/>
          <w:divBdr>
            <w:top w:val="none" w:sz="0" w:space="0" w:color="auto"/>
            <w:left w:val="none" w:sz="0" w:space="0" w:color="auto"/>
            <w:bottom w:val="none" w:sz="0" w:space="0" w:color="auto"/>
            <w:right w:val="none" w:sz="0" w:space="0" w:color="auto"/>
          </w:divBdr>
        </w:div>
        <w:div w:id="1573075282">
          <w:marLeft w:val="0"/>
          <w:marRight w:val="0"/>
          <w:marTop w:val="360"/>
          <w:marBottom w:val="0"/>
          <w:divBdr>
            <w:top w:val="none" w:sz="0" w:space="0" w:color="auto"/>
            <w:left w:val="none" w:sz="0" w:space="0" w:color="auto"/>
            <w:bottom w:val="none" w:sz="0" w:space="0" w:color="auto"/>
            <w:right w:val="none" w:sz="0" w:space="0" w:color="auto"/>
          </w:divBdr>
        </w:div>
        <w:div w:id="558825799">
          <w:marLeft w:val="0"/>
          <w:marRight w:val="0"/>
          <w:marTop w:val="360"/>
          <w:marBottom w:val="0"/>
          <w:divBdr>
            <w:top w:val="none" w:sz="0" w:space="0" w:color="auto"/>
            <w:left w:val="none" w:sz="0" w:space="0" w:color="auto"/>
            <w:bottom w:val="none" w:sz="0" w:space="0" w:color="auto"/>
            <w:right w:val="none" w:sz="0" w:space="0" w:color="auto"/>
          </w:divBdr>
        </w:div>
        <w:div w:id="17507502">
          <w:marLeft w:val="0"/>
          <w:marRight w:val="0"/>
          <w:marTop w:val="360"/>
          <w:marBottom w:val="0"/>
          <w:divBdr>
            <w:top w:val="none" w:sz="0" w:space="0" w:color="auto"/>
            <w:left w:val="none" w:sz="0" w:space="0" w:color="auto"/>
            <w:bottom w:val="none" w:sz="0" w:space="0" w:color="auto"/>
            <w:right w:val="none" w:sz="0" w:space="0" w:color="auto"/>
          </w:divBdr>
        </w:div>
        <w:div w:id="946501267">
          <w:marLeft w:val="0"/>
          <w:marRight w:val="0"/>
          <w:marTop w:val="360"/>
          <w:marBottom w:val="0"/>
          <w:divBdr>
            <w:top w:val="none" w:sz="0" w:space="0" w:color="auto"/>
            <w:left w:val="none" w:sz="0" w:space="0" w:color="auto"/>
            <w:bottom w:val="none" w:sz="0" w:space="0" w:color="auto"/>
            <w:right w:val="none" w:sz="0" w:space="0" w:color="auto"/>
          </w:divBdr>
        </w:div>
        <w:div w:id="464010254">
          <w:marLeft w:val="0"/>
          <w:marRight w:val="0"/>
          <w:marTop w:val="360"/>
          <w:marBottom w:val="0"/>
          <w:divBdr>
            <w:top w:val="none" w:sz="0" w:space="0" w:color="auto"/>
            <w:left w:val="none" w:sz="0" w:space="0" w:color="auto"/>
            <w:bottom w:val="none" w:sz="0" w:space="0" w:color="auto"/>
            <w:right w:val="none" w:sz="0" w:space="0" w:color="auto"/>
          </w:divBdr>
        </w:div>
        <w:div w:id="159082379">
          <w:marLeft w:val="0"/>
          <w:marRight w:val="0"/>
          <w:marTop w:val="360"/>
          <w:marBottom w:val="0"/>
          <w:divBdr>
            <w:top w:val="none" w:sz="0" w:space="0" w:color="auto"/>
            <w:left w:val="none" w:sz="0" w:space="0" w:color="auto"/>
            <w:bottom w:val="none" w:sz="0" w:space="0" w:color="auto"/>
            <w:right w:val="none" w:sz="0" w:space="0" w:color="auto"/>
          </w:divBdr>
        </w:div>
        <w:div w:id="1867137942">
          <w:marLeft w:val="0"/>
          <w:marRight w:val="0"/>
          <w:marTop w:val="360"/>
          <w:marBottom w:val="0"/>
          <w:divBdr>
            <w:top w:val="none" w:sz="0" w:space="0" w:color="auto"/>
            <w:left w:val="none" w:sz="0" w:space="0" w:color="auto"/>
            <w:bottom w:val="none" w:sz="0" w:space="0" w:color="auto"/>
            <w:right w:val="none" w:sz="0" w:space="0" w:color="auto"/>
          </w:divBdr>
        </w:div>
        <w:div w:id="1907184623">
          <w:marLeft w:val="0"/>
          <w:marRight w:val="0"/>
          <w:marTop w:val="360"/>
          <w:marBottom w:val="0"/>
          <w:divBdr>
            <w:top w:val="none" w:sz="0" w:space="0" w:color="auto"/>
            <w:left w:val="none" w:sz="0" w:space="0" w:color="auto"/>
            <w:bottom w:val="none" w:sz="0" w:space="0" w:color="auto"/>
            <w:right w:val="none" w:sz="0" w:space="0" w:color="auto"/>
          </w:divBdr>
        </w:div>
        <w:div w:id="200241454">
          <w:marLeft w:val="0"/>
          <w:marRight w:val="0"/>
          <w:marTop w:val="360"/>
          <w:marBottom w:val="0"/>
          <w:divBdr>
            <w:top w:val="none" w:sz="0" w:space="0" w:color="auto"/>
            <w:left w:val="none" w:sz="0" w:space="0" w:color="auto"/>
            <w:bottom w:val="none" w:sz="0" w:space="0" w:color="auto"/>
            <w:right w:val="none" w:sz="0" w:space="0" w:color="auto"/>
          </w:divBdr>
        </w:div>
        <w:div w:id="164512583">
          <w:marLeft w:val="0"/>
          <w:marRight w:val="0"/>
          <w:marTop w:val="360"/>
          <w:marBottom w:val="0"/>
          <w:divBdr>
            <w:top w:val="none" w:sz="0" w:space="0" w:color="auto"/>
            <w:left w:val="none" w:sz="0" w:space="0" w:color="auto"/>
            <w:bottom w:val="none" w:sz="0" w:space="0" w:color="auto"/>
            <w:right w:val="none" w:sz="0" w:space="0" w:color="auto"/>
          </w:divBdr>
        </w:div>
        <w:div w:id="523521113">
          <w:marLeft w:val="0"/>
          <w:marRight w:val="0"/>
          <w:marTop w:val="360"/>
          <w:marBottom w:val="0"/>
          <w:divBdr>
            <w:top w:val="none" w:sz="0" w:space="0" w:color="auto"/>
            <w:left w:val="none" w:sz="0" w:space="0" w:color="auto"/>
            <w:bottom w:val="none" w:sz="0" w:space="0" w:color="auto"/>
            <w:right w:val="none" w:sz="0" w:space="0" w:color="auto"/>
          </w:divBdr>
        </w:div>
        <w:div w:id="166678872">
          <w:marLeft w:val="0"/>
          <w:marRight w:val="0"/>
          <w:marTop w:val="360"/>
          <w:marBottom w:val="0"/>
          <w:divBdr>
            <w:top w:val="none" w:sz="0" w:space="0" w:color="auto"/>
            <w:left w:val="none" w:sz="0" w:space="0" w:color="auto"/>
            <w:bottom w:val="none" w:sz="0" w:space="0" w:color="auto"/>
            <w:right w:val="none" w:sz="0" w:space="0" w:color="auto"/>
          </w:divBdr>
        </w:div>
        <w:div w:id="1152791699">
          <w:marLeft w:val="0"/>
          <w:marRight w:val="0"/>
          <w:marTop w:val="360"/>
          <w:marBottom w:val="0"/>
          <w:divBdr>
            <w:top w:val="none" w:sz="0" w:space="0" w:color="auto"/>
            <w:left w:val="none" w:sz="0" w:space="0" w:color="auto"/>
            <w:bottom w:val="none" w:sz="0" w:space="0" w:color="auto"/>
            <w:right w:val="none" w:sz="0" w:space="0" w:color="auto"/>
          </w:divBdr>
        </w:div>
        <w:div w:id="311645519">
          <w:marLeft w:val="0"/>
          <w:marRight w:val="0"/>
          <w:marTop w:val="360"/>
          <w:marBottom w:val="0"/>
          <w:divBdr>
            <w:top w:val="none" w:sz="0" w:space="0" w:color="auto"/>
            <w:left w:val="none" w:sz="0" w:space="0" w:color="auto"/>
            <w:bottom w:val="none" w:sz="0" w:space="0" w:color="auto"/>
            <w:right w:val="none" w:sz="0" w:space="0" w:color="auto"/>
          </w:divBdr>
        </w:div>
        <w:div w:id="1797749668">
          <w:marLeft w:val="0"/>
          <w:marRight w:val="0"/>
          <w:marTop w:val="360"/>
          <w:marBottom w:val="0"/>
          <w:divBdr>
            <w:top w:val="none" w:sz="0" w:space="0" w:color="auto"/>
            <w:left w:val="none" w:sz="0" w:space="0" w:color="auto"/>
            <w:bottom w:val="none" w:sz="0" w:space="0" w:color="auto"/>
            <w:right w:val="none" w:sz="0" w:space="0" w:color="auto"/>
          </w:divBdr>
        </w:div>
        <w:div w:id="2105876818">
          <w:marLeft w:val="0"/>
          <w:marRight w:val="0"/>
          <w:marTop w:val="360"/>
          <w:marBottom w:val="0"/>
          <w:divBdr>
            <w:top w:val="none" w:sz="0" w:space="0" w:color="auto"/>
            <w:left w:val="none" w:sz="0" w:space="0" w:color="auto"/>
            <w:bottom w:val="none" w:sz="0" w:space="0" w:color="auto"/>
            <w:right w:val="none" w:sz="0" w:space="0" w:color="auto"/>
          </w:divBdr>
        </w:div>
        <w:div w:id="1303542883">
          <w:marLeft w:val="0"/>
          <w:marRight w:val="0"/>
          <w:marTop w:val="360"/>
          <w:marBottom w:val="0"/>
          <w:divBdr>
            <w:top w:val="none" w:sz="0" w:space="0" w:color="auto"/>
            <w:left w:val="none" w:sz="0" w:space="0" w:color="auto"/>
            <w:bottom w:val="none" w:sz="0" w:space="0" w:color="auto"/>
            <w:right w:val="none" w:sz="0" w:space="0" w:color="auto"/>
          </w:divBdr>
        </w:div>
      </w:divsChild>
    </w:div>
    <w:div w:id="885993694">
      <w:bodyDiv w:val="1"/>
      <w:marLeft w:val="0"/>
      <w:marRight w:val="0"/>
      <w:marTop w:val="0"/>
      <w:marBottom w:val="0"/>
      <w:divBdr>
        <w:top w:val="none" w:sz="0" w:space="0" w:color="auto"/>
        <w:left w:val="none" w:sz="0" w:space="0" w:color="auto"/>
        <w:bottom w:val="none" w:sz="0" w:space="0" w:color="auto"/>
        <w:right w:val="none" w:sz="0" w:space="0" w:color="auto"/>
      </w:divBdr>
    </w:div>
    <w:div w:id="1077677551">
      <w:bodyDiv w:val="1"/>
      <w:marLeft w:val="0"/>
      <w:marRight w:val="0"/>
      <w:marTop w:val="0"/>
      <w:marBottom w:val="0"/>
      <w:divBdr>
        <w:top w:val="none" w:sz="0" w:space="0" w:color="auto"/>
        <w:left w:val="none" w:sz="0" w:space="0" w:color="auto"/>
        <w:bottom w:val="none" w:sz="0" w:space="0" w:color="auto"/>
        <w:right w:val="none" w:sz="0" w:space="0" w:color="auto"/>
      </w:divBdr>
    </w:div>
    <w:div w:id="1236280604">
      <w:bodyDiv w:val="1"/>
      <w:marLeft w:val="0"/>
      <w:marRight w:val="0"/>
      <w:marTop w:val="0"/>
      <w:marBottom w:val="0"/>
      <w:divBdr>
        <w:top w:val="none" w:sz="0" w:space="0" w:color="auto"/>
        <w:left w:val="none" w:sz="0" w:space="0" w:color="auto"/>
        <w:bottom w:val="none" w:sz="0" w:space="0" w:color="auto"/>
        <w:right w:val="none" w:sz="0" w:space="0" w:color="auto"/>
      </w:divBdr>
    </w:div>
    <w:div w:id="1749038343">
      <w:bodyDiv w:val="1"/>
      <w:marLeft w:val="0"/>
      <w:marRight w:val="0"/>
      <w:marTop w:val="0"/>
      <w:marBottom w:val="0"/>
      <w:divBdr>
        <w:top w:val="none" w:sz="0" w:space="0" w:color="auto"/>
        <w:left w:val="none" w:sz="0" w:space="0" w:color="auto"/>
        <w:bottom w:val="none" w:sz="0" w:space="0" w:color="auto"/>
        <w:right w:val="none" w:sz="0" w:space="0" w:color="auto"/>
      </w:divBdr>
    </w:div>
    <w:div w:id="185992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053E8ECF7B478DA57B686CA8AC72FC"/>
        <w:category>
          <w:name w:val="常规"/>
          <w:gallery w:val="placeholder"/>
        </w:category>
        <w:types>
          <w:type w:val="bbPlcHdr"/>
        </w:types>
        <w:behaviors>
          <w:behavior w:val="content"/>
        </w:behaviors>
        <w:guid w:val="{B94CD717-A66E-4876-9523-93680591F567}"/>
      </w:docPartPr>
      <w:docPartBody>
        <w:p w:rsidR="00ED5F10" w:rsidRDefault="00ED5F10">
          <w:pPr>
            <w:pStyle w:val="E3053E8ECF7B478DA57B686CA8AC72FC"/>
          </w:pPr>
          <w:r w:rsidRPr="00751A05">
            <w:rPr>
              <w:rStyle w:val="a3"/>
              <w:rFonts w:hint="eastAsia"/>
            </w:rPr>
            <w:t>单击或点击此处输入文字。</w:t>
          </w:r>
        </w:p>
      </w:docPartBody>
    </w:docPart>
    <w:docPart>
      <w:docPartPr>
        <w:name w:val="E52A473CDC7E4845B098874D786A3823"/>
        <w:category>
          <w:name w:val="常规"/>
          <w:gallery w:val="placeholder"/>
        </w:category>
        <w:types>
          <w:type w:val="bbPlcHdr"/>
        </w:types>
        <w:behaviors>
          <w:behavior w:val="content"/>
        </w:behaviors>
        <w:guid w:val="{3B88F9DD-285D-42D5-95B0-C079CE9B2FB0}"/>
      </w:docPartPr>
      <w:docPartBody>
        <w:p w:rsidR="00ED5F10" w:rsidRDefault="00ED5F10">
          <w:pPr>
            <w:pStyle w:val="E52A473CDC7E4845B098874D786A3823"/>
          </w:pPr>
          <w:r w:rsidRPr="00FB6243">
            <w:rPr>
              <w:rStyle w:val="a3"/>
              <w:rFonts w:hint="eastAsia"/>
            </w:rPr>
            <w:t>选择一项。</w:t>
          </w:r>
        </w:p>
      </w:docPartBody>
    </w:docPart>
    <w:docPart>
      <w:docPartPr>
        <w:name w:val="16EDA790CC674223A34EB197E921D6E0"/>
        <w:category>
          <w:name w:val="常规"/>
          <w:gallery w:val="placeholder"/>
        </w:category>
        <w:types>
          <w:type w:val="bbPlcHdr"/>
        </w:types>
        <w:behaviors>
          <w:behavior w:val="content"/>
        </w:behaviors>
        <w:guid w:val="{BEC302C8-9782-4A59-9C2B-F7491946CC9E}"/>
      </w:docPartPr>
      <w:docPartBody>
        <w:p w:rsidR="00ED5F10" w:rsidRDefault="00ED5F10">
          <w:pPr>
            <w:pStyle w:val="16EDA790CC674223A34EB197E921D6E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10"/>
    <w:rsid w:val="00030D3F"/>
    <w:rsid w:val="000951C0"/>
    <w:rsid w:val="000A77F5"/>
    <w:rsid w:val="0012470B"/>
    <w:rsid w:val="00175836"/>
    <w:rsid w:val="001A59C3"/>
    <w:rsid w:val="00260794"/>
    <w:rsid w:val="003010FB"/>
    <w:rsid w:val="00321AB7"/>
    <w:rsid w:val="0062356A"/>
    <w:rsid w:val="006356A1"/>
    <w:rsid w:val="00644FFE"/>
    <w:rsid w:val="0068621F"/>
    <w:rsid w:val="008749E7"/>
    <w:rsid w:val="009607F7"/>
    <w:rsid w:val="009E1E01"/>
    <w:rsid w:val="00AD63FF"/>
    <w:rsid w:val="00C75F08"/>
    <w:rsid w:val="00CC34CE"/>
    <w:rsid w:val="00CE6A83"/>
    <w:rsid w:val="00D35279"/>
    <w:rsid w:val="00DA5239"/>
    <w:rsid w:val="00E14738"/>
    <w:rsid w:val="00ED5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3053E8ECF7B478DA57B686CA8AC72FC">
    <w:name w:val="E3053E8ECF7B478DA57B686CA8AC72FC"/>
    <w:pPr>
      <w:widowControl w:val="0"/>
      <w:jc w:val="both"/>
    </w:pPr>
  </w:style>
  <w:style w:type="paragraph" w:customStyle="1" w:styleId="E52A473CDC7E4845B098874D786A3823">
    <w:name w:val="E52A473CDC7E4845B098874D786A3823"/>
    <w:pPr>
      <w:widowControl w:val="0"/>
      <w:jc w:val="both"/>
    </w:pPr>
  </w:style>
  <w:style w:type="paragraph" w:customStyle="1" w:styleId="16EDA790CC674223A34EB197E921D6E0">
    <w:name w:val="16EDA790CC674223A34EB197E921D6E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289C-FA98-4ED9-92E2-C93930A7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1326</TotalTime>
  <Pages>19</Pages>
  <Words>2360</Words>
  <Characters>13455</Characters>
  <Application>Microsoft Office Word</Application>
  <DocSecurity>0</DocSecurity>
  <Lines>112</Lines>
  <Paragraphs>31</Paragraphs>
  <ScaleCrop>false</ScaleCrop>
  <Company>PCMI</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dell</dc:creator>
  <cp:keywords/>
  <dc:description>&lt;config cover="true" show_menu="true" version="1.0.0" doctype="SDKXY"&gt;_x000d_
&lt;/config&gt;</dc:description>
  <cp:lastModifiedBy>cosmos</cp:lastModifiedBy>
  <cp:revision>35</cp:revision>
  <cp:lastPrinted>2020-08-30T10:00:00Z</cp:lastPrinted>
  <dcterms:created xsi:type="dcterms:W3CDTF">2023-03-27T02:11:00Z</dcterms:created>
  <dcterms:modified xsi:type="dcterms:W3CDTF">2023-10-30T03:12:00Z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