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E363E">
        <w:tc>
          <w:tcPr>
            <w:tcW w:w="509" w:type="dxa"/>
          </w:tcPr>
          <w:p w:rsidR="00BE363E" w:rsidRDefault="008C76CA">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E363E" w:rsidRDefault="008C76CA">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BE363E">
        <w:tc>
          <w:tcPr>
            <w:tcW w:w="509" w:type="dxa"/>
          </w:tcPr>
          <w:p w:rsidR="00BE363E" w:rsidRDefault="008C76CA">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BE363E" w:rsidRDefault="008C76CA">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e"/>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BE363E">
        <w:tc>
          <w:tcPr>
            <w:tcW w:w="6407" w:type="dxa"/>
          </w:tcPr>
          <w:p w:rsidR="00BE363E" w:rsidRDefault="008C76CA">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61</w:t>
            </w:r>
            <w:r>
              <w:fldChar w:fldCharType="end"/>
            </w:r>
            <w:bookmarkEnd w:id="3"/>
          </w:p>
        </w:tc>
      </w:tr>
    </w:tbl>
    <w:p w:rsidR="00BE363E" w:rsidRDefault="008C76CA">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陕西省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BE363E" w:rsidRDefault="008C76CA">
      <w:pPr>
        <w:pStyle w:val="affffffffff4"/>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rsidR="00BE363E" w:rsidRDefault="008C76CA">
      <w:pPr>
        <w:pStyle w:val="affffffffff5"/>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BE363E" w:rsidRDefault="008C76C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rsidR="00BE363E" w:rsidRDefault="00BE363E">
      <w:pPr>
        <w:pStyle w:val="afffff2"/>
        <w:framePr w:w="9639" w:h="6976" w:hRule="exact" w:hSpace="0" w:vSpace="0" w:wrap="around" w:hAnchor="page" w:y="6408"/>
        <w:jc w:val="center"/>
        <w:rPr>
          <w:rFonts w:ascii="黑体" w:eastAsia="黑体" w:hAnsi="黑体"/>
          <w:b w:val="0"/>
          <w:bCs w:val="0"/>
          <w:w w:val="100"/>
        </w:rPr>
      </w:pPr>
    </w:p>
    <w:p w:rsidR="00BE363E" w:rsidRDefault="008C76CA">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中</w:t>
      </w:r>
      <w:r>
        <w:rPr>
          <w:rFonts w:hint="eastAsia"/>
        </w:rPr>
        <w:t>华</w:t>
      </w:r>
      <w:r>
        <w:t>蜂囊状幼虫病防治技术规</w:t>
      </w:r>
      <w:r>
        <w:rPr>
          <w:rFonts w:hint="eastAsia"/>
        </w:rPr>
        <w:t>程</w:t>
      </w:r>
      <w:r>
        <w:fldChar w:fldCharType="end"/>
      </w:r>
      <w:bookmarkEnd w:id="9"/>
    </w:p>
    <w:p w:rsidR="00BE363E" w:rsidRDefault="00BE363E">
      <w:pPr>
        <w:framePr w:w="9639" w:h="6974" w:hRule="exact" w:wrap="around" w:vAnchor="page" w:hAnchor="page" w:x="1419" w:y="6408" w:anchorLock="1"/>
        <w:ind w:left="-1418"/>
      </w:pPr>
    </w:p>
    <w:p w:rsidR="00BE363E" w:rsidRDefault="008C76CA">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specification for the control of cystiform larval disease of Apis </w:t>
      </w:r>
      <w:r>
        <w:rPr>
          <w:rFonts w:eastAsia="黑体"/>
          <w:szCs w:val="28"/>
        </w:rPr>
        <w:t>cerana sinensis</w:t>
      </w:r>
      <w:r>
        <w:rPr>
          <w:rFonts w:eastAsia="黑体"/>
          <w:szCs w:val="28"/>
        </w:rPr>
        <w:fldChar w:fldCharType="end"/>
      </w:r>
      <w:bookmarkEnd w:id="10"/>
    </w:p>
    <w:p w:rsidR="00BE363E" w:rsidRDefault="00BE363E">
      <w:pPr>
        <w:framePr w:w="9639" w:h="6974" w:hRule="exact" w:wrap="around" w:vAnchor="page" w:hAnchor="page" w:x="1419" w:y="6408" w:anchorLock="1"/>
        <w:spacing w:line="760" w:lineRule="exact"/>
        <w:ind w:left="-1418"/>
      </w:pPr>
    </w:p>
    <w:p w:rsidR="00BE363E" w:rsidRDefault="00BE363E">
      <w:pPr>
        <w:pStyle w:val="afffffffa"/>
        <w:framePr w:w="9639" w:h="6974" w:hRule="exact" w:wrap="around" w:vAnchor="page" w:hAnchor="page" w:x="1419" w:y="6408" w:anchorLock="1"/>
        <w:textAlignment w:val="bottom"/>
        <w:rPr>
          <w:rFonts w:eastAsia="黑体"/>
          <w:szCs w:val="28"/>
        </w:rPr>
      </w:pPr>
    </w:p>
    <w:p w:rsidR="00BE363E" w:rsidRDefault="008C76CA">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BE363E" w:rsidRDefault="008C76CA">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BE363E" w:rsidRDefault="008C76CA">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BE363E" w:rsidRDefault="008C76CA">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BE363E" w:rsidRDefault="008C76CA">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BE363E" w:rsidRDefault="008C76CA">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陕西省市场监督管理局</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rsidR="00BE363E" w:rsidRDefault="008C76CA">
      <w:pPr>
        <w:rPr>
          <w:rFonts w:ascii="宋体" w:hAnsi="宋体"/>
          <w:sz w:val="28"/>
          <w:szCs w:val="28"/>
        </w:rPr>
        <w:sectPr w:rsidR="00BE363E">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rsidR="00BE363E" w:rsidRDefault="008C76CA">
      <w:pPr>
        <w:pStyle w:val="affffffc"/>
        <w:spacing w:after="468"/>
      </w:pPr>
      <w:bookmarkStart w:id="21" w:name="BookMark1"/>
      <w:r>
        <w:rPr>
          <w:rFonts w:hint="eastAsia"/>
          <w:spacing w:val="320"/>
        </w:rPr>
        <w:lastRenderedPageBreak/>
        <w:t>目</w:t>
      </w:r>
      <w:r>
        <w:rPr>
          <w:rFonts w:hint="eastAsia"/>
        </w:rPr>
        <w:t>次</w:t>
      </w:r>
    </w:p>
    <w:p w:rsidR="00BE363E" w:rsidRDefault="008C76CA">
      <w:pPr>
        <w:pStyle w:val="11"/>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49841666" w:history="1">
        <w:r>
          <w:rPr>
            <w:rStyle w:val="affffc"/>
            <w:rFonts w:hint="eastAsia"/>
          </w:rPr>
          <w:t>前言</w:t>
        </w:r>
        <w:r>
          <w:tab/>
        </w:r>
        <w:r>
          <w:fldChar w:fldCharType="begin"/>
        </w:r>
        <w:r>
          <w:instrText xml:space="preserve"> PAGEREF _Toc149841666 \h </w:instrText>
        </w:r>
        <w:r>
          <w:fldChar w:fldCharType="separate"/>
        </w:r>
        <w:r>
          <w:t>II</w:t>
        </w:r>
        <w:r>
          <w:fldChar w:fldCharType="end"/>
        </w:r>
      </w:hyperlink>
    </w:p>
    <w:p w:rsidR="00BE363E" w:rsidRDefault="008C76CA">
      <w:pPr>
        <w:pStyle w:val="11"/>
        <w:tabs>
          <w:tab w:val="right" w:leader="dot" w:pos="9344"/>
        </w:tabs>
        <w:rPr>
          <w:rFonts w:asciiTheme="minorHAnsi" w:eastAsiaTheme="minorEastAsia" w:hAnsiTheme="minorHAnsi" w:cstheme="minorBidi"/>
          <w:szCs w:val="22"/>
        </w:rPr>
      </w:pPr>
      <w:hyperlink w:anchor="_Toc149841667" w:history="1">
        <w:r>
          <w:rPr>
            <w:rStyle w:val="affffc"/>
          </w:rPr>
          <w:t xml:space="preserve">1 </w:t>
        </w:r>
        <w:r>
          <w:rPr>
            <w:rStyle w:val="affffc"/>
            <w:rFonts w:hint="eastAsia"/>
          </w:rPr>
          <w:t xml:space="preserve"> </w:t>
        </w:r>
        <w:r>
          <w:rPr>
            <w:rStyle w:val="affffc"/>
            <w:rFonts w:hint="eastAsia"/>
          </w:rPr>
          <w:t>范围</w:t>
        </w:r>
        <w:r>
          <w:tab/>
        </w:r>
        <w:r>
          <w:fldChar w:fldCharType="begin"/>
        </w:r>
        <w:r>
          <w:instrText xml:space="preserve"> PAGEREF _Toc149841667 \h </w:instrText>
        </w:r>
        <w:r>
          <w:fldChar w:fldCharType="separate"/>
        </w:r>
        <w:r>
          <w:t>3</w:t>
        </w:r>
        <w:r>
          <w:fldChar w:fldCharType="end"/>
        </w:r>
      </w:hyperlink>
    </w:p>
    <w:p w:rsidR="00BE363E" w:rsidRDefault="008C76CA">
      <w:pPr>
        <w:pStyle w:val="11"/>
        <w:tabs>
          <w:tab w:val="right" w:leader="dot" w:pos="9344"/>
        </w:tabs>
        <w:rPr>
          <w:rFonts w:asciiTheme="minorHAnsi" w:eastAsiaTheme="minorEastAsia" w:hAnsiTheme="minorHAnsi" w:cstheme="minorBidi"/>
          <w:szCs w:val="22"/>
        </w:rPr>
      </w:pPr>
      <w:hyperlink w:anchor="_Toc149841668" w:history="1">
        <w:r>
          <w:rPr>
            <w:rStyle w:val="affffc"/>
          </w:rPr>
          <w:t xml:space="preserve">2 </w:t>
        </w:r>
        <w:r>
          <w:rPr>
            <w:rStyle w:val="affffc"/>
            <w:rFonts w:hint="eastAsia"/>
          </w:rPr>
          <w:t xml:space="preserve"> </w:t>
        </w:r>
        <w:r>
          <w:rPr>
            <w:rStyle w:val="affffc"/>
            <w:rFonts w:hint="eastAsia"/>
          </w:rPr>
          <w:t>规范性引用文件</w:t>
        </w:r>
        <w:r>
          <w:tab/>
        </w:r>
        <w:r>
          <w:fldChar w:fldCharType="begin"/>
        </w:r>
        <w:r>
          <w:instrText xml:space="preserve"> PAGEREF _Toc149841668 \h </w:instrText>
        </w:r>
        <w:r>
          <w:fldChar w:fldCharType="separate"/>
        </w:r>
        <w:r>
          <w:t>3</w:t>
        </w:r>
        <w:r>
          <w:fldChar w:fldCharType="end"/>
        </w:r>
      </w:hyperlink>
    </w:p>
    <w:p w:rsidR="00BE363E" w:rsidRDefault="008C76CA">
      <w:pPr>
        <w:pStyle w:val="11"/>
        <w:tabs>
          <w:tab w:val="right" w:leader="dot" w:pos="9344"/>
        </w:tabs>
        <w:rPr>
          <w:rFonts w:asciiTheme="minorHAnsi" w:eastAsiaTheme="minorEastAsia" w:hAnsiTheme="minorHAnsi" w:cstheme="minorBidi"/>
          <w:szCs w:val="22"/>
        </w:rPr>
      </w:pPr>
      <w:hyperlink w:anchor="_Toc149841669" w:history="1">
        <w:r>
          <w:rPr>
            <w:rStyle w:val="affffc"/>
          </w:rPr>
          <w:t xml:space="preserve">3 </w:t>
        </w:r>
        <w:r>
          <w:rPr>
            <w:rStyle w:val="affffc"/>
            <w:rFonts w:hint="eastAsia"/>
          </w:rPr>
          <w:t xml:space="preserve"> </w:t>
        </w:r>
        <w:r>
          <w:rPr>
            <w:rStyle w:val="affffc"/>
            <w:rFonts w:hint="eastAsia"/>
          </w:rPr>
          <w:t>术语和定义</w:t>
        </w:r>
        <w:r>
          <w:tab/>
        </w:r>
        <w:r>
          <w:fldChar w:fldCharType="begin"/>
        </w:r>
        <w:r>
          <w:instrText xml:space="preserve"> PAGEREF _Toc149841669 \h </w:instrText>
        </w:r>
        <w:r>
          <w:fldChar w:fldCharType="separate"/>
        </w:r>
        <w:r>
          <w:t>3</w:t>
        </w:r>
        <w:r>
          <w:fldChar w:fldCharType="end"/>
        </w:r>
      </w:hyperlink>
    </w:p>
    <w:p w:rsidR="00BE363E" w:rsidRDefault="008C76CA">
      <w:pPr>
        <w:pStyle w:val="11"/>
        <w:tabs>
          <w:tab w:val="right" w:leader="dot" w:pos="9344"/>
        </w:tabs>
        <w:rPr>
          <w:rFonts w:asciiTheme="minorHAnsi" w:eastAsiaTheme="minorEastAsia" w:hAnsiTheme="minorHAnsi" w:cstheme="minorBidi"/>
          <w:szCs w:val="22"/>
        </w:rPr>
      </w:pPr>
      <w:hyperlink w:anchor="_Toc149841670" w:history="1">
        <w:r>
          <w:rPr>
            <w:rStyle w:val="affffc"/>
          </w:rPr>
          <w:t xml:space="preserve">4 </w:t>
        </w:r>
        <w:r>
          <w:rPr>
            <w:rStyle w:val="affffc"/>
            <w:rFonts w:hint="eastAsia"/>
          </w:rPr>
          <w:t xml:space="preserve"> </w:t>
        </w:r>
        <w:r>
          <w:rPr>
            <w:rStyle w:val="affffc"/>
            <w:rFonts w:hint="eastAsia"/>
          </w:rPr>
          <w:t>症状</w:t>
        </w:r>
        <w:r>
          <w:tab/>
        </w:r>
        <w:r>
          <w:fldChar w:fldCharType="begin"/>
        </w:r>
        <w:r>
          <w:instrText xml:space="preserve"> PAGEREF _Toc149841670 \h </w:instrText>
        </w:r>
        <w:r>
          <w:fldChar w:fldCharType="separate"/>
        </w:r>
        <w:r>
          <w:t>3</w:t>
        </w:r>
        <w:r>
          <w:fldChar w:fldCharType="end"/>
        </w:r>
      </w:hyperlink>
    </w:p>
    <w:p w:rsidR="00BE363E" w:rsidRDefault="008C76CA">
      <w:pPr>
        <w:pStyle w:val="24"/>
        <w:rPr>
          <w:rFonts w:asciiTheme="minorHAnsi" w:eastAsiaTheme="minorEastAsia" w:hAnsiTheme="minorHAnsi" w:cstheme="minorBidi"/>
          <w:szCs w:val="22"/>
        </w:rPr>
      </w:pPr>
      <w:hyperlink w:anchor="_Toc149841671" w:history="1">
        <w:r>
          <w:rPr>
            <w:rStyle w:val="affffc"/>
            <w14:scene3d>
              <w14:camera w14:prst="orthographicFront"/>
              <w14:lightRig w14:rig="threePt" w14:dir="t">
                <w14:rot w14:lat="0" w14:lon="0" w14:rev="0"/>
              </w14:lightRig>
            </w14:scene3d>
          </w:rPr>
          <w:t xml:space="preserve">4.1 </w:t>
        </w:r>
        <w:r>
          <w:rPr>
            <w:rStyle w:val="affffc"/>
            <w:rFonts w:hint="eastAsia"/>
          </w:rPr>
          <w:t xml:space="preserve"> </w:t>
        </w:r>
        <w:r>
          <w:rPr>
            <w:rStyle w:val="affffc"/>
            <w:rFonts w:hint="eastAsia"/>
          </w:rPr>
          <w:t>病害症状</w:t>
        </w:r>
        <w:r>
          <w:tab/>
        </w:r>
        <w:r>
          <w:fldChar w:fldCharType="begin"/>
        </w:r>
        <w:r>
          <w:instrText xml:space="preserve"> PAGEREF _Toc149841671 \h </w:instrText>
        </w:r>
        <w:r>
          <w:fldChar w:fldCharType="separate"/>
        </w:r>
        <w:r>
          <w:t>3</w:t>
        </w:r>
        <w:r>
          <w:fldChar w:fldCharType="end"/>
        </w:r>
      </w:hyperlink>
    </w:p>
    <w:p w:rsidR="00BE363E" w:rsidRDefault="008C76CA">
      <w:pPr>
        <w:pStyle w:val="24"/>
        <w:rPr>
          <w:rFonts w:asciiTheme="minorHAnsi" w:eastAsiaTheme="minorEastAsia" w:hAnsiTheme="minorHAnsi" w:cstheme="minorBidi"/>
          <w:szCs w:val="22"/>
        </w:rPr>
      </w:pPr>
      <w:hyperlink w:anchor="_Toc149841672" w:history="1">
        <w:r>
          <w:rPr>
            <w:rStyle w:val="affffc"/>
            <w14:scene3d>
              <w14:camera w14:prst="orthographicFront"/>
              <w14:lightRig w14:rig="threePt" w14:dir="t">
                <w14:rot w14:lat="0" w14:lon="0" w14:rev="0"/>
              </w14:lightRig>
            </w14:scene3d>
          </w:rPr>
          <w:t xml:space="preserve">4.2 </w:t>
        </w:r>
        <w:r>
          <w:rPr>
            <w:rStyle w:val="affffc"/>
            <w:rFonts w:hint="eastAsia"/>
          </w:rPr>
          <w:t xml:space="preserve"> </w:t>
        </w:r>
        <w:r>
          <w:rPr>
            <w:rStyle w:val="affffc"/>
            <w:rFonts w:hint="eastAsia"/>
          </w:rPr>
          <w:t>群体表现</w:t>
        </w:r>
        <w:r>
          <w:tab/>
        </w:r>
        <w:r>
          <w:fldChar w:fldCharType="begin"/>
        </w:r>
        <w:r>
          <w:instrText xml:space="preserve"> PAGEREF _Toc149841672 \h </w:instrText>
        </w:r>
        <w:r>
          <w:fldChar w:fldCharType="separate"/>
        </w:r>
        <w:r>
          <w:t>3</w:t>
        </w:r>
        <w:r>
          <w:fldChar w:fldCharType="end"/>
        </w:r>
      </w:hyperlink>
    </w:p>
    <w:p w:rsidR="00BE363E" w:rsidRDefault="008C76CA">
      <w:pPr>
        <w:pStyle w:val="11"/>
        <w:tabs>
          <w:tab w:val="right" w:leader="dot" w:pos="9344"/>
        </w:tabs>
        <w:rPr>
          <w:rFonts w:asciiTheme="minorHAnsi" w:eastAsiaTheme="minorEastAsia" w:hAnsiTheme="minorHAnsi" w:cstheme="minorBidi"/>
          <w:szCs w:val="22"/>
        </w:rPr>
      </w:pPr>
      <w:hyperlink w:anchor="_Toc149841673" w:history="1">
        <w:r>
          <w:rPr>
            <w:rStyle w:val="affffc"/>
          </w:rPr>
          <w:t xml:space="preserve">5 </w:t>
        </w:r>
        <w:r>
          <w:rPr>
            <w:rStyle w:val="affffc"/>
            <w:rFonts w:hint="eastAsia"/>
          </w:rPr>
          <w:t xml:space="preserve"> </w:t>
        </w:r>
        <w:r>
          <w:rPr>
            <w:rStyle w:val="affffc"/>
            <w:rFonts w:hint="eastAsia"/>
          </w:rPr>
          <w:t>诊断</w:t>
        </w:r>
        <w:r>
          <w:tab/>
        </w:r>
        <w:r>
          <w:fldChar w:fldCharType="begin"/>
        </w:r>
        <w:r>
          <w:instrText xml:space="preserve"> PAGEREF _Toc1</w:instrText>
        </w:r>
        <w:r>
          <w:instrText xml:space="preserve">49841673 \h </w:instrText>
        </w:r>
        <w:r>
          <w:fldChar w:fldCharType="separate"/>
        </w:r>
        <w:r>
          <w:t>3</w:t>
        </w:r>
        <w:r>
          <w:fldChar w:fldCharType="end"/>
        </w:r>
      </w:hyperlink>
    </w:p>
    <w:p w:rsidR="00BE363E" w:rsidRDefault="008C76CA">
      <w:pPr>
        <w:pStyle w:val="11"/>
        <w:tabs>
          <w:tab w:val="right" w:leader="dot" w:pos="9344"/>
        </w:tabs>
        <w:rPr>
          <w:rFonts w:asciiTheme="minorHAnsi" w:eastAsiaTheme="minorEastAsia" w:hAnsiTheme="minorHAnsi" w:cstheme="minorBidi"/>
          <w:szCs w:val="22"/>
        </w:rPr>
      </w:pPr>
      <w:hyperlink w:anchor="_Toc149841674" w:history="1">
        <w:r>
          <w:rPr>
            <w:rStyle w:val="affffc"/>
          </w:rPr>
          <w:t xml:space="preserve">6 </w:t>
        </w:r>
        <w:r>
          <w:rPr>
            <w:rStyle w:val="affffc"/>
            <w:rFonts w:hint="eastAsia"/>
          </w:rPr>
          <w:t xml:space="preserve"> </w:t>
        </w:r>
        <w:r>
          <w:rPr>
            <w:rStyle w:val="affffc"/>
            <w:rFonts w:hint="eastAsia"/>
          </w:rPr>
          <w:t>防治</w:t>
        </w:r>
        <w:r>
          <w:tab/>
        </w:r>
        <w:r>
          <w:fldChar w:fldCharType="begin"/>
        </w:r>
        <w:r>
          <w:instrText xml:space="preserve"> PAGEREF _Toc149841674 \h </w:instrText>
        </w:r>
        <w:r>
          <w:fldChar w:fldCharType="separate"/>
        </w:r>
        <w:r>
          <w:t>4</w:t>
        </w:r>
        <w:r>
          <w:fldChar w:fldCharType="end"/>
        </w:r>
      </w:hyperlink>
    </w:p>
    <w:p w:rsidR="00BE363E" w:rsidRDefault="008C76CA">
      <w:pPr>
        <w:pStyle w:val="24"/>
        <w:rPr>
          <w:rFonts w:asciiTheme="minorHAnsi" w:eastAsiaTheme="minorEastAsia" w:hAnsiTheme="minorHAnsi" w:cstheme="minorBidi"/>
          <w:szCs w:val="22"/>
        </w:rPr>
      </w:pPr>
      <w:hyperlink w:anchor="_Toc149841675" w:history="1">
        <w:r>
          <w:rPr>
            <w:rStyle w:val="affffc"/>
            <w14:scene3d>
              <w14:camera w14:prst="orthographicFront"/>
              <w14:lightRig w14:rig="threePt" w14:dir="t">
                <w14:rot w14:lat="0" w14:lon="0" w14:rev="0"/>
              </w14:lightRig>
            </w14:scene3d>
          </w:rPr>
          <w:t xml:space="preserve">6.1 </w:t>
        </w:r>
        <w:r>
          <w:rPr>
            <w:rStyle w:val="affffc"/>
            <w:rFonts w:hint="eastAsia"/>
          </w:rPr>
          <w:t xml:space="preserve"> </w:t>
        </w:r>
        <w:r>
          <w:rPr>
            <w:rStyle w:val="affffc"/>
            <w:rFonts w:hint="eastAsia"/>
          </w:rPr>
          <w:t>防治原</w:t>
        </w:r>
        <w:r>
          <w:rPr>
            <w:rStyle w:val="affffc"/>
            <w:rFonts w:hint="eastAsia"/>
          </w:rPr>
          <w:t>则</w:t>
        </w:r>
        <w:r>
          <w:tab/>
        </w:r>
        <w:r>
          <w:fldChar w:fldCharType="begin"/>
        </w:r>
        <w:r>
          <w:instrText xml:space="preserve"> PAGEREF _Toc149841675 \h </w:instrText>
        </w:r>
        <w:r>
          <w:fldChar w:fldCharType="separate"/>
        </w:r>
        <w:r>
          <w:t>4</w:t>
        </w:r>
        <w:r>
          <w:fldChar w:fldCharType="end"/>
        </w:r>
      </w:hyperlink>
    </w:p>
    <w:p w:rsidR="00BE363E" w:rsidRDefault="008C76CA">
      <w:pPr>
        <w:pStyle w:val="24"/>
        <w:rPr>
          <w:rFonts w:asciiTheme="minorHAnsi" w:eastAsiaTheme="minorEastAsia" w:hAnsiTheme="minorHAnsi" w:cstheme="minorBidi"/>
          <w:szCs w:val="22"/>
        </w:rPr>
      </w:pPr>
      <w:hyperlink w:anchor="_Toc149841676" w:history="1">
        <w:r>
          <w:rPr>
            <w:rStyle w:val="affffc"/>
            <w14:scene3d>
              <w14:camera w14:prst="orthographicFront"/>
              <w14:lightRig w14:rig="threePt" w14:dir="t">
                <w14:rot w14:lat="0" w14:lon="0" w14:rev="0"/>
              </w14:lightRig>
            </w14:scene3d>
          </w:rPr>
          <w:t xml:space="preserve">6.2 </w:t>
        </w:r>
        <w:r>
          <w:rPr>
            <w:rStyle w:val="affffc"/>
            <w:rFonts w:hint="eastAsia"/>
          </w:rPr>
          <w:t xml:space="preserve"> </w:t>
        </w:r>
        <w:r>
          <w:rPr>
            <w:rStyle w:val="affffc"/>
            <w:rFonts w:hint="eastAsia"/>
          </w:rPr>
          <w:t>预防</w:t>
        </w:r>
        <w:r>
          <w:tab/>
        </w:r>
        <w:r>
          <w:fldChar w:fldCharType="begin"/>
        </w:r>
        <w:r>
          <w:instrText xml:space="preserve"> PAGEREF _Toc149841676 \h </w:instrText>
        </w:r>
        <w:r>
          <w:fldChar w:fldCharType="separate"/>
        </w:r>
        <w:r>
          <w:t>4</w:t>
        </w:r>
        <w:r>
          <w:fldChar w:fldCharType="end"/>
        </w:r>
      </w:hyperlink>
    </w:p>
    <w:p w:rsidR="00BE363E" w:rsidRDefault="008C76CA">
      <w:pPr>
        <w:pStyle w:val="24"/>
        <w:rPr>
          <w:rFonts w:asciiTheme="minorHAnsi" w:eastAsiaTheme="minorEastAsia" w:hAnsiTheme="minorHAnsi" w:cstheme="minorBidi"/>
          <w:szCs w:val="22"/>
        </w:rPr>
      </w:pPr>
      <w:hyperlink w:anchor="_Toc149841677" w:history="1">
        <w:r>
          <w:rPr>
            <w:rStyle w:val="affffc"/>
            <w14:scene3d>
              <w14:camera w14:prst="orthographicFront"/>
              <w14:lightRig w14:rig="threePt" w14:dir="t">
                <w14:rot w14:lat="0" w14:lon="0" w14:rev="0"/>
              </w14:lightRig>
            </w14:scene3d>
          </w:rPr>
          <w:t xml:space="preserve">6.3 </w:t>
        </w:r>
        <w:r>
          <w:rPr>
            <w:rStyle w:val="affffc"/>
            <w:rFonts w:hint="eastAsia"/>
          </w:rPr>
          <w:t xml:space="preserve"> </w:t>
        </w:r>
        <w:r>
          <w:rPr>
            <w:rStyle w:val="affffc"/>
            <w:rFonts w:hint="eastAsia"/>
          </w:rPr>
          <w:t>治疗</w:t>
        </w:r>
        <w:r>
          <w:tab/>
        </w:r>
        <w:r>
          <w:fldChar w:fldCharType="begin"/>
        </w:r>
        <w:r>
          <w:instrText xml:space="preserve"> PAGEREF _Toc149841677 \h </w:instrText>
        </w:r>
        <w:r>
          <w:fldChar w:fldCharType="separate"/>
        </w:r>
        <w:r>
          <w:t>4</w:t>
        </w:r>
        <w:r>
          <w:fldChar w:fldCharType="end"/>
        </w:r>
      </w:hyperlink>
    </w:p>
    <w:p w:rsidR="00BE363E" w:rsidRDefault="008C76CA">
      <w:pPr>
        <w:pStyle w:val="11"/>
        <w:tabs>
          <w:tab w:val="right" w:leader="dot" w:pos="9344"/>
        </w:tabs>
        <w:rPr>
          <w:rFonts w:asciiTheme="minorHAnsi" w:eastAsiaTheme="minorEastAsia" w:hAnsiTheme="minorHAnsi" w:cstheme="minorBidi"/>
          <w:szCs w:val="22"/>
        </w:rPr>
      </w:pPr>
      <w:hyperlink w:anchor="_Toc149841678" w:history="1">
        <w:r>
          <w:rPr>
            <w:rStyle w:val="affffc"/>
            <w:rFonts w:hint="eastAsia"/>
          </w:rPr>
          <w:t>附录</w:t>
        </w:r>
        <w:r>
          <w:rPr>
            <w:rStyle w:val="affffc"/>
            <w:rFonts w:hint="eastAsia"/>
          </w:rPr>
          <w:t>A</w:t>
        </w:r>
        <w:r>
          <w:rPr>
            <w:rStyle w:val="affffc"/>
            <w:rFonts w:hint="eastAsia"/>
          </w:rPr>
          <w:t>（资料性）</w:t>
        </w:r>
        <w:r>
          <w:rPr>
            <w:rStyle w:val="affffc"/>
          </w:rPr>
          <w:t xml:space="preserve">  </w:t>
        </w:r>
        <w:r>
          <w:rPr>
            <w:rStyle w:val="affffc"/>
            <w:rFonts w:hint="eastAsia"/>
          </w:rPr>
          <w:t>中蜂囊状幼虫病中草药防治方法</w:t>
        </w:r>
        <w:r>
          <w:tab/>
        </w:r>
        <w:r>
          <w:fldChar w:fldCharType="begin"/>
        </w:r>
        <w:r>
          <w:instrText xml:space="preserve"> PAGEREF _Toc149841678 \h </w:instrText>
        </w:r>
        <w:r>
          <w:fldChar w:fldCharType="separate"/>
        </w:r>
        <w:r>
          <w:t>6</w:t>
        </w:r>
        <w:r>
          <w:fldChar w:fldCharType="end"/>
        </w:r>
      </w:hyperlink>
    </w:p>
    <w:p w:rsidR="00BE363E" w:rsidRDefault="008C76CA">
      <w:pPr>
        <w:pStyle w:val="affffffc"/>
        <w:spacing w:after="468"/>
        <w:sectPr w:rsidR="00BE363E">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BE363E" w:rsidRDefault="008C76CA">
      <w:pPr>
        <w:pStyle w:val="a6"/>
        <w:spacing w:before="900" w:after="468"/>
      </w:pPr>
      <w:bookmarkStart w:id="22" w:name="_Toc149841666"/>
      <w:bookmarkStart w:id="23" w:name="BookMark2"/>
      <w:bookmarkEnd w:id="21"/>
      <w:r>
        <w:rPr>
          <w:spacing w:val="320"/>
        </w:rPr>
        <w:lastRenderedPageBreak/>
        <w:t>前</w:t>
      </w:r>
      <w:r>
        <w:t>言</w:t>
      </w:r>
      <w:bookmarkEnd w:id="22"/>
    </w:p>
    <w:p w:rsidR="00BE363E" w:rsidRDefault="008C76CA">
      <w:pPr>
        <w:pStyle w:val="afffff7"/>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E363E" w:rsidRDefault="008C76CA">
      <w:pPr>
        <w:pStyle w:val="afffff7"/>
        <w:ind w:firstLine="420"/>
      </w:pPr>
      <w:r>
        <w:rPr>
          <w:rFonts w:hint="eastAsia"/>
        </w:rPr>
        <w:t>本文件由陕西省农业农村厅提出并归口。</w:t>
      </w:r>
    </w:p>
    <w:p w:rsidR="00BE363E" w:rsidRDefault="008C76CA">
      <w:pPr>
        <w:pStyle w:val="afffffffffffc"/>
        <w:rPr>
          <w:szCs w:val="21"/>
        </w:rPr>
      </w:pPr>
      <w:r>
        <w:rPr>
          <w:rFonts w:hint="eastAsia"/>
        </w:rPr>
        <w:t>本文件起草单位：佛坪县市场监督管理局、佛坪县农业农村局、西安市蜂业协会、黄龙县养蜂试验站</w:t>
      </w:r>
      <w:r w:rsidR="00C274D2">
        <w:rPr>
          <w:rFonts w:hint="eastAsia"/>
        </w:rPr>
        <w:t>、</w:t>
      </w:r>
      <w:r w:rsidR="00C274D2" w:rsidRPr="00C274D2">
        <w:rPr>
          <w:rFonts w:hint="eastAsia"/>
        </w:rPr>
        <w:t>佛坪县国宝岭生态农业发展有限公司</w:t>
      </w:r>
      <w:r w:rsidR="00C274D2">
        <w:rPr>
          <w:rFonts w:hint="eastAsia"/>
        </w:rPr>
        <w:t>。</w:t>
      </w:r>
    </w:p>
    <w:p w:rsidR="00BE363E" w:rsidRDefault="008C76CA">
      <w:pPr>
        <w:ind w:firstLineChars="200" w:firstLine="420"/>
        <w:rPr>
          <w:rFonts w:ascii="宋体" w:hAnsi="宋体"/>
        </w:rPr>
      </w:pPr>
      <w:r>
        <w:rPr>
          <w:rFonts w:hint="eastAsia"/>
        </w:rPr>
        <w:t>本文件主要起草人：</w:t>
      </w:r>
      <w:r>
        <w:rPr>
          <w:rFonts w:ascii="宋体" w:hAnsi="宋体" w:hint="eastAsia"/>
        </w:rPr>
        <w:t>李志忠、刘鸿</w:t>
      </w:r>
      <w:bookmarkStart w:id="24" w:name="_GoBack"/>
      <w:bookmarkEnd w:id="24"/>
      <w:r>
        <w:rPr>
          <w:rFonts w:ascii="宋体" w:hAnsi="宋体" w:hint="eastAsia"/>
        </w:rPr>
        <w:t>春、王丹、</w:t>
      </w:r>
      <w:r>
        <w:rPr>
          <w:rFonts w:ascii="宋体" w:hAnsi="宋体" w:hint="eastAsia"/>
        </w:rPr>
        <w:t>靳耀侠、</w:t>
      </w:r>
      <w:r>
        <w:rPr>
          <w:rFonts w:ascii="宋体" w:hAnsi="宋体" w:hint="eastAsia"/>
        </w:rPr>
        <w:t>周立坤、方冲伟、王东、靳钰、刘永贵、</w:t>
      </w:r>
    </w:p>
    <w:p w:rsidR="00BE363E" w:rsidRDefault="008C76CA">
      <w:r>
        <w:rPr>
          <w:rFonts w:ascii="宋体" w:hAnsi="宋体" w:hint="eastAsia"/>
        </w:rPr>
        <w:t>杨飞、苏冰、刘昉玥。</w:t>
      </w:r>
    </w:p>
    <w:p w:rsidR="00BE363E" w:rsidRDefault="008C76CA">
      <w:pPr>
        <w:pStyle w:val="afffff7"/>
        <w:ind w:firstLine="420"/>
      </w:pPr>
      <w:r>
        <w:t>本标准首次发布。</w:t>
      </w:r>
    </w:p>
    <w:p w:rsidR="00BE363E" w:rsidRDefault="008C76CA">
      <w:pPr>
        <w:pStyle w:val="afffff7"/>
        <w:ind w:firstLine="420"/>
      </w:pPr>
      <w:r>
        <w:rPr>
          <w:rFonts w:hint="eastAsia"/>
        </w:rPr>
        <w:t>联系信息如下：</w:t>
      </w:r>
      <w:r>
        <w:rPr>
          <w:rFonts w:hint="eastAsia"/>
        </w:rPr>
        <w:t xml:space="preserve"> </w:t>
      </w:r>
    </w:p>
    <w:p w:rsidR="00BE363E" w:rsidRDefault="008C76CA">
      <w:pPr>
        <w:pStyle w:val="afffff7"/>
        <w:ind w:firstLine="420"/>
      </w:pPr>
      <w:r>
        <w:rPr>
          <w:rFonts w:hint="eastAsia"/>
        </w:rPr>
        <w:t>单位：</w:t>
      </w:r>
      <w:r>
        <w:rPr>
          <w:rFonts w:hint="eastAsia"/>
        </w:rPr>
        <w:t xml:space="preserve"> </w:t>
      </w:r>
      <w:r>
        <w:rPr>
          <w:rFonts w:hint="eastAsia"/>
        </w:rPr>
        <w:t>佛坪县市场监督管理局</w:t>
      </w:r>
    </w:p>
    <w:p w:rsidR="00BE363E" w:rsidRDefault="008C76CA">
      <w:pPr>
        <w:pStyle w:val="afffff7"/>
        <w:ind w:firstLine="420"/>
      </w:pPr>
      <w:r>
        <w:rPr>
          <w:rFonts w:hint="eastAsia"/>
        </w:rPr>
        <w:t>电话：</w:t>
      </w:r>
      <w:r>
        <w:rPr>
          <w:rFonts w:hint="eastAsia"/>
        </w:rPr>
        <w:t xml:space="preserve"> 0916-2727195</w:t>
      </w:r>
    </w:p>
    <w:p w:rsidR="00BE363E" w:rsidRDefault="008C76CA">
      <w:pPr>
        <w:pStyle w:val="afffff7"/>
        <w:ind w:firstLine="420"/>
      </w:pPr>
      <w:r>
        <w:rPr>
          <w:rFonts w:hint="eastAsia"/>
        </w:rPr>
        <w:t>地址：佛坪县熊猫大道</w:t>
      </w:r>
      <w:r>
        <w:rPr>
          <w:rFonts w:hint="eastAsia"/>
        </w:rPr>
        <w:t>30</w:t>
      </w:r>
      <w:r>
        <w:rPr>
          <w:rFonts w:hint="eastAsia"/>
        </w:rPr>
        <w:t>号</w:t>
      </w:r>
    </w:p>
    <w:p w:rsidR="00BE363E" w:rsidRDefault="008C76CA">
      <w:pPr>
        <w:pStyle w:val="afffff7"/>
        <w:ind w:firstLine="420"/>
      </w:pPr>
      <w:r>
        <w:rPr>
          <w:rFonts w:hint="eastAsia"/>
        </w:rPr>
        <w:t>邮编：</w:t>
      </w:r>
      <w:r>
        <w:rPr>
          <w:rFonts w:hint="eastAsia"/>
        </w:rPr>
        <w:t>723400</w:t>
      </w:r>
    </w:p>
    <w:p w:rsidR="00BE363E" w:rsidRDefault="00BE363E">
      <w:pPr>
        <w:pStyle w:val="afffff7"/>
        <w:ind w:firstLine="420"/>
      </w:pPr>
    </w:p>
    <w:p w:rsidR="00BE363E" w:rsidRDefault="00BE363E">
      <w:pPr>
        <w:pStyle w:val="afffff7"/>
        <w:ind w:firstLine="420"/>
        <w:sectPr w:rsidR="00BE363E">
          <w:pgSz w:w="11906" w:h="16838"/>
          <w:pgMar w:top="1928" w:right="1134" w:bottom="1134" w:left="1134" w:header="1418" w:footer="1134" w:gutter="284"/>
          <w:pgNumType w:fmt="upperRoman"/>
          <w:cols w:space="425"/>
          <w:formProt w:val="0"/>
          <w:docGrid w:type="lines" w:linePitch="312"/>
        </w:sectPr>
      </w:pPr>
    </w:p>
    <w:p w:rsidR="00BE363E" w:rsidRDefault="00BE363E">
      <w:pPr>
        <w:spacing w:line="20" w:lineRule="exact"/>
        <w:jc w:val="center"/>
        <w:rPr>
          <w:rFonts w:ascii="黑体" w:eastAsia="黑体" w:hAnsi="黑体"/>
          <w:sz w:val="32"/>
          <w:szCs w:val="32"/>
        </w:rPr>
      </w:pPr>
      <w:bookmarkStart w:id="25" w:name="BookMark4"/>
      <w:bookmarkEnd w:id="23"/>
    </w:p>
    <w:p w:rsidR="00BE363E" w:rsidRDefault="00BE363E">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A7BDF0EEBFC04F4E8E40718F93400515"/>
        </w:placeholder>
      </w:sdtPr>
      <w:sdtEndPr/>
      <w:sdtContent>
        <w:p w:rsidR="00BE363E" w:rsidRDefault="008C76CA">
          <w:pPr>
            <w:pStyle w:val="afffffffffa"/>
            <w:spacing w:beforeLines="1" w:before="3" w:afterLines="220" w:after="686"/>
          </w:pPr>
          <w:r>
            <w:rPr>
              <w:rFonts w:hint="eastAsia"/>
            </w:rPr>
            <w:t>中华蜂囊状幼虫病防治技术规程</w:t>
          </w:r>
        </w:p>
      </w:sdtContent>
    </w:sdt>
    <w:p w:rsidR="00BE363E" w:rsidRDefault="008C76CA">
      <w:pPr>
        <w:pStyle w:val="affe"/>
        <w:spacing w:before="312" w:after="312"/>
      </w:pPr>
      <w:bookmarkStart w:id="27" w:name="_Toc26648465"/>
      <w:bookmarkStart w:id="28" w:name="_Toc26986530"/>
      <w:bookmarkStart w:id="29" w:name="_Toc17233333"/>
      <w:bookmarkStart w:id="30" w:name="_Toc24884211"/>
      <w:bookmarkStart w:id="31" w:name="_Toc26718930"/>
      <w:bookmarkStart w:id="32" w:name="_Toc26986771"/>
      <w:bookmarkStart w:id="33" w:name="_Toc97191423"/>
      <w:bookmarkStart w:id="34" w:name="_Toc149841667"/>
      <w:bookmarkStart w:id="35" w:name="_Toc17233325"/>
      <w:bookmarkStart w:id="36" w:name="_Toc24884218"/>
      <w:bookmarkEnd w:id="26"/>
      <w:r>
        <w:rPr>
          <w:rFonts w:hint="eastAsia"/>
        </w:rPr>
        <w:t>范围</w:t>
      </w:r>
      <w:bookmarkEnd w:id="27"/>
      <w:bookmarkEnd w:id="28"/>
      <w:bookmarkEnd w:id="29"/>
      <w:bookmarkEnd w:id="30"/>
      <w:bookmarkEnd w:id="31"/>
      <w:bookmarkEnd w:id="32"/>
      <w:bookmarkEnd w:id="33"/>
      <w:bookmarkEnd w:id="34"/>
      <w:bookmarkEnd w:id="35"/>
      <w:bookmarkEnd w:id="36"/>
    </w:p>
    <w:p w:rsidR="00BE363E" w:rsidRDefault="008C76CA">
      <w:pPr>
        <w:pStyle w:val="afffff7"/>
        <w:ind w:firstLine="420"/>
      </w:pPr>
      <w:bookmarkStart w:id="37" w:name="_Toc24884219"/>
      <w:bookmarkStart w:id="38" w:name="_Toc26648466"/>
      <w:bookmarkStart w:id="39" w:name="_Toc24884212"/>
      <w:bookmarkStart w:id="40" w:name="_Toc17233334"/>
      <w:bookmarkStart w:id="41" w:name="_Toc17233326"/>
      <w:r>
        <w:rPr>
          <w:rFonts w:hint="eastAsia"/>
        </w:rPr>
        <w:t>本文件规定了中华蜂囊状幼</w:t>
      </w:r>
      <w:r>
        <w:rPr>
          <w:rFonts w:hint="eastAsia"/>
        </w:rPr>
        <w:t>虫病的症状、诊断和防治要求。</w:t>
      </w:r>
    </w:p>
    <w:p w:rsidR="00BE363E" w:rsidRDefault="008C76CA">
      <w:pPr>
        <w:pStyle w:val="afffff7"/>
        <w:ind w:firstLine="420"/>
      </w:pPr>
      <w:r>
        <w:rPr>
          <w:rFonts w:hint="eastAsia"/>
        </w:rPr>
        <w:t>本文件适用于陕西中华蜂囊状幼虫病的预防及治疗。</w:t>
      </w:r>
    </w:p>
    <w:p w:rsidR="00BE363E" w:rsidRDefault="008C76CA">
      <w:pPr>
        <w:pStyle w:val="affe"/>
        <w:spacing w:before="312" w:after="312"/>
      </w:pPr>
      <w:bookmarkStart w:id="42" w:name="_Toc26986531"/>
      <w:bookmarkStart w:id="43" w:name="_Toc26986772"/>
      <w:bookmarkStart w:id="44" w:name="_Toc97191424"/>
      <w:bookmarkStart w:id="45" w:name="_Toc149841668"/>
      <w:bookmarkStart w:id="46" w:name="_Toc267189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2EF3BBC896BB45EC9B5EB2DD8BA8D4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E363E" w:rsidRDefault="008C76CA">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E363E" w:rsidRDefault="008C76CA">
      <w:pPr>
        <w:pStyle w:val="afffffffffffc"/>
      </w:pPr>
      <w:r>
        <w:rPr>
          <w:rFonts w:hint="eastAsia"/>
        </w:rPr>
        <w:t>G</w:t>
      </w:r>
      <w:r>
        <w:t>B/T 19168</w:t>
      </w:r>
      <w:r>
        <w:rPr>
          <w:rFonts w:hint="eastAsia"/>
        </w:rPr>
        <w:t>-2003</w:t>
      </w:r>
      <w:r>
        <w:t xml:space="preserve"> </w:t>
      </w:r>
      <w:r>
        <w:t>蜜蜂病虫害综合防治规范</w:t>
      </w:r>
    </w:p>
    <w:p w:rsidR="00BE363E" w:rsidRDefault="008C76CA">
      <w:pPr>
        <w:pStyle w:val="afffffffffffc"/>
      </w:pPr>
      <w:r>
        <w:rPr>
          <w:rFonts w:hint="eastAsia"/>
        </w:rPr>
        <w:t xml:space="preserve">NY/T 1159 </w:t>
      </w:r>
      <w:r>
        <w:rPr>
          <w:rFonts w:hint="eastAsia"/>
        </w:rPr>
        <w:t>中华蜜蜂种蜂王</w:t>
      </w:r>
    </w:p>
    <w:p w:rsidR="00BE363E" w:rsidRDefault="008C76CA">
      <w:pPr>
        <w:pStyle w:val="afffffffffffc"/>
      </w:pPr>
      <w:r>
        <w:rPr>
          <w:rFonts w:hint="eastAsia"/>
        </w:rPr>
        <w:t xml:space="preserve">SN/T 3990 </w:t>
      </w:r>
      <w:r>
        <w:t>蜜蜂囊状幼虫病检疫技术规范</w:t>
      </w:r>
    </w:p>
    <w:p w:rsidR="00BE363E" w:rsidRDefault="008C76CA">
      <w:pPr>
        <w:pStyle w:val="affe"/>
        <w:spacing w:before="312" w:after="312"/>
      </w:pPr>
      <w:bookmarkStart w:id="47" w:name="_Toc97191425"/>
      <w:bookmarkStart w:id="48" w:name="_Toc149841669"/>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6198C5B893A641C896742C7EA20E2C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E363E" w:rsidRDefault="008C76CA">
          <w:pPr>
            <w:pStyle w:val="afffff7"/>
            <w:ind w:firstLine="420"/>
          </w:pPr>
          <w:r>
            <w:t>下列术语和定义适用于本文件。</w:t>
          </w:r>
        </w:p>
      </w:sdtContent>
    </w:sdt>
    <w:p w:rsidR="00BE363E" w:rsidRDefault="008C76CA">
      <w:pPr>
        <w:pStyle w:val="afffffffffff6"/>
        <w:ind w:left="420" w:hangingChars="200" w:hanging="420"/>
        <w:rPr>
          <w:rFonts w:ascii="黑体" w:eastAsia="黑体" w:hAnsi="黑体"/>
        </w:rPr>
      </w:pPr>
      <w:bookmarkStart w:id="50" w:name="_Toc20228"/>
      <w:bookmarkStart w:id="51" w:name="_Toc25573"/>
      <w:r>
        <w:rPr>
          <w:rFonts w:ascii="黑体" w:eastAsia="黑体" w:hAnsi="黑体"/>
          <w:highlight w:val="lightGray"/>
        </w:rPr>
        <w:br/>
      </w:r>
      <w:r>
        <w:rPr>
          <w:rFonts w:ascii="黑体" w:eastAsia="黑体" w:hAnsi="黑体"/>
        </w:rPr>
        <w:t>囊状幼虫病</w:t>
      </w:r>
      <w:r>
        <w:rPr>
          <w:rFonts w:ascii="黑体" w:eastAsia="黑体" w:hAnsi="黑体" w:hint="eastAsia"/>
        </w:rPr>
        <w:t xml:space="preserve"> </w:t>
      </w:r>
      <w:bookmarkEnd w:id="50"/>
      <w:proofErr w:type="spellStart"/>
      <w:r>
        <w:rPr>
          <w:rFonts w:ascii="黑体" w:eastAsia="黑体" w:hAnsi="黑体" w:hint="eastAsia"/>
        </w:rPr>
        <w:t>Sacbrood</w:t>
      </w:r>
      <w:proofErr w:type="spellEnd"/>
    </w:p>
    <w:p w:rsidR="00BE363E" w:rsidRDefault="008C76CA">
      <w:pPr>
        <w:pStyle w:val="afffffffffffc"/>
      </w:pPr>
      <w:r>
        <w:rPr>
          <w:rFonts w:hint="eastAsia"/>
        </w:rPr>
        <w:t>由蜜蜂囊状幼虫病毒</w:t>
      </w:r>
      <w:r>
        <w:rPr>
          <w:rFonts w:hint="eastAsia"/>
        </w:rPr>
        <w:t>(</w:t>
      </w:r>
      <w:proofErr w:type="spellStart"/>
      <w:r>
        <w:rPr>
          <w:rFonts w:hint="eastAsia"/>
        </w:rPr>
        <w:t>sacbrood</w:t>
      </w:r>
      <w:proofErr w:type="spellEnd"/>
      <w:r>
        <w:rPr>
          <w:rFonts w:hint="eastAsia"/>
        </w:rPr>
        <w:t xml:space="preserve"> virus)</w:t>
      </w:r>
      <w:r>
        <w:rPr>
          <w:rFonts w:hint="eastAsia"/>
        </w:rPr>
        <w:t>引起的蜜蜂幼虫病症状</w:t>
      </w:r>
      <w:bookmarkEnd w:id="51"/>
      <w:r>
        <w:rPr>
          <w:rFonts w:hint="eastAsia"/>
        </w:rPr>
        <w:t>。</w:t>
      </w:r>
    </w:p>
    <w:p w:rsidR="00BE363E" w:rsidRDefault="008C76CA">
      <w:pPr>
        <w:pStyle w:val="afffffffffffc"/>
        <w:ind w:firstLine="360"/>
        <w:rPr>
          <w:sz w:val="18"/>
          <w:szCs w:val="18"/>
        </w:rPr>
      </w:pPr>
      <w:r>
        <w:rPr>
          <w:rFonts w:hint="eastAsia"/>
          <w:sz w:val="18"/>
          <w:szCs w:val="18"/>
        </w:rPr>
        <w:t>[</w:t>
      </w:r>
      <w:r>
        <w:rPr>
          <w:rFonts w:hint="eastAsia"/>
          <w:sz w:val="18"/>
          <w:szCs w:val="18"/>
        </w:rPr>
        <w:t>来源</w:t>
      </w:r>
      <w:r>
        <w:rPr>
          <w:rFonts w:hint="eastAsia"/>
          <w:sz w:val="18"/>
          <w:szCs w:val="18"/>
        </w:rPr>
        <w:t>:NY/T 1159</w:t>
      </w:r>
      <w:r>
        <w:rPr>
          <w:sz w:val="18"/>
          <w:szCs w:val="18"/>
        </w:rPr>
        <w:t>-2013,2.3]</w:t>
      </w:r>
    </w:p>
    <w:p w:rsidR="00BE363E" w:rsidRDefault="008C76CA">
      <w:pPr>
        <w:pStyle w:val="affe"/>
        <w:spacing w:before="312" w:after="312"/>
      </w:pPr>
      <w:bookmarkStart w:id="52" w:name="_Toc7092"/>
      <w:bookmarkStart w:id="53" w:name="_Toc149841670"/>
      <w:r>
        <w:rPr>
          <w:rFonts w:hint="eastAsia"/>
        </w:rPr>
        <w:t>症状</w:t>
      </w:r>
      <w:bookmarkEnd w:id="52"/>
      <w:bookmarkEnd w:id="53"/>
    </w:p>
    <w:p w:rsidR="00BE363E" w:rsidRDefault="008C76CA">
      <w:pPr>
        <w:pStyle w:val="afff"/>
        <w:spacing w:before="156" w:after="156"/>
      </w:pPr>
      <w:r>
        <w:t>发病时间</w:t>
      </w:r>
    </w:p>
    <w:p w:rsidR="00BE363E" w:rsidRDefault="008C76CA">
      <w:pPr>
        <w:pStyle w:val="afffff7"/>
        <w:ind w:firstLine="420"/>
      </w:pPr>
      <w:r>
        <w:rPr>
          <w:rFonts w:hAnsi="宋体" w:cs="宋体"/>
        </w:rPr>
        <w:t>3</w:t>
      </w:r>
      <w:r>
        <w:rPr>
          <w:rFonts w:hAnsi="宋体" w:cs="宋体"/>
        </w:rPr>
        <w:t>月</w:t>
      </w:r>
      <w:r>
        <w:rPr>
          <w:rFonts w:ascii="MingLiU-ExtB" w:eastAsia="MingLiU-ExtB" w:hAnsi="MingLiU-ExtB" w:cs="宋体" w:hint="eastAsia"/>
        </w:rPr>
        <w:t>~</w:t>
      </w:r>
      <w:r>
        <w:rPr>
          <w:rFonts w:hAnsi="宋体" w:cs="宋体"/>
        </w:rPr>
        <w:t>4</w:t>
      </w:r>
      <w:r>
        <w:rPr>
          <w:rFonts w:hAnsi="宋体" w:cs="宋体" w:hint="eastAsia"/>
        </w:rPr>
        <w:t>月为发病高峰期，倒春寒时严重。</w:t>
      </w:r>
    </w:p>
    <w:p w:rsidR="00BE363E" w:rsidRDefault="008C76CA">
      <w:pPr>
        <w:pStyle w:val="afff"/>
        <w:spacing w:before="156" w:after="156"/>
      </w:pPr>
      <w:bookmarkStart w:id="54" w:name="_Toc149841671"/>
      <w:r>
        <w:t>病害症状</w:t>
      </w:r>
      <w:bookmarkEnd w:id="54"/>
    </w:p>
    <w:p w:rsidR="00BE363E" w:rsidRDefault="008C76CA">
      <w:pPr>
        <w:pStyle w:val="afffffffffffc"/>
      </w:pPr>
      <w:r>
        <w:t>发病多为</w:t>
      </w:r>
      <w:r>
        <w:t>5</w:t>
      </w:r>
      <w:r>
        <w:rPr>
          <w:rFonts w:hint="eastAsia"/>
        </w:rPr>
        <w:t>d</w:t>
      </w:r>
      <w:r>
        <w:t>-6</w:t>
      </w:r>
      <w:r>
        <w:rPr>
          <w:rFonts w:hint="eastAsia"/>
        </w:rPr>
        <w:t>d</w:t>
      </w:r>
      <w:r>
        <w:t>龄幼虫，幼虫死于封盖前后</w:t>
      </w:r>
      <w:r>
        <w:rPr>
          <w:rFonts w:hint="eastAsia"/>
        </w:rPr>
        <w:t>，</w:t>
      </w:r>
      <w:r>
        <w:t>很少在化蛹后死亡。病虫失去光泽，先呈珍珠白后变为黄色、黄褐色、黑褐色。封盖的病虫房盖下陷，穿孔，伴随体色变化，虫体逐渐软化，大量液体积聚于病虫躯体和未脱去的表皮之间，尸虫干后不翘，无臭，无粘性。</w:t>
      </w:r>
    </w:p>
    <w:p w:rsidR="00BE363E" w:rsidRDefault="008C76CA">
      <w:pPr>
        <w:pStyle w:val="afff"/>
        <w:spacing w:before="156" w:after="156"/>
      </w:pPr>
      <w:bookmarkStart w:id="55" w:name="_Toc20067"/>
      <w:bookmarkStart w:id="56" w:name="_Toc149841672"/>
      <w:r>
        <w:rPr>
          <w:rFonts w:hint="eastAsia"/>
        </w:rPr>
        <w:t>群体</w:t>
      </w:r>
      <w:bookmarkEnd w:id="55"/>
      <w:r>
        <w:rPr>
          <w:rFonts w:hint="eastAsia"/>
        </w:rPr>
        <w:t>表现</w:t>
      </w:r>
      <w:bookmarkEnd w:id="56"/>
    </w:p>
    <w:p w:rsidR="00BE363E" w:rsidRDefault="008C76CA">
      <w:pPr>
        <w:pStyle w:val="afffffffffffc"/>
      </w:pPr>
      <w:r>
        <w:rPr>
          <w:rFonts w:hint="eastAsia"/>
        </w:rPr>
        <w:t>巢门前出现或工蜂从箱内拖出病死幼虫，打开箱盖</w:t>
      </w:r>
      <w:r>
        <w:rPr>
          <w:rFonts w:hint="eastAsia"/>
        </w:rPr>
        <w:t>,</w:t>
      </w:r>
      <w:r>
        <w:rPr>
          <w:rFonts w:hint="eastAsia"/>
        </w:rPr>
        <w:t>发现有插花子脾，并有囊状幼虫</w:t>
      </w:r>
      <w:r>
        <w:rPr>
          <w:rFonts w:hint="eastAsia"/>
        </w:rPr>
        <w:t>病的典型症状</w:t>
      </w:r>
      <w:r>
        <w:rPr>
          <w:rFonts w:hint="eastAsia"/>
        </w:rPr>
        <w:t>,</w:t>
      </w:r>
      <w:r>
        <w:rPr>
          <w:rFonts w:hint="eastAsia"/>
        </w:rPr>
        <w:t>发病急性期，</w:t>
      </w:r>
      <w:proofErr w:type="gramStart"/>
      <w:r>
        <w:rPr>
          <w:rFonts w:hint="eastAsia"/>
        </w:rPr>
        <w:t>成蜂情绪</w:t>
      </w:r>
      <w:proofErr w:type="gramEnd"/>
      <w:r>
        <w:rPr>
          <w:rFonts w:hint="eastAsia"/>
        </w:rPr>
        <w:t>不安、采集活动明显减少、易</w:t>
      </w:r>
      <w:proofErr w:type="gramStart"/>
      <w:r>
        <w:rPr>
          <w:rFonts w:hint="eastAsia"/>
        </w:rPr>
        <w:t>螫</w:t>
      </w:r>
      <w:proofErr w:type="gramEnd"/>
      <w:r>
        <w:rPr>
          <w:rFonts w:hint="eastAsia"/>
        </w:rPr>
        <w:t>人、易逃跑。</w:t>
      </w:r>
    </w:p>
    <w:p w:rsidR="00BE363E" w:rsidRDefault="008C76CA">
      <w:pPr>
        <w:pStyle w:val="affe"/>
        <w:spacing w:before="312" w:after="312"/>
      </w:pPr>
      <w:bookmarkStart w:id="57" w:name="_Toc12204"/>
      <w:bookmarkStart w:id="58" w:name="_Toc149841673"/>
      <w:r>
        <w:rPr>
          <w:rFonts w:hint="eastAsia"/>
        </w:rPr>
        <w:t>诊断</w:t>
      </w:r>
      <w:bookmarkEnd w:id="57"/>
      <w:bookmarkEnd w:id="58"/>
    </w:p>
    <w:p w:rsidR="00BE363E" w:rsidRDefault="008C76CA">
      <w:pPr>
        <w:pStyle w:val="afffffffffffc"/>
      </w:pPr>
      <w:r>
        <w:rPr>
          <w:rFonts w:hint="eastAsia"/>
        </w:rPr>
        <w:t>中华蜂囊状幼虫病的诊断按照</w:t>
      </w:r>
      <w:r>
        <w:rPr>
          <w:rFonts w:hint="eastAsia"/>
        </w:rPr>
        <w:t>SN/T 3990</w:t>
      </w:r>
      <w:r>
        <w:rPr>
          <w:rFonts w:hint="eastAsia"/>
        </w:rPr>
        <w:t>要求执行。</w:t>
      </w:r>
    </w:p>
    <w:p w:rsidR="00BE363E" w:rsidRDefault="008C76CA">
      <w:pPr>
        <w:pStyle w:val="affe"/>
        <w:spacing w:before="312" w:after="312"/>
      </w:pPr>
      <w:bookmarkStart w:id="59" w:name="_Toc149841674"/>
      <w:bookmarkStart w:id="60" w:name="_Toc18626"/>
      <w:r>
        <w:rPr>
          <w:rFonts w:hint="eastAsia"/>
        </w:rPr>
        <w:lastRenderedPageBreak/>
        <w:t>防治</w:t>
      </w:r>
      <w:bookmarkEnd w:id="59"/>
      <w:bookmarkEnd w:id="60"/>
    </w:p>
    <w:p w:rsidR="00BE363E" w:rsidRDefault="008C76CA">
      <w:pPr>
        <w:pStyle w:val="afff"/>
        <w:spacing w:before="156" w:after="156"/>
      </w:pPr>
      <w:bookmarkStart w:id="61" w:name="_Toc149841675"/>
      <w:bookmarkStart w:id="62" w:name="_Toc3041"/>
      <w:r>
        <w:rPr>
          <w:rFonts w:hint="eastAsia"/>
        </w:rPr>
        <w:t>防治原则</w:t>
      </w:r>
      <w:bookmarkEnd w:id="61"/>
    </w:p>
    <w:p w:rsidR="00BE363E" w:rsidRDefault="008C76CA">
      <w:pPr>
        <w:pStyle w:val="afffffffffffc"/>
      </w:pPr>
      <w:r>
        <w:rPr>
          <w:rFonts w:hint="eastAsia"/>
        </w:rPr>
        <w:t>遵循以“预防为主，治疗为辅”的方针，选育优良品种，强化饲养管理，提高蜜蜂的抗病力；严格执行检疫制度，采取预防性喂药</w:t>
      </w:r>
      <w:proofErr w:type="gramStart"/>
      <w:r>
        <w:rPr>
          <w:rFonts w:hint="eastAsia"/>
        </w:rPr>
        <w:t>和断子清源</w:t>
      </w:r>
      <w:proofErr w:type="gramEnd"/>
      <w:r>
        <w:rPr>
          <w:rFonts w:hint="eastAsia"/>
        </w:rPr>
        <w:t>的综合措施，将囊状幼虫病扼杀于萌芽状态，保持蜂群处于健康状态。</w:t>
      </w:r>
    </w:p>
    <w:p w:rsidR="00BE363E" w:rsidRDefault="008C76CA">
      <w:pPr>
        <w:pStyle w:val="afff"/>
        <w:spacing w:before="156" w:after="156"/>
      </w:pPr>
      <w:bookmarkStart w:id="63" w:name="_Toc149841676"/>
      <w:r>
        <w:rPr>
          <w:rFonts w:hint="eastAsia"/>
        </w:rPr>
        <w:t>预防</w:t>
      </w:r>
      <w:bookmarkEnd w:id="63"/>
    </w:p>
    <w:p w:rsidR="00BE363E" w:rsidRDefault="008C76CA">
      <w:pPr>
        <w:pStyle w:val="afff0"/>
        <w:spacing w:before="156" w:after="156"/>
      </w:pPr>
      <w:r>
        <w:rPr>
          <w:rFonts w:hint="eastAsia"/>
        </w:rPr>
        <w:t>养殖环境</w:t>
      </w:r>
    </w:p>
    <w:p w:rsidR="00BE363E" w:rsidRDefault="008C76CA">
      <w:pPr>
        <w:pStyle w:val="afffffffffffc"/>
      </w:pPr>
      <w:r>
        <w:rPr>
          <w:rFonts w:hint="eastAsia"/>
        </w:rPr>
        <w:t>蜂场场址的选择、管理和卫生要求应符合</w:t>
      </w:r>
      <w:r>
        <w:rPr>
          <w:rFonts w:hint="eastAsia"/>
        </w:rPr>
        <w:t>G</w:t>
      </w:r>
      <w:r>
        <w:t>B/T 19168</w:t>
      </w:r>
      <w:r>
        <w:t>的规定。</w:t>
      </w:r>
    </w:p>
    <w:p w:rsidR="00BE363E" w:rsidRDefault="008C76CA">
      <w:pPr>
        <w:pStyle w:val="afff0"/>
        <w:spacing w:before="156" w:after="156"/>
      </w:pPr>
      <w:r>
        <w:rPr>
          <w:rFonts w:hint="eastAsia"/>
        </w:rPr>
        <w:t xml:space="preserve"> </w:t>
      </w:r>
      <w:r>
        <w:rPr>
          <w:rFonts w:hint="eastAsia"/>
        </w:rPr>
        <w:t>选育抗病蜂种</w:t>
      </w:r>
      <w:bookmarkEnd w:id="62"/>
    </w:p>
    <w:p w:rsidR="00BE363E" w:rsidRDefault="008C76CA">
      <w:pPr>
        <w:pStyle w:val="afffffffff2"/>
      </w:pPr>
      <w:r>
        <w:rPr>
          <w:shd w:val="clear" w:color="auto" w:fill="FFFFFF"/>
        </w:rPr>
        <w:t>应选用具有蜂王产卵力强、群势强大、分蜂性弱、高产、抗病力强等特性的蜂种。</w:t>
      </w:r>
    </w:p>
    <w:p w:rsidR="00BE363E" w:rsidRDefault="008C76CA">
      <w:pPr>
        <w:pStyle w:val="afffffffff2"/>
      </w:pPr>
      <w:r>
        <w:rPr>
          <w:shd w:val="clear" w:color="auto" w:fill="FFFFFF"/>
        </w:rPr>
        <w:t>蜂王不宜近亲交配，</w:t>
      </w:r>
      <w:r>
        <w:rPr>
          <w:rFonts w:hint="eastAsia"/>
        </w:rPr>
        <w:t>应定期引进</w:t>
      </w:r>
      <w:proofErr w:type="gramStart"/>
      <w:r>
        <w:rPr>
          <w:rFonts w:hint="eastAsia"/>
        </w:rPr>
        <w:t>新中蜂抗病</w:t>
      </w:r>
      <w:proofErr w:type="gramEnd"/>
      <w:r>
        <w:rPr>
          <w:rFonts w:hint="eastAsia"/>
        </w:rPr>
        <w:t>品系作母本，与蜂场抗病力强、群势大、生产性能好雄蜂作父本杂交选育，培育新蜂群。</w:t>
      </w:r>
    </w:p>
    <w:p w:rsidR="00BE363E" w:rsidRDefault="008C76CA">
      <w:pPr>
        <w:pStyle w:val="afffffffff2"/>
      </w:pPr>
      <w:r>
        <w:rPr>
          <w:shd w:val="clear" w:color="auto" w:fill="FFFFFF"/>
        </w:rPr>
        <w:t>宜</w:t>
      </w:r>
      <w:proofErr w:type="gramStart"/>
      <w:r>
        <w:rPr>
          <w:shd w:val="clear" w:color="auto" w:fill="FFFFFF"/>
        </w:rPr>
        <w:t>每年换王</w:t>
      </w:r>
      <w:r>
        <w:rPr>
          <w:rFonts w:hint="eastAsia"/>
          <w:shd w:val="clear" w:color="auto" w:fill="FFFFFF"/>
        </w:rPr>
        <w:t>1</w:t>
      </w:r>
      <w:r>
        <w:rPr>
          <w:rFonts w:hint="eastAsia"/>
          <w:shd w:val="clear" w:color="auto" w:fill="FFFFFF"/>
        </w:rPr>
        <w:t>次</w:t>
      </w:r>
      <w:proofErr w:type="gramEnd"/>
      <w:r>
        <w:rPr>
          <w:rFonts w:hint="eastAsia"/>
          <w:shd w:val="clear" w:color="auto" w:fill="FFFFFF"/>
        </w:rPr>
        <w:t>，在分蜂季节换王。</w:t>
      </w:r>
    </w:p>
    <w:p w:rsidR="00BE363E" w:rsidRDefault="008C76CA">
      <w:pPr>
        <w:pStyle w:val="afff0"/>
        <w:spacing w:before="156" w:after="156"/>
      </w:pPr>
      <w:r>
        <w:rPr>
          <w:rFonts w:hint="eastAsia"/>
        </w:rPr>
        <w:t>饲养强群</w:t>
      </w:r>
    </w:p>
    <w:p w:rsidR="00BE363E" w:rsidRDefault="008C76CA">
      <w:pPr>
        <w:pStyle w:val="afff1"/>
        <w:spacing w:before="156" w:after="156"/>
      </w:pPr>
      <w:r>
        <w:t>保温</w:t>
      </w:r>
    </w:p>
    <w:p w:rsidR="00BE363E" w:rsidRDefault="008C76CA">
      <w:pPr>
        <w:pStyle w:val="afffff7"/>
        <w:ind w:firstLine="420"/>
      </w:pPr>
      <w:r>
        <w:t>早春及晚秋，可在</w:t>
      </w:r>
      <w:proofErr w:type="gramStart"/>
      <w:r>
        <w:t>蜂箱副</w:t>
      </w:r>
      <w:proofErr w:type="gramEnd"/>
      <w:r>
        <w:t>盖下增加一层塑料薄膜，应利用晴天翻晒箱内保温物，减少检查蜂群次数，</w:t>
      </w:r>
      <w:r>
        <w:rPr>
          <w:rFonts w:hint="eastAsia"/>
        </w:rPr>
        <w:t>调整蜂群</w:t>
      </w:r>
      <w:proofErr w:type="gramStart"/>
      <w:r>
        <w:rPr>
          <w:rFonts w:hint="eastAsia"/>
        </w:rPr>
        <w:t>内蜂脾</w:t>
      </w:r>
      <w:proofErr w:type="gramEnd"/>
      <w:r>
        <w:rPr>
          <w:rFonts w:hint="eastAsia"/>
        </w:rPr>
        <w:t>关系，紧缩蜂巢，做到蜂多于脾或蜂脾相称，箱内保持适当密集。</w:t>
      </w:r>
    </w:p>
    <w:p w:rsidR="00BE363E" w:rsidRDefault="008C76CA">
      <w:pPr>
        <w:pStyle w:val="afff1"/>
        <w:spacing w:before="156" w:after="156"/>
      </w:pPr>
      <w:r>
        <w:rPr>
          <w:rFonts w:hint="eastAsia"/>
        </w:rPr>
        <w:t>合并蜂群</w:t>
      </w:r>
    </w:p>
    <w:p w:rsidR="00BE363E" w:rsidRDefault="008C76CA">
      <w:pPr>
        <w:pStyle w:val="afffffffffffc"/>
      </w:pPr>
      <w:r>
        <w:rPr>
          <w:rFonts w:hint="eastAsia"/>
        </w:rPr>
        <w:t>合并弱群，</w:t>
      </w:r>
      <w:proofErr w:type="gramStart"/>
      <w:r>
        <w:rPr>
          <w:rFonts w:hint="eastAsia"/>
        </w:rPr>
        <w:t>或弱群并入</w:t>
      </w:r>
      <w:proofErr w:type="gramEnd"/>
      <w:r>
        <w:rPr>
          <w:rFonts w:hint="eastAsia"/>
        </w:rPr>
        <w:t>强群，无王群并入有王群，及时</w:t>
      </w:r>
      <w:proofErr w:type="gramStart"/>
      <w:r>
        <w:rPr>
          <w:rFonts w:hint="eastAsia"/>
        </w:rPr>
        <w:t>除去弱群王</w:t>
      </w:r>
      <w:proofErr w:type="gramEnd"/>
      <w:r>
        <w:rPr>
          <w:rFonts w:hint="eastAsia"/>
        </w:rPr>
        <w:t>台及雄蜂，</w:t>
      </w:r>
      <w:proofErr w:type="gramStart"/>
      <w:r>
        <w:rPr>
          <w:rFonts w:hint="eastAsia"/>
        </w:rPr>
        <w:t>病群不得</w:t>
      </w:r>
      <w:proofErr w:type="gramEnd"/>
      <w:r>
        <w:rPr>
          <w:rFonts w:hint="eastAsia"/>
        </w:rPr>
        <w:t>并入健康群。</w:t>
      </w:r>
    </w:p>
    <w:p w:rsidR="00BE363E" w:rsidRDefault="008C76CA">
      <w:pPr>
        <w:pStyle w:val="afff1"/>
        <w:spacing w:before="156" w:after="156"/>
      </w:pPr>
      <w:r>
        <w:rPr>
          <w:rFonts w:hint="eastAsia"/>
        </w:rPr>
        <w:t>饲喂</w:t>
      </w:r>
    </w:p>
    <w:p w:rsidR="00BE363E" w:rsidRDefault="008C76CA">
      <w:pPr>
        <w:pStyle w:val="afffff7"/>
        <w:snapToGrid w:val="0"/>
        <w:ind w:firstLine="420"/>
      </w:pPr>
      <w:r>
        <w:t>应保持蜂群内饲料充足，繁殖期</w:t>
      </w:r>
      <w:r>
        <w:rPr>
          <w:rFonts w:hint="eastAsia"/>
        </w:rPr>
        <w:t>，</w:t>
      </w:r>
      <w:r>
        <w:t>采用浓度为</w:t>
      </w:r>
      <w:r>
        <w:t>30%</w:t>
      </w:r>
      <w:r>
        <w:rPr>
          <w:rFonts w:ascii="华光中楷_CNKI" w:eastAsia="华光中楷_CNKI" w:hAnsi="华光中楷_CNKI" w:cs="华光中楷_CNKI" w:hint="eastAsia"/>
        </w:rPr>
        <w:t>~</w:t>
      </w:r>
      <w:r>
        <w:t>50%</w:t>
      </w:r>
      <w:r>
        <w:t>的</w:t>
      </w:r>
      <w:r>
        <w:rPr>
          <w:rFonts w:hint="eastAsia"/>
        </w:rPr>
        <w:t>糖水</w:t>
      </w:r>
      <w:r>
        <w:t>，并补充蛋白质</w:t>
      </w:r>
      <w:r>
        <w:t>饲料、维生素等营养物质，每日傍晚对蜂群奖励饲喂</w:t>
      </w:r>
      <w:r>
        <w:rPr>
          <w:rFonts w:hint="eastAsia"/>
        </w:rPr>
        <w:t>，不宜用蜂蜜饲喂，</w:t>
      </w:r>
      <w:r>
        <w:t>大流蜜期不得频繁取蜜。</w:t>
      </w:r>
    </w:p>
    <w:p w:rsidR="00BE363E" w:rsidRDefault="008C76CA">
      <w:pPr>
        <w:pStyle w:val="afff1"/>
        <w:spacing w:before="156" w:after="156"/>
      </w:pPr>
      <w:r>
        <w:rPr>
          <w:rFonts w:hint="eastAsia"/>
        </w:rPr>
        <w:t>药物预防</w:t>
      </w:r>
    </w:p>
    <w:p w:rsidR="00BE363E" w:rsidRDefault="008C76CA">
      <w:pPr>
        <w:pStyle w:val="afffff7"/>
        <w:ind w:firstLine="420"/>
      </w:pPr>
      <w:r>
        <w:t>早春无子时，可通过</w:t>
      </w:r>
      <w:r>
        <w:rPr>
          <w:rFonts w:hint="eastAsia"/>
        </w:rPr>
        <w:t>药物</w:t>
      </w:r>
      <w:r>
        <w:t>预防</w:t>
      </w:r>
      <w:r>
        <w:rPr>
          <w:rFonts w:hint="eastAsia"/>
        </w:rPr>
        <w:t>1</w:t>
      </w:r>
      <w:r>
        <w:t>0</w:t>
      </w:r>
      <w:r>
        <w:t>天。</w:t>
      </w:r>
    </w:p>
    <w:p w:rsidR="00BE363E" w:rsidRDefault="008C76CA">
      <w:pPr>
        <w:pStyle w:val="afff"/>
        <w:spacing w:before="156" w:after="156"/>
      </w:pPr>
      <w:bookmarkStart w:id="64" w:name="_Toc149841677"/>
      <w:r>
        <w:t>治疗</w:t>
      </w:r>
      <w:bookmarkEnd w:id="64"/>
    </w:p>
    <w:p w:rsidR="00BE363E" w:rsidRDefault="008C76CA">
      <w:pPr>
        <w:pStyle w:val="afff0"/>
        <w:spacing w:before="156" w:after="156"/>
      </w:pPr>
      <w:proofErr w:type="gramStart"/>
      <w:r>
        <w:rPr>
          <w:rFonts w:hint="eastAsia"/>
        </w:rPr>
        <w:t>病群隔离</w:t>
      </w:r>
      <w:proofErr w:type="gramEnd"/>
    </w:p>
    <w:p w:rsidR="00BE363E" w:rsidRDefault="008C76CA">
      <w:pPr>
        <w:pStyle w:val="afffffffff2"/>
      </w:pPr>
      <w:proofErr w:type="gramStart"/>
      <w:r>
        <w:t>疑似病群</w:t>
      </w:r>
      <w:proofErr w:type="gramEnd"/>
      <w:r>
        <w:t>应远离健康病群，实施易地隔离，隔离时长应大于</w:t>
      </w:r>
      <w:r>
        <w:rPr>
          <w:rFonts w:hint="eastAsia"/>
        </w:rPr>
        <w:t>1</w:t>
      </w:r>
      <w:r>
        <w:t>2d</w:t>
      </w:r>
      <w:r>
        <w:t>，对隔离蜂群和健康蜂群同时预防性喂药。</w:t>
      </w:r>
    </w:p>
    <w:p w:rsidR="00BE363E" w:rsidRDefault="008C76CA">
      <w:pPr>
        <w:pStyle w:val="afffffffff2"/>
      </w:pPr>
      <w:r>
        <w:rPr>
          <w:rFonts w:hint="eastAsia"/>
        </w:rPr>
        <w:t>发现囊状幼虫病症状时，应立即</w:t>
      </w:r>
      <w:proofErr w:type="gramStart"/>
      <w:r>
        <w:rPr>
          <w:rFonts w:hint="eastAsia"/>
        </w:rPr>
        <w:t>对病群进行</w:t>
      </w:r>
      <w:proofErr w:type="gramEnd"/>
      <w:r>
        <w:rPr>
          <w:rFonts w:hint="eastAsia"/>
        </w:rPr>
        <w:t>隔离，同时对</w:t>
      </w:r>
      <w:proofErr w:type="gramStart"/>
      <w:r>
        <w:rPr>
          <w:rFonts w:hint="eastAsia"/>
        </w:rPr>
        <w:t>蜂群逐群进行</w:t>
      </w:r>
      <w:proofErr w:type="gramEnd"/>
      <w:r>
        <w:rPr>
          <w:rFonts w:hint="eastAsia"/>
        </w:rPr>
        <w:t>检查，并报告当地动物检疫部门。</w:t>
      </w:r>
    </w:p>
    <w:p w:rsidR="00BE363E" w:rsidRDefault="008C76CA">
      <w:pPr>
        <w:pStyle w:val="afff0"/>
        <w:spacing w:before="156" w:after="156"/>
      </w:pPr>
      <w:r>
        <w:rPr>
          <w:rFonts w:hint="eastAsia"/>
        </w:rPr>
        <w:t>关</w:t>
      </w:r>
      <w:proofErr w:type="gramStart"/>
      <w:r>
        <w:rPr>
          <w:rFonts w:hint="eastAsia"/>
        </w:rPr>
        <w:t>王断子</w:t>
      </w:r>
      <w:proofErr w:type="gramEnd"/>
    </w:p>
    <w:p w:rsidR="00BE363E" w:rsidRDefault="008C76CA">
      <w:pPr>
        <w:pStyle w:val="afffffffffffc"/>
      </w:pPr>
      <w:r>
        <w:rPr>
          <w:rFonts w:hint="eastAsia"/>
        </w:rPr>
        <w:t>及时幽禁蜂王，或</w:t>
      </w:r>
      <w:proofErr w:type="gramStart"/>
      <w:r>
        <w:rPr>
          <w:rFonts w:hint="eastAsia"/>
        </w:rPr>
        <w:t>淘汰病群蜂王</w:t>
      </w:r>
      <w:proofErr w:type="gramEnd"/>
      <w:r>
        <w:rPr>
          <w:rFonts w:hint="eastAsia"/>
        </w:rPr>
        <w:t>，割除全部子脾或换</w:t>
      </w:r>
      <w:proofErr w:type="gramStart"/>
      <w:r>
        <w:rPr>
          <w:rFonts w:hint="eastAsia"/>
        </w:rPr>
        <w:t>箱换脾</w:t>
      </w:r>
      <w:proofErr w:type="gramEnd"/>
      <w:r>
        <w:rPr>
          <w:rFonts w:hint="eastAsia"/>
        </w:rPr>
        <w:t>，割除子脾应深埋。</w:t>
      </w:r>
    </w:p>
    <w:p w:rsidR="00BE363E" w:rsidRDefault="008C76CA">
      <w:pPr>
        <w:pStyle w:val="afff0"/>
        <w:spacing w:before="156" w:after="156"/>
      </w:pPr>
      <w:r>
        <w:rPr>
          <w:rFonts w:hint="eastAsia"/>
        </w:rPr>
        <w:lastRenderedPageBreak/>
        <w:t>清洗消毒</w:t>
      </w:r>
    </w:p>
    <w:p w:rsidR="00BE363E" w:rsidRDefault="008C76CA">
      <w:pPr>
        <w:pStyle w:val="afffffffffffc"/>
        <w:rPr>
          <w:szCs w:val="21"/>
        </w:rPr>
      </w:pPr>
      <w:r>
        <w:rPr>
          <w:rFonts w:hint="eastAsia"/>
        </w:rPr>
        <w:t>把患病蜂群用过的蜂箱、巢脾、隔板、管理工具清洗消毒，消毒方法参见</w:t>
      </w:r>
      <w:r>
        <w:rPr>
          <w:rFonts w:hint="eastAsia"/>
        </w:rPr>
        <w:t>GB/T 19</w:t>
      </w:r>
      <w:r>
        <w:rPr>
          <w:rFonts w:hint="eastAsia"/>
        </w:rPr>
        <w:t>168-2003</w:t>
      </w:r>
      <w:r>
        <w:rPr>
          <w:rFonts w:hint="eastAsia"/>
        </w:rPr>
        <w:t>附录</w:t>
      </w:r>
      <w:r>
        <w:rPr>
          <w:rFonts w:hint="eastAsia"/>
        </w:rPr>
        <w:t>A</w:t>
      </w:r>
      <w:r>
        <w:rPr>
          <w:rFonts w:hint="eastAsia"/>
        </w:rPr>
        <w:t>中表</w:t>
      </w:r>
      <w:r>
        <w:rPr>
          <w:rFonts w:hint="eastAsia"/>
        </w:rPr>
        <w:t>A.1</w:t>
      </w:r>
      <w:r>
        <w:rPr>
          <w:rFonts w:hint="eastAsia"/>
        </w:rPr>
        <w:t>，放置于日光下暴晒晾干</w:t>
      </w:r>
      <w:r>
        <w:rPr>
          <w:rFonts w:hint="eastAsia"/>
        </w:rPr>
        <w:t>2</w:t>
      </w:r>
      <w:r>
        <w:rPr>
          <w:rFonts w:hint="eastAsia"/>
        </w:rPr>
        <w:t>天后使用。</w:t>
      </w:r>
    </w:p>
    <w:p w:rsidR="00BE363E" w:rsidRDefault="008C76CA">
      <w:pPr>
        <w:pStyle w:val="afff0"/>
        <w:spacing w:before="156" w:after="156"/>
      </w:pPr>
      <w:r>
        <w:rPr>
          <w:rFonts w:hint="eastAsia"/>
        </w:rPr>
        <w:t>重建蜂巢</w:t>
      </w:r>
    </w:p>
    <w:p w:rsidR="00BE363E" w:rsidRDefault="008C76CA">
      <w:pPr>
        <w:pStyle w:val="afffffffffffc"/>
      </w:pPr>
      <w:r>
        <w:rPr>
          <w:rFonts w:hint="eastAsia"/>
        </w:rPr>
        <w:t>将蜂群连脾放入已消毒或新蜂箱，</w:t>
      </w:r>
      <w:proofErr w:type="gramStart"/>
      <w:r>
        <w:rPr>
          <w:rFonts w:hint="eastAsia"/>
        </w:rPr>
        <w:t>诱</w:t>
      </w:r>
      <w:proofErr w:type="gramEnd"/>
      <w:r>
        <w:rPr>
          <w:rFonts w:hint="eastAsia"/>
        </w:rPr>
        <w:t>入健康成熟王台，重新造脾，恢复幼虫，也可从健康的蜂群中抽取卵虫脾，让蜂群脱离病原体，根据情况酌情加巢础框，</w:t>
      </w:r>
      <w:proofErr w:type="gramStart"/>
      <w:r>
        <w:rPr>
          <w:rFonts w:hint="eastAsia"/>
        </w:rPr>
        <w:t>量蜂紧脾</w:t>
      </w:r>
      <w:proofErr w:type="gramEnd"/>
      <w:r>
        <w:rPr>
          <w:rFonts w:hint="eastAsia"/>
        </w:rPr>
        <w:t>，培育强群，同时进行药物治疗。</w:t>
      </w:r>
    </w:p>
    <w:p w:rsidR="00BE363E" w:rsidRDefault="008C76CA">
      <w:pPr>
        <w:pStyle w:val="afff0"/>
        <w:spacing w:before="156" w:after="156"/>
      </w:pPr>
      <w:bookmarkStart w:id="65" w:name="_Toc13008"/>
      <w:r>
        <w:rPr>
          <w:rFonts w:hint="eastAsia"/>
        </w:rPr>
        <w:t>药物</w:t>
      </w:r>
      <w:bookmarkEnd w:id="65"/>
      <w:r>
        <w:rPr>
          <w:rFonts w:hint="eastAsia"/>
        </w:rPr>
        <w:t>防治</w:t>
      </w:r>
    </w:p>
    <w:p w:rsidR="00BE363E" w:rsidRDefault="008C76CA">
      <w:pPr>
        <w:pStyle w:val="afff1"/>
        <w:spacing w:before="156" w:after="156"/>
      </w:pPr>
      <w:r>
        <w:rPr>
          <w:rFonts w:hint="eastAsia"/>
        </w:rPr>
        <w:t>化学药物防治</w:t>
      </w:r>
    </w:p>
    <w:p w:rsidR="00BE363E" w:rsidRDefault="008C76CA">
      <w:pPr>
        <w:pStyle w:val="afffff7"/>
        <w:ind w:firstLine="420"/>
      </w:pPr>
      <w:r>
        <w:rPr>
          <w:rFonts w:hint="eastAsia"/>
        </w:rPr>
        <w:t>盐酸金刚烷胺片</w:t>
      </w:r>
      <w:r>
        <w:rPr>
          <w:rFonts w:hint="eastAsia"/>
        </w:rPr>
        <w:t>0.05 g</w:t>
      </w:r>
      <w:r>
        <w:rPr>
          <w:rFonts w:hint="eastAsia"/>
        </w:rPr>
        <w:t>喷雾或饲喂，隔日一次，连用</w:t>
      </w:r>
      <w:r>
        <w:rPr>
          <w:rFonts w:hint="eastAsia"/>
        </w:rPr>
        <w:t xml:space="preserve"> 5 </w:t>
      </w:r>
      <w:r>
        <w:rPr>
          <w:rFonts w:hint="eastAsia"/>
        </w:rPr>
        <w:t>次</w:t>
      </w:r>
      <w:r>
        <w:rPr>
          <w:rFonts w:ascii="华文楷体" w:eastAsia="华文楷体" w:hAnsi="华文楷体" w:hint="eastAsia"/>
        </w:rPr>
        <w:t>~</w:t>
      </w:r>
      <w:r>
        <w:rPr>
          <w:rFonts w:hint="eastAsia"/>
        </w:rPr>
        <w:t xml:space="preserve">7 </w:t>
      </w:r>
      <w:r>
        <w:rPr>
          <w:rFonts w:hint="eastAsia"/>
        </w:rPr>
        <w:t>次为一疗程。</w:t>
      </w:r>
    </w:p>
    <w:p w:rsidR="00BE363E" w:rsidRDefault="008C76CA">
      <w:pPr>
        <w:pStyle w:val="afff4"/>
      </w:pPr>
      <w:r>
        <w:rPr>
          <w:rFonts w:hint="eastAsia"/>
        </w:rPr>
        <w:t>来源</w:t>
      </w:r>
      <w:r>
        <w:rPr>
          <w:rFonts w:hint="eastAsia"/>
        </w:rPr>
        <w:t>GB/T 19168-2003</w:t>
      </w:r>
      <w:r>
        <w:rPr>
          <w:rFonts w:hint="eastAsia"/>
        </w:rPr>
        <w:t>附录</w:t>
      </w:r>
      <w:r>
        <w:rPr>
          <w:rFonts w:hint="eastAsia"/>
        </w:rPr>
        <w:t>B</w:t>
      </w:r>
      <w:r>
        <w:rPr>
          <w:rFonts w:hint="eastAsia"/>
        </w:rPr>
        <w:t>表</w:t>
      </w:r>
      <w:r>
        <w:rPr>
          <w:rFonts w:hint="eastAsia"/>
        </w:rPr>
        <w:t>B.1</w:t>
      </w:r>
      <w:r>
        <w:rPr>
          <w:rFonts w:hint="eastAsia"/>
        </w:rPr>
        <w:t>。</w:t>
      </w:r>
    </w:p>
    <w:p w:rsidR="00BE363E" w:rsidRDefault="008C76CA">
      <w:pPr>
        <w:pStyle w:val="afff1"/>
        <w:spacing w:before="156" w:after="156"/>
      </w:pPr>
      <w:r>
        <w:rPr>
          <w:rFonts w:hint="eastAsia"/>
        </w:rPr>
        <w:t>中草药防治</w:t>
      </w:r>
    </w:p>
    <w:p w:rsidR="00BE363E" w:rsidRDefault="008C76CA">
      <w:pPr>
        <w:pStyle w:val="afffff7"/>
        <w:ind w:firstLine="420"/>
      </w:pPr>
      <w:r>
        <w:rPr>
          <w:rFonts w:hint="eastAsia"/>
        </w:rPr>
        <w:t>选用具有清热解毒的中草药进行预防或治疗，防治方法宜每半年交替进行。中草药防治常见方法参见附录</w:t>
      </w:r>
      <w:r>
        <w:rPr>
          <w:rFonts w:hint="eastAsia"/>
        </w:rPr>
        <w:t>A</w:t>
      </w:r>
      <w:r>
        <w:rPr>
          <w:rFonts w:hint="eastAsia"/>
        </w:rPr>
        <w:t>。</w:t>
      </w:r>
    </w:p>
    <w:p w:rsidR="00BE363E" w:rsidRDefault="00BE363E">
      <w:pPr>
        <w:pStyle w:val="af8"/>
        <w:rPr>
          <w:vanish w:val="0"/>
        </w:rPr>
      </w:pPr>
    </w:p>
    <w:p w:rsidR="00BE363E" w:rsidRDefault="00BE363E">
      <w:pPr>
        <w:pStyle w:val="afe"/>
        <w:rPr>
          <w:vanish w:val="0"/>
        </w:rPr>
      </w:pPr>
    </w:p>
    <w:p w:rsidR="00BE363E" w:rsidRDefault="00BE363E">
      <w:pPr>
        <w:pStyle w:val="afffff7"/>
        <w:ind w:firstLine="420"/>
        <w:sectPr w:rsidR="00BE363E">
          <w:pgSz w:w="11906" w:h="16838"/>
          <w:pgMar w:top="1928" w:right="1134" w:bottom="1134" w:left="1134" w:header="1418" w:footer="1134" w:gutter="284"/>
          <w:cols w:space="425"/>
          <w:formProt w:val="0"/>
          <w:docGrid w:type="lines" w:linePitch="312"/>
        </w:sectPr>
      </w:pPr>
    </w:p>
    <w:p w:rsidR="00BE363E" w:rsidRDefault="00BE363E">
      <w:pPr>
        <w:pStyle w:val="af8"/>
        <w:rPr>
          <w:vanish w:val="0"/>
        </w:rPr>
      </w:pPr>
      <w:bookmarkStart w:id="66" w:name="BookMark5"/>
      <w:bookmarkEnd w:id="25"/>
    </w:p>
    <w:p w:rsidR="00BE363E" w:rsidRDefault="00BE363E">
      <w:pPr>
        <w:pStyle w:val="afe"/>
        <w:rPr>
          <w:vanish w:val="0"/>
        </w:rPr>
      </w:pPr>
    </w:p>
    <w:p w:rsidR="00BE363E" w:rsidRDefault="008C76CA">
      <w:pPr>
        <w:pStyle w:val="aff5"/>
        <w:spacing w:after="156"/>
      </w:pPr>
      <w:r>
        <w:br/>
      </w:r>
      <w:bookmarkStart w:id="67" w:name="_Toc149841678"/>
      <w:r>
        <w:rPr>
          <w:rFonts w:hint="eastAsia"/>
        </w:rPr>
        <w:t>（资料性）</w:t>
      </w:r>
      <w:r>
        <w:br/>
      </w:r>
      <w:proofErr w:type="gramStart"/>
      <w:r>
        <w:rPr>
          <w:rFonts w:hint="eastAsia"/>
        </w:rPr>
        <w:t>中蜂囊状</w:t>
      </w:r>
      <w:proofErr w:type="gramEnd"/>
      <w:r>
        <w:rPr>
          <w:rFonts w:hint="eastAsia"/>
        </w:rPr>
        <w:t>幼虫病中草药防治方法</w:t>
      </w:r>
      <w:bookmarkEnd w:id="67"/>
    </w:p>
    <w:p w:rsidR="00BE363E" w:rsidRDefault="008C76CA">
      <w:pPr>
        <w:pStyle w:val="affffffffffa"/>
      </w:pPr>
      <w:proofErr w:type="gramStart"/>
      <w:r>
        <w:rPr>
          <w:rFonts w:hint="eastAsia"/>
        </w:rPr>
        <w:t>中蜂囊状</w:t>
      </w:r>
      <w:proofErr w:type="gramEnd"/>
      <w:r>
        <w:rPr>
          <w:rFonts w:hint="eastAsia"/>
        </w:rPr>
        <w:t>幼虫病中草药防治方法见表</w:t>
      </w:r>
      <w:r>
        <w:rPr>
          <w:rFonts w:hint="eastAsia"/>
        </w:rPr>
        <w:t>A</w:t>
      </w:r>
      <w:r>
        <w:t>.1</w:t>
      </w:r>
      <w:r>
        <w:t>。</w:t>
      </w:r>
    </w:p>
    <w:p w:rsidR="00BE363E" w:rsidRDefault="008C76CA">
      <w:pPr>
        <w:pStyle w:val="aff"/>
        <w:numPr>
          <w:ilvl w:val="0"/>
          <w:numId w:val="0"/>
        </w:numPr>
        <w:spacing w:before="156" w:after="156"/>
      </w:pPr>
      <w:r>
        <w:rPr>
          <w:rFonts w:hint="eastAsia"/>
        </w:rPr>
        <w:t>表</w:t>
      </w:r>
      <w:r>
        <w:rPr>
          <w:rFonts w:hint="eastAsia"/>
        </w:rPr>
        <w:t>A</w:t>
      </w:r>
      <w:r>
        <w:t>.1</w:t>
      </w:r>
      <w:proofErr w:type="gramStart"/>
      <w:r>
        <w:rPr>
          <w:rFonts w:hint="eastAsia"/>
        </w:rPr>
        <w:t>中蜂囊状</w:t>
      </w:r>
      <w:proofErr w:type="gramEnd"/>
      <w:r>
        <w:rPr>
          <w:rFonts w:hint="eastAsia"/>
        </w:rPr>
        <w:t>幼虫病中草药防治方法</w:t>
      </w:r>
    </w:p>
    <w:tbl>
      <w:tblPr>
        <w:tblStyle w:val="affffe"/>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392"/>
        <w:gridCol w:w="2977"/>
        <w:gridCol w:w="1276"/>
        <w:gridCol w:w="1689"/>
      </w:tblGrid>
      <w:tr w:rsidR="00BE363E">
        <w:trPr>
          <w:tblHeader/>
          <w:jc w:val="center"/>
        </w:trPr>
        <w:tc>
          <w:tcPr>
            <w:tcW w:w="3392" w:type="dxa"/>
            <w:tcBorders>
              <w:top w:val="single" w:sz="8" w:space="0" w:color="auto"/>
              <w:bottom w:val="single" w:sz="8" w:space="0" w:color="auto"/>
            </w:tcBorders>
            <w:shd w:val="clear" w:color="auto" w:fill="auto"/>
            <w:vAlign w:val="center"/>
          </w:tcPr>
          <w:p w:rsidR="00BE363E" w:rsidRDefault="008C76CA">
            <w:pPr>
              <w:pStyle w:val="afffffffffb"/>
            </w:pPr>
            <w:r>
              <w:rPr>
                <w:rFonts w:hint="eastAsia"/>
              </w:rPr>
              <w:t>配</w:t>
            </w:r>
            <w:r>
              <w:rPr>
                <w:rFonts w:hint="eastAsia"/>
              </w:rPr>
              <w:t xml:space="preserve"> </w:t>
            </w:r>
            <w:r>
              <w:rPr>
                <w:rFonts w:hint="eastAsia"/>
              </w:rPr>
              <w:t>方</w:t>
            </w:r>
          </w:p>
        </w:tc>
        <w:tc>
          <w:tcPr>
            <w:tcW w:w="2977" w:type="dxa"/>
            <w:tcBorders>
              <w:top w:val="single" w:sz="8" w:space="0" w:color="auto"/>
              <w:bottom w:val="single" w:sz="8" w:space="0" w:color="auto"/>
            </w:tcBorders>
            <w:shd w:val="clear" w:color="auto" w:fill="auto"/>
            <w:vAlign w:val="center"/>
          </w:tcPr>
          <w:p w:rsidR="00BE363E" w:rsidRDefault="008C76CA">
            <w:pPr>
              <w:pStyle w:val="afffffffffb"/>
            </w:pPr>
            <w:r>
              <w:rPr>
                <w:rFonts w:hint="eastAsia"/>
              </w:rPr>
              <w:t>使用方法</w:t>
            </w:r>
          </w:p>
        </w:tc>
        <w:tc>
          <w:tcPr>
            <w:tcW w:w="1276" w:type="dxa"/>
            <w:tcBorders>
              <w:top w:val="single" w:sz="8" w:space="0" w:color="auto"/>
              <w:bottom w:val="single" w:sz="8" w:space="0" w:color="auto"/>
            </w:tcBorders>
            <w:shd w:val="clear" w:color="auto" w:fill="auto"/>
            <w:vAlign w:val="center"/>
          </w:tcPr>
          <w:p w:rsidR="00BE363E" w:rsidRDefault="008C76CA">
            <w:pPr>
              <w:pStyle w:val="afffffffffb"/>
            </w:pPr>
            <w:r>
              <w:rPr>
                <w:rFonts w:hint="eastAsia"/>
              </w:rPr>
              <w:t>防治数量</w:t>
            </w:r>
          </w:p>
        </w:tc>
        <w:tc>
          <w:tcPr>
            <w:tcW w:w="1689" w:type="dxa"/>
            <w:tcBorders>
              <w:top w:val="single" w:sz="8" w:space="0" w:color="auto"/>
              <w:bottom w:val="single" w:sz="8" w:space="0" w:color="auto"/>
            </w:tcBorders>
          </w:tcPr>
          <w:p w:rsidR="00BE363E" w:rsidRDefault="008C76CA">
            <w:pPr>
              <w:pStyle w:val="afffffffffb"/>
            </w:pPr>
            <w:r>
              <w:rPr>
                <w:rFonts w:hint="eastAsia"/>
              </w:rPr>
              <w:t>疗程</w:t>
            </w:r>
          </w:p>
        </w:tc>
      </w:tr>
      <w:tr w:rsidR="00BE363E">
        <w:trPr>
          <w:jc w:val="center"/>
        </w:trPr>
        <w:tc>
          <w:tcPr>
            <w:tcW w:w="3392" w:type="dxa"/>
            <w:tcBorders>
              <w:top w:val="single" w:sz="8" w:space="0" w:color="auto"/>
            </w:tcBorders>
            <w:shd w:val="clear" w:color="auto" w:fill="auto"/>
            <w:vAlign w:val="center"/>
          </w:tcPr>
          <w:p w:rsidR="00BE363E" w:rsidRDefault="008C76CA">
            <w:pPr>
              <w:pStyle w:val="afffffffffb"/>
            </w:pPr>
            <w:r>
              <w:rPr>
                <w:rFonts w:hint="eastAsia"/>
              </w:rPr>
              <w:t>虎杖</w:t>
            </w:r>
            <w:r>
              <w:rPr>
                <w:rFonts w:hint="eastAsia"/>
              </w:rPr>
              <w:t>1</w:t>
            </w:r>
            <w:r>
              <w:t>0g,</w:t>
            </w:r>
            <w:r>
              <w:t>粟壳</w:t>
            </w:r>
            <w:r>
              <w:t>5g</w:t>
            </w:r>
            <w:r>
              <w:rPr>
                <w:rFonts w:hint="eastAsia"/>
              </w:rPr>
              <w:t>，</w:t>
            </w:r>
            <w:r>
              <w:t>甘草</w:t>
            </w:r>
            <w:r>
              <w:rPr>
                <w:rFonts w:hint="eastAsia"/>
              </w:rPr>
              <w:t>5</w:t>
            </w:r>
            <w:r>
              <w:t>g</w:t>
            </w:r>
            <w:r>
              <w:rPr>
                <w:rFonts w:hint="eastAsia"/>
              </w:rPr>
              <w:t>，</w:t>
            </w:r>
            <w:r>
              <w:t>贯众</w:t>
            </w:r>
            <w:r>
              <w:rPr>
                <w:rFonts w:hint="eastAsia"/>
              </w:rPr>
              <w:t>1</w:t>
            </w:r>
            <w:r>
              <w:t>0g</w:t>
            </w:r>
          </w:p>
        </w:tc>
        <w:tc>
          <w:tcPr>
            <w:tcW w:w="2977" w:type="dxa"/>
            <w:vMerge w:val="restart"/>
            <w:tcBorders>
              <w:top w:val="single" w:sz="8" w:space="0" w:color="auto"/>
            </w:tcBorders>
            <w:shd w:val="clear" w:color="auto" w:fill="auto"/>
            <w:vAlign w:val="center"/>
          </w:tcPr>
          <w:p w:rsidR="00BE363E" w:rsidRDefault="008C76CA">
            <w:pPr>
              <w:pStyle w:val="afffffffffb"/>
            </w:pPr>
            <w:r>
              <w:rPr>
                <w:rFonts w:hint="eastAsia"/>
              </w:rPr>
              <w:t>文火煎药，去渣，按照</w:t>
            </w:r>
            <w:r>
              <w:rPr>
                <w:rFonts w:hint="eastAsia"/>
              </w:rPr>
              <w:t>1</w:t>
            </w:r>
            <w:r>
              <w:rPr>
                <w:rFonts w:hint="eastAsia"/>
              </w:rPr>
              <w:t>：</w:t>
            </w:r>
            <w:r>
              <w:rPr>
                <w:rFonts w:hint="eastAsia"/>
              </w:rPr>
              <w:t>1</w:t>
            </w:r>
            <w:r>
              <w:rPr>
                <w:rFonts w:hint="eastAsia"/>
              </w:rPr>
              <w:t>的比例加白糖配成药液糖浆，每日傍晚饲喂</w:t>
            </w:r>
            <w:r>
              <w:t>。</w:t>
            </w:r>
          </w:p>
          <w:p w:rsidR="00BE363E" w:rsidRDefault="00BE363E">
            <w:pPr>
              <w:pStyle w:val="afffffffffb"/>
            </w:pPr>
          </w:p>
        </w:tc>
        <w:tc>
          <w:tcPr>
            <w:tcW w:w="1276" w:type="dxa"/>
            <w:vMerge w:val="restart"/>
            <w:tcBorders>
              <w:top w:val="single" w:sz="8" w:space="0" w:color="auto"/>
            </w:tcBorders>
            <w:shd w:val="clear" w:color="auto" w:fill="auto"/>
            <w:vAlign w:val="center"/>
          </w:tcPr>
          <w:p w:rsidR="00BE363E" w:rsidRDefault="008C76CA">
            <w:pPr>
              <w:pStyle w:val="afffffffffb"/>
            </w:pPr>
            <w:r>
              <w:rPr>
                <w:rFonts w:hint="eastAsia"/>
              </w:rPr>
              <w:t>1</w:t>
            </w:r>
            <w:r>
              <w:t>0</w:t>
            </w:r>
            <w:r>
              <w:rPr>
                <w:rFonts w:ascii="华文楷体" w:eastAsia="华文楷体" w:hAnsi="华文楷体" w:hint="eastAsia"/>
              </w:rPr>
              <w:t>~</w:t>
            </w:r>
            <w:r>
              <w:t>15</w:t>
            </w:r>
            <w:proofErr w:type="gramStart"/>
            <w:r>
              <w:t>框蜂</w:t>
            </w:r>
            <w:proofErr w:type="gramEnd"/>
          </w:p>
        </w:tc>
        <w:tc>
          <w:tcPr>
            <w:tcW w:w="1689" w:type="dxa"/>
            <w:vMerge w:val="restart"/>
            <w:tcBorders>
              <w:top w:val="single" w:sz="8" w:space="0" w:color="auto"/>
            </w:tcBorders>
          </w:tcPr>
          <w:p w:rsidR="00BE363E" w:rsidRDefault="00BE363E">
            <w:pPr>
              <w:pStyle w:val="afffffffffb"/>
            </w:pPr>
          </w:p>
          <w:p w:rsidR="00BE363E" w:rsidRDefault="008C76CA">
            <w:pPr>
              <w:pStyle w:val="afffffffffb"/>
            </w:pPr>
            <w:r>
              <w:rPr>
                <w:rFonts w:hint="eastAsia"/>
              </w:rPr>
              <w:t>4</w:t>
            </w:r>
            <w:r>
              <w:t>d</w:t>
            </w:r>
            <w:r>
              <w:rPr>
                <w:rFonts w:ascii="华文楷体" w:eastAsia="华文楷体" w:hAnsi="华文楷体" w:hint="eastAsia"/>
              </w:rPr>
              <w:t>~</w:t>
            </w:r>
            <w:r>
              <w:t>5d</w:t>
            </w:r>
            <w:r>
              <w:t>为</w:t>
            </w:r>
            <w:r>
              <w:rPr>
                <w:rFonts w:hint="eastAsia"/>
              </w:rPr>
              <w:t>一</w:t>
            </w:r>
            <w:r>
              <w:t>疗程，至痊愈</w:t>
            </w:r>
          </w:p>
        </w:tc>
      </w:tr>
      <w:tr w:rsidR="00BE363E">
        <w:trPr>
          <w:jc w:val="center"/>
        </w:trPr>
        <w:tc>
          <w:tcPr>
            <w:tcW w:w="3392" w:type="dxa"/>
            <w:shd w:val="clear" w:color="auto" w:fill="auto"/>
            <w:vAlign w:val="center"/>
          </w:tcPr>
          <w:p w:rsidR="00BE363E" w:rsidRDefault="008C76CA">
            <w:pPr>
              <w:pStyle w:val="afffffffffb"/>
            </w:pPr>
            <w:r>
              <w:rPr>
                <w:rFonts w:hint="eastAsia"/>
              </w:rPr>
              <w:t>贯众</w:t>
            </w:r>
            <w:r>
              <w:t>50g</w:t>
            </w:r>
            <w:r>
              <w:rPr>
                <w:rFonts w:hint="eastAsia"/>
              </w:rPr>
              <w:t>、金银花</w:t>
            </w:r>
            <w:r>
              <w:t>50g</w:t>
            </w:r>
            <w:r>
              <w:rPr>
                <w:rFonts w:hint="eastAsia"/>
              </w:rPr>
              <w:t>、甘草</w:t>
            </w:r>
            <w:r>
              <w:t>20g</w:t>
            </w:r>
          </w:p>
        </w:tc>
        <w:tc>
          <w:tcPr>
            <w:tcW w:w="2977" w:type="dxa"/>
            <w:vMerge/>
            <w:shd w:val="clear" w:color="auto" w:fill="auto"/>
            <w:vAlign w:val="center"/>
          </w:tcPr>
          <w:p w:rsidR="00BE363E" w:rsidRDefault="00BE363E">
            <w:pPr>
              <w:pStyle w:val="afffffffffb"/>
            </w:pPr>
          </w:p>
        </w:tc>
        <w:tc>
          <w:tcPr>
            <w:tcW w:w="1276" w:type="dxa"/>
            <w:vMerge/>
            <w:shd w:val="clear" w:color="auto" w:fill="auto"/>
            <w:vAlign w:val="center"/>
          </w:tcPr>
          <w:p w:rsidR="00BE363E" w:rsidRDefault="00BE363E">
            <w:pPr>
              <w:pStyle w:val="afffffffffb"/>
            </w:pPr>
          </w:p>
        </w:tc>
        <w:tc>
          <w:tcPr>
            <w:tcW w:w="1689" w:type="dxa"/>
            <w:vMerge/>
          </w:tcPr>
          <w:p w:rsidR="00BE363E" w:rsidRDefault="00BE363E">
            <w:pPr>
              <w:pStyle w:val="afffffffffb"/>
            </w:pPr>
          </w:p>
        </w:tc>
      </w:tr>
      <w:tr w:rsidR="00BE363E">
        <w:trPr>
          <w:jc w:val="center"/>
        </w:trPr>
        <w:tc>
          <w:tcPr>
            <w:tcW w:w="3392" w:type="dxa"/>
            <w:shd w:val="clear" w:color="auto" w:fill="auto"/>
            <w:vAlign w:val="center"/>
          </w:tcPr>
          <w:p w:rsidR="00BE363E" w:rsidRDefault="008C76CA">
            <w:pPr>
              <w:pStyle w:val="afffffffffb"/>
            </w:pPr>
            <w:r>
              <w:rPr>
                <w:rFonts w:hint="eastAsia"/>
              </w:rPr>
              <w:t>半枝莲（干草）</w:t>
            </w:r>
            <w:r>
              <w:rPr>
                <w:rFonts w:hint="eastAsia"/>
              </w:rPr>
              <w:t>5</w:t>
            </w:r>
            <w:r>
              <w:t>0g</w:t>
            </w:r>
          </w:p>
        </w:tc>
        <w:tc>
          <w:tcPr>
            <w:tcW w:w="2977" w:type="dxa"/>
            <w:vMerge/>
            <w:shd w:val="clear" w:color="auto" w:fill="auto"/>
            <w:vAlign w:val="center"/>
          </w:tcPr>
          <w:p w:rsidR="00BE363E" w:rsidRDefault="00BE363E">
            <w:pPr>
              <w:pStyle w:val="afffffffffb"/>
            </w:pPr>
          </w:p>
        </w:tc>
        <w:tc>
          <w:tcPr>
            <w:tcW w:w="1276" w:type="dxa"/>
            <w:vMerge/>
            <w:shd w:val="clear" w:color="auto" w:fill="auto"/>
            <w:vAlign w:val="center"/>
          </w:tcPr>
          <w:p w:rsidR="00BE363E" w:rsidRDefault="00BE363E">
            <w:pPr>
              <w:pStyle w:val="afffffffffb"/>
            </w:pPr>
          </w:p>
        </w:tc>
        <w:tc>
          <w:tcPr>
            <w:tcW w:w="1689" w:type="dxa"/>
            <w:vMerge/>
          </w:tcPr>
          <w:p w:rsidR="00BE363E" w:rsidRDefault="00BE363E">
            <w:pPr>
              <w:pStyle w:val="afffffffffb"/>
            </w:pPr>
          </w:p>
        </w:tc>
      </w:tr>
      <w:tr w:rsidR="00BE363E">
        <w:trPr>
          <w:jc w:val="center"/>
        </w:trPr>
        <w:tc>
          <w:tcPr>
            <w:tcW w:w="3392" w:type="dxa"/>
            <w:shd w:val="clear" w:color="auto" w:fill="auto"/>
            <w:vAlign w:val="center"/>
          </w:tcPr>
          <w:p w:rsidR="00BE363E" w:rsidRDefault="008C76CA">
            <w:pPr>
              <w:pStyle w:val="afffffffffb"/>
            </w:pPr>
            <w:r>
              <w:rPr>
                <w:rFonts w:hint="eastAsia"/>
              </w:rPr>
              <w:t>连翘</w:t>
            </w:r>
            <w:r>
              <w:rPr>
                <w:rFonts w:hint="eastAsia"/>
              </w:rPr>
              <w:t>3</w:t>
            </w:r>
            <w:r>
              <w:t>0g</w:t>
            </w:r>
            <w:r>
              <w:rPr>
                <w:rFonts w:hint="eastAsia"/>
              </w:rPr>
              <w:t>、野菊花</w:t>
            </w:r>
            <w:r>
              <w:rPr>
                <w:rFonts w:hint="eastAsia"/>
              </w:rPr>
              <w:t>3</w:t>
            </w:r>
            <w:r>
              <w:t>0g</w:t>
            </w:r>
            <w:r>
              <w:rPr>
                <w:rFonts w:hint="eastAsia"/>
              </w:rPr>
              <w:t>、甘草</w:t>
            </w:r>
            <w:r>
              <w:rPr>
                <w:rFonts w:hint="eastAsia"/>
              </w:rPr>
              <w:t>3</w:t>
            </w:r>
            <w:r>
              <w:t>0g</w:t>
            </w:r>
          </w:p>
        </w:tc>
        <w:tc>
          <w:tcPr>
            <w:tcW w:w="2977" w:type="dxa"/>
            <w:vMerge/>
            <w:shd w:val="clear" w:color="auto" w:fill="auto"/>
            <w:vAlign w:val="center"/>
          </w:tcPr>
          <w:p w:rsidR="00BE363E" w:rsidRDefault="00BE363E">
            <w:pPr>
              <w:pStyle w:val="afffffffffb"/>
            </w:pPr>
          </w:p>
        </w:tc>
        <w:tc>
          <w:tcPr>
            <w:tcW w:w="1276" w:type="dxa"/>
            <w:vMerge/>
            <w:shd w:val="clear" w:color="auto" w:fill="auto"/>
            <w:vAlign w:val="center"/>
          </w:tcPr>
          <w:p w:rsidR="00BE363E" w:rsidRDefault="00BE363E">
            <w:pPr>
              <w:pStyle w:val="afffffffffb"/>
            </w:pPr>
          </w:p>
        </w:tc>
        <w:tc>
          <w:tcPr>
            <w:tcW w:w="1689" w:type="dxa"/>
            <w:vMerge/>
          </w:tcPr>
          <w:p w:rsidR="00BE363E" w:rsidRDefault="00BE363E">
            <w:pPr>
              <w:pStyle w:val="afffffffffb"/>
            </w:pPr>
          </w:p>
        </w:tc>
      </w:tr>
    </w:tbl>
    <w:p w:rsidR="00BE363E" w:rsidRDefault="00BE363E">
      <w:pPr>
        <w:pStyle w:val="afffff7"/>
        <w:ind w:firstLineChars="0" w:firstLine="0"/>
      </w:pPr>
    </w:p>
    <w:p w:rsidR="00BE363E" w:rsidRDefault="008C76CA">
      <w:pPr>
        <w:pStyle w:val="afffff7"/>
        <w:ind w:firstLineChars="0" w:firstLine="0"/>
        <w:jc w:val="center"/>
      </w:pPr>
      <w:bookmarkStart w:id="68" w:name="BookMark8"/>
      <w:bookmarkEnd w:id="66"/>
      <w:r>
        <w:rPr>
          <w:rFonts w:hint="eastAsia"/>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BE363E">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CA" w:rsidRDefault="008C76CA">
      <w:pPr>
        <w:spacing w:line="240" w:lineRule="auto"/>
      </w:pPr>
      <w:r>
        <w:separator/>
      </w:r>
    </w:p>
  </w:endnote>
  <w:endnote w:type="continuationSeparator" w:id="0">
    <w:p w:rsidR="008C76CA" w:rsidRDefault="008C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华光中楷_CNKI">
    <w:altName w:val="微软雅黑"/>
    <w:charset w:val="86"/>
    <w:family w:val="auto"/>
    <w:pitch w:val="default"/>
    <w:sig w:usb0="00000000" w:usb1="00000000"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3E" w:rsidRDefault="008C76CA">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3E" w:rsidRDefault="00BE363E">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3E" w:rsidRDefault="008C76CA">
    <w:pPr>
      <w:pStyle w:val="afffff4"/>
    </w:pPr>
    <w:r>
      <w:fldChar w:fldCharType="begin"/>
    </w:r>
    <w:r>
      <w:instrText>PAGE   \* MERGEFORMAT</w:instrText>
    </w:r>
    <w:r>
      <w:fldChar w:fldCharType="separate"/>
    </w:r>
    <w:r w:rsidR="00C274D2" w:rsidRPr="00C274D2">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CA" w:rsidRDefault="008C76CA">
      <w:pPr>
        <w:spacing w:line="240" w:lineRule="auto"/>
      </w:pPr>
      <w:r>
        <w:separator/>
      </w:r>
    </w:p>
  </w:footnote>
  <w:footnote w:type="continuationSeparator" w:id="0">
    <w:p w:rsidR="008C76CA" w:rsidRDefault="008C7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3E" w:rsidRDefault="008C76CA">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3E" w:rsidRDefault="00BE363E">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3E" w:rsidRDefault="008C76CA">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61/T XXXX—2023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3E" w:rsidRDefault="008C76CA">
    <w:pPr>
      <w:pStyle w:val="af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274D2">
      <w:rPr>
        <w:noProof/>
      </w:rPr>
      <w:t>DB 61/T XXXX</w:t>
    </w:r>
    <w:r w:rsidR="00C274D2">
      <w:rPr>
        <w:noProof/>
      </w:rPr>
      <w:t>—</w:t>
    </w:r>
    <w:r w:rsidR="00C274D2">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pStyle w:val="aff3"/>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284"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Z/+lvhyIRf84CF3fK87MuVXv2jU6lxJpxooj6Kjz/O4Mu7voeHHRUcXwt4jZbBgl9PwKo7X49eEDT4tx4dwQxg==" w:salt="Ctz6Pmqs2AO6hxgAHONs3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D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0CE"/>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BBB"/>
    <w:rsid w:val="00090CA6"/>
    <w:rsid w:val="00092B8A"/>
    <w:rsid w:val="00092FB0"/>
    <w:rsid w:val="000934C5"/>
    <w:rsid w:val="00093D25"/>
    <w:rsid w:val="00093DAB"/>
    <w:rsid w:val="00094D73"/>
    <w:rsid w:val="00096D63"/>
    <w:rsid w:val="000A0B60"/>
    <w:rsid w:val="000A0EB8"/>
    <w:rsid w:val="000A19FC"/>
    <w:rsid w:val="000A1D2C"/>
    <w:rsid w:val="000A296B"/>
    <w:rsid w:val="000A7311"/>
    <w:rsid w:val="000B060F"/>
    <w:rsid w:val="000B1592"/>
    <w:rsid w:val="000B1FF2"/>
    <w:rsid w:val="000B3CDA"/>
    <w:rsid w:val="000B68A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6A59"/>
    <w:rsid w:val="001321C6"/>
    <w:rsid w:val="001323D5"/>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2C4"/>
    <w:rsid w:val="00166B88"/>
    <w:rsid w:val="0016770A"/>
    <w:rsid w:val="00170804"/>
    <w:rsid w:val="001708E9"/>
    <w:rsid w:val="0017340B"/>
    <w:rsid w:val="00173FB1"/>
    <w:rsid w:val="00175B5F"/>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2F1B"/>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FAB"/>
    <w:rsid w:val="002204BB"/>
    <w:rsid w:val="00220B4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3A5"/>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3C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597"/>
    <w:rsid w:val="00397CC5"/>
    <w:rsid w:val="003A1582"/>
    <w:rsid w:val="003A4077"/>
    <w:rsid w:val="003B09AD"/>
    <w:rsid w:val="003B1285"/>
    <w:rsid w:val="003B1F18"/>
    <w:rsid w:val="003B5BF0"/>
    <w:rsid w:val="003B60BF"/>
    <w:rsid w:val="003B6BE3"/>
    <w:rsid w:val="003C010C"/>
    <w:rsid w:val="003C0A6C"/>
    <w:rsid w:val="003C14F8"/>
    <w:rsid w:val="003C5A43"/>
    <w:rsid w:val="003D0519"/>
    <w:rsid w:val="003D0FF6"/>
    <w:rsid w:val="003D1C6B"/>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2B0"/>
    <w:rsid w:val="0047583F"/>
    <w:rsid w:val="00475AF1"/>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ECF"/>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611"/>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4C0"/>
    <w:rsid w:val="005E6812"/>
    <w:rsid w:val="005E7881"/>
    <w:rsid w:val="005E78E0"/>
    <w:rsid w:val="005F0D9C"/>
    <w:rsid w:val="005F284E"/>
    <w:rsid w:val="005F4712"/>
    <w:rsid w:val="006015CE"/>
    <w:rsid w:val="00604784"/>
    <w:rsid w:val="00606419"/>
    <w:rsid w:val="00607D29"/>
    <w:rsid w:val="00612952"/>
    <w:rsid w:val="00614CC1"/>
    <w:rsid w:val="00615A9D"/>
    <w:rsid w:val="00617169"/>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9BB"/>
    <w:rsid w:val="00645904"/>
    <w:rsid w:val="00651ACB"/>
    <w:rsid w:val="00651C47"/>
    <w:rsid w:val="00652AB2"/>
    <w:rsid w:val="00653FED"/>
    <w:rsid w:val="00654EC0"/>
    <w:rsid w:val="0065525B"/>
    <w:rsid w:val="00655353"/>
    <w:rsid w:val="00655D4F"/>
    <w:rsid w:val="00656D29"/>
    <w:rsid w:val="0065773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519B"/>
    <w:rsid w:val="006F03A8"/>
    <w:rsid w:val="006F2ACA"/>
    <w:rsid w:val="006F2ADC"/>
    <w:rsid w:val="006F2BFE"/>
    <w:rsid w:val="006F31E9"/>
    <w:rsid w:val="006F6284"/>
    <w:rsid w:val="007002C5"/>
    <w:rsid w:val="00704387"/>
    <w:rsid w:val="00704A5C"/>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197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E3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38C"/>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8AF"/>
    <w:rsid w:val="00810257"/>
    <w:rsid w:val="008104F5"/>
    <w:rsid w:val="00811072"/>
    <w:rsid w:val="00811369"/>
    <w:rsid w:val="008148C4"/>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6CA"/>
    <w:rsid w:val="008D0CE8"/>
    <w:rsid w:val="008D1D90"/>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CD6"/>
    <w:rsid w:val="009400A4"/>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0C21"/>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FCD"/>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93A"/>
    <w:rsid w:val="00A15F09"/>
    <w:rsid w:val="00A169B6"/>
    <w:rsid w:val="00A21A0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C0D"/>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226"/>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40D2"/>
    <w:rsid w:val="00B758BF"/>
    <w:rsid w:val="00B76E30"/>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1B00"/>
    <w:rsid w:val="00BC4790"/>
    <w:rsid w:val="00BC5DC7"/>
    <w:rsid w:val="00BC6B8B"/>
    <w:rsid w:val="00BC73D8"/>
    <w:rsid w:val="00BD52D7"/>
    <w:rsid w:val="00BD5AD2"/>
    <w:rsid w:val="00BE22F3"/>
    <w:rsid w:val="00BE363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4D2"/>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2A0"/>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33D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C2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5FA2"/>
    <w:rsid w:val="00E364F9"/>
    <w:rsid w:val="00E365FA"/>
    <w:rsid w:val="00E36789"/>
    <w:rsid w:val="00E44A83"/>
    <w:rsid w:val="00E47EBC"/>
    <w:rsid w:val="00E502C1"/>
    <w:rsid w:val="00E502DD"/>
    <w:rsid w:val="00E50D3A"/>
    <w:rsid w:val="00E51387"/>
    <w:rsid w:val="00E51E68"/>
    <w:rsid w:val="00E52EFD"/>
    <w:rsid w:val="00E5408A"/>
    <w:rsid w:val="00E56800"/>
    <w:rsid w:val="00E60C63"/>
    <w:rsid w:val="00E62FF9"/>
    <w:rsid w:val="00E635D6"/>
    <w:rsid w:val="00E639BC"/>
    <w:rsid w:val="00E65A4B"/>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650"/>
    <w:rsid w:val="00E969D5"/>
    <w:rsid w:val="00EA58D1"/>
    <w:rsid w:val="00EA61BC"/>
    <w:rsid w:val="00EA681A"/>
    <w:rsid w:val="00EA735B"/>
    <w:rsid w:val="00EB17DE"/>
    <w:rsid w:val="00EB1E69"/>
    <w:rsid w:val="00EB2086"/>
    <w:rsid w:val="00EB5EDF"/>
    <w:rsid w:val="00EB60FE"/>
    <w:rsid w:val="00EB74DB"/>
    <w:rsid w:val="00EC5359"/>
    <w:rsid w:val="00EC562A"/>
    <w:rsid w:val="00EC71FE"/>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893"/>
    <w:rsid w:val="00F451EA"/>
    <w:rsid w:val="00F45229"/>
    <w:rsid w:val="00F45447"/>
    <w:rsid w:val="00F456C6"/>
    <w:rsid w:val="00F4577B"/>
    <w:rsid w:val="00F46496"/>
    <w:rsid w:val="00F474D0"/>
    <w:rsid w:val="00F50179"/>
    <w:rsid w:val="00F515EE"/>
    <w:rsid w:val="00F55135"/>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DD3"/>
    <w:rsid w:val="00FA4DAC"/>
    <w:rsid w:val="00FA662D"/>
    <w:rsid w:val="00FA73B1"/>
    <w:rsid w:val="00FB0323"/>
    <w:rsid w:val="00FB0CB9"/>
    <w:rsid w:val="00FB231D"/>
    <w:rsid w:val="00FB45F1"/>
    <w:rsid w:val="00FB4A72"/>
    <w:rsid w:val="00FB54E8"/>
    <w:rsid w:val="00FB7054"/>
    <w:rsid w:val="00FC17B7"/>
    <w:rsid w:val="00FC2CB7"/>
    <w:rsid w:val="00FC4090"/>
    <w:rsid w:val="00FC55B4"/>
    <w:rsid w:val="00FD00E6"/>
    <w:rsid w:val="00FD09A1"/>
    <w:rsid w:val="00FD2A7C"/>
    <w:rsid w:val="00FD4FCB"/>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A9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A482373-40A6-4C5D-9A0D-828C760D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pPr>
      <w:widowControl w:val="0"/>
      <w:adjustRightInd w:val="0"/>
      <w:spacing w:line="400" w:lineRule="exact"/>
      <w:jc w:val="both"/>
    </w:pPr>
    <w:rPr>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1">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afffd"/>
    <w:qFormat/>
    <w:pPr>
      <w:spacing w:after="120"/>
    </w:pPr>
  </w:style>
  <w:style w:type="paragraph" w:styleId="51">
    <w:name w:val="toc 5"/>
    <w:basedOn w:val="afff7"/>
    <w:next w:val="afff7"/>
    <w:uiPriority w:val="39"/>
    <w:unhideWhenUsed/>
    <w:qFormat/>
    <w:pPr>
      <w:ind w:left="839"/>
    </w:pPr>
    <w:rPr>
      <w:rFonts w:ascii="宋体"/>
    </w:rPr>
  </w:style>
  <w:style w:type="paragraph" w:styleId="31">
    <w:name w:val="toc 3"/>
    <w:basedOn w:val="afff7"/>
    <w:next w:val="afff7"/>
    <w:uiPriority w:val="39"/>
    <w:unhideWhenUsed/>
    <w:qFormat/>
    <w:pPr>
      <w:spacing w:line="300" w:lineRule="exact"/>
      <w:ind w:left="420"/>
    </w:pPr>
    <w:rPr>
      <w:rFonts w:ascii="宋体"/>
    </w:rPr>
  </w:style>
  <w:style w:type="paragraph" w:styleId="afffe">
    <w:name w:val="Balloon Text"/>
    <w:basedOn w:val="afff7"/>
    <w:link w:val="affff"/>
    <w:uiPriority w:val="99"/>
    <w:semiHidden/>
    <w:unhideWhenUsed/>
    <w:rPr>
      <w:sz w:val="18"/>
      <w:szCs w:val="18"/>
    </w:rPr>
  </w:style>
  <w:style w:type="paragraph" w:styleId="affff0">
    <w:name w:val="footer"/>
    <w:basedOn w:val="afff7"/>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7"/>
    <w:link w:val="affff3"/>
    <w:uiPriority w:val="99"/>
    <w:qFormat/>
    <w:pPr>
      <w:tabs>
        <w:tab w:val="center" w:pos="4153"/>
        <w:tab w:val="right" w:pos="8306"/>
      </w:tabs>
      <w:adjustRightInd/>
      <w:snapToGrid w:val="0"/>
      <w:jc w:val="center"/>
    </w:pPr>
    <w:rPr>
      <w:sz w:val="18"/>
      <w:szCs w:val="18"/>
    </w:rPr>
  </w:style>
  <w:style w:type="paragraph" w:styleId="11">
    <w:name w:val="toc 1"/>
    <w:basedOn w:val="afff7"/>
    <w:next w:val="afff7"/>
    <w:uiPriority w:val="39"/>
    <w:unhideWhenUsed/>
    <w:qFormat/>
    <w:rPr>
      <w:rFonts w:ascii="宋体"/>
    </w:rPr>
  </w:style>
  <w:style w:type="paragraph" w:styleId="41">
    <w:name w:val="toc 4"/>
    <w:basedOn w:val="afff7"/>
    <w:next w:val="afff7"/>
    <w:uiPriority w:val="39"/>
    <w:unhideWhenUsed/>
    <w:qFormat/>
    <w:pPr>
      <w:tabs>
        <w:tab w:val="right" w:leader="dot" w:pos="9344"/>
      </w:tabs>
      <w:spacing w:line="300" w:lineRule="exact"/>
      <w:ind w:left="629"/>
    </w:pPr>
    <w:rPr>
      <w:rFonts w:ascii="宋体"/>
    </w:rPr>
  </w:style>
  <w:style w:type="paragraph" w:styleId="affff4">
    <w:name w:val="footnote text"/>
    <w:basedOn w:val="afff7"/>
    <w:next w:val="afff7"/>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7"/>
    <w:next w:val="afff7"/>
    <w:uiPriority w:val="39"/>
    <w:unhideWhenUsed/>
    <w:qFormat/>
    <w:pPr>
      <w:spacing w:line="300" w:lineRule="exact"/>
      <w:ind w:left="1049"/>
    </w:pPr>
    <w:rPr>
      <w:rFonts w:ascii="宋体"/>
    </w:rPr>
  </w:style>
  <w:style w:type="paragraph" w:styleId="affff6">
    <w:name w:val="table of figures"/>
    <w:basedOn w:val="afff7"/>
    <w:next w:val="afff7"/>
    <w:semiHidden/>
    <w:qFormat/>
    <w:pPr>
      <w:adjustRightInd/>
      <w:spacing w:line="240" w:lineRule="auto"/>
      <w:jc w:val="left"/>
    </w:pPr>
    <w:rPr>
      <w:szCs w:val="24"/>
    </w:rPr>
  </w:style>
  <w:style w:type="paragraph" w:styleId="24">
    <w:name w:val="toc 2"/>
    <w:basedOn w:val="afff7"/>
    <w:next w:val="afff7"/>
    <w:uiPriority w:val="39"/>
    <w:unhideWhenUsed/>
    <w:qFormat/>
    <w:pPr>
      <w:tabs>
        <w:tab w:val="right" w:leader="dot" w:pos="9344"/>
      </w:tabs>
      <w:spacing w:line="300" w:lineRule="exact"/>
      <w:ind w:left="210"/>
    </w:pPr>
    <w:rPr>
      <w:rFonts w:ascii="宋体"/>
    </w:rPr>
  </w:style>
  <w:style w:type="paragraph" w:styleId="affff7">
    <w:name w:val="Title"/>
    <w:basedOn w:val="afff7"/>
    <w:link w:val="affff8"/>
    <w:qFormat/>
    <w:pPr>
      <w:spacing w:before="240" w:after="60"/>
      <w:jc w:val="center"/>
      <w:outlineLvl w:val="0"/>
    </w:pPr>
    <w:rPr>
      <w:rFonts w:ascii="Arial" w:hAnsi="Arial" w:cs="Arial"/>
      <w:b/>
      <w:bCs/>
      <w:sz w:val="32"/>
      <w:szCs w:val="32"/>
    </w:r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table" w:styleId="affffe">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rPr>
      <w:kern w:val="2"/>
      <w:sz w:val="18"/>
      <w:szCs w:val="18"/>
    </w:rPr>
  </w:style>
  <w:style w:type="paragraph" w:styleId="afffff">
    <w:name w:val="Quote"/>
    <w:basedOn w:val="afff7"/>
    <w:next w:val="afff7"/>
    <w:link w:val="afffff0"/>
    <w:uiPriority w:val="29"/>
    <w:qFormat/>
    <w:rPr>
      <w:i/>
      <w:iCs/>
      <w:color w:val="000000"/>
    </w:rPr>
  </w:style>
  <w:style w:type="character" w:customStyle="1" w:styleId="afffff0">
    <w:name w:val="引用 字符"/>
    <w:link w:val="afffff"/>
    <w:uiPriority w:val="29"/>
    <w:rPr>
      <w:i/>
      <w:iCs/>
      <w:color w:val="000000"/>
      <w:kern w:val="2"/>
      <w:sz w:val="21"/>
      <w:szCs w:val="21"/>
    </w:rPr>
  </w:style>
  <w:style w:type="character" w:customStyle="1" w:styleId="affff8">
    <w:name w:val="标题 字符"/>
    <w:link w:val="affff7"/>
    <w:rPr>
      <w:rFonts w:ascii="Arial" w:hAnsi="Arial" w:cs="Arial"/>
      <w:b/>
      <w:bCs/>
      <w:kern w:val="2"/>
      <w:sz w:val="32"/>
      <w:szCs w:val="32"/>
    </w:rPr>
  </w:style>
  <w:style w:type="paragraph" w:customStyle="1" w:styleId="afffff1">
    <w:name w:val="标准标志"/>
    <w:next w:val="afff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7"/>
    <w:pPr>
      <w:spacing w:line="0" w:lineRule="atLeast"/>
    </w:pPr>
    <w:rPr>
      <w:rFonts w:ascii="黑体" w:eastAsia="黑体" w:hAnsi="宋体"/>
    </w:rPr>
  </w:style>
  <w:style w:type="paragraph" w:customStyle="1" w:styleId="afffff6">
    <w:name w:val="标准文件_标准正文"/>
    <w:basedOn w:val="afff7"/>
    <w:next w:val="afffff7"/>
    <w:pPr>
      <w:snapToGrid w:val="0"/>
      <w:ind w:firstLineChars="200" w:firstLine="200"/>
    </w:pPr>
    <w:rPr>
      <w:kern w:val="0"/>
    </w:rPr>
  </w:style>
  <w:style w:type="paragraph" w:customStyle="1" w:styleId="afffff7">
    <w:name w:val="标准文件_段"/>
    <w:link w:val="Char"/>
    <w:pPr>
      <w:autoSpaceDE w:val="0"/>
      <w:autoSpaceDN w:val="0"/>
      <w:ind w:firstLineChars="200" w:firstLine="200"/>
      <w:jc w:val="both"/>
    </w:pPr>
    <w:rPr>
      <w:rFonts w:ascii="宋体" w:hAnsi="Times New Roman"/>
      <w:sz w:val="21"/>
    </w:rPr>
  </w:style>
  <w:style w:type="paragraph" w:customStyle="1" w:styleId="afffff8">
    <w:name w:val="标准文件_版本"/>
    <w:basedOn w:val="afffff6"/>
    <w:pPr>
      <w:adjustRightInd/>
      <w:snapToGrid/>
      <w:ind w:firstLineChars="0" w:firstLine="0"/>
    </w:pPr>
    <w:rPr>
      <w:rFonts w:ascii="宋体" w:hAnsi="宋体"/>
      <w:kern w:val="2"/>
    </w:rPr>
  </w:style>
  <w:style w:type="paragraph" w:customStyle="1" w:styleId="afffff9">
    <w:name w:val="标准文件_标准部门"/>
    <w:basedOn w:val="afff7"/>
    <w:qFormat/>
    <w:pPr>
      <w:jc w:val="center"/>
    </w:pPr>
    <w:rPr>
      <w:rFonts w:ascii="黑体" w:eastAsia="黑体"/>
      <w:kern w:val="0"/>
      <w:sz w:val="44"/>
    </w:rPr>
  </w:style>
  <w:style w:type="paragraph" w:customStyle="1" w:styleId="afffffa">
    <w:name w:val="标准文件_标准代替"/>
    <w:basedOn w:val="afff7"/>
    <w:next w:val="afff7"/>
    <w:pPr>
      <w:spacing w:line="310" w:lineRule="exact"/>
      <w:jc w:val="right"/>
    </w:pPr>
    <w:rPr>
      <w:rFonts w:ascii="宋体" w:hAnsi="宋体"/>
      <w:kern w:val="0"/>
    </w:rPr>
  </w:style>
  <w:style w:type="paragraph" w:customStyle="1" w:styleId="afffffb">
    <w:name w:val="标准文件_标准名称标题"/>
    <w:basedOn w:val="afff7"/>
    <w:next w:val="afff7"/>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7"/>
    <w:pPr>
      <w:jc w:val="left"/>
    </w:pPr>
  </w:style>
  <w:style w:type="paragraph" w:customStyle="1" w:styleId="afffffe">
    <w:name w:val="标准文件_参考文献标题"/>
    <w:basedOn w:val="afff7"/>
    <w:next w:val="afff7"/>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0">
    <w:name w:val="标准文件_二级条标题"/>
    <w:next w:val="afffff7"/>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rPr>
      <w:rFonts w:ascii="黑体" w:eastAsia="黑体"/>
      <w:spacing w:val="0"/>
      <w:w w:val="100"/>
      <w:position w:val="3"/>
      <w:sz w:val="28"/>
    </w:rPr>
  </w:style>
  <w:style w:type="paragraph" w:customStyle="1" w:styleId="ad">
    <w:name w:val="标准文件_方框数字列项"/>
    <w:basedOn w:val="afffff7"/>
    <w:pPr>
      <w:numPr>
        <w:numId w:val="3"/>
      </w:numPr>
      <w:ind w:firstLineChars="0" w:firstLine="0"/>
    </w:pPr>
  </w:style>
  <w:style w:type="paragraph" w:customStyle="1" w:styleId="affffff0">
    <w:name w:val="标准文件_封面标准编号"/>
    <w:basedOn w:val="afff7"/>
    <w:next w:val="afffffa"/>
    <w:pPr>
      <w:spacing w:line="310" w:lineRule="exact"/>
      <w:jc w:val="right"/>
    </w:pPr>
    <w:rPr>
      <w:rFonts w:ascii="黑体" w:eastAsia="黑体"/>
      <w:kern w:val="0"/>
      <w:sz w:val="28"/>
    </w:rPr>
  </w:style>
  <w:style w:type="paragraph" w:customStyle="1" w:styleId="affffff1">
    <w:name w:val="标准文件_封面标准分类号"/>
    <w:basedOn w:val="afff7"/>
    <w:rPr>
      <w:rFonts w:ascii="黑体" w:eastAsia="黑体"/>
      <w:b/>
      <w:kern w:val="0"/>
      <w:sz w:val="28"/>
    </w:rPr>
  </w:style>
  <w:style w:type="paragraph" w:customStyle="1" w:styleId="affffff2">
    <w:name w:val="标准文件_封面标准名称"/>
    <w:basedOn w:val="afff7"/>
    <w:pPr>
      <w:spacing w:line="240" w:lineRule="auto"/>
      <w:jc w:val="center"/>
    </w:pPr>
    <w:rPr>
      <w:rFonts w:ascii="黑体" w:eastAsia="黑体"/>
      <w:kern w:val="0"/>
      <w:sz w:val="52"/>
    </w:rPr>
  </w:style>
  <w:style w:type="paragraph" w:customStyle="1" w:styleId="affffff3">
    <w:name w:val="标准文件_封面标准英文名称"/>
    <w:basedOn w:val="afff7"/>
    <w:qFormat/>
    <w:pPr>
      <w:spacing w:line="240" w:lineRule="auto"/>
      <w:jc w:val="center"/>
    </w:pPr>
    <w:rPr>
      <w:rFonts w:ascii="黑体" w:eastAsia="黑体"/>
      <w:b/>
      <w:sz w:val="28"/>
    </w:rPr>
  </w:style>
  <w:style w:type="paragraph" w:customStyle="1" w:styleId="affffff4">
    <w:name w:val="标准文件_封面发布日期"/>
    <w:basedOn w:val="afff7"/>
    <w:qFormat/>
    <w:pPr>
      <w:spacing w:line="310" w:lineRule="exact"/>
    </w:pPr>
    <w:rPr>
      <w:rFonts w:ascii="黑体" w:eastAsia="黑体"/>
      <w:kern w:val="0"/>
      <w:sz w:val="28"/>
    </w:rPr>
  </w:style>
  <w:style w:type="paragraph" w:customStyle="1" w:styleId="affffff5">
    <w:name w:val="标准文件_封面密级"/>
    <w:basedOn w:val="afff7"/>
    <w:qFormat/>
    <w:rPr>
      <w:rFonts w:eastAsia="黑体"/>
      <w:sz w:val="32"/>
    </w:rPr>
  </w:style>
  <w:style w:type="paragraph" w:customStyle="1" w:styleId="affffff6">
    <w:name w:val="标准文件_封面实施日期"/>
    <w:basedOn w:val="afff7"/>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7"/>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7"/>
    <w:pPr>
      <w:spacing w:line="460" w:lineRule="exact"/>
      <w:ind w:left="0" w:firstLine="0"/>
    </w:pPr>
  </w:style>
  <w:style w:type="paragraph" w:customStyle="1" w:styleId="affffffc">
    <w:name w:val="标准文件_目录标题"/>
    <w:basedOn w:val="afff7"/>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1">
    <w:name w:val="标准文件_三级条标题"/>
    <w:basedOn w:val="afff0"/>
    <w:next w:val="afffff7"/>
    <w:pPr>
      <w:widowControl/>
      <w:numPr>
        <w:ilvl w:val="4"/>
      </w:numPr>
      <w:ind w:left="0"/>
      <w:outlineLvl w:val="3"/>
    </w:pPr>
  </w:style>
  <w:style w:type="character" w:customStyle="1" w:styleId="12">
    <w:name w:val="不明显参考1"/>
    <w:uiPriority w:val="31"/>
    <w:qFormat/>
    <w:rPr>
      <w:smallCaps/>
      <w:color w:val="C0504D"/>
      <w:u w:val="single"/>
    </w:rPr>
  </w:style>
  <w:style w:type="paragraph" w:customStyle="1" w:styleId="affffffd">
    <w:name w:val="标准文件_示例后续"/>
    <w:basedOn w:val="afff7"/>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f7"/>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7"/>
    <w:qFormat/>
    <w:pPr>
      <w:numPr>
        <w:ilvl w:val="2"/>
      </w:numPr>
      <w:spacing w:beforeLines="50" w:before="50" w:afterLines="50" w:after="50"/>
      <w:outlineLvl w:val="1"/>
    </w:pPr>
  </w:style>
  <w:style w:type="paragraph" w:customStyle="1" w:styleId="afffffff0">
    <w:name w:val="标准文件_一致程度"/>
    <w:basedOn w:val="afff7"/>
    <w:qFormat/>
    <w:pPr>
      <w:spacing w:line="440" w:lineRule="exact"/>
      <w:jc w:val="center"/>
    </w:pPr>
    <w:rPr>
      <w:sz w:val="28"/>
    </w:rPr>
  </w:style>
  <w:style w:type="paragraph" w:customStyle="1" w:styleId="afffffff1">
    <w:name w:val="标准文件_引言标题"/>
    <w:next w:val="afff7"/>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7"/>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7"/>
    <w:next w:val="afffff6"/>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7"/>
    <w:qFormat/>
    <w:pPr>
      <w:numPr>
        <w:numId w:val="18"/>
      </w:numPr>
      <w:jc w:val="center"/>
    </w:pPr>
    <w:rPr>
      <w:rFonts w:ascii="黑体" w:eastAsia="黑体" w:hAnsi="Times New Roman"/>
      <w:sz w:val="21"/>
    </w:rPr>
  </w:style>
  <w:style w:type="paragraph" w:customStyle="1" w:styleId="afb">
    <w:name w:val="标准文件_正文英文图标题"/>
    <w:next w:val="afffff7"/>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7"/>
    <w:pPr>
      <w:numPr>
        <w:ilvl w:val="3"/>
        <w:numId w:val="20"/>
      </w:numPr>
      <w:adjustRightInd/>
      <w:spacing w:line="240" w:lineRule="auto"/>
    </w:pPr>
    <w:rPr>
      <w:rFonts w:ascii="宋体" w:hAnsi="宋体"/>
      <w:szCs w:val="24"/>
    </w:rPr>
  </w:style>
  <w:style w:type="paragraph" w:customStyle="1" w:styleId="afffffff4">
    <w:name w:val="发布部门"/>
    <w:next w:val="afffff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7"/>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7"/>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7"/>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6">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0">
    <w:name w:val="目录 31"/>
    <w:basedOn w:val="afff7"/>
    <w:next w:val="afff7"/>
    <w:semiHidden/>
    <w:qFormat/>
    <w:pPr>
      <w:spacing w:line="240" w:lineRule="auto"/>
    </w:pPr>
    <w:rPr>
      <w:rFonts w:ascii="宋体" w:hAnsi="宋体"/>
      <w:iCs/>
    </w:rPr>
  </w:style>
  <w:style w:type="paragraph" w:customStyle="1" w:styleId="410">
    <w:name w:val="目录 41"/>
    <w:basedOn w:val="afff7"/>
    <w:next w:val="afff7"/>
    <w:semiHidden/>
    <w:qFormat/>
    <w:pPr>
      <w:adjustRightInd/>
      <w:spacing w:line="240" w:lineRule="auto"/>
      <w:jc w:val="left"/>
    </w:pPr>
  </w:style>
  <w:style w:type="paragraph" w:customStyle="1" w:styleId="510">
    <w:name w:val="目录 51"/>
    <w:basedOn w:val="afff7"/>
    <w:next w:val="afff7"/>
    <w:semiHidden/>
    <w:qFormat/>
    <w:pPr>
      <w:spacing w:line="240" w:lineRule="auto"/>
    </w:pPr>
    <w:rPr>
      <w:rFonts w:ascii="宋体" w:hAnsi="宋体"/>
    </w:rPr>
  </w:style>
  <w:style w:type="paragraph" w:customStyle="1" w:styleId="610">
    <w:name w:val="目录 61"/>
    <w:basedOn w:val="afff7"/>
    <w:next w:val="afff7"/>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d">
    <w:name w:val="前言标题"/>
    <w:next w:val="afff7"/>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7"/>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7"/>
    <w:qFormat/>
    <w:pPr>
      <w:numPr>
        <w:ilvl w:val="6"/>
        <w:numId w:val="20"/>
      </w:numPr>
      <w:adjustRightInd/>
    </w:pPr>
    <w:rPr>
      <w:szCs w:val="24"/>
    </w:rPr>
  </w:style>
  <w:style w:type="paragraph" w:customStyle="1" w:styleId="a0">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
    <w:qFormat/>
    <w:pPr>
      <w:spacing w:beforeLines="0" w:before="0" w:afterLines="0" w:after="0"/>
      <w:outlineLvl w:val="9"/>
    </w:pPr>
    <w:rPr>
      <w:rFonts w:ascii="宋体" w:eastAsia="宋体"/>
    </w:rPr>
  </w:style>
  <w:style w:type="paragraph" w:customStyle="1" w:styleId="afffffffff1">
    <w:name w:val="标准文件_五级无标题"/>
    <w:basedOn w:val="afff3"/>
    <w:qFormat/>
    <w:pPr>
      <w:spacing w:beforeLines="0" w:before="0" w:afterLines="0" w:after="0"/>
      <w:outlineLvl w:val="9"/>
    </w:pPr>
    <w:rPr>
      <w:rFonts w:ascii="宋体" w:eastAsia="宋体"/>
    </w:rPr>
  </w:style>
  <w:style w:type="paragraph" w:customStyle="1" w:styleId="afffffffff2">
    <w:name w:val="标准文件_三级无标题"/>
    <w:basedOn w:val="afff1"/>
    <w:qFormat/>
    <w:pPr>
      <w:spacing w:beforeLines="0" w:before="0" w:afterLines="0" w:after="0"/>
      <w:outlineLvl w:val="9"/>
    </w:pPr>
    <w:rPr>
      <w:rFonts w:ascii="宋体" w:eastAsia="宋体"/>
    </w:rPr>
  </w:style>
  <w:style w:type="paragraph" w:customStyle="1" w:styleId="afffffffff3">
    <w:name w:val="标准文件_二级无标题"/>
    <w:basedOn w:val="afff0"/>
    <w:qFormat/>
    <w:pPr>
      <w:spacing w:beforeLines="0" w:before="0" w:afterLines="0" w:after="0"/>
      <w:outlineLvl w:val="9"/>
    </w:pPr>
    <w:rPr>
      <w:rFonts w:ascii="宋体" w:eastAsia="宋体"/>
    </w:rPr>
  </w:style>
  <w:style w:type="paragraph" w:customStyle="1" w:styleId="afffffffff4">
    <w:name w:val="标准_四级无标题"/>
    <w:basedOn w:val="afff2"/>
    <w:next w:val="afffff7"/>
    <w:qFormat/>
    <w:rPr>
      <w:rFonts w:eastAsia="宋体"/>
    </w:rPr>
  </w:style>
  <w:style w:type="paragraph" w:customStyle="1" w:styleId="afffffffff5">
    <w:name w:val="标准文件_四级无标题"/>
    <w:basedOn w:val="afff2"/>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5"/>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3">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7"/>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4">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7"/>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8"/>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8"/>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round"/>
      <w:spacing w:before="57"/>
    </w:pPr>
    <w:rPr>
      <w:sz w:val="21"/>
    </w:rPr>
  </w:style>
  <w:style w:type="paragraph" w:customStyle="1" w:styleId="affffffffff6">
    <w:name w:val="标准文件_文件名称"/>
    <w:basedOn w:val="afffff7"/>
    <w:next w:val="afffff7"/>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8"/>
    <w:qFormat/>
    <w:rPr>
      <w:rFonts w:ascii="黑体" w:eastAsia="黑体"/>
      <w:spacing w:val="85"/>
      <w:w w:val="100"/>
      <w:position w:val="3"/>
      <w:sz w:val="28"/>
      <w:szCs w:val="28"/>
    </w:rPr>
  </w:style>
  <w:style w:type="paragraph" w:customStyle="1" w:styleId="afffffffffffc">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c"/>
    <w:qFormat/>
    <w:rPr>
      <w:rFonts w:ascii="宋体" w:hAnsi="Times New Roman"/>
      <w:sz w:val="21"/>
    </w:rPr>
  </w:style>
  <w:style w:type="paragraph" w:customStyle="1" w:styleId="aff2">
    <w:name w:val="一级条标题"/>
    <w:next w:val="afff7"/>
    <w:qFormat/>
    <w:pPr>
      <w:numPr>
        <w:ilvl w:val="1"/>
        <w:numId w:val="23"/>
      </w:numPr>
      <w:spacing w:beforeLines="50" w:before="156" w:afterLines="50" w:after="156"/>
      <w:outlineLvl w:val="2"/>
    </w:pPr>
    <w:rPr>
      <w:rFonts w:ascii="黑体" w:eastAsia="黑体" w:hAnsi="Times New Roman"/>
      <w:sz w:val="21"/>
      <w:szCs w:val="21"/>
    </w:rPr>
  </w:style>
  <w:style w:type="paragraph" w:customStyle="1" w:styleId="afffffffffffd">
    <w:name w:val="章标题"/>
    <w:next w:val="afffffffffffc"/>
    <w:qFormat/>
    <w:pPr>
      <w:tabs>
        <w:tab w:val="left" w:pos="851"/>
      </w:tabs>
      <w:spacing w:beforeLines="100" w:before="312" w:afterLines="100" w:after="312"/>
      <w:ind w:left="851" w:hanging="426"/>
      <w:jc w:val="both"/>
      <w:outlineLvl w:val="1"/>
    </w:pPr>
    <w:rPr>
      <w:rFonts w:ascii="黑体" w:eastAsia="黑体" w:hAnsi="Times New Roman"/>
      <w:sz w:val="21"/>
    </w:rPr>
  </w:style>
  <w:style w:type="paragraph" w:customStyle="1" w:styleId="aff3">
    <w:name w:val="二级条标题"/>
    <w:basedOn w:val="aff2"/>
    <w:next w:val="afffffffffffc"/>
    <w:qFormat/>
    <w:pPr>
      <w:numPr>
        <w:ilvl w:val="2"/>
      </w:numPr>
      <w:spacing w:before="50" w:after="50"/>
      <w:ind w:left="0" w:firstLine="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DF0EEBFC04F4E8E40718F93400515"/>
        <w:category>
          <w:name w:val="常规"/>
          <w:gallery w:val="placeholder"/>
        </w:category>
        <w:types>
          <w:type w:val="bbPlcHdr"/>
        </w:types>
        <w:behaviors>
          <w:behavior w:val="content"/>
        </w:behaviors>
        <w:guid w:val="{22C2B1EF-6D8B-40E1-BA42-2B72806C3B86}"/>
      </w:docPartPr>
      <w:docPartBody>
        <w:p w:rsidR="0088731A" w:rsidRDefault="00591541">
          <w:pPr>
            <w:pStyle w:val="A7BDF0EEBFC04F4E8E40718F93400515"/>
          </w:pPr>
          <w:r>
            <w:rPr>
              <w:rStyle w:val="a3"/>
              <w:rFonts w:hint="eastAsia"/>
            </w:rPr>
            <w:t>单击或点击此处输入文字。</w:t>
          </w:r>
        </w:p>
      </w:docPartBody>
    </w:docPart>
    <w:docPart>
      <w:docPartPr>
        <w:name w:val="2EF3BBC896BB45EC9B5EB2DD8BA8D43D"/>
        <w:category>
          <w:name w:val="常规"/>
          <w:gallery w:val="placeholder"/>
        </w:category>
        <w:types>
          <w:type w:val="bbPlcHdr"/>
        </w:types>
        <w:behaviors>
          <w:behavior w:val="content"/>
        </w:behaviors>
        <w:guid w:val="{13A14CA1-B46F-49B0-9F97-9FBA0AA00A37}"/>
      </w:docPartPr>
      <w:docPartBody>
        <w:p w:rsidR="0088731A" w:rsidRDefault="00591541">
          <w:pPr>
            <w:pStyle w:val="2EF3BBC896BB45EC9B5EB2DD8BA8D43D"/>
          </w:pPr>
          <w:r>
            <w:rPr>
              <w:rStyle w:val="a3"/>
              <w:rFonts w:hint="eastAsia"/>
            </w:rPr>
            <w:t>选择一项。</w:t>
          </w:r>
        </w:p>
      </w:docPartBody>
    </w:docPart>
    <w:docPart>
      <w:docPartPr>
        <w:name w:val="6198C5B893A641C896742C7EA20E2C55"/>
        <w:category>
          <w:name w:val="常规"/>
          <w:gallery w:val="placeholder"/>
        </w:category>
        <w:types>
          <w:type w:val="bbPlcHdr"/>
        </w:types>
        <w:behaviors>
          <w:behavior w:val="content"/>
        </w:behaviors>
        <w:guid w:val="{0387DA3B-FC9B-4119-B5AB-8A2D8C3B69D4}"/>
      </w:docPartPr>
      <w:docPartBody>
        <w:p w:rsidR="0088731A" w:rsidRDefault="00591541">
          <w:pPr>
            <w:pStyle w:val="6198C5B893A641C896742C7EA20E2C5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华光中楷_CNKI">
    <w:altName w:val="微软雅黑"/>
    <w:charset w:val="86"/>
    <w:family w:val="auto"/>
    <w:pitch w:val="default"/>
    <w:sig w:usb0="00000000" w:usb1="00000000"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43"/>
    <w:rsid w:val="000728D7"/>
    <w:rsid w:val="001579AE"/>
    <w:rsid w:val="003D5F0D"/>
    <w:rsid w:val="00591541"/>
    <w:rsid w:val="0088731A"/>
    <w:rsid w:val="0098464B"/>
    <w:rsid w:val="00C8370F"/>
    <w:rsid w:val="00CC2C84"/>
    <w:rsid w:val="00ED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7BDF0EEBFC04F4E8E40718F93400515">
    <w:name w:val="A7BDF0EEBFC04F4E8E40718F93400515"/>
    <w:qFormat/>
    <w:pPr>
      <w:widowControl w:val="0"/>
      <w:jc w:val="both"/>
    </w:pPr>
    <w:rPr>
      <w:kern w:val="2"/>
      <w:sz w:val="21"/>
      <w:szCs w:val="22"/>
    </w:rPr>
  </w:style>
  <w:style w:type="paragraph" w:customStyle="1" w:styleId="2EF3BBC896BB45EC9B5EB2DD8BA8D43D">
    <w:name w:val="2EF3BBC896BB45EC9B5EB2DD8BA8D43D"/>
    <w:qFormat/>
    <w:pPr>
      <w:widowControl w:val="0"/>
      <w:jc w:val="both"/>
    </w:pPr>
    <w:rPr>
      <w:kern w:val="2"/>
      <w:sz w:val="21"/>
      <w:szCs w:val="22"/>
    </w:rPr>
  </w:style>
  <w:style w:type="paragraph" w:customStyle="1" w:styleId="6198C5B893A641C896742C7EA20E2C55">
    <w:name w:val="6198C5B893A641C896742C7EA20E2C5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217E7-C9CC-45A4-9F29-F1D1737C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1341</TotalTime>
  <Pages>7</Pages>
  <Words>539</Words>
  <Characters>3077</Characters>
  <Application>Microsoft Office Word</Application>
  <DocSecurity>0</DocSecurity>
  <Lines>25</Lines>
  <Paragraphs>7</Paragraphs>
  <ScaleCrop>false</ScaleCrop>
  <Company>PCMI</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zailushang</dc:creator>
  <dc:description>&lt;config cover="true" show_menu="true" version="1.0.0" doctype="SDKXY"&gt;_x000d_
&lt;/config&gt;</dc:description>
  <cp:lastModifiedBy>lenovo</cp:lastModifiedBy>
  <cp:revision>40</cp:revision>
  <cp:lastPrinted>2023-11-03T07:42:00Z</cp:lastPrinted>
  <dcterms:created xsi:type="dcterms:W3CDTF">2023-11-02T06:34:00Z</dcterms:created>
  <dcterms:modified xsi:type="dcterms:W3CDTF">2023-11-14T02:24:00Z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2052-10.8.2.6666</vt:lpwstr>
  </property>
</Properties>
</file>