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74BA" w14:textId="77777777" w:rsidR="001430CF" w:rsidRPr="00D5157D" w:rsidRDefault="000308F2">
      <w:pPr>
        <w:snapToGrid w:val="0"/>
        <w:spacing w:beforeLines="300" w:before="936" w:afterLines="100" w:after="312"/>
        <w:jc w:val="center"/>
        <w:rPr>
          <w:b/>
          <w:sz w:val="36"/>
          <w:szCs w:val="36"/>
        </w:rPr>
      </w:pPr>
      <w:r w:rsidRPr="00D5157D">
        <w:rPr>
          <w:b/>
          <w:sz w:val="48"/>
          <w:szCs w:val="48"/>
        </w:rPr>
        <w:t>陕</w:t>
      </w:r>
      <w:r w:rsidRPr="00D5157D">
        <w:rPr>
          <w:b/>
          <w:sz w:val="48"/>
          <w:szCs w:val="48"/>
        </w:rPr>
        <w:t xml:space="preserve"> </w:t>
      </w:r>
      <w:r w:rsidRPr="00D5157D">
        <w:rPr>
          <w:b/>
          <w:sz w:val="48"/>
          <w:szCs w:val="48"/>
        </w:rPr>
        <w:t>西</w:t>
      </w:r>
      <w:r w:rsidRPr="00D5157D">
        <w:rPr>
          <w:b/>
          <w:sz w:val="48"/>
          <w:szCs w:val="48"/>
        </w:rPr>
        <w:t xml:space="preserve"> </w:t>
      </w:r>
      <w:r w:rsidRPr="00D5157D">
        <w:rPr>
          <w:b/>
          <w:sz w:val="48"/>
          <w:szCs w:val="48"/>
        </w:rPr>
        <w:t>省</w:t>
      </w:r>
      <w:r w:rsidRPr="00D5157D">
        <w:rPr>
          <w:b/>
          <w:sz w:val="48"/>
          <w:szCs w:val="48"/>
        </w:rPr>
        <w:t xml:space="preserve"> </w:t>
      </w:r>
      <w:r w:rsidRPr="00D5157D">
        <w:rPr>
          <w:b/>
          <w:sz w:val="48"/>
          <w:szCs w:val="48"/>
        </w:rPr>
        <w:t>地</w:t>
      </w:r>
      <w:r w:rsidRPr="00D5157D">
        <w:rPr>
          <w:b/>
          <w:sz w:val="48"/>
          <w:szCs w:val="48"/>
        </w:rPr>
        <w:t xml:space="preserve"> </w:t>
      </w:r>
      <w:r w:rsidRPr="00D5157D">
        <w:rPr>
          <w:b/>
          <w:sz w:val="48"/>
          <w:szCs w:val="48"/>
        </w:rPr>
        <w:t>方</w:t>
      </w:r>
      <w:r w:rsidRPr="00D5157D">
        <w:rPr>
          <w:b/>
          <w:sz w:val="48"/>
          <w:szCs w:val="48"/>
        </w:rPr>
        <w:t xml:space="preserve"> </w:t>
      </w:r>
      <w:r w:rsidRPr="00D5157D">
        <w:rPr>
          <w:b/>
          <w:sz w:val="48"/>
          <w:szCs w:val="48"/>
        </w:rPr>
        <w:t>标</w:t>
      </w:r>
      <w:r w:rsidRPr="00D5157D">
        <w:rPr>
          <w:b/>
          <w:sz w:val="48"/>
          <w:szCs w:val="48"/>
        </w:rPr>
        <w:t xml:space="preserve"> </w:t>
      </w:r>
      <w:r w:rsidRPr="00D5157D">
        <w:rPr>
          <w:b/>
          <w:sz w:val="48"/>
          <w:szCs w:val="48"/>
        </w:rPr>
        <w:t>准</w:t>
      </w:r>
    </w:p>
    <w:p w14:paraId="69A6CEA5" w14:textId="77777777" w:rsidR="001430CF" w:rsidRPr="00D5157D" w:rsidRDefault="001430CF">
      <w:pPr>
        <w:snapToGrid w:val="0"/>
        <w:spacing w:beforeLines="300" w:before="936" w:afterLines="100" w:after="312"/>
        <w:jc w:val="center"/>
        <w:rPr>
          <w:b/>
          <w:sz w:val="36"/>
          <w:szCs w:val="36"/>
        </w:rPr>
      </w:pPr>
    </w:p>
    <w:p w14:paraId="3F52904B" w14:textId="77777777" w:rsidR="001430CF" w:rsidRPr="00D5157D" w:rsidRDefault="000308F2">
      <w:pPr>
        <w:rPr>
          <w:rFonts w:eastAsia="黑体"/>
          <w:sz w:val="60"/>
          <w:szCs w:val="60"/>
        </w:rPr>
      </w:pPr>
      <w:r w:rsidRPr="00D5157D">
        <w:rPr>
          <w:rFonts w:eastAsia="黑体"/>
          <w:sz w:val="52"/>
          <w:szCs w:val="52"/>
        </w:rPr>
        <w:t>桥梁水平转体施工监测与控制技术规程</w:t>
      </w:r>
    </w:p>
    <w:p w14:paraId="5D766CDA" w14:textId="77777777" w:rsidR="001430CF" w:rsidRPr="00D5157D" w:rsidRDefault="000308F2">
      <w:pPr>
        <w:spacing w:before="206"/>
        <w:jc w:val="center"/>
        <w:rPr>
          <w:sz w:val="28"/>
        </w:rPr>
      </w:pPr>
      <w:r w:rsidRPr="00D5157D">
        <w:rPr>
          <w:sz w:val="28"/>
        </w:rPr>
        <w:t>Technical specification for monitoring and control of bridge horizontal rotation construction</w:t>
      </w:r>
    </w:p>
    <w:p w14:paraId="233ADEB5" w14:textId="77777777" w:rsidR="001430CF" w:rsidRPr="00D5157D" w:rsidRDefault="000308F2">
      <w:pPr>
        <w:snapToGrid w:val="0"/>
        <w:spacing w:beforeLines="300" w:before="936" w:afterLines="100" w:after="312"/>
        <w:jc w:val="center"/>
        <w:rPr>
          <w:b/>
          <w:sz w:val="36"/>
          <w:szCs w:val="36"/>
        </w:rPr>
      </w:pPr>
      <w:r w:rsidRPr="00D5157D">
        <w:rPr>
          <w:b/>
          <w:sz w:val="36"/>
          <w:szCs w:val="36"/>
        </w:rPr>
        <w:t>（征求意见稿）</w:t>
      </w:r>
    </w:p>
    <w:p w14:paraId="247E94BB" w14:textId="77777777" w:rsidR="001430CF" w:rsidRPr="00D5157D" w:rsidRDefault="000308F2">
      <w:pPr>
        <w:snapToGrid w:val="0"/>
        <w:spacing w:beforeLines="300" w:before="936" w:afterLines="100" w:after="312"/>
        <w:jc w:val="center"/>
        <w:rPr>
          <w:b/>
          <w:sz w:val="36"/>
          <w:szCs w:val="36"/>
        </w:rPr>
      </w:pPr>
      <w:r w:rsidRPr="00D5157D">
        <w:rPr>
          <w:b/>
          <w:sz w:val="36"/>
          <w:szCs w:val="36"/>
        </w:rPr>
        <w:t>编制说明</w:t>
      </w:r>
    </w:p>
    <w:p w14:paraId="271C8EA5" w14:textId="77777777" w:rsidR="001430CF" w:rsidRPr="00D5157D" w:rsidRDefault="001430CF">
      <w:pPr>
        <w:snapToGrid w:val="0"/>
        <w:spacing w:beforeLines="300" w:before="936" w:afterLines="100" w:after="312"/>
        <w:jc w:val="center"/>
        <w:rPr>
          <w:b/>
          <w:sz w:val="36"/>
          <w:szCs w:val="36"/>
        </w:rPr>
      </w:pPr>
    </w:p>
    <w:p w14:paraId="0D991913" w14:textId="77777777" w:rsidR="001430CF" w:rsidRPr="00D5157D" w:rsidRDefault="000308F2">
      <w:pPr>
        <w:snapToGrid w:val="0"/>
        <w:spacing w:afterLines="100" w:after="312"/>
        <w:jc w:val="center"/>
        <w:rPr>
          <w:b/>
          <w:sz w:val="30"/>
          <w:szCs w:val="30"/>
        </w:rPr>
      </w:pPr>
      <w:r w:rsidRPr="00D5157D">
        <w:rPr>
          <w:b/>
          <w:sz w:val="30"/>
          <w:szCs w:val="30"/>
        </w:rPr>
        <w:t>2023-09</w:t>
      </w:r>
    </w:p>
    <w:p w14:paraId="4563AC2B" w14:textId="77777777" w:rsidR="001430CF" w:rsidRPr="00D5157D" w:rsidRDefault="000308F2">
      <w:pPr>
        <w:pStyle w:val="1"/>
        <w:numPr>
          <w:ilvl w:val="0"/>
          <w:numId w:val="3"/>
        </w:numPr>
        <w:spacing w:before="156" w:after="156"/>
      </w:pPr>
      <w:r w:rsidRPr="00D5157D">
        <w:br w:type="page"/>
      </w:r>
      <w:r w:rsidRPr="00D5157D">
        <w:lastRenderedPageBreak/>
        <w:t>工作简况</w:t>
      </w:r>
    </w:p>
    <w:p w14:paraId="1BD0C54A" w14:textId="77777777" w:rsidR="001430CF" w:rsidRPr="00D5157D" w:rsidRDefault="000308F2">
      <w:pPr>
        <w:pStyle w:val="2"/>
        <w:numPr>
          <w:ilvl w:val="1"/>
          <w:numId w:val="4"/>
        </w:numPr>
        <w:spacing w:before="156" w:after="156"/>
        <w:rPr>
          <w:rFonts w:ascii="Times New Roman" w:hAnsi="Times New Roman"/>
        </w:rPr>
      </w:pPr>
      <w:r w:rsidRPr="00D5157D">
        <w:rPr>
          <w:rFonts w:ascii="Times New Roman" w:hAnsi="Times New Roman"/>
        </w:rPr>
        <w:t>任务来源</w:t>
      </w:r>
    </w:p>
    <w:p w14:paraId="332D6F4A" w14:textId="77777777" w:rsidR="001430CF" w:rsidRPr="00D5157D" w:rsidRDefault="000308F2">
      <w:pPr>
        <w:ind w:firstLineChars="200" w:firstLine="480"/>
      </w:pPr>
      <w:r w:rsidRPr="00D5157D">
        <w:t>桥梁水平转体法简称平转法，是指将桥梁结构在非设计轴线位置制作</w:t>
      </w:r>
      <w:r w:rsidRPr="00D5157D">
        <w:t>(</w:t>
      </w:r>
      <w:r w:rsidRPr="00D5157D">
        <w:t>浇注或拼接</w:t>
      </w:r>
      <w:r w:rsidRPr="00D5157D">
        <w:t>)</w:t>
      </w:r>
      <w:r w:rsidRPr="00D5157D">
        <w:t>成形后，利用合理的滑道及转盘结构，通过水平转体就位的一种施工方法。与平转法施工连续梁、刚构桥</w:t>
      </w:r>
      <w:r w:rsidR="006C405C" w:rsidRPr="00D5157D">
        <w:rPr>
          <w:rFonts w:hint="eastAsia"/>
        </w:rPr>
        <w:t>、斜拉桥</w:t>
      </w:r>
      <w:r w:rsidRPr="00D5157D">
        <w:t>数量在国内快速增长同时，近年来陕西省内采用转体施工的连续梁、刚构桥</w:t>
      </w:r>
      <w:r w:rsidR="006C405C" w:rsidRPr="00D5157D">
        <w:rPr>
          <w:rFonts w:hint="eastAsia"/>
        </w:rPr>
        <w:t>、斜拉桥</w:t>
      </w:r>
      <w:r w:rsidRPr="00D5157D">
        <w:t>也快速增多</w:t>
      </w:r>
      <w:r w:rsidR="00733BC9">
        <w:rPr>
          <w:rFonts w:hint="eastAsia"/>
        </w:rPr>
        <w:t>。</w:t>
      </w:r>
      <w:r w:rsidRPr="00D5157D">
        <w:t>目前陕西省在建转体施工桥梁有</w:t>
      </w:r>
      <w:r w:rsidR="00200E39" w:rsidRPr="00D5157D">
        <w:t>延安绕城高速尚家沟上跨铁路大桥</w:t>
      </w:r>
      <w:r w:rsidR="007D0CE8" w:rsidRPr="00D5157D">
        <w:rPr>
          <w:rFonts w:hint="eastAsia"/>
        </w:rPr>
        <w:t>（连续刚构桥）</w:t>
      </w:r>
      <w:r w:rsidR="00200E39" w:rsidRPr="00D5157D">
        <w:t>、</w:t>
      </w:r>
      <w:r w:rsidRPr="00D5157D">
        <w:t>西咸新区秦汉新城上跨</w:t>
      </w:r>
      <w:proofErr w:type="gramStart"/>
      <w:r w:rsidRPr="00D5157D">
        <w:t>货运北环线兰池</w:t>
      </w:r>
      <w:proofErr w:type="gramEnd"/>
      <w:r w:rsidRPr="00D5157D">
        <w:t>三路桥梁</w:t>
      </w:r>
      <w:r w:rsidR="005A2CFB" w:rsidRPr="00D5157D">
        <w:rPr>
          <w:rFonts w:hint="eastAsia"/>
        </w:rPr>
        <w:t>（连续梁）</w:t>
      </w:r>
      <w:r w:rsidRPr="00D5157D">
        <w:t>、</w:t>
      </w:r>
      <w:r w:rsidR="00FD4D34" w:rsidRPr="00D5157D">
        <w:rPr>
          <w:rFonts w:hint="eastAsia"/>
        </w:rPr>
        <w:t>咸阳市彩虹二路跨陇海铁路桥（斜拉桥）、</w:t>
      </w:r>
      <w:r w:rsidR="00CF49E2" w:rsidRPr="00D5157D">
        <w:rPr>
          <w:rFonts w:hint="eastAsia"/>
        </w:rPr>
        <w:t>西安市幸福北路跨陇海铁路</w:t>
      </w:r>
      <w:r w:rsidR="00341B4A" w:rsidRPr="00D5157D">
        <w:rPr>
          <w:rFonts w:hint="eastAsia"/>
        </w:rPr>
        <w:t>（斜拉桥）</w:t>
      </w:r>
      <w:r w:rsidR="00F11E70" w:rsidRPr="00D5157D">
        <w:rPr>
          <w:rFonts w:hint="eastAsia"/>
        </w:rPr>
        <w:t>、</w:t>
      </w:r>
      <w:proofErr w:type="gramStart"/>
      <w:r w:rsidR="006B6B53" w:rsidRPr="00D5157D">
        <w:rPr>
          <w:rFonts w:hint="eastAsia"/>
        </w:rPr>
        <w:t>西</w:t>
      </w:r>
      <w:r w:rsidR="00F11E70" w:rsidRPr="00D5157D">
        <w:rPr>
          <w:rFonts w:hint="eastAsia"/>
        </w:rPr>
        <w:t>延高铁东红北洛河</w:t>
      </w:r>
      <w:proofErr w:type="gramEnd"/>
      <w:r w:rsidR="00F11E70" w:rsidRPr="00D5157D">
        <w:rPr>
          <w:rFonts w:hint="eastAsia"/>
        </w:rPr>
        <w:t>特大桥</w:t>
      </w:r>
      <w:r w:rsidR="00824756" w:rsidRPr="00D5157D">
        <w:rPr>
          <w:rFonts w:hint="eastAsia"/>
        </w:rPr>
        <w:t>（</w:t>
      </w:r>
      <w:r w:rsidR="00DB130D" w:rsidRPr="00D5157D">
        <w:rPr>
          <w:rFonts w:hint="eastAsia"/>
        </w:rPr>
        <w:t>连续梁</w:t>
      </w:r>
      <w:r w:rsidR="00824756" w:rsidRPr="00D5157D">
        <w:rPr>
          <w:rFonts w:hint="eastAsia"/>
        </w:rPr>
        <w:t>）</w:t>
      </w:r>
      <w:r w:rsidR="00DB130D" w:rsidRPr="00D5157D">
        <w:rPr>
          <w:rFonts w:hint="eastAsia"/>
        </w:rPr>
        <w:t>、西安国道</w:t>
      </w:r>
      <w:r w:rsidR="00DB130D" w:rsidRPr="00D5157D">
        <w:rPr>
          <w:rFonts w:hint="eastAsia"/>
        </w:rPr>
        <w:t>G</w:t>
      </w:r>
      <w:r w:rsidR="00DB130D" w:rsidRPr="00D5157D">
        <w:t>210</w:t>
      </w:r>
      <w:r w:rsidR="00DB130D" w:rsidRPr="00D5157D">
        <w:rPr>
          <w:rFonts w:hint="eastAsia"/>
        </w:rPr>
        <w:t>渭河大桥（连续梁）</w:t>
      </w:r>
      <w:r w:rsidR="008E6CBB" w:rsidRPr="00D5157D">
        <w:rPr>
          <w:rFonts w:hint="eastAsia"/>
        </w:rPr>
        <w:t>、</w:t>
      </w:r>
      <w:r w:rsidR="00F32FEB" w:rsidRPr="00D5157D">
        <w:rPr>
          <w:rFonts w:hint="eastAsia"/>
        </w:rPr>
        <w:t>陕西</w:t>
      </w:r>
      <w:proofErr w:type="gramStart"/>
      <w:r w:rsidR="00F32FEB" w:rsidRPr="00D5157D">
        <w:rPr>
          <w:rFonts w:hint="eastAsia"/>
        </w:rPr>
        <w:t>麟</w:t>
      </w:r>
      <w:proofErr w:type="gramEnd"/>
      <w:r w:rsidR="00F32FEB" w:rsidRPr="00D5157D">
        <w:rPr>
          <w:rFonts w:hint="eastAsia"/>
        </w:rPr>
        <w:t>法高速跨</w:t>
      </w:r>
      <w:r w:rsidR="00A13F5F" w:rsidRPr="00D5157D">
        <w:rPr>
          <w:rFonts w:hint="eastAsia"/>
        </w:rPr>
        <w:t>渭河</w:t>
      </w:r>
      <w:r w:rsidR="00F32FEB" w:rsidRPr="00D5157D">
        <w:rPr>
          <w:rFonts w:hint="eastAsia"/>
        </w:rPr>
        <w:t>转体桥（连续梁）</w:t>
      </w:r>
      <w:r w:rsidRPr="00D5157D">
        <w:t>等</w:t>
      </w:r>
      <w:r w:rsidR="00954BF5" w:rsidRPr="00D5157D">
        <w:rPr>
          <w:rFonts w:hint="eastAsia"/>
        </w:rPr>
        <w:t>近</w:t>
      </w:r>
      <w:r w:rsidR="00954BF5" w:rsidRPr="00D5157D">
        <w:rPr>
          <w:rFonts w:hint="eastAsia"/>
        </w:rPr>
        <w:t>1</w:t>
      </w:r>
      <w:r w:rsidR="00954BF5" w:rsidRPr="00D5157D">
        <w:t>0</w:t>
      </w:r>
      <w:r w:rsidRPr="00D5157D">
        <w:t>座</w:t>
      </w:r>
      <w:r w:rsidR="001A6067">
        <w:rPr>
          <w:rFonts w:hint="eastAsia"/>
        </w:rPr>
        <w:t>，已建成的转体桥梁达</w:t>
      </w:r>
      <w:r w:rsidR="001A6067">
        <w:rPr>
          <w:rFonts w:hint="eastAsia"/>
        </w:rPr>
        <w:t>2</w:t>
      </w:r>
      <w:r w:rsidR="001A6067">
        <w:t>0</w:t>
      </w:r>
      <w:r w:rsidR="001A6067">
        <w:rPr>
          <w:rFonts w:hint="eastAsia"/>
        </w:rPr>
        <w:t>余座</w:t>
      </w:r>
      <w:r w:rsidRPr="00D5157D">
        <w:t>。</w:t>
      </w:r>
    </w:p>
    <w:p w14:paraId="711347B1" w14:textId="77777777" w:rsidR="001430CF" w:rsidRPr="00D5157D" w:rsidRDefault="000308F2">
      <w:pPr>
        <w:ind w:firstLineChars="200" w:firstLine="480"/>
      </w:pPr>
      <w:r w:rsidRPr="00D5157D">
        <w:t>基于国内转体施工桥梁建设现状，究其原因在于跨越国家高速铁路、干线铁路桥梁首选平转法施工；国家高速铁路和干线铁路是全国经济、政治、文化和军事活动的大动脉，其运营安全性和可靠性不容丝毫闪失。采用平转法施工，可以最大限度地减少新建桥梁施工引起的可能干扰，避免桥梁施工设施进入铁路安全保护区。凡是新建跨越国家高速铁路和干线铁路的公路、铁路及市政道路的连续梁和刚构桥，平转法施工是其首要选择。</w:t>
      </w:r>
    </w:p>
    <w:p w14:paraId="0BB23B07" w14:textId="77777777" w:rsidR="001430CF" w:rsidRPr="00D5157D" w:rsidRDefault="000308F2">
      <w:pPr>
        <w:ind w:firstLineChars="200" w:firstLine="480"/>
      </w:pPr>
      <w:r w:rsidRPr="00D5157D">
        <w:t>桥梁施工监测与控制（简称桥梁施工监控）是桥梁施工技术的重要组成部分，也是施工技术难度相对较大的部分。每一座桥梁施工，特别是大跨桥梁的施工，都是一个系统工程。在该系统工程中，设计成桥状态是目标，桥梁施工过程中，通过监测桥梁结构的实际状态和环境状况，获得桥梁结构实际状态与理想状态之间的差异，运用现代控制理论，对误差进行识别、调整、预测，使桥梁施工状态最大限度地接近理想状态，从而保证桥梁结构在施工过程中的安全，最终达到桥梁结构成桥状态满足设计和施工规范要求。</w:t>
      </w:r>
    </w:p>
    <w:p w14:paraId="4F8F3A68" w14:textId="77777777" w:rsidR="001430CF" w:rsidRPr="00D5157D" w:rsidRDefault="000308F2">
      <w:pPr>
        <w:ind w:firstLineChars="200" w:firstLine="480"/>
      </w:pPr>
      <w:r w:rsidRPr="00D5157D">
        <w:rPr>
          <w:rFonts w:ascii="宋体" w:hAnsi="宋体" w:cs="宋体"/>
        </w:rPr>
        <w:t>随着交通基础设施建设力度和深度不断扩大，公路与公路、公路与城市道、公路与铁路、铁路与铁路路网交叉现象愈加普遍。与其它施工方法相比，转体施工可缩短施工工期和减少对既有线路干扰，是一种优势突出的施工方法，在今后大跨径跨线桥中占比将逐渐增加。转体</w:t>
      </w:r>
      <w:proofErr w:type="gramStart"/>
      <w:r w:rsidRPr="00D5157D">
        <w:rPr>
          <w:rFonts w:ascii="宋体" w:hAnsi="宋体" w:cs="宋体"/>
        </w:rPr>
        <w:t>桥数量</w:t>
      </w:r>
      <w:proofErr w:type="gramEnd"/>
      <w:r w:rsidRPr="00D5157D">
        <w:rPr>
          <w:rFonts w:ascii="宋体" w:hAnsi="宋体" w:cs="宋体"/>
        </w:rPr>
        <w:t>和重量不断攀升使得连续梁与刚构桥转体施工监控技术规程</w:t>
      </w:r>
      <w:r w:rsidRPr="00D5157D">
        <w:rPr>
          <w:rFonts w:ascii="宋体" w:hAnsi="宋体" w:cs="宋体" w:hint="eastAsia"/>
        </w:rPr>
        <w:t>的</w:t>
      </w:r>
      <w:r w:rsidRPr="00D5157D">
        <w:rPr>
          <w:rFonts w:ascii="宋体" w:hAnsi="宋体" w:cs="宋体"/>
        </w:rPr>
        <w:t>制订显得尤为迫切</w:t>
      </w:r>
      <w:r w:rsidRPr="00D5157D">
        <w:rPr>
          <w:rFonts w:ascii="宋体" w:hAnsi="宋体" w:cs="宋体" w:hint="eastAsia"/>
        </w:rPr>
        <w:t>。</w:t>
      </w:r>
    </w:p>
    <w:p w14:paraId="44C090D5" w14:textId="64456961" w:rsidR="001430CF" w:rsidRPr="00D5157D" w:rsidRDefault="000308F2">
      <w:pPr>
        <w:ind w:firstLineChars="200" w:firstLine="480"/>
      </w:pPr>
      <w:r w:rsidRPr="00D5157D">
        <w:t>根据陕西省市场监督管理局</w:t>
      </w:r>
      <w:r w:rsidR="008F6B8D" w:rsidRPr="00D5157D">
        <w:rPr>
          <w:rFonts w:hint="eastAsia"/>
        </w:rPr>
        <w:t>、陕西省交通运输厅</w:t>
      </w:r>
      <w:r w:rsidRPr="00D5157D">
        <w:t>下发的《关于</w:t>
      </w:r>
      <w:r w:rsidR="008F6B8D" w:rsidRPr="00D5157D">
        <w:rPr>
          <w:rFonts w:hint="eastAsia"/>
        </w:rPr>
        <w:t>下达</w:t>
      </w:r>
      <w:r w:rsidRPr="00D5157D">
        <w:t>2022</w:t>
      </w:r>
      <w:r w:rsidRPr="00D5157D">
        <w:t>年陕西省</w:t>
      </w:r>
      <w:r w:rsidRPr="00D5157D">
        <w:lastRenderedPageBreak/>
        <w:t>地方标准</w:t>
      </w:r>
      <w:r w:rsidR="008F6B8D" w:rsidRPr="00D5157D">
        <w:rPr>
          <w:rFonts w:hint="eastAsia"/>
        </w:rPr>
        <w:t>计划的通知</w:t>
      </w:r>
      <w:r w:rsidRPr="00D5157D">
        <w:t>》（</w:t>
      </w:r>
      <w:proofErr w:type="gramStart"/>
      <w:r w:rsidR="001755CF" w:rsidRPr="00D5157D">
        <w:rPr>
          <w:rFonts w:hint="eastAsia"/>
        </w:rPr>
        <w:t>陕交标</w:t>
      </w:r>
      <w:r w:rsidRPr="00D5157D">
        <w:t>函</w:t>
      </w:r>
      <w:proofErr w:type="gramEnd"/>
      <w:r w:rsidRPr="00D5157D">
        <w:t>[202</w:t>
      </w:r>
      <w:r w:rsidR="001755CF" w:rsidRPr="00D5157D">
        <w:t>2</w:t>
      </w:r>
      <w:r w:rsidRPr="00D5157D">
        <w:t>]1</w:t>
      </w:r>
      <w:r w:rsidRPr="00D5157D">
        <w:t>号），由</w:t>
      </w:r>
      <w:r w:rsidR="002050CE" w:rsidRPr="002050CE">
        <w:rPr>
          <w:rFonts w:hint="eastAsia"/>
        </w:rPr>
        <w:t>西安长大公路工程检测中心有限公司</w:t>
      </w:r>
      <w:r w:rsidRPr="00D5157D">
        <w:rPr>
          <w:rFonts w:hint="eastAsia"/>
        </w:rPr>
        <w:t>、中铁第一勘察设计院集团有限公司、</w:t>
      </w:r>
      <w:r w:rsidRPr="00D5157D">
        <w:t>西安市公路工程管理处、陕西路桥集团有限公司、陕西高速公路工程试验检测有限公司</w:t>
      </w:r>
      <w:r w:rsidRPr="00D5157D">
        <w:rPr>
          <w:rFonts w:hint="eastAsia"/>
        </w:rPr>
        <w:t>、中铁七局集团第三工程有限公司、西安长大公路工程检测中心有限公司</w:t>
      </w:r>
      <w:r w:rsidRPr="00D5157D">
        <w:t>共同主持承担陕西省地方行业标准《桥梁水平转体施工监测与控制技术规程》的起草工作。</w:t>
      </w:r>
    </w:p>
    <w:p w14:paraId="2A81082F" w14:textId="77777777" w:rsidR="001430CF" w:rsidRPr="00D5157D" w:rsidRDefault="000308F2">
      <w:pPr>
        <w:pStyle w:val="2"/>
        <w:numPr>
          <w:ilvl w:val="1"/>
          <w:numId w:val="4"/>
        </w:numPr>
        <w:spacing w:before="156" w:after="156"/>
        <w:rPr>
          <w:rFonts w:ascii="Times New Roman" w:hAnsi="Times New Roman"/>
        </w:rPr>
      </w:pPr>
      <w:r w:rsidRPr="00D5157D">
        <w:rPr>
          <w:rFonts w:ascii="Times New Roman" w:hAnsi="Times New Roman"/>
        </w:rPr>
        <w:t>主要工作过程</w:t>
      </w:r>
    </w:p>
    <w:p w14:paraId="3323AD85" w14:textId="400EDE09" w:rsidR="001430CF" w:rsidRPr="00D5157D" w:rsidRDefault="000308F2">
      <w:pPr>
        <w:ind w:firstLineChars="200" w:firstLine="480"/>
        <w:rPr>
          <w:rFonts w:ascii="宋体" w:hAnsi="宋体" w:cs="宋体"/>
        </w:rPr>
      </w:pPr>
      <w:r w:rsidRPr="00D5157D">
        <w:rPr>
          <w:rFonts w:ascii="宋体" w:hAnsi="宋体" w:cs="宋体"/>
        </w:rPr>
        <w:t>202</w:t>
      </w:r>
      <w:r w:rsidR="00E4038D" w:rsidRPr="00D5157D">
        <w:rPr>
          <w:rFonts w:ascii="宋体" w:hAnsi="宋体" w:cs="宋体"/>
        </w:rPr>
        <w:t>2</w:t>
      </w:r>
      <w:r w:rsidRPr="00D5157D">
        <w:rPr>
          <w:rFonts w:ascii="宋体" w:hAnsi="宋体" w:cs="宋体"/>
        </w:rPr>
        <w:t>年</w:t>
      </w:r>
      <w:r w:rsidR="007E4C99" w:rsidRPr="00D5157D">
        <w:rPr>
          <w:rFonts w:ascii="宋体" w:hAnsi="宋体" w:cs="宋体" w:hint="eastAsia"/>
        </w:rPr>
        <w:t>1</w:t>
      </w:r>
      <w:r w:rsidRPr="00D5157D">
        <w:rPr>
          <w:rFonts w:ascii="宋体" w:hAnsi="宋体" w:cs="宋体"/>
        </w:rPr>
        <w:t>月由</w:t>
      </w:r>
      <w:r w:rsidR="002050CE" w:rsidRPr="002050CE">
        <w:rPr>
          <w:rFonts w:hint="eastAsia"/>
        </w:rPr>
        <w:t>西安长大公路工程检测中心有限公司</w:t>
      </w:r>
      <w:r w:rsidRPr="00D5157D">
        <w:rPr>
          <w:rFonts w:hint="eastAsia"/>
        </w:rPr>
        <w:t>、中铁第一勘察设计院集团有限公司、</w:t>
      </w:r>
      <w:r w:rsidRPr="00D5157D">
        <w:t>西安市公路工程管理处、陕西路桥集团有限公司、陕西高速公路工程试验检测有限公司</w:t>
      </w:r>
      <w:r w:rsidRPr="00D5157D">
        <w:rPr>
          <w:rFonts w:hint="eastAsia"/>
        </w:rPr>
        <w:t>、中铁七局集团第三工程有限公司、西安长大公路工程检测中心有限公司</w:t>
      </w:r>
      <w:r w:rsidRPr="00D5157D">
        <w:rPr>
          <w:rFonts w:ascii="宋体" w:hAnsi="宋体" w:cs="宋体"/>
        </w:rPr>
        <w:t>向陕西省市场监督管理局提出申请的《</w:t>
      </w:r>
      <w:r w:rsidRPr="00D5157D">
        <w:t>桥梁水平转体施工监测与控制技术规程</w:t>
      </w:r>
      <w:r w:rsidRPr="00D5157D">
        <w:rPr>
          <w:rFonts w:ascii="宋体" w:hAnsi="宋体" w:cs="宋体"/>
        </w:rPr>
        <w:t>》获得陕西市场监督管理局批准立项。本文件制订任务下达后，</w:t>
      </w:r>
      <w:r w:rsidR="00C63A22" w:rsidRPr="00C63A22">
        <w:rPr>
          <w:rFonts w:hint="eastAsia"/>
        </w:rPr>
        <w:t>西安长大公路工程检测中心有限公司</w:t>
      </w:r>
      <w:r w:rsidRPr="00D5157D">
        <w:rPr>
          <w:rFonts w:hint="eastAsia"/>
        </w:rPr>
        <w:t>、中铁第一勘察设计院集团有限公司</w:t>
      </w:r>
      <w:r w:rsidRPr="00D5157D">
        <w:rPr>
          <w:rFonts w:ascii="宋体" w:hAnsi="宋体" w:cs="宋体"/>
        </w:rPr>
        <w:t>积极组织</w:t>
      </w:r>
      <w:r w:rsidR="00751523" w:rsidRPr="00D5157D">
        <w:rPr>
          <w:rFonts w:ascii="宋体" w:hAnsi="宋体" w:cs="宋体" w:hint="eastAsia"/>
        </w:rPr>
        <w:t>各参与单位</w:t>
      </w:r>
      <w:r w:rsidRPr="00D5157D">
        <w:rPr>
          <w:rFonts w:ascii="宋体" w:hAnsi="宋体" w:cs="宋体"/>
        </w:rPr>
        <w:t>，成立标准编写小组，明确标准编写任务。</w:t>
      </w:r>
    </w:p>
    <w:p w14:paraId="7AC494DD" w14:textId="77777777" w:rsidR="001430CF" w:rsidRPr="00D5157D" w:rsidRDefault="000308F2">
      <w:pPr>
        <w:ind w:firstLineChars="200" w:firstLine="480"/>
      </w:pPr>
      <w:r w:rsidRPr="00D5157D">
        <w:rPr>
          <w:rFonts w:ascii="宋体" w:hAnsi="宋体" w:cs="宋体"/>
        </w:rPr>
        <w:t>编制组在对国内外相关技术标准充分调研的基础上，开始起草该地方标准。依据《</w:t>
      </w:r>
      <w:r w:rsidRPr="00D5157D">
        <w:t>桥梁水平转体施工监测与控制技术</w:t>
      </w:r>
      <w:r w:rsidRPr="00D5157D">
        <w:rPr>
          <w:rFonts w:hint="eastAsia"/>
        </w:rPr>
        <w:t>研究</w:t>
      </w:r>
      <w:r w:rsidRPr="00D5157D">
        <w:rPr>
          <w:rFonts w:ascii="宋体" w:hAnsi="宋体" w:cs="宋体"/>
        </w:rPr>
        <w:t>》等项目内容和任务，对</w:t>
      </w:r>
      <w:r w:rsidRPr="00D5157D">
        <w:t>桥梁水平转体施工监测与控制技术规程</w:t>
      </w:r>
      <w:r w:rsidRPr="00D5157D">
        <w:rPr>
          <w:rFonts w:ascii="宋体" w:hAnsi="宋体" w:cs="宋体"/>
        </w:rPr>
        <w:t>进行编写，并于2022年</w:t>
      </w:r>
      <w:r w:rsidRPr="00D5157D">
        <w:rPr>
          <w:rFonts w:ascii="宋体" w:hAnsi="宋体" w:cs="宋体" w:hint="eastAsia"/>
        </w:rPr>
        <w:t>12</w:t>
      </w:r>
      <w:r w:rsidRPr="00D5157D">
        <w:rPr>
          <w:rFonts w:ascii="宋体" w:hAnsi="宋体" w:cs="宋体"/>
        </w:rPr>
        <w:t>月完成了标准初稿。编写人员就标准内容反复讨论、修正，并邀请相关领导和知名专家提供宝贵意见和建议。历经多次修改和完善，于2023年</w:t>
      </w:r>
      <w:r w:rsidR="00BD2E05" w:rsidRPr="00D5157D">
        <w:rPr>
          <w:rFonts w:ascii="宋体" w:hAnsi="宋体" w:cs="宋体"/>
        </w:rPr>
        <w:t>8</w:t>
      </w:r>
      <w:r w:rsidRPr="00D5157D">
        <w:rPr>
          <w:rFonts w:ascii="宋体" w:hAnsi="宋体" w:cs="宋体"/>
        </w:rPr>
        <w:t>月形成了标准征求意见稿。2023年</w:t>
      </w:r>
      <w:r w:rsidR="001A2163" w:rsidRPr="00D5157D">
        <w:rPr>
          <w:rFonts w:ascii="宋体" w:hAnsi="宋体" w:cs="宋体"/>
        </w:rPr>
        <w:t>9</w:t>
      </w:r>
      <w:r w:rsidRPr="00D5157D">
        <w:rPr>
          <w:rFonts w:ascii="宋体" w:hAnsi="宋体" w:cs="宋体"/>
        </w:rPr>
        <w:t>月开始通过网络、信函等方式向同行业、省内外有关方面专家征求意见。</w:t>
      </w:r>
    </w:p>
    <w:p w14:paraId="628FE269" w14:textId="77777777" w:rsidR="001430CF" w:rsidRPr="00D5157D" w:rsidRDefault="000308F2">
      <w:pPr>
        <w:pStyle w:val="2"/>
        <w:numPr>
          <w:ilvl w:val="1"/>
          <w:numId w:val="4"/>
        </w:numPr>
        <w:spacing w:before="156" w:after="156"/>
      </w:pPr>
      <w:r w:rsidRPr="00D5157D">
        <w:rPr>
          <w:rFonts w:hint="eastAsia"/>
        </w:rPr>
        <w:t>标准参编单位、人员及分工</w:t>
      </w:r>
    </w:p>
    <w:p w14:paraId="44EDC75C" w14:textId="77777777" w:rsidR="001430CF" w:rsidRPr="00D5157D" w:rsidRDefault="000308F2">
      <w:pPr>
        <w:jc w:val="center"/>
        <w:rPr>
          <w:rFonts w:eastAsia="黑体"/>
          <w:sz w:val="21"/>
          <w:szCs w:val="21"/>
        </w:rPr>
      </w:pPr>
      <w:r w:rsidRPr="00D5157D">
        <w:rPr>
          <w:rFonts w:eastAsia="黑体"/>
          <w:sz w:val="21"/>
          <w:szCs w:val="21"/>
        </w:rPr>
        <w:t>表</w:t>
      </w:r>
      <w:r w:rsidRPr="00D5157D">
        <w:rPr>
          <w:rFonts w:eastAsia="黑体"/>
          <w:sz w:val="21"/>
          <w:szCs w:val="21"/>
        </w:rPr>
        <w:t xml:space="preserve">1-1 </w:t>
      </w:r>
      <w:r w:rsidRPr="00D5157D">
        <w:rPr>
          <w:rFonts w:eastAsia="黑体"/>
          <w:sz w:val="21"/>
          <w:szCs w:val="21"/>
        </w:rPr>
        <w:t>参编单位及人员、任务分工</w:t>
      </w:r>
    </w:p>
    <w:tbl>
      <w:tblPr>
        <w:tblStyle w:val="ae"/>
        <w:tblW w:w="9295" w:type="dxa"/>
        <w:tblInd w:w="0" w:type="dxa"/>
        <w:tblCellMar>
          <w:left w:w="108" w:type="dxa"/>
          <w:right w:w="108" w:type="dxa"/>
        </w:tblCellMar>
        <w:tblLook w:val="04A0" w:firstRow="1" w:lastRow="0" w:firstColumn="1" w:lastColumn="0" w:noHBand="0" w:noVBand="1"/>
      </w:tblPr>
      <w:tblGrid>
        <w:gridCol w:w="1248"/>
        <w:gridCol w:w="4224"/>
        <w:gridCol w:w="3823"/>
      </w:tblGrid>
      <w:tr w:rsidR="00D5157D" w:rsidRPr="00D5157D" w14:paraId="39B8BA6E" w14:textId="77777777">
        <w:tc>
          <w:tcPr>
            <w:tcW w:w="0" w:type="auto"/>
            <w:vAlign w:val="center"/>
          </w:tcPr>
          <w:p w14:paraId="7105FFDE" w14:textId="77777777" w:rsidR="001430CF" w:rsidRPr="00D5157D" w:rsidRDefault="000308F2">
            <w:pPr>
              <w:jc w:val="center"/>
              <w:rPr>
                <w:sz w:val="21"/>
                <w:szCs w:val="21"/>
              </w:rPr>
            </w:pPr>
            <w:r w:rsidRPr="00D5157D">
              <w:rPr>
                <w:rFonts w:hint="eastAsia"/>
                <w:sz w:val="21"/>
                <w:szCs w:val="21"/>
              </w:rPr>
              <w:t>类别</w:t>
            </w:r>
          </w:p>
        </w:tc>
        <w:tc>
          <w:tcPr>
            <w:tcW w:w="0" w:type="auto"/>
            <w:vAlign w:val="center"/>
          </w:tcPr>
          <w:p w14:paraId="0E35D3A0" w14:textId="77777777" w:rsidR="001430CF" w:rsidRPr="00D5157D" w:rsidRDefault="000308F2">
            <w:pPr>
              <w:jc w:val="center"/>
              <w:rPr>
                <w:sz w:val="21"/>
                <w:szCs w:val="21"/>
              </w:rPr>
            </w:pPr>
            <w:r w:rsidRPr="00D5157D">
              <w:rPr>
                <w:rFonts w:hint="eastAsia"/>
                <w:sz w:val="21"/>
                <w:szCs w:val="21"/>
              </w:rPr>
              <w:t>名称</w:t>
            </w:r>
          </w:p>
        </w:tc>
        <w:tc>
          <w:tcPr>
            <w:tcW w:w="3823" w:type="dxa"/>
            <w:vAlign w:val="center"/>
          </w:tcPr>
          <w:p w14:paraId="42044ADC" w14:textId="77777777" w:rsidR="001430CF" w:rsidRPr="00D5157D" w:rsidRDefault="000308F2">
            <w:pPr>
              <w:jc w:val="center"/>
              <w:rPr>
                <w:sz w:val="21"/>
                <w:szCs w:val="21"/>
              </w:rPr>
            </w:pPr>
            <w:r w:rsidRPr="00D5157D">
              <w:rPr>
                <w:rFonts w:hint="eastAsia"/>
                <w:sz w:val="21"/>
                <w:szCs w:val="21"/>
              </w:rPr>
              <w:t>任务分工</w:t>
            </w:r>
          </w:p>
        </w:tc>
      </w:tr>
      <w:tr w:rsidR="00D5157D" w:rsidRPr="00D5157D" w14:paraId="2B01AAFD" w14:textId="77777777">
        <w:tc>
          <w:tcPr>
            <w:tcW w:w="0" w:type="auto"/>
            <w:vAlign w:val="center"/>
          </w:tcPr>
          <w:p w14:paraId="7ED4E600" w14:textId="77777777" w:rsidR="001430CF" w:rsidRPr="00D5157D" w:rsidRDefault="000308F2">
            <w:pPr>
              <w:jc w:val="center"/>
              <w:rPr>
                <w:sz w:val="21"/>
                <w:szCs w:val="21"/>
              </w:rPr>
            </w:pPr>
            <w:r w:rsidRPr="00D5157D">
              <w:rPr>
                <w:rFonts w:hint="eastAsia"/>
                <w:sz w:val="21"/>
                <w:szCs w:val="21"/>
              </w:rPr>
              <w:t>主导单位</w:t>
            </w:r>
          </w:p>
        </w:tc>
        <w:tc>
          <w:tcPr>
            <w:tcW w:w="0" w:type="auto"/>
            <w:vAlign w:val="center"/>
          </w:tcPr>
          <w:p w14:paraId="3679F89B" w14:textId="03C4A1DB" w:rsidR="001430CF" w:rsidRPr="00D5157D" w:rsidRDefault="000308F2" w:rsidP="00DE05B8">
            <w:pPr>
              <w:jc w:val="center"/>
              <w:rPr>
                <w:sz w:val="21"/>
                <w:szCs w:val="21"/>
              </w:rPr>
            </w:pPr>
            <w:r w:rsidRPr="00D5157D">
              <w:rPr>
                <w:rFonts w:hint="eastAsia"/>
                <w:sz w:val="21"/>
                <w:szCs w:val="21"/>
              </w:rPr>
              <w:t>西安长大公路工程检测中心有限公司</w:t>
            </w:r>
          </w:p>
        </w:tc>
        <w:tc>
          <w:tcPr>
            <w:tcW w:w="3823" w:type="dxa"/>
            <w:vAlign w:val="center"/>
          </w:tcPr>
          <w:p w14:paraId="0043257C" w14:textId="77777777" w:rsidR="001430CF" w:rsidRPr="00D5157D" w:rsidRDefault="000308F2">
            <w:pPr>
              <w:jc w:val="center"/>
              <w:rPr>
                <w:sz w:val="21"/>
                <w:szCs w:val="21"/>
              </w:rPr>
            </w:pPr>
            <w:r w:rsidRPr="00D5157D">
              <w:rPr>
                <w:rFonts w:hint="eastAsia"/>
                <w:sz w:val="21"/>
                <w:szCs w:val="21"/>
              </w:rPr>
              <w:t>总体负责</w:t>
            </w:r>
          </w:p>
        </w:tc>
      </w:tr>
      <w:tr w:rsidR="00D5157D" w:rsidRPr="00D5157D" w14:paraId="2110C464" w14:textId="77777777">
        <w:tc>
          <w:tcPr>
            <w:tcW w:w="0" w:type="auto"/>
            <w:vMerge w:val="restart"/>
            <w:vAlign w:val="center"/>
          </w:tcPr>
          <w:p w14:paraId="7A097470" w14:textId="77777777" w:rsidR="001430CF" w:rsidRPr="00D5157D" w:rsidRDefault="000308F2">
            <w:pPr>
              <w:jc w:val="center"/>
              <w:rPr>
                <w:sz w:val="21"/>
                <w:szCs w:val="21"/>
              </w:rPr>
            </w:pPr>
            <w:r w:rsidRPr="00D5157D">
              <w:rPr>
                <w:rFonts w:hint="eastAsia"/>
                <w:sz w:val="21"/>
                <w:szCs w:val="21"/>
              </w:rPr>
              <w:t>参与单位</w:t>
            </w:r>
          </w:p>
        </w:tc>
        <w:tc>
          <w:tcPr>
            <w:tcW w:w="0" w:type="auto"/>
            <w:vAlign w:val="center"/>
          </w:tcPr>
          <w:p w14:paraId="57C4F4AE" w14:textId="77777777" w:rsidR="001430CF" w:rsidRPr="00D5157D" w:rsidRDefault="000308F2">
            <w:pPr>
              <w:jc w:val="center"/>
              <w:rPr>
                <w:sz w:val="21"/>
                <w:szCs w:val="21"/>
              </w:rPr>
            </w:pPr>
            <w:r w:rsidRPr="00D5157D">
              <w:rPr>
                <w:rFonts w:hint="eastAsia"/>
                <w:sz w:val="21"/>
                <w:szCs w:val="21"/>
              </w:rPr>
              <w:t>中铁第一勘察设计院集团有限公司</w:t>
            </w:r>
          </w:p>
        </w:tc>
        <w:tc>
          <w:tcPr>
            <w:tcW w:w="3823" w:type="dxa"/>
            <w:vAlign w:val="center"/>
          </w:tcPr>
          <w:p w14:paraId="39EBAB20" w14:textId="77777777" w:rsidR="001430CF" w:rsidRPr="00D5157D" w:rsidRDefault="000308F2">
            <w:pPr>
              <w:jc w:val="center"/>
              <w:rPr>
                <w:sz w:val="21"/>
                <w:szCs w:val="21"/>
              </w:rPr>
            </w:pPr>
            <w:r w:rsidRPr="00D5157D">
              <w:rPr>
                <w:rFonts w:hint="eastAsia"/>
                <w:sz w:val="21"/>
                <w:szCs w:val="21"/>
              </w:rPr>
              <w:t>转体桥梁设计</w:t>
            </w:r>
            <w:r w:rsidR="009D6928" w:rsidRPr="00D5157D">
              <w:rPr>
                <w:rFonts w:hint="eastAsia"/>
                <w:sz w:val="21"/>
                <w:szCs w:val="21"/>
              </w:rPr>
              <w:t>及新技术研发</w:t>
            </w:r>
          </w:p>
        </w:tc>
      </w:tr>
      <w:tr w:rsidR="00D5157D" w:rsidRPr="00D5157D" w14:paraId="49CFBD7B" w14:textId="77777777">
        <w:tc>
          <w:tcPr>
            <w:tcW w:w="0" w:type="auto"/>
            <w:vMerge/>
            <w:vAlign w:val="center"/>
          </w:tcPr>
          <w:p w14:paraId="1B4AFB09" w14:textId="77777777" w:rsidR="001430CF" w:rsidRPr="00D5157D" w:rsidRDefault="001430CF">
            <w:pPr>
              <w:jc w:val="center"/>
              <w:rPr>
                <w:sz w:val="21"/>
                <w:szCs w:val="21"/>
              </w:rPr>
            </w:pPr>
          </w:p>
        </w:tc>
        <w:tc>
          <w:tcPr>
            <w:tcW w:w="0" w:type="auto"/>
            <w:vAlign w:val="center"/>
          </w:tcPr>
          <w:p w14:paraId="268D3F6B" w14:textId="77777777" w:rsidR="001430CF" w:rsidRPr="00D5157D" w:rsidRDefault="000308F2">
            <w:pPr>
              <w:jc w:val="center"/>
              <w:rPr>
                <w:sz w:val="21"/>
                <w:szCs w:val="21"/>
              </w:rPr>
            </w:pPr>
            <w:r w:rsidRPr="00D5157D">
              <w:rPr>
                <w:rFonts w:hint="eastAsia"/>
                <w:sz w:val="21"/>
                <w:szCs w:val="21"/>
              </w:rPr>
              <w:t>西安市公路工程管理处</w:t>
            </w:r>
          </w:p>
        </w:tc>
        <w:tc>
          <w:tcPr>
            <w:tcW w:w="3823" w:type="dxa"/>
            <w:vAlign w:val="center"/>
          </w:tcPr>
          <w:p w14:paraId="13C6B9BA" w14:textId="77777777" w:rsidR="001430CF" w:rsidRPr="00D5157D" w:rsidRDefault="000308F2">
            <w:pPr>
              <w:jc w:val="center"/>
              <w:rPr>
                <w:sz w:val="21"/>
                <w:szCs w:val="21"/>
              </w:rPr>
            </w:pPr>
            <w:r w:rsidRPr="00D5157D">
              <w:rPr>
                <w:rFonts w:hint="eastAsia"/>
                <w:sz w:val="21"/>
                <w:szCs w:val="21"/>
              </w:rPr>
              <w:t>转体桥梁推广应用</w:t>
            </w:r>
          </w:p>
        </w:tc>
      </w:tr>
      <w:tr w:rsidR="00D5157D" w:rsidRPr="00D5157D" w14:paraId="7D5CD58A" w14:textId="77777777">
        <w:tc>
          <w:tcPr>
            <w:tcW w:w="0" w:type="auto"/>
            <w:vMerge/>
            <w:vAlign w:val="center"/>
          </w:tcPr>
          <w:p w14:paraId="41A4F844" w14:textId="77777777" w:rsidR="001430CF" w:rsidRPr="00D5157D" w:rsidRDefault="001430CF">
            <w:pPr>
              <w:jc w:val="center"/>
              <w:rPr>
                <w:sz w:val="21"/>
                <w:szCs w:val="21"/>
              </w:rPr>
            </w:pPr>
          </w:p>
        </w:tc>
        <w:tc>
          <w:tcPr>
            <w:tcW w:w="0" w:type="auto"/>
            <w:vAlign w:val="center"/>
          </w:tcPr>
          <w:p w14:paraId="70D527B6" w14:textId="77777777" w:rsidR="001430CF" w:rsidRPr="00D5157D" w:rsidRDefault="000308F2">
            <w:pPr>
              <w:jc w:val="center"/>
              <w:rPr>
                <w:sz w:val="21"/>
                <w:szCs w:val="21"/>
              </w:rPr>
            </w:pPr>
            <w:r w:rsidRPr="00D5157D">
              <w:rPr>
                <w:rFonts w:hint="eastAsia"/>
                <w:sz w:val="21"/>
                <w:szCs w:val="21"/>
              </w:rPr>
              <w:t>陕西路桥集团有限公司</w:t>
            </w:r>
          </w:p>
        </w:tc>
        <w:tc>
          <w:tcPr>
            <w:tcW w:w="3823" w:type="dxa"/>
            <w:vAlign w:val="center"/>
          </w:tcPr>
          <w:p w14:paraId="3C61573F" w14:textId="77777777" w:rsidR="001430CF" w:rsidRPr="00D5157D" w:rsidRDefault="000308F2">
            <w:pPr>
              <w:jc w:val="center"/>
              <w:rPr>
                <w:sz w:val="21"/>
                <w:szCs w:val="21"/>
              </w:rPr>
            </w:pPr>
            <w:r w:rsidRPr="00D5157D">
              <w:rPr>
                <w:rFonts w:hint="eastAsia"/>
                <w:sz w:val="21"/>
                <w:szCs w:val="21"/>
              </w:rPr>
              <w:t>转体桥梁施工关键技术分析</w:t>
            </w:r>
          </w:p>
        </w:tc>
      </w:tr>
      <w:tr w:rsidR="00D5157D" w:rsidRPr="00D5157D" w14:paraId="22B3AD80" w14:textId="77777777">
        <w:tc>
          <w:tcPr>
            <w:tcW w:w="0" w:type="auto"/>
            <w:vMerge/>
            <w:vAlign w:val="center"/>
          </w:tcPr>
          <w:p w14:paraId="6D78FE2D" w14:textId="77777777" w:rsidR="001430CF" w:rsidRPr="00D5157D" w:rsidRDefault="001430CF">
            <w:pPr>
              <w:jc w:val="center"/>
              <w:rPr>
                <w:sz w:val="21"/>
                <w:szCs w:val="21"/>
              </w:rPr>
            </w:pPr>
          </w:p>
        </w:tc>
        <w:tc>
          <w:tcPr>
            <w:tcW w:w="0" w:type="auto"/>
            <w:vAlign w:val="center"/>
          </w:tcPr>
          <w:p w14:paraId="55BBE5AE" w14:textId="77777777" w:rsidR="001430CF" w:rsidRPr="00D5157D" w:rsidRDefault="000308F2">
            <w:pPr>
              <w:jc w:val="center"/>
              <w:rPr>
                <w:sz w:val="21"/>
                <w:szCs w:val="21"/>
              </w:rPr>
            </w:pPr>
            <w:r w:rsidRPr="00D5157D">
              <w:rPr>
                <w:rFonts w:hint="eastAsia"/>
                <w:sz w:val="21"/>
                <w:szCs w:val="21"/>
              </w:rPr>
              <w:t>陕西高速公路工程试验检测有限公司</w:t>
            </w:r>
          </w:p>
        </w:tc>
        <w:tc>
          <w:tcPr>
            <w:tcW w:w="3823" w:type="dxa"/>
            <w:vAlign w:val="center"/>
          </w:tcPr>
          <w:p w14:paraId="24671C41" w14:textId="77777777" w:rsidR="001430CF" w:rsidRPr="00D5157D" w:rsidRDefault="000308F2">
            <w:pPr>
              <w:jc w:val="center"/>
              <w:rPr>
                <w:sz w:val="21"/>
                <w:szCs w:val="21"/>
              </w:rPr>
            </w:pPr>
            <w:r w:rsidRPr="00D5157D">
              <w:rPr>
                <w:rFonts w:hint="eastAsia"/>
                <w:sz w:val="21"/>
                <w:szCs w:val="21"/>
              </w:rPr>
              <w:t>转体桥梁的施工监测</w:t>
            </w:r>
            <w:r w:rsidR="00844C3B">
              <w:rPr>
                <w:rFonts w:hint="eastAsia"/>
                <w:sz w:val="21"/>
                <w:szCs w:val="21"/>
              </w:rPr>
              <w:t>控制</w:t>
            </w:r>
            <w:r w:rsidRPr="00D5157D">
              <w:rPr>
                <w:rFonts w:hint="eastAsia"/>
                <w:sz w:val="21"/>
                <w:szCs w:val="21"/>
              </w:rPr>
              <w:t>技术分析</w:t>
            </w:r>
          </w:p>
        </w:tc>
      </w:tr>
      <w:tr w:rsidR="007B70B8" w:rsidRPr="00D5157D" w14:paraId="303996AF" w14:textId="77777777">
        <w:tc>
          <w:tcPr>
            <w:tcW w:w="0" w:type="auto"/>
            <w:vMerge/>
            <w:vAlign w:val="center"/>
          </w:tcPr>
          <w:p w14:paraId="11A179A4" w14:textId="77777777" w:rsidR="007B70B8" w:rsidRPr="00D5157D" w:rsidRDefault="007B70B8" w:rsidP="007B70B8">
            <w:pPr>
              <w:jc w:val="center"/>
              <w:rPr>
                <w:sz w:val="21"/>
                <w:szCs w:val="21"/>
              </w:rPr>
            </w:pPr>
          </w:p>
        </w:tc>
        <w:tc>
          <w:tcPr>
            <w:tcW w:w="0" w:type="auto"/>
            <w:vAlign w:val="center"/>
          </w:tcPr>
          <w:p w14:paraId="7AC44D5C" w14:textId="5864B73E" w:rsidR="007B70B8" w:rsidRPr="00D5157D" w:rsidRDefault="007B70B8" w:rsidP="007B70B8">
            <w:pPr>
              <w:jc w:val="center"/>
              <w:rPr>
                <w:sz w:val="21"/>
                <w:szCs w:val="21"/>
              </w:rPr>
            </w:pPr>
            <w:r w:rsidRPr="00D5157D">
              <w:rPr>
                <w:rFonts w:hint="eastAsia"/>
                <w:sz w:val="21"/>
                <w:szCs w:val="21"/>
              </w:rPr>
              <w:t>中铁七局第三工程有限公司</w:t>
            </w:r>
          </w:p>
        </w:tc>
        <w:tc>
          <w:tcPr>
            <w:tcW w:w="3823" w:type="dxa"/>
            <w:vAlign w:val="center"/>
          </w:tcPr>
          <w:p w14:paraId="57D8B8E2" w14:textId="2AD6B40B" w:rsidR="007B70B8" w:rsidRPr="00D5157D" w:rsidRDefault="007B70B8" w:rsidP="007B70B8">
            <w:pPr>
              <w:jc w:val="center"/>
              <w:rPr>
                <w:sz w:val="21"/>
                <w:szCs w:val="21"/>
              </w:rPr>
            </w:pPr>
            <w:r w:rsidRPr="00D5157D">
              <w:rPr>
                <w:rFonts w:hint="eastAsia"/>
                <w:sz w:val="21"/>
                <w:szCs w:val="21"/>
              </w:rPr>
              <w:t>转体桥梁施工关键技术分析</w:t>
            </w:r>
          </w:p>
        </w:tc>
      </w:tr>
    </w:tbl>
    <w:p w14:paraId="711E83CE" w14:textId="77777777" w:rsidR="001430CF" w:rsidRPr="00D5157D" w:rsidRDefault="001430CF"/>
    <w:tbl>
      <w:tblPr>
        <w:tblStyle w:val="ae"/>
        <w:tblW w:w="0" w:type="auto"/>
        <w:jc w:val="center"/>
        <w:tblInd w:w="0" w:type="dxa"/>
        <w:tblCellMar>
          <w:left w:w="108" w:type="dxa"/>
          <w:right w:w="108" w:type="dxa"/>
        </w:tblCellMar>
        <w:tblLook w:val="04A0" w:firstRow="1" w:lastRow="0" w:firstColumn="1" w:lastColumn="0" w:noHBand="0" w:noVBand="1"/>
      </w:tblPr>
      <w:tblGrid>
        <w:gridCol w:w="636"/>
        <w:gridCol w:w="846"/>
        <w:gridCol w:w="4475"/>
        <w:gridCol w:w="2316"/>
      </w:tblGrid>
      <w:tr w:rsidR="00D5157D" w:rsidRPr="00D5157D" w14:paraId="5600B29D" w14:textId="77777777">
        <w:trPr>
          <w:jc w:val="center"/>
        </w:trPr>
        <w:tc>
          <w:tcPr>
            <w:tcW w:w="0" w:type="auto"/>
            <w:vAlign w:val="center"/>
          </w:tcPr>
          <w:p w14:paraId="3AB37152" w14:textId="77777777" w:rsidR="001430CF" w:rsidRPr="00D5157D" w:rsidRDefault="000308F2">
            <w:pPr>
              <w:jc w:val="center"/>
              <w:rPr>
                <w:sz w:val="21"/>
                <w:szCs w:val="21"/>
              </w:rPr>
            </w:pPr>
            <w:r w:rsidRPr="00D5157D">
              <w:rPr>
                <w:rFonts w:hint="eastAsia"/>
                <w:sz w:val="21"/>
                <w:szCs w:val="21"/>
              </w:rPr>
              <w:t>序号</w:t>
            </w:r>
          </w:p>
        </w:tc>
        <w:tc>
          <w:tcPr>
            <w:tcW w:w="0" w:type="auto"/>
            <w:vAlign w:val="center"/>
          </w:tcPr>
          <w:p w14:paraId="110F1775" w14:textId="77777777" w:rsidR="001430CF" w:rsidRPr="00D5157D" w:rsidRDefault="000308F2">
            <w:pPr>
              <w:jc w:val="center"/>
              <w:rPr>
                <w:sz w:val="21"/>
                <w:szCs w:val="21"/>
              </w:rPr>
            </w:pPr>
            <w:r w:rsidRPr="00D5157D">
              <w:rPr>
                <w:rFonts w:hint="eastAsia"/>
                <w:sz w:val="21"/>
                <w:szCs w:val="21"/>
              </w:rPr>
              <w:t>姓名</w:t>
            </w:r>
          </w:p>
        </w:tc>
        <w:tc>
          <w:tcPr>
            <w:tcW w:w="0" w:type="auto"/>
            <w:vAlign w:val="center"/>
          </w:tcPr>
          <w:p w14:paraId="0B038D9E" w14:textId="77777777" w:rsidR="001430CF" w:rsidRPr="00D5157D" w:rsidRDefault="000308F2">
            <w:pPr>
              <w:jc w:val="center"/>
              <w:rPr>
                <w:sz w:val="21"/>
                <w:szCs w:val="21"/>
              </w:rPr>
            </w:pPr>
            <w:r w:rsidRPr="00D5157D">
              <w:rPr>
                <w:rFonts w:hint="eastAsia"/>
                <w:sz w:val="21"/>
                <w:szCs w:val="21"/>
              </w:rPr>
              <w:t>单位</w:t>
            </w:r>
          </w:p>
        </w:tc>
        <w:tc>
          <w:tcPr>
            <w:tcW w:w="0" w:type="auto"/>
            <w:vAlign w:val="center"/>
          </w:tcPr>
          <w:p w14:paraId="225C9D06" w14:textId="77777777" w:rsidR="001430CF" w:rsidRPr="00D5157D" w:rsidRDefault="000308F2">
            <w:pPr>
              <w:jc w:val="center"/>
              <w:rPr>
                <w:sz w:val="21"/>
                <w:szCs w:val="21"/>
              </w:rPr>
            </w:pPr>
            <w:r w:rsidRPr="00D5157D">
              <w:rPr>
                <w:rFonts w:hint="eastAsia"/>
                <w:sz w:val="21"/>
                <w:szCs w:val="21"/>
              </w:rPr>
              <w:t>任务分工</w:t>
            </w:r>
          </w:p>
        </w:tc>
      </w:tr>
      <w:tr w:rsidR="00D5157D" w:rsidRPr="00D5157D" w14:paraId="43386964" w14:textId="77777777">
        <w:trPr>
          <w:jc w:val="center"/>
        </w:trPr>
        <w:tc>
          <w:tcPr>
            <w:tcW w:w="0" w:type="auto"/>
            <w:vAlign w:val="center"/>
          </w:tcPr>
          <w:p w14:paraId="73D11D27" w14:textId="77777777" w:rsidR="001430CF" w:rsidRPr="00D5157D" w:rsidRDefault="000308F2">
            <w:pPr>
              <w:jc w:val="center"/>
              <w:rPr>
                <w:sz w:val="21"/>
                <w:szCs w:val="21"/>
              </w:rPr>
            </w:pPr>
            <w:r w:rsidRPr="00D5157D">
              <w:rPr>
                <w:rFonts w:hint="eastAsia"/>
                <w:sz w:val="21"/>
                <w:szCs w:val="21"/>
              </w:rPr>
              <w:t>1</w:t>
            </w:r>
          </w:p>
        </w:tc>
        <w:tc>
          <w:tcPr>
            <w:tcW w:w="0" w:type="auto"/>
            <w:vAlign w:val="center"/>
          </w:tcPr>
          <w:p w14:paraId="3858657E" w14:textId="77777777" w:rsidR="001430CF" w:rsidRPr="00D5157D" w:rsidRDefault="000308F2">
            <w:pPr>
              <w:jc w:val="center"/>
              <w:rPr>
                <w:sz w:val="21"/>
                <w:szCs w:val="21"/>
              </w:rPr>
            </w:pPr>
            <w:proofErr w:type="gramStart"/>
            <w:r w:rsidRPr="00D5157D">
              <w:rPr>
                <w:rFonts w:hint="eastAsia"/>
                <w:sz w:val="21"/>
                <w:szCs w:val="21"/>
              </w:rPr>
              <w:t>程高</w:t>
            </w:r>
            <w:proofErr w:type="gramEnd"/>
          </w:p>
        </w:tc>
        <w:tc>
          <w:tcPr>
            <w:tcW w:w="0" w:type="auto"/>
            <w:vAlign w:val="center"/>
          </w:tcPr>
          <w:p w14:paraId="323A6439" w14:textId="4BF9F493" w:rsidR="001430CF" w:rsidRPr="00D5157D" w:rsidRDefault="000308F2">
            <w:pPr>
              <w:jc w:val="center"/>
              <w:rPr>
                <w:sz w:val="21"/>
                <w:szCs w:val="21"/>
              </w:rPr>
            </w:pPr>
            <w:r w:rsidRPr="00D5157D">
              <w:rPr>
                <w:rFonts w:hint="eastAsia"/>
                <w:sz w:val="21"/>
                <w:szCs w:val="21"/>
              </w:rPr>
              <w:t>西安长大公路工程检测中心有限公司</w:t>
            </w:r>
            <w:r w:rsidR="002A4C0E">
              <w:rPr>
                <w:rFonts w:hint="eastAsia"/>
                <w:sz w:val="21"/>
                <w:szCs w:val="21"/>
              </w:rPr>
              <w:t>/</w:t>
            </w:r>
            <w:r w:rsidRPr="00D5157D">
              <w:rPr>
                <w:rFonts w:hint="eastAsia"/>
                <w:sz w:val="21"/>
                <w:szCs w:val="21"/>
              </w:rPr>
              <w:t>长安大学</w:t>
            </w:r>
          </w:p>
        </w:tc>
        <w:tc>
          <w:tcPr>
            <w:tcW w:w="0" w:type="auto"/>
            <w:vAlign w:val="center"/>
          </w:tcPr>
          <w:p w14:paraId="0523A332" w14:textId="77777777" w:rsidR="001430CF" w:rsidRPr="00D5157D" w:rsidRDefault="000308F2">
            <w:pPr>
              <w:jc w:val="center"/>
              <w:rPr>
                <w:sz w:val="21"/>
                <w:szCs w:val="21"/>
              </w:rPr>
            </w:pPr>
            <w:r w:rsidRPr="00D5157D">
              <w:rPr>
                <w:rFonts w:hint="eastAsia"/>
                <w:sz w:val="21"/>
                <w:szCs w:val="21"/>
              </w:rPr>
              <w:t>总体负责</w:t>
            </w:r>
          </w:p>
        </w:tc>
      </w:tr>
      <w:tr w:rsidR="00D5157D" w:rsidRPr="00D5157D" w14:paraId="1CE3E1E6" w14:textId="77777777">
        <w:trPr>
          <w:jc w:val="center"/>
        </w:trPr>
        <w:tc>
          <w:tcPr>
            <w:tcW w:w="0" w:type="auto"/>
            <w:vAlign w:val="center"/>
          </w:tcPr>
          <w:p w14:paraId="662FEBF4" w14:textId="77777777" w:rsidR="001430CF" w:rsidRPr="00D5157D" w:rsidRDefault="000308F2">
            <w:pPr>
              <w:jc w:val="center"/>
              <w:rPr>
                <w:sz w:val="21"/>
                <w:szCs w:val="21"/>
              </w:rPr>
            </w:pPr>
            <w:r w:rsidRPr="00D5157D">
              <w:rPr>
                <w:rFonts w:hint="eastAsia"/>
                <w:sz w:val="21"/>
                <w:szCs w:val="21"/>
              </w:rPr>
              <w:t>2</w:t>
            </w:r>
          </w:p>
        </w:tc>
        <w:tc>
          <w:tcPr>
            <w:tcW w:w="0" w:type="auto"/>
            <w:vAlign w:val="center"/>
          </w:tcPr>
          <w:p w14:paraId="577BEC8C" w14:textId="77777777" w:rsidR="001430CF" w:rsidRPr="00D5157D" w:rsidRDefault="000308F2">
            <w:pPr>
              <w:jc w:val="center"/>
              <w:rPr>
                <w:sz w:val="21"/>
                <w:szCs w:val="21"/>
              </w:rPr>
            </w:pPr>
            <w:r w:rsidRPr="00D5157D">
              <w:rPr>
                <w:rFonts w:hint="eastAsia"/>
                <w:sz w:val="21"/>
                <w:szCs w:val="21"/>
              </w:rPr>
              <w:t>郑继平</w:t>
            </w:r>
          </w:p>
        </w:tc>
        <w:tc>
          <w:tcPr>
            <w:tcW w:w="0" w:type="auto"/>
            <w:vAlign w:val="center"/>
          </w:tcPr>
          <w:p w14:paraId="482E88D5" w14:textId="77777777" w:rsidR="001430CF" w:rsidRPr="00D5157D" w:rsidRDefault="004C6CE3">
            <w:pPr>
              <w:jc w:val="center"/>
              <w:rPr>
                <w:sz w:val="21"/>
                <w:szCs w:val="21"/>
              </w:rPr>
            </w:pPr>
            <w:r w:rsidRPr="00D5157D">
              <w:rPr>
                <w:rFonts w:hint="eastAsia"/>
                <w:sz w:val="21"/>
                <w:szCs w:val="21"/>
              </w:rPr>
              <w:t>中铁第一勘察设计院集团有限公司</w:t>
            </w:r>
          </w:p>
        </w:tc>
        <w:tc>
          <w:tcPr>
            <w:tcW w:w="0" w:type="auto"/>
            <w:vAlign w:val="center"/>
          </w:tcPr>
          <w:p w14:paraId="3C442247" w14:textId="77777777" w:rsidR="001430CF" w:rsidRPr="00D5157D" w:rsidRDefault="00E62284">
            <w:pPr>
              <w:jc w:val="center"/>
              <w:rPr>
                <w:sz w:val="21"/>
                <w:szCs w:val="21"/>
              </w:rPr>
            </w:pPr>
            <w:r w:rsidRPr="00D5157D">
              <w:rPr>
                <w:rFonts w:hint="eastAsia"/>
                <w:sz w:val="21"/>
                <w:szCs w:val="21"/>
              </w:rPr>
              <w:t>技术负责</w:t>
            </w:r>
          </w:p>
        </w:tc>
      </w:tr>
      <w:tr w:rsidR="00D5157D" w:rsidRPr="00D5157D" w14:paraId="3C083018" w14:textId="77777777">
        <w:trPr>
          <w:jc w:val="center"/>
        </w:trPr>
        <w:tc>
          <w:tcPr>
            <w:tcW w:w="0" w:type="auto"/>
            <w:vAlign w:val="center"/>
          </w:tcPr>
          <w:p w14:paraId="6D5E01CE" w14:textId="77777777" w:rsidR="001430CF" w:rsidRPr="00D5157D" w:rsidRDefault="000308F2">
            <w:pPr>
              <w:jc w:val="center"/>
              <w:rPr>
                <w:sz w:val="21"/>
                <w:szCs w:val="21"/>
              </w:rPr>
            </w:pPr>
            <w:r w:rsidRPr="00D5157D">
              <w:rPr>
                <w:rFonts w:hint="eastAsia"/>
                <w:sz w:val="21"/>
                <w:szCs w:val="21"/>
              </w:rPr>
              <w:t>3</w:t>
            </w:r>
          </w:p>
        </w:tc>
        <w:tc>
          <w:tcPr>
            <w:tcW w:w="0" w:type="auto"/>
            <w:vAlign w:val="center"/>
          </w:tcPr>
          <w:p w14:paraId="4A782017" w14:textId="77777777" w:rsidR="001430CF" w:rsidRPr="00D5157D" w:rsidRDefault="000308F2">
            <w:pPr>
              <w:jc w:val="center"/>
              <w:rPr>
                <w:sz w:val="21"/>
                <w:szCs w:val="21"/>
              </w:rPr>
            </w:pPr>
            <w:r w:rsidRPr="00D5157D">
              <w:rPr>
                <w:rFonts w:hint="eastAsia"/>
                <w:sz w:val="21"/>
                <w:szCs w:val="21"/>
              </w:rPr>
              <w:t>文强</w:t>
            </w:r>
          </w:p>
        </w:tc>
        <w:tc>
          <w:tcPr>
            <w:tcW w:w="0" w:type="auto"/>
            <w:vAlign w:val="center"/>
          </w:tcPr>
          <w:p w14:paraId="7D73EDB1" w14:textId="77777777" w:rsidR="001430CF" w:rsidRPr="00D5157D" w:rsidRDefault="000308F2">
            <w:pPr>
              <w:jc w:val="center"/>
              <w:rPr>
                <w:sz w:val="21"/>
                <w:szCs w:val="21"/>
              </w:rPr>
            </w:pPr>
            <w:r w:rsidRPr="00D5157D">
              <w:rPr>
                <w:rFonts w:hint="eastAsia"/>
                <w:sz w:val="21"/>
                <w:szCs w:val="21"/>
              </w:rPr>
              <w:t>中铁第一勘察设计院集团有限公司</w:t>
            </w:r>
          </w:p>
        </w:tc>
        <w:tc>
          <w:tcPr>
            <w:tcW w:w="0" w:type="auto"/>
            <w:vAlign w:val="center"/>
          </w:tcPr>
          <w:p w14:paraId="6372893F" w14:textId="77777777" w:rsidR="001430CF" w:rsidRPr="00D5157D" w:rsidRDefault="00DD3769">
            <w:pPr>
              <w:jc w:val="center"/>
              <w:rPr>
                <w:sz w:val="21"/>
                <w:szCs w:val="21"/>
              </w:rPr>
            </w:pPr>
            <w:r w:rsidRPr="00D5157D">
              <w:rPr>
                <w:rFonts w:hint="eastAsia"/>
                <w:sz w:val="21"/>
                <w:szCs w:val="21"/>
              </w:rPr>
              <w:t>转体新技术研发及应用</w:t>
            </w:r>
          </w:p>
        </w:tc>
      </w:tr>
      <w:tr w:rsidR="00D5157D" w:rsidRPr="00D5157D" w14:paraId="735C03C8" w14:textId="77777777">
        <w:trPr>
          <w:jc w:val="center"/>
        </w:trPr>
        <w:tc>
          <w:tcPr>
            <w:tcW w:w="0" w:type="auto"/>
            <w:vAlign w:val="center"/>
          </w:tcPr>
          <w:p w14:paraId="2129EC60" w14:textId="77777777" w:rsidR="001430CF" w:rsidRPr="00D5157D" w:rsidRDefault="000308F2">
            <w:pPr>
              <w:jc w:val="center"/>
              <w:rPr>
                <w:sz w:val="21"/>
                <w:szCs w:val="21"/>
              </w:rPr>
            </w:pPr>
            <w:r w:rsidRPr="00D5157D">
              <w:rPr>
                <w:rFonts w:hint="eastAsia"/>
                <w:sz w:val="21"/>
                <w:szCs w:val="21"/>
              </w:rPr>
              <w:t>4</w:t>
            </w:r>
          </w:p>
        </w:tc>
        <w:tc>
          <w:tcPr>
            <w:tcW w:w="0" w:type="auto"/>
            <w:vAlign w:val="center"/>
          </w:tcPr>
          <w:p w14:paraId="605DE8AD" w14:textId="77777777" w:rsidR="001430CF" w:rsidRPr="00D5157D" w:rsidRDefault="000308F2">
            <w:pPr>
              <w:jc w:val="center"/>
              <w:rPr>
                <w:sz w:val="21"/>
                <w:szCs w:val="21"/>
              </w:rPr>
            </w:pPr>
            <w:r w:rsidRPr="00D5157D">
              <w:rPr>
                <w:rFonts w:hint="eastAsia"/>
                <w:sz w:val="21"/>
                <w:szCs w:val="21"/>
              </w:rPr>
              <w:t>苏巨峰</w:t>
            </w:r>
          </w:p>
        </w:tc>
        <w:tc>
          <w:tcPr>
            <w:tcW w:w="0" w:type="auto"/>
            <w:vAlign w:val="center"/>
          </w:tcPr>
          <w:p w14:paraId="0DB431D5" w14:textId="09C5E0C4" w:rsidR="001430CF" w:rsidRPr="00D5157D" w:rsidRDefault="005C4D3E">
            <w:pPr>
              <w:jc w:val="center"/>
              <w:rPr>
                <w:sz w:val="21"/>
                <w:szCs w:val="21"/>
              </w:rPr>
            </w:pPr>
            <w:r w:rsidRPr="00D5157D">
              <w:rPr>
                <w:rFonts w:hint="eastAsia"/>
                <w:sz w:val="21"/>
                <w:szCs w:val="21"/>
              </w:rPr>
              <w:t>长安大学</w:t>
            </w:r>
          </w:p>
        </w:tc>
        <w:tc>
          <w:tcPr>
            <w:tcW w:w="0" w:type="auto"/>
            <w:vAlign w:val="center"/>
          </w:tcPr>
          <w:p w14:paraId="54E86AF4" w14:textId="77777777" w:rsidR="001430CF" w:rsidRPr="00D5157D" w:rsidRDefault="000308F2">
            <w:pPr>
              <w:jc w:val="center"/>
              <w:rPr>
                <w:sz w:val="21"/>
                <w:szCs w:val="21"/>
              </w:rPr>
            </w:pPr>
            <w:r w:rsidRPr="00D5157D">
              <w:rPr>
                <w:rFonts w:hint="eastAsia"/>
                <w:sz w:val="21"/>
                <w:szCs w:val="21"/>
              </w:rPr>
              <w:t>结构分析</w:t>
            </w:r>
          </w:p>
        </w:tc>
      </w:tr>
      <w:tr w:rsidR="00D5157D" w:rsidRPr="00D5157D" w14:paraId="1941CEFC" w14:textId="77777777">
        <w:trPr>
          <w:jc w:val="center"/>
        </w:trPr>
        <w:tc>
          <w:tcPr>
            <w:tcW w:w="0" w:type="auto"/>
            <w:vAlign w:val="center"/>
          </w:tcPr>
          <w:p w14:paraId="2C09F423" w14:textId="77777777" w:rsidR="001430CF" w:rsidRPr="00D5157D" w:rsidRDefault="000308F2">
            <w:pPr>
              <w:jc w:val="center"/>
              <w:rPr>
                <w:sz w:val="21"/>
                <w:szCs w:val="21"/>
              </w:rPr>
            </w:pPr>
            <w:r w:rsidRPr="00D5157D">
              <w:rPr>
                <w:rFonts w:hint="eastAsia"/>
                <w:sz w:val="21"/>
                <w:szCs w:val="21"/>
              </w:rPr>
              <w:t>5</w:t>
            </w:r>
          </w:p>
        </w:tc>
        <w:tc>
          <w:tcPr>
            <w:tcW w:w="0" w:type="auto"/>
            <w:vAlign w:val="center"/>
          </w:tcPr>
          <w:p w14:paraId="14E7AC86" w14:textId="77777777" w:rsidR="001430CF" w:rsidRPr="00D5157D" w:rsidRDefault="000308F2">
            <w:pPr>
              <w:jc w:val="center"/>
              <w:rPr>
                <w:sz w:val="21"/>
                <w:szCs w:val="21"/>
              </w:rPr>
            </w:pPr>
            <w:r w:rsidRPr="00D5157D">
              <w:rPr>
                <w:rFonts w:hint="eastAsia"/>
                <w:sz w:val="21"/>
                <w:szCs w:val="21"/>
              </w:rPr>
              <w:t>李伟</w:t>
            </w:r>
          </w:p>
        </w:tc>
        <w:tc>
          <w:tcPr>
            <w:tcW w:w="0" w:type="auto"/>
            <w:vAlign w:val="center"/>
          </w:tcPr>
          <w:p w14:paraId="16D240F0" w14:textId="77777777" w:rsidR="001430CF" w:rsidRPr="00D5157D" w:rsidRDefault="000308F2">
            <w:pPr>
              <w:jc w:val="center"/>
              <w:rPr>
                <w:sz w:val="21"/>
                <w:szCs w:val="21"/>
              </w:rPr>
            </w:pPr>
            <w:r w:rsidRPr="00D5157D">
              <w:rPr>
                <w:rFonts w:hint="eastAsia"/>
                <w:sz w:val="21"/>
                <w:szCs w:val="21"/>
              </w:rPr>
              <w:t>中铁第一勘察设计院集团有限公司</w:t>
            </w:r>
          </w:p>
        </w:tc>
        <w:tc>
          <w:tcPr>
            <w:tcW w:w="0" w:type="auto"/>
            <w:vAlign w:val="center"/>
          </w:tcPr>
          <w:p w14:paraId="1B11E9C4" w14:textId="77777777" w:rsidR="001430CF" w:rsidRPr="00D5157D" w:rsidRDefault="000308F2">
            <w:pPr>
              <w:jc w:val="center"/>
              <w:rPr>
                <w:sz w:val="21"/>
                <w:szCs w:val="21"/>
              </w:rPr>
            </w:pPr>
            <w:r w:rsidRPr="00D5157D">
              <w:rPr>
                <w:rFonts w:hint="eastAsia"/>
                <w:sz w:val="21"/>
                <w:szCs w:val="21"/>
              </w:rPr>
              <w:t>草案编制</w:t>
            </w:r>
          </w:p>
        </w:tc>
      </w:tr>
      <w:tr w:rsidR="00D5157D" w:rsidRPr="00D5157D" w14:paraId="7C9610FE" w14:textId="77777777">
        <w:trPr>
          <w:jc w:val="center"/>
        </w:trPr>
        <w:tc>
          <w:tcPr>
            <w:tcW w:w="0" w:type="auto"/>
            <w:vAlign w:val="center"/>
          </w:tcPr>
          <w:p w14:paraId="0CAE57AA" w14:textId="77777777" w:rsidR="001430CF" w:rsidRPr="00D5157D" w:rsidRDefault="000308F2">
            <w:pPr>
              <w:jc w:val="center"/>
              <w:rPr>
                <w:sz w:val="21"/>
                <w:szCs w:val="21"/>
              </w:rPr>
            </w:pPr>
            <w:r w:rsidRPr="00D5157D">
              <w:rPr>
                <w:rFonts w:hint="eastAsia"/>
                <w:sz w:val="21"/>
                <w:szCs w:val="21"/>
              </w:rPr>
              <w:t>6</w:t>
            </w:r>
          </w:p>
        </w:tc>
        <w:tc>
          <w:tcPr>
            <w:tcW w:w="0" w:type="auto"/>
            <w:vAlign w:val="center"/>
          </w:tcPr>
          <w:p w14:paraId="1765DE7D" w14:textId="77777777" w:rsidR="001430CF" w:rsidRPr="00D5157D" w:rsidRDefault="000308F2">
            <w:pPr>
              <w:jc w:val="center"/>
              <w:rPr>
                <w:sz w:val="21"/>
                <w:szCs w:val="21"/>
              </w:rPr>
            </w:pPr>
            <w:r w:rsidRPr="00D5157D">
              <w:rPr>
                <w:rFonts w:hint="eastAsia"/>
                <w:sz w:val="21"/>
                <w:szCs w:val="21"/>
              </w:rPr>
              <w:t>文博华</w:t>
            </w:r>
          </w:p>
        </w:tc>
        <w:tc>
          <w:tcPr>
            <w:tcW w:w="0" w:type="auto"/>
            <w:vAlign w:val="center"/>
          </w:tcPr>
          <w:p w14:paraId="3A15310F" w14:textId="439E4F93" w:rsidR="001430CF" w:rsidRPr="00D5157D" w:rsidRDefault="005C4D3E">
            <w:pPr>
              <w:jc w:val="center"/>
              <w:rPr>
                <w:sz w:val="21"/>
                <w:szCs w:val="21"/>
              </w:rPr>
            </w:pPr>
            <w:r w:rsidRPr="00D5157D">
              <w:rPr>
                <w:rFonts w:hint="eastAsia"/>
                <w:sz w:val="21"/>
                <w:szCs w:val="21"/>
              </w:rPr>
              <w:t>中铁第一勘察设计院集团有限公司</w:t>
            </w:r>
          </w:p>
        </w:tc>
        <w:tc>
          <w:tcPr>
            <w:tcW w:w="0" w:type="auto"/>
            <w:vAlign w:val="center"/>
          </w:tcPr>
          <w:p w14:paraId="5A07E982" w14:textId="77777777" w:rsidR="001430CF" w:rsidRPr="00D5157D" w:rsidRDefault="000308F2">
            <w:pPr>
              <w:jc w:val="center"/>
              <w:rPr>
                <w:sz w:val="21"/>
                <w:szCs w:val="21"/>
              </w:rPr>
            </w:pPr>
            <w:r w:rsidRPr="00D5157D">
              <w:rPr>
                <w:rFonts w:hint="eastAsia"/>
                <w:sz w:val="21"/>
                <w:szCs w:val="21"/>
              </w:rPr>
              <w:t>草案编制</w:t>
            </w:r>
          </w:p>
        </w:tc>
      </w:tr>
      <w:tr w:rsidR="00D5157D" w:rsidRPr="00D5157D" w14:paraId="2AA2EC1E" w14:textId="77777777">
        <w:trPr>
          <w:jc w:val="center"/>
        </w:trPr>
        <w:tc>
          <w:tcPr>
            <w:tcW w:w="0" w:type="auto"/>
            <w:vAlign w:val="center"/>
          </w:tcPr>
          <w:p w14:paraId="2416C847" w14:textId="77777777" w:rsidR="001430CF" w:rsidRPr="00D5157D" w:rsidRDefault="000308F2">
            <w:pPr>
              <w:jc w:val="center"/>
              <w:rPr>
                <w:sz w:val="21"/>
                <w:szCs w:val="21"/>
              </w:rPr>
            </w:pPr>
            <w:r w:rsidRPr="00D5157D">
              <w:rPr>
                <w:rFonts w:hint="eastAsia"/>
                <w:sz w:val="21"/>
                <w:szCs w:val="21"/>
              </w:rPr>
              <w:t>7</w:t>
            </w:r>
          </w:p>
        </w:tc>
        <w:tc>
          <w:tcPr>
            <w:tcW w:w="0" w:type="auto"/>
            <w:vAlign w:val="center"/>
          </w:tcPr>
          <w:p w14:paraId="190E03C4" w14:textId="77777777" w:rsidR="001430CF" w:rsidRPr="00D5157D" w:rsidRDefault="000308F2">
            <w:pPr>
              <w:jc w:val="center"/>
              <w:rPr>
                <w:sz w:val="21"/>
                <w:szCs w:val="21"/>
              </w:rPr>
            </w:pPr>
            <w:r w:rsidRPr="00D5157D">
              <w:rPr>
                <w:rFonts w:hint="eastAsia"/>
                <w:sz w:val="21"/>
                <w:szCs w:val="21"/>
              </w:rPr>
              <w:t>王永宽</w:t>
            </w:r>
          </w:p>
        </w:tc>
        <w:tc>
          <w:tcPr>
            <w:tcW w:w="0" w:type="auto"/>
            <w:vAlign w:val="center"/>
          </w:tcPr>
          <w:p w14:paraId="49B343FA" w14:textId="77777777" w:rsidR="001430CF" w:rsidRPr="00D5157D" w:rsidRDefault="000308F2">
            <w:pPr>
              <w:jc w:val="center"/>
              <w:rPr>
                <w:sz w:val="21"/>
                <w:szCs w:val="21"/>
              </w:rPr>
            </w:pPr>
            <w:r w:rsidRPr="00D5157D">
              <w:rPr>
                <w:rFonts w:hint="eastAsia"/>
                <w:sz w:val="21"/>
                <w:szCs w:val="21"/>
              </w:rPr>
              <w:t>西安市公路工程管理处</w:t>
            </w:r>
          </w:p>
        </w:tc>
        <w:tc>
          <w:tcPr>
            <w:tcW w:w="0" w:type="auto"/>
            <w:vAlign w:val="center"/>
          </w:tcPr>
          <w:p w14:paraId="7D43BC7C" w14:textId="77777777" w:rsidR="001430CF" w:rsidRPr="00D5157D" w:rsidRDefault="00B80D73">
            <w:pPr>
              <w:jc w:val="center"/>
              <w:rPr>
                <w:sz w:val="21"/>
                <w:szCs w:val="21"/>
              </w:rPr>
            </w:pPr>
            <w:r w:rsidRPr="00D5157D">
              <w:rPr>
                <w:rFonts w:hint="eastAsia"/>
                <w:sz w:val="21"/>
                <w:szCs w:val="21"/>
              </w:rPr>
              <w:t>依托工程应用</w:t>
            </w:r>
          </w:p>
        </w:tc>
      </w:tr>
      <w:tr w:rsidR="00D5157D" w:rsidRPr="00D5157D" w14:paraId="4EFD62B0" w14:textId="77777777">
        <w:trPr>
          <w:jc w:val="center"/>
        </w:trPr>
        <w:tc>
          <w:tcPr>
            <w:tcW w:w="0" w:type="auto"/>
            <w:vAlign w:val="center"/>
          </w:tcPr>
          <w:p w14:paraId="4748F32B" w14:textId="77777777" w:rsidR="001430CF" w:rsidRPr="00D5157D" w:rsidRDefault="000308F2">
            <w:pPr>
              <w:jc w:val="center"/>
              <w:rPr>
                <w:sz w:val="21"/>
                <w:szCs w:val="21"/>
              </w:rPr>
            </w:pPr>
            <w:r w:rsidRPr="00D5157D">
              <w:rPr>
                <w:rFonts w:hint="eastAsia"/>
                <w:sz w:val="21"/>
                <w:szCs w:val="21"/>
              </w:rPr>
              <w:t>8</w:t>
            </w:r>
          </w:p>
        </w:tc>
        <w:tc>
          <w:tcPr>
            <w:tcW w:w="0" w:type="auto"/>
            <w:vAlign w:val="center"/>
          </w:tcPr>
          <w:p w14:paraId="54A5A245" w14:textId="77777777" w:rsidR="001430CF" w:rsidRPr="00D5157D" w:rsidRDefault="000308F2">
            <w:pPr>
              <w:jc w:val="center"/>
              <w:rPr>
                <w:sz w:val="21"/>
                <w:szCs w:val="21"/>
              </w:rPr>
            </w:pPr>
            <w:proofErr w:type="gramStart"/>
            <w:r w:rsidRPr="00D5157D">
              <w:rPr>
                <w:rFonts w:hint="eastAsia"/>
                <w:sz w:val="21"/>
                <w:szCs w:val="21"/>
              </w:rPr>
              <w:t>杨武策</w:t>
            </w:r>
            <w:proofErr w:type="gramEnd"/>
          </w:p>
        </w:tc>
        <w:tc>
          <w:tcPr>
            <w:tcW w:w="0" w:type="auto"/>
            <w:vAlign w:val="center"/>
          </w:tcPr>
          <w:p w14:paraId="714F0F40" w14:textId="77777777" w:rsidR="001430CF" w:rsidRPr="00D5157D" w:rsidRDefault="000308F2">
            <w:pPr>
              <w:jc w:val="center"/>
              <w:rPr>
                <w:sz w:val="21"/>
                <w:szCs w:val="21"/>
              </w:rPr>
            </w:pPr>
            <w:r w:rsidRPr="00D5157D">
              <w:rPr>
                <w:rFonts w:hint="eastAsia"/>
                <w:sz w:val="21"/>
                <w:szCs w:val="21"/>
              </w:rPr>
              <w:t>陕西路桥集团有限公司</w:t>
            </w:r>
          </w:p>
        </w:tc>
        <w:tc>
          <w:tcPr>
            <w:tcW w:w="0" w:type="auto"/>
            <w:vAlign w:val="center"/>
          </w:tcPr>
          <w:p w14:paraId="0108F075" w14:textId="19A171AE" w:rsidR="001430CF" w:rsidRPr="00D5157D" w:rsidRDefault="00E12A7D">
            <w:pPr>
              <w:jc w:val="center"/>
              <w:rPr>
                <w:sz w:val="21"/>
                <w:szCs w:val="21"/>
              </w:rPr>
            </w:pPr>
            <w:r>
              <w:rPr>
                <w:rFonts w:hint="eastAsia"/>
                <w:sz w:val="21"/>
                <w:szCs w:val="21"/>
              </w:rPr>
              <w:t>转体</w:t>
            </w:r>
            <w:r w:rsidR="000308F2" w:rsidRPr="00D5157D">
              <w:rPr>
                <w:rFonts w:hint="eastAsia"/>
                <w:sz w:val="21"/>
                <w:szCs w:val="21"/>
              </w:rPr>
              <w:t>施工技术分析</w:t>
            </w:r>
          </w:p>
        </w:tc>
      </w:tr>
      <w:tr w:rsidR="00D5157D" w:rsidRPr="00D5157D" w14:paraId="1FF2D281" w14:textId="77777777">
        <w:trPr>
          <w:jc w:val="center"/>
        </w:trPr>
        <w:tc>
          <w:tcPr>
            <w:tcW w:w="0" w:type="auto"/>
            <w:vAlign w:val="center"/>
          </w:tcPr>
          <w:p w14:paraId="69BFDDE4" w14:textId="77777777" w:rsidR="001430CF" w:rsidRPr="00D5157D" w:rsidRDefault="000308F2">
            <w:pPr>
              <w:jc w:val="center"/>
              <w:rPr>
                <w:sz w:val="21"/>
                <w:szCs w:val="21"/>
              </w:rPr>
            </w:pPr>
            <w:r w:rsidRPr="00D5157D">
              <w:rPr>
                <w:rFonts w:hint="eastAsia"/>
                <w:sz w:val="21"/>
                <w:szCs w:val="21"/>
              </w:rPr>
              <w:t>9</w:t>
            </w:r>
          </w:p>
        </w:tc>
        <w:tc>
          <w:tcPr>
            <w:tcW w:w="0" w:type="auto"/>
            <w:vAlign w:val="center"/>
          </w:tcPr>
          <w:p w14:paraId="00B064F9" w14:textId="77777777" w:rsidR="001430CF" w:rsidRPr="00D5157D" w:rsidRDefault="000308F2">
            <w:pPr>
              <w:jc w:val="center"/>
              <w:rPr>
                <w:sz w:val="21"/>
                <w:szCs w:val="21"/>
              </w:rPr>
            </w:pPr>
            <w:r w:rsidRPr="00D5157D">
              <w:rPr>
                <w:rFonts w:hint="eastAsia"/>
                <w:sz w:val="21"/>
                <w:szCs w:val="21"/>
              </w:rPr>
              <w:t>邵永军</w:t>
            </w:r>
          </w:p>
        </w:tc>
        <w:tc>
          <w:tcPr>
            <w:tcW w:w="0" w:type="auto"/>
            <w:vAlign w:val="center"/>
          </w:tcPr>
          <w:p w14:paraId="0A1E6294" w14:textId="77777777" w:rsidR="001430CF" w:rsidRPr="00D5157D" w:rsidRDefault="000308F2">
            <w:pPr>
              <w:jc w:val="center"/>
              <w:rPr>
                <w:sz w:val="21"/>
                <w:szCs w:val="21"/>
              </w:rPr>
            </w:pPr>
            <w:r w:rsidRPr="00D5157D">
              <w:rPr>
                <w:rFonts w:hint="eastAsia"/>
                <w:sz w:val="21"/>
                <w:szCs w:val="21"/>
              </w:rPr>
              <w:t>陕西高速公路工程试验检测有限公司</w:t>
            </w:r>
          </w:p>
        </w:tc>
        <w:tc>
          <w:tcPr>
            <w:tcW w:w="0" w:type="auto"/>
            <w:vAlign w:val="center"/>
          </w:tcPr>
          <w:p w14:paraId="4AB86B22" w14:textId="77777777" w:rsidR="001430CF" w:rsidRPr="00D5157D" w:rsidRDefault="000308F2">
            <w:pPr>
              <w:jc w:val="center"/>
              <w:rPr>
                <w:sz w:val="21"/>
                <w:szCs w:val="21"/>
              </w:rPr>
            </w:pPr>
            <w:r w:rsidRPr="00D5157D">
              <w:rPr>
                <w:rFonts w:hint="eastAsia"/>
                <w:sz w:val="21"/>
                <w:szCs w:val="21"/>
              </w:rPr>
              <w:t>监测技术分析</w:t>
            </w:r>
          </w:p>
        </w:tc>
      </w:tr>
      <w:tr w:rsidR="00D5157D" w:rsidRPr="00D5157D" w14:paraId="596399EA" w14:textId="77777777">
        <w:trPr>
          <w:jc w:val="center"/>
        </w:trPr>
        <w:tc>
          <w:tcPr>
            <w:tcW w:w="0" w:type="auto"/>
            <w:vAlign w:val="center"/>
          </w:tcPr>
          <w:p w14:paraId="4182643F" w14:textId="77777777" w:rsidR="001430CF" w:rsidRPr="00D5157D" w:rsidRDefault="000308F2">
            <w:pPr>
              <w:jc w:val="center"/>
              <w:rPr>
                <w:sz w:val="21"/>
                <w:szCs w:val="21"/>
              </w:rPr>
            </w:pPr>
            <w:r w:rsidRPr="00D5157D">
              <w:rPr>
                <w:sz w:val="21"/>
                <w:szCs w:val="21"/>
              </w:rPr>
              <w:t>10</w:t>
            </w:r>
          </w:p>
        </w:tc>
        <w:tc>
          <w:tcPr>
            <w:tcW w:w="0" w:type="auto"/>
            <w:vAlign w:val="center"/>
          </w:tcPr>
          <w:p w14:paraId="424CA65E" w14:textId="77777777" w:rsidR="001430CF" w:rsidRPr="00D5157D" w:rsidRDefault="000308F2">
            <w:pPr>
              <w:jc w:val="center"/>
              <w:rPr>
                <w:sz w:val="21"/>
                <w:szCs w:val="21"/>
              </w:rPr>
            </w:pPr>
            <w:r w:rsidRPr="00D5157D">
              <w:rPr>
                <w:rFonts w:hint="eastAsia"/>
                <w:sz w:val="21"/>
                <w:szCs w:val="21"/>
              </w:rPr>
              <w:t>张之恒</w:t>
            </w:r>
          </w:p>
        </w:tc>
        <w:tc>
          <w:tcPr>
            <w:tcW w:w="0" w:type="auto"/>
            <w:vAlign w:val="center"/>
          </w:tcPr>
          <w:p w14:paraId="11974A0E" w14:textId="77777777" w:rsidR="001430CF" w:rsidRPr="00D5157D" w:rsidRDefault="000308F2">
            <w:pPr>
              <w:jc w:val="center"/>
              <w:rPr>
                <w:sz w:val="21"/>
                <w:szCs w:val="21"/>
              </w:rPr>
            </w:pPr>
            <w:r w:rsidRPr="00D5157D">
              <w:rPr>
                <w:rFonts w:hint="eastAsia"/>
                <w:sz w:val="21"/>
                <w:szCs w:val="21"/>
              </w:rPr>
              <w:t>长安大学</w:t>
            </w:r>
          </w:p>
        </w:tc>
        <w:tc>
          <w:tcPr>
            <w:tcW w:w="0" w:type="auto"/>
          </w:tcPr>
          <w:p w14:paraId="7400AFC2" w14:textId="77777777" w:rsidR="001430CF" w:rsidRPr="00D5157D" w:rsidRDefault="000308F2">
            <w:pPr>
              <w:rPr>
                <w:sz w:val="21"/>
                <w:szCs w:val="21"/>
              </w:rPr>
            </w:pPr>
            <w:r w:rsidRPr="00D5157D">
              <w:rPr>
                <w:rFonts w:hint="eastAsia"/>
                <w:sz w:val="21"/>
                <w:szCs w:val="21"/>
              </w:rPr>
              <w:t>监测监控技术分析</w:t>
            </w:r>
          </w:p>
        </w:tc>
      </w:tr>
      <w:tr w:rsidR="00D5157D" w:rsidRPr="00D5157D" w14:paraId="3D19A577" w14:textId="77777777">
        <w:trPr>
          <w:jc w:val="center"/>
        </w:trPr>
        <w:tc>
          <w:tcPr>
            <w:tcW w:w="0" w:type="auto"/>
            <w:vAlign w:val="center"/>
          </w:tcPr>
          <w:p w14:paraId="5D148A56" w14:textId="77777777" w:rsidR="001430CF" w:rsidRPr="00D5157D" w:rsidRDefault="000308F2">
            <w:pPr>
              <w:jc w:val="center"/>
              <w:rPr>
                <w:sz w:val="21"/>
                <w:szCs w:val="21"/>
              </w:rPr>
            </w:pPr>
            <w:r w:rsidRPr="00D5157D">
              <w:rPr>
                <w:rFonts w:hint="eastAsia"/>
                <w:sz w:val="21"/>
                <w:szCs w:val="21"/>
              </w:rPr>
              <w:t>1</w:t>
            </w:r>
            <w:r w:rsidRPr="00D5157D">
              <w:rPr>
                <w:sz w:val="21"/>
                <w:szCs w:val="21"/>
              </w:rPr>
              <w:t>1</w:t>
            </w:r>
          </w:p>
        </w:tc>
        <w:tc>
          <w:tcPr>
            <w:tcW w:w="0" w:type="auto"/>
            <w:vAlign w:val="center"/>
          </w:tcPr>
          <w:p w14:paraId="780BE765" w14:textId="77777777" w:rsidR="001430CF" w:rsidRPr="00D5157D" w:rsidRDefault="000308F2">
            <w:pPr>
              <w:jc w:val="center"/>
              <w:rPr>
                <w:sz w:val="21"/>
                <w:szCs w:val="21"/>
              </w:rPr>
            </w:pPr>
            <w:r w:rsidRPr="00D5157D">
              <w:rPr>
                <w:rFonts w:hint="eastAsia"/>
                <w:sz w:val="21"/>
                <w:szCs w:val="21"/>
              </w:rPr>
              <w:t>石强</w:t>
            </w:r>
          </w:p>
        </w:tc>
        <w:tc>
          <w:tcPr>
            <w:tcW w:w="0" w:type="auto"/>
            <w:vAlign w:val="center"/>
          </w:tcPr>
          <w:p w14:paraId="7BB90BF1" w14:textId="77777777" w:rsidR="001430CF" w:rsidRPr="00D5157D" w:rsidRDefault="000308F2">
            <w:pPr>
              <w:jc w:val="center"/>
              <w:rPr>
                <w:sz w:val="21"/>
                <w:szCs w:val="21"/>
              </w:rPr>
            </w:pPr>
            <w:r w:rsidRPr="00D5157D">
              <w:rPr>
                <w:rFonts w:hint="eastAsia"/>
                <w:sz w:val="21"/>
                <w:szCs w:val="21"/>
              </w:rPr>
              <w:t>陕西路桥集团有限公司</w:t>
            </w:r>
          </w:p>
        </w:tc>
        <w:tc>
          <w:tcPr>
            <w:tcW w:w="0" w:type="auto"/>
            <w:vAlign w:val="center"/>
          </w:tcPr>
          <w:p w14:paraId="050C1F4E" w14:textId="77777777" w:rsidR="001430CF" w:rsidRPr="00D5157D" w:rsidRDefault="000308F2">
            <w:pPr>
              <w:jc w:val="center"/>
              <w:rPr>
                <w:sz w:val="21"/>
                <w:szCs w:val="21"/>
              </w:rPr>
            </w:pPr>
            <w:r w:rsidRPr="00D5157D">
              <w:rPr>
                <w:rFonts w:hint="eastAsia"/>
                <w:sz w:val="21"/>
                <w:szCs w:val="21"/>
              </w:rPr>
              <w:t>依托工程落实</w:t>
            </w:r>
          </w:p>
        </w:tc>
      </w:tr>
      <w:tr w:rsidR="00B71380" w:rsidRPr="00D5157D" w14:paraId="79D8B1EA" w14:textId="77777777">
        <w:trPr>
          <w:jc w:val="center"/>
        </w:trPr>
        <w:tc>
          <w:tcPr>
            <w:tcW w:w="0" w:type="auto"/>
            <w:vAlign w:val="center"/>
          </w:tcPr>
          <w:p w14:paraId="780D32D4" w14:textId="0F4E7CD9" w:rsidR="00B71380" w:rsidRPr="00D5157D" w:rsidRDefault="00B71380" w:rsidP="00B71380">
            <w:pPr>
              <w:jc w:val="center"/>
              <w:rPr>
                <w:sz w:val="21"/>
                <w:szCs w:val="21"/>
              </w:rPr>
            </w:pPr>
            <w:r w:rsidRPr="00D5157D">
              <w:rPr>
                <w:rFonts w:hint="eastAsia"/>
                <w:sz w:val="21"/>
                <w:szCs w:val="21"/>
              </w:rPr>
              <w:t>1</w:t>
            </w:r>
            <w:r w:rsidRPr="00D5157D">
              <w:rPr>
                <w:sz w:val="21"/>
                <w:szCs w:val="21"/>
              </w:rPr>
              <w:t>2</w:t>
            </w:r>
          </w:p>
        </w:tc>
        <w:tc>
          <w:tcPr>
            <w:tcW w:w="0" w:type="auto"/>
            <w:vAlign w:val="center"/>
          </w:tcPr>
          <w:p w14:paraId="2D63D7B1" w14:textId="45E6F07E" w:rsidR="00B71380" w:rsidRPr="00D5157D" w:rsidRDefault="00B71380" w:rsidP="00B71380">
            <w:pPr>
              <w:jc w:val="center"/>
              <w:rPr>
                <w:sz w:val="21"/>
                <w:szCs w:val="21"/>
              </w:rPr>
            </w:pPr>
            <w:r>
              <w:rPr>
                <w:rFonts w:hint="eastAsia"/>
                <w:sz w:val="21"/>
                <w:szCs w:val="21"/>
              </w:rPr>
              <w:t>冯亚成</w:t>
            </w:r>
          </w:p>
        </w:tc>
        <w:tc>
          <w:tcPr>
            <w:tcW w:w="0" w:type="auto"/>
            <w:vAlign w:val="center"/>
          </w:tcPr>
          <w:p w14:paraId="6A5671B2" w14:textId="76C95EA4" w:rsidR="00B71380" w:rsidRPr="00D5157D" w:rsidRDefault="00B71380" w:rsidP="00B71380">
            <w:pPr>
              <w:jc w:val="center"/>
              <w:rPr>
                <w:sz w:val="21"/>
                <w:szCs w:val="21"/>
              </w:rPr>
            </w:pPr>
            <w:r w:rsidRPr="00D5157D">
              <w:rPr>
                <w:rFonts w:hint="eastAsia"/>
                <w:sz w:val="21"/>
                <w:szCs w:val="21"/>
              </w:rPr>
              <w:t>中铁第一勘察设计院集团有限公司</w:t>
            </w:r>
          </w:p>
        </w:tc>
        <w:tc>
          <w:tcPr>
            <w:tcW w:w="0" w:type="auto"/>
            <w:vAlign w:val="center"/>
          </w:tcPr>
          <w:p w14:paraId="1154B60C" w14:textId="2F72352E" w:rsidR="00B71380" w:rsidRPr="00D5157D" w:rsidRDefault="00B71380" w:rsidP="00B71380">
            <w:pPr>
              <w:jc w:val="center"/>
              <w:rPr>
                <w:sz w:val="21"/>
                <w:szCs w:val="21"/>
              </w:rPr>
            </w:pPr>
            <w:r>
              <w:rPr>
                <w:rFonts w:hint="eastAsia"/>
                <w:sz w:val="21"/>
                <w:szCs w:val="21"/>
              </w:rPr>
              <w:t>转体桥梁新技术应用</w:t>
            </w:r>
          </w:p>
        </w:tc>
      </w:tr>
      <w:tr w:rsidR="00B71380" w:rsidRPr="00D5157D" w14:paraId="5ECB6F40" w14:textId="77777777">
        <w:trPr>
          <w:jc w:val="center"/>
        </w:trPr>
        <w:tc>
          <w:tcPr>
            <w:tcW w:w="0" w:type="auto"/>
            <w:vAlign w:val="center"/>
          </w:tcPr>
          <w:p w14:paraId="1BED8D91" w14:textId="511843B5" w:rsidR="00B71380" w:rsidRPr="00D5157D" w:rsidRDefault="00B71380" w:rsidP="00B71380">
            <w:pPr>
              <w:jc w:val="center"/>
              <w:rPr>
                <w:sz w:val="21"/>
                <w:szCs w:val="21"/>
              </w:rPr>
            </w:pPr>
            <w:r w:rsidRPr="00D5157D">
              <w:rPr>
                <w:rFonts w:hint="eastAsia"/>
                <w:sz w:val="21"/>
                <w:szCs w:val="21"/>
              </w:rPr>
              <w:t>1</w:t>
            </w:r>
            <w:r w:rsidRPr="00D5157D">
              <w:rPr>
                <w:sz w:val="21"/>
                <w:szCs w:val="21"/>
              </w:rPr>
              <w:t>3</w:t>
            </w:r>
          </w:p>
        </w:tc>
        <w:tc>
          <w:tcPr>
            <w:tcW w:w="0" w:type="auto"/>
            <w:vAlign w:val="center"/>
          </w:tcPr>
          <w:p w14:paraId="035CA429" w14:textId="143FE4B9" w:rsidR="00B71380" w:rsidRPr="00D5157D" w:rsidRDefault="00B71380" w:rsidP="00B71380">
            <w:pPr>
              <w:jc w:val="center"/>
              <w:rPr>
                <w:sz w:val="21"/>
                <w:szCs w:val="21"/>
              </w:rPr>
            </w:pPr>
            <w:r w:rsidRPr="00D5157D">
              <w:rPr>
                <w:rFonts w:hint="eastAsia"/>
                <w:sz w:val="21"/>
                <w:szCs w:val="21"/>
              </w:rPr>
              <w:t>王勃</w:t>
            </w:r>
          </w:p>
        </w:tc>
        <w:tc>
          <w:tcPr>
            <w:tcW w:w="0" w:type="auto"/>
            <w:vAlign w:val="center"/>
          </w:tcPr>
          <w:p w14:paraId="14125A04" w14:textId="7236464D" w:rsidR="00B71380" w:rsidRPr="00D5157D" w:rsidRDefault="00B71380" w:rsidP="00B71380">
            <w:pPr>
              <w:jc w:val="center"/>
              <w:rPr>
                <w:sz w:val="21"/>
                <w:szCs w:val="21"/>
              </w:rPr>
            </w:pPr>
            <w:r w:rsidRPr="00D5157D">
              <w:rPr>
                <w:rFonts w:hint="eastAsia"/>
                <w:sz w:val="21"/>
                <w:szCs w:val="21"/>
              </w:rPr>
              <w:t>长安大学</w:t>
            </w:r>
          </w:p>
        </w:tc>
        <w:tc>
          <w:tcPr>
            <w:tcW w:w="0" w:type="auto"/>
            <w:vAlign w:val="center"/>
          </w:tcPr>
          <w:p w14:paraId="1F1409DF" w14:textId="2733E18C" w:rsidR="00B71380" w:rsidRPr="00D5157D" w:rsidRDefault="00B71380" w:rsidP="00B71380">
            <w:pPr>
              <w:jc w:val="center"/>
              <w:rPr>
                <w:sz w:val="21"/>
                <w:szCs w:val="21"/>
              </w:rPr>
            </w:pPr>
            <w:r w:rsidRPr="00D5157D">
              <w:rPr>
                <w:rFonts w:hint="eastAsia"/>
                <w:sz w:val="21"/>
                <w:szCs w:val="21"/>
              </w:rPr>
              <w:t>施工监控技术分析</w:t>
            </w:r>
          </w:p>
        </w:tc>
      </w:tr>
      <w:tr w:rsidR="00B71380" w:rsidRPr="00D5157D" w14:paraId="3F63E40A" w14:textId="77777777" w:rsidTr="00C45723">
        <w:trPr>
          <w:jc w:val="center"/>
        </w:trPr>
        <w:tc>
          <w:tcPr>
            <w:tcW w:w="0" w:type="auto"/>
            <w:vAlign w:val="center"/>
          </w:tcPr>
          <w:p w14:paraId="3D77CFC7" w14:textId="2AEA5D68" w:rsidR="00B71380" w:rsidRPr="00D5157D" w:rsidRDefault="00B71380" w:rsidP="00B71380">
            <w:pPr>
              <w:jc w:val="center"/>
              <w:rPr>
                <w:sz w:val="21"/>
                <w:szCs w:val="21"/>
              </w:rPr>
            </w:pPr>
            <w:r w:rsidRPr="00D5157D">
              <w:rPr>
                <w:rFonts w:hint="eastAsia"/>
                <w:sz w:val="21"/>
                <w:szCs w:val="21"/>
              </w:rPr>
              <w:t>1</w:t>
            </w:r>
            <w:r w:rsidRPr="00D5157D">
              <w:rPr>
                <w:sz w:val="21"/>
                <w:szCs w:val="21"/>
              </w:rPr>
              <w:t>4</w:t>
            </w:r>
          </w:p>
        </w:tc>
        <w:tc>
          <w:tcPr>
            <w:tcW w:w="0" w:type="auto"/>
            <w:vAlign w:val="center"/>
          </w:tcPr>
          <w:p w14:paraId="386AE3DA" w14:textId="0C608F28" w:rsidR="00B71380" w:rsidRPr="00D5157D" w:rsidRDefault="00B71380" w:rsidP="00B71380">
            <w:pPr>
              <w:jc w:val="center"/>
              <w:rPr>
                <w:sz w:val="21"/>
                <w:szCs w:val="21"/>
              </w:rPr>
            </w:pPr>
            <w:proofErr w:type="gramStart"/>
            <w:r w:rsidRPr="00D5157D">
              <w:rPr>
                <w:rFonts w:hint="eastAsia"/>
                <w:sz w:val="21"/>
                <w:szCs w:val="21"/>
              </w:rPr>
              <w:t>司飞展</w:t>
            </w:r>
            <w:proofErr w:type="gramEnd"/>
          </w:p>
        </w:tc>
        <w:tc>
          <w:tcPr>
            <w:tcW w:w="0" w:type="auto"/>
            <w:vAlign w:val="center"/>
          </w:tcPr>
          <w:p w14:paraId="77B404DF" w14:textId="6F609618" w:rsidR="00B71380" w:rsidRPr="00D5157D" w:rsidRDefault="00B71380" w:rsidP="00B71380">
            <w:pPr>
              <w:jc w:val="center"/>
              <w:rPr>
                <w:sz w:val="21"/>
                <w:szCs w:val="21"/>
              </w:rPr>
            </w:pPr>
            <w:r w:rsidRPr="00D5157D">
              <w:rPr>
                <w:rFonts w:hint="eastAsia"/>
                <w:sz w:val="21"/>
                <w:szCs w:val="21"/>
              </w:rPr>
              <w:t>西安市公路工程管理处</w:t>
            </w:r>
          </w:p>
        </w:tc>
        <w:tc>
          <w:tcPr>
            <w:tcW w:w="0" w:type="auto"/>
          </w:tcPr>
          <w:p w14:paraId="502BE7AE" w14:textId="676B0922" w:rsidR="00B71380" w:rsidRPr="00D5157D" w:rsidRDefault="00B71380" w:rsidP="00B71380">
            <w:pPr>
              <w:jc w:val="center"/>
              <w:rPr>
                <w:sz w:val="21"/>
                <w:szCs w:val="21"/>
              </w:rPr>
            </w:pPr>
            <w:r w:rsidRPr="00D5157D">
              <w:rPr>
                <w:rFonts w:hint="eastAsia"/>
                <w:sz w:val="21"/>
                <w:szCs w:val="21"/>
              </w:rPr>
              <w:t>依托工程推广应用</w:t>
            </w:r>
          </w:p>
        </w:tc>
      </w:tr>
      <w:tr w:rsidR="00B71380" w:rsidRPr="00D5157D" w14:paraId="337ABFF6" w14:textId="77777777" w:rsidTr="00C45723">
        <w:trPr>
          <w:jc w:val="center"/>
        </w:trPr>
        <w:tc>
          <w:tcPr>
            <w:tcW w:w="0" w:type="auto"/>
            <w:vAlign w:val="center"/>
          </w:tcPr>
          <w:p w14:paraId="763027B3" w14:textId="6E4C3AB3" w:rsidR="00B71380" w:rsidRPr="00D5157D" w:rsidRDefault="00B71380" w:rsidP="00B71380">
            <w:pPr>
              <w:jc w:val="center"/>
              <w:rPr>
                <w:sz w:val="21"/>
                <w:szCs w:val="21"/>
              </w:rPr>
            </w:pPr>
            <w:r w:rsidRPr="00D5157D">
              <w:rPr>
                <w:rFonts w:hint="eastAsia"/>
                <w:sz w:val="21"/>
                <w:szCs w:val="21"/>
              </w:rPr>
              <w:t>1</w:t>
            </w:r>
            <w:r w:rsidRPr="00D5157D">
              <w:rPr>
                <w:sz w:val="21"/>
                <w:szCs w:val="21"/>
              </w:rPr>
              <w:t>5</w:t>
            </w:r>
          </w:p>
        </w:tc>
        <w:tc>
          <w:tcPr>
            <w:tcW w:w="0" w:type="auto"/>
            <w:vAlign w:val="center"/>
          </w:tcPr>
          <w:p w14:paraId="306FF697" w14:textId="104A4548" w:rsidR="00B71380" w:rsidRPr="00D5157D" w:rsidRDefault="00B71380" w:rsidP="00B71380">
            <w:pPr>
              <w:jc w:val="center"/>
              <w:rPr>
                <w:sz w:val="21"/>
                <w:szCs w:val="21"/>
              </w:rPr>
            </w:pPr>
            <w:r>
              <w:rPr>
                <w:rFonts w:hint="eastAsia"/>
                <w:sz w:val="21"/>
                <w:szCs w:val="21"/>
              </w:rPr>
              <w:t>冯亚成</w:t>
            </w:r>
          </w:p>
        </w:tc>
        <w:tc>
          <w:tcPr>
            <w:tcW w:w="0" w:type="auto"/>
            <w:vAlign w:val="center"/>
          </w:tcPr>
          <w:p w14:paraId="5253BC5F" w14:textId="0C508C2A" w:rsidR="00B71380" w:rsidRPr="00D5157D" w:rsidRDefault="00B71380" w:rsidP="00B71380">
            <w:pPr>
              <w:jc w:val="center"/>
              <w:rPr>
                <w:sz w:val="21"/>
                <w:szCs w:val="21"/>
              </w:rPr>
            </w:pPr>
            <w:r w:rsidRPr="00D5157D">
              <w:rPr>
                <w:rFonts w:hint="eastAsia"/>
                <w:sz w:val="21"/>
                <w:szCs w:val="21"/>
              </w:rPr>
              <w:t>中铁第一勘察设计院集团有限公司</w:t>
            </w:r>
          </w:p>
        </w:tc>
        <w:tc>
          <w:tcPr>
            <w:tcW w:w="0" w:type="auto"/>
            <w:vAlign w:val="center"/>
          </w:tcPr>
          <w:p w14:paraId="716E6738" w14:textId="091DD2CB" w:rsidR="00B71380" w:rsidRPr="00D5157D" w:rsidRDefault="00B71380" w:rsidP="00B71380">
            <w:pPr>
              <w:rPr>
                <w:sz w:val="21"/>
                <w:szCs w:val="21"/>
              </w:rPr>
            </w:pPr>
            <w:r>
              <w:rPr>
                <w:rFonts w:hint="eastAsia"/>
                <w:sz w:val="21"/>
                <w:szCs w:val="21"/>
              </w:rPr>
              <w:t>转体桥梁新技术应用</w:t>
            </w:r>
          </w:p>
        </w:tc>
      </w:tr>
      <w:tr w:rsidR="00B71380" w:rsidRPr="00D5157D" w14:paraId="3985EAED" w14:textId="77777777" w:rsidTr="00C45723">
        <w:trPr>
          <w:jc w:val="center"/>
        </w:trPr>
        <w:tc>
          <w:tcPr>
            <w:tcW w:w="0" w:type="auto"/>
            <w:vAlign w:val="center"/>
          </w:tcPr>
          <w:p w14:paraId="2DE9E774" w14:textId="7D74E022" w:rsidR="00B71380" w:rsidRPr="00D5157D" w:rsidRDefault="00B71380" w:rsidP="00B71380">
            <w:pPr>
              <w:jc w:val="center"/>
              <w:rPr>
                <w:sz w:val="21"/>
                <w:szCs w:val="21"/>
              </w:rPr>
            </w:pPr>
            <w:r w:rsidRPr="00D5157D">
              <w:rPr>
                <w:rFonts w:hint="eastAsia"/>
                <w:sz w:val="21"/>
                <w:szCs w:val="21"/>
              </w:rPr>
              <w:t>1</w:t>
            </w:r>
            <w:r w:rsidRPr="00D5157D">
              <w:rPr>
                <w:sz w:val="21"/>
                <w:szCs w:val="21"/>
              </w:rPr>
              <w:t>6</w:t>
            </w:r>
          </w:p>
        </w:tc>
        <w:tc>
          <w:tcPr>
            <w:tcW w:w="0" w:type="auto"/>
            <w:vAlign w:val="center"/>
          </w:tcPr>
          <w:p w14:paraId="01612A48" w14:textId="582C7DAD" w:rsidR="00B71380" w:rsidRPr="00D5157D" w:rsidRDefault="00B71380" w:rsidP="00B71380">
            <w:pPr>
              <w:jc w:val="center"/>
              <w:rPr>
                <w:sz w:val="21"/>
                <w:szCs w:val="21"/>
              </w:rPr>
            </w:pPr>
            <w:r w:rsidRPr="00D5157D">
              <w:rPr>
                <w:rFonts w:hint="eastAsia"/>
                <w:sz w:val="21"/>
                <w:szCs w:val="21"/>
              </w:rPr>
              <w:t>周婧</w:t>
            </w:r>
          </w:p>
        </w:tc>
        <w:tc>
          <w:tcPr>
            <w:tcW w:w="0" w:type="auto"/>
            <w:vAlign w:val="center"/>
          </w:tcPr>
          <w:p w14:paraId="079FB72B" w14:textId="3DDE3E13" w:rsidR="00B71380" w:rsidRPr="00D5157D" w:rsidRDefault="00B71380" w:rsidP="00B71380">
            <w:pPr>
              <w:jc w:val="center"/>
              <w:rPr>
                <w:sz w:val="21"/>
                <w:szCs w:val="21"/>
              </w:rPr>
            </w:pPr>
            <w:r w:rsidRPr="00D5157D">
              <w:rPr>
                <w:rFonts w:hint="eastAsia"/>
                <w:sz w:val="21"/>
                <w:szCs w:val="21"/>
              </w:rPr>
              <w:t>西安市公路工程管理处</w:t>
            </w:r>
          </w:p>
        </w:tc>
        <w:tc>
          <w:tcPr>
            <w:tcW w:w="0" w:type="auto"/>
          </w:tcPr>
          <w:p w14:paraId="1542AA24" w14:textId="12002BC8" w:rsidR="00B71380" w:rsidRPr="00D5157D" w:rsidRDefault="00B71380" w:rsidP="00B71380">
            <w:pPr>
              <w:rPr>
                <w:sz w:val="21"/>
                <w:szCs w:val="21"/>
              </w:rPr>
            </w:pPr>
            <w:r w:rsidRPr="00D5157D">
              <w:rPr>
                <w:rFonts w:hint="eastAsia"/>
                <w:sz w:val="21"/>
                <w:szCs w:val="21"/>
              </w:rPr>
              <w:t>依托工程推广应用</w:t>
            </w:r>
          </w:p>
        </w:tc>
      </w:tr>
      <w:tr w:rsidR="00B71380" w:rsidRPr="00D5157D" w14:paraId="072B6472" w14:textId="77777777">
        <w:trPr>
          <w:jc w:val="center"/>
        </w:trPr>
        <w:tc>
          <w:tcPr>
            <w:tcW w:w="0" w:type="auto"/>
            <w:vAlign w:val="center"/>
          </w:tcPr>
          <w:p w14:paraId="07231A82" w14:textId="07C762FA" w:rsidR="00B71380" w:rsidRPr="00D5157D" w:rsidRDefault="00B71380" w:rsidP="00B71380">
            <w:pPr>
              <w:jc w:val="center"/>
              <w:rPr>
                <w:sz w:val="21"/>
                <w:szCs w:val="21"/>
              </w:rPr>
            </w:pPr>
            <w:r w:rsidRPr="00D5157D">
              <w:rPr>
                <w:rFonts w:hint="eastAsia"/>
                <w:sz w:val="21"/>
                <w:szCs w:val="21"/>
              </w:rPr>
              <w:t>1</w:t>
            </w:r>
            <w:r w:rsidRPr="00D5157D">
              <w:rPr>
                <w:sz w:val="21"/>
                <w:szCs w:val="21"/>
              </w:rPr>
              <w:t>7</w:t>
            </w:r>
          </w:p>
        </w:tc>
        <w:tc>
          <w:tcPr>
            <w:tcW w:w="0" w:type="auto"/>
            <w:vAlign w:val="center"/>
          </w:tcPr>
          <w:p w14:paraId="68BCB468" w14:textId="2B9C5912" w:rsidR="00B71380" w:rsidRPr="00D5157D" w:rsidRDefault="00B71380" w:rsidP="00B71380">
            <w:pPr>
              <w:jc w:val="center"/>
              <w:rPr>
                <w:sz w:val="21"/>
                <w:szCs w:val="21"/>
              </w:rPr>
            </w:pPr>
            <w:r w:rsidRPr="00D5157D">
              <w:rPr>
                <w:rFonts w:hint="eastAsia"/>
                <w:sz w:val="21"/>
                <w:szCs w:val="21"/>
              </w:rPr>
              <w:t>丁建刚</w:t>
            </w:r>
          </w:p>
        </w:tc>
        <w:tc>
          <w:tcPr>
            <w:tcW w:w="0" w:type="auto"/>
            <w:vAlign w:val="center"/>
          </w:tcPr>
          <w:p w14:paraId="2A61E90D" w14:textId="2811D0F8" w:rsidR="00B71380" w:rsidRPr="00D5157D" w:rsidRDefault="00B71380" w:rsidP="00B71380">
            <w:pPr>
              <w:jc w:val="center"/>
              <w:rPr>
                <w:sz w:val="21"/>
                <w:szCs w:val="21"/>
              </w:rPr>
            </w:pPr>
            <w:r w:rsidRPr="00D5157D">
              <w:rPr>
                <w:rFonts w:hint="eastAsia"/>
                <w:sz w:val="21"/>
                <w:szCs w:val="21"/>
              </w:rPr>
              <w:t>中铁七局第三工程有限公司</w:t>
            </w:r>
          </w:p>
        </w:tc>
        <w:tc>
          <w:tcPr>
            <w:tcW w:w="0" w:type="auto"/>
          </w:tcPr>
          <w:p w14:paraId="09366773" w14:textId="4E8A943B" w:rsidR="00B71380" w:rsidRPr="00D5157D" w:rsidRDefault="00B71380" w:rsidP="00B71380">
            <w:pPr>
              <w:rPr>
                <w:sz w:val="21"/>
                <w:szCs w:val="21"/>
              </w:rPr>
            </w:pPr>
            <w:r w:rsidRPr="00D5157D">
              <w:rPr>
                <w:rFonts w:hint="eastAsia"/>
                <w:sz w:val="21"/>
                <w:szCs w:val="21"/>
              </w:rPr>
              <w:t>转体施工监测技术分析</w:t>
            </w:r>
          </w:p>
        </w:tc>
      </w:tr>
      <w:tr w:rsidR="00B71380" w:rsidRPr="00D5157D" w14:paraId="2647CA75" w14:textId="77777777" w:rsidTr="00C45723">
        <w:trPr>
          <w:jc w:val="center"/>
        </w:trPr>
        <w:tc>
          <w:tcPr>
            <w:tcW w:w="0" w:type="auto"/>
            <w:vAlign w:val="center"/>
          </w:tcPr>
          <w:p w14:paraId="26B92FB3" w14:textId="072CD695" w:rsidR="00B71380" w:rsidRPr="00D5157D" w:rsidRDefault="00B71380" w:rsidP="00B71380">
            <w:pPr>
              <w:jc w:val="center"/>
              <w:rPr>
                <w:sz w:val="21"/>
                <w:szCs w:val="21"/>
              </w:rPr>
            </w:pPr>
            <w:r w:rsidRPr="00D5157D">
              <w:rPr>
                <w:rFonts w:hint="eastAsia"/>
                <w:sz w:val="21"/>
                <w:szCs w:val="21"/>
              </w:rPr>
              <w:t>1</w:t>
            </w:r>
            <w:r w:rsidRPr="00D5157D">
              <w:rPr>
                <w:sz w:val="21"/>
                <w:szCs w:val="21"/>
              </w:rPr>
              <w:t>8</w:t>
            </w:r>
          </w:p>
        </w:tc>
        <w:tc>
          <w:tcPr>
            <w:tcW w:w="0" w:type="auto"/>
            <w:vAlign w:val="center"/>
          </w:tcPr>
          <w:p w14:paraId="2967A80A" w14:textId="356588FB" w:rsidR="00B71380" w:rsidRPr="00D5157D" w:rsidRDefault="00B71380" w:rsidP="00B71380">
            <w:pPr>
              <w:jc w:val="center"/>
              <w:rPr>
                <w:sz w:val="21"/>
                <w:szCs w:val="21"/>
              </w:rPr>
            </w:pPr>
            <w:r w:rsidRPr="00D5157D">
              <w:rPr>
                <w:rFonts w:hint="eastAsia"/>
                <w:sz w:val="21"/>
                <w:szCs w:val="21"/>
              </w:rPr>
              <w:t>陈</w:t>
            </w:r>
            <w:proofErr w:type="gramStart"/>
            <w:r w:rsidRPr="00D5157D">
              <w:rPr>
                <w:rFonts w:hint="eastAsia"/>
                <w:sz w:val="21"/>
                <w:szCs w:val="21"/>
              </w:rPr>
              <w:t>浩</w:t>
            </w:r>
            <w:proofErr w:type="gramEnd"/>
          </w:p>
        </w:tc>
        <w:tc>
          <w:tcPr>
            <w:tcW w:w="0" w:type="auto"/>
            <w:vAlign w:val="center"/>
          </w:tcPr>
          <w:p w14:paraId="08A66273" w14:textId="1344CE18" w:rsidR="00B71380" w:rsidRPr="00D5157D" w:rsidRDefault="00B71380" w:rsidP="00B71380">
            <w:pPr>
              <w:jc w:val="center"/>
              <w:rPr>
                <w:sz w:val="21"/>
                <w:szCs w:val="21"/>
              </w:rPr>
            </w:pPr>
            <w:r w:rsidRPr="00D5157D">
              <w:rPr>
                <w:rFonts w:hint="eastAsia"/>
                <w:sz w:val="21"/>
                <w:szCs w:val="21"/>
              </w:rPr>
              <w:t>中铁第一勘察设计院集团有限公司</w:t>
            </w:r>
          </w:p>
        </w:tc>
        <w:tc>
          <w:tcPr>
            <w:tcW w:w="0" w:type="auto"/>
            <w:vAlign w:val="center"/>
          </w:tcPr>
          <w:p w14:paraId="721B8EF2" w14:textId="51A31814" w:rsidR="00B71380" w:rsidRPr="00D5157D" w:rsidRDefault="00B71380" w:rsidP="00B71380">
            <w:pPr>
              <w:jc w:val="center"/>
              <w:rPr>
                <w:sz w:val="21"/>
                <w:szCs w:val="21"/>
              </w:rPr>
            </w:pPr>
            <w:r w:rsidRPr="00D5157D">
              <w:rPr>
                <w:rFonts w:hint="eastAsia"/>
                <w:sz w:val="21"/>
                <w:szCs w:val="21"/>
              </w:rPr>
              <w:t>文献梳理</w:t>
            </w:r>
          </w:p>
        </w:tc>
      </w:tr>
      <w:tr w:rsidR="00B71380" w:rsidRPr="00D5157D" w14:paraId="6237FA11" w14:textId="77777777" w:rsidTr="00655041">
        <w:trPr>
          <w:jc w:val="center"/>
        </w:trPr>
        <w:tc>
          <w:tcPr>
            <w:tcW w:w="0" w:type="auto"/>
            <w:vAlign w:val="center"/>
          </w:tcPr>
          <w:p w14:paraId="2B2EBDC0" w14:textId="5E30C9B9" w:rsidR="00B71380" w:rsidRPr="00D5157D" w:rsidRDefault="00B71380" w:rsidP="00B71380">
            <w:pPr>
              <w:jc w:val="center"/>
              <w:rPr>
                <w:sz w:val="21"/>
                <w:szCs w:val="21"/>
              </w:rPr>
            </w:pPr>
            <w:r w:rsidRPr="00D5157D">
              <w:rPr>
                <w:rFonts w:hint="eastAsia"/>
                <w:sz w:val="21"/>
                <w:szCs w:val="21"/>
              </w:rPr>
              <w:t>1</w:t>
            </w:r>
            <w:r w:rsidRPr="00D5157D">
              <w:rPr>
                <w:sz w:val="21"/>
                <w:szCs w:val="21"/>
              </w:rPr>
              <w:t>9</w:t>
            </w:r>
          </w:p>
        </w:tc>
        <w:tc>
          <w:tcPr>
            <w:tcW w:w="0" w:type="auto"/>
            <w:vAlign w:val="center"/>
          </w:tcPr>
          <w:p w14:paraId="3B324106" w14:textId="78DF9B4B" w:rsidR="00B71380" w:rsidRPr="00D5157D" w:rsidRDefault="00B71380" w:rsidP="00B71380">
            <w:pPr>
              <w:jc w:val="center"/>
              <w:rPr>
                <w:sz w:val="21"/>
                <w:szCs w:val="21"/>
              </w:rPr>
            </w:pPr>
            <w:r w:rsidRPr="00D5157D">
              <w:rPr>
                <w:rFonts w:hint="eastAsia"/>
                <w:sz w:val="21"/>
                <w:szCs w:val="21"/>
              </w:rPr>
              <w:t>张华</w:t>
            </w:r>
          </w:p>
        </w:tc>
        <w:tc>
          <w:tcPr>
            <w:tcW w:w="0" w:type="auto"/>
            <w:vAlign w:val="center"/>
          </w:tcPr>
          <w:p w14:paraId="11F54798" w14:textId="355578E5" w:rsidR="00B71380" w:rsidRPr="00D5157D" w:rsidRDefault="00B71380" w:rsidP="00B71380">
            <w:pPr>
              <w:jc w:val="center"/>
              <w:rPr>
                <w:sz w:val="21"/>
                <w:szCs w:val="21"/>
              </w:rPr>
            </w:pPr>
            <w:r w:rsidRPr="00D5157D">
              <w:rPr>
                <w:rFonts w:hint="eastAsia"/>
                <w:sz w:val="21"/>
                <w:szCs w:val="21"/>
              </w:rPr>
              <w:t>中铁七局第三工程有限公司</w:t>
            </w:r>
          </w:p>
        </w:tc>
        <w:tc>
          <w:tcPr>
            <w:tcW w:w="0" w:type="auto"/>
            <w:vAlign w:val="center"/>
          </w:tcPr>
          <w:p w14:paraId="09C83F7B" w14:textId="2B0BAB5B" w:rsidR="00B71380" w:rsidRPr="00D5157D" w:rsidRDefault="00B71380" w:rsidP="00B71380">
            <w:pPr>
              <w:jc w:val="center"/>
              <w:rPr>
                <w:sz w:val="21"/>
                <w:szCs w:val="21"/>
              </w:rPr>
            </w:pPr>
            <w:r w:rsidRPr="00D5157D">
              <w:rPr>
                <w:rFonts w:hint="eastAsia"/>
                <w:sz w:val="21"/>
                <w:szCs w:val="21"/>
              </w:rPr>
              <w:t>依托工程应用</w:t>
            </w:r>
          </w:p>
        </w:tc>
      </w:tr>
      <w:tr w:rsidR="00B71380" w:rsidRPr="00D5157D" w14:paraId="7EC229CE" w14:textId="77777777">
        <w:trPr>
          <w:jc w:val="center"/>
        </w:trPr>
        <w:tc>
          <w:tcPr>
            <w:tcW w:w="0" w:type="auto"/>
            <w:vAlign w:val="center"/>
          </w:tcPr>
          <w:p w14:paraId="18815AB6" w14:textId="10B7B5DF" w:rsidR="00B71380" w:rsidRPr="00D5157D" w:rsidRDefault="00B71380" w:rsidP="00B71380">
            <w:pPr>
              <w:jc w:val="center"/>
              <w:rPr>
                <w:sz w:val="21"/>
                <w:szCs w:val="21"/>
              </w:rPr>
            </w:pPr>
            <w:r w:rsidRPr="00D5157D">
              <w:rPr>
                <w:rFonts w:hint="eastAsia"/>
                <w:sz w:val="21"/>
                <w:szCs w:val="21"/>
              </w:rPr>
              <w:t>2</w:t>
            </w:r>
            <w:r w:rsidRPr="00D5157D">
              <w:rPr>
                <w:sz w:val="21"/>
                <w:szCs w:val="21"/>
              </w:rPr>
              <w:t>0</w:t>
            </w:r>
          </w:p>
        </w:tc>
        <w:tc>
          <w:tcPr>
            <w:tcW w:w="0" w:type="auto"/>
            <w:vAlign w:val="center"/>
          </w:tcPr>
          <w:p w14:paraId="3581A740" w14:textId="79B98471" w:rsidR="00B71380" w:rsidRPr="00D5157D" w:rsidRDefault="00B71380" w:rsidP="00B71380">
            <w:pPr>
              <w:jc w:val="center"/>
              <w:rPr>
                <w:sz w:val="21"/>
                <w:szCs w:val="21"/>
              </w:rPr>
            </w:pPr>
            <w:r w:rsidRPr="00D5157D">
              <w:rPr>
                <w:rFonts w:hint="eastAsia"/>
                <w:sz w:val="21"/>
                <w:szCs w:val="21"/>
              </w:rPr>
              <w:t>孙晓刚</w:t>
            </w:r>
          </w:p>
        </w:tc>
        <w:tc>
          <w:tcPr>
            <w:tcW w:w="0" w:type="auto"/>
            <w:vAlign w:val="center"/>
          </w:tcPr>
          <w:p w14:paraId="49F9FF64" w14:textId="5D1AE0B4" w:rsidR="00B71380" w:rsidRPr="00D5157D" w:rsidRDefault="00B71380" w:rsidP="00B71380">
            <w:pPr>
              <w:jc w:val="center"/>
              <w:rPr>
                <w:sz w:val="21"/>
                <w:szCs w:val="21"/>
              </w:rPr>
            </w:pPr>
            <w:r w:rsidRPr="00D5157D">
              <w:rPr>
                <w:rFonts w:hint="eastAsia"/>
                <w:sz w:val="21"/>
                <w:szCs w:val="21"/>
              </w:rPr>
              <w:t>长安大学</w:t>
            </w:r>
          </w:p>
        </w:tc>
        <w:tc>
          <w:tcPr>
            <w:tcW w:w="0" w:type="auto"/>
            <w:vAlign w:val="center"/>
          </w:tcPr>
          <w:p w14:paraId="16C78190" w14:textId="6B2B4AC1" w:rsidR="00B71380" w:rsidRPr="00D5157D" w:rsidRDefault="00B71380" w:rsidP="00B71380">
            <w:pPr>
              <w:jc w:val="center"/>
              <w:rPr>
                <w:sz w:val="21"/>
                <w:szCs w:val="21"/>
              </w:rPr>
            </w:pPr>
            <w:r w:rsidRPr="00D5157D">
              <w:rPr>
                <w:rFonts w:hint="eastAsia"/>
                <w:sz w:val="21"/>
                <w:szCs w:val="21"/>
              </w:rPr>
              <w:t>依托工程应用</w:t>
            </w:r>
          </w:p>
        </w:tc>
      </w:tr>
      <w:tr w:rsidR="00B71380" w:rsidRPr="00D5157D" w14:paraId="79C178B4" w14:textId="77777777">
        <w:trPr>
          <w:jc w:val="center"/>
        </w:trPr>
        <w:tc>
          <w:tcPr>
            <w:tcW w:w="0" w:type="auto"/>
            <w:vAlign w:val="center"/>
          </w:tcPr>
          <w:p w14:paraId="79CAC263" w14:textId="72C8E28F" w:rsidR="00B71380" w:rsidRPr="00D5157D" w:rsidRDefault="00B71380" w:rsidP="00B71380">
            <w:pPr>
              <w:jc w:val="center"/>
              <w:rPr>
                <w:sz w:val="21"/>
                <w:szCs w:val="21"/>
              </w:rPr>
            </w:pPr>
            <w:r w:rsidRPr="00D5157D">
              <w:rPr>
                <w:rFonts w:hint="eastAsia"/>
                <w:sz w:val="21"/>
                <w:szCs w:val="21"/>
              </w:rPr>
              <w:t>2</w:t>
            </w:r>
            <w:r w:rsidRPr="00D5157D">
              <w:rPr>
                <w:sz w:val="21"/>
                <w:szCs w:val="21"/>
              </w:rPr>
              <w:t>1</w:t>
            </w:r>
          </w:p>
        </w:tc>
        <w:tc>
          <w:tcPr>
            <w:tcW w:w="0" w:type="auto"/>
            <w:vAlign w:val="center"/>
          </w:tcPr>
          <w:p w14:paraId="72904839" w14:textId="76DFC77E" w:rsidR="00B71380" w:rsidRPr="00D5157D" w:rsidRDefault="00B71380" w:rsidP="00B71380">
            <w:pPr>
              <w:jc w:val="center"/>
              <w:rPr>
                <w:sz w:val="21"/>
                <w:szCs w:val="21"/>
              </w:rPr>
            </w:pPr>
            <w:r w:rsidRPr="00D5157D">
              <w:rPr>
                <w:rFonts w:hint="eastAsia"/>
                <w:sz w:val="21"/>
                <w:szCs w:val="21"/>
              </w:rPr>
              <w:t>杨超</w:t>
            </w:r>
          </w:p>
        </w:tc>
        <w:tc>
          <w:tcPr>
            <w:tcW w:w="0" w:type="auto"/>
            <w:vAlign w:val="center"/>
          </w:tcPr>
          <w:p w14:paraId="242FA114" w14:textId="01F536DF" w:rsidR="00B71380" w:rsidRPr="00D5157D" w:rsidRDefault="00B71380" w:rsidP="00B71380">
            <w:pPr>
              <w:jc w:val="center"/>
              <w:rPr>
                <w:sz w:val="21"/>
                <w:szCs w:val="21"/>
              </w:rPr>
            </w:pPr>
            <w:r w:rsidRPr="00D5157D">
              <w:rPr>
                <w:rFonts w:hint="eastAsia"/>
                <w:sz w:val="21"/>
                <w:szCs w:val="21"/>
              </w:rPr>
              <w:t>陕西高速公路工程试验检测有限公司</w:t>
            </w:r>
          </w:p>
        </w:tc>
        <w:tc>
          <w:tcPr>
            <w:tcW w:w="0" w:type="auto"/>
            <w:vAlign w:val="center"/>
          </w:tcPr>
          <w:p w14:paraId="5243452C" w14:textId="3746B37F" w:rsidR="00B71380" w:rsidRPr="00D5157D" w:rsidRDefault="00B71380" w:rsidP="00B71380">
            <w:pPr>
              <w:jc w:val="center"/>
              <w:rPr>
                <w:sz w:val="21"/>
                <w:szCs w:val="21"/>
              </w:rPr>
            </w:pPr>
            <w:r w:rsidRPr="00D5157D">
              <w:rPr>
                <w:rFonts w:hint="eastAsia"/>
                <w:sz w:val="21"/>
                <w:szCs w:val="21"/>
              </w:rPr>
              <w:t>监测技术分析</w:t>
            </w:r>
          </w:p>
        </w:tc>
      </w:tr>
      <w:tr w:rsidR="00B71380" w:rsidRPr="00D5157D" w14:paraId="055E0E2F" w14:textId="77777777">
        <w:trPr>
          <w:jc w:val="center"/>
        </w:trPr>
        <w:tc>
          <w:tcPr>
            <w:tcW w:w="0" w:type="auto"/>
            <w:vAlign w:val="center"/>
          </w:tcPr>
          <w:p w14:paraId="0E409BC9" w14:textId="1FA86AC8" w:rsidR="00B71380" w:rsidRPr="00D5157D" w:rsidRDefault="00B71380" w:rsidP="00B71380">
            <w:pPr>
              <w:jc w:val="center"/>
              <w:rPr>
                <w:sz w:val="21"/>
                <w:szCs w:val="21"/>
              </w:rPr>
            </w:pPr>
            <w:r w:rsidRPr="00D5157D">
              <w:rPr>
                <w:rFonts w:hint="eastAsia"/>
                <w:sz w:val="21"/>
                <w:szCs w:val="21"/>
              </w:rPr>
              <w:t>2</w:t>
            </w:r>
            <w:r w:rsidRPr="00D5157D">
              <w:rPr>
                <w:sz w:val="21"/>
                <w:szCs w:val="21"/>
              </w:rPr>
              <w:t>2</w:t>
            </w:r>
          </w:p>
        </w:tc>
        <w:tc>
          <w:tcPr>
            <w:tcW w:w="0" w:type="auto"/>
            <w:vAlign w:val="center"/>
          </w:tcPr>
          <w:p w14:paraId="5FA53460" w14:textId="2E60E89B" w:rsidR="00B71380" w:rsidRPr="00D5157D" w:rsidRDefault="00B71380" w:rsidP="00B71380">
            <w:pPr>
              <w:jc w:val="center"/>
              <w:rPr>
                <w:sz w:val="21"/>
                <w:szCs w:val="21"/>
              </w:rPr>
            </w:pPr>
            <w:r w:rsidRPr="00D5157D">
              <w:rPr>
                <w:rFonts w:hint="eastAsia"/>
                <w:sz w:val="21"/>
                <w:szCs w:val="21"/>
              </w:rPr>
              <w:t>刘纯</w:t>
            </w:r>
          </w:p>
        </w:tc>
        <w:tc>
          <w:tcPr>
            <w:tcW w:w="0" w:type="auto"/>
            <w:vAlign w:val="center"/>
          </w:tcPr>
          <w:p w14:paraId="5FD73638" w14:textId="56C84824" w:rsidR="00B71380" w:rsidRPr="00D5157D" w:rsidRDefault="00B71380" w:rsidP="00B71380">
            <w:pPr>
              <w:jc w:val="center"/>
              <w:rPr>
                <w:sz w:val="21"/>
                <w:szCs w:val="21"/>
              </w:rPr>
            </w:pPr>
            <w:r w:rsidRPr="00D5157D">
              <w:rPr>
                <w:rFonts w:hint="eastAsia"/>
                <w:sz w:val="21"/>
                <w:szCs w:val="21"/>
              </w:rPr>
              <w:t>长安大学</w:t>
            </w:r>
          </w:p>
        </w:tc>
        <w:tc>
          <w:tcPr>
            <w:tcW w:w="0" w:type="auto"/>
            <w:vAlign w:val="center"/>
          </w:tcPr>
          <w:p w14:paraId="5E47D909" w14:textId="5C847201" w:rsidR="00B71380" w:rsidRPr="00D5157D" w:rsidRDefault="00B71380" w:rsidP="00B71380">
            <w:pPr>
              <w:jc w:val="center"/>
              <w:rPr>
                <w:sz w:val="21"/>
                <w:szCs w:val="21"/>
              </w:rPr>
            </w:pPr>
            <w:r w:rsidRPr="00D5157D">
              <w:rPr>
                <w:rFonts w:hint="eastAsia"/>
                <w:sz w:val="21"/>
                <w:szCs w:val="21"/>
              </w:rPr>
              <w:t>资料整理</w:t>
            </w:r>
          </w:p>
        </w:tc>
      </w:tr>
      <w:tr w:rsidR="00B71380" w:rsidRPr="00D5157D" w14:paraId="6AC4124B" w14:textId="77777777" w:rsidTr="00C45723">
        <w:trPr>
          <w:jc w:val="center"/>
        </w:trPr>
        <w:tc>
          <w:tcPr>
            <w:tcW w:w="0" w:type="auto"/>
            <w:vAlign w:val="center"/>
          </w:tcPr>
          <w:p w14:paraId="0452C15F" w14:textId="1B15449D" w:rsidR="00B71380" w:rsidRPr="00D5157D" w:rsidRDefault="00B71380" w:rsidP="00B71380">
            <w:pPr>
              <w:jc w:val="center"/>
              <w:rPr>
                <w:sz w:val="21"/>
                <w:szCs w:val="21"/>
              </w:rPr>
            </w:pPr>
            <w:r w:rsidRPr="00D5157D">
              <w:rPr>
                <w:rFonts w:hint="eastAsia"/>
                <w:sz w:val="21"/>
                <w:szCs w:val="21"/>
              </w:rPr>
              <w:t>2</w:t>
            </w:r>
            <w:r w:rsidRPr="00D5157D">
              <w:rPr>
                <w:sz w:val="21"/>
                <w:szCs w:val="21"/>
              </w:rPr>
              <w:t>3</w:t>
            </w:r>
          </w:p>
        </w:tc>
        <w:tc>
          <w:tcPr>
            <w:tcW w:w="0" w:type="auto"/>
            <w:vAlign w:val="center"/>
          </w:tcPr>
          <w:p w14:paraId="75D11800" w14:textId="601683E7" w:rsidR="00B71380" w:rsidRPr="00D5157D" w:rsidRDefault="00B71380" w:rsidP="00B71380">
            <w:pPr>
              <w:jc w:val="center"/>
              <w:rPr>
                <w:sz w:val="21"/>
                <w:szCs w:val="21"/>
              </w:rPr>
            </w:pPr>
            <w:r w:rsidRPr="00D5157D">
              <w:rPr>
                <w:rFonts w:hint="eastAsia"/>
                <w:sz w:val="21"/>
                <w:szCs w:val="21"/>
              </w:rPr>
              <w:t>周</w:t>
            </w:r>
            <w:proofErr w:type="gramStart"/>
            <w:r w:rsidRPr="00D5157D">
              <w:rPr>
                <w:rFonts w:hint="eastAsia"/>
                <w:sz w:val="21"/>
                <w:szCs w:val="21"/>
              </w:rPr>
              <w:t>浩</w:t>
            </w:r>
            <w:proofErr w:type="gramEnd"/>
          </w:p>
        </w:tc>
        <w:tc>
          <w:tcPr>
            <w:tcW w:w="0" w:type="auto"/>
            <w:vAlign w:val="center"/>
          </w:tcPr>
          <w:p w14:paraId="7192A492" w14:textId="5ACF1234" w:rsidR="00B71380" w:rsidRPr="00D5157D" w:rsidRDefault="00B71380" w:rsidP="00B71380">
            <w:pPr>
              <w:jc w:val="center"/>
              <w:rPr>
                <w:sz w:val="21"/>
                <w:szCs w:val="21"/>
              </w:rPr>
            </w:pPr>
            <w:r w:rsidRPr="00D5157D">
              <w:rPr>
                <w:rFonts w:hint="eastAsia"/>
                <w:sz w:val="21"/>
                <w:szCs w:val="21"/>
              </w:rPr>
              <w:t>长安大学</w:t>
            </w:r>
          </w:p>
        </w:tc>
        <w:tc>
          <w:tcPr>
            <w:tcW w:w="0" w:type="auto"/>
          </w:tcPr>
          <w:p w14:paraId="21C05686" w14:textId="54FA3433" w:rsidR="00B71380" w:rsidRPr="00D5157D" w:rsidRDefault="00B71380" w:rsidP="00B71380">
            <w:pPr>
              <w:jc w:val="center"/>
              <w:rPr>
                <w:sz w:val="21"/>
                <w:szCs w:val="21"/>
              </w:rPr>
            </w:pPr>
            <w:r w:rsidRPr="00D5157D">
              <w:rPr>
                <w:rFonts w:hint="eastAsia"/>
                <w:sz w:val="21"/>
                <w:szCs w:val="21"/>
              </w:rPr>
              <w:t>监测监控技术分析</w:t>
            </w:r>
          </w:p>
        </w:tc>
      </w:tr>
      <w:tr w:rsidR="00B71380" w:rsidRPr="00D5157D" w14:paraId="3F87C8C5" w14:textId="77777777" w:rsidTr="00655041">
        <w:trPr>
          <w:jc w:val="center"/>
        </w:trPr>
        <w:tc>
          <w:tcPr>
            <w:tcW w:w="0" w:type="auto"/>
            <w:vAlign w:val="center"/>
          </w:tcPr>
          <w:p w14:paraId="7EFEA940" w14:textId="0C66F6C6" w:rsidR="00B71380" w:rsidRPr="00D5157D" w:rsidRDefault="00B71380" w:rsidP="00B71380">
            <w:pPr>
              <w:jc w:val="center"/>
              <w:rPr>
                <w:sz w:val="21"/>
                <w:szCs w:val="21"/>
              </w:rPr>
            </w:pPr>
            <w:r>
              <w:rPr>
                <w:rFonts w:hint="eastAsia"/>
                <w:sz w:val="21"/>
                <w:szCs w:val="21"/>
              </w:rPr>
              <w:t>2</w:t>
            </w:r>
            <w:r>
              <w:rPr>
                <w:sz w:val="21"/>
                <w:szCs w:val="21"/>
              </w:rPr>
              <w:t>4</w:t>
            </w:r>
          </w:p>
        </w:tc>
        <w:tc>
          <w:tcPr>
            <w:tcW w:w="0" w:type="auto"/>
            <w:vAlign w:val="center"/>
          </w:tcPr>
          <w:p w14:paraId="0AAFEC92" w14:textId="1DB1642B" w:rsidR="00B71380" w:rsidRPr="00D5157D" w:rsidRDefault="00B71380" w:rsidP="00B71380">
            <w:pPr>
              <w:jc w:val="center"/>
              <w:rPr>
                <w:sz w:val="21"/>
                <w:szCs w:val="21"/>
              </w:rPr>
            </w:pPr>
            <w:r w:rsidRPr="00D5157D">
              <w:rPr>
                <w:rFonts w:hint="eastAsia"/>
                <w:sz w:val="21"/>
                <w:szCs w:val="21"/>
              </w:rPr>
              <w:t>刘兆奇</w:t>
            </w:r>
          </w:p>
        </w:tc>
        <w:tc>
          <w:tcPr>
            <w:tcW w:w="0" w:type="auto"/>
            <w:vAlign w:val="center"/>
          </w:tcPr>
          <w:p w14:paraId="1A135B4F" w14:textId="395C7EB8" w:rsidR="00B71380" w:rsidRPr="00D5157D" w:rsidRDefault="00B71380" w:rsidP="00B71380">
            <w:pPr>
              <w:jc w:val="center"/>
              <w:rPr>
                <w:sz w:val="21"/>
                <w:szCs w:val="21"/>
              </w:rPr>
            </w:pPr>
            <w:r w:rsidRPr="00D5157D">
              <w:rPr>
                <w:rFonts w:hint="eastAsia"/>
                <w:sz w:val="21"/>
                <w:szCs w:val="21"/>
              </w:rPr>
              <w:t>长安大学</w:t>
            </w:r>
          </w:p>
        </w:tc>
        <w:tc>
          <w:tcPr>
            <w:tcW w:w="0" w:type="auto"/>
          </w:tcPr>
          <w:p w14:paraId="73A29700" w14:textId="2C761C0E" w:rsidR="00B71380" w:rsidRPr="00D5157D" w:rsidRDefault="00B71380" w:rsidP="00B71380">
            <w:pPr>
              <w:jc w:val="center"/>
              <w:rPr>
                <w:sz w:val="21"/>
                <w:szCs w:val="21"/>
              </w:rPr>
            </w:pPr>
            <w:r w:rsidRPr="00D5157D">
              <w:rPr>
                <w:rFonts w:hint="eastAsia"/>
                <w:sz w:val="21"/>
                <w:szCs w:val="21"/>
              </w:rPr>
              <w:t>监测监控技术分析</w:t>
            </w:r>
          </w:p>
        </w:tc>
      </w:tr>
    </w:tbl>
    <w:p w14:paraId="16AB4D3D" w14:textId="77777777" w:rsidR="001430CF" w:rsidRPr="00D5157D" w:rsidRDefault="000308F2">
      <w:pPr>
        <w:pStyle w:val="1"/>
        <w:spacing w:before="156" w:after="156"/>
      </w:pPr>
      <w:r w:rsidRPr="00D5157D">
        <w:lastRenderedPageBreak/>
        <w:t xml:space="preserve">2 </w:t>
      </w:r>
      <w:r w:rsidRPr="00D5157D">
        <w:t>标准编制原则和主要内容</w:t>
      </w:r>
    </w:p>
    <w:p w14:paraId="44BEC9BE" w14:textId="77777777" w:rsidR="001430CF" w:rsidRPr="00D5157D" w:rsidRDefault="000308F2">
      <w:pPr>
        <w:pStyle w:val="2"/>
        <w:spacing w:before="156" w:after="156"/>
        <w:rPr>
          <w:rFonts w:ascii="Times New Roman" w:hAnsi="Times New Roman"/>
        </w:rPr>
      </w:pPr>
      <w:r w:rsidRPr="00D5157D">
        <w:rPr>
          <w:rFonts w:ascii="Times New Roman" w:hAnsi="Times New Roman"/>
        </w:rPr>
        <w:t xml:space="preserve">2.1 </w:t>
      </w:r>
      <w:r w:rsidRPr="00D5157D">
        <w:rPr>
          <w:rFonts w:ascii="Times New Roman" w:hAnsi="Times New Roman"/>
        </w:rPr>
        <w:t>标准编制原则</w:t>
      </w:r>
    </w:p>
    <w:p w14:paraId="664E5AC8" w14:textId="77777777" w:rsidR="001430CF" w:rsidRPr="00D5157D" w:rsidRDefault="000308F2">
      <w:pPr>
        <w:ind w:firstLineChars="200" w:firstLine="480"/>
      </w:pPr>
      <w:r w:rsidRPr="00D5157D">
        <w:t>本文件编制立足于我省转体施工桥梁建设现状，以相关科研成果为依据，积极借鉴国内外先进标准与规范，遵循</w:t>
      </w:r>
      <w:r w:rsidRPr="00D5157D">
        <w:rPr>
          <w:rFonts w:hint="eastAsia"/>
        </w:rPr>
        <w:t>“</w:t>
      </w:r>
      <w:r w:rsidRPr="00D5157D">
        <w:t>科学性、实用性、统一性、规范性</w:t>
      </w:r>
      <w:r w:rsidRPr="00D5157D">
        <w:rPr>
          <w:rFonts w:hint="eastAsia"/>
        </w:rPr>
        <w:t>”</w:t>
      </w:r>
      <w:r w:rsidRPr="00D5157D">
        <w:t>，重点为提出水平转体施工桥梁监控</w:t>
      </w:r>
      <w:r w:rsidRPr="00D5157D">
        <w:rPr>
          <w:rFonts w:hint="eastAsia"/>
        </w:rPr>
        <w:t>的</w:t>
      </w:r>
      <w:r w:rsidRPr="00D5157D">
        <w:t>技术要求。主要体现在：</w:t>
      </w:r>
    </w:p>
    <w:p w14:paraId="66FDA5E9" w14:textId="77777777" w:rsidR="001430CF" w:rsidRPr="00D5157D" w:rsidRDefault="000308F2">
      <w:pPr>
        <w:numPr>
          <w:ilvl w:val="0"/>
          <w:numId w:val="5"/>
        </w:numPr>
        <w:ind w:firstLineChars="200" w:firstLine="480"/>
      </w:pPr>
      <w:r w:rsidRPr="00D5157D">
        <w:t>深化和细化连续梁与刚构桥转体施工相关的技术要求，填补平转法施工监控技术标准的空白，提升转体施工监控实施效率。</w:t>
      </w:r>
    </w:p>
    <w:p w14:paraId="2BD2D421" w14:textId="77777777" w:rsidR="001430CF" w:rsidRPr="00D5157D" w:rsidRDefault="000308F2">
      <w:pPr>
        <w:numPr>
          <w:ilvl w:val="0"/>
          <w:numId w:val="5"/>
        </w:numPr>
        <w:ind w:firstLineChars="200" w:firstLine="480"/>
      </w:pPr>
      <w:r w:rsidRPr="00D5157D">
        <w:t>厘清各技术标准之间的技术互补性，统一铁路、公路、城市道路桥梁转体施工监控的技术要求。</w:t>
      </w:r>
    </w:p>
    <w:p w14:paraId="5220D2D3" w14:textId="77777777" w:rsidR="001430CF" w:rsidRPr="00D5157D" w:rsidRDefault="000308F2">
      <w:pPr>
        <w:numPr>
          <w:ilvl w:val="0"/>
          <w:numId w:val="5"/>
        </w:numPr>
        <w:ind w:firstLineChars="200" w:firstLine="480"/>
      </w:pPr>
      <w:r w:rsidRPr="00D5157D">
        <w:t>明确转体施工监控涉及的技术要求，</w:t>
      </w:r>
      <w:proofErr w:type="gramStart"/>
      <w:r w:rsidRPr="00D5157D">
        <w:t>墩梁监测</w:t>
      </w:r>
      <w:proofErr w:type="gramEnd"/>
      <w:r w:rsidRPr="00D5157D">
        <w:t>与控制指标、以及转体体系的关键参数及技术要求，为桥梁转体施工安全稳定提供技术支持。</w:t>
      </w:r>
    </w:p>
    <w:p w14:paraId="5044C484" w14:textId="77777777" w:rsidR="001430CF" w:rsidRPr="00D5157D" w:rsidRDefault="000308F2">
      <w:pPr>
        <w:numPr>
          <w:ilvl w:val="0"/>
          <w:numId w:val="5"/>
        </w:numPr>
        <w:ind w:firstLineChars="200" w:firstLine="480"/>
      </w:pPr>
      <w:r w:rsidRPr="00D5157D">
        <w:t>融入大数据、云计算、北斗、物联网、</w:t>
      </w:r>
      <w:r w:rsidRPr="00D5157D">
        <w:t>BIM</w:t>
      </w:r>
      <w:r w:rsidRPr="00D5157D">
        <w:t>等信息化技术，提升桥梁施工监测与控制的精度，使监控目标和指标易于实现，监控手段方便可靠，为桥梁转体施工安全稳定提供技术支持。</w:t>
      </w:r>
    </w:p>
    <w:p w14:paraId="7933C9F3" w14:textId="77777777" w:rsidR="001430CF" w:rsidRPr="00D5157D" w:rsidRDefault="000308F2">
      <w:pPr>
        <w:ind w:firstLineChars="200" w:firstLine="480"/>
      </w:pPr>
      <w:r w:rsidRPr="00D5157D">
        <w:rPr>
          <w:rFonts w:ascii="宋体" w:hAnsi="宋体" w:cs="宋体"/>
        </w:rPr>
        <w:t>公路、铁路和城市桥梁建设中均将施工监控提升到越来越重要的地位，从桥梁结构形式、施工方法不断深化相应的施工监控总体要求、具体实施细则。</w:t>
      </w:r>
      <w:proofErr w:type="gramStart"/>
      <w:r w:rsidRPr="00D5157D">
        <w:rPr>
          <w:rFonts w:ascii="宋体" w:hAnsi="宋体" w:cs="宋体"/>
        </w:rPr>
        <w:t>拟针对大跨径桥梁使用</w:t>
      </w:r>
      <w:proofErr w:type="gramEnd"/>
      <w:r w:rsidRPr="00D5157D">
        <w:rPr>
          <w:rFonts w:ascii="宋体" w:hAnsi="宋体" w:cs="宋体"/>
        </w:rPr>
        <w:t>最多的连续梁、刚构桥平转法施工，制订相应的施工监控技术标准，是对涉及桥梁施工、试验及检测技术综合型桥梁施工监控技术标准的进一步延伸。</w:t>
      </w:r>
    </w:p>
    <w:p w14:paraId="52D772DA" w14:textId="77777777" w:rsidR="001430CF" w:rsidRPr="00D5157D" w:rsidRDefault="000308F2">
      <w:pPr>
        <w:pStyle w:val="2"/>
        <w:spacing w:before="156" w:after="156"/>
        <w:rPr>
          <w:rFonts w:ascii="Times New Roman" w:hAnsi="Times New Roman"/>
        </w:rPr>
      </w:pPr>
      <w:r w:rsidRPr="00D5157D">
        <w:rPr>
          <w:rFonts w:ascii="Times New Roman" w:hAnsi="Times New Roman"/>
        </w:rPr>
        <w:t xml:space="preserve">2.2 </w:t>
      </w:r>
      <w:r w:rsidRPr="00D5157D">
        <w:rPr>
          <w:rFonts w:ascii="Times New Roman" w:hAnsi="Times New Roman"/>
        </w:rPr>
        <w:t>主要技术内容</w:t>
      </w:r>
    </w:p>
    <w:p w14:paraId="2E5DED8A" w14:textId="77777777" w:rsidR="001430CF" w:rsidRPr="00D5157D" w:rsidRDefault="000308F2">
      <w:pPr>
        <w:ind w:firstLineChars="200" w:firstLine="480"/>
      </w:pPr>
      <w:r w:rsidRPr="00D5157D">
        <w:t>本地方标准包含以下主要内容：</w:t>
      </w:r>
      <w:r w:rsidRPr="00D5157D">
        <w:t>1</w:t>
      </w:r>
      <w:r w:rsidRPr="00D5157D">
        <w:t>范围；</w:t>
      </w:r>
      <w:r w:rsidRPr="00D5157D">
        <w:t>2</w:t>
      </w:r>
      <w:r w:rsidRPr="00D5157D">
        <w:t>规范性引用文件；</w:t>
      </w:r>
      <w:r w:rsidRPr="00D5157D">
        <w:t>3</w:t>
      </w:r>
      <w:r w:rsidRPr="00D5157D">
        <w:t>术语和定义；</w:t>
      </w:r>
      <w:r w:rsidRPr="00D5157D">
        <w:t>4</w:t>
      </w:r>
      <w:r w:rsidRPr="00D5157D">
        <w:rPr>
          <w:rFonts w:hint="eastAsia"/>
        </w:rPr>
        <w:t>基本规定</w:t>
      </w:r>
      <w:r w:rsidRPr="00D5157D">
        <w:t>；</w:t>
      </w:r>
      <w:r w:rsidRPr="00D5157D">
        <w:t>5</w:t>
      </w:r>
      <w:r w:rsidRPr="00D5157D">
        <w:rPr>
          <w:rFonts w:hint="eastAsia"/>
        </w:rPr>
        <w:t>监控计算</w:t>
      </w:r>
      <w:r w:rsidRPr="00D5157D">
        <w:t>；</w:t>
      </w:r>
      <w:r w:rsidRPr="00D5157D">
        <w:t>6</w:t>
      </w:r>
      <w:r w:rsidRPr="00D5157D">
        <w:rPr>
          <w:rFonts w:hint="eastAsia"/>
        </w:rPr>
        <w:t>施工监测</w:t>
      </w:r>
      <w:r w:rsidRPr="00D5157D">
        <w:t>；</w:t>
      </w:r>
      <w:r w:rsidRPr="00D5157D">
        <w:t>7</w:t>
      </w:r>
      <w:r w:rsidRPr="00D5157D">
        <w:rPr>
          <w:rFonts w:hint="eastAsia"/>
        </w:rPr>
        <w:t>数据分析与反馈控制</w:t>
      </w:r>
      <w:r w:rsidRPr="00D5157D">
        <w:t>。</w:t>
      </w:r>
    </w:p>
    <w:p w14:paraId="646E8087" w14:textId="77777777" w:rsidR="001430CF" w:rsidRPr="00D5157D" w:rsidRDefault="000308F2">
      <w:pPr>
        <w:pStyle w:val="2"/>
        <w:spacing w:before="156" w:after="156"/>
        <w:rPr>
          <w:rFonts w:ascii="宋体" w:hAnsi="宋体" w:cs="宋体"/>
          <w:szCs w:val="24"/>
        </w:rPr>
      </w:pPr>
      <w:r w:rsidRPr="00D5157D">
        <w:rPr>
          <w:rFonts w:hint="eastAsia"/>
        </w:rPr>
        <w:t xml:space="preserve">2.3 </w:t>
      </w:r>
      <w:r w:rsidRPr="00D5157D">
        <w:rPr>
          <w:rFonts w:ascii="宋体" w:hAnsi="宋体" w:cs="宋体"/>
          <w:szCs w:val="24"/>
        </w:rPr>
        <w:t>与原标准主要差异情况</w:t>
      </w:r>
    </w:p>
    <w:p w14:paraId="7E459A20" w14:textId="77777777" w:rsidR="001430CF" w:rsidRPr="00D5157D" w:rsidRDefault="000308F2">
      <w:pPr>
        <w:ind w:firstLineChars="200" w:firstLine="480"/>
      </w:pPr>
      <w:r w:rsidRPr="00D5157D">
        <w:t>本文件为首次发布。</w:t>
      </w:r>
    </w:p>
    <w:p w14:paraId="4F36AAB8" w14:textId="77777777" w:rsidR="001430CF" w:rsidRPr="00D5157D" w:rsidRDefault="000308F2">
      <w:pPr>
        <w:pStyle w:val="1"/>
        <w:spacing w:before="156" w:after="156"/>
      </w:pPr>
      <w:r w:rsidRPr="00D5157D">
        <w:rPr>
          <w:rFonts w:hint="eastAsia"/>
        </w:rPr>
        <w:t xml:space="preserve">3 </w:t>
      </w:r>
      <w:r w:rsidRPr="00D5157D">
        <w:rPr>
          <w:rFonts w:hint="eastAsia"/>
        </w:rPr>
        <w:t>主要技术要求的说明</w:t>
      </w:r>
    </w:p>
    <w:p w14:paraId="7F4040A9" w14:textId="77777777" w:rsidR="001430CF" w:rsidRPr="00D5157D" w:rsidRDefault="000308F2">
      <w:pPr>
        <w:pStyle w:val="2"/>
        <w:spacing w:before="156" w:after="156"/>
        <w:rPr>
          <w:rFonts w:ascii="宋体" w:hAnsi="宋体" w:cs="宋体"/>
          <w:szCs w:val="24"/>
        </w:rPr>
      </w:pPr>
      <w:r w:rsidRPr="00D5157D">
        <w:rPr>
          <w:rFonts w:hint="eastAsia"/>
        </w:rPr>
        <w:t xml:space="preserve">3.1 </w:t>
      </w:r>
      <w:r w:rsidRPr="00D5157D">
        <w:rPr>
          <w:rFonts w:ascii="宋体" w:hAnsi="宋体" w:cs="宋体"/>
          <w:szCs w:val="24"/>
        </w:rPr>
        <w:t>验证准确度、可靠性、稳定性的分析和说明</w:t>
      </w:r>
    </w:p>
    <w:p w14:paraId="5EFDA235" w14:textId="77777777" w:rsidR="001430CF" w:rsidRPr="00D5157D" w:rsidRDefault="000308F2">
      <w:pPr>
        <w:ind w:firstLineChars="200" w:firstLine="480"/>
        <w:rPr>
          <w:rFonts w:ascii="宋体" w:hAnsi="宋体" w:cs="宋体"/>
        </w:rPr>
      </w:pPr>
      <w:r w:rsidRPr="00D5157D">
        <w:rPr>
          <w:rFonts w:ascii="宋体" w:hAnsi="宋体" w:cs="宋体" w:hint="eastAsia"/>
        </w:rPr>
        <w:t>本文件根据陕西省境内水平转体施工桥梁工程利用实际情况和课题研究成果制定，</w:t>
      </w:r>
      <w:r w:rsidRPr="00D5157D">
        <w:rPr>
          <w:rFonts w:ascii="宋体" w:hAnsi="宋体" w:cs="宋体" w:hint="eastAsia"/>
        </w:rPr>
        <w:lastRenderedPageBreak/>
        <w:t>针对桥梁水平转体施工监测与控制提出了</w:t>
      </w:r>
      <w:r w:rsidRPr="00D5157D">
        <w:rPr>
          <w:rFonts w:ascii="宋体" w:hAnsi="宋体" w:hint="eastAsia"/>
        </w:rPr>
        <w:t>水平转体施工桥梁的监控基本规定、监控计算要求、施工监测技术指标、数据分析与反馈控制技术要点</w:t>
      </w:r>
      <w:r w:rsidRPr="00D5157D">
        <w:rPr>
          <w:rFonts w:ascii="宋体" w:hAnsi="宋体" w:cs="宋体"/>
        </w:rPr>
        <w:t>等具体要求，以指导本规</w:t>
      </w:r>
      <w:r w:rsidRPr="00D5157D">
        <w:rPr>
          <w:rFonts w:ascii="宋体" w:hAnsi="宋体" w:cs="宋体" w:hint="eastAsia"/>
        </w:rPr>
        <w:t>程</w:t>
      </w:r>
      <w:r w:rsidRPr="00D5157D">
        <w:rPr>
          <w:rFonts w:ascii="宋体" w:hAnsi="宋体" w:cs="宋体"/>
        </w:rPr>
        <w:t>的编写。</w:t>
      </w:r>
    </w:p>
    <w:p w14:paraId="4344AD2F" w14:textId="77777777" w:rsidR="001430CF" w:rsidRPr="00D5157D" w:rsidRDefault="000308F2">
      <w:pPr>
        <w:ind w:firstLineChars="200" w:firstLine="480"/>
        <w:rPr>
          <w:rFonts w:ascii="宋体" w:hAnsi="宋体" w:cs="宋体"/>
        </w:rPr>
      </w:pPr>
      <w:r w:rsidRPr="00D5157D">
        <w:rPr>
          <w:rFonts w:ascii="宋体" w:hAnsi="宋体" w:cs="宋体"/>
        </w:rPr>
        <w:t>本文件在制定期间，</w:t>
      </w:r>
      <w:r w:rsidRPr="00D5157D">
        <w:rPr>
          <w:rFonts w:ascii="宋体" w:hAnsi="宋体" w:cs="宋体" w:hint="eastAsia"/>
        </w:rPr>
        <w:t>完成了标准的可行性论证</w:t>
      </w:r>
      <w:r w:rsidRPr="00D5157D">
        <w:rPr>
          <w:rFonts w:ascii="宋体" w:hAnsi="宋体" w:cs="宋体"/>
        </w:rPr>
        <w:t>，</w:t>
      </w:r>
      <w:r w:rsidRPr="00D5157D">
        <w:rPr>
          <w:rFonts w:ascii="宋体" w:hAnsi="宋体" w:cs="宋体" w:hint="eastAsia"/>
        </w:rPr>
        <w:t>同时对比分析了</w:t>
      </w:r>
      <w:r w:rsidRPr="00D5157D">
        <w:rPr>
          <w:rFonts w:ascii="宋体" w:hAnsi="宋体" w:cs="宋体"/>
        </w:rPr>
        <w:t>桥梁施工监控相关的技术标准或技术条款</w:t>
      </w:r>
      <w:r w:rsidRPr="00D5157D">
        <w:rPr>
          <w:rFonts w:ascii="宋体" w:hAnsi="宋体" w:cs="宋体" w:hint="eastAsia"/>
        </w:rPr>
        <w:t>，如表</w:t>
      </w:r>
      <w:r w:rsidRPr="00D5157D">
        <w:t>3-1</w:t>
      </w:r>
      <w:r w:rsidRPr="00D5157D">
        <w:rPr>
          <w:rFonts w:hint="eastAsia"/>
        </w:rPr>
        <w:t>所示；</w:t>
      </w:r>
      <w:r w:rsidRPr="00D5157D">
        <w:rPr>
          <w:rFonts w:ascii="宋体" w:hAnsi="宋体" w:cs="宋体"/>
        </w:rPr>
        <w:t>依托工程方案设计、依托工程项目施工管理、科研项目管理及相关结构分析、试验测试及成果凝练对</w:t>
      </w:r>
      <w:r w:rsidRPr="00D5157D">
        <w:rPr>
          <w:rFonts w:ascii="宋体" w:hAnsi="宋体" w:cs="宋体" w:hint="eastAsia"/>
        </w:rPr>
        <w:t>水平转体施工桥梁的监控的</w:t>
      </w:r>
      <w:r w:rsidRPr="00D5157D">
        <w:rPr>
          <w:rFonts w:ascii="宋体" w:hAnsi="宋体" w:cs="宋体"/>
        </w:rPr>
        <w:t>技术</w:t>
      </w:r>
      <w:r w:rsidRPr="00D5157D">
        <w:rPr>
          <w:rFonts w:ascii="宋体" w:hAnsi="宋体" w:cs="宋体" w:hint="eastAsia"/>
        </w:rPr>
        <w:t>要求</w:t>
      </w:r>
      <w:r w:rsidRPr="00D5157D">
        <w:rPr>
          <w:rFonts w:ascii="宋体" w:hAnsi="宋体" w:cs="宋体"/>
        </w:rPr>
        <w:t>进行</w:t>
      </w:r>
      <w:r w:rsidRPr="00D5157D">
        <w:rPr>
          <w:rFonts w:ascii="宋体" w:hAnsi="宋体" w:cs="宋体" w:hint="eastAsia"/>
        </w:rPr>
        <w:t>分析论证</w:t>
      </w:r>
      <w:r w:rsidRPr="00D5157D">
        <w:rPr>
          <w:rFonts w:ascii="宋体" w:hAnsi="宋体" w:cs="宋体"/>
        </w:rPr>
        <w:t>，确保各项技术标准对</w:t>
      </w:r>
      <w:r w:rsidRPr="00D5157D">
        <w:rPr>
          <w:rFonts w:ascii="宋体" w:hAnsi="宋体" w:cs="宋体" w:hint="eastAsia"/>
        </w:rPr>
        <w:t>水平转体施工桥梁的监测与控制</w:t>
      </w:r>
      <w:r w:rsidRPr="00D5157D">
        <w:rPr>
          <w:rFonts w:ascii="宋体" w:hAnsi="宋体" w:cs="宋体"/>
        </w:rPr>
        <w:t>有指导意义，按本文件技术要求进行，能大规模地应用于实际工程中。</w:t>
      </w:r>
    </w:p>
    <w:p w14:paraId="3CB4CD6D" w14:textId="77777777" w:rsidR="001430CF" w:rsidRPr="00D5157D" w:rsidRDefault="000308F2">
      <w:pPr>
        <w:jc w:val="center"/>
        <w:rPr>
          <w:rFonts w:ascii="黑体" w:eastAsia="黑体" w:hAnsi="黑体" w:cs="黑体"/>
        </w:rPr>
      </w:pPr>
      <w:r w:rsidRPr="00D5157D">
        <w:rPr>
          <w:rFonts w:ascii="黑体" w:eastAsia="黑体" w:hAnsi="黑体" w:cs="黑体" w:hint="eastAsia"/>
          <w:sz w:val="21"/>
          <w:szCs w:val="21"/>
        </w:rPr>
        <w:t>表</w:t>
      </w:r>
      <w:r w:rsidRPr="00D5157D">
        <w:rPr>
          <w:rFonts w:eastAsia="黑体"/>
          <w:sz w:val="21"/>
          <w:szCs w:val="21"/>
        </w:rPr>
        <w:t>3-1</w:t>
      </w:r>
      <w:r w:rsidRPr="00D5157D">
        <w:rPr>
          <w:rFonts w:ascii="黑体" w:eastAsia="黑体" w:hAnsi="黑体" w:cs="黑体" w:hint="eastAsia"/>
          <w:sz w:val="21"/>
          <w:szCs w:val="21"/>
        </w:rPr>
        <w:t xml:space="preserve"> 桥梁施工监控相关标准的对比分析</w:t>
      </w:r>
    </w:p>
    <w:tbl>
      <w:tblPr>
        <w:tblStyle w:val="ae"/>
        <w:tblW w:w="0" w:type="auto"/>
        <w:tblInd w:w="0" w:type="dxa"/>
        <w:tblLook w:val="04A0" w:firstRow="1" w:lastRow="0" w:firstColumn="1" w:lastColumn="0" w:noHBand="0" w:noVBand="1"/>
      </w:tblPr>
      <w:tblGrid>
        <w:gridCol w:w="572"/>
        <w:gridCol w:w="2228"/>
        <w:gridCol w:w="1316"/>
        <w:gridCol w:w="2268"/>
        <w:gridCol w:w="2698"/>
      </w:tblGrid>
      <w:tr w:rsidR="00D5157D" w:rsidRPr="00D5157D" w14:paraId="3C0BCAAF" w14:textId="77777777">
        <w:tc>
          <w:tcPr>
            <w:tcW w:w="572" w:type="dxa"/>
            <w:vAlign w:val="center"/>
          </w:tcPr>
          <w:p w14:paraId="7F3990E8" w14:textId="77777777" w:rsidR="001430CF" w:rsidRPr="00D5157D" w:rsidRDefault="000308F2">
            <w:pPr>
              <w:jc w:val="center"/>
              <w:rPr>
                <w:sz w:val="21"/>
                <w:szCs w:val="21"/>
              </w:rPr>
            </w:pPr>
            <w:r w:rsidRPr="00D5157D">
              <w:rPr>
                <w:rFonts w:hint="eastAsia"/>
                <w:sz w:val="21"/>
                <w:szCs w:val="21"/>
              </w:rPr>
              <w:t>序号</w:t>
            </w:r>
          </w:p>
        </w:tc>
        <w:tc>
          <w:tcPr>
            <w:tcW w:w="2228" w:type="dxa"/>
            <w:vAlign w:val="center"/>
          </w:tcPr>
          <w:p w14:paraId="5E790AF7" w14:textId="77777777" w:rsidR="001430CF" w:rsidRPr="00D5157D" w:rsidRDefault="000308F2">
            <w:pPr>
              <w:jc w:val="center"/>
              <w:rPr>
                <w:sz w:val="21"/>
                <w:szCs w:val="21"/>
              </w:rPr>
            </w:pPr>
            <w:r w:rsidRPr="00D5157D">
              <w:rPr>
                <w:rFonts w:hint="eastAsia"/>
                <w:sz w:val="21"/>
                <w:szCs w:val="21"/>
              </w:rPr>
              <w:t>标准名称</w:t>
            </w:r>
          </w:p>
        </w:tc>
        <w:tc>
          <w:tcPr>
            <w:tcW w:w="1316" w:type="dxa"/>
            <w:vAlign w:val="center"/>
          </w:tcPr>
          <w:p w14:paraId="64A69B24" w14:textId="77777777" w:rsidR="001430CF" w:rsidRPr="00D5157D" w:rsidRDefault="000308F2">
            <w:pPr>
              <w:jc w:val="center"/>
              <w:rPr>
                <w:sz w:val="21"/>
                <w:szCs w:val="21"/>
              </w:rPr>
            </w:pPr>
            <w:r w:rsidRPr="00D5157D">
              <w:rPr>
                <w:rFonts w:hint="eastAsia"/>
                <w:sz w:val="21"/>
                <w:szCs w:val="21"/>
              </w:rPr>
              <w:t>标准类别及实施时间</w:t>
            </w:r>
          </w:p>
        </w:tc>
        <w:tc>
          <w:tcPr>
            <w:tcW w:w="2268" w:type="dxa"/>
            <w:vAlign w:val="center"/>
          </w:tcPr>
          <w:p w14:paraId="669AA61E" w14:textId="77777777" w:rsidR="001430CF" w:rsidRPr="00D5157D" w:rsidRDefault="000308F2">
            <w:pPr>
              <w:jc w:val="center"/>
              <w:rPr>
                <w:sz w:val="21"/>
                <w:szCs w:val="21"/>
              </w:rPr>
            </w:pPr>
            <w:r w:rsidRPr="00D5157D">
              <w:rPr>
                <w:rFonts w:hint="eastAsia"/>
                <w:sz w:val="21"/>
                <w:szCs w:val="21"/>
              </w:rPr>
              <w:t>有关施工监控</w:t>
            </w:r>
          </w:p>
          <w:p w14:paraId="55E3B845" w14:textId="77777777" w:rsidR="001430CF" w:rsidRPr="00D5157D" w:rsidRDefault="000308F2">
            <w:pPr>
              <w:jc w:val="center"/>
              <w:rPr>
                <w:sz w:val="21"/>
                <w:szCs w:val="21"/>
              </w:rPr>
            </w:pPr>
            <w:r w:rsidRPr="00D5157D">
              <w:rPr>
                <w:rFonts w:hint="eastAsia"/>
                <w:sz w:val="21"/>
                <w:szCs w:val="21"/>
              </w:rPr>
              <w:t>内容或条款</w:t>
            </w:r>
          </w:p>
        </w:tc>
        <w:tc>
          <w:tcPr>
            <w:tcW w:w="2698" w:type="dxa"/>
            <w:vAlign w:val="center"/>
          </w:tcPr>
          <w:p w14:paraId="1C211412" w14:textId="77777777" w:rsidR="001430CF" w:rsidRPr="00D5157D" w:rsidRDefault="000308F2">
            <w:pPr>
              <w:jc w:val="center"/>
              <w:rPr>
                <w:b/>
                <w:bCs/>
                <w:sz w:val="21"/>
                <w:szCs w:val="21"/>
              </w:rPr>
            </w:pPr>
            <w:r w:rsidRPr="00D5157D">
              <w:rPr>
                <w:rFonts w:hint="eastAsia"/>
                <w:b/>
                <w:bCs/>
                <w:sz w:val="21"/>
                <w:szCs w:val="21"/>
              </w:rPr>
              <w:t>评析</w:t>
            </w:r>
          </w:p>
        </w:tc>
      </w:tr>
      <w:tr w:rsidR="00D5157D" w:rsidRPr="00D5157D" w14:paraId="268525FB" w14:textId="77777777">
        <w:tc>
          <w:tcPr>
            <w:tcW w:w="572" w:type="dxa"/>
            <w:vAlign w:val="center"/>
          </w:tcPr>
          <w:p w14:paraId="2B6B74BE" w14:textId="77777777" w:rsidR="001430CF" w:rsidRPr="00D5157D" w:rsidRDefault="000308F2">
            <w:pPr>
              <w:jc w:val="center"/>
              <w:rPr>
                <w:sz w:val="21"/>
                <w:szCs w:val="21"/>
              </w:rPr>
            </w:pPr>
            <w:r w:rsidRPr="00D5157D">
              <w:rPr>
                <w:rFonts w:hint="eastAsia"/>
                <w:sz w:val="21"/>
                <w:szCs w:val="21"/>
              </w:rPr>
              <w:t>1</w:t>
            </w:r>
          </w:p>
        </w:tc>
        <w:tc>
          <w:tcPr>
            <w:tcW w:w="2228" w:type="dxa"/>
            <w:vAlign w:val="center"/>
          </w:tcPr>
          <w:p w14:paraId="546A5658" w14:textId="77777777" w:rsidR="001430CF" w:rsidRPr="00D5157D" w:rsidRDefault="000308F2">
            <w:pPr>
              <w:jc w:val="center"/>
              <w:rPr>
                <w:sz w:val="21"/>
                <w:szCs w:val="21"/>
              </w:rPr>
            </w:pPr>
            <w:r w:rsidRPr="00D5157D">
              <w:rPr>
                <w:rFonts w:hint="eastAsia"/>
                <w:sz w:val="21"/>
                <w:szCs w:val="21"/>
              </w:rPr>
              <w:t>JTGF80/1</w:t>
            </w:r>
            <w:r w:rsidRPr="00D5157D">
              <w:rPr>
                <w:rFonts w:hint="eastAsia"/>
                <w:sz w:val="21"/>
                <w:szCs w:val="21"/>
              </w:rPr>
              <w:t>公路工程质量检验评定标准第一册土建工程</w:t>
            </w:r>
          </w:p>
        </w:tc>
        <w:tc>
          <w:tcPr>
            <w:tcW w:w="1316" w:type="dxa"/>
            <w:vAlign w:val="center"/>
          </w:tcPr>
          <w:p w14:paraId="0E7F4616" w14:textId="77777777" w:rsidR="001430CF" w:rsidRPr="00D5157D" w:rsidRDefault="000308F2">
            <w:pPr>
              <w:jc w:val="center"/>
              <w:rPr>
                <w:sz w:val="21"/>
                <w:szCs w:val="21"/>
              </w:rPr>
            </w:pPr>
            <w:r w:rsidRPr="00D5157D">
              <w:rPr>
                <w:rFonts w:hint="eastAsia"/>
                <w:sz w:val="21"/>
                <w:szCs w:val="21"/>
              </w:rPr>
              <w:t>行业标准，</w:t>
            </w:r>
            <w:r w:rsidRPr="00D5157D">
              <w:rPr>
                <w:sz w:val="21"/>
                <w:szCs w:val="21"/>
              </w:rPr>
              <w:t>2017.12</w:t>
            </w:r>
          </w:p>
        </w:tc>
        <w:tc>
          <w:tcPr>
            <w:tcW w:w="2268" w:type="dxa"/>
            <w:vAlign w:val="center"/>
          </w:tcPr>
          <w:p w14:paraId="43B084D8" w14:textId="77777777" w:rsidR="001430CF" w:rsidRPr="00D5157D" w:rsidRDefault="000308F2">
            <w:pPr>
              <w:jc w:val="center"/>
              <w:rPr>
                <w:sz w:val="21"/>
                <w:szCs w:val="21"/>
              </w:rPr>
            </w:pPr>
            <w:r w:rsidRPr="00D5157D">
              <w:rPr>
                <w:rFonts w:hint="eastAsia"/>
                <w:sz w:val="21"/>
                <w:szCs w:val="21"/>
              </w:rPr>
              <w:t>规定了施工过程及交竣工相关检测验收的标准，包括各类桥型及关键构件的实测项目、允许</w:t>
            </w:r>
            <w:proofErr w:type="gramStart"/>
            <w:r w:rsidRPr="00D5157D">
              <w:rPr>
                <w:rFonts w:hint="eastAsia"/>
                <w:sz w:val="21"/>
                <w:szCs w:val="21"/>
              </w:rPr>
              <w:t>偏着值及</w:t>
            </w:r>
            <w:proofErr w:type="gramEnd"/>
            <w:r w:rsidRPr="00D5157D">
              <w:rPr>
                <w:rFonts w:hint="eastAsia"/>
                <w:sz w:val="21"/>
                <w:szCs w:val="21"/>
              </w:rPr>
              <w:t>检查方法。</w:t>
            </w:r>
          </w:p>
        </w:tc>
        <w:tc>
          <w:tcPr>
            <w:tcW w:w="2698" w:type="dxa"/>
            <w:vAlign w:val="center"/>
          </w:tcPr>
          <w:p w14:paraId="65E53DEA" w14:textId="77777777" w:rsidR="001430CF" w:rsidRPr="00D5157D" w:rsidRDefault="000308F2">
            <w:pPr>
              <w:jc w:val="center"/>
              <w:rPr>
                <w:b/>
                <w:bCs/>
                <w:sz w:val="21"/>
                <w:szCs w:val="21"/>
              </w:rPr>
            </w:pPr>
            <w:r w:rsidRPr="00D5157D">
              <w:rPr>
                <w:b/>
                <w:bCs/>
                <w:sz w:val="21"/>
                <w:szCs w:val="21"/>
              </w:rPr>
              <w:t>指导施工过程公路桥梁及其构件关键参数的质量控制目标，也是桥梁施工监控需要达到的基本目标</w:t>
            </w:r>
          </w:p>
        </w:tc>
      </w:tr>
      <w:tr w:rsidR="00D5157D" w:rsidRPr="00D5157D" w14:paraId="244CEDD1" w14:textId="77777777">
        <w:tc>
          <w:tcPr>
            <w:tcW w:w="572" w:type="dxa"/>
            <w:vAlign w:val="center"/>
          </w:tcPr>
          <w:p w14:paraId="5D0EDE35" w14:textId="77777777" w:rsidR="001430CF" w:rsidRPr="00D5157D" w:rsidRDefault="000308F2">
            <w:pPr>
              <w:jc w:val="center"/>
              <w:rPr>
                <w:sz w:val="21"/>
                <w:szCs w:val="21"/>
              </w:rPr>
            </w:pPr>
            <w:r w:rsidRPr="00D5157D">
              <w:rPr>
                <w:rFonts w:hint="eastAsia"/>
                <w:sz w:val="21"/>
                <w:szCs w:val="21"/>
              </w:rPr>
              <w:t>2</w:t>
            </w:r>
          </w:p>
        </w:tc>
        <w:tc>
          <w:tcPr>
            <w:tcW w:w="2228" w:type="dxa"/>
            <w:vAlign w:val="center"/>
          </w:tcPr>
          <w:p w14:paraId="1E6F70CC" w14:textId="77777777" w:rsidR="001430CF" w:rsidRPr="00D5157D" w:rsidRDefault="000308F2">
            <w:pPr>
              <w:jc w:val="center"/>
              <w:rPr>
                <w:sz w:val="21"/>
                <w:szCs w:val="21"/>
              </w:rPr>
            </w:pPr>
            <w:r w:rsidRPr="00D5157D">
              <w:rPr>
                <w:rFonts w:hint="eastAsia"/>
                <w:sz w:val="21"/>
                <w:szCs w:val="21"/>
              </w:rPr>
              <w:t>JTG/T3650</w:t>
            </w:r>
            <w:r w:rsidRPr="00D5157D">
              <w:rPr>
                <w:rFonts w:hint="eastAsia"/>
                <w:sz w:val="21"/>
                <w:szCs w:val="21"/>
              </w:rPr>
              <w:t>公路桥涵施工技术规范</w:t>
            </w:r>
          </w:p>
        </w:tc>
        <w:tc>
          <w:tcPr>
            <w:tcW w:w="1316" w:type="dxa"/>
            <w:vAlign w:val="center"/>
          </w:tcPr>
          <w:p w14:paraId="3446F7E9" w14:textId="77777777" w:rsidR="001430CF" w:rsidRPr="00D5157D" w:rsidRDefault="000308F2">
            <w:pPr>
              <w:jc w:val="center"/>
              <w:rPr>
                <w:sz w:val="21"/>
                <w:szCs w:val="21"/>
              </w:rPr>
            </w:pPr>
            <w:r w:rsidRPr="00D5157D">
              <w:rPr>
                <w:rFonts w:hint="eastAsia"/>
                <w:sz w:val="21"/>
                <w:szCs w:val="21"/>
              </w:rPr>
              <w:t>行业标准，</w:t>
            </w:r>
            <w:r w:rsidRPr="00D5157D">
              <w:rPr>
                <w:sz w:val="21"/>
                <w:szCs w:val="21"/>
              </w:rPr>
              <w:t>2020.10</w:t>
            </w:r>
          </w:p>
        </w:tc>
        <w:tc>
          <w:tcPr>
            <w:tcW w:w="2268" w:type="dxa"/>
            <w:vAlign w:val="center"/>
          </w:tcPr>
          <w:p w14:paraId="21A16928" w14:textId="77777777" w:rsidR="001430CF" w:rsidRPr="00D5157D" w:rsidRDefault="000308F2">
            <w:pPr>
              <w:jc w:val="center"/>
              <w:rPr>
                <w:sz w:val="21"/>
                <w:szCs w:val="21"/>
              </w:rPr>
            </w:pPr>
            <w:r w:rsidRPr="00D5157D">
              <w:rPr>
                <w:rFonts w:hint="eastAsia"/>
                <w:sz w:val="21"/>
                <w:szCs w:val="21"/>
              </w:rPr>
              <w:t>规定大跨径拱桥、斜拉桥、悬索桥的施工控制方法、指标及目标等总体要求。</w:t>
            </w:r>
          </w:p>
        </w:tc>
        <w:tc>
          <w:tcPr>
            <w:tcW w:w="2698" w:type="dxa"/>
            <w:vAlign w:val="center"/>
          </w:tcPr>
          <w:p w14:paraId="484BF042" w14:textId="77777777" w:rsidR="001430CF" w:rsidRPr="00D5157D" w:rsidRDefault="000308F2">
            <w:pPr>
              <w:jc w:val="center"/>
              <w:rPr>
                <w:b/>
                <w:bCs/>
                <w:sz w:val="21"/>
                <w:szCs w:val="21"/>
              </w:rPr>
            </w:pPr>
            <w:r w:rsidRPr="00D5157D">
              <w:rPr>
                <w:b/>
                <w:bCs/>
                <w:sz w:val="21"/>
                <w:szCs w:val="21"/>
              </w:rPr>
              <w:t>仅强调公路拱桥、斜拉桥、悬索桥的施工监控总体要求，缺乏实施细则，难以落实，且未给出大跨径悬浇、悬拼梁桥的相关施工监控要求。提供了拱桥转体施工监控总体要求。</w:t>
            </w:r>
          </w:p>
        </w:tc>
      </w:tr>
      <w:tr w:rsidR="00D5157D" w:rsidRPr="00D5157D" w14:paraId="616C784F" w14:textId="77777777">
        <w:tc>
          <w:tcPr>
            <w:tcW w:w="572" w:type="dxa"/>
            <w:vAlign w:val="center"/>
          </w:tcPr>
          <w:p w14:paraId="364C3C99" w14:textId="77777777" w:rsidR="001430CF" w:rsidRPr="00D5157D" w:rsidRDefault="000308F2">
            <w:pPr>
              <w:jc w:val="center"/>
              <w:rPr>
                <w:sz w:val="21"/>
                <w:szCs w:val="21"/>
              </w:rPr>
            </w:pPr>
            <w:r w:rsidRPr="00D5157D">
              <w:rPr>
                <w:rFonts w:hint="eastAsia"/>
                <w:sz w:val="21"/>
                <w:szCs w:val="21"/>
              </w:rPr>
              <w:t>3</w:t>
            </w:r>
          </w:p>
        </w:tc>
        <w:tc>
          <w:tcPr>
            <w:tcW w:w="2228" w:type="dxa"/>
            <w:vAlign w:val="center"/>
          </w:tcPr>
          <w:p w14:paraId="25BD92F9" w14:textId="77777777" w:rsidR="001430CF" w:rsidRPr="00D5157D" w:rsidRDefault="000308F2">
            <w:pPr>
              <w:jc w:val="center"/>
              <w:rPr>
                <w:sz w:val="21"/>
                <w:szCs w:val="21"/>
              </w:rPr>
            </w:pPr>
            <w:r w:rsidRPr="00D5157D">
              <w:rPr>
                <w:rFonts w:hint="eastAsia"/>
                <w:sz w:val="21"/>
                <w:szCs w:val="21"/>
              </w:rPr>
              <w:t>DB14/T1034</w:t>
            </w:r>
            <w:r w:rsidRPr="00D5157D">
              <w:rPr>
                <w:rFonts w:hint="eastAsia"/>
                <w:sz w:val="21"/>
                <w:szCs w:val="21"/>
              </w:rPr>
              <w:t>大跨径预应力混凝土连续梁和连续刚构桥梁施工监控技术规程</w:t>
            </w:r>
          </w:p>
        </w:tc>
        <w:tc>
          <w:tcPr>
            <w:tcW w:w="1316" w:type="dxa"/>
            <w:vAlign w:val="center"/>
          </w:tcPr>
          <w:p w14:paraId="74BC28AE" w14:textId="77777777" w:rsidR="001430CF" w:rsidRPr="00D5157D" w:rsidRDefault="000308F2">
            <w:pPr>
              <w:jc w:val="center"/>
              <w:rPr>
                <w:sz w:val="21"/>
                <w:szCs w:val="21"/>
              </w:rPr>
            </w:pPr>
            <w:r w:rsidRPr="00D5157D">
              <w:rPr>
                <w:rFonts w:hint="eastAsia"/>
                <w:sz w:val="21"/>
                <w:szCs w:val="21"/>
              </w:rPr>
              <w:t>山西省地方</w:t>
            </w:r>
          </w:p>
          <w:p w14:paraId="71718D53" w14:textId="77777777" w:rsidR="001430CF" w:rsidRPr="00D5157D" w:rsidRDefault="000308F2">
            <w:pPr>
              <w:jc w:val="center"/>
              <w:rPr>
                <w:sz w:val="21"/>
                <w:szCs w:val="21"/>
              </w:rPr>
            </w:pPr>
            <w:r w:rsidRPr="00D5157D">
              <w:rPr>
                <w:rFonts w:hint="eastAsia"/>
                <w:sz w:val="21"/>
                <w:szCs w:val="21"/>
              </w:rPr>
              <w:t>标准，</w:t>
            </w:r>
            <w:r w:rsidRPr="00D5157D">
              <w:rPr>
                <w:sz w:val="21"/>
                <w:szCs w:val="21"/>
              </w:rPr>
              <w:t>2015.1</w:t>
            </w:r>
          </w:p>
        </w:tc>
        <w:tc>
          <w:tcPr>
            <w:tcW w:w="2268" w:type="dxa"/>
            <w:vAlign w:val="center"/>
          </w:tcPr>
          <w:p w14:paraId="2C479B92" w14:textId="77777777" w:rsidR="001430CF" w:rsidRPr="00D5157D" w:rsidRDefault="000308F2">
            <w:pPr>
              <w:jc w:val="center"/>
              <w:rPr>
                <w:sz w:val="21"/>
                <w:szCs w:val="21"/>
              </w:rPr>
            </w:pPr>
            <w:r w:rsidRPr="00D5157D">
              <w:rPr>
                <w:rFonts w:hint="eastAsia"/>
                <w:sz w:val="21"/>
                <w:szCs w:val="21"/>
              </w:rPr>
              <w:t>给出了连续梁和连续刚构桥施工监控要求及实施细则。</w:t>
            </w:r>
          </w:p>
        </w:tc>
        <w:tc>
          <w:tcPr>
            <w:tcW w:w="2698" w:type="dxa"/>
            <w:vAlign w:val="center"/>
          </w:tcPr>
          <w:p w14:paraId="5227F19A" w14:textId="77777777" w:rsidR="001430CF" w:rsidRPr="00D5157D" w:rsidRDefault="000308F2">
            <w:pPr>
              <w:jc w:val="center"/>
              <w:rPr>
                <w:b/>
                <w:bCs/>
                <w:sz w:val="21"/>
                <w:szCs w:val="21"/>
              </w:rPr>
            </w:pPr>
            <w:r w:rsidRPr="00D5157D">
              <w:rPr>
                <w:b/>
                <w:bCs/>
                <w:sz w:val="21"/>
                <w:szCs w:val="21"/>
              </w:rPr>
              <w:t>弥补了《公路桥涵施工技术规范》中连续梁和连续刚构桥施工监控要求及实施细则</w:t>
            </w:r>
          </w:p>
        </w:tc>
      </w:tr>
      <w:tr w:rsidR="00D5157D" w:rsidRPr="00D5157D" w14:paraId="6BEE90C6" w14:textId="77777777">
        <w:tc>
          <w:tcPr>
            <w:tcW w:w="572" w:type="dxa"/>
            <w:vAlign w:val="center"/>
          </w:tcPr>
          <w:p w14:paraId="195066F6" w14:textId="77777777" w:rsidR="001430CF" w:rsidRPr="00D5157D" w:rsidRDefault="000308F2">
            <w:pPr>
              <w:jc w:val="center"/>
              <w:rPr>
                <w:sz w:val="21"/>
                <w:szCs w:val="21"/>
              </w:rPr>
            </w:pPr>
            <w:r w:rsidRPr="00D5157D">
              <w:rPr>
                <w:rFonts w:hint="eastAsia"/>
                <w:sz w:val="21"/>
                <w:szCs w:val="21"/>
              </w:rPr>
              <w:t>4</w:t>
            </w:r>
          </w:p>
        </w:tc>
        <w:tc>
          <w:tcPr>
            <w:tcW w:w="2228" w:type="dxa"/>
            <w:vAlign w:val="center"/>
          </w:tcPr>
          <w:p w14:paraId="3C8AB34D" w14:textId="77777777" w:rsidR="001430CF" w:rsidRPr="00D5157D" w:rsidRDefault="000308F2">
            <w:pPr>
              <w:jc w:val="center"/>
              <w:rPr>
                <w:sz w:val="21"/>
                <w:szCs w:val="21"/>
              </w:rPr>
            </w:pPr>
            <w:r w:rsidRPr="00D5157D">
              <w:rPr>
                <w:rFonts w:hint="eastAsia"/>
                <w:sz w:val="21"/>
                <w:szCs w:val="21"/>
              </w:rPr>
              <w:t>CJJ/T281</w:t>
            </w:r>
            <w:r w:rsidRPr="00D5157D">
              <w:rPr>
                <w:rFonts w:hint="eastAsia"/>
                <w:sz w:val="21"/>
                <w:szCs w:val="21"/>
              </w:rPr>
              <w:t>桥梁悬臂浇筑施工技术标准</w:t>
            </w:r>
          </w:p>
        </w:tc>
        <w:tc>
          <w:tcPr>
            <w:tcW w:w="1316" w:type="dxa"/>
            <w:vAlign w:val="center"/>
          </w:tcPr>
          <w:p w14:paraId="300D52D6" w14:textId="77777777" w:rsidR="001430CF" w:rsidRPr="00D5157D" w:rsidRDefault="000308F2">
            <w:pPr>
              <w:jc w:val="center"/>
              <w:rPr>
                <w:sz w:val="21"/>
                <w:szCs w:val="21"/>
              </w:rPr>
            </w:pPr>
            <w:r w:rsidRPr="00D5157D">
              <w:rPr>
                <w:rFonts w:hint="eastAsia"/>
                <w:sz w:val="21"/>
                <w:szCs w:val="21"/>
              </w:rPr>
              <w:t>行业标准，</w:t>
            </w:r>
            <w:r w:rsidRPr="00D5157D">
              <w:rPr>
                <w:sz w:val="21"/>
                <w:szCs w:val="21"/>
              </w:rPr>
              <w:t>2018.10</w:t>
            </w:r>
          </w:p>
        </w:tc>
        <w:tc>
          <w:tcPr>
            <w:tcW w:w="2268" w:type="dxa"/>
            <w:vAlign w:val="center"/>
          </w:tcPr>
          <w:p w14:paraId="0A2FA89F" w14:textId="77777777" w:rsidR="001430CF" w:rsidRPr="00D5157D" w:rsidRDefault="000308F2">
            <w:pPr>
              <w:jc w:val="center"/>
              <w:rPr>
                <w:sz w:val="21"/>
                <w:szCs w:val="21"/>
              </w:rPr>
            </w:pPr>
            <w:r w:rsidRPr="00D5157D">
              <w:rPr>
                <w:rFonts w:hint="eastAsia"/>
                <w:sz w:val="21"/>
                <w:szCs w:val="21"/>
              </w:rPr>
              <w:t>规定了主跨</w:t>
            </w:r>
            <w:r w:rsidRPr="00D5157D">
              <w:rPr>
                <w:rFonts w:hint="eastAsia"/>
                <w:sz w:val="21"/>
                <w:szCs w:val="21"/>
              </w:rPr>
              <w:t>100</w:t>
            </w:r>
            <w:r w:rsidRPr="00D5157D">
              <w:rPr>
                <w:rFonts w:hint="eastAsia"/>
                <w:sz w:val="21"/>
                <w:szCs w:val="21"/>
              </w:rPr>
              <w:t>米以上悬臂浇筑梁桥的施工控制方法、指标及目标等总体</w:t>
            </w:r>
            <w:r w:rsidRPr="00D5157D">
              <w:rPr>
                <w:rFonts w:hint="eastAsia"/>
                <w:sz w:val="21"/>
                <w:szCs w:val="21"/>
              </w:rPr>
              <w:lastRenderedPageBreak/>
              <w:t>要求。</w:t>
            </w:r>
          </w:p>
        </w:tc>
        <w:tc>
          <w:tcPr>
            <w:tcW w:w="2698" w:type="dxa"/>
            <w:vAlign w:val="center"/>
          </w:tcPr>
          <w:p w14:paraId="61649D2C" w14:textId="77777777" w:rsidR="001430CF" w:rsidRPr="00D5157D" w:rsidRDefault="000308F2">
            <w:pPr>
              <w:jc w:val="center"/>
              <w:rPr>
                <w:b/>
                <w:bCs/>
                <w:sz w:val="21"/>
                <w:szCs w:val="21"/>
              </w:rPr>
            </w:pPr>
            <w:r w:rsidRPr="00D5157D">
              <w:rPr>
                <w:b/>
                <w:bCs/>
                <w:sz w:val="21"/>
                <w:szCs w:val="21"/>
              </w:rPr>
              <w:lastRenderedPageBreak/>
              <w:t>仅用于悬臂浇筑梁桥的施工控制总体要求，缺乏实施细则，未涉及转体施工监控</w:t>
            </w:r>
            <w:r w:rsidRPr="00D5157D">
              <w:rPr>
                <w:rFonts w:hint="eastAsia"/>
                <w:b/>
                <w:bCs/>
                <w:sz w:val="21"/>
                <w:szCs w:val="21"/>
              </w:rPr>
              <w:t>内容</w:t>
            </w:r>
          </w:p>
        </w:tc>
      </w:tr>
      <w:tr w:rsidR="00D5157D" w:rsidRPr="00D5157D" w14:paraId="52E83B7A" w14:textId="77777777">
        <w:tc>
          <w:tcPr>
            <w:tcW w:w="572" w:type="dxa"/>
            <w:vAlign w:val="center"/>
          </w:tcPr>
          <w:p w14:paraId="3A34FC6F" w14:textId="77777777" w:rsidR="001430CF" w:rsidRPr="00D5157D" w:rsidRDefault="000308F2">
            <w:pPr>
              <w:jc w:val="center"/>
              <w:rPr>
                <w:sz w:val="21"/>
                <w:szCs w:val="21"/>
              </w:rPr>
            </w:pPr>
            <w:r w:rsidRPr="00D5157D">
              <w:rPr>
                <w:rFonts w:hint="eastAsia"/>
                <w:sz w:val="21"/>
                <w:szCs w:val="21"/>
              </w:rPr>
              <w:t>5</w:t>
            </w:r>
          </w:p>
        </w:tc>
        <w:tc>
          <w:tcPr>
            <w:tcW w:w="2228" w:type="dxa"/>
            <w:vAlign w:val="center"/>
          </w:tcPr>
          <w:p w14:paraId="1DC4F595" w14:textId="77777777" w:rsidR="001430CF" w:rsidRPr="00D5157D" w:rsidRDefault="000308F2">
            <w:pPr>
              <w:jc w:val="center"/>
              <w:rPr>
                <w:sz w:val="21"/>
                <w:szCs w:val="21"/>
              </w:rPr>
            </w:pPr>
            <w:r w:rsidRPr="00D5157D">
              <w:rPr>
                <w:rFonts w:hint="eastAsia"/>
                <w:sz w:val="21"/>
                <w:szCs w:val="21"/>
              </w:rPr>
              <w:t>DB45/T2280</w:t>
            </w:r>
            <w:r w:rsidRPr="00D5157D">
              <w:rPr>
                <w:rFonts w:hint="eastAsia"/>
                <w:sz w:val="21"/>
                <w:szCs w:val="21"/>
              </w:rPr>
              <w:t>公路桥梁施工监控技术规程</w:t>
            </w:r>
          </w:p>
        </w:tc>
        <w:tc>
          <w:tcPr>
            <w:tcW w:w="1316" w:type="dxa"/>
            <w:vAlign w:val="center"/>
          </w:tcPr>
          <w:p w14:paraId="280E2501" w14:textId="77777777" w:rsidR="001430CF" w:rsidRPr="00D5157D" w:rsidRDefault="000308F2">
            <w:pPr>
              <w:jc w:val="center"/>
              <w:rPr>
                <w:sz w:val="21"/>
                <w:szCs w:val="21"/>
              </w:rPr>
            </w:pPr>
            <w:r w:rsidRPr="00D5157D">
              <w:rPr>
                <w:rFonts w:hint="eastAsia"/>
                <w:sz w:val="21"/>
                <w:szCs w:val="21"/>
              </w:rPr>
              <w:t>广西省地方标准，</w:t>
            </w:r>
            <w:r w:rsidRPr="00D5157D">
              <w:rPr>
                <w:sz w:val="21"/>
                <w:szCs w:val="21"/>
              </w:rPr>
              <w:t>2021.4</w:t>
            </w:r>
          </w:p>
        </w:tc>
        <w:tc>
          <w:tcPr>
            <w:tcW w:w="2268" w:type="dxa"/>
            <w:vAlign w:val="center"/>
          </w:tcPr>
          <w:p w14:paraId="41AE62F7" w14:textId="77777777" w:rsidR="001430CF" w:rsidRPr="00D5157D" w:rsidRDefault="000308F2">
            <w:pPr>
              <w:jc w:val="center"/>
              <w:rPr>
                <w:sz w:val="21"/>
                <w:szCs w:val="21"/>
              </w:rPr>
            </w:pPr>
            <w:r w:rsidRPr="00D5157D">
              <w:rPr>
                <w:rFonts w:hint="eastAsia"/>
                <w:sz w:val="21"/>
                <w:szCs w:val="21"/>
              </w:rPr>
              <w:t>给出了公路大跨径梁桥、拱桥、斜拉桥、悬索桥的监控要求及实施细则。</w:t>
            </w:r>
          </w:p>
        </w:tc>
        <w:tc>
          <w:tcPr>
            <w:tcW w:w="2698" w:type="dxa"/>
            <w:vAlign w:val="center"/>
          </w:tcPr>
          <w:p w14:paraId="5A178222" w14:textId="77777777" w:rsidR="001430CF" w:rsidRPr="00D5157D" w:rsidRDefault="000308F2">
            <w:pPr>
              <w:jc w:val="center"/>
              <w:rPr>
                <w:b/>
                <w:bCs/>
                <w:sz w:val="21"/>
                <w:szCs w:val="21"/>
              </w:rPr>
            </w:pPr>
            <w:r w:rsidRPr="00D5157D">
              <w:rPr>
                <w:b/>
                <w:bCs/>
                <w:sz w:val="21"/>
                <w:szCs w:val="21"/>
              </w:rPr>
              <w:t>未涉及转体施工监控内容</w:t>
            </w:r>
          </w:p>
        </w:tc>
      </w:tr>
      <w:tr w:rsidR="00D5157D" w:rsidRPr="00D5157D" w14:paraId="0E9CB8BE" w14:textId="77777777">
        <w:tc>
          <w:tcPr>
            <w:tcW w:w="572" w:type="dxa"/>
            <w:vAlign w:val="center"/>
          </w:tcPr>
          <w:p w14:paraId="323E8B17" w14:textId="77777777" w:rsidR="001430CF" w:rsidRPr="00D5157D" w:rsidRDefault="000308F2">
            <w:pPr>
              <w:jc w:val="center"/>
              <w:rPr>
                <w:sz w:val="21"/>
                <w:szCs w:val="21"/>
              </w:rPr>
            </w:pPr>
            <w:r w:rsidRPr="00D5157D">
              <w:rPr>
                <w:rFonts w:hint="eastAsia"/>
                <w:sz w:val="21"/>
                <w:szCs w:val="21"/>
              </w:rPr>
              <w:t>6</w:t>
            </w:r>
          </w:p>
        </w:tc>
        <w:tc>
          <w:tcPr>
            <w:tcW w:w="2228" w:type="dxa"/>
            <w:vAlign w:val="center"/>
          </w:tcPr>
          <w:p w14:paraId="246ACE0B" w14:textId="77777777" w:rsidR="001430CF" w:rsidRPr="00D5157D" w:rsidRDefault="000308F2">
            <w:pPr>
              <w:jc w:val="center"/>
              <w:rPr>
                <w:sz w:val="21"/>
                <w:szCs w:val="21"/>
              </w:rPr>
            </w:pPr>
            <w:r w:rsidRPr="00D5157D">
              <w:rPr>
                <w:rFonts w:hint="eastAsia"/>
                <w:sz w:val="21"/>
                <w:szCs w:val="21"/>
              </w:rPr>
              <w:t>DG/TJ08-2220</w:t>
            </w:r>
            <w:r w:rsidRPr="00D5157D">
              <w:rPr>
                <w:rFonts w:hint="eastAsia"/>
                <w:sz w:val="21"/>
                <w:szCs w:val="21"/>
              </w:rPr>
              <w:t>桥梁水平转体法施工技术规程</w:t>
            </w:r>
          </w:p>
        </w:tc>
        <w:tc>
          <w:tcPr>
            <w:tcW w:w="1316" w:type="dxa"/>
            <w:vAlign w:val="center"/>
          </w:tcPr>
          <w:p w14:paraId="306F49EC" w14:textId="77777777" w:rsidR="001430CF" w:rsidRPr="00D5157D" w:rsidRDefault="000308F2">
            <w:pPr>
              <w:jc w:val="center"/>
              <w:rPr>
                <w:sz w:val="21"/>
                <w:szCs w:val="21"/>
              </w:rPr>
            </w:pPr>
            <w:r w:rsidRPr="00D5157D">
              <w:rPr>
                <w:rFonts w:hint="eastAsia"/>
                <w:sz w:val="21"/>
                <w:szCs w:val="21"/>
              </w:rPr>
              <w:t>上海市地方标准，</w:t>
            </w:r>
          </w:p>
          <w:p w14:paraId="3873B8FA" w14:textId="77777777" w:rsidR="001430CF" w:rsidRPr="00D5157D" w:rsidRDefault="000308F2">
            <w:pPr>
              <w:jc w:val="center"/>
              <w:rPr>
                <w:sz w:val="21"/>
                <w:szCs w:val="21"/>
              </w:rPr>
            </w:pPr>
            <w:r w:rsidRPr="00D5157D">
              <w:rPr>
                <w:sz w:val="21"/>
                <w:szCs w:val="21"/>
              </w:rPr>
              <w:t>2016.11</w:t>
            </w:r>
          </w:p>
        </w:tc>
        <w:tc>
          <w:tcPr>
            <w:tcW w:w="2268" w:type="dxa"/>
            <w:vAlign w:val="center"/>
          </w:tcPr>
          <w:p w14:paraId="4A8C2B48" w14:textId="77777777" w:rsidR="001430CF" w:rsidRPr="00D5157D" w:rsidRDefault="000308F2">
            <w:pPr>
              <w:jc w:val="center"/>
              <w:rPr>
                <w:sz w:val="21"/>
                <w:szCs w:val="21"/>
              </w:rPr>
            </w:pPr>
            <w:r w:rsidRPr="00D5157D">
              <w:rPr>
                <w:rFonts w:hint="eastAsia"/>
                <w:sz w:val="21"/>
                <w:szCs w:val="21"/>
              </w:rPr>
              <w:t>给出了城市道路、轨道交通、公路工程中平转法施工连续梁、连续刚构桥梁施工监控的施工控制方法、指标及目标等总体要求。</w:t>
            </w:r>
          </w:p>
        </w:tc>
        <w:tc>
          <w:tcPr>
            <w:tcW w:w="2698" w:type="dxa"/>
            <w:vAlign w:val="center"/>
          </w:tcPr>
          <w:p w14:paraId="7E654889" w14:textId="77777777" w:rsidR="001430CF" w:rsidRPr="00D5157D" w:rsidRDefault="000308F2">
            <w:pPr>
              <w:jc w:val="center"/>
              <w:rPr>
                <w:b/>
                <w:bCs/>
                <w:sz w:val="21"/>
                <w:szCs w:val="21"/>
              </w:rPr>
            </w:pPr>
            <w:r w:rsidRPr="00D5157D">
              <w:rPr>
                <w:b/>
                <w:bCs/>
                <w:sz w:val="21"/>
                <w:szCs w:val="21"/>
              </w:rPr>
              <w:t>缺少平转法施工监控的实施细则，控制的参数及误差范围。</w:t>
            </w:r>
          </w:p>
        </w:tc>
      </w:tr>
      <w:tr w:rsidR="00D5157D" w:rsidRPr="00D5157D" w14:paraId="00F359B6" w14:textId="77777777">
        <w:tc>
          <w:tcPr>
            <w:tcW w:w="572" w:type="dxa"/>
            <w:vAlign w:val="center"/>
          </w:tcPr>
          <w:p w14:paraId="2D680600" w14:textId="77777777" w:rsidR="001430CF" w:rsidRPr="00D5157D" w:rsidRDefault="000308F2">
            <w:pPr>
              <w:jc w:val="center"/>
              <w:rPr>
                <w:sz w:val="21"/>
                <w:szCs w:val="21"/>
              </w:rPr>
            </w:pPr>
            <w:r w:rsidRPr="00D5157D">
              <w:rPr>
                <w:rFonts w:hint="eastAsia"/>
                <w:sz w:val="21"/>
                <w:szCs w:val="21"/>
              </w:rPr>
              <w:t>7</w:t>
            </w:r>
          </w:p>
        </w:tc>
        <w:tc>
          <w:tcPr>
            <w:tcW w:w="2228" w:type="dxa"/>
            <w:vAlign w:val="center"/>
          </w:tcPr>
          <w:p w14:paraId="0ABAF197" w14:textId="77777777" w:rsidR="001430CF" w:rsidRPr="00D5157D" w:rsidRDefault="000308F2">
            <w:pPr>
              <w:jc w:val="center"/>
              <w:rPr>
                <w:sz w:val="21"/>
                <w:szCs w:val="21"/>
              </w:rPr>
            </w:pPr>
            <w:r w:rsidRPr="00D5157D">
              <w:rPr>
                <w:rFonts w:hint="eastAsia"/>
                <w:sz w:val="21"/>
                <w:szCs w:val="21"/>
              </w:rPr>
              <w:t>CJJ2-2008</w:t>
            </w:r>
            <w:r w:rsidRPr="00D5157D">
              <w:rPr>
                <w:rFonts w:hint="eastAsia"/>
                <w:sz w:val="21"/>
                <w:szCs w:val="21"/>
              </w:rPr>
              <w:t>城市桥梁工程施工与质量验收规范</w:t>
            </w:r>
          </w:p>
        </w:tc>
        <w:tc>
          <w:tcPr>
            <w:tcW w:w="1316" w:type="dxa"/>
            <w:vAlign w:val="center"/>
          </w:tcPr>
          <w:p w14:paraId="40D2DB30" w14:textId="77777777" w:rsidR="001430CF" w:rsidRPr="00D5157D" w:rsidRDefault="000308F2">
            <w:pPr>
              <w:jc w:val="center"/>
              <w:rPr>
                <w:sz w:val="21"/>
                <w:szCs w:val="21"/>
              </w:rPr>
            </w:pPr>
            <w:r w:rsidRPr="00D5157D">
              <w:rPr>
                <w:rFonts w:hint="eastAsia"/>
                <w:sz w:val="21"/>
                <w:szCs w:val="21"/>
              </w:rPr>
              <w:t>行业标准，</w:t>
            </w:r>
            <w:r w:rsidRPr="00D5157D">
              <w:rPr>
                <w:sz w:val="21"/>
                <w:szCs w:val="21"/>
              </w:rPr>
              <w:t>2009.7</w:t>
            </w:r>
          </w:p>
        </w:tc>
        <w:tc>
          <w:tcPr>
            <w:tcW w:w="2268" w:type="dxa"/>
            <w:vAlign w:val="center"/>
          </w:tcPr>
          <w:p w14:paraId="742F9627" w14:textId="77777777" w:rsidR="001430CF" w:rsidRPr="00D5157D" w:rsidRDefault="000308F2">
            <w:pPr>
              <w:jc w:val="center"/>
              <w:rPr>
                <w:sz w:val="21"/>
                <w:szCs w:val="21"/>
              </w:rPr>
            </w:pPr>
            <w:r w:rsidRPr="00D5157D">
              <w:rPr>
                <w:rFonts w:hint="eastAsia"/>
                <w:sz w:val="21"/>
                <w:szCs w:val="21"/>
              </w:rPr>
              <w:t>给出了城市桥梁中连续梁、连续刚构桥梁、拱桥、斜拉桥、悬索桥施工监控的施工控制方法、指标及目标等总体要求</w:t>
            </w:r>
          </w:p>
        </w:tc>
        <w:tc>
          <w:tcPr>
            <w:tcW w:w="2698" w:type="dxa"/>
            <w:vAlign w:val="center"/>
          </w:tcPr>
          <w:p w14:paraId="60A04E93" w14:textId="77777777" w:rsidR="001430CF" w:rsidRPr="00D5157D" w:rsidRDefault="000308F2">
            <w:pPr>
              <w:jc w:val="center"/>
              <w:rPr>
                <w:b/>
                <w:bCs/>
                <w:sz w:val="21"/>
                <w:szCs w:val="21"/>
              </w:rPr>
            </w:pPr>
            <w:r w:rsidRPr="00D5157D">
              <w:rPr>
                <w:b/>
                <w:bCs/>
                <w:sz w:val="21"/>
                <w:szCs w:val="21"/>
              </w:rPr>
              <w:t>未给出平转法施工监控的实施细则。</w:t>
            </w:r>
          </w:p>
        </w:tc>
      </w:tr>
      <w:tr w:rsidR="00D5157D" w:rsidRPr="00D5157D" w14:paraId="20E58B29" w14:textId="77777777">
        <w:tc>
          <w:tcPr>
            <w:tcW w:w="572" w:type="dxa"/>
            <w:vAlign w:val="center"/>
          </w:tcPr>
          <w:p w14:paraId="12C55BB5" w14:textId="77777777" w:rsidR="001430CF" w:rsidRPr="00D5157D" w:rsidRDefault="000308F2">
            <w:pPr>
              <w:jc w:val="center"/>
              <w:rPr>
                <w:sz w:val="21"/>
                <w:szCs w:val="21"/>
              </w:rPr>
            </w:pPr>
            <w:r w:rsidRPr="00D5157D">
              <w:rPr>
                <w:rFonts w:hint="eastAsia"/>
                <w:sz w:val="21"/>
                <w:szCs w:val="21"/>
              </w:rPr>
              <w:t>8</w:t>
            </w:r>
          </w:p>
        </w:tc>
        <w:tc>
          <w:tcPr>
            <w:tcW w:w="2228" w:type="dxa"/>
            <w:vAlign w:val="center"/>
          </w:tcPr>
          <w:p w14:paraId="385BF843" w14:textId="77777777" w:rsidR="001430CF" w:rsidRPr="00D5157D" w:rsidRDefault="000308F2">
            <w:pPr>
              <w:jc w:val="center"/>
              <w:rPr>
                <w:sz w:val="21"/>
                <w:szCs w:val="21"/>
              </w:rPr>
            </w:pPr>
            <w:r w:rsidRPr="00D5157D">
              <w:rPr>
                <w:rFonts w:hint="eastAsia"/>
                <w:sz w:val="21"/>
                <w:szCs w:val="21"/>
              </w:rPr>
              <w:t>TB10002.1-2005</w:t>
            </w:r>
            <w:r w:rsidRPr="00D5157D">
              <w:rPr>
                <w:rFonts w:hint="eastAsia"/>
                <w:sz w:val="21"/>
                <w:szCs w:val="21"/>
              </w:rPr>
              <w:t>铁路桥涵设计基本规范</w:t>
            </w:r>
          </w:p>
        </w:tc>
        <w:tc>
          <w:tcPr>
            <w:tcW w:w="1316" w:type="dxa"/>
            <w:vAlign w:val="center"/>
          </w:tcPr>
          <w:p w14:paraId="3B4FE896" w14:textId="77777777" w:rsidR="001430CF" w:rsidRPr="00D5157D" w:rsidRDefault="000308F2">
            <w:pPr>
              <w:jc w:val="center"/>
              <w:rPr>
                <w:sz w:val="21"/>
                <w:szCs w:val="21"/>
              </w:rPr>
            </w:pPr>
            <w:r w:rsidRPr="00D5157D">
              <w:rPr>
                <w:rFonts w:hint="eastAsia"/>
                <w:sz w:val="21"/>
                <w:szCs w:val="21"/>
              </w:rPr>
              <w:t>行业标准，</w:t>
            </w:r>
            <w:r w:rsidRPr="00D5157D">
              <w:rPr>
                <w:sz w:val="21"/>
                <w:szCs w:val="21"/>
              </w:rPr>
              <w:t>2005.06</w:t>
            </w:r>
          </w:p>
        </w:tc>
        <w:tc>
          <w:tcPr>
            <w:tcW w:w="2268" w:type="dxa"/>
            <w:vAlign w:val="center"/>
          </w:tcPr>
          <w:p w14:paraId="039A942B" w14:textId="77777777" w:rsidR="001430CF" w:rsidRPr="00D5157D" w:rsidRDefault="000308F2">
            <w:pPr>
              <w:jc w:val="center"/>
              <w:rPr>
                <w:sz w:val="21"/>
                <w:szCs w:val="21"/>
              </w:rPr>
            </w:pPr>
            <w:r w:rsidRPr="00D5157D">
              <w:rPr>
                <w:rFonts w:hint="eastAsia"/>
                <w:sz w:val="21"/>
                <w:szCs w:val="21"/>
              </w:rPr>
              <w:t>规定了铁路桥梁各类桥型挠度容许值、外观尺寸</w:t>
            </w:r>
          </w:p>
          <w:p w14:paraId="5C32E8A5" w14:textId="77777777" w:rsidR="001430CF" w:rsidRPr="00D5157D" w:rsidRDefault="000308F2">
            <w:pPr>
              <w:jc w:val="center"/>
              <w:rPr>
                <w:sz w:val="21"/>
                <w:szCs w:val="21"/>
              </w:rPr>
            </w:pPr>
            <w:r w:rsidRPr="00D5157D">
              <w:rPr>
                <w:rFonts w:hint="eastAsia"/>
                <w:sz w:val="21"/>
                <w:szCs w:val="21"/>
              </w:rPr>
              <w:t>等要求。</w:t>
            </w:r>
          </w:p>
        </w:tc>
        <w:tc>
          <w:tcPr>
            <w:tcW w:w="2698" w:type="dxa"/>
            <w:vAlign w:val="center"/>
          </w:tcPr>
          <w:p w14:paraId="2813F688" w14:textId="77777777" w:rsidR="001430CF" w:rsidRPr="00D5157D" w:rsidRDefault="000308F2">
            <w:pPr>
              <w:jc w:val="center"/>
              <w:rPr>
                <w:b/>
                <w:bCs/>
                <w:sz w:val="21"/>
                <w:szCs w:val="21"/>
              </w:rPr>
            </w:pPr>
            <w:r w:rsidRPr="00D5157D">
              <w:rPr>
                <w:b/>
                <w:bCs/>
                <w:sz w:val="21"/>
                <w:szCs w:val="21"/>
              </w:rPr>
              <w:t>规范指导施工过程中线形监测、表观监测目标。</w:t>
            </w:r>
          </w:p>
        </w:tc>
      </w:tr>
      <w:tr w:rsidR="00D5157D" w:rsidRPr="00D5157D" w14:paraId="7E0D331A" w14:textId="77777777">
        <w:tc>
          <w:tcPr>
            <w:tcW w:w="572" w:type="dxa"/>
            <w:vAlign w:val="center"/>
          </w:tcPr>
          <w:p w14:paraId="21186FE0" w14:textId="77777777" w:rsidR="001430CF" w:rsidRPr="00D5157D" w:rsidRDefault="000308F2">
            <w:pPr>
              <w:jc w:val="center"/>
              <w:rPr>
                <w:sz w:val="21"/>
                <w:szCs w:val="21"/>
              </w:rPr>
            </w:pPr>
            <w:r w:rsidRPr="00D5157D">
              <w:rPr>
                <w:rFonts w:hint="eastAsia"/>
                <w:sz w:val="21"/>
                <w:szCs w:val="21"/>
              </w:rPr>
              <w:t>9</w:t>
            </w:r>
          </w:p>
        </w:tc>
        <w:tc>
          <w:tcPr>
            <w:tcW w:w="2228" w:type="dxa"/>
            <w:vAlign w:val="center"/>
          </w:tcPr>
          <w:p w14:paraId="41889EE5" w14:textId="77777777" w:rsidR="001430CF" w:rsidRPr="00D5157D" w:rsidRDefault="000308F2">
            <w:pPr>
              <w:jc w:val="center"/>
              <w:rPr>
                <w:sz w:val="21"/>
                <w:szCs w:val="21"/>
              </w:rPr>
            </w:pPr>
            <w:r w:rsidRPr="00D5157D">
              <w:rPr>
                <w:sz w:val="21"/>
                <w:szCs w:val="21"/>
              </w:rPr>
              <w:t>TB10601-2009</w:t>
            </w:r>
            <w:r w:rsidRPr="00D5157D">
              <w:rPr>
                <w:rFonts w:hint="eastAsia"/>
                <w:sz w:val="21"/>
                <w:szCs w:val="21"/>
              </w:rPr>
              <w:t>高速铁路工程测量规范</w:t>
            </w:r>
          </w:p>
        </w:tc>
        <w:tc>
          <w:tcPr>
            <w:tcW w:w="1316" w:type="dxa"/>
            <w:vAlign w:val="center"/>
          </w:tcPr>
          <w:p w14:paraId="31448BB6" w14:textId="77777777" w:rsidR="001430CF" w:rsidRPr="00D5157D" w:rsidRDefault="000308F2">
            <w:pPr>
              <w:jc w:val="center"/>
              <w:rPr>
                <w:sz w:val="21"/>
                <w:szCs w:val="21"/>
              </w:rPr>
            </w:pPr>
            <w:r w:rsidRPr="00D5157D">
              <w:rPr>
                <w:rFonts w:hint="eastAsia"/>
                <w:sz w:val="21"/>
                <w:szCs w:val="21"/>
              </w:rPr>
              <w:t>行业标准，</w:t>
            </w:r>
            <w:r w:rsidRPr="00D5157D">
              <w:rPr>
                <w:sz w:val="21"/>
                <w:szCs w:val="21"/>
              </w:rPr>
              <w:t>2009.12</w:t>
            </w:r>
          </w:p>
        </w:tc>
        <w:tc>
          <w:tcPr>
            <w:tcW w:w="2268" w:type="dxa"/>
            <w:vAlign w:val="center"/>
          </w:tcPr>
          <w:p w14:paraId="2DB09AC3" w14:textId="77777777" w:rsidR="001430CF" w:rsidRPr="00D5157D" w:rsidRDefault="000308F2">
            <w:pPr>
              <w:jc w:val="center"/>
              <w:rPr>
                <w:sz w:val="21"/>
                <w:szCs w:val="21"/>
              </w:rPr>
            </w:pPr>
            <w:r w:rsidRPr="00D5157D">
              <w:rPr>
                <w:rFonts w:hint="eastAsia"/>
                <w:sz w:val="21"/>
                <w:szCs w:val="21"/>
              </w:rPr>
              <w:t>规定了施工监控中测量的要求如控制网复测、施</w:t>
            </w:r>
          </w:p>
          <w:p w14:paraId="6B2DF5EA" w14:textId="77777777" w:rsidR="001430CF" w:rsidRPr="00D5157D" w:rsidRDefault="000308F2">
            <w:pPr>
              <w:jc w:val="center"/>
              <w:rPr>
                <w:sz w:val="21"/>
                <w:szCs w:val="21"/>
              </w:rPr>
            </w:pPr>
            <w:r w:rsidRPr="00D5157D">
              <w:rPr>
                <w:rFonts w:hint="eastAsia"/>
                <w:sz w:val="21"/>
                <w:szCs w:val="21"/>
              </w:rPr>
              <w:t>工放样及竣工验收。</w:t>
            </w:r>
          </w:p>
        </w:tc>
        <w:tc>
          <w:tcPr>
            <w:tcW w:w="2698" w:type="dxa"/>
            <w:vAlign w:val="center"/>
          </w:tcPr>
          <w:p w14:paraId="5D40125C" w14:textId="77777777" w:rsidR="001430CF" w:rsidRPr="00D5157D" w:rsidRDefault="000308F2">
            <w:pPr>
              <w:jc w:val="center"/>
              <w:rPr>
                <w:b/>
                <w:bCs/>
                <w:sz w:val="21"/>
                <w:szCs w:val="21"/>
              </w:rPr>
            </w:pPr>
            <w:r w:rsidRPr="00D5157D">
              <w:rPr>
                <w:b/>
                <w:bCs/>
                <w:sz w:val="21"/>
                <w:szCs w:val="21"/>
              </w:rPr>
              <w:t>侧重施工监测，未涉及控制内容及要求</w:t>
            </w:r>
            <w:r w:rsidRPr="00D5157D">
              <w:rPr>
                <w:rFonts w:hint="eastAsia"/>
                <w:b/>
                <w:bCs/>
                <w:sz w:val="21"/>
                <w:szCs w:val="21"/>
              </w:rPr>
              <w:t>。</w:t>
            </w:r>
          </w:p>
        </w:tc>
      </w:tr>
      <w:tr w:rsidR="00D5157D" w:rsidRPr="00D5157D" w14:paraId="18046FD7" w14:textId="77777777">
        <w:tc>
          <w:tcPr>
            <w:tcW w:w="572" w:type="dxa"/>
            <w:vAlign w:val="center"/>
          </w:tcPr>
          <w:p w14:paraId="5B6E6AEC" w14:textId="77777777" w:rsidR="001430CF" w:rsidRPr="00D5157D" w:rsidRDefault="000308F2">
            <w:pPr>
              <w:jc w:val="center"/>
              <w:rPr>
                <w:sz w:val="21"/>
                <w:szCs w:val="21"/>
              </w:rPr>
            </w:pPr>
            <w:r w:rsidRPr="00D5157D">
              <w:rPr>
                <w:rFonts w:hint="eastAsia"/>
                <w:sz w:val="21"/>
                <w:szCs w:val="21"/>
              </w:rPr>
              <w:t>1</w:t>
            </w:r>
            <w:r w:rsidRPr="00D5157D">
              <w:rPr>
                <w:sz w:val="21"/>
                <w:szCs w:val="21"/>
              </w:rPr>
              <w:t>0</w:t>
            </w:r>
          </w:p>
        </w:tc>
        <w:tc>
          <w:tcPr>
            <w:tcW w:w="2228" w:type="dxa"/>
            <w:vAlign w:val="center"/>
          </w:tcPr>
          <w:p w14:paraId="3608D0F4" w14:textId="77777777" w:rsidR="001430CF" w:rsidRPr="00D5157D" w:rsidRDefault="000308F2">
            <w:pPr>
              <w:jc w:val="center"/>
              <w:rPr>
                <w:sz w:val="21"/>
                <w:szCs w:val="21"/>
              </w:rPr>
            </w:pPr>
            <w:r w:rsidRPr="00D5157D">
              <w:rPr>
                <w:rFonts w:hint="eastAsia"/>
                <w:sz w:val="21"/>
                <w:szCs w:val="21"/>
              </w:rPr>
              <w:t>TB10203-2002</w:t>
            </w:r>
            <w:r w:rsidRPr="00D5157D">
              <w:rPr>
                <w:rFonts w:hint="eastAsia"/>
                <w:sz w:val="21"/>
                <w:szCs w:val="21"/>
              </w:rPr>
              <w:t>铁路桥涵施工规范</w:t>
            </w:r>
          </w:p>
        </w:tc>
        <w:tc>
          <w:tcPr>
            <w:tcW w:w="1316" w:type="dxa"/>
            <w:vAlign w:val="center"/>
          </w:tcPr>
          <w:p w14:paraId="0B44E5BA" w14:textId="77777777" w:rsidR="001430CF" w:rsidRPr="00D5157D" w:rsidRDefault="000308F2">
            <w:pPr>
              <w:jc w:val="center"/>
              <w:rPr>
                <w:sz w:val="21"/>
                <w:szCs w:val="21"/>
              </w:rPr>
            </w:pPr>
            <w:r w:rsidRPr="00D5157D">
              <w:rPr>
                <w:rFonts w:hint="eastAsia"/>
                <w:sz w:val="21"/>
                <w:szCs w:val="21"/>
              </w:rPr>
              <w:t>行业标准，</w:t>
            </w:r>
            <w:r w:rsidRPr="00D5157D">
              <w:rPr>
                <w:sz w:val="21"/>
                <w:szCs w:val="21"/>
              </w:rPr>
              <w:t>2002.07</w:t>
            </w:r>
          </w:p>
        </w:tc>
        <w:tc>
          <w:tcPr>
            <w:tcW w:w="2268" w:type="dxa"/>
            <w:vAlign w:val="center"/>
          </w:tcPr>
          <w:p w14:paraId="6D2DD62D" w14:textId="77777777" w:rsidR="001430CF" w:rsidRPr="00D5157D" w:rsidRDefault="000308F2">
            <w:pPr>
              <w:jc w:val="center"/>
              <w:rPr>
                <w:sz w:val="21"/>
                <w:szCs w:val="21"/>
              </w:rPr>
            </w:pPr>
            <w:r w:rsidRPr="00D5157D">
              <w:rPr>
                <w:rFonts w:hint="eastAsia"/>
                <w:sz w:val="21"/>
                <w:szCs w:val="21"/>
              </w:rPr>
              <w:t>规定了铁路钢筋混凝土及预应力混凝土、钢梁、预应力混凝土斜拉桥、拱桥的施工允许偏差。</w:t>
            </w:r>
          </w:p>
        </w:tc>
        <w:tc>
          <w:tcPr>
            <w:tcW w:w="2698" w:type="dxa"/>
            <w:vAlign w:val="center"/>
          </w:tcPr>
          <w:p w14:paraId="127E72BD" w14:textId="77777777" w:rsidR="001430CF" w:rsidRPr="00D5157D" w:rsidRDefault="000308F2">
            <w:pPr>
              <w:jc w:val="center"/>
              <w:rPr>
                <w:b/>
                <w:bCs/>
                <w:sz w:val="21"/>
                <w:szCs w:val="21"/>
              </w:rPr>
            </w:pPr>
            <w:r w:rsidRPr="00D5157D">
              <w:rPr>
                <w:b/>
                <w:bCs/>
                <w:sz w:val="21"/>
                <w:szCs w:val="21"/>
              </w:rPr>
              <w:t>规定了铁路桥涵施工监控总体要求，给出了基本允许偏差。</w:t>
            </w:r>
          </w:p>
        </w:tc>
      </w:tr>
      <w:tr w:rsidR="00D5157D" w:rsidRPr="00D5157D" w14:paraId="37CA50F4" w14:textId="77777777">
        <w:tc>
          <w:tcPr>
            <w:tcW w:w="572" w:type="dxa"/>
            <w:vAlign w:val="center"/>
          </w:tcPr>
          <w:p w14:paraId="7D4340E7" w14:textId="77777777" w:rsidR="001430CF" w:rsidRPr="00D5157D" w:rsidRDefault="000308F2">
            <w:pPr>
              <w:jc w:val="center"/>
              <w:rPr>
                <w:sz w:val="21"/>
                <w:szCs w:val="21"/>
              </w:rPr>
            </w:pPr>
            <w:r w:rsidRPr="00D5157D">
              <w:rPr>
                <w:rFonts w:hint="eastAsia"/>
                <w:sz w:val="21"/>
                <w:szCs w:val="21"/>
              </w:rPr>
              <w:t>1</w:t>
            </w:r>
            <w:r w:rsidRPr="00D5157D">
              <w:rPr>
                <w:sz w:val="21"/>
                <w:szCs w:val="21"/>
              </w:rPr>
              <w:t>1</w:t>
            </w:r>
          </w:p>
        </w:tc>
        <w:tc>
          <w:tcPr>
            <w:tcW w:w="2228" w:type="dxa"/>
            <w:vAlign w:val="center"/>
          </w:tcPr>
          <w:p w14:paraId="181DC7CB" w14:textId="77777777" w:rsidR="001430CF" w:rsidRPr="00D5157D" w:rsidRDefault="000308F2">
            <w:pPr>
              <w:jc w:val="center"/>
              <w:rPr>
                <w:sz w:val="21"/>
                <w:szCs w:val="21"/>
              </w:rPr>
            </w:pPr>
            <w:r w:rsidRPr="00D5157D">
              <w:rPr>
                <w:rFonts w:hint="eastAsia"/>
                <w:sz w:val="21"/>
                <w:szCs w:val="21"/>
              </w:rPr>
              <w:t>TB_10415-2018</w:t>
            </w:r>
            <w:r w:rsidRPr="00D5157D">
              <w:rPr>
                <w:rFonts w:hint="eastAsia"/>
                <w:sz w:val="21"/>
                <w:szCs w:val="21"/>
              </w:rPr>
              <w:t>铁路桥涵工程施工质量验收标准</w:t>
            </w:r>
          </w:p>
        </w:tc>
        <w:tc>
          <w:tcPr>
            <w:tcW w:w="1316" w:type="dxa"/>
            <w:vAlign w:val="center"/>
          </w:tcPr>
          <w:p w14:paraId="4986838C" w14:textId="77777777" w:rsidR="001430CF" w:rsidRPr="00D5157D" w:rsidRDefault="000308F2">
            <w:pPr>
              <w:jc w:val="center"/>
              <w:rPr>
                <w:sz w:val="21"/>
                <w:szCs w:val="21"/>
              </w:rPr>
            </w:pPr>
            <w:r w:rsidRPr="00D5157D">
              <w:rPr>
                <w:rFonts w:hint="eastAsia"/>
                <w:sz w:val="21"/>
                <w:szCs w:val="21"/>
              </w:rPr>
              <w:t>行业标准，</w:t>
            </w:r>
            <w:r w:rsidRPr="00D5157D">
              <w:rPr>
                <w:sz w:val="21"/>
                <w:szCs w:val="21"/>
              </w:rPr>
              <w:t>2019.2</w:t>
            </w:r>
          </w:p>
        </w:tc>
        <w:tc>
          <w:tcPr>
            <w:tcW w:w="2268" w:type="dxa"/>
            <w:vAlign w:val="center"/>
          </w:tcPr>
          <w:p w14:paraId="487172AB" w14:textId="77777777" w:rsidR="001430CF" w:rsidRPr="00D5157D" w:rsidRDefault="000308F2">
            <w:pPr>
              <w:jc w:val="center"/>
              <w:rPr>
                <w:sz w:val="21"/>
                <w:szCs w:val="21"/>
              </w:rPr>
            </w:pPr>
            <w:r w:rsidRPr="00D5157D">
              <w:rPr>
                <w:rFonts w:hint="eastAsia"/>
                <w:sz w:val="21"/>
                <w:szCs w:val="21"/>
              </w:rPr>
              <w:t>规定了简支梁、连续梁连续刚构桥梁、斜拉桥、拱桥的不同施工工艺中的允许偏差。（相较</w:t>
            </w:r>
            <w:r w:rsidRPr="00D5157D">
              <w:rPr>
                <w:rFonts w:hint="eastAsia"/>
                <w:sz w:val="21"/>
                <w:szCs w:val="21"/>
              </w:rPr>
              <w:t>02</w:t>
            </w:r>
            <w:r w:rsidRPr="00D5157D">
              <w:rPr>
                <w:rFonts w:hint="eastAsia"/>
                <w:sz w:val="21"/>
                <w:szCs w:val="21"/>
              </w:rPr>
              <w:t>增</w:t>
            </w:r>
          </w:p>
          <w:p w14:paraId="4348D7AC" w14:textId="77777777" w:rsidR="001430CF" w:rsidRPr="00D5157D" w:rsidRDefault="000308F2">
            <w:pPr>
              <w:jc w:val="center"/>
              <w:rPr>
                <w:sz w:val="21"/>
                <w:szCs w:val="21"/>
              </w:rPr>
            </w:pPr>
            <w:r w:rsidRPr="00D5157D">
              <w:rPr>
                <w:rFonts w:hint="eastAsia"/>
                <w:sz w:val="21"/>
                <w:szCs w:val="21"/>
              </w:rPr>
              <w:lastRenderedPageBreak/>
              <w:t>添了各单位之间的工作配合，以及新工艺新材料的检测（如钢管混凝土拱桥），转体施工部分对球铰的要求更加细致化。）</w:t>
            </w:r>
          </w:p>
        </w:tc>
        <w:tc>
          <w:tcPr>
            <w:tcW w:w="2698" w:type="dxa"/>
            <w:vAlign w:val="center"/>
          </w:tcPr>
          <w:p w14:paraId="5C86BB3F" w14:textId="77777777" w:rsidR="001430CF" w:rsidRPr="00D5157D" w:rsidRDefault="000308F2">
            <w:pPr>
              <w:jc w:val="center"/>
              <w:rPr>
                <w:b/>
                <w:bCs/>
                <w:sz w:val="21"/>
                <w:szCs w:val="21"/>
              </w:rPr>
            </w:pPr>
            <w:r w:rsidRPr="00D5157D">
              <w:rPr>
                <w:b/>
                <w:bCs/>
                <w:sz w:val="21"/>
                <w:szCs w:val="21"/>
              </w:rPr>
              <w:lastRenderedPageBreak/>
              <w:t>给出了不同桥型不同施工工艺施工中的控制标准，允许偏差，分工及检测手段，明确了转体施工部分对球铰的要求</w:t>
            </w:r>
            <w:r w:rsidRPr="00D5157D">
              <w:rPr>
                <w:b/>
                <w:bCs/>
                <w:sz w:val="21"/>
                <w:szCs w:val="21"/>
              </w:rPr>
              <w:lastRenderedPageBreak/>
              <w:t>更加细致化，未涉及转体施工监控实施细则。</w:t>
            </w:r>
          </w:p>
        </w:tc>
      </w:tr>
      <w:tr w:rsidR="00D5157D" w:rsidRPr="00D5157D" w14:paraId="2E3C7B4B" w14:textId="77777777">
        <w:tc>
          <w:tcPr>
            <w:tcW w:w="572" w:type="dxa"/>
            <w:vAlign w:val="center"/>
          </w:tcPr>
          <w:p w14:paraId="67907E26" w14:textId="77777777" w:rsidR="001430CF" w:rsidRPr="00D5157D" w:rsidRDefault="000308F2">
            <w:pPr>
              <w:jc w:val="center"/>
              <w:rPr>
                <w:sz w:val="21"/>
                <w:szCs w:val="21"/>
              </w:rPr>
            </w:pPr>
            <w:r w:rsidRPr="00D5157D">
              <w:rPr>
                <w:sz w:val="21"/>
                <w:szCs w:val="21"/>
              </w:rPr>
              <w:lastRenderedPageBreak/>
              <w:t>12</w:t>
            </w:r>
          </w:p>
        </w:tc>
        <w:tc>
          <w:tcPr>
            <w:tcW w:w="2228" w:type="dxa"/>
            <w:vAlign w:val="center"/>
          </w:tcPr>
          <w:p w14:paraId="2D446C05" w14:textId="77777777" w:rsidR="001430CF" w:rsidRPr="00D5157D" w:rsidRDefault="000308F2">
            <w:pPr>
              <w:jc w:val="center"/>
              <w:rPr>
                <w:sz w:val="21"/>
                <w:szCs w:val="21"/>
              </w:rPr>
            </w:pPr>
            <w:r w:rsidRPr="00D5157D">
              <w:rPr>
                <w:rFonts w:hint="eastAsia"/>
                <w:sz w:val="21"/>
                <w:szCs w:val="21"/>
              </w:rPr>
              <w:t>铁建设</w:t>
            </w:r>
            <w:r w:rsidRPr="00D5157D">
              <w:rPr>
                <w:rFonts w:hint="eastAsia"/>
                <w:sz w:val="21"/>
                <w:szCs w:val="21"/>
              </w:rPr>
              <w:t>[2005]160</w:t>
            </w:r>
            <w:r w:rsidRPr="00D5157D">
              <w:rPr>
                <w:rFonts w:hint="eastAsia"/>
                <w:sz w:val="21"/>
                <w:szCs w:val="21"/>
              </w:rPr>
              <w:t>号客运专线铁路桥涵工程施工质量验收暂行标准</w:t>
            </w:r>
          </w:p>
        </w:tc>
        <w:tc>
          <w:tcPr>
            <w:tcW w:w="1316" w:type="dxa"/>
            <w:vAlign w:val="center"/>
          </w:tcPr>
          <w:p w14:paraId="34F0CB17" w14:textId="77777777" w:rsidR="001430CF" w:rsidRPr="00D5157D" w:rsidRDefault="000308F2">
            <w:pPr>
              <w:jc w:val="center"/>
              <w:rPr>
                <w:sz w:val="21"/>
                <w:szCs w:val="21"/>
              </w:rPr>
            </w:pPr>
            <w:r w:rsidRPr="00D5157D">
              <w:rPr>
                <w:rFonts w:hint="eastAsia"/>
                <w:sz w:val="21"/>
                <w:szCs w:val="21"/>
              </w:rPr>
              <w:t>行业标准，</w:t>
            </w:r>
            <w:r w:rsidRPr="00D5157D">
              <w:rPr>
                <w:sz w:val="21"/>
                <w:szCs w:val="21"/>
              </w:rPr>
              <w:t>2005.09</w:t>
            </w:r>
          </w:p>
        </w:tc>
        <w:tc>
          <w:tcPr>
            <w:tcW w:w="2268" w:type="dxa"/>
            <w:vAlign w:val="center"/>
          </w:tcPr>
          <w:p w14:paraId="14AC11F1" w14:textId="77777777" w:rsidR="001430CF" w:rsidRPr="00D5157D" w:rsidRDefault="000308F2">
            <w:pPr>
              <w:jc w:val="center"/>
              <w:rPr>
                <w:sz w:val="21"/>
                <w:szCs w:val="21"/>
              </w:rPr>
            </w:pPr>
            <w:r w:rsidRPr="00D5157D">
              <w:rPr>
                <w:rFonts w:hint="eastAsia"/>
                <w:sz w:val="21"/>
                <w:szCs w:val="21"/>
              </w:rPr>
              <w:t>规定了预应力混凝土箱梁、</w:t>
            </w:r>
            <w:r w:rsidRPr="00D5157D">
              <w:rPr>
                <w:rFonts w:hint="eastAsia"/>
                <w:sz w:val="21"/>
                <w:szCs w:val="21"/>
              </w:rPr>
              <w:t>T</w:t>
            </w:r>
            <w:r w:rsidRPr="00D5157D">
              <w:rPr>
                <w:rFonts w:hint="eastAsia"/>
                <w:sz w:val="21"/>
                <w:szCs w:val="21"/>
              </w:rPr>
              <w:t>梁、连续梁（刚构）、结合梁的施工质量验收标准。</w:t>
            </w:r>
          </w:p>
        </w:tc>
        <w:tc>
          <w:tcPr>
            <w:tcW w:w="2698" w:type="dxa"/>
            <w:vAlign w:val="center"/>
          </w:tcPr>
          <w:p w14:paraId="28390333" w14:textId="77777777" w:rsidR="001430CF" w:rsidRPr="00D5157D" w:rsidRDefault="000308F2">
            <w:pPr>
              <w:jc w:val="center"/>
              <w:rPr>
                <w:b/>
                <w:bCs/>
                <w:sz w:val="21"/>
                <w:szCs w:val="21"/>
              </w:rPr>
            </w:pPr>
            <w:r w:rsidRPr="00D5157D">
              <w:rPr>
                <w:b/>
                <w:bCs/>
                <w:sz w:val="21"/>
                <w:szCs w:val="21"/>
              </w:rPr>
              <w:t>在《铁路桥涵施工规范》基础上，进一步细分桥型并给出相应监测方法，但未涉及转体施工控制实施要求。</w:t>
            </w:r>
          </w:p>
        </w:tc>
      </w:tr>
      <w:tr w:rsidR="00D5157D" w:rsidRPr="00D5157D" w14:paraId="1ABAC8AD" w14:textId="77777777">
        <w:tc>
          <w:tcPr>
            <w:tcW w:w="572" w:type="dxa"/>
            <w:vAlign w:val="center"/>
          </w:tcPr>
          <w:p w14:paraId="6152B5D3" w14:textId="77777777" w:rsidR="001430CF" w:rsidRPr="00D5157D" w:rsidRDefault="000308F2">
            <w:pPr>
              <w:jc w:val="center"/>
              <w:rPr>
                <w:sz w:val="21"/>
                <w:szCs w:val="21"/>
              </w:rPr>
            </w:pPr>
            <w:r w:rsidRPr="00D5157D">
              <w:rPr>
                <w:rFonts w:hint="eastAsia"/>
                <w:sz w:val="21"/>
                <w:szCs w:val="21"/>
              </w:rPr>
              <w:t>1</w:t>
            </w:r>
            <w:r w:rsidRPr="00D5157D">
              <w:rPr>
                <w:sz w:val="21"/>
                <w:szCs w:val="21"/>
              </w:rPr>
              <w:t>3</w:t>
            </w:r>
          </w:p>
        </w:tc>
        <w:tc>
          <w:tcPr>
            <w:tcW w:w="2228" w:type="dxa"/>
            <w:vAlign w:val="center"/>
          </w:tcPr>
          <w:p w14:paraId="3D1647BA" w14:textId="77777777" w:rsidR="001430CF" w:rsidRPr="00D5157D" w:rsidRDefault="000308F2">
            <w:pPr>
              <w:jc w:val="center"/>
              <w:rPr>
                <w:sz w:val="21"/>
                <w:szCs w:val="21"/>
              </w:rPr>
            </w:pPr>
            <w:r w:rsidRPr="00D5157D">
              <w:rPr>
                <w:rFonts w:hint="eastAsia"/>
                <w:sz w:val="21"/>
                <w:szCs w:val="21"/>
              </w:rPr>
              <w:t>铁建设</w:t>
            </w:r>
            <w:r w:rsidRPr="00D5157D">
              <w:rPr>
                <w:rFonts w:hint="eastAsia"/>
                <w:sz w:val="21"/>
                <w:szCs w:val="21"/>
              </w:rPr>
              <w:t>[2010]241</w:t>
            </w:r>
            <w:r w:rsidRPr="00D5157D">
              <w:rPr>
                <w:rFonts w:hint="eastAsia"/>
                <w:sz w:val="21"/>
                <w:szCs w:val="21"/>
              </w:rPr>
              <w:t>号高速铁路桥涵工程施工技术指南</w:t>
            </w:r>
          </w:p>
        </w:tc>
        <w:tc>
          <w:tcPr>
            <w:tcW w:w="1316" w:type="dxa"/>
            <w:vAlign w:val="center"/>
          </w:tcPr>
          <w:p w14:paraId="1ACA8FE0" w14:textId="77777777" w:rsidR="001430CF" w:rsidRPr="00D5157D" w:rsidRDefault="000308F2">
            <w:pPr>
              <w:jc w:val="center"/>
              <w:rPr>
                <w:sz w:val="21"/>
                <w:szCs w:val="21"/>
              </w:rPr>
            </w:pPr>
            <w:r w:rsidRPr="00D5157D">
              <w:rPr>
                <w:rFonts w:hint="eastAsia"/>
                <w:sz w:val="21"/>
                <w:szCs w:val="21"/>
              </w:rPr>
              <w:t>行业标准，</w:t>
            </w:r>
            <w:r w:rsidRPr="00D5157D">
              <w:rPr>
                <w:sz w:val="21"/>
                <w:szCs w:val="21"/>
              </w:rPr>
              <w:t>2010.12</w:t>
            </w:r>
          </w:p>
        </w:tc>
        <w:tc>
          <w:tcPr>
            <w:tcW w:w="2268" w:type="dxa"/>
            <w:vAlign w:val="center"/>
          </w:tcPr>
          <w:p w14:paraId="67FE4E07" w14:textId="77777777" w:rsidR="001430CF" w:rsidRPr="00D5157D" w:rsidRDefault="000308F2">
            <w:pPr>
              <w:jc w:val="center"/>
              <w:rPr>
                <w:sz w:val="21"/>
                <w:szCs w:val="21"/>
              </w:rPr>
            </w:pPr>
            <w:r w:rsidRPr="00D5157D">
              <w:rPr>
                <w:sz w:val="21"/>
                <w:szCs w:val="21"/>
              </w:rPr>
              <w:t>规定了简支梁、连续梁、连续刚构桥不同施工方法的具体流程及要求。</w:t>
            </w:r>
          </w:p>
        </w:tc>
        <w:tc>
          <w:tcPr>
            <w:tcW w:w="2698" w:type="dxa"/>
            <w:vAlign w:val="center"/>
          </w:tcPr>
          <w:p w14:paraId="22045197" w14:textId="77777777" w:rsidR="001430CF" w:rsidRPr="00D5157D" w:rsidRDefault="000308F2">
            <w:pPr>
              <w:jc w:val="center"/>
              <w:rPr>
                <w:b/>
                <w:bCs/>
                <w:sz w:val="21"/>
                <w:szCs w:val="21"/>
              </w:rPr>
            </w:pPr>
            <w:r w:rsidRPr="00D5157D">
              <w:rPr>
                <w:b/>
                <w:bCs/>
                <w:sz w:val="21"/>
                <w:szCs w:val="21"/>
              </w:rPr>
              <w:t>规定了转体施工转动速度等指标要求，未涉及转体施工监控实施细则。</w:t>
            </w:r>
          </w:p>
        </w:tc>
      </w:tr>
      <w:tr w:rsidR="00D5157D" w:rsidRPr="00D5157D" w14:paraId="503F88AF" w14:textId="77777777">
        <w:tc>
          <w:tcPr>
            <w:tcW w:w="572" w:type="dxa"/>
            <w:vAlign w:val="center"/>
          </w:tcPr>
          <w:p w14:paraId="0AB15EE1" w14:textId="77777777" w:rsidR="001430CF" w:rsidRPr="00D5157D" w:rsidRDefault="000308F2">
            <w:pPr>
              <w:jc w:val="center"/>
              <w:rPr>
                <w:sz w:val="21"/>
                <w:szCs w:val="21"/>
              </w:rPr>
            </w:pPr>
            <w:r w:rsidRPr="00D5157D">
              <w:rPr>
                <w:rFonts w:hint="eastAsia"/>
                <w:sz w:val="21"/>
                <w:szCs w:val="21"/>
              </w:rPr>
              <w:t>1</w:t>
            </w:r>
            <w:r w:rsidRPr="00D5157D">
              <w:rPr>
                <w:sz w:val="21"/>
                <w:szCs w:val="21"/>
              </w:rPr>
              <w:t>4</w:t>
            </w:r>
          </w:p>
        </w:tc>
        <w:tc>
          <w:tcPr>
            <w:tcW w:w="2228" w:type="dxa"/>
            <w:vAlign w:val="center"/>
          </w:tcPr>
          <w:p w14:paraId="5191A2E5" w14:textId="77777777" w:rsidR="001430CF" w:rsidRPr="00D5157D" w:rsidRDefault="000308F2">
            <w:pPr>
              <w:jc w:val="center"/>
              <w:rPr>
                <w:sz w:val="21"/>
                <w:szCs w:val="21"/>
              </w:rPr>
            </w:pPr>
            <w:r w:rsidRPr="00D5157D">
              <w:rPr>
                <w:rFonts w:hint="eastAsia"/>
                <w:sz w:val="21"/>
                <w:szCs w:val="21"/>
              </w:rPr>
              <w:t>Q/XNYJ2.3-2014</w:t>
            </w:r>
            <w:r w:rsidRPr="00D5157D">
              <w:rPr>
                <w:rFonts w:hint="eastAsia"/>
                <w:sz w:val="21"/>
                <w:szCs w:val="21"/>
              </w:rPr>
              <w:t>跨运营铁路人行天桥转体法施工监控手册</w:t>
            </w:r>
          </w:p>
        </w:tc>
        <w:tc>
          <w:tcPr>
            <w:tcW w:w="1316" w:type="dxa"/>
            <w:vAlign w:val="center"/>
          </w:tcPr>
          <w:p w14:paraId="5B231E21" w14:textId="77777777" w:rsidR="001430CF" w:rsidRPr="00D5157D" w:rsidRDefault="000308F2">
            <w:pPr>
              <w:jc w:val="center"/>
              <w:rPr>
                <w:sz w:val="21"/>
                <w:szCs w:val="21"/>
              </w:rPr>
            </w:pPr>
            <w:r w:rsidRPr="00D5157D">
              <w:rPr>
                <w:rFonts w:hint="eastAsia"/>
                <w:sz w:val="21"/>
                <w:szCs w:val="21"/>
              </w:rPr>
              <w:t>企业标准，</w:t>
            </w:r>
            <w:r w:rsidRPr="00D5157D">
              <w:rPr>
                <w:sz w:val="21"/>
                <w:szCs w:val="21"/>
              </w:rPr>
              <w:t>2014.03</w:t>
            </w:r>
          </w:p>
        </w:tc>
        <w:tc>
          <w:tcPr>
            <w:tcW w:w="2268" w:type="dxa"/>
            <w:vAlign w:val="center"/>
          </w:tcPr>
          <w:p w14:paraId="6D47CA40" w14:textId="77777777" w:rsidR="001430CF" w:rsidRPr="00D5157D" w:rsidRDefault="000308F2">
            <w:pPr>
              <w:jc w:val="center"/>
              <w:rPr>
                <w:sz w:val="21"/>
                <w:szCs w:val="21"/>
              </w:rPr>
            </w:pPr>
            <w:r w:rsidRPr="00D5157D">
              <w:rPr>
                <w:sz w:val="21"/>
                <w:szCs w:val="21"/>
              </w:rPr>
              <w:t>侧重跨运营铁路的人行天桥的</w:t>
            </w:r>
            <w:proofErr w:type="gramStart"/>
            <w:r w:rsidRPr="00D5157D">
              <w:rPr>
                <w:sz w:val="21"/>
                <w:szCs w:val="21"/>
              </w:rPr>
              <w:t>转施工</w:t>
            </w:r>
            <w:proofErr w:type="gramEnd"/>
            <w:r w:rsidRPr="00D5157D">
              <w:rPr>
                <w:sz w:val="21"/>
                <w:szCs w:val="21"/>
              </w:rPr>
              <w:t>监控实施手册</w:t>
            </w:r>
            <w:r w:rsidRPr="00D5157D">
              <w:rPr>
                <w:rFonts w:hint="eastAsia"/>
                <w:sz w:val="21"/>
                <w:szCs w:val="21"/>
              </w:rPr>
              <w:t>。</w:t>
            </w:r>
          </w:p>
        </w:tc>
        <w:tc>
          <w:tcPr>
            <w:tcW w:w="2698" w:type="dxa"/>
            <w:vAlign w:val="center"/>
          </w:tcPr>
          <w:p w14:paraId="7626F986" w14:textId="77777777" w:rsidR="001430CF" w:rsidRPr="00D5157D" w:rsidRDefault="000308F2">
            <w:pPr>
              <w:jc w:val="center"/>
              <w:rPr>
                <w:b/>
                <w:bCs/>
                <w:sz w:val="21"/>
                <w:szCs w:val="21"/>
              </w:rPr>
            </w:pPr>
            <w:r w:rsidRPr="00D5157D">
              <w:rPr>
                <w:b/>
                <w:bCs/>
                <w:sz w:val="21"/>
                <w:szCs w:val="21"/>
              </w:rPr>
              <w:t>专门指导人行天桥转体施工监控实施手册，仅用于企业内部交流，不对外公开</w:t>
            </w:r>
            <w:r w:rsidRPr="00D5157D">
              <w:rPr>
                <w:rFonts w:hint="eastAsia"/>
                <w:b/>
                <w:bCs/>
                <w:sz w:val="21"/>
                <w:szCs w:val="21"/>
              </w:rPr>
              <w:t>。</w:t>
            </w:r>
          </w:p>
        </w:tc>
      </w:tr>
      <w:tr w:rsidR="00D5157D" w:rsidRPr="00D5157D" w14:paraId="739376C0" w14:textId="77777777">
        <w:tc>
          <w:tcPr>
            <w:tcW w:w="572" w:type="dxa"/>
            <w:vAlign w:val="center"/>
          </w:tcPr>
          <w:p w14:paraId="306B76EB" w14:textId="77777777" w:rsidR="001430CF" w:rsidRPr="00D5157D" w:rsidRDefault="000308F2">
            <w:pPr>
              <w:jc w:val="center"/>
              <w:rPr>
                <w:sz w:val="21"/>
                <w:szCs w:val="21"/>
              </w:rPr>
            </w:pPr>
            <w:r w:rsidRPr="00D5157D">
              <w:rPr>
                <w:rFonts w:hint="eastAsia"/>
                <w:sz w:val="21"/>
                <w:szCs w:val="21"/>
              </w:rPr>
              <w:t>1</w:t>
            </w:r>
            <w:r w:rsidRPr="00D5157D">
              <w:rPr>
                <w:sz w:val="21"/>
                <w:szCs w:val="21"/>
              </w:rPr>
              <w:t>5</w:t>
            </w:r>
          </w:p>
        </w:tc>
        <w:tc>
          <w:tcPr>
            <w:tcW w:w="2228" w:type="dxa"/>
            <w:vAlign w:val="center"/>
          </w:tcPr>
          <w:p w14:paraId="25BDEAF1" w14:textId="77777777" w:rsidR="001430CF" w:rsidRPr="00D5157D" w:rsidRDefault="000308F2">
            <w:pPr>
              <w:jc w:val="center"/>
              <w:rPr>
                <w:sz w:val="21"/>
                <w:szCs w:val="21"/>
              </w:rPr>
            </w:pPr>
            <w:r w:rsidRPr="00D5157D">
              <w:rPr>
                <w:rFonts w:hint="eastAsia"/>
                <w:sz w:val="21"/>
                <w:szCs w:val="21"/>
              </w:rPr>
              <w:t>CTJ014-01</w:t>
            </w:r>
            <w:r w:rsidRPr="00D5157D">
              <w:rPr>
                <w:rFonts w:hint="eastAsia"/>
                <w:sz w:val="21"/>
                <w:szCs w:val="21"/>
              </w:rPr>
              <w:t>人行天桥转体施工专项验收规定</w:t>
            </w:r>
          </w:p>
        </w:tc>
        <w:tc>
          <w:tcPr>
            <w:tcW w:w="1316" w:type="dxa"/>
            <w:vAlign w:val="center"/>
          </w:tcPr>
          <w:p w14:paraId="01EAE3AA" w14:textId="77777777" w:rsidR="001430CF" w:rsidRPr="00D5157D" w:rsidRDefault="000308F2">
            <w:pPr>
              <w:jc w:val="center"/>
              <w:rPr>
                <w:sz w:val="21"/>
                <w:szCs w:val="21"/>
              </w:rPr>
            </w:pPr>
            <w:r w:rsidRPr="00D5157D">
              <w:rPr>
                <w:rFonts w:hint="eastAsia"/>
                <w:sz w:val="21"/>
                <w:szCs w:val="21"/>
              </w:rPr>
              <w:t>企业标准，</w:t>
            </w:r>
            <w:r w:rsidRPr="00D5157D">
              <w:rPr>
                <w:rFonts w:hint="eastAsia"/>
                <w:sz w:val="21"/>
                <w:szCs w:val="21"/>
              </w:rPr>
              <w:t>2014.0</w:t>
            </w:r>
            <w:r w:rsidRPr="00D5157D">
              <w:rPr>
                <w:sz w:val="21"/>
                <w:szCs w:val="21"/>
              </w:rPr>
              <w:t>4</w:t>
            </w:r>
          </w:p>
        </w:tc>
        <w:tc>
          <w:tcPr>
            <w:tcW w:w="2268" w:type="dxa"/>
            <w:vAlign w:val="center"/>
          </w:tcPr>
          <w:p w14:paraId="2B2CA882" w14:textId="77777777" w:rsidR="001430CF" w:rsidRPr="00D5157D" w:rsidRDefault="000308F2">
            <w:pPr>
              <w:jc w:val="center"/>
              <w:rPr>
                <w:sz w:val="21"/>
                <w:szCs w:val="21"/>
              </w:rPr>
            </w:pPr>
            <w:r w:rsidRPr="00D5157D">
              <w:rPr>
                <w:sz w:val="21"/>
                <w:szCs w:val="21"/>
              </w:rPr>
              <w:t>侧重跨运营铁路的人行天桥的</w:t>
            </w:r>
            <w:proofErr w:type="gramStart"/>
            <w:r w:rsidRPr="00D5157D">
              <w:rPr>
                <w:sz w:val="21"/>
                <w:szCs w:val="21"/>
              </w:rPr>
              <w:t>转施工</w:t>
            </w:r>
            <w:proofErr w:type="gramEnd"/>
            <w:r w:rsidRPr="00D5157D">
              <w:rPr>
                <w:sz w:val="21"/>
                <w:szCs w:val="21"/>
              </w:rPr>
              <w:t>监控专项验收规定</w:t>
            </w:r>
            <w:r w:rsidRPr="00D5157D">
              <w:rPr>
                <w:rFonts w:hint="eastAsia"/>
                <w:sz w:val="21"/>
                <w:szCs w:val="21"/>
              </w:rPr>
              <w:t>。</w:t>
            </w:r>
          </w:p>
        </w:tc>
        <w:tc>
          <w:tcPr>
            <w:tcW w:w="2698" w:type="dxa"/>
            <w:vAlign w:val="center"/>
          </w:tcPr>
          <w:p w14:paraId="6B493C19" w14:textId="77777777" w:rsidR="001430CF" w:rsidRPr="00D5157D" w:rsidRDefault="000308F2">
            <w:pPr>
              <w:jc w:val="center"/>
              <w:rPr>
                <w:b/>
                <w:bCs/>
                <w:sz w:val="21"/>
                <w:szCs w:val="21"/>
              </w:rPr>
            </w:pPr>
            <w:r w:rsidRPr="00D5157D">
              <w:rPr>
                <w:b/>
                <w:bCs/>
                <w:sz w:val="21"/>
                <w:szCs w:val="21"/>
              </w:rPr>
              <w:t>专门规定人行天桥</w:t>
            </w:r>
            <w:proofErr w:type="gramStart"/>
            <w:r w:rsidRPr="00D5157D">
              <w:rPr>
                <w:b/>
                <w:bCs/>
                <w:sz w:val="21"/>
                <w:szCs w:val="21"/>
              </w:rPr>
              <w:t>转施工</w:t>
            </w:r>
            <w:proofErr w:type="gramEnd"/>
            <w:r w:rsidRPr="00D5157D">
              <w:rPr>
                <w:b/>
                <w:bCs/>
                <w:sz w:val="21"/>
                <w:szCs w:val="21"/>
              </w:rPr>
              <w:t>监控专项验收规定，仅用于企业内部交流，不对外公开</w:t>
            </w:r>
          </w:p>
        </w:tc>
      </w:tr>
      <w:tr w:rsidR="00D5157D" w:rsidRPr="00D5157D" w14:paraId="7571B287" w14:textId="77777777">
        <w:tc>
          <w:tcPr>
            <w:tcW w:w="572" w:type="dxa"/>
            <w:vAlign w:val="center"/>
          </w:tcPr>
          <w:p w14:paraId="7B3FA4B3" w14:textId="77777777" w:rsidR="001430CF" w:rsidRPr="00D5157D" w:rsidRDefault="000308F2">
            <w:pPr>
              <w:jc w:val="center"/>
              <w:rPr>
                <w:sz w:val="21"/>
                <w:szCs w:val="21"/>
              </w:rPr>
            </w:pPr>
            <w:r w:rsidRPr="00D5157D">
              <w:rPr>
                <w:rFonts w:hint="eastAsia"/>
                <w:sz w:val="21"/>
                <w:szCs w:val="21"/>
              </w:rPr>
              <w:t>1</w:t>
            </w:r>
            <w:r w:rsidRPr="00D5157D">
              <w:rPr>
                <w:sz w:val="21"/>
                <w:szCs w:val="21"/>
              </w:rPr>
              <w:t>6</w:t>
            </w:r>
          </w:p>
        </w:tc>
        <w:tc>
          <w:tcPr>
            <w:tcW w:w="2228" w:type="dxa"/>
            <w:vAlign w:val="center"/>
          </w:tcPr>
          <w:p w14:paraId="539E5818" w14:textId="77777777" w:rsidR="001430CF" w:rsidRPr="00D5157D" w:rsidRDefault="000308F2">
            <w:pPr>
              <w:jc w:val="center"/>
              <w:rPr>
                <w:sz w:val="21"/>
                <w:szCs w:val="21"/>
              </w:rPr>
            </w:pPr>
            <w:r w:rsidRPr="00D5157D">
              <w:rPr>
                <w:rFonts w:hint="eastAsia"/>
                <w:sz w:val="21"/>
                <w:szCs w:val="21"/>
              </w:rPr>
              <w:t>Q/SWI201-2018</w:t>
            </w:r>
            <w:r w:rsidRPr="00D5157D">
              <w:rPr>
                <w:rFonts w:hint="eastAsia"/>
                <w:sz w:val="21"/>
                <w:szCs w:val="21"/>
              </w:rPr>
              <w:t>跨运营线轻型桥梁水平转体技术标准（试行）</w:t>
            </w:r>
          </w:p>
        </w:tc>
        <w:tc>
          <w:tcPr>
            <w:tcW w:w="1316" w:type="dxa"/>
            <w:vAlign w:val="center"/>
          </w:tcPr>
          <w:p w14:paraId="7CA66E4D" w14:textId="77777777" w:rsidR="001430CF" w:rsidRPr="00D5157D" w:rsidRDefault="000308F2">
            <w:pPr>
              <w:jc w:val="center"/>
              <w:rPr>
                <w:sz w:val="21"/>
                <w:szCs w:val="21"/>
              </w:rPr>
            </w:pPr>
            <w:r w:rsidRPr="00D5157D">
              <w:rPr>
                <w:rFonts w:hint="eastAsia"/>
                <w:sz w:val="21"/>
                <w:szCs w:val="21"/>
              </w:rPr>
              <w:t>企业标准，</w:t>
            </w:r>
            <w:r w:rsidRPr="00D5157D">
              <w:rPr>
                <w:sz w:val="21"/>
                <w:szCs w:val="21"/>
              </w:rPr>
              <w:t>2018.12</w:t>
            </w:r>
          </w:p>
        </w:tc>
        <w:tc>
          <w:tcPr>
            <w:tcW w:w="2268" w:type="dxa"/>
            <w:vAlign w:val="center"/>
          </w:tcPr>
          <w:p w14:paraId="17E27B28" w14:textId="77777777" w:rsidR="001430CF" w:rsidRPr="00D5157D" w:rsidRDefault="000308F2">
            <w:pPr>
              <w:jc w:val="center"/>
              <w:rPr>
                <w:sz w:val="21"/>
                <w:szCs w:val="21"/>
              </w:rPr>
            </w:pPr>
            <w:r w:rsidRPr="00D5157D">
              <w:rPr>
                <w:sz w:val="21"/>
                <w:szCs w:val="21"/>
              </w:rPr>
              <w:t>侧重跨运营铁路的轻型桥梁的转体施工监控实施手册</w:t>
            </w:r>
            <w:r w:rsidRPr="00D5157D">
              <w:rPr>
                <w:rFonts w:hint="eastAsia"/>
                <w:sz w:val="21"/>
                <w:szCs w:val="21"/>
              </w:rPr>
              <w:t>。</w:t>
            </w:r>
          </w:p>
        </w:tc>
        <w:tc>
          <w:tcPr>
            <w:tcW w:w="2698" w:type="dxa"/>
            <w:vAlign w:val="center"/>
          </w:tcPr>
          <w:p w14:paraId="669B78AF" w14:textId="77777777" w:rsidR="001430CF" w:rsidRPr="00D5157D" w:rsidRDefault="000308F2">
            <w:pPr>
              <w:jc w:val="center"/>
              <w:rPr>
                <w:b/>
                <w:bCs/>
                <w:sz w:val="21"/>
                <w:szCs w:val="21"/>
              </w:rPr>
            </w:pPr>
            <w:r w:rsidRPr="00D5157D">
              <w:rPr>
                <w:b/>
                <w:bCs/>
                <w:sz w:val="21"/>
                <w:szCs w:val="21"/>
              </w:rPr>
              <w:t>专门规定轻型桥梁转体施工监控，仅用于企业内部交流，不对外公开</w:t>
            </w:r>
          </w:p>
        </w:tc>
      </w:tr>
      <w:tr w:rsidR="00D5157D" w:rsidRPr="00D5157D" w14:paraId="38990BA4" w14:textId="77777777">
        <w:tc>
          <w:tcPr>
            <w:tcW w:w="572" w:type="dxa"/>
            <w:vAlign w:val="center"/>
          </w:tcPr>
          <w:p w14:paraId="25DAE6E5" w14:textId="77777777" w:rsidR="001430CF" w:rsidRPr="00D5157D" w:rsidRDefault="000308F2">
            <w:pPr>
              <w:jc w:val="center"/>
              <w:rPr>
                <w:sz w:val="21"/>
                <w:szCs w:val="21"/>
              </w:rPr>
            </w:pPr>
            <w:r w:rsidRPr="00D5157D">
              <w:rPr>
                <w:rFonts w:hint="eastAsia"/>
                <w:sz w:val="21"/>
                <w:szCs w:val="21"/>
              </w:rPr>
              <w:t>1</w:t>
            </w:r>
            <w:r w:rsidRPr="00D5157D">
              <w:rPr>
                <w:sz w:val="21"/>
                <w:szCs w:val="21"/>
              </w:rPr>
              <w:t>7</w:t>
            </w:r>
          </w:p>
        </w:tc>
        <w:tc>
          <w:tcPr>
            <w:tcW w:w="2228" w:type="dxa"/>
            <w:vAlign w:val="center"/>
          </w:tcPr>
          <w:p w14:paraId="59D8B0C9" w14:textId="77777777" w:rsidR="001430CF" w:rsidRPr="00D5157D" w:rsidRDefault="000308F2">
            <w:pPr>
              <w:jc w:val="center"/>
              <w:rPr>
                <w:sz w:val="21"/>
                <w:szCs w:val="21"/>
              </w:rPr>
            </w:pPr>
            <w:r w:rsidRPr="00D5157D">
              <w:rPr>
                <w:rFonts w:hint="eastAsia"/>
                <w:sz w:val="21"/>
                <w:szCs w:val="21"/>
              </w:rPr>
              <w:t>Q/CR-9652-2017</w:t>
            </w:r>
            <w:r w:rsidRPr="00D5157D">
              <w:rPr>
                <w:rFonts w:hint="eastAsia"/>
                <w:sz w:val="21"/>
                <w:szCs w:val="21"/>
              </w:rPr>
              <w:t>客货共线铁路桥涵工程施工技术规程</w:t>
            </w:r>
          </w:p>
        </w:tc>
        <w:tc>
          <w:tcPr>
            <w:tcW w:w="1316" w:type="dxa"/>
            <w:vAlign w:val="center"/>
          </w:tcPr>
          <w:p w14:paraId="690307CD" w14:textId="77777777" w:rsidR="001430CF" w:rsidRPr="00D5157D" w:rsidRDefault="000308F2">
            <w:pPr>
              <w:jc w:val="center"/>
              <w:rPr>
                <w:sz w:val="21"/>
                <w:szCs w:val="21"/>
              </w:rPr>
            </w:pPr>
            <w:r w:rsidRPr="00D5157D">
              <w:rPr>
                <w:rFonts w:hint="eastAsia"/>
                <w:sz w:val="21"/>
                <w:szCs w:val="21"/>
              </w:rPr>
              <w:t>企业标准，</w:t>
            </w:r>
            <w:r w:rsidRPr="00D5157D">
              <w:rPr>
                <w:sz w:val="21"/>
                <w:szCs w:val="21"/>
              </w:rPr>
              <w:t>2017.06</w:t>
            </w:r>
          </w:p>
        </w:tc>
        <w:tc>
          <w:tcPr>
            <w:tcW w:w="2268" w:type="dxa"/>
            <w:vAlign w:val="center"/>
          </w:tcPr>
          <w:p w14:paraId="344F3C2F" w14:textId="77777777" w:rsidR="001430CF" w:rsidRPr="00D5157D" w:rsidRDefault="000308F2">
            <w:pPr>
              <w:jc w:val="center"/>
              <w:rPr>
                <w:sz w:val="21"/>
                <w:szCs w:val="21"/>
              </w:rPr>
            </w:pPr>
            <w:r w:rsidRPr="00D5157D">
              <w:rPr>
                <w:sz w:val="21"/>
                <w:szCs w:val="21"/>
              </w:rPr>
              <w:t>规定了预应力混凝土连续梁、连续</w:t>
            </w:r>
            <w:proofErr w:type="gramStart"/>
            <w:r w:rsidRPr="00D5157D">
              <w:rPr>
                <w:sz w:val="21"/>
                <w:szCs w:val="21"/>
              </w:rPr>
              <w:t>刚构等桥型</w:t>
            </w:r>
            <w:proofErr w:type="gramEnd"/>
            <w:r w:rsidRPr="00D5157D">
              <w:rPr>
                <w:sz w:val="21"/>
                <w:szCs w:val="21"/>
              </w:rPr>
              <w:t>支架现浇、悬臂浇筑、悬臂拼装、顶推施工、转体施工等方法的具体施工要求。</w:t>
            </w:r>
          </w:p>
        </w:tc>
        <w:tc>
          <w:tcPr>
            <w:tcW w:w="2698" w:type="dxa"/>
            <w:vAlign w:val="center"/>
          </w:tcPr>
          <w:p w14:paraId="5EC4A273" w14:textId="77777777" w:rsidR="001430CF" w:rsidRPr="00D5157D" w:rsidRDefault="000308F2">
            <w:pPr>
              <w:jc w:val="center"/>
              <w:rPr>
                <w:b/>
                <w:bCs/>
                <w:sz w:val="21"/>
                <w:szCs w:val="21"/>
              </w:rPr>
            </w:pPr>
            <w:r w:rsidRPr="00D5157D">
              <w:rPr>
                <w:b/>
                <w:bCs/>
                <w:sz w:val="21"/>
                <w:szCs w:val="21"/>
              </w:rPr>
              <w:t>给出了转体施工的技术参数、施工工序与施工要点，施工监控的总体要求，达不到平转法施工监控的实施细则深度</w:t>
            </w:r>
            <w:r w:rsidRPr="00D5157D">
              <w:rPr>
                <w:rFonts w:hint="eastAsia"/>
                <w:b/>
                <w:bCs/>
                <w:sz w:val="21"/>
                <w:szCs w:val="21"/>
              </w:rPr>
              <w:t>。</w:t>
            </w:r>
          </w:p>
        </w:tc>
      </w:tr>
    </w:tbl>
    <w:p w14:paraId="626061B3" w14:textId="77777777" w:rsidR="001430CF" w:rsidRPr="00D5157D" w:rsidRDefault="000308F2">
      <w:pPr>
        <w:pStyle w:val="2"/>
        <w:spacing w:before="156" w:after="156"/>
      </w:pPr>
      <w:r w:rsidRPr="00D5157D">
        <w:rPr>
          <w:rFonts w:hint="eastAsia"/>
        </w:rPr>
        <w:t xml:space="preserve">3.2 </w:t>
      </w:r>
      <w:r w:rsidRPr="00D5157D">
        <w:rPr>
          <w:rFonts w:hint="eastAsia"/>
        </w:rPr>
        <w:t>验证结果综述</w:t>
      </w:r>
    </w:p>
    <w:p w14:paraId="2691090A" w14:textId="77777777" w:rsidR="001430CF" w:rsidRPr="00D5157D" w:rsidRDefault="000308F2">
      <w:pPr>
        <w:ind w:firstLineChars="200" w:firstLine="480"/>
      </w:pPr>
      <w:r w:rsidRPr="00D5157D">
        <w:rPr>
          <w:rFonts w:hint="eastAsia"/>
        </w:rPr>
        <w:t>本文件适用于连续梁、</w:t>
      </w:r>
      <w:r w:rsidRPr="00D5157D">
        <w:rPr>
          <w:rFonts w:hint="eastAsia"/>
        </w:rPr>
        <w:t>T</w:t>
      </w:r>
      <w:r w:rsidRPr="00D5157D">
        <w:rPr>
          <w:rFonts w:hint="eastAsia"/>
        </w:rPr>
        <w:t>构、连续刚构、斜拉桥。采用本文件所确定的技术要求，</w:t>
      </w:r>
      <w:r w:rsidRPr="00D5157D">
        <w:rPr>
          <w:rFonts w:hint="eastAsia"/>
        </w:rPr>
        <w:lastRenderedPageBreak/>
        <w:t>达到提升水平转体施工监控实施效率的目的。本文件旨在规范水平转体施工桥梁的监控指标要求，</w:t>
      </w:r>
      <w:r w:rsidRPr="00D5157D">
        <w:t>填补平转法施工监控技术标准的空白</w:t>
      </w:r>
      <w:r w:rsidRPr="00D5157D">
        <w:rPr>
          <w:rFonts w:hint="eastAsia"/>
        </w:rPr>
        <w:t>，明确平转施工监控的技术指标，指导水平转体桥梁施工监控。</w:t>
      </w:r>
    </w:p>
    <w:p w14:paraId="25148586" w14:textId="77777777" w:rsidR="001430CF" w:rsidRPr="00D5157D" w:rsidRDefault="000308F2">
      <w:pPr>
        <w:ind w:firstLineChars="200" w:firstLine="480"/>
      </w:pPr>
      <w:r w:rsidRPr="00D5157D">
        <w:rPr>
          <w:rFonts w:hint="eastAsia"/>
        </w:rPr>
        <w:t>本文件</w:t>
      </w:r>
      <w:r w:rsidRPr="00D5157D">
        <w:rPr>
          <w:rFonts w:hint="eastAsia"/>
        </w:rPr>
        <w:t>3</w:t>
      </w:r>
      <w:r w:rsidRPr="00D5157D">
        <w:rPr>
          <w:rFonts w:hint="eastAsia"/>
        </w:rPr>
        <w:t>详细介绍了施工监测与控制、水平转体施工、监控计算、转动系统、支撑系统、牵引系统、平衡系统、称重试验、监控量测、荷载情况、环境参数、几何状态、内力状态的含义。</w:t>
      </w:r>
    </w:p>
    <w:p w14:paraId="1F5324B2" w14:textId="77777777" w:rsidR="001430CF" w:rsidRPr="00D5157D" w:rsidRDefault="000308F2">
      <w:pPr>
        <w:ind w:firstLineChars="200" w:firstLine="480"/>
        <w:rPr>
          <w:rFonts w:ascii="宋体" w:hAnsi="宋体"/>
        </w:rPr>
      </w:pPr>
      <w:r w:rsidRPr="00D5157D">
        <w:rPr>
          <w:rFonts w:hint="eastAsia"/>
        </w:rPr>
        <w:t>本文件</w:t>
      </w:r>
      <w:r w:rsidRPr="00D5157D">
        <w:rPr>
          <w:rFonts w:hint="eastAsia"/>
        </w:rPr>
        <w:t>4</w:t>
      </w:r>
      <w:r w:rsidRPr="00D5157D">
        <w:rPr>
          <w:rFonts w:hint="eastAsia"/>
        </w:rPr>
        <w:t>介绍了</w:t>
      </w:r>
      <w:r w:rsidRPr="00D5157D">
        <w:rPr>
          <w:rFonts w:ascii="宋体" w:hAnsi="宋体" w:hint="eastAsia"/>
        </w:rPr>
        <w:t>桥梁水平转体施工监测与控制的基本规定。</w:t>
      </w:r>
    </w:p>
    <w:p w14:paraId="53B39149" w14:textId="77777777" w:rsidR="001430CF" w:rsidRPr="00D5157D" w:rsidRDefault="000308F2">
      <w:pPr>
        <w:ind w:firstLineChars="200" w:firstLine="480"/>
      </w:pPr>
      <w:r w:rsidRPr="00D5157D">
        <w:rPr>
          <w:rFonts w:hint="eastAsia"/>
        </w:rPr>
        <w:t>本文件</w:t>
      </w:r>
      <w:r w:rsidRPr="00D5157D">
        <w:rPr>
          <w:rFonts w:hint="eastAsia"/>
        </w:rPr>
        <w:t>5</w:t>
      </w:r>
      <w:r w:rsidRPr="00D5157D">
        <w:rPr>
          <w:rFonts w:hint="eastAsia"/>
        </w:rPr>
        <w:t>介绍了监控计算的一般规定；说明了转体前体系分析、转体过程跟踪计算、转体后体系分析的基本要求。</w:t>
      </w:r>
    </w:p>
    <w:p w14:paraId="2AD98872" w14:textId="77777777" w:rsidR="001430CF" w:rsidRPr="00D5157D" w:rsidRDefault="000308F2">
      <w:pPr>
        <w:ind w:firstLineChars="200" w:firstLine="480"/>
      </w:pPr>
      <w:r w:rsidRPr="00D5157D">
        <w:rPr>
          <w:rFonts w:hint="eastAsia"/>
        </w:rPr>
        <w:t>本文件</w:t>
      </w:r>
      <w:r w:rsidRPr="00D5157D">
        <w:rPr>
          <w:rFonts w:hint="eastAsia"/>
        </w:rPr>
        <w:t>6</w:t>
      </w:r>
      <w:r w:rsidRPr="00D5157D">
        <w:rPr>
          <w:rFonts w:hint="eastAsia"/>
        </w:rPr>
        <w:t>介绍平转施工监测的参数要求，见表</w:t>
      </w:r>
      <w:r w:rsidRPr="00D5157D">
        <w:rPr>
          <w:rFonts w:hint="eastAsia"/>
        </w:rPr>
        <w:t>3-2</w:t>
      </w:r>
      <w:r w:rsidRPr="00D5157D">
        <w:rPr>
          <w:rFonts w:hint="eastAsia"/>
        </w:rPr>
        <w:t>；说明了监测截面选取及测点布置要求和监测方法，提供施工监测仪器设备供参考并给出了量测仪器精度要求，见表</w:t>
      </w:r>
      <w:r w:rsidRPr="00D5157D">
        <w:rPr>
          <w:rFonts w:hint="eastAsia"/>
        </w:rPr>
        <w:t>3-3</w:t>
      </w:r>
      <w:r w:rsidRPr="00D5157D">
        <w:rPr>
          <w:rFonts w:hint="eastAsia"/>
        </w:rPr>
        <w:t>。</w:t>
      </w:r>
    </w:p>
    <w:p w14:paraId="7654389B" w14:textId="77777777" w:rsidR="001430CF" w:rsidRPr="00D5157D" w:rsidRDefault="000308F2">
      <w:pPr>
        <w:jc w:val="center"/>
        <w:rPr>
          <w:rFonts w:ascii="黑体" w:eastAsia="黑体" w:hAnsi="黑体" w:cs="黑体"/>
          <w:sz w:val="21"/>
          <w:szCs w:val="21"/>
        </w:rPr>
      </w:pPr>
      <w:r w:rsidRPr="00D5157D">
        <w:rPr>
          <w:rFonts w:ascii="黑体" w:eastAsia="黑体" w:hAnsi="黑体" w:cs="黑体" w:hint="eastAsia"/>
          <w:sz w:val="21"/>
          <w:szCs w:val="21"/>
        </w:rPr>
        <w:t>表3-2 监测参数要求</w:t>
      </w:r>
    </w:p>
    <w:tbl>
      <w:tblPr>
        <w:tblStyle w:val="ae"/>
        <w:tblW w:w="5000" w:type="pct"/>
        <w:jc w:val="center"/>
        <w:tblInd w:w="0" w:type="dxa"/>
        <w:tblLook w:val="04A0" w:firstRow="1" w:lastRow="0" w:firstColumn="1" w:lastColumn="0" w:noHBand="0" w:noVBand="1"/>
      </w:tblPr>
      <w:tblGrid>
        <w:gridCol w:w="681"/>
        <w:gridCol w:w="1246"/>
        <w:gridCol w:w="4664"/>
        <w:gridCol w:w="2511"/>
      </w:tblGrid>
      <w:tr w:rsidR="00D5157D" w:rsidRPr="00D5157D" w14:paraId="009DE3A7" w14:textId="77777777">
        <w:trPr>
          <w:trHeight w:val="388"/>
          <w:jc w:val="center"/>
        </w:trPr>
        <w:tc>
          <w:tcPr>
            <w:tcW w:w="694" w:type="dxa"/>
            <w:tcBorders>
              <w:top w:val="single" w:sz="12" w:space="0" w:color="auto"/>
              <w:left w:val="single" w:sz="12" w:space="0" w:color="auto"/>
              <w:bottom w:val="single" w:sz="12" w:space="0" w:color="auto"/>
            </w:tcBorders>
            <w:vAlign w:val="center"/>
          </w:tcPr>
          <w:p w14:paraId="180C7F2F" w14:textId="77777777" w:rsidR="001430CF" w:rsidRPr="00D5157D" w:rsidRDefault="000308F2">
            <w:pPr>
              <w:adjustRightInd w:val="0"/>
              <w:snapToGrid w:val="0"/>
              <w:jc w:val="center"/>
              <w:rPr>
                <w:sz w:val="18"/>
                <w:szCs w:val="18"/>
              </w:rPr>
            </w:pPr>
            <w:r w:rsidRPr="00D5157D">
              <w:rPr>
                <w:sz w:val="18"/>
                <w:szCs w:val="18"/>
              </w:rPr>
              <w:t>项次</w:t>
            </w:r>
          </w:p>
        </w:tc>
        <w:tc>
          <w:tcPr>
            <w:tcW w:w="1276" w:type="dxa"/>
            <w:tcBorders>
              <w:top w:val="single" w:sz="12" w:space="0" w:color="auto"/>
              <w:bottom w:val="single" w:sz="12" w:space="0" w:color="auto"/>
            </w:tcBorders>
            <w:vAlign w:val="center"/>
          </w:tcPr>
          <w:p w14:paraId="3277DEB4" w14:textId="77777777" w:rsidR="001430CF" w:rsidRPr="00D5157D" w:rsidRDefault="000308F2">
            <w:pPr>
              <w:adjustRightInd w:val="0"/>
              <w:snapToGrid w:val="0"/>
              <w:jc w:val="center"/>
              <w:rPr>
                <w:sz w:val="18"/>
                <w:szCs w:val="18"/>
              </w:rPr>
            </w:pPr>
            <w:r w:rsidRPr="00D5157D">
              <w:rPr>
                <w:rFonts w:hint="eastAsia"/>
                <w:sz w:val="18"/>
                <w:szCs w:val="18"/>
              </w:rPr>
              <w:t>施工阶段</w:t>
            </w:r>
          </w:p>
        </w:tc>
        <w:tc>
          <w:tcPr>
            <w:tcW w:w="4785" w:type="dxa"/>
            <w:tcBorders>
              <w:top w:val="single" w:sz="12" w:space="0" w:color="auto"/>
              <w:bottom w:val="single" w:sz="12" w:space="0" w:color="auto"/>
            </w:tcBorders>
            <w:vAlign w:val="center"/>
          </w:tcPr>
          <w:p w14:paraId="3BA774CF" w14:textId="77777777" w:rsidR="001430CF" w:rsidRPr="00D5157D" w:rsidRDefault="000308F2">
            <w:pPr>
              <w:adjustRightInd w:val="0"/>
              <w:snapToGrid w:val="0"/>
              <w:jc w:val="center"/>
              <w:textAlignment w:val="center"/>
              <w:rPr>
                <w:sz w:val="18"/>
                <w:szCs w:val="18"/>
              </w:rPr>
            </w:pPr>
            <w:r w:rsidRPr="00D5157D">
              <w:rPr>
                <w:rFonts w:hint="eastAsia"/>
                <w:sz w:val="18"/>
                <w:szCs w:val="18"/>
              </w:rPr>
              <w:t>必测参数</w:t>
            </w:r>
          </w:p>
        </w:tc>
        <w:tc>
          <w:tcPr>
            <w:tcW w:w="2571" w:type="dxa"/>
            <w:tcBorders>
              <w:top w:val="single" w:sz="12" w:space="0" w:color="auto"/>
              <w:bottom w:val="single" w:sz="12" w:space="0" w:color="auto"/>
              <w:right w:val="single" w:sz="12" w:space="0" w:color="auto"/>
            </w:tcBorders>
            <w:vAlign w:val="center"/>
          </w:tcPr>
          <w:p w14:paraId="223905BD" w14:textId="77777777" w:rsidR="001430CF" w:rsidRPr="00D5157D" w:rsidRDefault="000308F2">
            <w:pPr>
              <w:adjustRightInd w:val="0"/>
              <w:snapToGrid w:val="0"/>
              <w:jc w:val="center"/>
              <w:rPr>
                <w:sz w:val="18"/>
                <w:szCs w:val="18"/>
              </w:rPr>
            </w:pPr>
            <w:proofErr w:type="gramStart"/>
            <w:r w:rsidRPr="00D5157D">
              <w:rPr>
                <w:rFonts w:hint="eastAsia"/>
                <w:sz w:val="18"/>
                <w:szCs w:val="18"/>
              </w:rPr>
              <w:t>选测参数</w:t>
            </w:r>
            <w:proofErr w:type="gramEnd"/>
          </w:p>
        </w:tc>
      </w:tr>
      <w:tr w:rsidR="00D5157D" w:rsidRPr="00D5157D" w14:paraId="190EC30F" w14:textId="77777777">
        <w:trPr>
          <w:trHeight w:val="405"/>
          <w:jc w:val="center"/>
        </w:trPr>
        <w:tc>
          <w:tcPr>
            <w:tcW w:w="694" w:type="dxa"/>
            <w:tcBorders>
              <w:top w:val="single" w:sz="12" w:space="0" w:color="auto"/>
              <w:left w:val="single" w:sz="12" w:space="0" w:color="auto"/>
            </w:tcBorders>
            <w:vAlign w:val="center"/>
          </w:tcPr>
          <w:p w14:paraId="443335CA" w14:textId="77777777" w:rsidR="001430CF" w:rsidRPr="00D5157D" w:rsidRDefault="000308F2">
            <w:pPr>
              <w:adjustRightInd w:val="0"/>
              <w:snapToGrid w:val="0"/>
              <w:jc w:val="center"/>
              <w:rPr>
                <w:sz w:val="18"/>
                <w:szCs w:val="18"/>
              </w:rPr>
            </w:pPr>
            <w:r w:rsidRPr="00D5157D">
              <w:rPr>
                <w:sz w:val="18"/>
                <w:szCs w:val="18"/>
              </w:rPr>
              <w:t>1</w:t>
            </w:r>
          </w:p>
        </w:tc>
        <w:tc>
          <w:tcPr>
            <w:tcW w:w="1276" w:type="dxa"/>
            <w:tcBorders>
              <w:top w:val="single" w:sz="12" w:space="0" w:color="auto"/>
            </w:tcBorders>
            <w:vAlign w:val="center"/>
          </w:tcPr>
          <w:p w14:paraId="7BA36218" w14:textId="77777777" w:rsidR="001430CF" w:rsidRPr="00D5157D" w:rsidRDefault="000308F2">
            <w:pPr>
              <w:adjustRightInd w:val="0"/>
              <w:snapToGrid w:val="0"/>
              <w:jc w:val="center"/>
              <w:rPr>
                <w:sz w:val="18"/>
                <w:szCs w:val="18"/>
              </w:rPr>
            </w:pPr>
            <w:r w:rsidRPr="00D5157D">
              <w:rPr>
                <w:rFonts w:hint="eastAsia"/>
                <w:sz w:val="18"/>
                <w:szCs w:val="18"/>
              </w:rPr>
              <w:t>正式转体前</w:t>
            </w:r>
          </w:p>
        </w:tc>
        <w:tc>
          <w:tcPr>
            <w:tcW w:w="4785" w:type="dxa"/>
            <w:tcBorders>
              <w:top w:val="single" w:sz="12" w:space="0" w:color="auto"/>
            </w:tcBorders>
          </w:tcPr>
          <w:p w14:paraId="45F7249C" w14:textId="77777777" w:rsidR="001430CF" w:rsidRPr="00D5157D" w:rsidRDefault="000308F2">
            <w:pPr>
              <w:adjustRightInd w:val="0"/>
              <w:snapToGrid w:val="0"/>
              <w:jc w:val="center"/>
              <w:rPr>
                <w:sz w:val="18"/>
                <w:szCs w:val="18"/>
              </w:rPr>
            </w:pPr>
            <w:r w:rsidRPr="00D5157D">
              <w:rPr>
                <w:rFonts w:hint="eastAsia"/>
                <w:sz w:val="18"/>
                <w:szCs w:val="18"/>
              </w:rPr>
              <w:t>桥址风速风向、主梁轴线、主梁标高、上转盘和滑道沉降、主梁应力、转铰应力、索力、转铰最大静摩擦系数和动摩擦系数、转体角度、最大牵引力、点动弧长、点动时长</w:t>
            </w:r>
          </w:p>
        </w:tc>
        <w:tc>
          <w:tcPr>
            <w:tcW w:w="2571" w:type="dxa"/>
            <w:tcBorders>
              <w:top w:val="single" w:sz="12" w:space="0" w:color="auto"/>
              <w:right w:val="single" w:sz="12" w:space="0" w:color="auto"/>
            </w:tcBorders>
            <w:vAlign w:val="center"/>
          </w:tcPr>
          <w:p w14:paraId="3544521C" w14:textId="77777777" w:rsidR="001430CF" w:rsidRPr="00D5157D" w:rsidRDefault="000308F2">
            <w:pPr>
              <w:adjustRightInd w:val="0"/>
              <w:snapToGrid w:val="0"/>
              <w:jc w:val="center"/>
              <w:rPr>
                <w:sz w:val="18"/>
                <w:szCs w:val="18"/>
              </w:rPr>
            </w:pPr>
            <w:r w:rsidRPr="00D5157D">
              <w:rPr>
                <w:rFonts w:hint="eastAsia"/>
                <w:sz w:val="18"/>
                <w:szCs w:val="18"/>
              </w:rPr>
              <w:t>滑道平整度、</w:t>
            </w:r>
            <w:proofErr w:type="gramStart"/>
            <w:r w:rsidRPr="00D5157D">
              <w:rPr>
                <w:rFonts w:hint="eastAsia"/>
                <w:sz w:val="18"/>
                <w:szCs w:val="18"/>
              </w:rPr>
              <w:t>墩塔轴线</w:t>
            </w:r>
            <w:proofErr w:type="gramEnd"/>
            <w:r w:rsidRPr="00D5157D">
              <w:rPr>
                <w:rFonts w:hint="eastAsia"/>
                <w:sz w:val="18"/>
                <w:szCs w:val="18"/>
              </w:rPr>
              <w:t>、</w:t>
            </w:r>
            <w:proofErr w:type="gramStart"/>
            <w:r w:rsidRPr="00D5157D">
              <w:rPr>
                <w:rFonts w:hint="eastAsia"/>
                <w:sz w:val="18"/>
                <w:szCs w:val="18"/>
              </w:rPr>
              <w:t>撑脚应力</w:t>
            </w:r>
            <w:proofErr w:type="gramEnd"/>
            <w:r w:rsidRPr="00D5157D">
              <w:rPr>
                <w:rFonts w:hint="eastAsia"/>
                <w:sz w:val="18"/>
                <w:szCs w:val="18"/>
              </w:rPr>
              <w:t>、</w:t>
            </w:r>
            <w:proofErr w:type="gramStart"/>
            <w:r w:rsidRPr="00D5157D">
              <w:rPr>
                <w:rFonts w:hint="eastAsia"/>
                <w:sz w:val="18"/>
                <w:szCs w:val="18"/>
              </w:rPr>
              <w:t>撑脚与</w:t>
            </w:r>
            <w:proofErr w:type="gramEnd"/>
            <w:r w:rsidRPr="00D5157D">
              <w:rPr>
                <w:rFonts w:hint="eastAsia"/>
                <w:sz w:val="18"/>
                <w:szCs w:val="18"/>
              </w:rPr>
              <w:t>滑道间隙、转动</w:t>
            </w:r>
            <w:proofErr w:type="gramStart"/>
            <w:r w:rsidRPr="00D5157D">
              <w:rPr>
                <w:rFonts w:hint="eastAsia"/>
                <w:sz w:val="18"/>
                <w:szCs w:val="18"/>
              </w:rPr>
              <w:t>铰</w:t>
            </w:r>
            <w:proofErr w:type="gramEnd"/>
            <w:r w:rsidRPr="00D5157D">
              <w:rPr>
                <w:rFonts w:hint="eastAsia"/>
                <w:sz w:val="18"/>
                <w:szCs w:val="18"/>
              </w:rPr>
              <w:t>温度、转体角速度、</w:t>
            </w:r>
            <w:proofErr w:type="gramStart"/>
            <w:r w:rsidRPr="00D5157D">
              <w:rPr>
                <w:rFonts w:hint="eastAsia"/>
                <w:sz w:val="18"/>
                <w:szCs w:val="18"/>
              </w:rPr>
              <w:t>墩塔应力</w:t>
            </w:r>
            <w:proofErr w:type="gramEnd"/>
            <w:r w:rsidRPr="00D5157D">
              <w:rPr>
                <w:rFonts w:hint="eastAsia"/>
                <w:sz w:val="18"/>
                <w:szCs w:val="18"/>
              </w:rPr>
              <w:t>、</w:t>
            </w:r>
            <w:proofErr w:type="gramStart"/>
            <w:r w:rsidRPr="00D5157D">
              <w:rPr>
                <w:rFonts w:hint="eastAsia"/>
                <w:sz w:val="18"/>
                <w:szCs w:val="18"/>
              </w:rPr>
              <w:t>撑脚轴力</w:t>
            </w:r>
            <w:proofErr w:type="gramEnd"/>
            <w:r w:rsidRPr="00D5157D">
              <w:rPr>
                <w:rFonts w:hint="eastAsia"/>
                <w:sz w:val="18"/>
                <w:szCs w:val="18"/>
              </w:rPr>
              <w:t>、转动力矩</w:t>
            </w:r>
          </w:p>
        </w:tc>
      </w:tr>
      <w:tr w:rsidR="00D5157D" w:rsidRPr="00D5157D" w14:paraId="213C2A74" w14:textId="77777777">
        <w:trPr>
          <w:trHeight w:val="405"/>
          <w:jc w:val="center"/>
        </w:trPr>
        <w:tc>
          <w:tcPr>
            <w:tcW w:w="694" w:type="dxa"/>
            <w:tcBorders>
              <w:left w:val="single" w:sz="12" w:space="0" w:color="auto"/>
              <w:bottom w:val="single" w:sz="4" w:space="0" w:color="auto"/>
            </w:tcBorders>
            <w:vAlign w:val="center"/>
          </w:tcPr>
          <w:p w14:paraId="665DC37B" w14:textId="77777777" w:rsidR="001430CF" w:rsidRPr="00D5157D" w:rsidRDefault="000308F2">
            <w:pPr>
              <w:adjustRightInd w:val="0"/>
              <w:snapToGrid w:val="0"/>
              <w:jc w:val="center"/>
              <w:rPr>
                <w:sz w:val="18"/>
                <w:szCs w:val="18"/>
              </w:rPr>
            </w:pPr>
            <w:r w:rsidRPr="00D5157D">
              <w:rPr>
                <w:sz w:val="18"/>
                <w:szCs w:val="18"/>
              </w:rPr>
              <w:t>2</w:t>
            </w:r>
          </w:p>
        </w:tc>
        <w:tc>
          <w:tcPr>
            <w:tcW w:w="1276" w:type="dxa"/>
            <w:tcBorders>
              <w:bottom w:val="single" w:sz="4" w:space="0" w:color="auto"/>
            </w:tcBorders>
            <w:vAlign w:val="center"/>
          </w:tcPr>
          <w:p w14:paraId="362125E4" w14:textId="77777777" w:rsidR="001430CF" w:rsidRPr="00D5157D" w:rsidRDefault="000308F2">
            <w:pPr>
              <w:adjustRightInd w:val="0"/>
              <w:snapToGrid w:val="0"/>
              <w:jc w:val="center"/>
              <w:rPr>
                <w:sz w:val="18"/>
                <w:szCs w:val="18"/>
              </w:rPr>
            </w:pPr>
            <w:r w:rsidRPr="00D5157D">
              <w:rPr>
                <w:rFonts w:hint="eastAsia"/>
                <w:sz w:val="18"/>
                <w:szCs w:val="18"/>
              </w:rPr>
              <w:t>正式转体中</w:t>
            </w:r>
          </w:p>
        </w:tc>
        <w:tc>
          <w:tcPr>
            <w:tcW w:w="4785" w:type="dxa"/>
            <w:tcBorders>
              <w:bottom w:val="single" w:sz="4" w:space="0" w:color="auto"/>
            </w:tcBorders>
          </w:tcPr>
          <w:p w14:paraId="30B77E5C" w14:textId="77777777" w:rsidR="001430CF" w:rsidRPr="00D5157D" w:rsidRDefault="000308F2">
            <w:pPr>
              <w:adjustRightInd w:val="0"/>
              <w:snapToGrid w:val="0"/>
              <w:jc w:val="center"/>
              <w:rPr>
                <w:sz w:val="18"/>
                <w:szCs w:val="18"/>
              </w:rPr>
            </w:pPr>
            <w:r w:rsidRPr="00D5157D">
              <w:rPr>
                <w:rFonts w:hint="eastAsia"/>
                <w:sz w:val="18"/>
                <w:szCs w:val="18"/>
              </w:rPr>
              <w:t>桥址风速风向、主梁轴线、主梁悬臂端高差、主梁横桥向高差、</w:t>
            </w:r>
            <w:proofErr w:type="gramStart"/>
            <w:r w:rsidRPr="00D5157D">
              <w:rPr>
                <w:rFonts w:hint="eastAsia"/>
                <w:sz w:val="18"/>
                <w:szCs w:val="18"/>
              </w:rPr>
              <w:t>撑脚与</w:t>
            </w:r>
            <w:proofErr w:type="gramEnd"/>
            <w:r w:rsidRPr="00D5157D">
              <w:rPr>
                <w:rFonts w:hint="eastAsia"/>
                <w:sz w:val="18"/>
                <w:szCs w:val="18"/>
              </w:rPr>
              <w:t>滑道间隙、转动角度、转动线速度、转动弧长、转铰应力、</w:t>
            </w:r>
            <w:proofErr w:type="gramStart"/>
            <w:r w:rsidRPr="00D5157D">
              <w:rPr>
                <w:rFonts w:hint="eastAsia"/>
                <w:sz w:val="18"/>
                <w:szCs w:val="18"/>
              </w:rPr>
              <w:t>撑脚轴力</w:t>
            </w:r>
            <w:proofErr w:type="gramEnd"/>
            <w:r w:rsidRPr="00D5157D">
              <w:rPr>
                <w:rFonts w:hint="eastAsia"/>
                <w:sz w:val="18"/>
                <w:szCs w:val="18"/>
              </w:rPr>
              <w:t>、转体时长</w:t>
            </w:r>
          </w:p>
        </w:tc>
        <w:tc>
          <w:tcPr>
            <w:tcW w:w="2571" w:type="dxa"/>
            <w:tcBorders>
              <w:bottom w:val="single" w:sz="4" w:space="0" w:color="auto"/>
              <w:right w:val="single" w:sz="12" w:space="0" w:color="auto"/>
            </w:tcBorders>
            <w:vAlign w:val="center"/>
          </w:tcPr>
          <w:p w14:paraId="0A7763CB" w14:textId="77777777" w:rsidR="001430CF" w:rsidRPr="00D5157D" w:rsidRDefault="000308F2">
            <w:pPr>
              <w:adjustRightInd w:val="0"/>
              <w:snapToGrid w:val="0"/>
              <w:jc w:val="center"/>
              <w:rPr>
                <w:sz w:val="18"/>
                <w:szCs w:val="18"/>
              </w:rPr>
            </w:pPr>
            <w:r w:rsidRPr="00D5157D">
              <w:rPr>
                <w:rFonts w:hint="eastAsia"/>
                <w:sz w:val="18"/>
                <w:szCs w:val="18"/>
              </w:rPr>
              <w:t>桥址温湿度、</w:t>
            </w:r>
            <w:proofErr w:type="gramStart"/>
            <w:r w:rsidRPr="00D5157D">
              <w:rPr>
                <w:rFonts w:hint="eastAsia"/>
                <w:sz w:val="18"/>
                <w:szCs w:val="18"/>
              </w:rPr>
              <w:t>墩塔轴线</w:t>
            </w:r>
            <w:proofErr w:type="gramEnd"/>
            <w:r w:rsidRPr="00D5157D">
              <w:rPr>
                <w:rFonts w:hint="eastAsia"/>
                <w:sz w:val="18"/>
                <w:szCs w:val="18"/>
              </w:rPr>
              <w:t>、梁体加速度、转体角速度、旋转轴倾角、牵引力、牵引线速度、牵引长度、墩身应力</w:t>
            </w:r>
          </w:p>
        </w:tc>
      </w:tr>
      <w:tr w:rsidR="00D5157D" w:rsidRPr="00D5157D" w14:paraId="31E6F484" w14:textId="77777777">
        <w:trPr>
          <w:trHeight w:val="405"/>
          <w:jc w:val="center"/>
        </w:trPr>
        <w:tc>
          <w:tcPr>
            <w:tcW w:w="694" w:type="dxa"/>
            <w:tcBorders>
              <w:left w:val="single" w:sz="12" w:space="0" w:color="auto"/>
              <w:bottom w:val="single" w:sz="12" w:space="0" w:color="auto"/>
            </w:tcBorders>
            <w:vAlign w:val="center"/>
          </w:tcPr>
          <w:p w14:paraId="1C357777" w14:textId="77777777" w:rsidR="001430CF" w:rsidRPr="00D5157D" w:rsidRDefault="000308F2">
            <w:pPr>
              <w:adjustRightInd w:val="0"/>
              <w:snapToGrid w:val="0"/>
              <w:jc w:val="center"/>
              <w:rPr>
                <w:sz w:val="18"/>
                <w:szCs w:val="18"/>
              </w:rPr>
            </w:pPr>
            <w:r w:rsidRPr="00D5157D">
              <w:rPr>
                <w:sz w:val="18"/>
                <w:szCs w:val="18"/>
              </w:rPr>
              <w:t>3</w:t>
            </w:r>
          </w:p>
        </w:tc>
        <w:tc>
          <w:tcPr>
            <w:tcW w:w="1276" w:type="dxa"/>
            <w:tcBorders>
              <w:bottom w:val="single" w:sz="12" w:space="0" w:color="auto"/>
            </w:tcBorders>
            <w:vAlign w:val="center"/>
          </w:tcPr>
          <w:p w14:paraId="4A34C31B" w14:textId="77777777" w:rsidR="001430CF" w:rsidRPr="00D5157D" w:rsidRDefault="000308F2">
            <w:pPr>
              <w:adjustRightInd w:val="0"/>
              <w:snapToGrid w:val="0"/>
              <w:jc w:val="center"/>
              <w:rPr>
                <w:sz w:val="18"/>
                <w:szCs w:val="18"/>
              </w:rPr>
            </w:pPr>
            <w:r w:rsidRPr="00D5157D">
              <w:rPr>
                <w:rFonts w:hint="eastAsia"/>
                <w:sz w:val="18"/>
                <w:szCs w:val="18"/>
              </w:rPr>
              <w:t>正式转体后</w:t>
            </w:r>
          </w:p>
        </w:tc>
        <w:tc>
          <w:tcPr>
            <w:tcW w:w="4785" w:type="dxa"/>
            <w:tcBorders>
              <w:bottom w:val="single" w:sz="12" w:space="0" w:color="auto"/>
            </w:tcBorders>
            <w:vAlign w:val="center"/>
          </w:tcPr>
          <w:p w14:paraId="652DC975" w14:textId="77777777" w:rsidR="001430CF" w:rsidRPr="00D5157D" w:rsidRDefault="000308F2">
            <w:pPr>
              <w:adjustRightInd w:val="0"/>
              <w:snapToGrid w:val="0"/>
              <w:jc w:val="center"/>
              <w:rPr>
                <w:sz w:val="18"/>
                <w:szCs w:val="18"/>
              </w:rPr>
            </w:pPr>
            <w:r w:rsidRPr="00D5157D">
              <w:rPr>
                <w:rFonts w:hint="eastAsia"/>
                <w:sz w:val="18"/>
                <w:szCs w:val="18"/>
              </w:rPr>
              <w:t>桥址风速风向、主梁轴线、主梁标高、</w:t>
            </w:r>
            <w:proofErr w:type="gramStart"/>
            <w:r w:rsidRPr="00D5157D">
              <w:rPr>
                <w:rFonts w:hint="eastAsia"/>
                <w:sz w:val="18"/>
                <w:szCs w:val="18"/>
              </w:rPr>
              <w:t>墩塔轴线</w:t>
            </w:r>
            <w:proofErr w:type="gramEnd"/>
          </w:p>
        </w:tc>
        <w:tc>
          <w:tcPr>
            <w:tcW w:w="2571" w:type="dxa"/>
            <w:tcBorders>
              <w:bottom w:val="single" w:sz="12" w:space="0" w:color="auto"/>
              <w:right w:val="single" w:sz="12" w:space="0" w:color="auto"/>
            </w:tcBorders>
            <w:vAlign w:val="center"/>
          </w:tcPr>
          <w:p w14:paraId="289687DD" w14:textId="77777777" w:rsidR="001430CF" w:rsidRPr="00D5157D" w:rsidRDefault="000308F2">
            <w:pPr>
              <w:adjustRightInd w:val="0"/>
              <w:snapToGrid w:val="0"/>
              <w:jc w:val="center"/>
              <w:rPr>
                <w:sz w:val="18"/>
                <w:szCs w:val="18"/>
                <w:vertAlign w:val="superscript"/>
              </w:rPr>
            </w:pPr>
            <w:proofErr w:type="gramStart"/>
            <w:r w:rsidRPr="00D5157D">
              <w:rPr>
                <w:rFonts w:hint="eastAsia"/>
                <w:sz w:val="18"/>
                <w:szCs w:val="18"/>
              </w:rPr>
              <w:t>撑脚与</w:t>
            </w:r>
            <w:proofErr w:type="gramEnd"/>
            <w:r w:rsidRPr="00D5157D">
              <w:rPr>
                <w:rFonts w:hint="eastAsia"/>
                <w:sz w:val="18"/>
                <w:szCs w:val="18"/>
              </w:rPr>
              <w:t>滑道间隙、</w:t>
            </w:r>
            <w:proofErr w:type="gramStart"/>
            <w:r w:rsidRPr="00D5157D">
              <w:rPr>
                <w:rFonts w:hint="eastAsia"/>
                <w:sz w:val="18"/>
                <w:szCs w:val="18"/>
              </w:rPr>
              <w:t>撑脚轴力</w:t>
            </w:r>
            <w:proofErr w:type="gramEnd"/>
          </w:p>
        </w:tc>
      </w:tr>
    </w:tbl>
    <w:p w14:paraId="043F2D85" w14:textId="77777777" w:rsidR="001430CF" w:rsidRPr="00D5157D" w:rsidRDefault="000308F2">
      <w:pPr>
        <w:jc w:val="center"/>
      </w:pPr>
      <w:r w:rsidRPr="00D5157D">
        <w:rPr>
          <w:rFonts w:eastAsia="黑体"/>
          <w:sz w:val="21"/>
          <w:szCs w:val="21"/>
        </w:rPr>
        <w:t>表</w:t>
      </w:r>
      <w:r w:rsidRPr="00D5157D">
        <w:rPr>
          <w:rFonts w:eastAsia="黑体"/>
          <w:sz w:val="21"/>
          <w:szCs w:val="21"/>
        </w:rPr>
        <w:t xml:space="preserve">3-3 </w:t>
      </w:r>
      <w:r w:rsidRPr="00D5157D">
        <w:rPr>
          <w:rFonts w:eastAsia="黑体"/>
          <w:sz w:val="21"/>
          <w:szCs w:val="21"/>
        </w:rPr>
        <w:t>量测仪器精度要求</w:t>
      </w:r>
    </w:p>
    <w:tbl>
      <w:tblPr>
        <w:tblStyle w:val="ae"/>
        <w:tblW w:w="5000" w:type="pct"/>
        <w:jc w:val="center"/>
        <w:tblInd w:w="0" w:type="dxa"/>
        <w:tblLook w:val="04A0" w:firstRow="1" w:lastRow="0" w:firstColumn="1" w:lastColumn="0" w:noHBand="0" w:noVBand="1"/>
      </w:tblPr>
      <w:tblGrid>
        <w:gridCol w:w="1140"/>
        <w:gridCol w:w="4582"/>
        <w:gridCol w:w="3380"/>
      </w:tblGrid>
      <w:tr w:rsidR="00D5157D" w:rsidRPr="00D5157D" w14:paraId="506062DF" w14:textId="77777777">
        <w:trPr>
          <w:trHeight w:val="388"/>
          <w:jc w:val="center"/>
        </w:trPr>
        <w:tc>
          <w:tcPr>
            <w:tcW w:w="1169" w:type="dxa"/>
            <w:tcBorders>
              <w:top w:val="single" w:sz="12" w:space="0" w:color="auto"/>
              <w:left w:val="single" w:sz="12" w:space="0" w:color="auto"/>
              <w:bottom w:val="single" w:sz="12" w:space="0" w:color="auto"/>
            </w:tcBorders>
            <w:vAlign w:val="center"/>
          </w:tcPr>
          <w:p w14:paraId="06C1F853" w14:textId="77777777" w:rsidR="001430CF" w:rsidRPr="00D5157D" w:rsidRDefault="000308F2">
            <w:pPr>
              <w:adjustRightInd w:val="0"/>
              <w:snapToGrid w:val="0"/>
              <w:jc w:val="center"/>
              <w:rPr>
                <w:sz w:val="21"/>
                <w:szCs w:val="21"/>
              </w:rPr>
            </w:pPr>
            <w:r w:rsidRPr="00D5157D">
              <w:rPr>
                <w:sz w:val="21"/>
                <w:szCs w:val="21"/>
              </w:rPr>
              <w:t>项次</w:t>
            </w:r>
          </w:p>
        </w:tc>
        <w:tc>
          <w:tcPr>
            <w:tcW w:w="4712" w:type="dxa"/>
            <w:tcBorders>
              <w:top w:val="single" w:sz="12" w:space="0" w:color="auto"/>
              <w:bottom w:val="single" w:sz="12" w:space="0" w:color="auto"/>
            </w:tcBorders>
            <w:vAlign w:val="center"/>
          </w:tcPr>
          <w:p w14:paraId="5A6033AF" w14:textId="77777777" w:rsidR="001430CF" w:rsidRPr="00D5157D" w:rsidRDefault="000308F2">
            <w:pPr>
              <w:adjustRightInd w:val="0"/>
              <w:snapToGrid w:val="0"/>
              <w:jc w:val="center"/>
              <w:rPr>
                <w:sz w:val="21"/>
                <w:szCs w:val="21"/>
              </w:rPr>
            </w:pPr>
            <w:r w:rsidRPr="00D5157D">
              <w:rPr>
                <w:sz w:val="21"/>
                <w:szCs w:val="21"/>
              </w:rPr>
              <w:t>量测仪器</w:t>
            </w:r>
          </w:p>
        </w:tc>
        <w:tc>
          <w:tcPr>
            <w:tcW w:w="3445" w:type="dxa"/>
            <w:tcBorders>
              <w:top w:val="single" w:sz="12" w:space="0" w:color="auto"/>
              <w:bottom w:val="single" w:sz="12" w:space="0" w:color="auto"/>
              <w:right w:val="single" w:sz="12" w:space="0" w:color="auto"/>
            </w:tcBorders>
            <w:vAlign w:val="center"/>
          </w:tcPr>
          <w:p w14:paraId="37ABAEDF" w14:textId="77777777" w:rsidR="001430CF" w:rsidRPr="00D5157D" w:rsidRDefault="000308F2">
            <w:pPr>
              <w:adjustRightInd w:val="0"/>
              <w:snapToGrid w:val="0"/>
              <w:jc w:val="center"/>
              <w:rPr>
                <w:sz w:val="21"/>
                <w:szCs w:val="21"/>
              </w:rPr>
            </w:pPr>
            <w:r w:rsidRPr="00D5157D">
              <w:rPr>
                <w:sz w:val="21"/>
                <w:szCs w:val="21"/>
              </w:rPr>
              <w:t>精度要求</w:t>
            </w:r>
          </w:p>
        </w:tc>
      </w:tr>
      <w:tr w:rsidR="00D5157D" w:rsidRPr="00D5157D" w14:paraId="7B3E26C3" w14:textId="77777777">
        <w:trPr>
          <w:trHeight w:val="405"/>
          <w:jc w:val="center"/>
        </w:trPr>
        <w:tc>
          <w:tcPr>
            <w:tcW w:w="1169" w:type="dxa"/>
            <w:tcBorders>
              <w:top w:val="single" w:sz="12" w:space="0" w:color="auto"/>
              <w:left w:val="single" w:sz="12" w:space="0" w:color="auto"/>
            </w:tcBorders>
            <w:vAlign w:val="center"/>
          </w:tcPr>
          <w:p w14:paraId="1CBDF841" w14:textId="77777777" w:rsidR="001430CF" w:rsidRPr="00D5157D" w:rsidRDefault="000308F2">
            <w:pPr>
              <w:adjustRightInd w:val="0"/>
              <w:snapToGrid w:val="0"/>
              <w:jc w:val="center"/>
              <w:rPr>
                <w:sz w:val="21"/>
                <w:szCs w:val="21"/>
              </w:rPr>
            </w:pPr>
            <w:r w:rsidRPr="00D5157D">
              <w:rPr>
                <w:sz w:val="21"/>
                <w:szCs w:val="21"/>
              </w:rPr>
              <w:t>1</w:t>
            </w:r>
          </w:p>
        </w:tc>
        <w:tc>
          <w:tcPr>
            <w:tcW w:w="4712" w:type="dxa"/>
            <w:tcBorders>
              <w:top w:val="single" w:sz="12" w:space="0" w:color="auto"/>
            </w:tcBorders>
            <w:vAlign w:val="center"/>
          </w:tcPr>
          <w:p w14:paraId="3EE99707" w14:textId="77777777" w:rsidR="001430CF" w:rsidRPr="00D5157D" w:rsidRDefault="000308F2">
            <w:pPr>
              <w:adjustRightInd w:val="0"/>
              <w:snapToGrid w:val="0"/>
              <w:jc w:val="center"/>
              <w:rPr>
                <w:sz w:val="21"/>
                <w:szCs w:val="21"/>
              </w:rPr>
            </w:pPr>
            <w:r w:rsidRPr="00D5157D">
              <w:rPr>
                <w:rFonts w:hint="eastAsia"/>
                <w:sz w:val="21"/>
                <w:szCs w:val="21"/>
              </w:rPr>
              <w:t>经纬仪、测距仪、</w:t>
            </w:r>
            <w:proofErr w:type="gramStart"/>
            <w:r w:rsidRPr="00D5157D">
              <w:rPr>
                <w:rFonts w:hint="eastAsia"/>
                <w:sz w:val="21"/>
                <w:szCs w:val="21"/>
              </w:rPr>
              <w:t>垂准仪</w:t>
            </w:r>
            <w:proofErr w:type="gramEnd"/>
            <w:r w:rsidRPr="00D5157D">
              <w:rPr>
                <w:rFonts w:hint="eastAsia"/>
                <w:sz w:val="21"/>
                <w:szCs w:val="21"/>
              </w:rPr>
              <w:t>、全站仪</w:t>
            </w:r>
          </w:p>
        </w:tc>
        <w:tc>
          <w:tcPr>
            <w:tcW w:w="3445" w:type="dxa"/>
            <w:tcBorders>
              <w:top w:val="single" w:sz="12" w:space="0" w:color="auto"/>
              <w:right w:val="single" w:sz="12" w:space="0" w:color="auto"/>
            </w:tcBorders>
            <w:vAlign w:val="center"/>
          </w:tcPr>
          <w:p w14:paraId="380D730B" w14:textId="77777777" w:rsidR="000F0830" w:rsidRPr="000F0830" w:rsidRDefault="000F0830" w:rsidP="000F0830">
            <w:pPr>
              <w:adjustRightInd w:val="0"/>
              <w:snapToGrid w:val="0"/>
              <w:jc w:val="center"/>
              <w:rPr>
                <w:sz w:val="21"/>
                <w:szCs w:val="21"/>
              </w:rPr>
            </w:pPr>
            <w:r w:rsidRPr="000F0830">
              <w:rPr>
                <w:rFonts w:hint="eastAsia"/>
                <w:sz w:val="21"/>
                <w:szCs w:val="21"/>
              </w:rPr>
              <w:t>测距：</w:t>
            </w:r>
            <w:r w:rsidRPr="000F0830">
              <w:rPr>
                <w:rFonts w:hint="eastAsia"/>
                <w:sz w:val="21"/>
                <w:szCs w:val="21"/>
              </w:rPr>
              <w:t xml:space="preserve"> 1 mm+2ppm</w:t>
            </w:r>
          </w:p>
          <w:p w14:paraId="7FB91A98" w14:textId="770347BB" w:rsidR="001430CF" w:rsidRPr="00D5157D" w:rsidRDefault="000F0830" w:rsidP="000F0830">
            <w:pPr>
              <w:adjustRightInd w:val="0"/>
              <w:snapToGrid w:val="0"/>
              <w:jc w:val="center"/>
              <w:rPr>
                <w:sz w:val="21"/>
                <w:szCs w:val="21"/>
              </w:rPr>
            </w:pPr>
            <w:r w:rsidRPr="000F0830">
              <w:rPr>
                <w:rFonts w:hint="eastAsia"/>
                <w:sz w:val="21"/>
                <w:szCs w:val="21"/>
              </w:rPr>
              <w:t>测角：</w:t>
            </w:r>
            <w:r w:rsidRPr="000F0830">
              <w:rPr>
                <w:rFonts w:hint="eastAsia"/>
                <w:sz w:val="21"/>
                <w:szCs w:val="21"/>
              </w:rPr>
              <w:t xml:space="preserve"> 1</w:t>
            </w:r>
            <w:r w:rsidRPr="000F0830">
              <w:rPr>
                <w:rFonts w:hint="eastAsia"/>
                <w:sz w:val="21"/>
                <w:szCs w:val="21"/>
              </w:rPr>
              <w:t>″</w:t>
            </w:r>
          </w:p>
        </w:tc>
      </w:tr>
      <w:tr w:rsidR="00D5157D" w:rsidRPr="00D5157D" w14:paraId="4D293349" w14:textId="77777777">
        <w:trPr>
          <w:trHeight w:val="405"/>
          <w:jc w:val="center"/>
        </w:trPr>
        <w:tc>
          <w:tcPr>
            <w:tcW w:w="1169" w:type="dxa"/>
            <w:tcBorders>
              <w:left w:val="single" w:sz="12" w:space="0" w:color="auto"/>
            </w:tcBorders>
            <w:vAlign w:val="center"/>
          </w:tcPr>
          <w:p w14:paraId="1A61F643" w14:textId="77777777" w:rsidR="001430CF" w:rsidRPr="00D5157D" w:rsidRDefault="000308F2">
            <w:pPr>
              <w:adjustRightInd w:val="0"/>
              <w:snapToGrid w:val="0"/>
              <w:jc w:val="center"/>
              <w:rPr>
                <w:sz w:val="21"/>
                <w:szCs w:val="21"/>
              </w:rPr>
            </w:pPr>
            <w:r w:rsidRPr="00D5157D">
              <w:rPr>
                <w:sz w:val="21"/>
                <w:szCs w:val="21"/>
              </w:rPr>
              <w:t>2</w:t>
            </w:r>
          </w:p>
        </w:tc>
        <w:tc>
          <w:tcPr>
            <w:tcW w:w="4712" w:type="dxa"/>
            <w:vAlign w:val="center"/>
          </w:tcPr>
          <w:p w14:paraId="3B311FB6" w14:textId="77777777" w:rsidR="001430CF" w:rsidRPr="00D5157D" w:rsidRDefault="000308F2">
            <w:pPr>
              <w:adjustRightInd w:val="0"/>
              <w:snapToGrid w:val="0"/>
              <w:jc w:val="center"/>
              <w:rPr>
                <w:sz w:val="21"/>
                <w:szCs w:val="21"/>
              </w:rPr>
            </w:pPr>
            <w:r w:rsidRPr="00D5157D">
              <w:rPr>
                <w:rFonts w:hint="eastAsia"/>
                <w:sz w:val="21"/>
                <w:szCs w:val="21"/>
              </w:rPr>
              <w:t>精密水准仪</w:t>
            </w:r>
          </w:p>
        </w:tc>
        <w:tc>
          <w:tcPr>
            <w:tcW w:w="3445" w:type="dxa"/>
            <w:tcBorders>
              <w:right w:val="single" w:sz="12" w:space="0" w:color="auto"/>
            </w:tcBorders>
            <w:vAlign w:val="center"/>
          </w:tcPr>
          <w:p w14:paraId="669A6BDF" w14:textId="77777777" w:rsidR="001430CF" w:rsidRPr="00D5157D" w:rsidRDefault="000308F2">
            <w:pPr>
              <w:adjustRightInd w:val="0"/>
              <w:snapToGrid w:val="0"/>
              <w:jc w:val="center"/>
              <w:rPr>
                <w:sz w:val="21"/>
                <w:szCs w:val="21"/>
              </w:rPr>
            </w:pPr>
            <w:r w:rsidRPr="00D5157D">
              <w:rPr>
                <w:rFonts w:hint="eastAsia"/>
                <w:sz w:val="21"/>
                <w:szCs w:val="21"/>
              </w:rPr>
              <w:t>±</w:t>
            </w:r>
            <w:r w:rsidRPr="00D5157D">
              <w:rPr>
                <w:sz w:val="21"/>
                <w:szCs w:val="21"/>
              </w:rPr>
              <w:t>0.5mm/km</w:t>
            </w:r>
          </w:p>
        </w:tc>
      </w:tr>
      <w:tr w:rsidR="00D5157D" w:rsidRPr="00D5157D" w14:paraId="5A0497B0" w14:textId="77777777">
        <w:trPr>
          <w:trHeight w:val="405"/>
          <w:jc w:val="center"/>
        </w:trPr>
        <w:tc>
          <w:tcPr>
            <w:tcW w:w="1169" w:type="dxa"/>
            <w:tcBorders>
              <w:left w:val="single" w:sz="12" w:space="0" w:color="auto"/>
            </w:tcBorders>
            <w:vAlign w:val="center"/>
          </w:tcPr>
          <w:p w14:paraId="40A1593A" w14:textId="77777777" w:rsidR="001430CF" w:rsidRPr="00D5157D" w:rsidRDefault="000308F2">
            <w:pPr>
              <w:adjustRightInd w:val="0"/>
              <w:snapToGrid w:val="0"/>
              <w:jc w:val="center"/>
              <w:rPr>
                <w:sz w:val="21"/>
                <w:szCs w:val="21"/>
              </w:rPr>
            </w:pPr>
            <w:r w:rsidRPr="00D5157D">
              <w:rPr>
                <w:sz w:val="21"/>
                <w:szCs w:val="21"/>
              </w:rPr>
              <w:t>3</w:t>
            </w:r>
          </w:p>
        </w:tc>
        <w:tc>
          <w:tcPr>
            <w:tcW w:w="4712" w:type="dxa"/>
            <w:vAlign w:val="center"/>
          </w:tcPr>
          <w:p w14:paraId="08E8DA85" w14:textId="77777777" w:rsidR="001430CF" w:rsidRPr="00D5157D" w:rsidRDefault="000308F2">
            <w:pPr>
              <w:adjustRightInd w:val="0"/>
              <w:snapToGrid w:val="0"/>
              <w:jc w:val="center"/>
              <w:rPr>
                <w:sz w:val="21"/>
                <w:szCs w:val="21"/>
              </w:rPr>
            </w:pPr>
            <w:proofErr w:type="gramStart"/>
            <w:r w:rsidRPr="00D5157D">
              <w:rPr>
                <w:rFonts w:hint="eastAsia"/>
                <w:sz w:val="21"/>
                <w:szCs w:val="21"/>
              </w:rPr>
              <w:t>振弦式</w:t>
            </w:r>
            <w:proofErr w:type="gramEnd"/>
            <w:r w:rsidRPr="00D5157D">
              <w:rPr>
                <w:rFonts w:hint="eastAsia"/>
                <w:sz w:val="21"/>
                <w:szCs w:val="21"/>
              </w:rPr>
              <w:t>传感器、光纤式传感器和电阻应变式传感器</w:t>
            </w:r>
          </w:p>
        </w:tc>
        <w:tc>
          <w:tcPr>
            <w:tcW w:w="3445" w:type="dxa"/>
            <w:tcBorders>
              <w:right w:val="single" w:sz="12" w:space="0" w:color="auto"/>
            </w:tcBorders>
            <w:vAlign w:val="center"/>
          </w:tcPr>
          <w:p w14:paraId="6813C8A0" w14:textId="77777777" w:rsidR="001430CF" w:rsidRPr="00D5157D" w:rsidRDefault="000308F2">
            <w:pPr>
              <w:adjustRightInd w:val="0"/>
              <w:snapToGrid w:val="0"/>
              <w:jc w:val="center"/>
              <w:rPr>
                <w:sz w:val="21"/>
                <w:szCs w:val="21"/>
              </w:rPr>
            </w:pPr>
            <w:r w:rsidRPr="00D5157D">
              <w:rPr>
                <w:sz w:val="21"/>
                <w:szCs w:val="21"/>
              </w:rPr>
              <w:t xml:space="preserve">1 </w:t>
            </w:r>
            <w:proofErr w:type="spellStart"/>
            <w:r w:rsidRPr="00D5157D">
              <w:rPr>
                <w:sz w:val="21"/>
                <w:szCs w:val="21"/>
              </w:rPr>
              <w:t>με</w:t>
            </w:r>
            <w:proofErr w:type="spellEnd"/>
          </w:p>
        </w:tc>
      </w:tr>
      <w:tr w:rsidR="00D5157D" w:rsidRPr="00D5157D" w14:paraId="22B80AC0" w14:textId="77777777">
        <w:trPr>
          <w:trHeight w:val="405"/>
          <w:jc w:val="center"/>
        </w:trPr>
        <w:tc>
          <w:tcPr>
            <w:tcW w:w="1169" w:type="dxa"/>
            <w:tcBorders>
              <w:left w:val="single" w:sz="12" w:space="0" w:color="auto"/>
            </w:tcBorders>
            <w:vAlign w:val="center"/>
          </w:tcPr>
          <w:p w14:paraId="7D3C148C" w14:textId="77777777" w:rsidR="001430CF" w:rsidRPr="00D5157D" w:rsidRDefault="000308F2">
            <w:pPr>
              <w:adjustRightInd w:val="0"/>
              <w:snapToGrid w:val="0"/>
              <w:jc w:val="center"/>
              <w:rPr>
                <w:sz w:val="21"/>
                <w:szCs w:val="21"/>
              </w:rPr>
            </w:pPr>
            <w:r w:rsidRPr="00D5157D">
              <w:rPr>
                <w:sz w:val="21"/>
                <w:szCs w:val="21"/>
              </w:rPr>
              <w:t>4</w:t>
            </w:r>
          </w:p>
        </w:tc>
        <w:tc>
          <w:tcPr>
            <w:tcW w:w="4712" w:type="dxa"/>
            <w:vAlign w:val="center"/>
          </w:tcPr>
          <w:p w14:paraId="04ED485B" w14:textId="77777777" w:rsidR="001430CF" w:rsidRPr="00D5157D" w:rsidRDefault="000308F2">
            <w:pPr>
              <w:adjustRightInd w:val="0"/>
              <w:snapToGrid w:val="0"/>
              <w:jc w:val="center"/>
              <w:rPr>
                <w:sz w:val="21"/>
                <w:szCs w:val="21"/>
              </w:rPr>
            </w:pPr>
            <w:proofErr w:type="gramStart"/>
            <w:r w:rsidRPr="00D5157D">
              <w:rPr>
                <w:rFonts w:hint="eastAsia"/>
                <w:sz w:val="21"/>
                <w:szCs w:val="21"/>
              </w:rPr>
              <w:t>铂式热电阻</w:t>
            </w:r>
            <w:proofErr w:type="gramEnd"/>
            <w:r w:rsidRPr="00D5157D">
              <w:rPr>
                <w:rFonts w:hint="eastAsia"/>
                <w:sz w:val="21"/>
                <w:szCs w:val="21"/>
              </w:rPr>
              <w:t>温度传感器和热电偶点温计</w:t>
            </w:r>
          </w:p>
        </w:tc>
        <w:tc>
          <w:tcPr>
            <w:tcW w:w="3445" w:type="dxa"/>
            <w:tcBorders>
              <w:right w:val="single" w:sz="12" w:space="0" w:color="auto"/>
            </w:tcBorders>
            <w:vAlign w:val="center"/>
          </w:tcPr>
          <w:p w14:paraId="1DFD8A86" w14:textId="77777777" w:rsidR="001430CF" w:rsidRPr="00D5157D" w:rsidRDefault="000308F2">
            <w:pPr>
              <w:adjustRightInd w:val="0"/>
              <w:snapToGrid w:val="0"/>
              <w:jc w:val="center"/>
              <w:rPr>
                <w:sz w:val="21"/>
                <w:szCs w:val="21"/>
                <w:vertAlign w:val="superscript"/>
              </w:rPr>
            </w:pPr>
            <w:r w:rsidRPr="00D5157D">
              <w:rPr>
                <w:sz w:val="21"/>
                <w:szCs w:val="21"/>
              </w:rPr>
              <w:t>0.1 ℃</w:t>
            </w:r>
          </w:p>
        </w:tc>
      </w:tr>
      <w:tr w:rsidR="00D5157D" w:rsidRPr="00D5157D" w14:paraId="53FE86DE" w14:textId="77777777">
        <w:trPr>
          <w:trHeight w:val="405"/>
          <w:jc w:val="center"/>
        </w:trPr>
        <w:tc>
          <w:tcPr>
            <w:tcW w:w="1169" w:type="dxa"/>
            <w:tcBorders>
              <w:left w:val="single" w:sz="12" w:space="0" w:color="auto"/>
            </w:tcBorders>
            <w:vAlign w:val="center"/>
          </w:tcPr>
          <w:p w14:paraId="098139F3" w14:textId="77777777" w:rsidR="001430CF" w:rsidRPr="00D5157D" w:rsidRDefault="000308F2">
            <w:pPr>
              <w:adjustRightInd w:val="0"/>
              <w:snapToGrid w:val="0"/>
              <w:jc w:val="center"/>
              <w:rPr>
                <w:sz w:val="21"/>
                <w:szCs w:val="21"/>
              </w:rPr>
            </w:pPr>
            <w:r w:rsidRPr="00D5157D">
              <w:rPr>
                <w:sz w:val="21"/>
                <w:szCs w:val="21"/>
              </w:rPr>
              <w:t>5</w:t>
            </w:r>
          </w:p>
        </w:tc>
        <w:tc>
          <w:tcPr>
            <w:tcW w:w="4712" w:type="dxa"/>
            <w:vAlign w:val="center"/>
          </w:tcPr>
          <w:p w14:paraId="3D98DCB8" w14:textId="77777777" w:rsidR="001430CF" w:rsidRPr="00D5157D" w:rsidRDefault="000308F2">
            <w:pPr>
              <w:adjustRightInd w:val="0"/>
              <w:snapToGrid w:val="0"/>
              <w:jc w:val="center"/>
              <w:rPr>
                <w:sz w:val="21"/>
                <w:szCs w:val="21"/>
              </w:rPr>
            </w:pPr>
            <w:r w:rsidRPr="00D5157D">
              <w:rPr>
                <w:rFonts w:hint="eastAsia"/>
                <w:sz w:val="21"/>
                <w:szCs w:val="21"/>
              </w:rPr>
              <w:t>频谱法索力仪</w:t>
            </w:r>
          </w:p>
        </w:tc>
        <w:tc>
          <w:tcPr>
            <w:tcW w:w="3445" w:type="dxa"/>
            <w:tcBorders>
              <w:right w:val="single" w:sz="12" w:space="0" w:color="auto"/>
            </w:tcBorders>
            <w:vAlign w:val="center"/>
          </w:tcPr>
          <w:p w14:paraId="2C585696" w14:textId="77777777" w:rsidR="001430CF" w:rsidRPr="00D5157D" w:rsidRDefault="000308F2">
            <w:pPr>
              <w:adjustRightInd w:val="0"/>
              <w:snapToGrid w:val="0"/>
              <w:jc w:val="center"/>
              <w:rPr>
                <w:sz w:val="21"/>
                <w:szCs w:val="21"/>
              </w:rPr>
            </w:pPr>
            <w:r w:rsidRPr="00D5157D">
              <w:rPr>
                <w:sz w:val="21"/>
                <w:szCs w:val="21"/>
              </w:rPr>
              <w:t xml:space="preserve">0.1 </w:t>
            </w:r>
            <w:proofErr w:type="spellStart"/>
            <w:r w:rsidRPr="00D5157D">
              <w:rPr>
                <w:sz w:val="21"/>
                <w:szCs w:val="21"/>
              </w:rPr>
              <w:t>kN</w:t>
            </w:r>
            <w:proofErr w:type="spellEnd"/>
          </w:p>
        </w:tc>
      </w:tr>
      <w:tr w:rsidR="00D5157D" w:rsidRPr="00D5157D" w14:paraId="170941A4" w14:textId="77777777">
        <w:trPr>
          <w:trHeight w:val="405"/>
          <w:jc w:val="center"/>
        </w:trPr>
        <w:tc>
          <w:tcPr>
            <w:tcW w:w="1169" w:type="dxa"/>
            <w:tcBorders>
              <w:left w:val="single" w:sz="12" w:space="0" w:color="auto"/>
            </w:tcBorders>
            <w:vAlign w:val="center"/>
          </w:tcPr>
          <w:p w14:paraId="6688CC56" w14:textId="77777777" w:rsidR="001430CF" w:rsidRPr="00D5157D" w:rsidRDefault="000308F2">
            <w:pPr>
              <w:adjustRightInd w:val="0"/>
              <w:snapToGrid w:val="0"/>
              <w:jc w:val="center"/>
              <w:rPr>
                <w:sz w:val="21"/>
                <w:szCs w:val="21"/>
              </w:rPr>
            </w:pPr>
            <w:r w:rsidRPr="00D5157D">
              <w:rPr>
                <w:sz w:val="21"/>
                <w:szCs w:val="21"/>
              </w:rPr>
              <w:t>6</w:t>
            </w:r>
          </w:p>
        </w:tc>
        <w:tc>
          <w:tcPr>
            <w:tcW w:w="4712" w:type="dxa"/>
            <w:vAlign w:val="center"/>
          </w:tcPr>
          <w:p w14:paraId="2913E958" w14:textId="77777777" w:rsidR="001430CF" w:rsidRPr="00D5157D" w:rsidRDefault="000308F2">
            <w:pPr>
              <w:adjustRightInd w:val="0"/>
              <w:snapToGrid w:val="0"/>
              <w:jc w:val="center"/>
              <w:rPr>
                <w:sz w:val="21"/>
                <w:szCs w:val="21"/>
              </w:rPr>
            </w:pPr>
            <w:r w:rsidRPr="00D5157D">
              <w:rPr>
                <w:rFonts w:hint="eastAsia"/>
                <w:sz w:val="21"/>
                <w:szCs w:val="21"/>
              </w:rPr>
              <w:t>压力传感器</w:t>
            </w:r>
          </w:p>
        </w:tc>
        <w:tc>
          <w:tcPr>
            <w:tcW w:w="3445" w:type="dxa"/>
            <w:tcBorders>
              <w:right w:val="single" w:sz="12" w:space="0" w:color="auto"/>
            </w:tcBorders>
            <w:vAlign w:val="center"/>
          </w:tcPr>
          <w:p w14:paraId="7BEB903C" w14:textId="77777777" w:rsidR="001430CF" w:rsidRPr="00D5157D" w:rsidRDefault="000308F2">
            <w:pPr>
              <w:adjustRightInd w:val="0"/>
              <w:snapToGrid w:val="0"/>
              <w:jc w:val="center"/>
              <w:rPr>
                <w:sz w:val="21"/>
                <w:szCs w:val="21"/>
              </w:rPr>
            </w:pPr>
            <w:r w:rsidRPr="00D5157D">
              <w:rPr>
                <w:sz w:val="21"/>
                <w:szCs w:val="21"/>
              </w:rPr>
              <w:t>0.1%</w:t>
            </w:r>
          </w:p>
        </w:tc>
      </w:tr>
      <w:tr w:rsidR="00D5157D" w:rsidRPr="00D5157D" w14:paraId="2E3CCD38" w14:textId="77777777">
        <w:trPr>
          <w:trHeight w:val="405"/>
          <w:jc w:val="center"/>
        </w:trPr>
        <w:tc>
          <w:tcPr>
            <w:tcW w:w="1169" w:type="dxa"/>
            <w:tcBorders>
              <w:left w:val="single" w:sz="12" w:space="0" w:color="auto"/>
            </w:tcBorders>
            <w:vAlign w:val="center"/>
          </w:tcPr>
          <w:p w14:paraId="5927DD29" w14:textId="77777777" w:rsidR="001430CF" w:rsidRPr="00D5157D" w:rsidRDefault="000308F2">
            <w:pPr>
              <w:adjustRightInd w:val="0"/>
              <w:snapToGrid w:val="0"/>
              <w:jc w:val="center"/>
              <w:rPr>
                <w:sz w:val="21"/>
                <w:szCs w:val="21"/>
              </w:rPr>
            </w:pPr>
            <w:r w:rsidRPr="00D5157D">
              <w:rPr>
                <w:sz w:val="21"/>
                <w:szCs w:val="21"/>
              </w:rPr>
              <w:lastRenderedPageBreak/>
              <w:t>7</w:t>
            </w:r>
          </w:p>
        </w:tc>
        <w:tc>
          <w:tcPr>
            <w:tcW w:w="4712" w:type="dxa"/>
            <w:vAlign w:val="center"/>
          </w:tcPr>
          <w:p w14:paraId="695C4AA7" w14:textId="77777777" w:rsidR="001430CF" w:rsidRPr="00D5157D" w:rsidRDefault="000308F2">
            <w:pPr>
              <w:adjustRightInd w:val="0"/>
              <w:snapToGrid w:val="0"/>
              <w:jc w:val="center"/>
              <w:rPr>
                <w:sz w:val="21"/>
                <w:szCs w:val="21"/>
              </w:rPr>
            </w:pPr>
            <w:r w:rsidRPr="00D5157D">
              <w:rPr>
                <w:sz w:val="21"/>
                <w:szCs w:val="21"/>
              </w:rPr>
              <w:t>倾角仪</w:t>
            </w:r>
          </w:p>
        </w:tc>
        <w:tc>
          <w:tcPr>
            <w:tcW w:w="3445" w:type="dxa"/>
            <w:tcBorders>
              <w:right w:val="single" w:sz="12" w:space="0" w:color="auto"/>
            </w:tcBorders>
            <w:vAlign w:val="center"/>
          </w:tcPr>
          <w:p w14:paraId="14A8E3EE" w14:textId="77777777" w:rsidR="001430CF" w:rsidRPr="00D5157D" w:rsidRDefault="000308F2">
            <w:pPr>
              <w:adjustRightInd w:val="0"/>
              <w:snapToGrid w:val="0"/>
              <w:jc w:val="center"/>
              <w:rPr>
                <w:sz w:val="21"/>
                <w:szCs w:val="21"/>
              </w:rPr>
            </w:pPr>
            <w:r w:rsidRPr="00D5157D">
              <w:rPr>
                <w:sz w:val="21"/>
                <w:szCs w:val="21"/>
              </w:rPr>
              <w:t>1</w:t>
            </w:r>
            <w:r w:rsidRPr="00D5157D">
              <w:rPr>
                <w:rFonts w:eastAsia="微软雅黑"/>
                <w:sz w:val="21"/>
                <w:szCs w:val="21"/>
                <w:shd w:val="clear" w:color="auto" w:fill="FFFFFF"/>
              </w:rPr>
              <w:t>″</w:t>
            </w:r>
          </w:p>
        </w:tc>
      </w:tr>
      <w:tr w:rsidR="00D5157D" w:rsidRPr="00D5157D" w14:paraId="44F9CF5F" w14:textId="77777777">
        <w:trPr>
          <w:trHeight w:val="405"/>
          <w:jc w:val="center"/>
        </w:trPr>
        <w:tc>
          <w:tcPr>
            <w:tcW w:w="1169" w:type="dxa"/>
            <w:tcBorders>
              <w:left w:val="single" w:sz="12" w:space="0" w:color="auto"/>
            </w:tcBorders>
            <w:vAlign w:val="center"/>
          </w:tcPr>
          <w:p w14:paraId="6D99BA2D" w14:textId="77777777" w:rsidR="001430CF" w:rsidRPr="00D5157D" w:rsidRDefault="000308F2">
            <w:pPr>
              <w:adjustRightInd w:val="0"/>
              <w:snapToGrid w:val="0"/>
              <w:jc w:val="center"/>
              <w:rPr>
                <w:sz w:val="21"/>
                <w:szCs w:val="21"/>
              </w:rPr>
            </w:pPr>
            <w:r w:rsidRPr="00D5157D">
              <w:rPr>
                <w:sz w:val="21"/>
                <w:szCs w:val="21"/>
              </w:rPr>
              <w:t>8</w:t>
            </w:r>
          </w:p>
        </w:tc>
        <w:tc>
          <w:tcPr>
            <w:tcW w:w="4712" w:type="dxa"/>
            <w:vAlign w:val="center"/>
          </w:tcPr>
          <w:p w14:paraId="3D885293" w14:textId="77777777" w:rsidR="001430CF" w:rsidRPr="00D5157D" w:rsidRDefault="000308F2">
            <w:pPr>
              <w:adjustRightInd w:val="0"/>
              <w:snapToGrid w:val="0"/>
              <w:jc w:val="center"/>
              <w:rPr>
                <w:sz w:val="21"/>
                <w:szCs w:val="21"/>
              </w:rPr>
            </w:pPr>
            <w:r w:rsidRPr="00D5157D">
              <w:rPr>
                <w:rFonts w:hint="eastAsia"/>
                <w:sz w:val="21"/>
                <w:szCs w:val="21"/>
              </w:rPr>
              <w:t>加速度传感器和振幅传感器</w:t>
            </w:r>
          </w:p>
        </w:tc>
        <w:tc>
          <w:tcPr>
            <w:tcW w:w="3445" w:type="dxa"/>
            <w:tcBorders>
              <w:right w:val="single" w:sz="12" w:space="0" w:color="auto"/>
            </w:tcBorders>
            <w:vAlign w:val="center"/>
          </w:tcPr>
          <w:p w14:paraId="31D49F8E" w14:textId="77777777" w:rsidR="001430CF" w:rsidRPr="00D5157D" w:rsidRDefault="000308F2">
            <w:pPr>
              <w:adjustRightInd w:val="0"/>
              <w:snapToGrid w:val="0"/>
              <w:jc w:val="center"/>
              <w:rPr>
                <w:sz w:val="21"/>
                <w:szCs w:val="21"/>
              </w:rPr>
            </w:pPr>
            <w:r w:rsidRPr="00D5157D">
              <w:rPr>
                <w:sz w:val="21"/>
                <w:szCs w:val="21"/>
              </w:rPr>
              <w:t>10</w:t>
            </w:r>
            <w:r w:rsidRPr="00D5157D">
              <w:rPr>
                <w:sz w:val="21"/>
                <w:szCs w:val="21"/>
                <w:vertAlign w:val="superscript"/>
              </w:rPr>
              <w:t>-5</w:t>
            </w:r>
            <w:r w:rsidRPr="00D5157D">
              <w:rPr>
                <w:sz w:val="21"/>
                <w:szCs w:val="21"/>
              </w:rPr>
              <w:t xml:space="preserve"> m/s</w:t>
            </w:r>
            <w:r w:rsidRPr="00D5157D">
              <w:rPr>
                <w:sz w:val="21"/>
                <w:szCs w:val="21"/>
                <w:vertAlign w:val="superscript"/>
              </w:rPr>
              <w:t>2</w:t>
            </w:r>
          </w:p>
        </w:tc>
      </w:tr>
      <w:tr w:rsidR="00D5157D" w:rsidRPr="00D5157D" w14:paraId="30D34013" w14:textId="77777777">
        <w:trPr>
          <w:trHeight w:val="405"/>
          <w:jc w:val="center"/>
        </w:trPr>
        <w:tc>
          <w:tcPr>
            <w:tcW w:w="1169" w:type="dxa"/>
            <w:tcBorders>
              <w:left w:val="single" w:sz="12" w:space="0" w:color="auto"/>
            </w:tcBorders>
            <w:vAlign w:val="center"/>
          </w:tcPr>
          <w:p w14:paraId="3E953F9C" w14:textId="77777777" w:rsidR="001430CF" w:rsidRPr="00D5157D" w:rsidRDefault="000308F2">
            <w:pPr>
              <w:adjustRightInd w:val="0"/>
              <w:snapToGrid w:val="0"/>
              <w:jc w:val="center"/>
              <w:rPr>
                <w:sz w:val="21"/>
                <w:szCs w:val="21"/>
              </w:rPr>
            </w:pPr>
            <w:r w:rsidRPr="00D5157D">
              <w:rPr>
                <w:rFonts w:hint="eastAsia"/>
                <w:sz w:val="21"/>
                <w:szCs w:val="21"/>
              </w:rPr>
              <w:t>9</w:t>
            </w:r>
          </w:p>
        </w:tc>
        <w:tc>
          <w:tcPr>
            <w:tcW w:w="4712" w:type="dxa"/>
            <w:vAlign w:val="center"/>
          </w:tcPr>
          <w:p w14:paraId="7EB6242D" w14:textId="77777777" w:rsidR="001430CF" w:rsidRPr="00D5157D" w:rsidRDefault="000308F2">
            <w:pPr>
              <w:adjustRightInd w:val="0"/>
              <w:snapToGrid w:val="0"/>
              <w:jc w:val="center"/>
              <w:rPr>
                <w:sz w:val="21"/>
                <w:szCs w:val="21"/>
              </w:rPr>
            </w:pPr>
            <w:r w:rsidRPr="00D5157D">
              <w:rPr>
                <w:rFonts w:hint="eastAsia"/>
                <w:sz w:val="21"/>
                <w:szCs w:val="21"/>
              </w:rPr>
              <w:t>非接触式</w:t>
            </w:r>
            <w:r w:rsidRPr="00D5157D">
              <w:rPr>
                <w:sz w:val="21"/>
                <w:szCs w:val="21"/>
              </w:rPr>
              <w:t>位移传感器</w:t>
            </w:r>
          </w:p>
        </w:tc>
        <w:tc>
          <w:tcPr>
            <w:tcW w:w="3445" w:type="dxa"/>
            <w:tcBorders>
              <w:right w:val="single" w:sz="12" w:space="0" w:color="auto"/>
            </w:tcBorders>
            <w:vAlign w:val="center"/>
          </w:tcPr>
          <w:p w14:paraId="2C96D0C1" w14:textId="77777777" w:rsidR="001430CF" w:rsidRPr="00D5157D" w:rsidRDefault="000308F2">
            <w:pPr>
              <w:adjustRightInd w:val="0"/>
              <w:snapToGrid w:val="0"/>
              <w:jc w:val="center"/>
              <w:rPr>
                <w:sz w:val="21"/>
                <w:szCs w:val="21"/>
              </w:rPr>
            </w:pPr>
            <w:r w:rsidRPr="00D5157D">
              <w:rPr>
                <w:sz w:val="21"/>
                <w:szCs w:val="21"/>
              </w:rPr>
              <w:t>0.01 mm</w:t>
            </w:r>
          </w:p>
        </w:tc>
      </w:tr>
      <w:tr w:rsidR="00D5157D" w:rsidRPr="00D5157D" w14:paraId="0D7CFF28" w14:textId="77777777">
        <w:trPr>
          <w:trHeight w:val="405"/>
          <w:jc w:val="center"/>
        </w:trPr>
        <w:tc>
          <w:tcPr>
            <w:tcW w:w="1169" w:type="dxa"/>
            <w:tcBorders>
              <w:left w:val="single" w:sz="12" w:space="0" w:color="auto"/>
            </w:tcBorders>
            <w:vAlign w:val="center"/>
          </w:tcPr>
          <w:p w14:paraId="334DE914" w14:textId="77777777" w:rsidR="001430CF" w:rsidRPr="00D5157D" w:rsidRDefault="000308F2">
            <w:pPr>
              <w:adjustRightInd w:val="0"/>
              <w:snapToGrid w:val="0"/>
              <w:jc w:val="center"/>
              <w:rPr>
                <w:sz w:val="21"/>
                <w:szCs w:val="21"/>
              </w:rPr>
            </w:pPr>
            <w:r w:rsidRPr="00D5157D">
              <w:rPr>
                <w:rFonts w:hint="eastAsia"/>
                <w:sz w:val="21"/>
                <w:szCs w:val="21"/>
              </w:rPr>
              <w:t>1</w:t>
            </w:r>
            <w:r w:rsidRPr="00D5157D">
              <w:rPr>
                <w:sz w:val="21"/>
                <w:szCs w:val="21"/>
              </w:rPr>
              <w:t>0</w:t>
            </w:r>
          </w:p>
        </w:tc>
        <w:tc>
          <w:tcPr>
            <w:tcW w:w="4712" w:type="dxa"/>
            <w:vAlign w:val="center"/>
          </w:tcPr>
          <w:p w14:paraId="4EF36561" w14:textId="77777777" w:rsidR="001430CF" w:rsidRPr="00D5157D" w:rsidRDefault="000308F2">
            <w:pPr>
              <w:adjustRightInd w:val="0"/>
              <w:snapToGrid w:val="0"/>
              <w:jc w:val="center"/>
              <w:rPr>
                <w:sz w:val="21"/>
                <w:szCs w:val="21"/>
              </w:rPr>
            </w:pPr>
            <w:r w:rsidRPr="00D5157D">
              <w:rPr>
                <w:rFonts w:hint="eastAsia"/>
                <w:sz w:val="21"/>
                <w:szCs w:val="21"/>
              </w:rPr>
              <w:t>拉绳式位移传感器</w:t>
            </w:r>
          </w:p>
        </w:tc>
        <w:tc>
          <w:tcPr>
            <w:tcW w:w="3445" w:type="dxa"/>
            <w:tcBorders>
              <w:right w:val="single" w:sz="12" w:space="0" w:color="auto"/>
            </w:tcBorders>
            <w:vAlign w:val="center"/>
          </w:tcPr>
          <w:p w14:paraId="6A850E28" w14:textId="77777777" w:rsidR="001430CF" w:rsidRPr="00D5157D" w:rsidRDefault="000308F2">
            <w:pPr>
              <w:adjustRightInd w:val="0"/>
              <w:snapToGrid w:val="0"/>
              <w:jc w:val="center"/>
              <w:rPr>
                <w:sz w:val="21"/>
                <w:szCs w:val="21"/>
              </w:rPr>
            </w:pPr>
            <w:r w:rsidRPr="00D5157D">
              <w:rPr>
                <w:sz w:val="21"/>
                <w:szCs w:val="21"/>
              </w:rPr>
              <w:t>0.1 mm</w:t>
            </w:r>
          </w:p>
        </w:tc>
      </w:tr>
      <w:tr w:rsidR="00D5157D" w:rsidRPr="00D5157D" w14:paraId="175795EA" w14:textId="77777777">
        <w:trPr>
          <w:trHeight w:val="405"/>
          <w:jc w:val="center"/>
        </w:trPr>
        <w:tc>
          <w:tcPr>
            <w:tcW w:w="1169" w:type="dxa"/>
            <w:tcBorders>
              <w:left w:val="single" w:sz="12" w:space="0" w:color="auto"/>
            </w:tcBorders>
            <w:vAlign w:val="center"/>
          </w:tcPr>
          <w:p w14:paraId="0F556738" w14:textId="77777777" w:rsidR="001430CF" w:rsidRPr="00D5157D" w:rsidRDefault="000308F2">
            <w:pPr>
              <w:adjustRightInd w:val="0"/>
              <w:snapToGrid w:val="0"/>
              <w:jc w:val="center"/>
              <w:rPr>
                <w:sz w:val="21"/>
                <w:szCs w:val="21"/>
              </w:rPr>
            </w:pPr>
            <w:r w:rsidRPr="00D5157D">
              <w:rPr>
                <w:rFonts w:hint="eastAsia"/>
                <w:sz w:val="21"/>
                <w:szCs w:val="21"/>
              </w:rPr>
              <w:t>1</w:t>
            </w:r>
            <w:r w:rsidRPr="00D5157D">
              <w:rPr>
                <w:sz w:val="21"/>
                <w:szCs w:val="21"/>
              </w:rPr>
              <w:t>1</w:t>
            </w:r>
          </w:p>
        </w:tc>
        <w:tc>
          <w:tcPr>
            <w:tcW w:w="4712" w:type="dxa"/>
            <w:vAlign w:val="center"/>
          </w:tcPr>
          <w:p w14:paraId="5A657FF9" w14:textId="77777777" w:rsidR="001430CF" w:rsidRPr="00D5157D" w:rsidRDefault="000308F2">
            <w:pPr>
              <w:adjustRightInd w:val="0"/>
              <w:snapToGrid w:val="0"/>
              <w:jc w:val="center"/>
              <w:rPr>
                <w:sz w:val="21"/>
                <w:szCs w:val="21"/>
              </w:rPr>
            </w:pPr>
            <w:r w:rsidRPr="00D5157D">
              <w:rPr>
                <w:rFonts w:hint="eastAsia"/>
                <w:sz w:val="21"/>
                <w:szCs w:val="21"/>
              </w:rPr>
              <w:t>风速风向仪实时采集系统</w:t>
            </w:r>
          </w:p>
        </w:tc>
        <w:tc>
          <w:tcPr>
            <w:tcW w:w="3445" w:type="dxa"/>
            <w:tcBorders>
              <w:right w:val="single" w:sz="12" w:space="0" w:color="auto"/>
            </w:tcBorders>
            <w:vAlign w:val="center"/>
          </w:tcPr>
          <w:p w14:paraId="02EB48E1" w14:textId="77777777" w:rsidR="001430CF" w:rsidRPr="00D5157D" w:rsidRDefault="000308F2">
            <w:pPr>
              <w:adjustRightInd w:val="0"/>
              <w:snapToGrid w:val="0"/>
              <w:jc w:val="center"/>
              <w:rPr>
                <w:sz w:val="21"/>
                <w:szCs w:val="21"/>
              </w:rPr>
            </w:pPr>
            <w:r w:rsidRPr="00D5157D">
              <w:rPr>
                <w:rFonts w:hint="eastAsia"/>
                <w:sz w:val="21"/>
                <w:szCs w:val="21"/>
              </w:rPr>
              <w:t>（</w:t>
            </w:r>
            <w:r w:rsidRPr="00D5157D">
              <w:rPr>
                <w:rFonts w:hint="eastAsia"/>
                <w:sz w:val="21"/>
                <w:szCs w:val="21"/>
              </w:rPr>
              <w:t>0.2+0.03v</w:t>
            </w:r>
            <w:r w:rsidRPr="00D5157D">
              <w:rPr>
                <w:rFonts w:hint="eastAsia"/>
                <w:sz w:val="21"/>
                <w:szCs w:val="21"/>
              </w:rPr>
              <w:t>）</w:t>
            </w:r>
            <w:r w:rsidRPr="00D5157D">
              <w:rPr>
                <w:rFonts w:hint="eastAsia"/>
                <w:sz w:val="21"/>
                <w:szCs w:val="21"/>
              </w:rPr>
              <w:t>m/s</w:t>
            </w:r>
            <w:r w:rsidRPr="00D5157D">
              <w:rPr>
                <w:rFonts w:hint="eastAsia"/>
                <w:sz w:val="21"/>
                <w:szCs w:val="21"/>
              </w:rPr>
              <w:t>，</w:t>
            </w:r>
            <w:r w:rsidRPr="00D5157D">
              <w:rPr>
                <w:rFonts w:hint="eastAsia"/>
                <w:sz w:val="21"/>
                <w:szCs w:val="21"/>
              </w:rPr>
              <w:t>v</w:t>
            </w:r>
            <w:r w:rsidRPr="00D5157D">
              <w:rPr>
                <w:rFonts w:hint="eastAsia"/>
                <w:sz w:val="21"/>
                <w:szCs w:val="21"/>
              </w:rPr>
              <w:t>表示风速</w:t>
            </w:r>
          </w:p>
        </w:tc>
      </w:tr>
      <w:tr w:rsidR="00D5157D" w:rsidRPr="00D5157D" w14:paraId="427DE551" w14:textId="77777777">
        <w:trPr>
          <w:trHeight w:val="405"/>
          <w:jc w:val="center"/>
        </w:trPr>
        <w:tc>
          <w:tcPr>
            <w:tcW w:w="1169" w:type="dxa"/>
            <w:tcBorders>
              <w:left w:val="single" w:sz="12" w:space="0" w:color="auto"/>
              <w:bottom w:val="single" w:sz="12" w:space="0" w:color="auto"/>
            </w:tcBorders>
            <w:vAlign w:val="center"/>
          </w:tcPr>
          <w:p w14:paraId="161EF200" w14:textId="77777777" w:rsidR="001430CF" w:rsidRPr="00D5157D" w:rsidRDefault="000308F2">
            <w:pPr>
              <w:adjustRightInd w:val="0"/>
              <w:snapToGrid w:val="0"/>
              <w:jc w:val="center"/>
              <w:rPr>
                <w:sz w:val="21"/>
                <w:szCs w:val="21"/>
              </w:rPr>
            </w:pPr>
            <w:r w:rsidRPr="00D5157D">
              <w:rPr>
                <w:rFonts w:hint="eastAsia"/>
                <w:sz w:val="21"/>
                <w:szCs w:val="21"/>
              </w:rPr>
              <w:t>1</w:t>
            </w:r>
            <w:r w:rsidRPr="00D5157D">
              <w:rPr>
                <w:sz w:val="21"/>
                <w:szCs w:val="21"/>
              </w:rPr>
              <w:t>2</w:t>
            </w:r>
          </w:p>
        </w:tc>
        <w:tc>
          <w:tcPr>
            <w:tcW w:w="4712" w:type="dxa"/>
            <w:tcBorders>
              <w:bottom w:val="single" w:sz="12" w:space="0" w:color="auto"/>
            </w:tcBorders>
            <w:vAlign w:val="center"/>
          </w:tcPr>
          <w:p w14:paraId="3C36B920" w14:textId="77777777" w:rsidR="001430CF" w:rsidRPr="00D5157D" w:rsidRDefault="000308F2">
            <w:pPr>
              <w:adjustRightInd w:val="0"/>
              <w:snapToGrid w:val="0"/>
              <w:jc w:val="center"/>
              <w:rPr>
                <w:sz w:val="21"/>
                <w:szCs w:val="21"/>
              </w:rPr>
            </w:pPr>
            <w:r w:rsidRPr="00D5157D">
              <w:rPr>
                <w:rFonts w:hint="eastAsia"/>
                <w:sz w:val="21"/>
                <w:szCs w:val="21"/>
              </w:rPr>
              <w:t>干湿温度计或自动化气象数据采集系统</w:t>
            </w:r>
          </w:p>
        </w:tc>
        <w:tc>
          <w:tcPr>
            <w:tcW w:w="3445" w:type="dxa"/>
            <w:tcBorders>
              <w:bottom w:val="single" w:sz="12" w:space="0" w:color="auto"/>
              <w:right w:val="single" w:sz="12" w:space="0" w:color="auto"/>
            </w:tcBorders>
            <w:vAlign w:val="center"/>
          </w:tcPr>
          <w:p w14:paraId="1A68D346" w14:textId="77777777" w:rsidR="001430CF" w:rsidRPr="00D5157D" w:rsidRDefault="000308F2">
            <w:pPr>
              <w:adjustRightInd w:val="0"/>
              <w:snapToGrid w:val="0"/>
              <w:jc w:val="center"/>
              <w:rPr>
                <w:sz w:val="21"/>
                <w:szCs w:val="21"/>
              </w:rPr>
            </w:pPr>
            <w:r w:rsidRPr="00D5157D">
              <w:rPr>
                <w:rFonts w:hint="eastAsia"/>
                <w:sz w:val="21"/>
                <w:szCs w:val="21"/>
              </w:rPr>
              <w:t>温度：</w:t>
            </w:r>
            <w:r w:rsidRPr="00D5157D">
              <w:rPr>
                <w:rFonts w:hint="eastAsia"/>
                <w:sz w:val="21"/>
                <w:szCs w:val="21"/>
              </w:rPr>
              <w:t>0.5</w:t>
            </w:r>
            <w:r w:rsidRPr="00D5157D">
              <w:rPr>
                <w:rFonts w:hint="eastAsia"/>
                <w:sz w:val="21"/>
                <w:szCs w:val="21"/>
              </w:rPr>
              <w:t>℃，</w:t>
            </w:r>
            <w:r w:rsidRPr="00D5157D">
              <w:rPr>
                <w:rFonts w:hint="eastAsia"/>
                <w:sz w:val="21"/>
                <w:szCs w:val="21"/>
              </w:rPr>
              <w:t xml:space="preserve"> </w:t>
            </w:r>
            <w:r w:rsidRPr="00D5157D">
              <w:rPr>
                <w:rFonts w:hint="eastAsia"/>
                <w:sz w:val="21"/>
                <w:szCs w:val="21"/>
              </w:rPr>
              <w:t>湿度：</w:t>
            </w:r>
            <w:r w:rsidRPr="00D5157D">
              <w:rPr>
                <w:rFonts w:hint="eastAsia"/>
                <w:sz w:val="21"/>
                <w:szCs w:val="21"/>
              </w:rPr>
              <w:t>3%RH</w:t>
            </w:r>
          </w:p>
        </w:tc>
      </w:tr>
    </w:tbl>
    <w:p w14:paraId="72D339CD" w14:textId="77777777" w:rsidR="001430CF" w:rsidRPr="00D5157D" w:rsidRDefault="000308F2">
      <w:pPr>
        <w:ind w:firstLineChars="200" w:firstLine="480"/>
      </w:pPr>
      <w:r w:rsidRPr="00D5157D">
        <w:rPr>
          <w:rFonts w:hint="eastAsia"/>
        </w:rPr>
        <w:t>本文件</w:t>
      </w:r>
      <w:r w:rsidRPr="00D5157D">
        <w:rPr>
          <w:rFonts w:hint="eastAsia"/>
        </w:rPr>
        <w:t>7</w:t>
      </w:r>
      <w:r w:rsidRPr="00D5157D">
        <w:rPr>
          <w:rFonts w:hint="eastAsia"/>
        </w:rPr>
        <w:t>介绍了桥梁水平转体施工监控</w:t>
      </w:r>
      <w:bookmarkStart w:id="0" w:name="_Toc144914489"/>
      <w:r w:rsidRPr="00D5157D">
        <w:rPr>
          <w:rFonts w:hint="eastAsia"/>
        </w:rPr>
        <w:t>数据分析与反馈控制</w:t>
      </w:r>
      <w:bookmarkEnd w:id="0"/>
      <w:r w:rsidRPr="00D5157D">
        <w:rPr>
          <w:rFonts w:hint="eastAsia"/>
        </w:rPr>
        <w:t>的一般规定，说明了结构状态识别的基本要求并规定了平转施工过程</w:t>
      </w:r>
      <w:r w:rsidRPr="00D5157D">
        <w:rPr>
          <w:rFonts w:ascii="宋体" w:hAnsi="宋体" w:hint="eastAsia"/>
        </w:rPr>
        <w:t>各参数允许偏差，见表</w:t>
      </w:r>
      <w:r w:rsidRPr="00D5157D">
        <w:t>3-4</w:t>
      </w:r>
      <w:r w:rsidRPr="00D5157D">
        <w:rPr>
          <w:rFonts w:hint="eastAsia"/>
        </w:rPr>
        <w:t>；介绍了信息反馈控制、转体就位控制的基本要点并给出了转体质量检查标准，见表</w:t>
      </w:r>
      <w:r w:rsidRPr="00D5157D">
        <w:rPr>
          <w:rFonts w:hint="eastAsia"/>
        </w:rPr>
        <w:t>3-5</w:t>
      </w:r>
      <w:r w:rsidRPr="00D5157D">
        <w:rPr>
          <w:rFonts w:hint="eastAsia"/>
        </w:rPr>
        <w:t>，最后说明了智能化监控技术。</w:t>
      </w:r>
    </w:p>
    <w:p w14:paraId="2C5D6476" w14:textId="77777777" w:rsidR="001430CF" w:rsidRPr="00D5157D" w:rsidRDefault="000308F2">
      <w:pPr>
        <w:jc w:val="center"/>
      </w:pPr>
      <w:r w:rsidRPr="00D5157D">
        <w:rPr>
          <w:rFonts w:eastAsia="黑体"/>
          <w:sz w:val="21"/>
          <w:szCs w:val="21"/>
        </w:rPr>
        <w:t>表</w:t>
      </w:r>
      <w:r w:rsidRPr="00D5157D">
        <w:rPr>
          <w:rFonts w:eastAsia="黑体"/>
          <w:sz w:val="21"/>
          <w:szCs w:val="21"/>
        </w:rPr>
        <w:t>3-</w:t>
      </w:r>
      <w:r w:rsidRPr="00D5157D">
        <w:rPr>
          <w:rFonts w:eastAsia="黑体" w:hint="eastAsia"/>
          <w:sz w:val="21"/>
          <w:szCs w:val="21"/>
        </w:rPr>
        <w:t>4</w:t>
      </w:r>
      <w:r w:rsidRPr="00D5157D">
        <w:rPr>
          <w:rFonts w:eastAsia="黑体"/>
          <w:sz w:val="21"/>
          <w:szCs w:val="21"/>
        </w:rPr>
        <w:t xml:space="preserve"> </w:t>
      </w:r>
      <w:r w:rsidRPr="00D5157D">
        <w:rPr>
          <w:rFonts w:eastAsia="黑体"/>
          <w:sz w:val="21"/>
          <w:szCs w:val="21"/>
        </w:rPr>
        <w:t>水平转体参数允许偏差</w:t>
      </w:r>
    </w:p>
    <w:tbl>
      <w:tblPr>
        <w:tblStyle w:val="ae"/>
        <w:tblW w:w="5000" w:type="pct"/>
        <w:jc w:val="center"/>
        <w:tblInd w:w="0" w:type="dxa"/>
        <w:tblLook w:val="04A0" w:firstRow="1" w:lastRow="0" w:firstColumn="1" w:lastColumn="0" w:noHBand="0" w:noVBand="1"/>
      </w:tblPr>
      <w:tblGrid>
        <w:gridCol w:w="796"/>
        <w:gridCol w:w="5547"/>
        <w:gridCol w:w="2759"/>
      </w:tblGrid>
      <w:tr w:rsidR="00D5157D" w:rsidRPr="00D5157D" w14:paraId="0493F98E" w14:textId="77777777">
        <w:trPr>
          <w:trHeight w:val="388"/>
          <w:jc w:val="center"/>
        </w:trPr>
        <w:tc>
          <w:tcPr>
            <w:tcW w:w="812" w:type="dxa"/>
            <w:tcBorders>
              <w:top w:val="single" w:sz="12" w:space="0" w:color="auto"/>
              <w:left w:val="single" w:sz="12" w:space="0" w:color="auto"/>
              <w:bottom w:val="single" w:sz="12" w:space="0" w:color="auto"/>
            </w:tcBorders>
            <w:vAlign w:val="center"/>
          </w:tcPr>
          <w:p w14:paraId="15E3C76E" w14:textId="77777777" w:rsidR="001430CF" w:rsidRPr="00D5157D" w:rsidRDefault="000308F2">
            <w:pPr>
              <w:adjustRightInd w:val="0"/>
              <w:snapToGrid w:val="0"/>
              <w:jc w:val="center"/>
              <w:rPr>
                <w:sz w:val="21"/>
                <w:szCs w:val="21"/>
              </w:rPr>
            </w:pPr>
            <w:r w:rsidRPr="00D5157D">
              <w:rPr>
                <w:sz w:val="21"/>
                <w:szCs w:val="21"/>
              </w:rPr>
              <w:t>项次</w:t>
            </w:r>
          </w:p>
        </w:tc>
        <w:tc>
          <w:tcPr>
            <w:tcW w:w="5686" w:type="dxa"/>
            <w:tcBorders>
              <w:top w:val="single" w:sz="12" w:space="0" w:color="auto"/>
              <w:bottom w:val="single" w:sz="12" w:space="0" w:color="auto"/>
            </w:tcBorders>
            <w:vAlign w:val="center"/>
          </w:tcPr>
          <w:p w14:paraId="5E668227" w14:textId="77777777" w:rsidR="001430CF" w:rsidRPr="00D5157D" w:rsidRDefault="000308F2">
            <w:pPr>
              <w:adjustRightInd w:val="0"/>
              <w:snapToGrid w:val="0"/>
              <w:jc w:val="center"/>
              <w:rPr>
                <w:sz w:val="21"/>
                <w:szCs w:val="21"/>
              </w:rPr>
            </w:pPr>
            <w:r w:rsidRPr="00D5157D">
              <w:rPr>
                <w:rFonts w:hint="eastAsia"/>
                <w:sz w:val="21"/>
                <w:szCs w:val="21"/>
              </w:rPr>
              <w:t>监测</w:t>
            </w:r>
            <w:r w:rsidRPr="00D5157D">
              <w:rPr>
                <w:sz w:val="21"/>
                <w:szCs w:val="21"/>
              </w:rPr>
              <w:t>项目</w:t>
            </w:r>
          </w:p>
        </w:tc>
        <w:tc>
          <w:tcPr>
            <w:tcW w:w="2828" w:type="dxa"/>
            <w:tcBorders>
              <w:top w:val="single" w:sz="12" w:space="0" w:color="auto"/>
              <w:bottom w:val="single" w:sz="12" w:space="0" w:color="auto"/>
              <w:right w:val="single" w:sz="12" w:space="0" w:color="auto"/>
            </w:tcBorders>
            <w:vAlign w:val="center"/>
          </w:tcPr>
          <w:p w14:paraId="1D9BFF0B" w14:textId="77777777" w:rsidR="001430CF" w:rsidRPr="00D5157D" w:rsidRDefault="000308F2">
            <w:pPr>
              <w:adjustRightInd w:val="0"/>
              <w:snapToGrid w:val="0"/>
              <w:jc w:val="center"/>
              <w:rPr>
                <w:sz w:val="21"/>
                <w:szCs w:val="21"/>
              </w:rPr>
            </w:pPr>
            <w:r w:rsidRPr="00D5157D">
              <w:rPr>
                <w:sz w:val="21"/>
                <w:szCs w:val="21"/>
              </w:rPr>
              <w:t>允许偏差</w:t>
            </w:r>
          </w:p>
        </w:tc>
      </w:tr>
      <w:tr w:rsidR="00D5157D" w:rsidRPr="00D5157D" w14:paraId="08D94D19" w14:textId="77777777">
        <w:trPr>
          <w:trHeight w:val="405"/>
          <w:jc w:val="center"/>
        </w:trPr>
        <w:tc>
          <w:tcPr>
            <w:tcW w:w="812" w:type="dxa"/>
            <w:tcBorders>
              <w:top w:val="single" w:sz="12" w:space="0" w:color="auto"/>
              <w:left w:val="single" w:sz="12" w:space="0" w:color="auto"/>
            </w:tcBorders>
            <w:vAlign w:val="center"/>
          </w:tcPr>
          <w:p w14:paraId="3BD964AC" w14:textId="77777777" w:rsidR="001430CF" w:rsidRPr="00D5157D" w:rsidRDefault="000308F2">
            <w:pPr>
              <w:adjustRightInd w:val="0"/>
              <w:snapToGrid w:val="0"/>
              <w:jc w:val="center"/>
              <w:rPr>
                <w:sz w:val="21"/>
                <w:szCs w:val="21"/>
              </w:rPr>
            </w:pPr>
            <w:r w:rsidRPr="00D5157D">
              <w:rPr>
                <w:sz w:val="21"/>
                <w:szCs w:val="21"/>
              </w:rPr>
              <w:t>1</w:t>
            </w:r>
          </w:p>
        </w:tc>
        <w:tc>
          <w:tcPr>
            <w:tcW w:w="5686" w:type="dxa"/>
            <w:tcBorders>
              <w:top w:val="single" w:sz="12" w:space="0" w:color="auto"/>
            </w:tcBorders>
            <w:vAlign w:val="center"/>
          </w:tcPr>
          <w:p w14:paraId="1DF7FB25" w14:textId="77777777" w:rsidR="001430CF" w:rsidRPr="00D5157D" w:rsidRDefault="000308F2">
            <w:pPr>
              <w:adjustRightInd w:val="0"/>
              <w:snapToGrid w:val="0"/>
              <w:jc w:val="center"/>
              <w:rPr>
                <w:sz w:val="21"/>
                <w:szCs w:val="21"/>
              </w:rPr>
            </w:pPr>
            <w:r w:rsidRPr="00D5157D">
              <w:rPr>
                <w:rFonts w:hint="eastAsia"/>
                <w:sz w:val="21"/>
                <w:szCs w:val="21"/>
              </w:rPr>
              <w:t>主梁悬臂端标高</w:t>
            </w:r>
            <w:r w:rsidRPr="00D5157D">
              <w:rPr>
                <w:sz w:val="21"/>
                <w:szCs w:val="21"/>
              </w:rPr>
              <w:t>(mm)</w:t>
            </w:r>
          </w:p>
        </w:tc>
        <w:tc>
          <w:tcPr>
            <w:tcW w:w="2828" w:type="dxa"/>
            <w:tcBorders>
              <w:top w:val="single" w:sz="12" w:space="0" w:color="auto"/>
              <w:right w:val="single" w:sz="12" w:space="0" w:color="auto"/>
            </w:tcBorders>
            <w:vAlign w:val="center"/>
          </w:tcPr>
          <w:p w14:paraId="4D6A7A0E" w14:textId="77777777" w:rsidR="001430CF" w:rsidRPr="00D5157D" w:rsidRDefault="000308F2">
            <w:pPr>
              <w:adjustRightInd w:val="0"/>
              <w:snapToGrid w:val="0"/>
              <w:jc w:val="center"/>
              <w:rPr>
                <w:sz w:val="21"/>
                <w:szCs w:val="21"/>
              </w:rPr>
            </w:pPr>
            <w:r w:rsidRPr="00D5157D">
              <w:rPr>
                <w:sz w:val="21"/>
                <w:szCs w:val="21"/>
              </w:rPr>
              <w:t>20</w:t>
            </w:r>
          </w:p>
        </w:tc>
      </w:tr>
      <w:tr w:rsidR="00D5157D" w:rsidRPr="00D5157D" w14:paraId="630CA268" w14:textId="77777777">
        <w:trPr>
          <w:trHeight w:val="405"/>
          <w:jc w:val="center"/>
        </w:trPr>
        <w:tc>
          <w:tcPr>
            <w:tcW w:w="812" w:type="dxa"/>
            <w:tcBorders>
              <w:left w:val="single" w:sz="12" w:space="0" w:color="auto"/>
            </w:tcBorders>
            <w:vAlign w:val="center"/>
          </w:tcPr>
          <w:p w14:paraId="136F5BAD" w14:textId="77777777" w:rsidR="001430CF" w:rsidRPr="00D5157D" w:rsidRDefault="000308F2">
            <w:pPr>
              <w:adjustRightInd w:val="0"/>
              <w:snapToGrid w:val="0"/>
              <w:jc w:val="center"/>
              <w:rPr>
                <w:sz w:val="21"/>
                <w:szCs w:val="21"/>
              </w:rPr>
            </w:pPr>
            <w:r w:rsidRPr="00D5157D">
              <w:rPr>
                <w:sz w:val="21"/>
                <w:szCs w:val="21"/>
              </w:rPr>
              <w:t>2</w:t>
            </w:r>
          </w:p>
        </w:tc>
        <w:tc>
          <w:tcPr>
            <w:tcW w:w="5686" w:type="dxa"/>
            <w:vAlign w:val="center"/>
          </w:tcPr>
          <w:p w14:paraId="321CBA0A" w14:textId="77777777" w:rsidR="001430CF" w:rsidRPr="00D5157D" w:rsidRDefault="000308F2">
            <w:pPr>
              <w:adjustRightInd w:val="0"/>
              <w:snapToGrid w:val="0"/>
              <w:jc w:val="center"/>
              <w:rPr>
                <w:sz w:val="21"/>
                <w:szCs w:val="21"/>
              </w:rPr>
            </w:pPr>
            <w:r w:rsidRPr="00D5157D">
              <w:rPr>
                <w:rFonts w:hint="eastAsia"/>
                <w:sz w:val="21"/>
                <w:szCs w:val="21"/>
              </w:rPr>
              <w:t>主梁轴线横桥向偏位</w:t>
            </w:r>
            <w:r w:rsidRPr="00D5157D">
              <w:rPr>
                <w:sz w:val="21"/>
                <w:szCs w:val="21"/>
              </w:rPr>
              <w:t>(mm)</w:t>
            </w:r>
          </w:p>
        </w:tc>
        <w:tc>
          <w:tcPr>
            <w:tcW w:w="2828" w:type="dxa"/>
            <w:tcBorders>
              <w:right w:val="single" w:sz="12" w:space="0" w:color="auto"/>
            </w:tcBorders>
            <w:vAlign w:val="center"/>
          </w:tcPr>
          <w:p w14:paraId="1319E255" w14:textId="77777777" w:rsidR="001430CF" w:rsidRPr="00D5157D" w:rsidRDefault="000308F2">
            <w:pPr>
              <w:adjustRightInd w:val="0"/>
              <w:snapToGrid w:val="0"/>
              <w:jc w:val="center"/>
              <w:rPr>
                <w:sz w:val="21"/>
                <w:szCs w:val="21"/>
              </w:rPr>
            </w:pPr>
            <w:r w:rsidRPr="00D5157D">
              <w:rPr>
                <w:sz w:val="21"/>
                <w:szCs w:val="21"/>
              </w:rPr>
              <w:t>10</w:t>
            </w:r>
          </w:p>
        </w:tc>
      </w:tr>
      <w:tr w:rsidR="00D5157D" w:rsidRPr="00D5157D" w14:paraId="59CFAD2E" w14:textId="77777777">
        <w:trPr>
          <w:trHeight w:val="405"/>
          <w:jc w:val="center"/>
        </w:trPr>
        <w:tc>
          <w:tcPr>
            <w:tcW w:w="812" w:type="dxa"/>
            <w:tcBorders>
              <w:left w:val="single" w:sz="12" w:space="0" w:color="auto"/>
            </w:tcBorders>
            <w:vAlign w:val="center"/>
          </w:tcPr>
          <w:p w14:paraId="76BF4D37" w14:textId="77777777" w:rsidR="001430CF" w:rsidRPr="00D5157D" w:rsidRDefault="000308F2">
            <w:pPr>
              <w:adjustRightInd w:val="0"/>
              <w:snapToGrid w:val="0"/>
              <w:jc w:val="center"/>
              <w:rPr>
                <w:sz w:val="21"/>
                <w:szCs w:val="21"/>
              </w:rPr>
            </w:pPr>
            <w:r w:rsidRPr="00D5157D">
              <w:rPr>
                <w:sz w:val="21"/>
                <w:szCs w:val="21"/>
              </w:rPr>
              <w:t>3</w:t>
            </w:r>
          </w:p>
        </w:tc>
        <w:tc>
          <w:tcPr>
            <w:tcW w:w="5686" w:type="dxa"/>
            <w:vAlign w:val="center"/>
          </w:tcPr>
          <w:p w14:paraId="2402243A" w14:textId="77777777" w:rsidR="001430CF" w:rsidRPr="00D5157D" w:rsidRDefault="000308F2">
            <w:pPr>
              <w:adjustRightInd w:val="0"/>
              <w:snapToGrid w:val="0"/>
              <w:jc w:val="center"/>
              <w:rPr>
                <w:sz w:val="21"/>
                <w:szCs w:val="21"/>
              </w:rPr>
            </w:pPr>
            <w:proofErr w:type="gramStart"/>
            <w:r w:rsidRPr="00D5157D">
              <w:rPr>
                <w:rFonts w:hint="eastAsia"/>
                <w:sz w:val="21"/>
                <w:szCs w:val="21"/>
              </w:rPr>
              <w:t>墩塔轴线</w:t>
            </w:r>
            <w:proofErr w:type="gramEnd"/>
            <w:r w:rsidRPr="00D5157D">
              <w:rPr>
                <w:rFonts w:hint="eastAsia"/>
                <w:sz w:val="21"/>
                <w:szCs w:val="21"/>
              </w:rPr>
              <w:t>空间偏位</w:t>
            </w:r>
            <w:r w:rsidRPr="00D5157D">
              <w:rPr>
                <w:sz w:val="21"/>
                <w:szCs w:val="21"/>
              </w:rPr>
              <w:t>(mm)</w:t>
            </w:r>
          </w:p>
        </w:tc>
        <w:tc>
          <w:tcPr>
            <w:tcW w:w="2828" w:type="dxa"/>
            <w:tcBorders>
              <w:right w:val="single" w:sz="12" w:space="0" w:color="auto"/>
            </w:tcBorders>
            <w:vAlign w:val="center"/>
          </w:tcPr>
          <w:p w14:paraId="0134989F" w14:textId="77777777" w:rsidR="001430CF" w:rsidRPr="00D5157D" w:rsidRDefault="000308F2">
            <w:pPr>
              <w:adjustRightInd w:val="0"/>
              <w:snapToGrid w:val="0"/>
              <w:jc w:val="center"/>
              <w:rPr>
                <w:sz w:val="21"/>
                <w:szCs w:val="21"/>
              </w:rPr>
            </w:pPr>
            <w:r w:rsidRPr="00D5157D">
              <w:rPr>
                <w:rFonts w:hint="eastAsia"/>
                <w:sz w:val="21"/>
                <w:szCs w:val="21"/>
              </w:rPr>
              <w:t>1</w:t>
            </w:r>
            <w:r w:rsidRPr="00D5157D">
              <w:rPr>
                <w:sz w:val="21"/>
                <w:szCs w:val="21"/>
              </w:rPr>
              <w:t>0</w:t>
            </w:r>
          </w:p>
        </w:tc>
      </w:tr>
      <w:tr w:rsidR="00D5157D" w:rsidRPr="00D5157D" w14:paraId="71AB83D7" w14:textId="77777777">
        <w:trPr>
          <w:trHeight w:val="405"/>
          <w:jc w:val="center"/>
        </w:trPr>
        <w:tc>
          <w:tcPr>
            <w:tcW w:w="812" w:type="dxa"/>
            <w:tcBorders>
              <w:left w:val="single" w:sz="12" w:space="0" w:color="auto"/>
            </w:tcBorders>
            <w:vAlign w:val="center"/>
          </w:tcPr>
          <w:p w14:paraId="0F339801" w14:textId="77777777" w:rsidR="001430CF" w:rsidRPr="00D5157D" w:rsidRDefault="000308F2">
            <w:pPr>
              <w:adjustRightInd w:val="0"/>
              <w:snapToGrid w:val="0"/>
              <w:jc w:val="center"/>
              <w:rPr>
                <w:sz w:val="21"/>
                <w:szCs w:val="21"/>
              </w:rPr>
            </w:pPr>
            <w:r w:rsidRPr="00D5157D">
              <w:rPr>
                <w:rFonts w:hint="eastAsia"/>
                <w:sz w:val="21"/>
                <w:szCs w:val="21"/>
              </w:rPr>
              <w:t>4</w:t>
            </w:r>
          </w:p>
        </w:tc>
        <w:tc>
          <w:tcPr>
            <w:tcW w:w="5686" w:type="dxa"/>
            <w:vAlign w:val="center"/>
          </w:tcPr>
          <w:p w14:paraId="495B1895" w14:textId="77777777" w:rsidR="001430CF" w:rsidRPr="00D5157D" w:rsidRDefault="000308F2">
            <w:pPr>
              <w:adjustRightInd w:val="0"/>
              <w:snapToGrid w:val="0"/>
              <w:jc w:val="center"/>
              <w:rPr>
                <w:sz w:val="21"/>
                <w:szCs w:val="21"/>
              </w:rPr>
            </w:pPr>
            <w:proofErr w:type="gramStart"/>
            <w:r w:rsidRPr="00D5157D">
              <w:rPr>
                <w:rFonts w:hint="eastAsia"/>
                <w:sz w:val="21"/>
                <w:szCs w:val="21"/>
              </w:rPr>
              <w:t>撑脚与</w:t>
            </w:r>
            <w:proofErr w:type="gramEnd"/>
            <w:r w:rsidRPr="00D5157D">
              <w:rPr>
                <w:rFonts w:hint="eastAsia"/>
                <w:sz w:val="21"/>
                <w:szCs w:val="21"/>
              </w:rPr>
              <w:t>滑道间相对位移</w:t>
            </w:r>
            <w:r w:rsidRPr="00D5157D">
              <w:rPr>
                <w:sz w:val="21"/>
                <w:szCs w:val="21"/>
              </w:rPr>
              <w:t>(mm)</w:t>
            </w:r>
          </w:p>
        </w:tc>
        <w:tc>
          <w:tcPr>
            <w:tcW w:w="2828" w:type="dxa"/>
            <w:tcBorders>
              <w:right w:val="single" w:sz="12" w:space="0" w:color="auto"/>
            </w:tcBorders>
            <w:vAlign w:val="center"/>
          </w:tcPr>
          <w:p w14:paraId="46CAEB23" w14:textId="77777777" w:rsidR="001430CF" w:rsidRPr="00D5157D" w:rsidRDefault="000308F2">
            <w:pPr>
              <w:adjustRightInd w:val="0"/>
              <w:snapToGrid w:val="0"/>
              <w:jc w:val="center"/>
              <w:rPr>
                <w:sz w:val="21"/>
                <w:szCs w:val="21"/>
              </w:rPr>
            </w:pPr>
            <w:r w:rsidRPr="00D5157D">
              <w:rPr>
                <w:rFonts w:hint="eastAsia"/>
                <w:sz w:val="21"/>
                <w:szCs w:val="21"/>
              </w:rPr>
              <w:t>1</w:t>
            </w:r>
          </w:p>
        </w:tc>
      </w:tr>
      <w:tr w:rsidR="00D5157D" w:rsidRPr="00D5157D" w14:paraId="0EC1D7ED" w14:textId="77777777">
        <w:trPr>
          <w:trHeight w:val="405"/>
          <w:jc w:val="center"/>
        </w:trPr>
        <w:tc>
          <w:tcPr>
            <w:tcW w:w="812" w:type="dxa"/>
            <w:tcBorders>
              <w:left w:val="single" w:sz="12" w:space="0" w:color="auto"/>
            </w:tcBorders>
            <w:vAlign w:val="center"/>
          </w:tcPr>
          <w:p w14:paraId="5BEDBF0C" w14:textId="77777777" w:rsidR="001430CF" w:rsidRPr="00D5157D" w:rsidRDefault="000308F2">
            <w:pPr>
              <w:adjustRightInd w:val="0"/>
              <w:snapToGrid w:val="0"/>
              <w:jc w:val="center"/>
              <w:rPr>
                <w:sz w:val="21"/>
                <w:szCs w:val="21"/>
              </w:rPr>
            </w:pPr>
            <w:r w:rsidRPr="00D5157D">
              <w:rPr>
                <w:rFonts w:hint="eastAsia"/>
                <w:sz w:val="21"/>
                <w:szCs w:val="21"/>
              </w:rPr>
              <w:t>5</w:t>
            </w:r>
          </w:p>
        </w:tc>
        <w:tc>
          <w:tcPr>
            <w:tcW w:w="5686" w:type="dxa"/>
            <w:vAlign w:val="center"/>
          </w:tcPr>
          <w:p w14:paraId="4AC71796" w14:textId="77777777" w:rsidR="001430CF" w:rsidRPr="00D5157D" w:rsidRDefault="000308F2">
            <w:pPr>
              <w:adjustRightInd w:val="0"/>
              <w:snapToGrid w:val="0"/>
              <w:jc w:val="center"/>
              <w:rPr>
                <w:sz w:val="21"/>
                <w:szCs w:val="21"/>
              </w:rPr>
            </w:pPr>
            <w:r w:rsidRPr="00D5157D">
              <w:rPr>
                <w:rFonts w:hint="eastAsia"/>
                <w:sz w:val="21"/>
                <w:szCs w:val="21"/>
              </w:rPr>
              <w:t>水平转体旋转轴倾角</w:t>
            </w:r>
            <w:r w:rsidRPr="00D5157D">
              <w:rPr>
                <w:sz w:val="21"/>
                <w:szCs w:val="21"/>
              </w:rPr>
              <w:t>(‰)</w:t>
            </w:r>
          </w:p>
        </w:tc>
        <w:tc>
          <w:tcPr>
            <w:tcW w:w="2828" w:type="dxa"/>
            <w:tcBorders>
              <w:right w:val="single" w:sz="12" w:space="0" w:color="auto"/>
            </w:tcBorders>
            <w:vAlign w:val="center"/>
          </w:tcPr>
          <w:p w14:paraId="52E0A25E" w14:textId="77777777" w:rsidR="001430CF" w:rsidRPr="00D5157D" w:rsidRDefault="000308F2">
            <w:pPr>
              <w:adjustRightInd w:val="0"/>
              <w:snapToGrid w:val="0"/>
              <w:jc w:val="center"/>
              <w:rPr>
                <w:sz w:val="21"/>
                <w:szCs w:val="21"/>
              </w:rPr>
            </w:pPr>
            <w:r w:rsidRPr="00D5157D">
              <w:rPr>
                <w:rFonts w:hint="eastAsia"/>
                <w:sz w:val="21"/>
                <w:szCs w:val="21"/>
              </w:rPr>
              <w:t>3</w:t>
            </w:r>
          </w:p>
        </w:tc>
      </w:tr>
      <w:tr w:rsidR="00D5157D" w:rsidRPr="00D5157D" w14:paraId="6BCB7BE1" w14:textId="77777777">
        <w:trPr>
          <w:trHeight w:val="405"/>
          <w:jc w:val="center"/>
        </w:trPr>
        <w:tc>
          <w:tcPr>
            <w:tcW w:w="812" w:type="dxa"/>
            <w:tcBorders>
              <w:left w:val="single" w:sz="12" w:space="0" w:color="auto"/>
            </w:tcBorders>
            <w:vAlign w:val="center"/>
          </w:tcPr>
          <w:p w14:paraId="3D856887" w14:textId="77777777" w:rsidR="001430CF" w:rsidRPr="00D5157D" w:rsidRDefault="000308F2">
            <w:pPr>
              <w:adjustRightInd w:val="0"/>
              <w:snapToGrid w:val="0"/>
              <w:jc w:val="center"/>
              <w:rPr>
                <w:sz w:val="21"/>
                <w:szCs w:val="21"/>
              </w:rPr>
            </w:pPr>
            <w:r w:rsidRPr="00D5157D">
              <w:rPr>
                <w:rFonts w:hint="eastAsia"/>
                <w:sz w:val="21"/>
                <w:szCs w:val="21"/>
              </w:rPr>
              <w:t>6</w:t>
            </w:r>
          </w:p>
        </w:tc>
        <w:tc>
          <w:tcPr>
            <w:tcW w:w="5686" w:type="dxa"/>
            <w:vAlign w:val="center"/>
          </w:tcPr>
          <w:p w14:paraId="4207DD2F" w14:textId="77777777" w:rsidR="001430CF" w:rsidRPr="00D5157D" w:rsidRDefault="000308F2">
            <w:pPr>
              <w:adjustRightInd w:val="0"/>
              <w:snapToGrid w:val="0"/>
              <w:jc w:val="center"/>
              <w:rPr>
                <w:sz w:val="21"/>
                <w:szCs w:val="21"/>
              </w:rPr>
            </w:pPr>
            <w:r w:rsidRPr="00D5157D">
              <w:rPr>
                <w:rFonts w:hint="eastAsia"/>
                <w:sz w:val="21"/>
                <w:szCs w:val="21"/>
              </w:rPr>
              <w:t>混凝土应力</w:t>
            </w:r>
            <w:r w:rsidRPr="00D5157D">
              <w:rPr>
                <w:sz w:val="21"/>
                <w:szCs w:val="21"/>
              </w:rPr>
              <w:t>(%)</w:t>
            </w:r>
          </w:p>
        </w:tc>
        <w:tc>
          <w:tcPr>
            <w:tcW w:w="2828" w:type="dxa"/>
            <w:tcBorders>
              <w:right w:val="single" w:sz="12" w:space="0" w:color="auto"/>
            </w:tcBorders>
            <w:vAlign w:val="center"/>
          </w:tcPr>
          <w:p w14:paraId="42BD1B42" w14:textId="77777777" w:rsidR="001430CF" w:rsidRPr="00D5157D" w:rsidRDefault="000308F2">
            <w:pPr>
              <w:adjustRightInd w:val="0"/>
              <w:snapToGrid w:val="0"/>
              <w:jc w:val="center"/>
              <w:rPr>
                <w:sz w:val="21"/>
                <w:szCs w:val="21"/>
              </w:rPr>
            </w:pPr>
            <w:r w:rsidRPr="00D5157D">
              <w:rPr>
                <w:rFonts w:hint="eastAsia"/>
                <w:sz w:val="21"/>
                <w:szCs w:val="21"/>
              </w:rPr>
              <w:t>2</w:t>
            </w:r>
            <w:r w:rsidRPr="00D5157D">
              <w:rPr>
                <w:sz w:val="21"/>
                <w:szCs w:val="21"/>
              </w:rPr>
              <w:t>0</w:t>
            </w:r>
          </w:p>
        </w:tc>
      </w:tr>
      <w:tr w:rsidR="00D5157D" w:rsidRPr="00D5157D" w14:paraId="47CF1ACE" w14:textId="77777777">
        <w:trPr>
          <w:trHeight w:val="405"/>
          <w:jc w:val="center"/>
        </w:trPr>
        <w:tc>
          <w:tcPr>
            <w:tcW w:w="812" w:type="dxa"/>
            <w:tcBorders>
              <w:left w:val="single" w:sz="12" w:space="0" w:color="auto"/>
            </w:tcBorders>
            <w:vAlign w:val="center"/>
          </w:tcPr>
          <w:p w14:paraId="785C5CD2" w14:textId="77777777" w:rsidR="001430CF" w:rsidRPr="00D5157D" w:rsidRDefault="000308F2">
            <w:pPr>
              <w:adjustRightInd w:val="0"/>
              <w:snapToGrid w:val="0"/>
              <w:jc w:val="center"/>
              <w:rPr>
                <w:sz w:val="21"/>
                <w:szCs w:val="21"/>
              </w:rPr>
            </w:pPr>
            <w:r w:rsidRPr="00D5157D">
              <w:rPr>
                <w:rFonts w:hint="eastAsia"/>
                <w:sz w:val="21"/>
                <w:szCs w:val="21"/>
              </w:rPr>
              <w:t>7</w:t>
            </w:r>
          </w:p>
        </w:tc>
        <w:tc>
          <w:tcPr>
            <w:tcW w:w="5686" w:type="dxa"/>
            <w:vAlign w:val="center"/>
          </w:tcPr>
          <w:p w14:paraId="0A61EEAF" w14:textId="77777777" w:rsidR="001430CF" w:rsidRPr="00D5157D" w:rsidRDefault="000308F2">
            <w:pPr>
              <w:adjustRightInd w:val="0"/>
              <w:snapToGrid w:val="0"/>
              <w:jc w:val="center"/>
              <w:rPr>
                <w:sz w:val="21"/>
                <w:szCs w:val="21"/>
              </w:rPr>
            </w:pPr>
            <w:r w:rsidRPr="00D5157D">
              <w:rPr>
                <w:rFonts w:hint="eastAsia"/>
                <w:sz w:val="21"/>
                <w:szCs w:val="21"/>
              </w:rPr>
              <w:t>钢结构应力</w:t>
            </w:r>
            <w:r w:rsidRPr="00D5157D">
              <w:rPr>
                <w:sz w:val="21"/>
                <w:szCs w:val="21"/>
              </w:rPr>
              <w:t>(%)</w:t>
            </w:r>
          </w:p>
        </w:tc>
        <w:tc>
          <w:tcPr>
            <w:tcW w:w="2828" w:type="dxa"/>
            <w:tcBorders>
              <w:right w:val="single" w:sz="12" w:space="0" w:color="auto"/>
            </w:tcBorders>
            <w:vAlign w:val="center"/>
          </w:tcPr>
          <w:p w14:paraId="6A0E75EE" w14:textId="77777777" w:rsidR="001430CF" w:rsidRPr="00D5157D" w:rsidRDefault="000308F2">
            <w:pPr>
              <w:adjustRightInd w:val="0"/>
              <w:snapToGrid w:val="0"/>
              <w:jc w:val="center"/>
              <w:rPr>
                <w:sz w:val="21"/>
                <w:szCs w:val="21"/>
              </w:rPr>
            </w:pPr>
            <w:r w:rsidRPr="00D5157D">
              <w:rPr>
                <w:rFonts w:hint="eastAsia"/>
                <w:sz w:val="21"/>
                <w:szCs w:val="21"/>
              </w:rPr>
              <w:t>1</w:t>
            </w:r>
            <w:r w:rsidRPr="00D5157D">
              <w:rPr>
                <w:sz w:val="21"/>
                <w:szCs w:val="21"/>
              </w:rPr>
              <w:t>0</w:t>
            </w:r>
          </w:p>
        </w:tc>
      </w:tr>
      <w:tr w:rsidR="00D5157D" w:rsidRPr="00D5157D" w14:paraId="01EB1078" w14:textId="77777777">
        <w:trPr>
          <w:trHeight w:val="405"/>
          <w:jc w:val="center"/>
        </w:trPr>
        <w:tc>
          <w:tcPr>
            <w:tcW w:w="812" w:type="dxa"/>
            <w:tcBorders>
              <w:left w:val="single" w:sz="12" w:space="0" w:color="auto"/>
            </w:tcBorders>
            <w:vAlign w:val="center"/>
          </w:tcPr>
          <w:p w14:paraId="6F442787" w14:textId="77777777" w:rsidR="001430CF" w:rsidRPr="00D5157D" w:rsidRDefault="000308F2">
            <w:pPr>
              <w:adjustRightInd w:val="0"/>
              <w:snapToGrid w:val="0"/>
              <w:jc w:val="center"/>
              <w:rPr>
                <w:sz w:val="21"/>
                <w:szCs w:val="21"/>
              </w:rPr>
            </w:pPr>
            <w:r w:rsidRPr="00D5157D">
              <w:rPr>
                <w:rFonts w:hint="eastAsia"/>
                <w:sz w:val="21"/>
                <w:szCs w:val="21"/>
              </w:rPr>
              <w:t>8</w:t>
            </w:r>
          </w:p>
        </w:tc>
        <w:tc>
          <w:tcPr>
            <w:tcW w:w="5686" w:type="dxa"/>
            <w:vAlign w:val="center"/>
          </w:tcPr>
          <w:p w14:paraId="24AD45F4" w14:textId="77777777" w:rsidR="001430CF" w:rsidRPr="00D5157D" w:rsidRDefault="000308F2">
            <w:pPr>
              <w:adjustRightInd w:val="0"/>
              <w:snapToGrid w:val="0"/>
              <w:jc w:val="center"/>
              <w:rPr>
                <w:sz w:val="21"/>
                <w:szCs w:val="21"/>
              </w:rPr>
            </w:pPr>
            <w:r w:rsidRPr="00D5157D">
              <w:rPr>
                <w:rFonts w:hint="eastAsia"/>
                <w:sz w:val="21"/>
                <w:szCs w:val="21"/>
              </w:rPr>
              <w:t>拉索</w:t>
            </w:r>
            <w:proofErr w:type="gramStart"/>
            <w:r w:rsidRPr="00D5157D">
              <w:rPr>
                <w:rFonts w:hint="eastAsia"/>
                <w:sz w:val="21"/>
                <w:szCs w:val="21"/>
              </w:rPr>
              <w:t>杆索力</w:t>
            </w:r>
            <w:proofErr w:type="gramEnd"/>
            <w:r w:rsidRPr="00D5157D">
              <w:rPr>
                <w:sz w:val="21"/>
                <w:szCs w:val="21"/>
              </w:rPr>
              <w:t>(%)</w:t>
            </w:r>
          </w:p>
        </w:tc>
        <w:tc>
          <w:tcPr>
            <w:tcW w:w="2828" w:type="dxa"/>
            <w:tcBorders>
              <w:right w:val="single" w:sz="12" w:space="0" w:color="auto"/>
            </w:tcBorders>
            <w:vAlign w:val="center"/>
          </w:tcPr>
          <w:p w14:paraId="2661684D" w14:textId="77777777" w:rsidR="001430CF" w:rsidRPr="00D5157D" w:rsidRDefault="000308F2">
            <w:pPr>
              <w:adjustRightInd w:val="0"/>
              <w:snapToGrid w:val="0"/>
              <w:jc w:val="center"/>
              <w:rPr>
                <w:sz w:val="21"/>
                <w:szCs w:val="21"/>
              </w:rPr>
            </w:pPr>
            <w:r w:rsidRPr="00D5157D">
              <w:rPr>
                <w:rFonts w:hint="eastAsia"/>
                <w:sz w:val="21"/>
                <w:szCs w:val="21"/>
              </w:rPr>
              <w:t>5</w:t>
            </w:r>
          </w:p>
        </w:tc>
      </w:tr>
      <w:tr w:rsidR="00D5157D" w:rsidRPr="00D5157D" w14:paraId="42132A46" w14:textId="77777777">
        <w:trPr>
          <w:trHeight w:val="405"/>
          <w:jc w:val="center"/>
        </w:trPr>
        <w:tc>
          <w:tcPr>
            <w:tcW w:w="812" w:type="dxa"/>
            <w:tcBorders>
              <w:left w:val="single" w:sz="12" w:space="0" w:color="auto"/>
            </w:tcBorders>
            <w:vAlign w:val="center"/>
          </w:tcPr>
          <w:p w14:paraId="31E36B71" w14:textId="77777777" w:rsidR="001430CF" w:rsidRPr="00D5157D" w:rsidRDefault="000308F2">
            <w:pPr>
              <w:adjustRightInd w:val="0"/>
              <w:snapToGrid w:val="0"/>
              <w:jc w:val="center"/>
              <w:rPr>
                <w:sz w:val="21"/>
                <w:szCs w:val="21"/>
              </w:rPr>
            </w:pPr>
            <w:r w:rsidRPr="00D5157D">
              <w:rPr>
                <w:rFonts w:hint="eastAsia"/>
                <w:sz w:val="21"/>
                <w:szCs w:val="21"/>
              </w:rPr>
              <w:t>9</w:t>
            </w:r>
          </w:p>
        </w:tc>
        <w:tc>
          <w:tcPr>
            <w:tcW w:w="5686" w:type="dxa"/>
            <w:vAlign w:val="center"/>
          </w:tcPr>
          <w:p w14:paraId="7C9D8918" w14:textId="77777777" w:rsidR="001430CF" w:rsidRPr="00D5157D" w:rsidRDefault="000308F2">
            <w:pPr>
              <w:adjustRightInd w:val="0"/>
              <w:snapToGrid w:val="0"/>
              <w:jc w:val="center"/>
              <w:rPr>
                <w:sz w:val="21"/>
                <w:szCs w:val="21"/>
              </w:rPr>
            </w:pPr>
            <w:r w:rsidRPr="00D5157D">
              <w:rPr>
                <w:rFonts w:hint="eastAsia"/>
                <w:sz w:val="21"/>
                <w:szCs w:val="21"/>
              </w:rPr>
              <w:t>转动牵引力矩</w:t>
            </w:r>
            <w:r w:rsidRPr="00D5157D">
              <w:rPr>
                <w:sz w:val="21"/>
                <w:szCs w:val="21"/>
              </w:rPr>
              <w:t>(%)</w:t>
            </w:r>
          </w:p>
        </w:tc>
        <w:tc>
          <w:tcPr>
            <w:tcW w:w="2828" w:type="dxa"/>
            <w:tcBorders>
              <w:right w:val="single" w:sz="12" w:space="0" w:color="auto"/>
            </w:tcBorders>
            <w:vAlign w:val="center"/>
          </w:tcPr>
          <w:p w14:paraId="42A153A8" w14:textId="77777777" w:rsidR="001430CF" w:rsidRPr="00D5157D" w:rsidRDefault="000308F2">
            <w:pPr>
              <w:adjustRightInd w:val="0"/>
              <w:snapToGrid w:val="0"/>
              <w:jc w:val="center"/>
              <w:rPr>
                <w:sz w:val="21"/>
                <w:szCs w:val="21"/>
              </w:rPr>
            </w:pPr>
            <w:r w:rsidRPr="00D5157D">
              <w:rPr>
                <w:rFonts w:hint="eastAsia"/>
                <w:sz w:val="21"/>
                <w:szCs w:val="21"/>
              </w:rPr>
              <w:t>3</w:t>
            </w:r>
          </w:p>
        </w:tc>
      </w:tr>
      <w:tr w:rsidR="00D5157D" w:rsidRPr="00D5157D" w14:paraId="1EABF8EB" w14:textId="77777777">
        <w:trPr>
          <w:trHeight w:val="405"/>
          <w:jc w:val="center"/>
        </w:trPr>
        <w:tc>
          <w:tcPr>
            <w:tcW w:w="812" w:type="dxa"/>
            <w:tcBorders>
              <w:left w:val="single" w:sz="12" w:space="0" w:color="auto"/>
            </w:tcBorders>
            <w:vAlign w:val="center"/>
          </w:tcPr>
          <w:p w14:paraId="74499BE3" w14:textId="77777777" w:rsidR="001430CF" w:rsidRPr="00D5157D" w:rsidRDefault="000308F2">
            <w:pPr>
              <w:adjustRightInd w:val="0"/>
              <w:snapToGrid w:val="0"/>
              <w:jc w:val="center"/>
              <w:rPr>
                <w:sz w:val="21"/>
                <w:szCs w:val="21"/>
              </w:rPr>
            </w:pPr>
            <w:r w:rsidRPr="00D5157D">
              <w:rPr>
                <w:rFonts w:hint="eastAsia"/>
                <w:sz w:val="21"/>
                <w:szCs w:val="21"/>
              </w:rPr>
              <w:t>1</w:t>
            </w:r>
            <w:r w:rsidRPr="00D5157D">
              <w:rPr>
                <w:sz w:val="21"/>
                <w:szCs w:val="21"/>
              </w:rPr>
              <w:t>0</w:t>
            </w:r>
          </w:p>
        </w:tc>
        <w:tc>
          <w:tcPr>
            <w:tcW w:w="5686" w:type="dxa"/>
            <w:vAlign w:val="center"/>
          </w:tcPr>
          <w:p w14:paraId="46EE5936" w14:textId="77777777" w:rsidR="001430CF" w:rsidRPr="00D5157D" w:rsidRDefault="000308F2">
            <w:pPr>
              <w:adjustRightInd w:val="0"/>
              <w:snapToGrid w:val="0"/>
              <w:jc w:val="center"/>
              <w:rPr>
                <w:sz w:val="21"/>
                <w:szCs w:val="21"/>
              </w:rPr>
            </w:pPr>
            <w:r w:rsidRPr="00D5157D">
              <w:rPr>
                <w:rFonts w:hint="eastAsia"/>
                <w:sz w:val="21"/>
                <w:szCs w:val="21"/>
              </w:rPr>
              <w:t>转动角速度</w:t>
            </w:r>
            <w:r w:rsidRPr="00D5157D">
              <w:rPr>
                <w:sz w:val="21"/>
                <w:szCs w:val="21"/>
              </w:rPr>
              <w:t>(</w:t>
            </w:r>
            <w:r w:rsidRPr="00D5157D">
              <w:rPr>
                <w:rFonts w:hint="eastAsia"/>
                <w:sz w:val="21"/>
                <w:szCs w:val="21"/>
              </w:rPr>
              <w:t>rad</w:t>
            </w:r>
            <w:r w:rsidRPr="00D5157D">
              <w:rPr>
                <w:sz w:val="21"/>
                <w:szCs w:val="21"/>
              </w:rPr>
              <w:t>/s)</w:t>
            </w:r>
          </w:p>
        </w:tc>
        <w:tc>
          <w:tcPr>
            <w:tcW w:w="2828" w:type="dxa"/>
            <w:tcBorders>
              <w:right w:val="single" w:sz="12" w:space="0" w:color="auto"/>
            </w:tcBorders>
            <w:vAlign w:val="center"/>
          </w:tcPr>
          <w:p w14:paraId="40E14F4C" w14:textId="77777777" w:rsidR="001430CF" w:rsidRPr="00D5157D" w:rsidRDefault="000308F2">
            <w:pPr>
              <w:adjustRightInd w:val="0"/>
              <w:snapToGrid w:val="0"/>
              <w:jc w:val="center"/>
              <w:rPr>
                <w:sz w:val="21"/>
                <w:szCs w:val="21"/>
              </w:rPr>
            </w:pPr>
            <w:r w:rsidRPr="00D5157D">
              <w:rPr>
                <w:rFonts w:hint="eastAsia"/>
                <w:sz w:val="21"/>
                <w:szCs w:val="21"/>
              </w:rPr>
              <w:t>符合转动方案要求</w:t>
            </w:r>
          </w:p>
        </w:tc>
      </w:tr>
      <w:tr w:rsidR="00D5157D" w:rsidRPr="00D5157D" w14:paraId="5550F248" w14:textId="77777777">
        <w:trPr>
          <w:trHeight w:val="405"/>
          <w:jc w:val="center"/>
        </w:trPr>
        <w:tc>
          <w:tcPr>
            <w:tcW w:w="812" w:type="dxa"/>
            <w:tcBorders>
              <w:left w:val="single" w:sz="12" w:space="0" w:color="auto"/>
            </w:tcBorders>
            <w:vAlign w:val="center"/>
          </w:tcPr>
          <w:p w14:paraId="46790ED6" w14:textId="77777777" w:rsidR="001430CF" w:rsidRPr="00D5157D" w:rsidRDefault="000308F2">
            <w:pPr>
              <w:adjustRightInd w:val="0"/>
              <w:snapToGrid w:val="0"/>
              <w:jc w:val="center"/>
              <w:rPr>
                <w:sz w:val="21"/>
                <w:szCs w:val="21"/>
              </w:rPr>
            </w:pPr>
            <w:r w:rsidRPr="00D5157D">
              <w:rPr>
                <w:rFonts w:hint="eastAsia"/>
                <w:sz w:val="21"/>
                <w:szCs w:val="21"/>
              </w:rPr>
              <w:t>1</w:t>
            </w:r>
            <w:r w:rsidRPr="00D5157D">
              <w:rPr>
                <w:sz w:val="21"/>
                <w:szCs w:val="21"/>
              </w:rPr>
              <w:t>1</w:t>
            </w:r>
          </w:p>
        </w:tc>
        <w:tc>
          <w:tcPr>
            <w:tcW w:w="5686" w:type="dxa"/>
            <w:vAlign w:val="center"/>
          </w:tcPr>
          <w:p w14:paraId="2D3AFBD0" w14:textId="77777777" w:rsidR="001430CF" w:rsidRPr="00D5157D" w:rsidRDefault="000308F2">
            <w:pPr>
              <w:adjustRightInd w:val="0"/>
              <w:snapToGrid w:val="0"/>
              <w:jc w:val="center"/>
              <w:rPr>
                <w:sz w:val="21"/>
                <w:szCs w:val="21"/>
              </w:rPr>
            </w:pPr>
            <w:r w:rsidRPr="00D5157D">
              <w:rPr>
                <w:rFonts w:hint="eastAsia"/>
                <w:sz w:val="21"/>
                <w:szCs w:val="21"/>
              </w:rPr>
              <w:t>主梁悬臂端转动线速度</w:t>
            </w:r>
            <w:r w:rsidRPr="00D5157D">
              <w:rPr>
                <w:rFonts w:hint="eastAsia"/>
                <w:sz w:val="21"/>
                <w:szCs w:val="21"/>
              </w:rPr>
              <w:t>(</w:t>
            </w:r>
            <w:r w:rsidRPr="00D5157D">
              <w:rPr>
                <w:sz w:val="21"/>
                <w:szCs w:val="21"/>
              </w:rPr>
              <w:t>m/s)</w:t>
            </w:r>
          </w:p>
        </w:tc>
        <w:tc>
          <w:tcPr>
            <w:tcW w:w="2828" w:type="dxa"/>
            <w:tcBorders>
              <w:right w:val="single" w:sz="12" w:space="0" w:color="auto"/>
            </w:tcBorders>
            <w:vAlign w:val="center"/>
          </w:tcPr>
          <w:p w14:paraId="4ADB2CC2" w14:textId="77777777" w:rsidR="001430CF" w:rsidRPr="00D5157D" w:rsidRDefault="000308F2">
            <w:pPr>
              <w:adjustRightInd w:val="0"/>
              <w:snapToGrid w:val="0"/>
              <w:jc w:val="center"/>
              <w:rPr>
                <w:sz w:val="21"/>
                <w:szCs w:val="21"/>
              </w:rPr>
            </w:pPr>
            <w:r w:rsidRPr="00D5157D">
              <w:rPr>
                <w:rFonts w:hint="eastAsia"/>
                <w:sz w:val="21"/>
                <w:szCs w:val="21"/>
              </w:rPr>
              <w:t>符合转动方案要求</w:t>
            </w:r>
          </w:p>
        </w:tc>
      </w:tr>
      <w:tr w:rsidR="00D5157D" w:rsidRPr="00D5157D" w14:paraId="110A73E8" w14:textId="77777777">
        <w:trPr>
          <w:trHeight w:val="405"/>
          <w:jc w:val="center"/>
        </w:trPr>
        <w:tc>
          <w:tcPr>
            <w:tcW w:w="812" w:type="dxa"/>
            <w:tcBorders>
              <w:left w:val="single" w:sz="12" w:space="0" w:color="auto"/>
            </w:tcBorders>
            <w:vAlign w:val="center"/>
          </w:tcPr>
          <w:p w14:paraId="1D6B8BE6" w14:textId="77777777" w:rsidR="001430CF" w:rsidRPr="00D5157D" w:rsidRDefault="000308F2">
            <w:pPr>
              <w:adjustRightInd w:val="0"/>
              <w:snapToGrid w:val="0"/>
              <w:jc w:val="center"/>
              <w:rPr>
                <w:sz w:val="21"/>
                <w:szCs w:val="21"/>
              </w:rPr>
            </w:pPr>
            <w:r w:rsidRPr="00D5157D">
              <w:rPr>
                <w:rFonts w:hint="eastAsia"/>
                <w:sz w:val="21"/>
                <w:szCs w:val="21"/>
              </w:rPr>
              <w:t>1</w:t>
            </w:r>
            <w:r w:rsidRPr="00D5157D">
              <w:rPr>
                <w:sz w:val="21"/>
                <w:szCs w:val="21"/>
              </w:rPr>
              <w:t>2</w:t>
            </w:r>
          </w:p>
        </w:tc>
        <w:tc>
          <w:tcPr>
            <w:tcW w:w="5686" w:type="dxa"/>
            <w:vAlign w:val="center"/>
          </w:tcPr>
          <w:p w14:paraId="41E2C4EE" w14:textId="77777777" w:rsidR="001430CF" w:rsidRPr="00D5157D" w:rsidRDefault="000308F2">
            <w:pPr>
              <w:adjustRightInd w:val="0"/>
              <w:snapToGrid w:val="0"/>
              <w:jc w:val="center"/>
              <w:rPr>
                <w:sz w:val="21"/>
                <w:szCs w:val="21"/>
              </w:rPr>
            </w:pPr>
            <w:r w:rsidRPr="00D5157D">
              <w:rPr>
                <w:rFonts w:hint="eastAsia"/>
                <w:sz w:val="21"/>
                <w:szCs w:val="21"/>
              </w:rPr>
              <w:t>主梁悬臂端竖向加速度</w:t>
            </w:r>
            <w:r w:rsidRPr="00D5157D">
              <w:rPr>
                <w:rFonts w:hint="eastAsia"/>
                <w:sz w:val="21"/>
                <w:szCs w:val="21"/>
              </w:rPr>
              <w:t>(</w:t>
            </w:r>
            <w:r w:rsidRPr="00D5157D">
              <w:rPr>
                <w:sz w:val="21"/>
                <w:szCs w:val="21"/>
              </w:rPr>
              <w:t>m/s</w:t>
            </w:r>
            <w:r w:rsidRPr="00D5157D">
              <w:rPr>
                <w:sz w:val="21"/>
                <w:szCs w:val="21"/>
                <w:vertAlign w:val="superscript"/>
              </w:rPr>
              <w:t>2</w:t>
            </w:r>
            <w:r w:rsidRPr="00D5157D">
              <w:rPr>
                <w:sz w:val="21"/>
                <w:szCs w:val="21"/>
              </w:rPr>
              <w:t>)</w:t>
            </w:r>
          </w:p>
        </w:tc>
        <w:tc>
          <w:tcPr>
            <w:tcW w:w="2828" w:type="dxa"/>
            <w:tcBorders>
              <w:right w:val="single" w:sz="12" w:space="0" w:color="auto"/>
            </w:tcBorders>
            <w:vAlign w:val="center"/>
          </w:tcPr>
          <w:p w14:paraId="33A9B827" w14:textId="77777777" w:rsidR="001430CF" w:rsidRPr="00D5157D" w:rsidRDefault="000308F2">
            <w:pPr>
              <w:adjustRightInd w:val="0"/>
              <w:snapToGrid w:val="0"/>
              <w:jc w:val="center"/>
              <w:rPr>
                <w:sz w:val="21"/>
                <w:szCs w:val="21"/>
              </w:rPr>
            </w:pPr>
            <w:r w:rsidRPr="00D5157D">
              <w:rPr>
                <w:rFonts w:hint="eastAsia"/>
                <w:sz w:val="21"/>
                <w:szCs w:val="21"/>
              </w:rPr>
              <w:t>1</w:t>
            </w:r>
          </w:p>
        </w:tc>
      </w:tr>
      <w:tr w:rsidR="00D5157D" w:rsidRPr="00D5157D" w14:paraId="155D9A8E" w14:textId="77777777">
        <w:trPr>
          <w:trHeight w:val="405"/>
          <w:jc w:val="center"/>
        </w:trPr>
        <w:tc>
          <w:tcPr>
            <w:tcW w:w="812" w:type="dxa"/>
            <w:tcBorders>
              <w:left w:val="single" w:sz="12" w:space="0" w:color="auto"/>
              <w:bottom w:val="single" w:sz="12" w:space="0" w:color="auto"/>
            </w:tcBorders>
            <w:vAlign w:val="center"/>
          </w:tcPr>
          <w:p w14:paraId="590D468C" w14:textId="77777777" w:rsidR="001430CF" w:rsidRPr="00D5157D" w:rsidRDefault="000308F2">
            <w:pPr>
              <w:adjustRightInd w:val="0"/>
              <w:snapToGrid w:val="0"/>
              <w:jc w:val="center"/>
              <w:rPr>
                <w:sz w:val="21"/>
                <w:szCs w:val="21"/>
              </w:rPr>
            </w:pPr>
            <w:r w:rsidRPr="00D5157D">
              <w:rPr>
                <w:rFonts w:hint="eastAsia"/>
                <w:sz w:val="21"/>
                <w:szCs w:val="21"/>
              </w:rPr>
              <w:t>1</w:t>
            </w:r>
            <w:r w:rsidRPr="00D5157D">
              <w:rPr>
                <w:sz w:val="21"/>
                <w:szCs w:val="21"/>
              </w:rPr>
              <w:t>3</w:t>
            </w:r>
          </w:p>
        </w:tc>
        <w:tc>
          <w:tcPr>
            <w:tcW w:w="5686" w:type="dxa"/>
            <w:tcBorders>
              <w:bottom w:val="single" w:sz="12" w:space="0" w:color="auto"/>
            </w:tcBorders>
            <w:vAlign w:val="center"/>
          </w:tcPr>
          <w:p w14:paraId="6D585CB2" w14:textId="77777777" w:rsidR="001430CF" w:rsidRPr="00D5157D" w:rsidRDefault="000308F2">
            <w:pPr>
              <w:adjustRightInd w:val="0"/>
              <w:snapToGrid w:val="0"/>
              <w:jc w:val="center"/>
              <w:rPr>
                <w:sz w:val="21"/>
                <w:szCs w:val="21"/>
              </w:rPr>
            </w:pPr>
            <w:r w:rsidRPr="00D5157D">
              <w:rPr>
                <w:rFonts w:hint="eastAsia"/>
                <w:sz w:val="21"/>
                <w:szCs w:val="21"/>
              </w:rPr>
              <w:t>桥址风速</w:t>
            </w:r>
            <w:r w:rsidRPr="00D5157D">
              <w:rPr>
                <w:rFonts w:hint="eastAsia"/>
                <w:sz w:val="21"/>
                <w:szCs w:val="21"/>
              </w:rPr>
              <w:t>(</w:t>
            </w:r>
            <w:r w:rsidRPr="00D5157D">
              <w:rPr>
                <w:sz w:val="21"/>
                <w:szCs w:val="21"/>
              </w:rPr>
              <w:t>m/s)</w:t>
            </w:r>
          </w:p>
        </w:tc>
        <w:tc>
          <w:tcPr>
            <w:tcW w:w="2828" w:type="dxa"/>
            <w:tcBorders>
              <w:bottom w:val="single" w:sz="12" w:space="0" w:color="auto"/>
              <w:right w:val="single" w:sz="12" w:space="0" w:color="auto"/>
            </w:tcBorders>
            <w:vAlign w:val="center"/>
          </w:tcPr>
          <w:p w14:paraId="71E911D2" w14:textId="77777777" w:rsidR="001430CF" w:rsidRPr="00D5157D" w:rsidRDefault="000308F2">
            <w:pPr>
              <w:adjustRightInd w:val="0"/>
              <w:snapToGrid w:val="0"/>
              <w:jc w:val="center"/>
              <w:rPr>
                <w:sz w:val="21"/>
                <w:szCs w:val="21"/>
              </w:rPr>
            </w:pPr>
            <w:r w:rsidRPr="00D5157D">
              <w:rPr>
                <w:sz w:val="21"/>
                <w:szCs w:val="21"/>
              </w:rPr>
              <w:t>0.5</w:t>
            </w:r>
          </w:p>
        </w:tc>
      </w:tr>
    </w:tbl>
    <w:p w14:paraId="42FEF767" w14:textId="77777777" w:rsidR="001430CF" w:rsidRPr="00D5157D" w:rsidRDefault="000308F2">
      <w:pPr>
        <w:jc w:val="center"/>
      </w:pPr>
      <w:r w:rsidRPr="00D5157D">
        <w:rPr>
          <w:rFonts w:eastAsia="黑体"/>
          <w:sz w:val="21"/>
          <w:szCs w:val="21"/>
        </w:rPr>
        <w:t>表</w:t>
      </w:r>
      <w:r w:rsidRPr="00D5157D">
        <w:rPr>
          <w:rFonts w:eastAsia="黑体"/>
          <w:sz w:val="21"/>
          <w:szCs w:val="21"/>
        </w:rPr>
        <w:t>3-</w:t>
      </w:r>
      <w:r w:rsidRPr="00D5157D">
        <w:rPr>
          <w:rFonts w:eastAsia="黑体" w:hint="eastAsia"/>
          <w:sz w:val="21"/>
          <w:szCs w:val="21"/>
        </w:rPr>
        <w:t>5</w:t>
      </w:r>
      <w:r w:rsidRPr="00D5157D">
        <w:rPr>
          <w:rFonts w:eastAsia="黑体"/>
          <w:sz w:val="21"/>
          <w:szCs w:val="21"/>
        </w:rPr>
        <w:t xml:space="preserve"> </w:t>
      </w:r>
      <w:r w:rsidRPr="00D5157D">
        <w:rPr>
          <w:rFonts w:eastAsia="黑体"/>
          <w:sz w:val="21"/>
          <w:szCs w:val="21"/>
        </w:rPr>
        <w:t>转体质量检查标准</w:t>
      </w:r>
    </w:p>
    <w:tbl>
      <w:tblPr>
        <w:tblStyle w:val="ae"/>
        <w:tblW w:w="5000" w:type="pct"/>
        <w:jc w:val="center"/>
        <w:tblInd w:w="0" w:type="dxa"/>
        <w:tblLook w:val="04A0" w:firstRow="1" w:lastRow="0" w:firstColumn="1" w:lastColumn="0" w:noHBand="0" w:noVBand="1"/>
      </w:tblPr>
      <w:tblGrid>
        <w:gridCol w:w="794"/>
        <w:gridCol w:w="2769"/>
        <w:gridCol w:w="2777"/>
        <w:gridCol w:w="2762"/>
      </w:tblGrid>
      <w:tr w:rsidR="00D5157D" w:rsidRPr="00D5157D" w14:paraId="208961AF" w14:textId="77777777" w:rsidTr="00E7031F">
        <w:trPr>
          <w:trHeight w:val="388"/>
          <w:jc w:val="center"/>
        </w:trPr>
        <w:tc>
          <w:tcPr>
            <w:tcW w:w="794" w:type="dxa"/>
            <w:tcBorders>
              <w:top w:val="single" w:sz="12" w:space="0" w:color="auto"/>
              <w:left w:val="single" w:sz="12" w:space="0" w:color="auto"/>
              <w:bottom w:val="single" w:sz="12" w:space="0" w:color="auto"/>
            </w:tcBorders>
            <w:vAlign w:val="center"/>
          </w:tcPr>
          <w:p w14:paraId="4A65FEA3" w14:textId="77777777" w:rsidR="001430CF" w:rsidRPr="00D5157D" w:rsidRDefault="000308F2">
            <w:pPr>
              <w:adjustRightInd w:val="0"/>
              <w:snapToGrid w:val="0"/>
              <w:jc w:val="center"/>
              <w:rPr>
                <w:sz w:val="21"/>
                <w:szCs w:val="21"/>
              </w:rPr>
            </w:pPr>
            <w:r w:rsidRPr="00D5157D">
              <w:rPr>
                <w:sz w:val="21"/>
                <w:szCs w:val="21"/>
              </w:rPr>
              <w:t>项次</w:t>
            </w:r>
          </w:p>
        </w:tc>
        <w:tc>
          <w:tcPr>
            <w:tcW w:w="5546" w:type="dxa"/>
            <w:gridSpan w:val="2"/>
            <w:tcBorders>
              <w:top w:val="single" w:sz="12" w:space="0" w:color="auto"/>
              <w:bottom w:val="single" w:sz="12" w:space="0" w:color="auto"/>
            </w:tcBorders>
            <w:vAlign w:val="center"/>
          </w:tcPr>
          <w:p w14:paraId="45E69359" w14:textId="77777777" w:rsidR="001430CF" w:rsidRPr="00D5157D" w:rsidRDefault="000308F2">
            <w:pPr>
              <w:adjustRightInd w:val="0"/>
              <w:snapToGrid w:val="0"/>
              <w:jc w:val="center"/>
              <w:rPr>
                <w:sz w:val="21"/>
                <w:szCs w:val="21"/>
              </w:rPr>
            </w:pPr>
            <w:r w:rsidRPr="00D5157D">
              <w:rPr>
                <w:sz w:val="21"/>
                <w:szCs w:val="21"/>
              </w:rPr>
              <w:t>检查项目</w:t>
            </w:r>
          </w:p>
        </w:tc>
        <w:tc>
          <w:tcPr>
            <w:tcW w:w="2762" w:type="dxa"/>
            <w:tcBorders>
              <w:top w:val="single" w:sz="12" w:space="0" w:color="auto"/>
              <w:bottom w:val="single" w:sz="12" w:space="0" w:color="auto"/>
              <w:right w:val="single" w:sz="12" w:space="0" w:color="auto"/>
            </w:tcBorders>
            <w:vAlign w:val="center"/>
          </w:tcPr>
          <w:p w14:paraId="39AF98E5" w14:textId="77777777" w:rsidR="001430CF" w:rsidRPr="00D5157D" w:rsidRDefault="000308F2">
            <w:pPr>
              <w:adjustRightInd w:val="0"/>
              <w:snapToGrid w:val="0"/>
              <w:jc w:val="center"/>
              <w:rPr>
                <w:sz w:val="21"/>
                <w:szCs w:val="21"/>
              </w:rPr>
            </w:pPr>
            <w:r w:rsidRPr="00D5157D">
              <w:rPr>
                <w:sz w:val="21"/>
                <w:szCs w:val="21"/>
              </w:rPr>
              <w:t>允许偏差</w:t>
            </w:r>
          </w:p>
        </w:tc>
      </w:tr>
      <w:tr w:rsidR="00D5157D" w:rsidRPr="00D5157D" w14:paraId="25073B97" w14:textId="77777777" w:rsidTr="00E7031F">
        <w:trPr>
          <w:trHeight w:val="405"/>
          <w:jc w:val="center"/>
        </w:trPr>
        <w:tc>
          <w:tcPr>
            <w:tcW w:w="794" w:type="dxa"/>
            <w:tcBorders>
              <w:top w:val="single" w:sz="12" w:space="0" w:color="auto"/>
              <w:left w:val="single" w:sz="12" w:space="0" w:color="auto"/>
            </w:tcBorders>
            <w:vAlign w:val="center"/>
          </w:tcPr>
          <w:p w14:paraId="51753DE8" w14:textId="77777777" w:rsidR="001430CF" w:rsidRPr="00D5157D" w:rsidRDefault="000308F2">
            <w:pPr>
              <w:adjustRightInd w:val="0"/>
              <w:snapToGrid w:val="0"/>
              <w:jc w:val="center"/>
              <w:rPr>
                <w:sz w:val="21"/>
                <w:szCs w:val="21"/>
              </w:rPr>
            </w:pPr>
            <w:r w:rsidRPr="00D5157D">
              <w:rPr>
                <w:sz w:val="21"/>
                <w:szCs w:val="21"/>
              </w:rPr>
              <w:t>1</w:t>
            </w:r>
          </w:p>
        </w:tc>
        <w:tc>
          <w:tcPr>
            <w:tcW w:w="5546" w:type="dxa"/>
            <w:gridSpan w:val="2"/>
            <w:tcBorders>
              <w:top w:val="single" w:sz="12" w:space="0" w:color="auto"/>
            </w:tcBorders>
            <w:vAlign w:val="center"/>
          </w:tcPr>
          <w:p w14:paraId="19D4C420" w14:textId="77777777" w:rsidR="001430CF" w:rsidRPr="00D5157D" w:rsidRDefault="000308F2">
            <w:pPr>
              <w:adjustRightInd w:val="0"/>
              <w:snapToGrid w:val="0"/>
              <w:jc w:val="center"/>
              <w:rPr>
                <w:sz w:val="21"/>
                <w:szCs w:val="21"/>
              </w:rPr>
            </w:pPr>
            <w:r w:rsidRPr="00D5157D">
              <w:rPr>
                <w:sz w:val="21"/>
                <w:szCs w:val="21"/>
              </w:rPr>
              <w:t>混凝土强度</w:t>
            </w:r>
            <w:r w:rsidRPr="00D5157D">
              <w:rPr>
                <w:sz w:val="21"/>
                <w:szCs w:val="21"/>
              </w:rPr>
              <w:t>(MPa)</w:t>
            </w:r>
          </w:p>
        </w:tc>
        <w:tc>
          <w:tcPr>
            <w:tcW w:w="2762" w:type="dxa"/>
            <w:tcBorders>
              <w:top w:val="single" w:sz="12" w:space="0" w:color="auto"/>
              <w:right w:val="single" w:sz="12" w:space="0" w:color="auto"/>
            </w:tcBorders>
            <w:vAlign w:val="center"/>
          </w:tcPr>
          <w:p w14:paraId="1274C71C" w14:textId="77777777" w:rsidR="001430CF" w:rsidRPr="00D5157D" w:rsidRDefault="000308F2">
            <w:pPr>
              <w:adjustRightInd w:val="0"/>
              <w:snapToGrid w:val="0"/>
              <w:jc w:val="center"/>
              <w:rPr>
                <w:sz w:val="21"/>
                <w:szCs w:val="21"/>
              </w:rPr>
            </w:pPr>
            <w:r w:rsidRPr="00D5157D">
              <w:rPr>
                <w:sz w:val="21"/>
                <w:szCs w:val="21"/>
              </w:rPr>
              <w:t>符合设计要求</w:t>
            </w:r>
          </w:p>
        </w:tc>
      </w:tr>
      <w:tr w:rsidR="00D5157D" w:rsidRPr="00D5157D" w14:paraId="6DE40F19" w14:textId="77777777" w:rsidTr="00E7031F">
        <w:trPr>
          <w:trHeight w:val="405"/>
          <w:jc w:val="center"/>
        </w:trPr>
        <w:tc>
          <w:tcPr>
            <w:tcW w:w="794" w:type="dxa"/>
            <w:tcBorders>
              <w:left w:val="single" w:sz="12" w:space="0" w:color="auto"/>
            </w:tcBorders>
            <w:vAlign w:val="center"/>
          </w:tcPr>
          <w:p w14:paraId="2185CF19" w14:textId="77777777" w:rsidR="001430CF" w:rsidRPr="00D5157D" w:rsidRDefault="000308F2">
            <w:pPr>
              <w:adjustRightInd w:val="0"/>
              <w:snapToGrid w:val="0"/>
              <w:jc w:val="center"/>
              <w:rPr>
                <w:sz w:val="21"/>
                <w:szCs w:val="21"/>
              </w:rPr>
            </w:pPr>
            <w:r w:rsidRPr="00D5157D">
              <w:rPr>
                <w:sz w:val="21"/>
                <w:szCs w:val="21"/>
              </w:rPr>
              <w:t>2</w:t>
            </w:r>
          </w:p>
        </w:tc>
        <w:tc>
          <w:tcPr>
            <w:tcW w:w="2769" w:type="dxa"/>
            <w:vMerge w:val="restart"/>
            <w:vAlign w:val="center"/>
          </w:tcPr>
          <w:p w14:paraId="2566B140" w14:textId="77777777" w:rsidR="001430CF" w:rsidRPr="00D5157D" w:rsidRDefault="000308F2">
            <w:pPr>
              <w:adjustRightInd w:val="0"/>
              <w:snapToGrid w:val="0"/>
              <w:jc w:val="center"/>
              <w:rPr>
                <w:sz w:val="21"/>
                <w:szCs w:val="21"/>
              </w:rPr>
            </w:pPr>
            <w:r w:rsidRPr="00D5157D">
              <w:rPr>
                <w:sz w:val="21"/>
                <w:szCs w:val="21"/>
              </w:rPr>
              <w:t>轴线偏位</w:t>
            </w:r>
            <w:r w:rsidRPr="00D5157D">
              <w:rPr>
                <w:sz w:val="21"/>
                <w:szCs w:val="21"/>
              </w:rPr>
              <w:t>(mm)</w:t>
            </w:r>
          </w:p>
        </w:tc>
        <w:tc>
          <w:tcPr>
            <w:tcW w:w="2777" w:type="dxa"/>
            <w:vAlign w:val="center"/>
          </w:tcPr>
          <w:p w14:paraId="6FAA9C72" w14:textId="77777777" w:rsidR="001430CF" w:rsidRPr="00D5157D" w:rsidRDefault="000308F2">
            <w:pPr>
              <w:adjustRightInd w:val="0"/>
              <w:snapToGrid w:val="0"/>
              <w:jc w:val="center"/>
              <w:rPr>
                <w:sz w:val="21"/>
                <w:szCs w:val="21"/>
              </w:rPr>
            </w:pPr>
            <w:r w:rsidRPr="00D5157D">
              <w:rPr>
                <w:i/>
                <w:iCs/>
                <w:sz w:val="21"/>
                <w:szCs w:val="21"/>
              </w:rPr>
              <w:t>L</w:t>
            </w:r>
            <w:r w:rsidRPr="00D5157D">
              <w:rPr>
                <w:sz w:val="21"/>
                <w:szCs w:val="21"/>
              </w:rPr>
              <w:t>≤100m</w:t>
            </w:r>
          </w:p>
        </w:tc>
        <w:tc>
          <w:tcPr>
            <w:tcW w:w="2762" w:type="dxa"/>
            <w:tcBorders>
              <w:right w:val="single" w:sz="12" w:space="0" w:color="auto"/>
            </w:tcBorders>
            <w:vAlign w:val="center"/>
          </w:tcPr>
          <w:p w14:paraId="7F40A417" w14:textId="77777777" w:rsidR="001430CF" w:rsidRPr="00D5157D" w:rsidRDefault="000308F2">
            <w:pPr>
              <w:adjustRightInd w:val="0"/>
              <w:snapToGrid w:val="0"/>
              <w:jc w:val="center"/>
              <w:rPr>
                <w:sz w:val="21"/>
                <w:szCs w:val="21"/>
              </w:rPr>
            </w:pPr>
            <w:r w:rsidRPr="00D5157D">
              <w:rPr>
                <w:sz w:val="21"/>
                <w:szCs w:val="21"/>
              </w:rPr>
              <w:t>10</w:t>
            </w:r>
          </w:p>
        </w:tc>
      </w:tr>
      <w:tr w:rsidR="00D5157D" w:rsidRPr="00D5157D" w14:paraId="19EFFE4D" w14:textId="77777777" w:rsidTr="00E7031F">
        <w:trPr>
          <w:trHeight w:val="405"/>
          <w:jc w:val="center"/>
        </w:trPr>
        <w:tc>
          <w:tcPr>
            <w:tcW w:w="794" w:type="dxa"/>
            <w:tcBorders>
              <w:left w:val="single" w:sz="12" w:space="0" w:color="auto"/>
            </w:tcBorders>
            <w:vAlign w:val="center"/>
          </w:tcPr>
          <w:p w14:paraId="61241EF3" w14:textId="77777777" w:rsidR="001430CF" w:rsidRPr="00D5157D" w:rsidRDefault="000308F2">
            <w:pPr>
              <w:adjustRightInd w:val="0"/>
              <w:snapToGrid w:val="0"/>
              <w:jc w:val="center"/>
              <w:rPr>
                <w:sz w:val="21"/>
                <w:szCs w:val="21"/>
              </w:rPr>
            </w:pPr>
            <w:r w:rsidRPr="00D5157D">
              <w:rPr>
                <w:sz w:val="21"/>
                <w:szCs w:val="21"/>
              </w:rPr>
              <w:t>3</w:t>
            </w:r>
          </w:p>
        </w:tc>
        <w:tc>
          <w:tcPr>
            <w:tcW w:w="2769" w:type="dxa"/>
            <w:vMerge/>
            <w:vAlign w:val="center"/>
          </w:tcPr>
          <w:p w14:paraId="41C44DA2" w14:textId="77777777" w:rsidR="001430CF" w:rsidRPr="00D5157D" w:rsidRDefault="001430CF">
            <w:pPr>
              <w:adjustRightInd w:val="0"/>
              <w:snapToGrid w:val="0"/>
              <w:jc w:val="center"/>
              <w:rPr>
                <w:sz w:val="21"/>
                <w:szCs w:val="21"/>
              </w:rPr>
            </w:pPr>
          </w:p>
        </w:tc>
        <w:tc>
          <w:tcPr>
            <w:tcW w:w="2777" w:type="dxa"/>
            <w:vAlign w:val="center"/>
          </w:tcPr>
          <w:p w14:paraId="22E31546" w14:textId="77777777" w:rsidR="001430CF" w:rsidRPr="00D5157D" w:rsidRDefault="000308F2">
            <w:pPr>
              <w:adjustRightInd w:val="0"/>
              <w:snapToGrid w:val="0"/>
              <w:jc w:val="center"/>
              <w:rPr>
                <w:sz w:val="21"/>
                <w:szCs w:val="21"/>
              </w:rPr>
            </w:pPr>
            <w:r w:rsidRPr="00D5157D">
              <w:rPr>
                <w:i/>
                <w:iCs/>
                <w:sz w:val="21"/>
                <w:szCs w:val="21"/>
              </w:rPr>
              <w:t>L</w:t>
            </w:r>
            <w:r w:rsidRPr="00D5157D">
              <w:rPr>
                <w:sz w:val="21"/>
                <w:szCs w:val="21"/>
              </w:rPr>
              <w:t>&gt;100m</w:t>
            </w:r>
          </w:p>
        </w:tc>
        <w:tc>
          <w:tcPr>
            <w:tcW w:w="2762" w:type="dxa"/>
            <w:tcBorders>
              <w:right w:val="single" w:sz="12" w:space="0" w:color="auto"/>
            </w:tcBorders>
            <w:vAlign w:val="center"/>
          </w:tcPr>
          <w:p w14:paraId="7CB3D499" w14:textId="77777777" w:rsidR="001430CF" w:rsidRPr="00D5157D" w:rsidRDefault="000308F2">
            <w:pPr>
              <w:adjustRightInd w:val="0"/>
              <w:snapToGrid w:val="0"/>
              <w:jc w:val="center"/>
              <w:rPr>
                <w:sz w:val="21"/>
                <w:szCs w:val="21"/>
              </w:rPr>
            </w:pPr>
            <w:r w:rsidRPr="00D5157D">
              <w:rPr>
                <w:i/>
                <w:iCs/>
                <w:sz w:val="21"/>
                <w:szCs w:val="21"/>
              </w:rPr>
              <w:t>L</w:t>
            </w:r>
            <w:r w:rsidRPr="00D5157D">
              <w:rPr>
                <w:sz w:val="21"/>
                <w:szCs w:val="21"/>
              </w:rPr>
              <w:t>/10000</w:t>
            </w:r>
          </w:p>
        </w:tc>
      </w:tr>
      <w:tr w:rsidR="00D5157D" w:rsidRPr="00D5157D" w14:paraId="4D77D47B" w14:textId="77777777" w:rsidTr="00E7031F">
        <w:trPr>
          <w:trHeight w:val="405"/>
          <w:jc w:val="center"/>
        </w:trPr>
        <w:tc>
          <w:tcPr>
            <w:tcW w:w="794" w:type="dxa"/>
            <w:tcBorders>
              <w:left w:val="single" w:sz="12" w:space="0" w:color="auto"/>
            </w:tcBorders>
            <w:vAlign w:val="center"/>
          </w:tcPr>
          <w:p w14:paraId="26FB883F" w14:textId="77777777" w:rsidR="001430CF" w:rsidRPr="00D5157D" w:rsidRDefault="000308F2">
            <w:pPr>
              <w:adjustRightInd w:val="0"/>
              <w:snapToGrid w:val="0"/>
              <w:jc w:val="center"/>
              <w:rPr>
                <w:sz w:val="21"/>
                <w:szCs w:val="21"/>
              </w:rPr>
            </w:pPr>
            <w:r w:rsidRPr="00D5157D">
              <w:rPr>
                <w:rFonts w:hint="eastAsia"/>
                <w:sz w:val="21"/>
                <w:szCs w:val="21"/>
              </w:rPr>
              <w:t>4</w:t>
            </w:r>
          </w:p>
        </w:tc>
        <w:tc>
          <w:tcPr>
            <w:tcW w:w="2769" w:type="dxa"/>
            <w:vMerge w:val="restart"/>
            <w:vAlign w:val="center"/>
          </w:tcPr>
          <w:p w14:paraId="1AA69C2D" w14:textId="77777777" w:rsidR="001430CF" w:rsidRPr="00D5157D" w:rsidRDefault="000308F2">
            <w:pPr>
              <w:adjustRightInd w:val="0"/>
              <w:snapToGrid w:val="0"/>
              <w:jc w:val="center"/>
              <w:rPr>
                <w:sz w:val="21"/>
                <w:szCs w:val="21"/>
              </w:rPr>
            </w:pPr>
            <w:r w:rsidRPr="00D5157D">
              <w:rPr>
                <w:sz w:val="21"/>
                <w:szCs w:val="21"/>
              </w:rPr>
              <w:t>顶面高程</w:t>
            </w:r>
            <w:r w:rsidRPr="00D5157D">
              <w:rPr>
                <w:sz w:val="21"/>
                <w:szCs w:val="21"/>
              </w:rPr>
              <w:t>(m</w:t>
            </w:r>
          </w:p>
          <w:p w14:paraId="04C2222C" w14:textId="77777777" w:rsidR="001430CF" w:rsidRPr="00D5157D" w:rsidRDefault="000308F2">
            <w:pPr>
              <w:adjustRightInd w:val="0"/>
              <w:snapToGrid w:val="0"/>
              <w:jc w:val="center"/>
              <w:rPr>
                <w:sz w:val="21"/>
                <w:szCs w:val="21"/>
              </w:rPr>
            </w:pPr>
            <w:r w:rsidRPr="00D5157D">
              <w:rPr>
                <w:sz w:val="21"/>
                <w:szCs w:val="21"/>
              </w:rPr>
              <w:t>m)</w:t>
            </w:r>
          </w:p>
        </w:tc>
        <w:tc>
          <w:tcPr>
            <w:tcW w:w="2777" w:type="dxa"/>
            <w:vAlign w:val="center"/>
          </w:tcPr>
          <w:p w14:paraId="26A5B1D3" w14:textId="77777777" w:rsidR="001430CF" w:rsidRPr="00D5157D" w:rsidRDefault="000308F2">
            <w:pPr>
              <w:adjustRightInd w:val="0"/>
              <w:snapToGrid w:val="0"/>
              <w:jc w:val="center"/>
              <w:rPr>
                <w:sz w:val="21"/>
                <w:szCs w:val="21"/>
              </w:rPr>
            </w:pPr>
            <w:r w:rsidRPr="00D5157D">
              <w:rPr>
                <w:i/>
                <w:iCs/>
                <w:sz w:val="21"/>
                <w:szCs w:val="21"/>
              </w:rPr>
              <w:t>L</w:t>
            </w:r>
            <w:r w:rsidRPr="00D5157D">
              <w:rPr>
                <w:sz w:val="21"/>
                <w:szCs w:val="21"/>
              </w:rPr>
              <w:t>≤100m</w:t>
            </w:r>
          </w:p>
        </w:tc>
        <w:tc>
          <w:tcPr>
            <w:tcW w:w="2762" w:type="dxa"/>
            <w:tcBorders>
              <w:right w:val="single" w:sz="12" w:space="0" w:color="auto"/>
            </w:tcBorders>
            <w:vAlign w:val="center"/>
          </w:tcPr>
          <w:p w14:paraId="3DA3BC33" w14:textId="77777777" w:rsidR="001430CF" w:rsidRPr="00D5157D" w:rsidRDefault="000308F2">
            <w:pPr>
              <w:adjustRightInd w:val="0"/>
              <w:snapToGrid w:val="0"/>
              <w:jc w:val="center"/>
              <w:rPr>
                <w:sz w:val="21"/>
                <w:szCs w:val="21"/>
              </w:rPr>
            </w:pPr>
            <w:r w:rsidRPr="00D5157D">
              <w:rPr>
                <w:sz w:val="21"/>
                <w:szCs w:val="21"/>
              </w:rPr>
              <w:t>20</w:t>
            </w:r>
          </w:p>
        </w:tc>
      </w:tr>
      <w:tr w:rsidR="00D5157D" w:rsidRPr="00D5157D" w14:paraId="25B09E66" w14:textId="77777777" w:rsidTr="00E7031F">
        <w:trPr>
          <w:trHeight w:val="405"/>
          <w:jc w:val="center"/>
        </w:trPr>
        <w:tc>
          <w:tcPr>
            <w:tcW w:w="794" w:type="dxa"/>
            <w:tcBorders>
              <w:left w:val="single" w:sz="12" w:space="0" w:color="auto"/>
            </w:tcBorders>
            <w:vAlign w:val="center"/>
          </w:tcPr>
          <w:p w14:paraId="091F585D" w14:textId="77777777" w:rsidR="001430CF" w:rsidRPr="00D5157D" w:rsidRDefault="000308F2">
            <w:pPr>
              <w:adjustRightInd w:val="0"/>
              <w:snapToGrid w:val="0"/>
              <w:jc w:val="center"/>
              <w:rPr>
                <w:sz w:val="21"/>
                <w:szCs w:val="21"/>
              </w:rPr>
            </w:pPr>
            <w:r w:rsidRPr="00D5157D">
              <w:rPr>
                <w:rFonts w:hint="eastAsia"/>
                <w:sz w:val="21"/>
                <w:szCs w:val="21"/>
              </w:rPr>
              <w:t>5</w:t>
            </w:r>
          </w:p>
        </w:tc>
        <w:tc>
          <w:tcPr>
            <w:tcW w:w="2769" w:type="dxa"/>
            <w:vMerge/>
            <w:vAlign w:val="center"/>
          </w:tcPr>
          <w:p w14:paraId="128DADEC" w14:textId="77777777" w:rsidR="001430CF" w:rsidRPr="00D5157D" w:rsidRDefault="001430CF">
            <w:pPr>
              <w:adjustRightInd w:val="0"/>
              <w:snapToGrid w:val="0"/>
              <w:jc w:val="center"/>
              <w:rPr>
                <w:sz w:val="21"/>
                <w:szCs w:val="21"/>
              </w:rPr>
            </w:pPr>
          </w:p>
        </w:tc>
        <w:tc>
          <w:tcPr>
            <w:tcW w:w="2777" w:type="dxa"/>
            <w:vAlign w:val="center"/>
          </w:tcPr>
          <w:p w14:paraId="6055EACF" w14:textId="77777777" w:rsidR="001430CF" w:rsidRPr="00D5157D" w:rsidRDefault="000308F2">
            <w:pPr>
              <w:adjustRightInd w:val="0"/>
              <w:snapToGrid w:val="0"/>
              <w:jc w:val="center"/>
              <w:rPr>
                <w:sz w:val="21"/>
                <w:szCs w:val="21"/>
              </w:rPr>
            </w:pPr>
            <w:r w:rsidRPr="00D5157D">
              <w:rPr>
                <w:i/>
                <w:iCs/>
                <w:sz w:val="21"/>
                <w:szCs w:val="21"/>
              </w:rPr>
              <w:t>L</w:t>
            </w:r>
            <w:r w:rsidRPr="00D5157D">
              <w:rPr>
                <w:sz w:val="21"/>
                <w:szCs w:val="21"/>
              </w:rPr>
              <w:t>&gt;100m</w:t>
            </w:r>
          </w:p>
        </w:tc>
        <w:tc>
          <w:tcPr>
            <w:tcW w:w="2762" w:type="dxa"/>
            <w:tcBorders>
              <w:right w:val="single" w:sz="12" w:space="0" w:color="auto"/>
            </w:tcBorders>
            <w:vAlign w:val="center"/>
          </w:tcPr>
          <w:p w14:paraId="5B1DEA41" w14:textId="77777777" w:rsidR="001430CF" w:rsidRPr="00D5157D" w:rsidRDefault="000308F2">
            <w:pPr>
              <w:adjustRightInd w:val="0"/>
              <w:snapToGrid w:val="0"/>
              <w:jc w:val="center"/>
              <w:rPr>
                <w:sz w:val="21"/>
                <w:szCs w:val="21"/>
              </w:rPr>
            </w:pPr>
            <w:r w:rsidRPr="00D5157D">
              <w:rPr>
                <w:i/>
                <w:iCs/>
                <w:sz w:val="21"/>
                <w:szCs w:val="21"/>
              </w:rPr>
              <w:t>L</w:t>
            </w:r>
            <w:r w:rsidRPr="00D5157D">
              <w:rPr>
                <w:sz w:val="21"/>
                <w:szCs w:val="21"/>
              </w:rPr>
              <w:t>/5000</w:t>
            </w:r>
          </w:p>
        </w:tc>
      </w:tr>
      <w:tr w:rsidR="00D5157D" w:rsidRPr="00D5157D" w14:paraId="5DC634F6" w14:textId="77777777" w:rsidTr="00E7031F">
        <w:trPr>
          <w:trHeight w:val="405"/>
          <w:jc w:val="center"/>
        </w:trPr>
        <w:tc>
          <w:tcPr>
            <w:tcW w:w="794" w:type="dxa"/>
            <w:tcBorders>
              <w:left w:val="single" w:sz="12" w:space="0" w:color="auto"/>
            </w:tcBorders>
            <w:vAlign w:val="center"/>
          </w:tcPr>
          <w:p w14:paraId="03B98048" w14:textId="77777777" w:rsidR="001430CF" w:rsidRPr="00D5157D" w:rsidRDefault="000308F2">
            <w:pPr>
              <w:adjustRightInd w:val="0"/>
              <w:snapToGrid w:val="0"/>
              <w:jc w:val="center"/>
              <w:rPr>
                <w:sz w:val="21"/>
                <w:szCs w:val="21"/>
              </w:rPr>
            </w:pPr>
            <w:r w:rsidRPr="00D5157D">
              <w:rPr>
                <w:rFonts w:hint="eastAsia"/>
                <w:sz w:val="21"/>
                <w:szCs w:val="21"/>
              </w:rPr>
              <w:lastRenderedPageBreak/>
              <w:t>6</w:t>
            </w:r>
          </w:p>
        </w:tc>
        <w:tc>
          <w:tcPr>
            <w:tcW w:w="2769" w:type="dxa"/>
            <w:vMerge/>
            <w:vAlign w:val="center"/>
          </w:tcPr>
          <w:p w14:paraId="7E7AF9BB" w14:textId="77777777" w:rsidR="001430CF" w:rsidRPr="00D5157D" w:rsidRDefault="001430CF">
            <w:pPr>
              <w:adjustRightInd w:val="0"/>
              <w:snapToGrid w:val="0"/>
              <w:jc w:val="center"/>
              <w:rPr>
                <w:sz w:val="21"/>
                <w:szCs w:val="21"/>
              </w:rPr>
            </w:pPr>
          </w:p>
        </w:tc>
        <w:tc>
          <w:tcPr>
            <w:tcW w:w="2777" w:type="dxa"/>
            <w:vAlign w:val="center"/>
          </w:tcPr>
          <w:p w14:paraId="4ECB883F" w14:textId="77777777" w:rsidR="001430CF" w:rsidRPr="00D5157D" w:rsidRDefault="000308F2">
            <w:pPr>
              <w:adjustRightInd w:val="0"/>
              <w:snapToGrid w:val="0"/>
              <w:jc w:val="center"/>
              <w:rPr>
                <w:sz w:val="21"/>
                <w:szCs w:val="21"/>
              </w:rPr>
            </w:pPr>
            <w:r w:rsidRPr="00D5157D">
              <w:rPr>
                <w:sz w:val="21"/>
                <w:szCs w:val="21"/>
              </w:rPr>
              <w:t>相邻节段高差</w:t>
            </w:r>
          </w:p>
        </w:tc>
        <w:tc>
          <w:tcPr>
            <w:tcW w:w="2762" w:type="dxa"/>
            <w:tcBorders>
              <w:right w:val="single" w:sz="12" w:space="0" w:color="auto"/>
            </w:tcBorders>
            <w:vAlign w:val="center"/>
          </w:tcPr>
          <w:p w14:paraId="7136C8E7" w14:textId="77777777" w:rsidR="001430CF" w:rsidRPr="00D5157D" w:rsidRDefault="000308F2">
            <w:pPr>
              <w:adjustRightInd w:val="0"/>
              <w:snapToGrid w:val="0"/>
              <w:jc w:val="center"/>
              <w:rPr>
                <w:sz w:val="21"/>
                <w:szCs w:val="21"/>
              </w:rPr>
            </w:pPr>
            <w:r w:rsidRPr="00D5157D">
              <w:rPr>
                <w:sz w:val="21"/>
                <w:szCs w:val="21"/>
              </w:rPr>
              <w:t>10</w:t>
            </w:r>
          </w:p>
        </w:tc>
      </w:tr>
      <w:tr w:rsidR="00D5157D" w:rsidRPr="00D5157D" w14:paraId="2F686E0F" w14:textId="77777777" w:rsidTr="00E7031F">
        <w:trPr>
          <w:trHeight w:val="405"/>
          <w:jc w:val="center"/>
        </w:trPr>
        <w:tc>
          <w:tcPr>
            <w:tcW w:w="794" w:type="dxa"/>
            <w:tcBorders>
              <w:left w:val="single" w:sz="12" w:space="0" w:color="auto"/>
            </w:tcBorders>
            <w:vAlign w:val="center"/>
          </w:tcPr>
          <w:p w14:paraId="3F72EDE1" w14:textId="464BE8AE" w:rsidR="001430CF" w:rsidRPr="00D5157D" w:rsidRDefault="00E7031F">
            <w:pPr>
              <w:adjustRightInd w:val="0"/>
              <w:snapToGrid w:val="0"/>
              <w:jc w:val="center"/>
              <w:rPr>
                <w:sz w:val="21"/>
                <w:szCs w:val="21"/>
              </w:rPr>
            </w:pPr>
            <w:r>
              <w:rPr>
                <w:sz w:val="21"/>
                <w:szCs w:val="21"/>
              </w:rPr>
              <w:t>7</w:t>
            </w:r>
          </w:p>
        </w:tc>
        <w:tc>
          <w:tcPr>
            <w:tcW w:w="2769" w:type="dxa"/>
            <w:vMerge w:val="restart"/>
            <w:vAlign w:val="center"/>
          </w:tcPr>
          <w:p w14:paraId="371CA9AE" w14:textId="77777777" w:rsidR="001430CF" w:rsidRPr="00D5157D" w:rsidRDefault="000308F2">
            <w:pPr>
              <w:adjustRightInd w:val="0"/>
              <w:snapToGrid w:val="0"/>
              <w:jc w:val="center"/>
              <w:rPr>
                <w:sz w:val="21"/>
                <w:szCs w:val="21"/>
              </w:rPr>
            </w:pPr>
            <w:proofErr w:type="gramStart"/>
            <w:r w:rsidRPr="00D5157D">
              <w:rPr>
                <w:sz w:val="21"/>
                <w:szCs w:val="21"/>
              </w:rPr>
              <w:t>同跨对称点</w:t>
            </w:r>
            <w:proofErr w:type="gramEnd"/>
            <w:r w:rsidRPr="00D5157D">
              <w:rPr>
                <w:sz w:val="21"/>
                <w:szCs w:val="21"/>
              </w:rPr>
              <w:t>高程差</w:t>
            </w:r>
            <w:r w:rsidRPr="00D5157D">
              <w:rPr>
                <w:sz w:val="21"/>
                <w:szCs w:val="21"/>
              </w:rPr>
              <w:t>(mm)</w:t>
            </w:r>
          </w:p>
        </w:tc>
        <w:tc>
          <w:tcPr>
            <w:tcW w:w="2777" w:type="dxa"/>
            <w:vAlign w:val="center"/>
          </w:tcPr>
          <w:p w14:paraId="61A642FD" w14:textId="77777777" w:rsidR="001430CF" w:rsidRPr="00D5157D" w:rsidRDefault="000308F2">
            <w:pPr>
              <w:adjustRightInd w:val="0"/>
              <w:snapToGrid w:val="0"/>
              <w:jc w:val="center"/>
              <w:rPr>
                <w:sz w:val="21"/>
                <w:szCs w:val="21"/>
              </w:rPr>
            </w:pPr>
            <w:r w:rsidRPr="00D5157D">
              <w:rPr>
                <w:i/>
                <w:iCs/>
                <w:sz w:val="21"/>
                <w:szCs w:val="21"/>
              </w:rPr>
              <w:t>L</w:t>
            </w:r>
            <w:r w:rsidRPr="00D5157D">
              <w:rPr>
                <w:sz w:val="21"/>
                <w:szCs w:val="21"/>
              </w:rPr>
              <w:t>≤100m</w:t>
            </w:r>
          </w:p>
        </w:tc>
        <w:tc>
          <w:tcPr>
            <w:tcW w:w="2762" w:type="dxa"/>
            <w:tcBorders>
              <w:right w:val="single" w:sz="12" w:space="0" w:color="auto"/>
            </w:tcBorders>
            <w:vAlign w:val="center"/>
          </w:tcPr>
          <w:p w14:paraId="4264C864" w14:textId="77777777" w:rsidR="001430CF" w:rsidRPr="00D5157D" w:rsidRDefault="000308F2">
            <w:pPr>
              <w:adjustRightInd w:val="0"/>
              <w:snapToGrid w:val="0"/>
              <w:jc w:val="center"/>
              <w:rPr>
                <w:sz w:val="21"/>
                <w:szCs w:val="21"/>
              </w:rPr>
            </w:pPr>
            <w:r w:rsidRPr="00D5157D">
              <w:rPr>
                <w:sz w:val="21"/>
                <w:szCs w:val="21"/>
              </w:rPr>
              <w:t>20</w:t>
            </w:r>
          </w:p>
        </w:tc>
      </w:tr>
      <w:tr w:rsidR="00D5157D" w:rsidRPr="00D5157D" w14:paraId="5C1825ED" w14:textId="77777777" w:rsidTr="00E7031F">
        <w:trPr>
          <w:trHeight w:val="405"/>
          <w:jc w:val="center"/>
        </w:trPr>
        <w:tc>
          <w:tcPr>
            <w:tcW w:w="794" w:type="dxa"/>
            <w:tcBorders>
              <w:left w:val="single" w:sz="12" w:space="0" w:color="auto"/>
              <w:bottom w:val="single" w:sz="12" w:space="0" w:color="auto"/>
            </w:tcBorders>
            <w:vAlign w:val="center"/>
          </w:tcPr>
          <w:p w14:paraId="54530519" w14:textId="12F468E4" w:rsidR="001430CF" w:rsidRPr="00D5157D" w:rsidRDefault="00E7031F">
            <w:pPr>
              <w:adjustRightInd w:val="0"/>
              <w:snapToGrid w:val="0"/>
              <w:jc w:val="center"/>
              <w:rPr>
                <w:sz w:val="21"/>
                <w:szCs w:val="21"/>
              </w:rPr>
            </w:pPr>
            <w:r>
              <w:rPr>
                <w:sz w:val="21"/>
                <w:szCs w:val="21"/>
              </w:rPr>
              <w:t>8</w:t>
            </w:r>
          </w:p>
        </w:tc>
        <w:tc>
          <w:tcPr>
            <w:tcW w:w="2769" w:type="dxa"/>
            <w:vMerge/>
            <w:tcBorders>
              <w:bottom w:val="single" w:sz="12" w:space="0" w:color="auto"/>
            </w:tcBorders>
            <w:vAlign w:val="center"/>
          </w:tcPr>
          <w:p w14:paraId="0FF76D25" w14:textId="77777777" w:rsidR="001430CF" w:rsidRPr="00D5157D" w:rsidRDefault="001430CF">
            <w:pPr>
              <w:adjustRightInd w:val="0"/>
              <w:snapToGrid w:val="0"/>
              <w:jc w:val="center"/>
              <w:rPr>
                <w:sz w:val="21"/>
                <w:szCs w:val="21"/>
              </w:rPr>
            </w:pPr>
          </w:p>
        </w:tc>
        <w:tc>
          <w:tcPr>
            <w:tcW w:w="2777" w:type="dxa"/>
            <w:tcBorders>
              <w:bottom w:val="single" w:sz="12" w:space="0" w:color="auto"/>
            </w:tcBorders>
            <w:vAlign w:val="center"/>
          </w:tcPr>
          <w:p w14:paraId="2222EED9" w14:textId="77777777" w:rsidR="001430CF" w:rsidRPr="00D5157D" w:rsidRDefault="000308F2">
            <w:pPr>
              <w:adjustRightInd w:val="0"/>
              <w:snapToGrid w:val="0"/>
              <w:jc w:val="center"/>
              <w:rPr>
                <w:sz w:val="21"/>
                <w:szCs w:val="21"/>
              </w:rPr>
            </w:pPr>
            <w:r w:rsidRPr="00D5157D">
              <w:rPr>
                <w:i/>
                <w:iCs/>
                <w:sz w:val="21"/>
                <w:szCs w:val="21"/>
              </w:rPr>
              <w:t>L</w:t>
            </w:r>
            <w:r w:rsidRPr="00D5157D">
              <w:rPr>
                <w:sz w:val="21"/>
                <w:szCs w:val="21"/>
              </w:rPr>
              <w:t>&gt;100m</w:t>
            </w:r>
          </w:p>
        </w:tc>
        <w:tc>
          <w:tcPr>
            <w:tcW w:w="2762" w:type="dxa"/>
            <w:tcBorders>
              <w:bottom w:val="single" w:sz="12" w:space="0" w:color="auto"/>
              <w:right w:val="single" w:sz="12" w:space="0" w:color="auto"/>
            </w:tcBorders>
            <w:vAlign w:val="center"/>
          </w:tcPr>
          <w:p w14:paraId="3131BC78" w14:textId="77777777" w:rsidR="001430CF" w:rsidRPr="00D5157D" w:rsidRDefault="000308F2">
            <w:pPr>
              <w:adjustRightInd w:val="0"/>
              <w:snapToGrid w:val="0"/>
              <w:jc w:val="center"/>
              <w:rPr>
                <w:sz w:val="21"/>
                <w:szCs w:val="21"/>
              </w:rPr>
            </w:pPr>
            <w:r w:rsidRPr="00D5157D">
              <w:rPr>
                <w:i/>
                <w:iCs/>
                <w:sz w:val="21"/>
                <w:szCs w:val="21"/>
              </w:rPr>
              <w:t>L</w:t>
            </w:r>
            <w:r w:rsidRPr="00D5157D">
              <w:rPr>
                <w:sz w:val="21"/>
                <w:szCs w:val="21"/>
              </w:rPr>
              <w:t>/5000</w:t>
            </w:r>
          </w:p>
        </w:tc>
      </w:tr>
    </w:tbl>
    <w:p w14:paraId="2573E93D" w14:textId="77777777" w:rsidR="001430CF" w:rsidRPr="00D5157D" w:rsidRDefault="000308F2">
      <w:pPr>
        <w:pStyle w:val="1"/>
        <w:spacing w:before="156" w:after="156"/>
      </w:pPr>
      <w:r w:rsidRPr="00D5157D">
        <w:rPr>
          <w:rFonts w:hint="eastAsia"/>
        </w:rPr>
        <w:t xml:space="preserve">4 </w:t>
      </w:r>
      <w:r w:rsidRPr="00D5157D">
        <w:rPr>
          <w:rFonts w:hint="eastAsia"/>
        </w:rPr>
        <w:t>知识产权说明</w:t>
      </w:r>
    </w:p>
    <w:p w14:paraId="6AC79177" w14:textId="52A5446C" w:rsidR="001430CF" w:rsidRPr="00D5157D" w:rsidRDefault="000308F2">
      <w:pPr>
        <w:ind w:firstLineChars="200" w:firstLine="480"/>
        <w:rPr>
          <w:rFonts w:ascii="宋体" w:hAnsi="宋体" w:cs="宋体"/>
        </w:rPr>
      </w:pPr>
      <w:r w:rsidRPr="00D5157D">
        <w:rPr>
          <w:rFonts w:ascii="宋体" w:hAnsi="宋体" w:cs="宋体"/>
        </w:rPr>
        <w:t>本文件的最终知识产权归</w:t>
      </w:r>
      <w:r w:rsidR="00C63A22" w:rsidRPr="00C63A22">
        <w:rPr>
          <w:rFonts w:ascii="宋体" w:hAnsi="宋体" w:cs="宋体" w:hint="eastAsia"/>
        </w:rPr>
        <w:t>西安长大公路工程检测中心有限公司</w:t>
      </w:r>
      <w:r w:rsidR="00854D63" w:rsidRPr="00D5157D">
        <w:rPr>
          <w:rFonts w:ascii="宋体" w:hAnsi="宋体" w:cs="宋体" w:hint="eastAsia"/>
        </w:rPr>
        <w:t>和各参与</w:t>
      </w:r>
      <w:r w:rsidR="007068FC" w:rsidRPr="00D5157D">
        <w:rPr>
          <w:rFonts w:ascii="宋体" w:hAnsi="宋体" w:cs="宋体" w:hint="eastAsia"/>
        </w:rPr>
        <w:t>方</w:t>
      </w:r>
      <w:r w:rsidRPr="00D5157D">
        <w:rPr>
          <w:rFonts w:ascii="宋体" w:hAnsi="宋体" w:cs="宋体"/>
        </w:rPr>
        <w:t>所有。</w:t>
      </w:r>
    </w:p>
    <w:p w14:paraId="052466F0" w14:textId="77777777" w:rsidR="001430CF" w:rsidRPr="00D5157D" w:rsidRDefault="000308F2">
      <w:pPr>
        <w:rPr>
          <w:rStyle w:val="10"/>
        </w:rPr>
      </w:pPr>
      <w:r w:rsidRPr="00D5157D">
        <w:rPr>
          <w:rStyle w:val="10"/>
        </w:rPr>
        <w:t xml:space="preserve">5 </w:t>
      </w:r>
      <w:r w:rsidRPr="00D5157D">
        <w:rPr>
          <w:rStyle w:val="10"/>
        </w:rPr>
        <w:t>采标情况</w:t>
      </w:r>
    </w:p>
    <w:p w14:paraId="608DBD75" w14:textId="77777777" w:rsidR="001430CF" w:rsidRPr="00D5157D" w:rsidRDefault="000308F2">
      <w:pPr>
        <w:ind w:firstLineChars="200" w:firstLine="480"/>
        <w:rPr>
          <w:rFonts w:ascii="宋体" w:hAnsi="宋体" w:cs="宋体"/>
        </w:rPr>
      </w:pPr>
      <w:r w:rsidRPr="00D5157D">
        <w:rPr>
          <w:rFonts w:ascii="宋体" w:hAnsi="宋体" w:cs="宋体"/>
        </w:rPr>
        <w:t>本文件为首次起草的陕西省地方标准，未采用国际标准和国外先进技术。</w:t>
      </w:r>
    </w:p>
    <w:p w14:paraId="38AA1B27" w14:textId="77777777" w:rsidR="001430CF" w:rsidRPr="00D5157D" w:rsidRDefault="000308F2">
      <w:pPr>
        <w:pStyle w:val="1"/>
        <w:spacing w:before="156" w:after="156"/>
      </w:pPr>
      <w:r w:rsidRPr="00D5157D">
        <w:t xml:space="preserve">6 </w:t>
      </w:r>
      <w:r w:rsidRPr="00D5157D">
        <w:t>重大分歧意见的处理经过和依据</w:t>
      </w:r>
    </w:p>
    <w:p w14:paraId="70E0855A" w14:textId="77777777" w:rsidR="001430CF" w:rsidRPr="00D5157D" w:rsidRDefault="000308F2">
      <w:pPr>
        <w:ind w:firstLineChars="200" w:firstLine="480"/>
        <w:rPr>
          <w:rFonts w:ascii="宋体" w:hAnsi="宋体" w:cs="宋体"/>
        </w:rPr>
      </w:pPr>
      <w:r w:rsidRPr="00D5157D">
        <w:rPr>
          <w:rFonts w:ascii="宋体" w:hAnsi="宋体" w:cs="宋体"/>
        </w:rPr>
        <w:t xml:space="preserve">无 </w:t>
      </w:r>
    </w:p>
    <w:p w14:paraId="7068B3E5" w14:textId="77777777" w:rsidR="001430CF" w:rsidRPr="00D5157D" w:rsidRDefault="000308F2">
      <w:pPr>
        <w:pStyle w:val="1"/>
        <w:spacing w:before="156" w:after="156"/>
      </w:pPr>
      <w:r w:rsidRPr="00D5157D">
        <w:t xml:space="preserve">7 </w:t>
      </w:r>
      <w:r w:rsidRPr="00D5157D">
        <w:t>标准性质的建议说明</w:t>
      </w:r>
    </w:p>
    <w:p w14:paraId="7BCA4F19" w14:textId="77777777" w:rsidR="001430CF" w:rsidRPr="00D5157D" w:rsidRDefault="000308F2">
      <w:pPr>
        <w:ind w:firstLineChars="200" w:firstLine="480"/>
        <w:rPr>
          <w:rFonts w:ascii="宋体" w:hAnsi="宋体" w:cs="宋体"/>
        </w:rPr>
      </w:pPr>
      <w:r w:rsidRPr="00D5157D">
        <w:rPr>
          <w:rFonts w:ascii="宋体" w:hAnsi="宋体" w:cs="宋体"/>
        </w:rPr>
        <w:t>本文件对</w:t>
      </w:r>
      <w:r w:rsidRPr="00D5157D">
        <w:rPr>
          <w:rFonts w:ascii="宋体" w:hAnsi="宋体" w:cs="宋体" w:hint="eastAsia"/>
        </w:rPr>
        <w:t>桥梁水平转体施工监控提出了</w:t>
      </w:r>
      <w:r w:rsidRPr="00D5157D">
        <w:rPr>
          <w:rFonts w:ascii="宋体" w:hAnsi="宋体" w:cs="宋体"/>
        </w:rPr>
        <w:t>明确</w:t>
      </w:r>
      <w:r w:rsidRPr="00D5157D">
        <w:rPr>
          <w:rFonts w:ascii="宋体" w:hAnsi="宋体" w:cs="宋体" w:hint="eastAsia"/>
        </w:rPr>
        <w:t>规定</w:t>
      </w:r>
      <w:r w:rsidRPr="00D5157D">
        <w:rPr>
          <w:rFonts w:ascii="宋体" w:hAnsi="宋体" w:cs="宋体"/>
        </w:rPr>
        <w:t>，并对</w:t>
      </w:r>
      <w:r w:rsidRPr="00D5157D">
        <w:rPr>
          <w:rFonts w:ascii="宋体" w:hAnsi="宋体" w:cs="宋体" w:hint="eastAsia"/>
        </w:rPr>
        <w:t>桥梁水平转体施工监测和控制</w:t>
      </w:r>
      <w:r w:rsidRPr="00D5157D">
        <w:rPr>
          <w:rFonts w:ascii="宋体" w:hAnsi="宋体" w:cs="宋体"/>
        </w:rPr>
        <w:t>提出主要技术指标。可为</w:t>
      </w:r>
      <w:r w:rsidRPr="00D5157D">
        <w:rPr>
          <w:rFonts w:hint="eastAsia"/>
        </w:rPr>
        <w:t>陕西省境内新建</w:t>
      </w:r>
      <w:r w:rsidRPr="00D5157D">
        <w:t>与</w:t>
      </w:r>
      <w:r w:rsidRPr="00D5157D">
        <w:rPr>
          <w:rFonts w:hint="eastAsia"/>
        </w:rPr>
        <w:t>改扩建</w:t>
      </w:r>
      <w:r w:rsidRPr="00D5157D">
        <w:t>公路、城市道路、轨道交通中水平转体施工桥梁的施工监测与控制</w:t>
      </w:r>
      <w:r w:rsidRPr="00D5157D">
        <w:rPr>
          <w:rFonts w:ascii="宋体" w:hAnsi="宋体" w:cs="宋体"/>
        </w:rPr>
        <w:t>提供有力的技术指导，建议本文件审批发布为推荐性行业标准。</w:t>
      </w:r>
    </w:p>
    <w:p w14:paraId="1B497C7A" w14:textId="77777777" w:rsidR="001430CF" w:rsidRPr="00D5157D" w:rsidRDefault="000308F2">
      <w:pPr>
        <w:pStyle w:val="1"/>
        <w:spacing w:before="156" w:after="156"/>
      </w:pPr>
      <w:r w:rsidRPr="00D5157D">
        <w:t xml:space="preserve">8 </w:t>
      </w:r>
      <w:r w:rsidRPr="00D5157D">
        <w:t>其他应予以说明的事项</w:t>
      </w:r>
    </w:p>
    <w:p w14:paraId="6D391AAD" w14:textId="77777777" w:rsidR="001430CF" w:rsidRPr="00D5157D" w:rsidRDefault="000308F2">
      <w:pPr>
        <w:ind w:firstLineChars="200" w:firstLine="480"/>
        <w:rPr>
          <w:rFonts w:ascii="宋体" w:hAnsi="宋体" w:cs="宋体"/>
        </w:rPr>
      </w:pPr>
      <w:r w:rsidRPr="00D5157D">
        <w:rPr>
          <w:rFonts w:ascii="宋体" w:hAnsi="宋体" w:cs="宋体"/>
        </w:rPr>
        <w:t>主要参考资料：</w:t>
      </w:r>
    </w:p>
    <w:p w14:paraId="42C14E31" w14:textId="77777777" w:rsidR="001430CF" w:rsidRPr="00D5157D" w:rsidRDefault="000308F2">
      <w:pPr>
        <w:ind w:firstLineChars="200" w:firstLine="480"/>
      </w:pPr>
      <w:r w:rsidRPr="00D5157D">
        <w:t xml:space="preserve">JTG/T 3650 </w:t>
      </w:r>
      <w:r w:rsidRPr="00D5157D">
        <w:t>公路桥涵施工技术规范</w:t>
      </w:r>
    </w:p>
    <w:p w14:paraId="0CE184A5" w14:textId="77777777" w:rsidR="001430CF" w:rsidRPr="00D5157D" w:rsidRDefault="000308F2">
      <w:pPr>
        <w:ind w:firstLineChars="200" w:firstLine="480"/>
      </w:pPr>
      <w:r w:rsidRPr="00D5157D">
        <w:t xml:space="preserve">JTG/T3650-01  </w:t>
      </w:r>
      <w:r w:rsidRPr="00D5157D">
        <w:t>公路桥梁施工监控技术规程</w:t>
      </w:r>
    </w:p>
    <w:p w14:paraId="42AA756C" w14:textId="77777777" w:rsidR="001430CF" w:rsidRPr="00D5157D" w:rsidRDefault="000308F2">
      <w:pPr>
        <w:ind w:firstLineChars="200" w:firstLine="480"/>
      </w:pPr>
      <w:r w:rsidRPr="00D5157D">
        <w:t xml:space="preserve">JTG D60  </w:t>
      </w:r>
      <w:r w:rsidRPr="00D5157D">
        <w:t>公路桥涵设计通用规范</w:t>
      </w:r>
    </w:p>
    <w:p w14:paraId="20679504" w14:textId="77777777" w:rsidR="001430CF" w:rsidRPr="00D5157D" w:rsidRDefault="000308F2">
      <w:pPr>
        <w:ind w:firstLineChars="200" w:firstLine="480"/>
      </w:pPr>
      <w:r w:rsidRPr="00D5157D">
        <w:t xml:space="preserve">JTG F80/1  </w:t>
      </w:r>
      <w:r w:rsidRPr="00D5157D">
        <w:t>公路工程质量检验评定标准</w:t>
      </w:r>
      <w:r w:rsidRPr="00D5157D">
        <w:t xml:space="preserve">  </w:t>
      </w:r>
      <w:r w:rsidRPr="00D5157D">
        <w:t>第一册</w:t>
      </w:r>
      <w:r w:rsidRPr="00D5157D">
        <w:t xml:space="preserve">  </w:t>
      </w:r>
      <w:r w:rsidRPr="00D5157D">
        <w:t>土建工程</w:t>
      </w:r>
    </w:p>
    <w:p w14:paraId="40CC79B1" w14:textId="04BA9E1A" w:rsidR="001430CF" w:rsidRDefault="000308F2">
      <w:pPr>
        <w:ind w:firstLineChars="200" w:firstLine="480"/>
      </w:pPr>
      <w:r w:rsidRPr="00D5157D">
        <w:t xml:space="preserve">CJJ/T 281  </w:t>
      </w:r>
      <w:r w:rsidRPr="00D5157D">
        <w:t>桥梁悬臂浇筑施工技术标准</w:t>
      </w:r>
    </w:p>
    <w:p w14:paraId="5CDEA4C0" w14:textId="0E36CC5B" w:rsidR="001430CF" w:rsidRDefault="00D45B03">
      <w:pPr>
        <w:ind w:firstLineChars="200" w:firstLine="480"/>
      </w:pPr>
      <w:r w:rsidRPr="00D6247B">
        <w:t>TB 10314</w:t>
      </w:r>
      <w:r>
        <w:t xml:space="preserve">  </w:t>
      </w:r>
      <w:r w:rsidRPr="00942D2D">
        <w:rPr>
          <w:rFonts w:hint="eastAsia"/>
        </w:rPr>
        <w:t>邻近铁路营业线施工安全监测技术规程</w:t>
      </w:r>
    </w:p>
    <w:p w14:paraId="674A868A" w14:textId="5082CA6C" w:rsidR="008639EA" w:rsidRPr="008639EA" w:rsidRDefault="008639EA" w:rsidP="008639EA">
      <w:pPr>
        <w:ind w:firstLineChars="200" w:firstLine="480"/>
        <w:rPr>
          <w:rFonts w:hint="eastAsia"/>
        </w:rPr>
      </w:pPr>
    </w:p>
    <w:sectPr w:rsidR="008639EA" w:rsidRPr="008639EA">
      <w:footerReference w:type="default" r:id="rId8"/>
      <w:pgSz w:w="11906" w:h="16838"/>
      <w:pgMar w:top="1418" w:right="1274" w:bottom="1418" w:left="15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B6A8" w14:textId="77777777" w:rsidR="00AF686C" w:rsidRDefault="00AF686C">
      <w:pPr>
        <w:spacing w:line="240" w:lineRule="auto"/>
      </w:pPr>
      <w:r>
        <w:separator/>
      </w:r>
    </w:p>
  </w:endnote>
  <w:endnote w:type="continuationSeparator" w:id="0">
    <w:p w14:paraId="60FAE5F3" w14:textId="77777777" w:rsidR="00AF686C" w:rsidRDefault="00AF6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中等线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B2B8" w14:textId="77777777" w:rsidR="001430CF" w:rsidRDefault="000308F2">
    <w:pPr>
      <w:pStyle w:val="aa"/>
      <w:jc w:val="center"/>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2764" w14:textId="77777777" w:rsidR="00AF686C" w:rsidRDefault="00AF686C">
      <w:pPr>
        <w:spacing w:line="240" w:lineRule="auto"/>
      </w:pPr>
      <w:r>
        <w:separator/>
      </w:r>
    </w:p>
  </w:footnote>
  <w:footnote w:type="continuationSeparator" w:id="0">
    <w:p w14:paraId="32EEA374" w14:textId="77777777" w:rsidR="00AF686C" w:rsidRDefault="00AF68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E4C0FF"/>
    <w:multiLevelType w:val="singleLevel"/>
    <w:tmpl w:val="ABE4C0FF"/>
    <w:lvl w:ilvl="0">
      <w:start w:val="1"/>
      <w:numFmt w:val="decimal"/>
      <w:suff w:val="nothing"/>
      <w:lvlText w:val="（%1）"/>
      <w:lvlJc w:val="left"/>
    </w:lvl>
  </w:abstractNum>
  <w:abstractNum w:abstractNumId="1" w15:restartNumberingAfterBreak="0">
    <w:nsid w:val="21EE8ABD"/>
    <w:multiLevelType w:val="multilevel"/>
    <w:tmpl w:val="21EE8AB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3679741F"/>
    <w:multiLevelType w:val="multilevel"/>
    <w:tmpl w:val="3679741F"/>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637A8DCD"/>
    <w:multiLevelType w:val="singleLevel"/>
    <w:tmpl w:val="637A8DCD"/>
    <w:lvl w:ilvl="0">
      <w:start w:val="1"/>
      <w:numFmt w:val="decimal"/>
      <w:suff w:val="nothing"/>
      <w:lvlText w:val="%1、"/>
      <w:lvlJc w:val="left"/>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56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567"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7D4"/>
    <w:rsid w:val="00022484"/>
    <w:rsid w:val="000308F2"/>
    <w:rsid w:val="00031BBB"/>
    <w:rsid w:val="00075CA0"/>
    <w:rsid w:val="000851C7"/>
    <w:rsid w:val="00087C13"/>
    <w:rsid w:val="000900C1"/>
    <w:rsid w:val="000A5BC5"/>
    <w:rsid w:val="000D3F4E"/>
    <w:rsid w:val="000E5ADA"/>
    <w:rsid w:val="000F06D9"/>
    <w:rsid w:val="000F0830"/>
    <w:rsid w:val="001330D3"/>
    <w:rsid w:val="001430CF"/>
    <w:rsid w:val="00144DCE"/>
    <w:rsid w:val="00154B29"/>
    <w:rsid w:val="0015670F"/>
    <w:rsid w:val="00163D8E"/>
    <w:rsid w:val="001641BF"/>
    <w:rsid w:val="00173D8E"/>
    <w:rsid w:val="001755CF"/>
    <w:rsid w:val="00192419"/>
    <w:rsid w:val="001960B2"/>
    <w:rsid w:val="001A0EC2"/>
    <w:rsid w:val="001A2163"/>
    <w:rsid w:val="001A6067"/>
    <w:rsid w:val="001B178B"/>
    <w:rsid w:val="001E03A4"/>
    <w:rsid w:val="001F31CE"/>
    <w:rsid w:val="001F608E"/>
    <w:rsid w:val="00200E39"/>
    <w:rsid w:val="002011AF"/>
    <w:rsid w:val="002050CE"/>
    <w:rsid w:val="00207B7B"/>
    <w:rsid w:val="00213EC1"/>
    <w:rsid w:val="00225991"/>
    <w:rsid w:val="00227C4D"/>
    <w:rsid w:val="00237A54"/>
    <w:rsid w:val="00244E1C"/>
    <w:rsid w:val="002859AF"/>
    <w:rsid w:val="002A4C0E"/>
    <w:rsid w:val="002A6D6D"/>
    <w:rsid w:val="002C053D"/>
    <w:rsid w:val="002C682E"/>
    <w:rsid w:val="002F2906"/>
    <w:rsid w:val="002F7E50"/>
    <w:rsid w:val="003028BF"/>
    <w:rsid w:val="00305C9B"/>
    <w:rsid w:val="00314269"/>
    <w:rsid w:val="003412C0"/>
    <w:rsid w:val="00341B4A"/>
    <w:rsid w:val="0035166A"/>
    <w:rsid w:val="003B543B"/>
    <w:rsid w:val="003B7904"/>
    <w:rsid w:val="003C0D4C"/>
    <w:rsid w:val="003C1004"/>
    <w:rsid w:val="003D15BF"/>
    <w:rsid w:val="003D3645"/>
    <w:rsid w:val="00401C1B"/>
    <w:rsid w:val="00415AF6"/>
    <w:rsid w:val="004245ED"/>
    <w:rsid w:val="00424941"/>
    <w:rsid w:val="0042563D"/>
    <w:rsid w:val="00427633"/>
    <w:rsid w:val="00436FFE"/>
    <w:rsid w:val="00477B90"/>
    <w:rsid w:val="004C6CE3"/>
    <w:rsid w:val="004D5EAF"/>
    <w:rsid w:val="004E291F"/>
    <w:rsid w:val="004F1C04"/>
    <w:rsid w:val="004F2796"/>
    <w:rsid w:val="00537F34"/>
    <w:rsid w:val="005435B5"/>
    <w:rsid w:val="005507DB"/>
    <w:rsid w:val="00595AE5"/>
    <w:rsid w:val="005A2CFB"/>
    <w:rsid w:val="005C4188"/>
    <w:rsid w:val="005C4D3E"/>
    <w:rsid w:val="005D4103"/>
    <w:rsid w:val="005E7A97"/>
    <w:rsid w:val="006050B8"/>
    <w:rsid w:val="0062192F"/>
    <w:rsid w:val="00636F9D"/>
    <w:rsid w:val="00642523"/>
    <w:rsid w:val="006536E1"/>
    <w:rsid w:val="0067236A"/>
    <w:rsid w:val="00672A1D"/>
    <w:rsid w:val="00673378"/>
    <w:rsid w:val="00693F91"/>
    <w:rsid w:val="006B26B8"/>
    <w:rsid w:val="006B6B53"/>
    <w:rsid w:val="006C1DB5"/>
    <w:rsid w:val="006C405C"/>
    <w:rsid w:val="006D4B55"/>
    <w:rsid w:val="006D7FB9"/>
    <w:rsid w:val="006E63E5"/>
    <w:rsid w:val="00700EE6"/>
    <w:rsid w:val="007068FC"/>
    <w:rsid w:val="00711655"/>
    <w:rsid w:val="00721F83"/>
    <w:rsid w:val="00723BE3"/>
    <w:rsid w:val="00727C6E"/>
    <w:rsid w:val="007320BB"/>
    <w:rsid w:val="00733BC9"/>
    <w:rsid w:val="00733CDA"/>
    <w:rsid w:val="00745259"/>
    <w:rsid w:val="00751523"/>
    <w:rsid w:val="0075359E"/>
    <w:rsid w:val="007B70B8"/>
    <w:rsid w:val="007C209B"/>
    <w:rsid w:val="007D0CE8"/>
    <w:rsid w:val="007E4C99"/>
    <w:rsid w:val="007F2DCC"/>
    <w:rsid w:val="0080358A"/>
    <w:rsid w:val="00806CB6"/>
    <w:rsid w:val="00824756"/>
    <w:rsid w:val="00844C3B"/>
    <w:rsid w:val="00845DD8"/>
    <w:rsid w:val="00854D63"/>
    <w:rsid w:val="008639EA"/>
    <w:rsid w:val="00883C9B"/>
    <w:rsid w:val="008A568D"/>
    <w:rsid w:val="008B3013"/>
    <w:rsid w:val="008E6CBB"/>
    <w:rsid w:val="008F090F"/>
    <w:rsid w:val="008F6B8D"/>
    <w:rsid w:val="009151AD"/>
    <w:rsid w:val="00954BF5"/>
    <w:rsid w:val="00962264"/>
    <w:rsid w:val="00975359"/>
    <w:rsid w:val="009A2F9B"/>
    <w:rsid w:val="009A32E7"/>
    <w:rsid w:val="009A6B67"/>
    <w:rsid w:val="009D1F32"/>
    <w:rsid w:val="009D4B19"/>
    <w:rsid w:val="009D6928"/>
    <w:rsid w:val="009E66F6"/>
    <w:rsid w:val="009F16A9"/>
    <w:rsid w:val="00A13F5F"/>
    <w:rsid w:val="00A2385F"/>
    <w:rsid w:val="00A43D52"/>
    <w:rsid w:val="00A4440A"/>
    <w:rsid w:val="00A51CB8"/>
    <w:rsid w:val="00A522A5"/>
    <w:rsid w:val="00A63BDA"/>
    <w:rsid w:val="00A80DF3"/>
    <w:rsid w:val="00A811DD"/>
    <w:rsid w:val="00A81C15"/>
    <w:rsid w:val="00A95ED7"/>
    <w:rsid w:val="00A97B63"/>
    <w:rsid w:val="00AE4945"/>
    <w:rsid w:val="00AF686C"/>
    <w:rsid w:val="00B2114E"/>
    <w:rsid w:val="00B2356B"/>
    <w:rsid w:val="00B32984"/>
    <w:rsid w:val="00B41456"/>
    <w:rsid w:val="00B62066"/>
    <w:rsid w:val="00B64EEA"/>
    <w:rsid w:val="00B71380"/>
    <w:rsid w:val="00B72F34"/>
    <w:rsid w:val="00B80D73"/>
    <w:rsid w:val="00B82641"/>
    <w:rsid w:val="00BB01B7"/>
    <w:rsid w:val="00BC01CA"/>
    <w:rsid w:val="00BD2E05"/>
    <w:rsid w:val="00C30909"/>
    <w:rsid w:val="00C360CE"/>
    <w:rsid w:val="00C40A29"/>
    <w:rsid w:val="00C45BA6"/>
    <w:rsid w:val="00C63A22"/>
    <w:rsid w:val="00C63AA0"/>
    <w:rsid w:val="00C72148"/>
    <w:rsid w:val="00C974F0"/>
    <w:rsid w:val="00CA2E37"/>
    <w:rsid w:val="00CA542C"/>
    <w:rsid w:val="00CA772C"/>
    <w:rsid w:val="00CB3D9F"/>
    <w:rsid w:val="00CC55FA"/>
    <w:rsid w:val="00CD035F"/>
    <w:rsid w:val="00CD69DB"/>
    <w:rsid w:val="00CE7F64"/>
    <w:rsid w:val="00CF49E2"/>
    <w:rsid w:val="00D261D9"/>
    <w:rsid w:val="00D42B45"/>
    <w:rsid w:val="00D43E85"/>
    <w:rsid w:val="00D45B03"/>
    <w:rsid w:val="00D47B9F"/>
    <w:rsid w:val="00D5157D"/>
    <w:rsid w:val="00D5292D"/>
    <w:rsid w:val="00D66BCA"/>
    <w:rsid w:val="00D701C5"/>
    <w:rsid w:val="00D744CF"/>
    <w:rsid w:val="00D92122"/>
    <w:rsid w:val="00DB130D"/>
    <w:rsid w:val="00DB55FD"/>
    <w:rsid w:val="00DB5AE1"/>
    <w:rsid w:val="00DC5217"/>
    <w:rsid w:val="00DD3769"/>
    <w:rsid w:val="00DE05B8"/>
    <w:rsid w:val="00DF316E"/>
    <w:rsid w:val="00E07193"/>
    <w:rsid w:val="00E12A7D"/>
    <w:rsid w:val="00E171BB"/>
    <w:rsid w:val="00E214E0"/>
    <w:rsid w:val="00E4038D"/>
    <w:rsid w:val="00E445D5"/>
    <w:rsid w:val="00E62284"/>
    <w:rsid w:val="00E64503"/>
    <w:rsid w:val="00E64CEC"/>
    <w:rsid w:val="00E659D8"/>
    <w:rsid w:val="00E7031F"/>
    <w:rsid w:val="00E713F6"/>
    <w:rsid w:val="00E80712"/>
    <w:rsid w:val="00E83CC8"/>
    <w:rsid w:val="00E847E9"/>
    <w:rsid w:val="00E92352"/>
    <w:rsid w:val="00EB27D4"/>
    <w:rsid w:val="00EF23C3"/>
    <w:rsid w:val="00F11E70"/>
    <w:rsid w:val="00F32FEB"/>
    <w:rsid w:val="00F4769A"/>
    <w:rsid w:val="00F745FA"/>
    <w:rsid w:val="00F75AAA"/>
    <w:rsid w:val="00F8090D"/>
    <w:rsid w:val="00FA7500"/>
    <w:rsid w:val="00FC16AC"/>
    <w:rsid w:val="00FD4D34"/>
    <w:rsid w:val="00FE1200"/>
    <w:rsid w:val="00FE40D2"/>
    <w:rsid w:val="01BF0F33"/>
    <w:rsid w:val="039A1C59"/>
    <w:rsid w:val="03EE3EEF"/>
    <w:rsid w:val="044F6BB2"/>
    <w:rsid w:val="04AB0032"/>
    <w:rsid w:val="04B073F7"/>
    <w:rsid w:val="091268D2"/>
    <w:rsid w:val="09234539"/>
    <w:rsid w:val="0BB91287"/>
    <w:rsid w:val="0CEB1914"/>
    <w:rsid w:val="0CED4D7D"/>
    <w:rsid w:val="0D9C0172"/>
    <w:rsid w:val="0EC57F43"/>
    <w:rsid w:val="0F130CAE"/>
    <w:rsid w:val="0F957915"/>
    <w:rsid w:val="0FB275BF"/>
    <w:rsid w:val="11E44B84"/>
    <w:rsid w:val="13770C18"/>
    <w:rsid w:val="13E0137B"/>
    <w:rsid w:val="174F0CF1"/>
    <w:rsid w:val="17CB2B6D"/>
    <w:rsid w:val="195F2C5B"/>
    <w:rsid w:val="1B245FF1"/>
    <w:rsid w:val="1E472722"/>
    <w:rsid w:val="209F5A7E"/>
    <w:rsid w:val="213D7E0C"/>
    <w:rsid w:val="213F1DD6"/>
    <w:rsid w:val="22763194"/>
    <w:rsid w:val="22AC6FF8"/>
    <w:rsid w:val="22DB78DD"/>
    <w:rsid w:val="23166B67"/>
    <w:rsid w:val="2366364A"/>
    <w:rsid w:val="25342E35"/>
    <w:rsid w:val="27027B2E"/>
    <w:rsid w:val="27847CF0"/>
    <w:rsid w:val="28302479"/>
    <w:rsid w:val="2849353B"/>
    <w:rsid w:val="296A19BB"/>
    <w:rsid w:val="2A9D2A82"/>
    <w:rsid w:val="2C332538"/>
    <w:rsid w:val="2E813A2E"/>
    <w:rsid w:val="31420407"/>
    <w:rsid w:val="318C59D6"/>
    <w:rsid w:val="33D62126"/>
    <w:rsid w:val="33ED318E"/>
    <w:rsid w:val="33F702EF"/>
    <w:rsid w:val="348778C5"/>
    <w:rsid w:val="364517E5"/>
    <w:rsid w:val="372A333A"/>
    <w:rsid w:val="376B72FF"/>
    <w:rsid w:val="3CE851C5"/>
    <w:rsid w:val="3D453E79"/>
    <w:rsid w:val="3FFF47B3"/>
    <w:rsid w:val="429E75E2"/>
    <w:rsid w:val="45515667"/>
    <w:rsid w:val="469D4D26"/>
    <w:rsid w:val="47E81FD1"/>
    <w:rsid w:val="4A3724C0"/>
    <w:rsid w:val="4A7B712C"/>
    <w:rsid w:val="4BB967A1"/>
    <w:rsid w:val="4BF278C2"/>
    <w:rsid w:val="4CD174D7"/>
    <w:rsid w:val="50A05B3E"/>
    <w:rsid w:val="513A7581"/>
    <w:rsid w:val="51510BE7"/>
    <w:rsid w:val="545448B2"/>
    <w:rsid w:val="54CC5154"/>
    <w:rsid w:val="57B36157"/>
    <w:rsid w:val="57FC3451"/>
    <w:rsid w:val="596A6CE9"/>
    <w:rsid w:val="5A094754"/>
    <w:rsid w:val="5AA61FA3"/>
    <w:rsid w:val="5BEF1728"/>
    <w:rsid w:val="5C364257"/>
    <w:rsid w:val="5C976ED0"/>
    <w:rsid w:val="5D2679BD"/>
    <w:rsid w:val="5E9B7945"/>
    <w:rsid w:val="5EDD1910"/>
    <w:rsid w:val="5EDF5034"/>
    <w:rsid w:val="606A5821"/>
    <w:rsid w:val="61461DEA"/>
    <w:rsid w:val="61880654"/>
    <w:rsid w:val="61CF0031"/>
    <w:rsid w:val="62894684"/>
    <w:rsid w:val="66EA12DF"/>
    <w:rsid w:val="6A58493C"/>
    <w:rsid w:val="6ADF6E0B"/>
    <w:rsid w:val="6C68280C"/>
    <w:rsid w:val="6CE6717F"/>
    <w:rsid w:val="6D266F73"/>
    <w:rsid w:val="6D7970A3"/>
    <w:rsid w:val="6D7D3037"/>
    <w:rsid w:val="6DEC5AC7"/>
    <w:rsid w:val="71241A1C"/>
    <w:rsid w:val="71FD568C"/>
    <w:rsid w:val="7370719A"/>
    <w:rsid w:val="738C3983"/>
    <w:rsid w:val="73A155A6"/>
    <w:rsid w:val="751F49D4"/>
    <w:rsid w:val="757D5119"/>
    <w:rsid w:val="757D6BB7"/>
    <w:rsid w:val="766351AD"/>
    <w:rsid w:val="78CD5F92"/>
    <w:rsid w:val="78DB6E64"/>
    <w:rsid w:val="798412AA"/>
    <w:rsid w:val="7B8C08E9"/>
    <w:rsid w:val="7BF70459"/>
    <w:rsid w:val="7C6F7FEF"/>
    <w:rsid w:val="7CFB1883"/>
    <w:rsid w:val="7DC127BF"/>
    <w:rsid w:val="7E5E07FF"/>
    <w:rsid w:val="7EFE38AC"/>
    <w:rsid w:val="7F647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598DB"/>
  <w15:docId w15:val="{C7FE1E1C-C0B6-44BE-8622-3960522D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annotation reference" w:semiHidden="1" w:uiPriority="99" w:unhideWhenUsed="1" w:qFormat="1"/>
    <w:lsdException w:name="toa heading" w:semiHidden="1" w:uiPriority="99"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a3"/>
    <w:qFormat/>
    <w:pPr>
      <w:widowControl w:val="0"/>
      <w:spacing w:line="360" w:lineRule="auto"/>
      <w:jc w:val="both"/>
    </w:pPr>
    <w:rPr>
      <w:kern w:val="2"/>
      <w:sz w:val="24"/>
      <w:szCs w:val="24"/>
    </w:rPr>
  </w:style>
  <w:style w:type="paragraph" w:styleId="1">
    <w:name w:val="heading 1"/>
    <w:basedOn w:val="a2"/>
    <w:next w:val="a2"/>
    <w:link w:val="10"/>
    <w:qFormat/>
    <w:pPr>
      <w:keepNext/>
      <w:keepLines/>
      <w:spacing w:beforeLines="50" w:before="50" w:afterLines="50" w:after="50"/>
      <w:outlineLvl w:val="0"/>
    </w:pPr>
    <w:rPr>
      <w:rFonts w:eastAsia="黑体"/>
      <w:bCs/>
      <w:kern w:val="44"/>
      <w:sz w:val="28"/>
      <w:szCs w:val="44"/>
    </w:rPr>
  </w:style>
  <w:style w:type="paragraph" w:styleId="2">
    <w:name w:val="heading 2"/>
    <w:basedOn w:val="a2"/>
    <w:next w:val="a2"/>
    <w:link w:val="20"/>
    <w:qFormat/>
    <w:pPr>
      <w:keepNext/>
      <w:keepLines/>
      <w:spacing w:beforeLines="50" w:before="50" w:afterLines="50" w:after="50"/>
      <w:outlineLvl w:val="1"/>
    </w:pPr>
    <w:rPr>
      <w:rFonts w:ascii="Arial" w:hAnsi="Arial"/>
      <w:b/>
      <w:bCs/>
      <w:szCs w:val="32"/>
    </w:rPr>
  </w:style>
  <w:style w:type="paragraph" w:styleId="3">
    <w:name w:val="heading 3"/>
    <w:basedOn w:val="a2"/>
    <w:next w:val="a2"/>
    <w:link w:val="30"/>
    <w:unhideWhenUsed/>
    <w:qFormat/>
    <w:pPr>
      <w:keepNext/>
      <w:keepLines/>
      <w:spacing w:before="260" w:after="260" w:line="416" w:lineRule="auto"/>
      <w:outlineLvl w:val="2"/>
    </w:pPr>
    <w:rPr>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toa heading"/>
    <w:basedOn w:val="a2"/>
    <w:next w:val="a2"/>
    <w:uiPriority w:val="99"/>
    <w:semiHidden/>
    <w:unhideWhenUsed/>
    <w:qFormat/>
    <w:pPr>
      <w:spacing w:before="120"/>
    </w:pPr>
    <w:rPr>
      <w:rFonts w:asciiTheme="majorHAnsi" w:hAnsiTheme="majorHAnsi" w:cstheme="majorBidi"/>
    </w:rPr>
  </w:style>
  <w:style w:type="paragraph" w:styleId="a7">
    <w:name w:val="annotation text"/>
    <w:basedOn w:val="a2"/>
    <w:pPr>
      <w:jc w:val="left"/>
    </w:pPr>
  </w:style>
  <w:style w:type="paragraph" w:styleId="a8">
    <w:name w:val="Date"/>
    <w:basedOn w:val="a2"/>
    <w:next w:val="a2"/>
    <w:link w:val="a9"/>
    <w:qFormat/>
    <w:pPr>
      <w:ind w:leftChars="2500" w:left="100"/>
    </w:pPr>
  </w:style>
  <w:style w:type="paragraph" w:styleId="aa">
    <w:name w:val="footer"/>
    <w:basedOn w:val="a2"/>
    <w:uiPriority w:val="99"/>
    <w:unhideWhenUsed/>
    <w:qFormat/>
    <w:pPr>
      <w:tabs>
        <w:tab w:val="center" w:pos="4153"/>
        <w:tab w:val="right" w:pos="8306"/>
      </w:tabs>
      <w:snapToGrid w:val="0"/>
      <w:jc w:val="left"/>
    </w:pPr>
    <w:rPr>
      <w:sz w:val="18"/>
      <w:szCs w:val="18"/>
    </w:rPr>
  </w:style>
  <w:style w:type="paragraph" w:styleId="ab">
    <w:name w:val="header"/>
    <w:basedOn w:val="a2"/>
    <w:link w:val="ac"/>
    <w:qFormat/>
    <w:pPr>
      <w:pBdr>
        <w:bottom w:val="single" w:sz="6" w:space="1" w:color="auto"/>
      </w:pBdr>
      <w:tabs>
        <w:tab w:val="center" w:pos="4153"/>
        <w:tab w:val="right" w:pos="8306"/>
      </w:tabs>
      <w:snapToGrid w:val="0"/>
      <w:jc w:val="center"/>
    </w:pPr>
    <w:rPr>
      <w:sz w:val="18"/>
      <w:szCs w:val="18"/>
    </w:rPr>
  </w:style>
  <w:style w:type="paragraph" w:styleId="ad">
    <w:name w:val="Title"/>
    <w:basedOn w:val="a2"/>
    <w:next w:val="a2"/>
    <w:qFormat/>
    <w:pPr>
      <w:spacing w:before="240" w:after="60"/>
      <w:jc w:val="center"/>
      <w:outlineLvl w:val="0"/>
    </w:pPr>
    <w:rPr>
      <w:rFonts w:ascii="Cambria" w:eastAsia="方正中等线简体" w:hAnsi="Cambria"/>
      <w:b/>
      <w:bCs/>
      <w:sz w:val="20"/>
      <w:szCs w:val="32"/>
    </w:rPr>
  </w:style>
  <w:style w:type="table" w:styleId="ae">
    <w:name w:val="Table Grid"/>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
    <w:name w:val="annotation reference"/>
    <w:basedOn w:val="a4"/>
    <w:uiPriority w:val="99"/>
    <w:semiHidden/>
    <w:unhideWhenUsed/>
    <w:qFormat/>
    <w:rPr>
      <w:sz w:val="21"/>
      <w:szCs w:val="21"/>
    </w:rPr>
  </w:style>
  <w:style w:type="paragraph" w:customStyle="1" w:styleId="Bodytext1">
    <w:name w:val="Body text|1"/>
    <w:basedOn w:val="a2"/>
    <w:qFormat/>
    <w:pPr>
      <w:spacing w:after="600" w:line="348" w:lineRule="auto"/>
      <w:ind w:firstLine="400"/>
    </w:pPr>
    <w:rPr>
      <w:rFonts w:ascii="宋体" w:hAnsi="宋体" w:cs="宋体"/>
      <w:sz w:val="38"/>
      <w:szCs w:val="38"/>
      <w:lang w:val="zh-TW" w:eastAsia="zh-TW" w:bidi="zh-TW"/>
    </w:rPr>
  </w:style>
  <w:style w:type="paragraph" w:customStyle="1" w:styleId="a1">
    <w:name w:val="标准文件_一级条标题"/>
    <w:basedOn w:val="a0"/>
    <w:next w:val="af0"/>
    <w:qFormat/>
    <w:pPr>
      <w:numPr>
        <w:ilvl w:val="2"/>
      </w:numPr>
      <w:spacing w:beforeLines="50" w:before="50" w:afterLines="50" w:after="50"/>
      <w:outlineLvl w:val="1"/>
    </w:pPr>
  </w:style>
  <w:style w:type="paragraph" w:customStyle="1" w:styleId="a0">
    <w:name w:val="标准文件_章标题"/>
    <w:next w:val="af0"/>
    <w:qFormat/>
    <w:pPr>
      <w:numPr>
        <w:ilvl w:val="1"/>
        <w:numId w:val="1"/>
      </w:numPr>
      <w:spacing w:beforeLines="100" w:before="100" w:afterLines="100" w:after="100"/>
      <w:jc w:val="both"/>
      <w:outlineLvl w:val="0"/>
    </w:pPr>
    <w:rPr>
      <w:rFonts w:ascii="黑体" w:eastAsia="黑体"/>
      <w:sz w:val="21"/>
    </w:rPr>
  </w:style>
  <w:style w:type="paragraph" w:customStyle="1" w:styleId="af0">
    <w:name w:val="标准文件_段"/>
    <w:link w:val="Char"/>
    <w:qFormat/>
    <w:pPr>
      <w:autoSpaceDE w:val="0"/>
      <w:autoSpaceDN w:val="0"/>
      <w:ind w:firstLineChars="200" w:firstLine="200"/>
      <w:jc w:val="both"/>
    </w:pPr>
    <w:rPr>
      <w:rFonts w:ascii="宋体"/>
      <w:sz w:val="21"/>
    </w:rPr>
  </w:style>
  <w:style w:type="paragraph" w:customStyle="1" w:styleId="af1">
    <w:name w:val="标准文件_术语条一"/>
    <w:basedOn w:val="a2"/>
    <w:next w:val="af0"/>
    <w:qFormat/>
    <w:pPr>
      <w:widowControl/>
    </w:pPr>
    <w:rPr>
      <w:rFonts w:ascii="宋体"/>
      <w:kern w:val="0"/>
      <w:szCs w:val="20"/>
    </w:rPr>
  </w:style>
  <w:style w:type="paragraph" w:customStyle="1" w:styleId="af2">
    <w:name w:val="标准文件_二级条标题"/>
    <w:next w:val="af0"/>
    <w:qFormat/>
    <w:pPr>
      <w:widowControl w:val="0"/>
      <w:spacing w:beforeLines="50" w:before="50" w:afterLines="50" w:after="50"/>
      <w:jc w:val="both"/>
      <w:outlineLvl w:val="2"/>
    </w:pPr>
    <w:rPr>
      <w:rFonts w:ascii="黑体" w:eastAsia="黑体"/>
      <w:sz w:val="21"/>
    </w:rPr>
  </w:style>
  <w:style w:type="paragraph" w:customStyle="1" w:styleId="a">
    <w:name w:val="字母编号列项（一级）"/>
    <w:qFormat/>
    <w:pPr>
      <w:numPr>
        <w:numId w:val="2"/>
      </w:numPr>
      <w:jc w:val="both"/>
    </w:pPr>
    <w:rPr>
      <w:rFonts w:ascii="宋体"/>
      <w:sz w:val="21"/>
    </w:rPr>
  </w:style>
  <w:style w:type="paragraph" w:customStyle="1" w:styleId="af3">
    <w:name w:val="标准文件_二级无标题"/>
    <w:basedOn w:val="af2"/>
    <w:qFormat/>
    <w:pPr>
      <w:spacing w:beforeLines="0" w:before="0" w:afterLines="0" w:after="0"/>
      <w:outlineLvl w:val="9"/>
    </w:pPr>
    <w:rPr>
      <w:rFonts w:ascii="宋体" w:eastAsia="宋体"/>
    </w:rPr>
  </w:style>
  <w:style w:type="character" w:customStyle="1" w:styleId="ac">
    <w:name w:val="页眉 字符"/>
    <w:link w:val="ab"/>
    <w:qFormat/>
    <w:rPr>
      <w:rFonts w:ascii="Times New Roman" w:hAnsi="Times New Roman"/>
      <w:kern w:val="2"/>
      <w:sz w:val="18"/>
      <w:szCs w:val="18"/>
    </w:rPr>
  </w:style>
  <w:style w:type="character" w:customStyle="1" w:styleId="Char">
    <w:name w:val="标准文件_段 Char"/>
    <w:link w:val="af0"/>
    <w:qFormat/>
    <w:rPr>
      <w:rFonts w:ascii="宋体" w:hAnsi="Times New Roman"/>
      <w:sz w:val="21"/>
    </w:rPr>
  </w:style>
  <w:style w:type="character" w:customStyle="1" w:styleId="10">
    <w:name w:val="标题 1 字符"/>
    <w:link w:val="1"/>
    <w:qFormat/>
    <w:rPr>
      <w:rFonts w:ascii="Times New Roman" w:eastAsia="黑体" w:hAnsi="Times New Roman"/>
      <w:bCs/>
      <w:kern w:val="44"/>
      <w:sz w:val="28"/>
      <w:szCs w:val="44"/>
    </w:rPr>
  </w:style>
  <w:style w:type="character" w:customStyle="1" w:styleId="30">
    <w:name w:val="标题 3 字符"/>
    <w:link w:val="3"/>
    <w:qFormat/>
    <w:rPr>
      <w:rFonts w:ascii="Times New Roman" w:hAnsi="Times New Roman"/>
      <w:b/>
      <w:bCs/>
      <w:kern w:val="2"/>
      <w:sz w:val="32"/>
      <w:szCs w:val="32"/>
    </w:rPr>
  </w:style>
  <w:style w:type="character" w:customStyle="1" w:styleId="20">
    <w:name w:val="标题 2 字符"/>
    <w:link w:val="2"/>
    <w:qFormat/>
    <w:rPr>
      <w:rFonts w:ascii="Arial" w:eastAsia="宋体" w:hAnsi="Arial"/>
      <w:b/>
      <w:bCs/>
      <w:kern w:val="2"/>
      <w:sz w:val="24"/>
      <w:szCs w:val="32"/>
    </w:rPr>
  </w:style>
  <w:style w:type="character" w:customStyle="1" w:styleId="a9">
    <w:name w:val="日期 字符"/>
    <w:link w:val="a8"/>
    <w:qFormat/>
    <w:rPr>
      <w:rFonts w:ascii="Times New Roman" w:hAnsi="Times New Roman"/>
      <w:kern w:val="2"/>
      <w:sz w:val="21"/>
      <w:szCs w:val="24"/>
    </w:rPr>
  </w:style>
  <w:style w:type="paragraph" w:customStyle="1" w:styleId="af4">
    <w:name w:val="段"/>
    <w:link w:val="af5"/>
    <w:qFormat/>
    <w:rsid w:val="00D45B03"/>
    <w:pPr>
      <w:ind w:firstLineChars="200" w:firstLine="200"/>
      <w:jc w:val="both"/>
    </w:pPr>
    <w:rPr>
      <w:rFonts w:ascii="宋体"/>
      <w:sz w:val="21"/>
      <w:szCs w:val="21"/>
    </w:rPr>
  </w:style>
  <w:style w:type="character" w:customStyle="1" w:styleId="af5">
    <w:name w:val="段 字符"/>
    <w:basedOn w:val="a4"/>
    <w:link w:val="af4"/>
    <w:rsid w:val="00D45B03"/>
    <w:rPr>
      <w:rFonts w:ascii="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1145</Words>
  <Characters>6532</Characters>
  <Application>Microsoft Office Word</Application>
  <DocSecurity>0</DocSecurity>
  <Lines>54</Lines>
  <Paragraphs>15</Paragraphs>
  <ScaleCrop>false</ScaleCrop>
  <Company>Microsoft</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雪花</dc:creator>
  <cp:lastModifiedBy>lenovo</cp:lastModifiedBy>
  <cp:revision>187</cp:revision>
  <dcterms:created xsi:type="dcterms:W3CDTF">2022-03-16T06:35:00Z</dcterms:created>
  <dcterms:modified xsi:type="dcterms:W3CDTF">2023-09-13T00:24:00Z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CF170BE2A32A4DE895DD45A8AC20F231</vt:lpwstr>
  </property>
</Properties>
</file>