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ordWrap/>
        <w:overflowPunct/>
        <w:topLinePunct w:val="0"/>
        <w:bidi w:val="0"/>
        <w:spacing w:before="90" w:line="240" w:lineRule="auto"/>
        <w:ind w:left="374"/>
        <w:rPr>
          <w:rFonts w:ascii="黑体" w:hAnsi="黑体" w:eastAsia="黑体" w:cs="黑体"/>
          <w:spacing w:val="0"/>
          <w:sz w:val="21"/>
          <w:szCs w:val="21"/>
        </w:rPr>
      </w:pPr>
      <w:r>
        <w:rPr>
          <w:rFonts w:ascii="Times New Roman" w:hAnsi="Times New Roman" w:eastAsia="Times New Roman" w:cs="Times New Roman"/>
          <w:spacing w:val="0"/>
          <w:position w:val="21"/>
          <w:sz w:val="21"/>
          <w:szCs w:val="21"/>
        </w:rPr>
        <w:t xml:space="preserve">ICS  </w:t>
      </w:r>
      <w:r>
        <w:rPr>
          <w:rFonts w:hint="eastAsia" w:ascii="黑体" w:hAnsi="黑体" w:eastAsia="黑体" w:cs="黑体"/>
          <w:spacing w:val="0"/>
          <w:position w:val="21"/>
          <w:sz w:val="21"/>
          <w:szCs w:val="21"/>
          <w:lang w:val="en-US" w:eastAsia="zh-CN"/>
        </w:rPr>
        <w:t>27</w:t>
      </w:r>
      <w:r>
        <w:rPr>
          <w:rFonts w:ascii="黑体" w:hAnsi="黑体" w:eastAsia="黑体" w:cs="黑体"/>
          <w:spacing w:val="0"/>
          <w:position w:val="21"/>
          <w:sz w:val="21"/>
          <w:szCs w:val="21"/>
        </w:rPr>
        <w:t>.</w:t>
      </w:r>
      <w:r>
        <w:rPr>
          <w:rFonts w:hint="eastAsia" w:ascii="黑体" w:hAnsi="黑体" w:eastAsia="黑体" w:cs="黑体"/>
          <w:spacing w:val="0"/>
          <w:position w:val="21"/>
          <w:sz w:val="21"/>
          <w:szCs w:val="21"/>
          <w:lang w:val="en-US" w:eastAsia="zh-CN"/>
        </w:rPr>
        <w:t>1</w:t>
      </w:r>
      <w:r>
        <w:rPr>
          <w:rFonts w:ascii="黑体" w:hAnsi="黑体" w:eastAsia="黑体" w:cs="黑体"/>
          <w:spacing w:val="0"/>
          <w:position w:val="21"/>
          <w:sz w:val="21"/>
          <w:szCs w:val="21"/>
        </w:rPr>
        <w:t>80</w:t>
      </w:r>
      <w:bookmarkStart w:id="0" w:name="标准封面"/>
      <w:bookmarkEnd w:id="0"/>
      <w:r>
        <w:rPr>
          <w:sz w:val="32"/>
        </w:rPr>
        <mc:AlternateContent>
          <mc:Choice Requires="wps">
            <w:drawing>
              <wp:anchor distT="0" distB="0" distL="114300" distR="114300" simplePos="0" relativeHeight="251661312" behindDoc="0" locked="0" layoutInCell="1" allowOverlap="1">
                <wp:simplePos x="0" y="0"/>
                <wp:positionH relativeFrom="column">
                  <wp:posOffset>2115820</wp:posOffset>
                </wp:positionH>
                <wp:positionV relativeFrom="paragraph">
                  <wp:posOffset>-594360</wp:posOffset>
                </wp:positionV>
                <wp:extent cx="3960495" cy="1524000"/>
                <wp:effectExtent l="0" t="0" r="1905" b="0"/>
                <wp:wrapNone/>
                <wp:docPr id="3" name="首页自画框图2"/>
                <wp:cNvGraphicFramePr/>
                <a:graphic xmlns:a="http://schemas.openxmlformats.org/drawingml/2006/main">
                  <a:graphicData uri="http://schemas.microsoft.com/office/word/2010/wordprocessingShape">
                    <wps:wsp>
                      <wps:cNvSpPr txBox="1"/>
                      <wps:spPr>
                        <a:xfrm>
                          <a:off x="0" y="0"/>
                          <a:ext cx="3960495" cy="1524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1"/>
                              <w:bidi w:val="0"/>
                              <w:jc w:val="right"/>
                              <w:rPr>
                                <w:rFonts w:hint="default"/>
                                <w:lang w:val="en-US" w:eastAsia="zh-CN"/>
                              </w:rPr>
                            </w:pPr>
                            <w:r>
                              <w:rPr>
                                <w:rFonts w:hint="eastAsia"/>
                                <w:lang w:eastAsia="zh-CN"/>
                              </w:rPr>
                              <w:t>DB</w:t>
                            </w:r>
                            <w:r>
                              <w:rPr>
                                <w:rFonts w:hint="eastAsia"/>
                                <w:lang w:val="en-US" w:eastAsia="zh-CN"/>
                              </w:rPr>
                              <w:t>61</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166.6pt;margin-top:-46.8pt;height:120pt;width:311.85pt;z-index:251661312;mso-width-relative:page;mso-height-relative:page;" fillcolor="#FFFFFF [3201]" filled="t" stroked="f" coordsize="21600,21600" o:gfxdata="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hj7w9sAAAALAQAADwAAAAAAAAABACAAAAAiAAAAZHJzL2Rvd25yZXYueG1sUEsBAhQA&#10;FAAAAAgAh07iQDOqq6VhAgAAjAQAAA4AAAAAAAAAAQAgAAAAKgEAAGRycy9lMm9Eb2MueG1sUEsF&#10;BgAAAAAGAAYAWQEAAP0FAAAAAA==&#10;">
                <v:fill on="t" focussize="0,0"/>
                <v:stroke on="f" weight="0.5pt"/>
                <v:imagedata o:title=""/>
                <o:lock v:ext="edit" aspectratio="f"/>
                <v:textbox inset="0mm,0mm,2.54mm,0mm">
                  <w:txbxContent>
                    <w:p>
                      <w:pPr>
                        <w:pStyle w:val="21"/>
                        <w:bidi w:val="0"/>
                        <w:jc w:val="right"/>
                        <w:rPr>
                          <w:rFonts w:hint="default"/>
                          <w:lang w:val="en-US" w:eastAsia="zh-CN"/>
                        </w:rPr>
                      </w:pPr>
                      <w:r>
                        <w:rPr>
                          <w:rFonts w:hint="eastAsia"/>
                          <w:lang w:eastAsia="zh-CN"/>
                        </w:rPr>
                        <w:t>DB</w:t>
                      </w:r>
                      <w:r>
                        <w:rPr>
                          <w:rFonts w:hint="eastAsia"/>
                          <w:lang w:val="en-US" w:eastAsia="zh-CN"/>
                        </w:rPr>
                        <w:t>61</w:t>
                      </w:r>
                    </w:p>
                  </w:txbxContent>
                </v:textbox>
              </v:shape>
            </w:pict>
          </mc:Fallback>
        </mc:AlternateContent>
      </w:r>
    </w:p>
    <w:p>
      <w:pPr>
        <w:keepLines w:val="0"/>
        <w:wordWrap/>
        <w:overflowPunct/>
        <w:topLinePunct w:val="0"/>
        <w:bidi w:val="0"/>
        <w:spacing w:line="240" w:lineRule="auto"/>
        <w:ind w:left="380"/>
        <w:rPr>
          <w:rFonts w:ascii="黑体" w:hAnsi="黑体" w:eastAsia="黑体" w:cs="黑体"/>
          <w:spacing w:val="0"/>
          <w:sz w:val="21"/>
          <w:szCs w:val="21"/>
        </w:rPr>
      </w:pPr>
      <w:r>
        <w:rPr>
          <w:rFonts w:ascii="黑体" w:hAnsi="黑体" w:eastAsia="黑体" w:cs="黑体"/>
          <w:spacing w:val="0"/>
          <w:sz w:val="21"/>
          <w:szCs w:val="21"/>
        </w:rPr>
        <w:t xml:space="preserve">P </w:t>
      </w: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1</w:t>
      </w:r>
    </w:p>
    <w:p>
      <w:pPr>
        <w:keepNext w:val="0"/>
        <w:keepLines w:val="0"/>
        <w:pageBreakBefore w:val="0"/>
        <w:widowControl/>
        <w:kinsoku w:val="0"/>
        <w:wordWrap/>
        <w:overflowPunct/>
        <w:topLinePunct w:val="0"/>
        <w:autoSpaceDE w:val="0"/>
        <w:autoSpaceDN w:val="0"/>
        <w:bidi w:val="0"/>
        <w:adjustRightInd w:val="0"/>
        <w:snapToGrid w:val="0"/>
        <w:spacing w:before="381" w:line="240" w:lineRule="auto"/>
        <w:jc w:val="right"/>
        <w:textAlignment w:val="baseline"/>
        <w:outlineLvl w:val="9"/>
        <w:rPr>
          <w:rFonts w:hint="default" w:ascii="Times New Roman" w:hAnsi="Times New Roman" w:eastAsia="Times New Roman" w:cs="Times New Roman"/>
          <w:spacing w:val="0"/>
          <w:sz w:val="84"/>
          <w:szCs w:val="84"/>
          <w:lang w:val="en-US"/>
        </w:rPr>
      </w:pPr>
      <w:r>
        <w:rPr>
          <w:sz w:val="21"/>
        </w:rPr>
        <mc:AlternateContent>
          <mc:Choice Requires="wps">
            <w:drawing>
              <wp:anchor distT="0" distB="0" distL="114300" distR="114300" simplePos="0" relativeHeight="251663360" behindDoc="0" locked="0" layoutInCell="1" allowOverlap="1">
                <wp:simplePos x="0" y="0"/>
                <wp:positionH relativeFrom="column">
                  <wp:posOffset>1554480</wp:posOffset>
                </wp:positionH>
                <wp:positionV relativeFrom="paragraph">
                  <wp:posOffset>850265</wp:posOffset>
                </wp:positionV>
                <wp:extent cx="4320540" cy="720090"/>
                <wp:effectExtent l="0" t="0" r="3810" b="3810"/>
                <wp:wrapNone/>
                <wp:docPr id="5" name="首页自画框图3"/>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3"/>
                              <w:bidi w:val="0"/>
                              <w:rPr>
                                <w:rFonts w:hint="eastAsia"/>
                                <w:lang w:eastAsia="zh-CN"/>
                              </w:rPr>
                            </w:pPr>
                            <w:r>
                              <w:rPr>
                                <w:rFonts w:hint="eastAsia"/>
                                <w:lang w:eastAsia="zh-CN"/>
                              </w:rPr>
                              <w:t>DB</w:t>
                            </w:r>
                            <w:r>
                              <w:rPr>
                                <w:spacing w:val="-1"/>
                              </w:rPr>
                              <w:t>61/T XXXX—XXXX</w:t>
                            </w:r>
                          </w:p>
                          <w:p>
                            <w:pPr>
                              <w:pStyle w:val="24"/>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122.4pt;margin-top:66.95pt;height:56.7pt;width:340.2pt;z-index:251663360;mso-width-relative:page;mso-height-relative:page;" fillcolor="#FFFFFF [3201]" filled="t" stroked="f" coordsize="21600,21600" o:gfxdata="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xWntdsAAAALAQAADwAAAAAAAAABACAAAAAiAAAAZHJzL2Rvd25yZXYueG1sUEsBAhQAFAAA&#10;AAgAh07iQO6qOGteAgAAiwQAAA4AAAAAAAAAAQAgAAAAKgEAAGRycy9lMm9Eb2MueG1sUEsFBgAA&#10;AAAGAAYAWQEAAPoFAAAAAA==&#10;">
                <v:fill on="t" focussize="0,0"/>
                <v:stroke on="f" weight="0.5pt"/>
                <v:imagedata o:title=""/>
                <o:lock v:ext="edit" aspectratio="f"/>
                <v:textbox inset="0mm,0mm,2.54mm,0mm">
                  <w:txbxContent>
                    <w:p>
                      <w:pPr>
                        <w:pStyle w:val="23"/>
                        <w:bidi w:val="0"/>
                        <w:rPr>
                          <w:rFonts w:hint="eastAsia"/>
                          <w:lang w:eastAsia="zh-CN"/>
                        </w:rPr>
                      </w:pPr>
                      <w:r>
                        <w:rPr>
                          <w:rFonts w:hint="eastAsia"/>
                          <w:lang w:eastAsia="zh-CN"/>
                        </w:rPr>
                        <w:t>DB</w:t>
                      </w:r>
                      <w:r>
                        <w:rPr>
                          <w:spacing w:val="-1"/>
                        </w:rPr>
                        <w:t>61/T XXXX—XXXX</w:t>
                      </w:r>
                    </w:p>
                    <w:p>
                      <w:pPr>
                        <w:pStyle w:val="24"/>
                        <w:bidi w:val="0"/>
                        <w:rPr>
                          <w:rFonts w:hint="eastAsia"/>
                          <w:lang w:eastAsia="zh-CN"/>
                        </w:rPr>
                      </w:pP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29845</wp:posOffset>
                </wp:positionH>
                <wp:positionV relativeFrom="paragraph">
                  <wp:posOffset>114300</wp:posOffset>
                </wp:positionV>
                <wp:extent cx="6120765" cy="648335"/>
                <wp:effectExtent l="0" t="0" r="13335" b="18415"/>
                <wp:wrapNone/>
                <wp:docPr id="4" name="首页自画框图3"/>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2"/>
                              <w:bidi w:val="0"/>
                              <w:rPr>
                                <w:rFonts w:hint="eastAsia"/>
                                <w:lang w:eastAsia="zh-CN"/>
                              </w:rPr>
                            </w:pPr>
                            <w:r>
                              <w:rPr>
                                <w:rFonts w:hint="eastAsia"/>
                                <w:lang w:val="en-US" w:eastAsia="zh-CN"/>
                              </w:rPr>
                              <w:t>陕西省</w:t>
                            </w:r>
                            <w:r>
                              <w:rPr>
                                <w:rFonts w:hint="eastAsia"/>
                                <w:lang w:eastAsia="zh-CN"/>
                              </w:rPr>
                              <w:t>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35pt;margin-top:9pt;height:51.05pt;width:481.95pt;z-index:251662336;mso-width-relative:page;mso-height-relative:page;" fillcolor="#FFFFFF [3201]" filled="t" stroked="f" coordsize="21600,21600" o:gfxdata="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fk&#10;U43XAAAACAEAAA8AAAAAAAAAAQAgAAAAIgAAAGRycy9kb3ducmV2LnhtbFBLAQIUABQAAAAIAIdO&#10;4kByBP87XQIAAIsEAAAOAAAAAAAAAAEAIAAAACYBAABkcnMvZTJvRG9jLnhtbFBLBQYAAAAABgAG&#10;AFkBAAD1BQAAAAA=&#10;">
                <v:fill on="t" focussize="0,0"/>
                <v:stroke on="f" weight="0.5pt"/>
                <v:imagedata o:title=""/>
                <o:lock v:ext="edit" aspectratio="f"/>
                <v:textbox inset="0mm,0mm,2.54mm,0mm">
                  <w:txbxContent>
                    <w:p>
                      <w:pPr>
                        <w:pStyle w:val="22"/>
                        <w:bidi w:val="0"/>
                        <w:rPr>
                          <w:rFonts w:hint="eastAsia"/>
                          <w:lang w:eastAsia="zh-CN"/>
                        </w:rPr>
                      </w:pPr>
                      <w:r>
                        <w:rPr>
                          <w:rFonts w:hint="eastAsia"/>
                          <w:lang w:val="en-US" w:eastAsia="zh-CN"/>
                        </w:rPr>
                        <w:t>陕西省</w:t>
                      </w:r>
                      <w:r>
                        <w:rPr>
                          <w:rFonts w:hint="eastAsia"/>
                          <w:lang w:eastAsia="zh-CN"/>
                        </w:rPr>
                        <w:t>地方标准</w:t>
                      </w:r>
                    </w:p>
                  </w:txbxContent>
                </v:textbox>
              </v:shape>
            </w:pict>
          </mc:Fallback>
        </mc:AlternateContent>
      </w:r>
    </w:p>
    <w:p>
      <w:pPr>
        <w:keepLines w:val="0"/>
        <w:wordWrap/>
        <w:overflowPunct/>
        <w:topLinePunct w:val="0"/>
        <w:bidi w:val="0"/>
        <w:spacing w:before="160" w:line="240" w:lineRule="auto"/>
        <w:ind w:left="414"/>
        <w:rPr>
          <w:rFonts w:ascii="黑体" w:hAnsi="黑体" w:eastAsia="黑体" w:cs="黑体"/>
          <w:spacing w:val="0"/>
          <w:sz w:val="52"/>
          <w:szCs w:val="52"/>
        </w:rPr>
      </w:pPr>
    </w:p>
    <w:p>
      <w:pPr>
        <w:keepLines w:val="0"/>
        <w:wordWrap/>
        <w:overflowPunct/>
        <w:topLinePunct w:val="0"/>
        <w:bidi w:val="0"/>
        <w:spacing w:before="1" w:line="240" w:lineRule="auto"/>
        <w:rPr>
          <w:spacing w:val="0"/>
        </w:rPr>
      </w:pPr>
      <w:r>
        <w:rPr>
          <w:sz w:val="21"/>
        </w:rPr>
        <mc:AlternateContent>
          <mc:Choice Requires="wps">
            <w:drawing>
              <wp:anchor distT="0" distB="0" distL="114300" distR="114300" simplePos="0" relativeHeight="251664384" behindDoc="0" locked="0" layoutInCell="1" allowOverlap="1">
                <wp:simplePos x="0" y="0"/>
                <wp:positionH relativeFrom="column">
                  <wp:posOffset>-48260</wp:posOffset>
                </wp:positionH>
                <wp:positionV relativeFrom="paragraph">
                  <wp:posOffset>61595</wp:posOffset>
                </wp:positionV>
                <wp:extent cx="6121400" cy="0"/>
                <wp:effectExtent l="0" t="4445" r="0" b="0"/>
                <wp:wrapNone/>
                <wp:docPr id="6" name="首页自画框图4"/>
                <wp:cNvGraphicFramePr/>
                <a:graphic xmlns:a="http://schemas.openxmlformats.org/drawingml/2006/main">
                  <a:graphicData uri="http://schemas.microsoft.com/office/word/2010/wordprocessingShape">
                    <wps:wsp>
                      <wps:cNvCnPr/>
                      <wps:spPr>
                        <a:xfrm>
                          <a:off x="0" y="0"/>
                          <a:ext cx="6121400" cy="0"/>
                        </a:xfrm>
                        <a:prstGeom prst="line">
                          <a:avLst/>
                        </a:prstGeom>
                        <a:ln w="6350">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4" o:spid="_x0000_s1026" o:spt="20" style="position:absolute;left:0pt;margin-left:-3.8pt;margin-top:4.85pt;height:0pt;width:482pt;z-index:251664384;mso-width-relative:page;mso-height-relative:page;" filled="f" stroked="t" coordsize="21600,21600" o:gfxdata="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drNHdMAAAAGAQAADwAAAAAA&#10;AAABACAAAAAiAAAAZHJzL2Rvd25yZXYueG1sUEsBAhQAFAAAAAgAh07iQC3n4GPfAQAAnAMAAA4A&#10;AAAAAAAAAQAgAAAAIgEAAGRycy9lMm9Eb2MueG1sUEsFBgAAAAAGAAYAWQEAAHMFAAAAAA==&#10;">
                <v:fill on="f" focussize="0,0"/>
                <v:stroke weight="0.5pt" color="#000000 [3204]" joinstyle="round"/>
                <v:imagedata o:title=""/>
                <o:lock v:ext="edit" aspectratio="f"/>
              </v:line>
            </w:pict>
          </mc:Fallback>
        </mc:AlternateContent>
      </w: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13"/>
        <w:keepNext w:val="0"/>
        <w:keepLines w:val="0"/>
        <w:pageBreakBefore w:val="0"/>
        <w:widowControl w:val="0"/>
        <w:kinsoku/>
        <w:wordWrap/>
        <w:overflowPunct/>
        <w:topLinePunct w:val="0"/>
        <w:autoSpaceDE/>
        <w:autoSpaceDN/>
        <w:bidi w:val="0"/>
        <w:adjustRightInd/>
        <w:snapToGrid/>
        <w:spacing w:line="240" w:lineRule="auto"/>
        <w:textAlignment w:val="center"/>
        <w:outlineLvl w:val="9"/>
        <w:rPr>
          <w:spacing w:val="0"/>
        </w:rPr>
      </w:pPr>
      <w:r>
        <w:rPr>
          <w:spacing w:val="0"/>
        </w:rPr>
        <w:t>风电场集电线路设计规范</w:t>
      </w:r>
    </w:p>
    <w:p>
      <w:pPr>
        <w:pStyle w:val="4"/>
        <w:keepLines w:val="0"/>
        <w:wordWrap/>
        <w:overflowPunct/>
        <w:topLinePunct w:val="0"/>
        <w:bidi w:val="0"/>
        <w:spacing w:line="240" w:lineRule="auto"/>
        <w:rPr>
          <w:spacing w:val="0"/>
        </w:rPr>
      </w:pPr>
    </w:p>
    <w:p>
      <w:pPr>
        <w:pStyle w:val="14"/>
        <w:keepLines w:val="0"/>
        <w:wordWrap/>
        <w:overflowPunct/>
        <w:topLinePunct w:val="0"/>
        <w:bidi w:val="0"/>
        <w:spacing w:before="0" w:line="240" w:lineRule="auto"/>
        <w:rPr>
          <w:spacing w:val="0"/>
        </w:rPr>
      </w:pPr>
      <w:r>
        <w:rPr>
          <w:rFonts w:hint="eastAsia" w:ascii="Times New Roman" w:hAnsi="Times New Roman" w:eastAsia="Times New Roman" w:cs="Times New Roman"/>
          <w:position w:val="32"/>
          <w:sz w:val="28"/>
          <w:szCs w:val="28"/>
        </w:rPr>
        <w:t xml:space="preserve">Code for </w:t>
      </w:r>
      <w:r>
        <w:rPr>
          <w:rFonts w:hint="eastAsia" w:ascii="Times New Roman" w:hAnsi="Times New Roman" w:eastAsia="Times New Roman" w:cs="Times New Roman"/>
          <w:position w:val="32"/>
          <w:sz w:val="28"/>
          <w:szCs w:val="28"/>
          <w:lang w:val="en-US" w:eastAsia="zh-CN"/>
        </w:rPr>
        <w:t>d</w:t>
      </w:r>
      <w:r>
        <w:rPr>
          <w:rFonts w:hint="eastAsia" w:ascii="Times New Roman" w:hAnsi="Times New Roman" w:eastAsia="Times New Roman" w:cs="Times New Roman"/>
          <w:position w:val="32"/>
          <w:sz w:val="28"/>
          <w:szCs w:val="28"/>
        </w:rPr>
        <w:t xml:space="preserve">esign of </w:t>
      </w:r>
      <w:r>
        <w:rPr>
          <w:rFonts w:hint="eastAsia" w:ascii="Times New Roman" w:hAnsi="Times New Roman" w:eastAsia="Times New Roman" w:cs="Times New Roman"/>
          <w:position w:val="32"/>
          <w:sz w:val="28"/>
          <w:szCs w:val="28"/>
          <w:lang w:val="en-US" w:eastAsia="zh-CN"/>
        </w:rPr>
        <w:t>c</w:t>
      </w:r>
      <w:r>
        <w:rPr>
          <w:rFonts w:hint="eastAsia" w:ascii="Times New Roman" w:hAnsi="Times New Roman" w:eastAsia="Times New Roman" w:cs="Times New Roman"/>
          <w:position w:val="32"/>
          <w:sz w:val="28"/>
          <w:szCs w:val="28"/>
        </w:rPr>
        <w:t xml:space="preserve">ollecting </w:t>
      </w:r>
      <w:r>
        <w:rPr>
          <w:rFonts w:hint="eastAsia" w:ascii="Times New Roman" w:hAnsi="Times New Roman" w:eastAsia="Times New Roman" w:cs="Times New Roman"/>
          <w:position w:val="32"/>
          <w:sz w:val="28"/>
          <w:szCs w:val="28"/>
          <w:lang w:val="en-US" w:eastAsia="zh-CN"/>
        </w:rPr>
        <w:t>c</w:t>
      </w:r>
      <w:r>
        <w:rPr>
          <w:rFonts w:hint="eastAsia" w:ascii="Times New Roman" w:hAnsi="Times New Roman" w:eastAsia="Times New Roman" w:cs="Times New Roman"/>
          <w:position w:val="32"/>
          <w:sz w:val="28"/>
          <w:szCs w:val="28"/>
        </w:rPr>
        <w:t xml:space="preserve">ircuit of </w:t>
      </w:r>
      <w:r>
        <w:rPr>
          <w:rFonts w:hint="eastAsia" w:ascii="Times New Roman" w:hAnsi="Times New Roman" w:eastAsia="Times New Roman" w:cs="Times New Roman"/>
          <w:position w:val="32"/>
          <w:sz w:val="28"/>
          <w:szCs w:val="28"/>
          <w:lang w:val="en-US" w:eastAsia="zh-CN"/>
        </w:rPr>
        <w:t>w</w:t>
      </w:r>
      <w:r>
        <w:rPr>
          <w:rFonts w:hint="eastAsia" w:ascii="Times New Roman" w:hAnsi="Times New Roman" w:eastAsia="Times New Roman" w:cs="Times New Roman"/>
          <w:position w:val="32"/>
          <w:sz w:val="28"/>
          <w:szCs w:val="28"/>
        </w:rPr>
        <w:t xml:space="preserve">ind </w:t>
      </w:r>
      <w:r>
        <w:rPr>
          <w:rFonts w:hint="eastAsia" w:ascii="Times New Roman" w:hAnsi="Times New Roman" w:eastAsia="Times New Roman" w:cs="Times New Roman"/>
          <w:position w:val="32"/>
          <w:sz w:val="28"/>
          <w:szCs w:val="28"/>
          <w:lang w:val="en-US" w:eastAsia="zh-CN"/>
        </w:rPr>
        <w:t>f</w:t>
      </w:r>
      <w:r>
        <w:rPr>
          <w:rFonts w:hint="eastAsia" w:ascii="Times New Roman" w:hAnsi="Times New Roman" w:eastAsia="Times New Roman" w:cs="Times New Roman"/>
          <w:position w:val="32"/>
          <w:sz w:val="28"/>
          <w:szCs w:val="28"/>
        </w:rPr>
        <w:t>arm</w:t>
      </w:r>
    </w:p>
    <w:p>
      <w:pPr>
        <w:pStyle w:val="14"/>
        <w:keepLines w:val="0"/>
        <w:wordWrap/>
        <w:overflowPunct/>
        <w:topLinePunct w:val="0"/>
        <w:bidi w:val="0"/>
        <w:spacing w:before="0" w:line="240" w:lineRule="auto"/>
        <w:rPr>
          <w:spacing w:val="0"/>
        </w:rPr>
      </w:pPr>
    </w:p>
    <w:p>
      <w:pPr>
        <w:pStyle w:val="14"/>
        <w:keepLines w:val="0"/>
        <w:wordWrap/>
        <w:overflowPunct/>
        <w:topLinePunct w:val="0"/>
        <w:bidi w:val="0"/>
        <w:spacing w:before="0" w:line="240" w:lineRule="auto"/>
        <w:rPr>
          <w:rFonts w:hint="default" w:eastAsia="黑体"/>
          <w:spacing w:val="0"/>
          <w:lang w:val="en-US" w:eastAsia="zh-CN"/>
        </w:rPr>
      </w:pPr>
      <w:r>
        <w:rPr>
          <w:rFonts w:hint="eastAsia"/>
          <w:spacing w:val="0"/>
          <w:lang w:eastAsia="zh-CN"/>
        </w:rPr>
        <w:t>（</w:t>
      </w:r>
      <w:r>
        <w:rPr>
          <w:rFonts w:hint="eastAsia"/>
          <w:spacing w:val="0"/>
          <w:lang w:val="en-US" w:eastAsia="zh-CN"/>
        </w:rPr>
        <w:t>征求意见稿）</w:t>
      </w: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15"/>
        <w:keepLines w:val="0"/>
        <w:wordWrap/>
        <w:overflowPunct/>
        <w:topLinePunct w:val="0"/>
        <w:bidi w:val="0"/>
        <w:spacing w:line="240" w:lineRule="auto"/>
        <w:rPr>
          <w:spacing w:val="0"/>
        </w:rPr>
      </w:pPr>
    </w:p>
    <w:p>
      <w:pPr>
        <w:pStyle w:val="15"/>
        <w:keepLines w:val="0"/>
        <w:wordWrap/>
        <w:overflowPunct/>
        <w:topLinePunct w:val="0"/>
        <w:bidi w:val="0"/>
        <w:spacing w:line="240" w:lineRule="auto"/>
        <w:rPr>
          <w:rFonts w:ascii="黑体" w:hAnsi="黑体" w:eastAsia="黑体" w:cs="Times New Roman"/>
          <w:snapToGrid/>
          <w:color w:val="auto"/>
          <w:spacing w:val="0"/>
          <w:kern w:val="0"/>
          <w:sz w:val="28"/>
          <w:szCs w:val="20"/>
          <w:lang w:val="en-US" w:eastAsia="zh-CN" w:bidi="ar-SA"/>
        </w:rPr>
      </w:pPr>
      <w:r>
        <w:rPr>
          <w:spacing w:val="0"/>
        </w:rPr>
        <w:t>20XX—XX—XX</w:t>
      </w:r>
      <w:r>
        <w:rPr>
          <w:spacing w:val="0"/>
          <w:lang w:val="en-US" w:eastAsia="zh-CN"/>
        </w:rPr>
        <w:t>发布</w:t>
      </w:r>
      <w:r>
        <w:rPr>
          <w:spacing w:val="0"/>
        </w:rPr>
        <w:t xml:space="preserve"> </w:t>
      </w:r>
      <w:r>
        <w:rPr>
          <w:rFonts w:ascii="宋体" w:hAnsi="宋体" w:eastAsia="宋体" w:cs="宋体"/>
          <w:spacing w:val="0"/>
          <w:sz w:val="24"/>
          <w:szCs w:val="24"/>
        </w:rPr>
        <w:t xml:space="preserve">                    </w:t>
      </w:r>
      <w:r>
        <w:rPr>
          <w:rFonts w:hint="eastAsia" w:ascii="宋体" w:hAnsi="宋体" w:eastAsia="宋体" w:cs="宋体"/>
          <w:spacing w:val="0"/>
          <w:sz w:val="24"/>
          <w:szCs w:val="24"/>
          <w:lang w:val="en-US" w:eastAsia="zh-CN"/>
        </w:rPr>
        <w:t xml:space="preserve">          </w:t>
      </w:r>
      <w:r>
        <w:rPr>
          <w:rFonts w:ascii="宋体" w:hAnsi="宋体" w:eastAsia="宋体" w:cs="宋体"/>
          <w:spacing w:val="0"/>
          <w:sz w:val="24"/>
          <w:szCs w:val="24"/>
        </w:rPr>
        <w:t xml:space="preserve">     </w:t>
      </w:r>
      <w:r>
        <w:rPr>
          <w:spacing w:val="0"/>
        </w:rPr>
        <w:t>20XX—XX—XX</w:t>
      </w:r>
      <w:r>
        <w:rPr>
          <w:rFonts w:ascii="黑体" w:hAnsi="黑体" w:eastAsia="黑体" w:cs="Times New Roman"/>
          <w:snapToGrid/>
          <w:color w:val="auto"/>
          <w:spacing w:val="0"/>
          <w:kern w:val="0"/>
          <w:sz w:val="28"/>
          <w:szCs w:val="20"/>
          <w:lang w:val="en-US" w:eastAsia="zh-CN" w:bidi="ar-SA"/>
        </w:rPr>
        <w:t>实施</w:t>
      </w:r>
    </w:p>
    <w:p>
      <w:pPr>
        <w:keepLines w:val="0"/>
        <w:wordWrap/>
        <w:overflowPunct/>
        <w:topLinePunct w:val="0"/>
        <w:bidi w:val="0"/>
        <w:spacing w:before="239" w:line="240" w:lineRule="auto"/>
        <w:ind w:firstLine="5"/>
        <w:rPr>
          <w:spacing w:val="0"/>
        </w:rPr>
      </w:pPr>
      <w:r>
        <w:rPr>
          <w:spacing w:val="0"/>
        </w:rPr>
        <w:pict>
          <v:shape id="_x0000_s1027" o:spid="_x0000_s1027" style="height:1pt;width:453.55pt;" filled="f" stroked="t" coordsize="9070,20" path="m0,10l9070,10e">
            <v:fill on="f" focussize="0,0"/>
            <v:stroke weight="1pt" color="#000000" miterlimit="10"/>
            <v:imagedata o:title=""/>
            <o:lock v:ext="edit"/>
            <w10:wrap type="none"/>
            <w10:anchorlock/>
          </v:shape>
        </w:pict>
      </w: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pStyle w:val="4"/>
        <w:keepLines w:val="0"/>
        <w:wordWrap/>
        <w:overflowPunct/>
        <w:topLinePunct w:val="0"/>
        <w:bidi w:val="0"/>
        <w:spacing w:line="240" w:lineRule="auto"/>
        <w:rPr>
          <w:spacing w:val="0"/>
        </w:rPr>
      </w:pPr>
    </w:p>
    <w:p>
      <w:pPr>
        <w:keepLines w:val="0"/>
        <w:wordWrap/>
        <w:overflowPunct/>
        <w:topLinePunct w:val="0"/>
        <w:bidi w:val="0"/>
        <w:spacing w:before="101" w:line="240" w:lineRule="auto"/>
        <w:jc w:val="center"/>
        <w:rPr>
          <w:rFonts w:ascii="宋体" w:hAnsi="宋体" w:eastAsia="宋体" w:cs="宋体"/>
          <w:spacing w:val="0"/>
          <w:sz w:val="31"/>
          <w:szCs w:val="31"/>
        </w:rPr>
      </w:pPr>
      <w:r>
        <w:rPr>
          <w:sz w:val="21"/>
        </w:rPr>
        <mc:AlternateContent>
          <mc:Choice Requires="wps">
            <w:drawing>
              <wp:anchor distT="0" distB="0" distL="114300" distR="114300" simplePos="0" relativeHeight="251665408" behindDoc="0" locked="0" layoutInCell="1" allowOverlap="1">
                <wp:simplePos x="0" y="0"/>
                <wp:positionH relativeFrom="page">
                  <wp:posOffset>1996440</wp:posOffset>
                </wp:positionH>
                <wp:positionV relativeFrom="page">
                  <wp:posOffset>9183370</wp:posOffset>
                </wp:positionV>
                <wp:extent cx="2637155" cy="234950"/>
                <wp:effectExtent l="0" t="0" r="10795" b="12700"/>
                <wp:wrapNone/>
                <wp:docPr id="10" name="首页自画框图7"/>
                <wp:cNvGraphicFramePr/>
                <a:graphic xmlns:a="http://schemas.openxmlformats.org/drawingml/2006/main">
                  <a:graphicData uri="http://schemas.microsoft.com/office/word/2010/wordprocessingShape">
                    <wps:wsp>
                      <wps:cNvSpPr txBox="1"/>
                      <wps:spPr>
                        <a:xfrm>
                          <a:off x="0" y="0"/>
                          <a:ext cx="2637155"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
                              <w:bidi w:val="0"/>
                              <w:jc w:val="center"/>
                              <w:rPr>
                                <w:rFonts w:hint="eastAsia"/>
                                <w:lang w:eastAsia="zh-CN"/>
                              </w:rPr>
                            </w:pPr>
                            <w:r>
                              <w:rPr>
                                <w:rFonts w:hint="eastAsia"/>
                                <w:lang w:val="en-US" w:eastAsia="zh-CN"/>
                              </w:rPr>
                              <w:t>陕西省市场监督管理局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157.2pt;margin-top:723.1pt;height:18.5pt;width:207.65pt;mso-position-horizontal-relative:page;mso-position-vertical-relative:page;z-index:251665408;mso-width-relative:page;mso-height-relative:page;" fillcolor="#FFFFFF [3201]" filled="t" stroked="f" coordsize="21600,21600" o:gfxdata="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KiO3TZ&#10;AAAADQEAAA8AAAAAAAAAAQAgAAAAIgAAAGRycy9kb3ducmV2LnhtbFBLAQIUABQAAAAIAIdO4kD7&#10;MAH0WAIAAIgEAAAOAAAAAAAAAAEAIAAAACgBAABkcnMvZTJvRG9jLnhtbFBLBQYAAAAABgAGAFkB&#10;AADyBQAAAAA=&#10;">
                <v:fill on="t" focussize="0,0"/>
                <v:stroke on="f" weight="0.5pt"/>
                <v:imagedata o:title=""/>
                <o:lock v:ext="edit" aspectratio="f"/>
                <v:textbox inset="0mm,0mm,0mm,0mm">
                  <w:txbxContent>
                    <w:p>
                      <w:pPr>
                        <w:pStyle w:val="26"/>
                        <w:bidi w:val="0"/>
                        <w:jc w:val="center"/>
                        <w:rPr>
                          <w:rFonts w:hint="eastAsia"/>
                          <w:lang w:eastAsia="zh-CN"/>
                        </w:rPr>
                      </w:pPr>
                      <w:r>
                        <w:rPr>
                          <w:rFonts w:hint="eastAsia"/>
                          <w:lang w:val="en-US" w:eastAsia="zh-CN"/>
                        </w:rPr>
                        <w:t>陕西省市场监督管理局</w:t>
                      </w:r>
                    </w:p>
                  </w:txbxContent>
                </v:textbox>
              </v:shape>
            </w:pict>
          </mc:Fallback>
        </mc:AlternateContent>
      </w:r>
      <w:r>
        <w:rPr>
          <w:rFonts w:hint="eastAsia" w:ascii="黑体" w:hAnsi="黑体" w:eastAsia="黑体" w:cstheme="minorBidi"/>
          <w:snapToGrid/>
          <w:spacing w:val="0"/>
          <w:w w:val="135"/>
          <w:kern w:val="0"/>
          <w:sz w:val="36"/>
          <w:szCs w:val="20"/>
          <w:lang w:val="en-US" w:eastAsia="zh-CN" w:bidi="ar-SA"/>
        </w:rPr>
        <w:t xml:space="preserve"> </w:t>
      </w:r>
      <w:r>
        <w:rPr>
          <w:rFonts w:ascii="宋体" w:hAnsi="宋体" w:eastAsia="宋体" w:cs="宋体"/>
          <w:spacing w:val="0"/>
          <w:sz w:val="31"/>
          <w:szCs w:val="31"/>
        </w:rPr>
        <w:t xml:space="preserve">  </w:t>
      </w:r>
      <w:r>
        <w:rPr>
          <w:rFonts w:hint="eastAsia" w:ascii="宋体" w:hAnsi="宋体" w:eastAsia="宋体" w:cs="宋体"/>
          <w:spacing w:val="0"/>
          <w:sz w:val="31"/>
          <w:szCs w:val="31"/>
          <w:lang w:val="en-US" w:eastAsia="zh-CN"/>
        </w:rPr>
        <w:t xml:space="preserve">                         </w:t>
      </w:r>
      <w:r>
        <w:rPr>
          <w:rFonts w:ascii="宋体" w:hAnsi="宋体" w:eastAsia="宋体" w:cs="宋体"/>
          <w:spacing w:val="0"/>
          <w:sz w:val="31"/>
          <w:szCs w:val="31"/>
        </w:rPr>
        <w:t xml:space="preserve"> </w:t>
      </w:r>
      <w:r>
        <w:rPr>
          <w:rFonts w:hint="eastAsia" w:ascii="黑体" w:eastAsia="黑体" w:hAnsiTheme="minorHAnsi" w:cstheme="minorBidi"/>
          <w:snapToGrid/>
          <w:spacing w:val="0"/>
          <w:kern w:val="3"/>
          <w:sz w:val="28"/>
          <w:szCs w:val="22"/>
          <w:lang w:val="en-US" w:eastAsia="zh-CN" w:bidi="ar-SA"/>
        </w:rPr>
        <w:t>发布</w:t>
      </w:r>
    </w:p>
    <w:p>
      <w:pPr>
        <w:keepLines w:val="0"/>
        <w:wordWrap/>
        <w:overflowPunct/>
        <w:topLinePunct w:val="0"/>
        <w:bidi w:val="0"/>
        <w:spacing w:line="240" w:lineRule="auto"/>
        <w:rPr>
          <w:rFonts w:ascii="宋体" w:hAnsi="宋体" w:eastAsia="宋体" w:cs="宋体"/>
          <w:spacing w:val="0"/>
          <w:sz w:val="31"/>
          <w:szCs w:val="31"/>
        </w:rPr>
        <w:sectPr>
          <w:pgSz w:w="11905" w:h="16841"/>
          <w:pgMar w:top="1431" w:right="1397" w:bottom="1241" w:left="1431" w:header="0" w:footer="1033" w:gutter="0"/>
          <w:cols w:space="720" w:num="1"/>
        </w:sectPr>
      </w:pPr>
    </w:p>
    <w:p>
      <w:pPr>
        <w:keepLines w:val="0"/>
        <w:tabs>
          <w:tab w:val="center" w:pos="4737"/>
          <w:tab w:val="left" w:pos="6313"/>
        </w:tabs>
        <w:wordWrap/>
        <w:overflowPunct/>
        <w:topLinePunct w:val="0"/>
        <w:bidi w:val="0"/>
        <w:spacing w:line="240" w:lineRule="auto"/>
        <w:jc w:val="left"/>
        <w:rPr>
          <w:rFonts w:hint="eastAsia" w:ascii="黑体" w:hAnsi="黑体" w:eastAsia="黑体" w:cs="黑体"/>
          <w:b w:val="0"/>
          <w:bCs/>
          <w:spacing w:val="0"/>
          <w:sz w:val="32"/>
          <w:szCs w:val="32"/>
          <w:lang w:eastAsia="zh-CN"/>
        </w:rPr>
      </w:pPr>
      <w:r>
        <w:rPr>
          <w:rFonts w:hint="eastAsia" w:ascii="黑体" w:hAnsi="黑体" w:eastAsia="黑体" w:cs="黑体"/>
          <w:b w:val="0"/>
          <w:bCs/>
          <w:spacing w:val="0"/>
          <w:sz w:val="32"/>
          <w:szCs w:val="32"/>
          <w:lang w:eastAsia="zh-CN"/>
        </w:rPr>
        <w:tab/>
      </w:r>
    </w:p>
    <w:p>
      <w:pPr>
        <w:keepLines w:val="0"/>
        <w:tabs>
          <w:tab w:val="center" w:pos="4737"/>
          <w:tab w:val="left" w:pos="6313"/>
        </w:tabs>
        <w:wordWrap/>
        <w:overflowPunct/>
        <w:topLinePunct w:val="0"/>
        <w:bidi w:val="0"/>
        <w:spacing w:line="240" w:lineRule="auto"/>
        <w:jc w:val="left"/>
        <w:rPr>
          <w:rFonts w:hint="eastAsia" w:ascii="黑体" w:hAnsi="黑体" w:eastAsia="黑体" w:cs="黑体"/>
          <w:b w:val="0"/>
          <w:bCs/>
          <w:spacing w:val="0"/>
          <w:sz w:val="32"/>
          <w:szCs w:val="32"/>
          <w:lang w:eastAsia="zh-CN"/>
        </w:rPr>
      </w:pPr>
    </w:p>
    <w:p>
      <w:pPr>
        <w:keepLines w:val="0"/>
        <w:tabs>
          <w:tab w:val="center" w:pos="4737"/>
          <w:tab w:val="left" w:pos="6313"/>
        </w:tabs>
        <w:wordWrap/>
        <w:overflowPunct/>
        <w:topLinePunct w:val="0"/>
        <w:bidi w:val="0"/>
        <w:spacing w:line="240" w:lineRule="auto"/>
        <w:jc w:val="center"/>
        <w:rPr>
          <w:rFonts w:hint="eastAsia" w:ascii="黑体" w:hAnsi="黑体" w:eastAsia="黑体" w:cs="黑体"/>
          <w:b w:val="0"/>
          <w:bCs/>
          <w:spacing w:val="0"/>
          <w:sz w:val="32"/>
          <w:szCs w:val="32"/>
          <w:lang w:eastAsia="zh-CN"/>
        </w:rPr>
      </w:pPr>
      <w:r>
        <w:rPr>
          <w:rFonts w:hint="eastAsia" w:ascii="黑体" w:hAnsi="黑体" w:eastAsia="黑体" w:cs="黑体"/>
          <w:b w:val="0"/>
          <w:bCs/>
          <w:spacing w:val="0"/>
          <w:sz w:val="32"/>
          <w:szCs w:val="32"/>
        </w:rPr>
        <w:t xml:space="preserve">目 </w:t>
      </w:r>
      <w:r>
        <w:rPr>
          <w:rFonts w:ascii="黑体" w:hAnsi="黑体" w:eastAsia="黑体" w:cs="黑体"/>
          <w:b w:val="0"/>
          <w:bCs/>
          <w:spacing w:val="0"/>
          <w:sz w:val="32"/>
          <w:szCs w:val="32"/>
        </w:rPr>
        <w:t xml:space="preserve"> </w:t>
      </w:r>
      <w:r>
        <w:rPr>
          <w:rFonts w:hint="eastAsia" w:ascii="黑体" w:hAnsi="黑体" w:eastAsia="黑体" w:cs="黑体"/>
          <w:bCs/>
          <w:spacing w:val="0"/>
          <w:sz w:val="32"/>
          <w:szCs w:val="32"/>
        </w:rPr>
        <w:t xml:space="preserve">  </w:t>
      </w:r>
      <w:r>
        <w:rPr>
          <w:rFonts w:hint="eastAsia" w:ascii="黑体" w:hAnsi="黑体" w:eastAsia="黑体" w:cs="黑体"/>
          <w:b w:val="0"/>
          <w:bCs/>
          <w:spacing w:val="0"/>
          <w:sz w:val="32"/>
          <w:szCs w:val="32"/>
        </w:rPr>
        <w:t>次</w:t>
      </w:r>
    </w:p>
    <w:sdt>
      <w:sdtPr>
        <w:rPr>
          <w:rFonts w:ascii="宋体" w:hAnsi="宋体" w:eastAsia="宋体" w:cs="Arial"/>
          <w:snapToGrid w:val="0"/>
          <w:color w:val="000000"/>
          <w:kern w:val="0"/>
          <w:sz w:val="21"/>
          <w:szCs w:val="21"/>
          <w:lang w:val="en-US" w:eastAsia="en-US" w:bidi="ar-SA"/>
        </w:rPr>
        <w:id w:val="147461263"/>
        <w15:color w:val="DBDBDB"/>
        <w:docPartObj>
          <w:docPartGallery w:val="Table of Contents"/>
          <w:docPartUnique/>
        </w:docPartObj>
      </w:sdtPr>
      <w:sdtEndPr>
        <w:rPr>
          <w:rFonts w:ascii="黑体" w:hAnsi="黑体" w:eastAsia="黑体" w:cs="黑体"/>
          <w:snapToGrid w:val="0"/>
          <w:color w:val="000000"/>
          <w:spacing w:val="0"/>
          <w:kern w:val="0"/>
          <w:sz w:val="21"/>
          <w:szCs w:val="31"/>
          <w:lang w:val="en-US" w:eastAsia="en-US" w:bidi="ar-SA"/>
        </w:rPr>
      </w:sdtEndPr>
      <w:sdtContent>
        <w:p>
          <w:pPr>
            <w:spacing w:before="0" w:beforeLines="0" w:after="0" w:afterLines="0" w:line="240" w:lineRule="auto"/>
            <w:ind w:left="0" w:leftChars="0" w:right="0" w:rightChars="0" w:firstLine="0" w:firstLineChars="0"/>
            <w:jc w:val="center"/>
          </w:pPr>
        </w:p>
        <w:p>
          <w:pPr>
            <w:pStyle w:val="7"/>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 w:val="31"/>
              <w:szCs w:val="31"/>
            </w:rPr>
            <w:fldChar w:fldCharType="begin"/>
          </w:r>
          <w:r>
            <w:rPr>
              <w:rFonts w:hint="eastAsia" w:asciiTheme="minorEastAsia" w:hAnsiTheme="minorEastAsia" w:eastAsiaTheme="minorEastAsia" w:cstheme="minorEastAsia"/>
              <w:spacing w:val="0"/>
              <w:sz w:val="31"/>
              <w:szCs w:val="31"/>
            </w:rPr>
            <w:instrText xml:space="preserve">TOC \o "1-3" \h \u </w:instrText>
          </w:r>
          <w:r>
            <w:rPr>
              <w:rFonts w:hint="eastAsia" w:asciiTheme="minorEastAsia" w:hAnsiTheme="minorEastAsia" w:eastAsiaTheme="minorEastAsia" w:cstheme="minorEastAsia"/>
              <w:spacing w:val="0"/>
              <w:sz w:val="31"/>
              <w:szCs w:val="31"/>
            </w:rPr>
            <w:fldChar w:fldCharType="separate"/>
          </w: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_Toc28114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snapToGrid/>
              <w:spacing w:val="0"/>
              <w:kern w:val="0"/>
              <w:szCs w:val="22"/>
              <w:lang w:eastAsia="zh-CN"/>
            </w:rPr>
            <w:t>前言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_Toc28114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7"/>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_Toc19464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napToGrid/>
              <w:spacing w:val="0"/>
              <w:kern w:val="2"/>
              <w:szCs w:val="21"/>
              <w:lang w:eastAsia="zh-CN"/>
            </w:rPr>
            <w:t>1</w:t>
          </w:r>
          <w:r>
            <w:rPr>
              <w:rFonts w:hint="eastAsia" w:asciiTheme="minorEastAsia" w:hAnsiTheme="minorEastAsia" w:eastAsiaTheme="minorEastAsia" w:cstheme="minorEastAsia"/>
              <w:bCs w:val="0"/>
              <w:snapToGrid/>
              <w:spacing w:val="0"/>
              <w:kern w:val="2"/>
              <w:szCs w:val="21"/>
              <w:lang w:val="en-US" w:eastAsia="zh-CN"/>
            </w:rPr>
            <w:t xml:space="preserve"> </w:t>
          </w:r>
          <w:r>
            <w:rPr>
              <w:rFonts w:hint="eastAsia" w:asciiTheme="minorEastAsia" w:hAnsiTheme="minorEastAsia" w:eastAsiaTheme="minorEastAsia" w:cstheme="minorEastAsia"/>
              <w:bCs w:val="0"/>
              <w:snapToGrid/>
              <w:spacing w:val="0"/>
              <w:kern w:val="2"/>
              <w:szCs w:val="21"/>
              <w:lang w:eastAsia="zh-CN"/>
            </w:rPr>
            <w:t xml:space="preserve"> 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_Toc19464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7"/>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_Toc17186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pacing w:val="0"/>
              <w:kern w:val="2"/>
              <w:szCs w:val="21"/>
            </w:rPr>
            <w:t>2</w:t>
          </w:r>
          <w:r>
            <w:rPr>
              <w:rFonts w:hint="eastAsia" w:asciiTheme="minorEastAsia" w:hAnsiTheme="minorEastAsia" w:eastAsiaTheme="minorEastAsia" w:cstheme="minorEastAsia"/>
              <w:bCs w:val="0"/>
              <w:spacing w:val="0"/>
              <w:kern w:val="2"/>
              <w:szCs w:val="21"/>
              <w:lang w:val="en-US" w:eastAsia="zh-CN"/>
            </w:rPr>
            <w:t xml:space="preserve"> </w:t>
          </w:r>
          <w:r>
            <w:rPr>
              <w:rFonts w:hint="eastAsia" w:asciiTheme="minorEastAsia" w:hAnsiTheme="minorEastAsia" w:eastAsiaTheme="minorEastAsia" w:cstheme="minorEastAsia"/>
              <w:bCs w:val="0"/>
              <w:spacing w:val="0"/>
              <w:kern w:val="2"/>
              <w:szCs w:val="21"/>
            </w:rPr>
            <w:t xml:space="preserve"> 规范性引用文件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_Toc17186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7"/>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_Toc12306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pacing w:val="0"/>
              <w:kern w:val="2"/>
              <w:szCs w:val="21"/>
              <w:lang w:val="en-US" w:eastAsia="zh-CN" w:bidi="ar-SA"/>
            </w:rPr>
            <w:t>3  术语和定义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_Toc12306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7"/>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_Toc7223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napToGrid/>
              <w:spacing w:val="0"/>
              <w:kern w:val="2"/>
              <w:szCs w:val="21"/>
              <w:lang w:eastAsia="zh-CN"/>
            </w:rPr>
            <w:t xml:space="preserve">3 </w:t>
          </w:r>
          <w:r>
            <w:rPr>
              <w:rFonts w:hint="eastAsia" w:asciiTheme="minorEastAsia" w:hAnsiTheme="minorEastAsia" w:eastAsiaTheme="minorEastAsia" w:cstheme="minorEastAsia"/>
              <w:bCs w:val="0"/>
              <w:snapToGrid/>
              <w:spacing w:val="0"/>
              <w:kern w:val="2"/>
              <w:szCs w:val="21"/>
              <w:lang w:val="en-US" w:eastAsia="zh-CN"/>
            </w:rPr>
            <w:t xml:space="preserve"> 总体要求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_Toc7223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7"/>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_Toc477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napToGrid/>
              <w:spacing w:val="0"/>
              <w:kern w:val="2"/>
              <w:szCs w:val="21"/>
              <w:lang w:val="en-US" w:eastAsia="zh-CN"/>
            </w:rPr>
            <w:t>4</w:t>
          </w:r>
          <w:r>
            <w:rPr>
              <w:rFonts w:hint="eastAsia" w:asciiTheme="minorEastAsia" w:hAnsiTheme="minorEastAsia" w:eastAsiaTheme="minorEastAsia" w:cstheme="minorEastAsia"/>
              <w:bCs w:val="0"/>
              <w:snapToGrid/>
              <w:spacing w:val="0"/>
              <w:kern w:val="2"/>
              <w:szCs w:val="21"/>
              <w:lang w:eastAsia="zh-CN"/>
            </w:rPr>
            <w:t xml:space="preserve"> </w:t>
          </w:r>
          <w:r>
            <w:rPr>
              <w:rFonts w:hint="eastAsia" w:asciiTheme="minorEastAsia" w:hAnsiTheme="minorEastAsia" w:eastAsiaTheme="minorEastAsia" w:cstheme="minorEastAsia"/>
              <w:bCs w:val="0"/>
              <w:snapToGrid/>
              <w:spacing w:val="0"/>
              <w:kern w:val="2"/>
              <w:szCs w:val="21"/>
              <w:lang w:val="en-US" w:eastAsia="zh-CN"/>
            </w:rPr>
            <w:t xml:space="preserve"> </w:t>
          </w:r>
          <w:r>
            <w:rPr>
              <w:rFonts w:hint="eastAsia" w:asciiTheme="minorEastAsia" w:hAnsiTheme="minorEastAsia" w:eastAsiaTheme="minorEastAsia" w:cstheme="minorEastAsia"/>
              <w:bCs w:val="0"/>
              <w:snapToGrid/>
              <w:spacing w:val="0"/>
              <w:kern w:val="2"/>
              <w:szCs w:val="21"/>
              <w:lang w:eastAsia="zh-CN"/>
            </w:rPr>
            <w:t>集电线路布置形式及路径</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_Toc477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_Toc18909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pacing w:val="0"/>
              <w:szCs w:val="21"/>
              <w:lang w:val="en-US" w:eastAsia="zh-CN"/>
            </w:rPr>
            <w:t>4</w:t>
          </w:r>
          <w:r>
            <w:rPr>
              <w:rFonts w:hint="eastAsia" w:asciiTheme="minorEastAsia" w:hAnsiTheme="minorEastAsia" w:eastAsiaTheme="minorEastAsia" w:cstheme="minorEastAsia"/>
              <w:bCs w:val="0"/>
              <w:spacing w:val="0"/>
              <w:szCs w:val="21"/>
            </w:rPr>
            <w:t xml:space="preserve">.1  </w:t>
          </w:r>
          <w:r>
            <w:rPr>
              <w:rFonts w:hint="eastAsia" w:asciiTheme="minorEastAsia" w:hAnsiTheme="minorEastAsia" w:eastAsiaTheme="minorEastAsia" w:cstheme="minorEastAsia"/>
              <w:bCs w:val="0"/>
              <w:spacing w:val="0"/>
              <w:szCs w:val="21"/>
              <w:lang w:val="en-US" w:eastAsia="zh-CN"/>
            </w:rPr>
            <w:t>布置形式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_Toc18909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_Toc24945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pacing w:val="0"/>
              <w:szCs w:val="21"/>
              <w:lang w:val="en-US" w:eastAsia="zh-CN"/>
            </w:rPr>
            <w:t>4.2  回路数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_Toc24945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_Toc31912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pacing w:val="0"/>
              <w:szCs w:val="21"/>
              <w:lang w:val="en-US" w:eastAsia="zh-CN"/>
            </w:rPr>
            <w:t>4.3 线路路径</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_Toc31912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7"/>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_Toc13084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napToGrid/>
              <w:spacing w:val="0"/>
              <w:kern w:val="2"/>
              <w:szCs w:val="21"/>
              <w:lang w:val="en-US" w:eastAsia="zh-CN"/>
            </w:rPr>
            <w:t>5</w:t>
          </w:r>
          <w:r>
            <w:rPr>
              <w:rFonts w:hint="eastAsia" w:asciiTheme="minorEastAsia" w:hAnsiTheme="minorEastAsia" w:eastAsiaTheme="minorEastAsia" w:cstheme="minorEastAsia"/>
              <w:bCs w:val="0"/>
              <w:snapToGrid/>
              <w:spacing w:val="0"/>
              <w:kern w:val="2"/>
              <w:szCs w:val="21"/>
              <w:lang w:eastAsia="zh-CN"/>
            </w:rPr>
            <w:t xml:space="preserve"> </w:t>
          </w:r>
          <w:r>
            <w:rPr>
              <w:rFonts w:hint="eastAsia" w:asciiTheme="minorEastAsia" w:hAnsiTheme="minorEastAsia" w:eastAsiaTheme="minorEastAsia" w:cstheme="minorEastAsia"/>
              <w:bCs w:val="0"/>
              <w:snapToGrid/>
              <w:spacing w:val="0"/>
              <w:kern w:val="2"/>
              <w:szCs w:val="21"/>
              <w:lang w:val="en-US" w:eastAsia="zh-CN"/>
            </w:rPr>
            <w:t xml:space="preserve"> </w:t>
          </w:r>
          <w:r>
            <w:rPr>
              <w:rFonts w:hint="eastAsia" w:asciiTheme="minorEastAsia" w:hAnsiTheme="minorEastAsia" w:eastAsiaTheme="minorEastAsia" w:cstheme="minorEastAsia"/>
              <w:bCs w:val="0"/>
              <w:snapToGrid/>
              <w:spacing w:val="0"/>
              <w:kern w:val="2"/>
              <w:szCs w:val="21"/>
              <w:lang w:eastAsia="zh-CN"/>
            </w:rPr>
            <w:t>气象及环境条件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_Toc13084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_Toc11689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pacing w:val="0"/>
              <w:szCs w:val="21"/>
              <w:lang w:val="en-US" w:eastAsia="zh-CN"/>
            </w:rPr>
            <w:t>5.1 架空集电线路</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_Toc11689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_Toc439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pacing w:val="0"/>
              <w:szCs w:val="21"/>
              <w:lang w:val="en-US" w:eastAsia="zh-CN"/>
            </w:rPr>
            <w:t>5.2 电缆集电线路</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_Toc439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7"/>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_Toc8730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napToGrid/>
              <w:spacing w:val="0"/>
              <w:kern w:val="2"/>
              <w:szCs w:val="21"/>
              <w:lang w:val="en-US" w:eastAsia="zh-CN"/>
            </w:rPr>
            <w:t>6  架空集电线路设计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_Toc8730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_Toc29755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pacing w:val="0"/>
              <w:szCs w:val="21"/>
              <w:lang w:val="en-US" w:eastAsia="zh-CN"/>
            </w:rPr>
            <w:t>6.1  导地线、绝缘子和金具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_Toc29755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_Toc2353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pacing w:val="0"/>
              <w:szCs w:val="21"/>
              <w:lang w:val="en-US" w:eastAsia="zh-CN"/>
            </w:rPr>
            <w:t>6.2  绝缘配合及防雷接地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_Toc2353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_Toc30897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pacing w:val="0"/>
              <w:szCs w:val="21"/>
              <w:lang w:val="en-US" w:eastAsia="zh-CN"/>
            </w:rPr>
            <w:t>6.3 杆塔型式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_Toc30897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_Toc28085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pacing w:val="0"/>
              <w:szCs w:val="21"/>
              <w:lang w:val="en-US" w:eastAsia="zh-CN"/>
            </w:rPr>
            <w:t>6.4 杆塔荷载及材料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_Toc28085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_Toc6158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pacing w:val="0"/>
              <w:szCs w:val="21"/>
              <w:lang w:val="en-US" w:eastAsia="zh-CN"/>
            </w:rPr>
            <w:t>6.5 杆塔结构</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_Toc6158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_Toc16650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pacing w:val="0"/>
              <w:szCs w:val="21"/>
              <w:lang w:val="en-US" w:eastAsia="zh-CN"/>
            </w:rPr>
            <w:t>6.6 基础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_Toc16650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_Toc16755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pacing w:val="0"/>
              <w:szCs w:val="21"/>
              <w:lang w:val="en-US" w:eastAsia="zh-CN"/>
            </w:rPr>
            <w:t>6.7  对地距离和交叉跨越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_Toc16755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7"/>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_Toc13261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napToGrid/>
              <w:kern w:val="2"/>
              <w:szCs w:val="21"/>
              <w:lang w:val="en-US" w:eastAsia="zh-CN"/>
            </w:rPr>
            <w:t xml:space="preserve">7 </w:t>
          </w:r>
          <w:r>
            <w:rPr>
              <w:rFonts w:hint="eastAsia" w:asciiTheme="minorEastAsia" w:hAnsiTheme="minorEastAsia" w:eastAsiaTheme="minorEastAsia" w:cstheme="minorEastAsia"/>
              <w:bCs w:val="0"/>
              <w:snapToGrid/>
              <w:kern w:val="2"/>
              <w:szCs w:val="21"/>
              <w:lang w:eastAsia="zh-CN"/>
            </w:rPr>
            <w:t xml:space="preserve"> 电缆集电线路设计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_Toc13261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_Toc4330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napToGrid/>
              <w:kern w:val="2"/>
              <w:szCs w:val="21"/>
              <w:lang w:val="en-US" w:eastAsia="zh-CN"/>
            </w:rPr>
            <w:t>7</w:t>
          </w:r>
          <w:r>
            <w:rPr>
              <w:rFonts w:hint="eastAsia" w:asciiTheme="minorEastAsia" w:hAnsiTheme="minorEastAsia" w:eastAsiaTheme="minorEastAsia" w:cstheme="minorEastAsia"/>
              <w:bCs w:val="0"/>
              <w:snapToGrid/>
              <w:kern w:val="2"/>
              <w:szCs w:val="21"/>
              <w:lang w:eastAsia="zh-CN"/>
            </w:rPr>
            <w:t>.1</w:t>
          </w:r>
          <w:r>
            <w:rPr>
              <w:rFonts w:hint="eastAsia" w:asciiTheme="minorEastAsia" w:hAnsiTheme="minorEastAsia" w:eastAsiaTheme="minorEastAsia" w:cstheme="minorEastAsia"/>
              <w:bCs w:val="0"/>
              <w:snapToGrid/>
              <w:kern w:val="2"/>
              <w:szCs w:val="21"/>
              <w:lang w:val="en-US" w:eastAsia="zh-CN"/>
            </w:rPr>
            <w:t xml:space="preserve"> </w:t>
          </w:r>
          <w:r>
            <w:rPr>
              <w:rFonts w:hint="eastAsia" w:asciiTheme="minorEastAsia" w:hAnsiTheme="minorEastAsia" w:eastAsiaTheme="minorEastAsia" w:cstheme="minorEastAsia"/>
              <w:bCs w:val="0"/>
              <w:snapToGrid/>
              <w:kern w:val="2"/>
              <w:szCs w:val="21"/>
              <w:lang w:eastAsia="zh-CN"/>
            </w:rPr>
            <w:t xml:space="preserve"> 电缆型式与截面选择</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_Toc4330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_Toc28739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napToGrid/>
              <w:kern w:val="2"/>
              <w:szCs w:val="21"/>
              <w:lang w:val="en-US" w:eastAsia="zh-CN"/>
            </w:rPr>
            <w:t>6.2 电缆附件选择及配置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_Toc28739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_Toc29852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napToGrid/>
              <w:kern w:val="2"/>
              <w:szCs w:val="21"/>
              <w:lang w:val="en-US" w:eastAsia="zh-CN"/>
            </w:rPr>
            <w:t>7.3 电缆敷设</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_Toc29852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_Toc11541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napToGrid/>
              <w:kern w:val="2"/>
              <w:szCs w:val="21"/>
              <w:lang w:val="en-US" w:eastAsia="zh-CN"/>
            </w:rPr>
            <w:t>7.4  电缆的支持与固定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_Toc11541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8"/>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_Toc27915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napToGrid/>
              <w:kern w:val="2"/>
              <w:szCs w:val="21"/>
              <w:lang w:val="en-US" w:eastAsia="zh-CN"/>
            </w:rPr>
            <w:t>7.5  电缆防火与阻燃</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_Toc27915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7"/>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_Toc829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napToGrid/>
              <w:kern w:val="2"/>
              <w:szCs w:val="21"/>
              <w:lang w:val="en-US" w:eastAsia="zh-CN"/>
            </w:rPr>
            <w:t>8</w:t>
          </w:r>
          <w:r>
            <w:rPr>
              <w:rFonts w:hint="eastAsia" w:asciiTheme="minorEastAsia" w:hAnsiTheme="minorEastAsia" w:eastAsiaTheme="minorEastAsia" w:cstheme="minorEastAsia"/>
              <w:bCs w:val="0"/>
              <w:snapToGrid/>
              <w:kern w:val="2"/>
              <w:szCs w:val="21"/>
              <w:lang w:eastAsia="zh-CN"/>
            </w:rPr>
            <w:t xml:space="preserve"> </w:t>
          </w:r>
          <w:r>
            <w:rPr>
              <w:rFonts w:hint="eastAsia" w:asciiTheme="minorEastAsia" w:hAnsiTheme="minorEastAsia" w:eastAsiaTheme="minorEastAsia" w:cstheme="minorEastAsia"/>
              <w:bCs w:val="0"/>
              <w:snapToGrid/>
              <w:kern w:val="2"/>
              <w:szCs w:val="21"/>
              <w:lang w:val="en-US" w:eastAsia="zh-CN"/>
            </w:rPr>
            <w:t xml:space="preserve"> </w:t>
          </w:r>
          <w:r>
            <w:rPr>
              <w:rFonts w:hint="eastAsia" w:asciiTheme="minorEastAsia" w:hAnsiTheme="minorEastAsia" w:eastAsiaTheme="minorEastAsia" w:cstheme="minorEastAsia"/>
              <w:bCs w:val="0"/>
              <w:snapToGrid/>
              <w:kern w:val="2"/>
              <w:szCs w:val="21"/>
              <w:lang w:eastAsia="zh-CN"/>
            </w:rPr>
            <w:t>集电线路智能化</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_Toc829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pStyle w:val="7"/>
            <w:tabs>
              <w:tab w:val="right" w:leader="dot" w:pos="8335"/>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Cs w:val="31"/>
            </w:rPr>
            <w:fldChar w:fldCharType="begin"/>
          </w:r>
          <w:r>
            <w:rPr>
              <w:rFonts w:hint="eastAsia" w:asciiTheme="minorEastAsia" w:hAnsiTheme="minorEastAsia" w:eastAsiaTheme="minorEastAsia" w:cstheme="minorEastAsia"/>
              <w:spacing w:val="0"/>
              <w:szCs w:val="31"/>
            </w:rPr>
            <w:instrText xml:space="preserve"> HYPERLINK \l _Toc18396 </w:instrText>
          </w:r>
          <w:r>
            <w:rPr>
              <w:rFonts w:hint="eastAsia" w:asciiTheme="minorEastAsia" w:hAnsiTheme="minorEastAsia" w:eastAsiaTheme="minorEastAsia" w:cstheme="minorEastAsia"/>
              <w:spacing w:val="0"/>
              <w:szCs w:val="31"/>
            </w:rPr>
            <w:fldChar w:fldCharType="separate"/>
          </w:r>
          <w:r>
            <w:rPr>
              <w:rFonts w:hint="eastAsia" w:asciiTheme="minorEastAsia" w:hAnsiTheme="minorEastAsia" w:eastAsiaTheme="minorEastAsia" w:cstheme="minorEastAsia"/>
              <w:bCs w:val="0"/>
              <w:snapToGrid/>
              <w:kern w:val="2"/>
              <w:szCs w:val="21"/>
              <w:lang w:val="en-US" w:eastAsia="zh-CN"/>
            </w:rPr>
            <w:t>9  环境保护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_Toc18396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0"/>
              <w:szCs w:val="31"/>
            </w:rPr>
            <w:fldChar w:fldCharType="end"/>
          </w:r>
        </w:p>
        <w:p>
          <w:pPr>
            <w:keepLines w:val="0"/>
            <w:wordWrap/>
            <w:overflowPunct/>
            <w:topLinePunct w:val="0"/>
            <w:bidi w:val="0"/>
            <w:spacing w:line="240" w:lineRule="auto"/>
            <w:jc w:val="center"/>
            <w:rPr>
              <w:rFonts w:ascii="黑体" w:hAnsi="黑体" w:eastAsia="黑体" w:cs="黑体"/>
              <w:spacing w:val="0"/>
              <w:sz w:val="31"/>
              <w:szCs w:val="31"/>
            </w:rPr>
          </w:pPr>
          <w:r>
            <w:rPr>
              <w:rFonts w:hint="eastAsia" w:asciiTheme="minorEastAsia" w:hAnsiTheme="minorEastAsia" w:eastAsiaTheme="minorEastAsia" w:cstheme="minorEastAsia"/>
              <w:spacing w:val="0"/>
              <w:szCs w:val="31"/>
            </w:rPr>
            <w:fldChar w:fldCharType="end"/>
          </w:r>
          <w:r>
            <w:rPr>
              <w:rFonts w:hint="eastAsia" w:asciiTheme="minorEastAsia" w:hAnsiTheme="minorEastAsia" w:eastAsiaTheme="minorEastAsia" w:cstheme="minorEastAsia"/>
              <w:spacing w:val="0"/>
              <w:szCs w:val="31"/>
              <w:lang w:val="en-US" w:eastAsia="zh-CN"/>
            </w:rPr>
            <w:t xml:space="preserve">                                            </w:t>
          </w:r>
        </w:p>
      </w:sdtContent>
    </w:sdt>
    <w:p>
      <w:pPr>
        <w:keepLines w:val="0"/>
        <w:wordWrap/>
        <w:overflowPunct/>
        <w:topLinePunct w:val="0"/>
        <w:bidi w:val="0"/>
        <w:spacing w:line="240" w:lineRule="auto"/>
        <w:jc w:val="center"/>
        <w:rPr>
          <w:rFonts w:ascii="黑体" w:hAnsi="黑体" w:eastAsia="黑体" w:cs="黑体"/>
          <w:spacing w:val="0"/>
          <w:sz w:val="31"/>
          <w:szCs w:val="31"/>
        </w:rPr>
      </w:pPr>
    </w:p>
    <w:p>
      <w:pPr>
        <w:keepLines w:val="0"/>
        <w:wordWrap/>
        <w:overflowPunct/>
        <w:topLinePunct w:val="0"/>
        <w:bidi w:val="0"/>
        <w:spacing w:line="240" w:lineRule="auto"/>
        <w:jc w:val="center"/>
        <w:rPr>
          <w:rFonts w:ascii="黑体" w:hAnsi="黑体" w:eastAsia="黑体" w:cs="黑体"/>
          <w:spacing w:val="0"/>
          <w:sz w:val="31"/>
          <w:szCs w:val="31"/>
        </w:rPr>
      </w:pPr>
    </w:p>
    <w:p>
      <w:pPr>
        <w:keepLines w:val="0"/>
        <w:wordWrap/>
        <w:overflowPunct/>
        <w:topLinePunct w:val="0"/>
        <w:bidi w:val="0"/>
        <w:spacing w:line="240" w:lineRule="auto"/>
        <w:jc w:val="center"/>
        <w:rPr>
          <w:rFonts w:ascii="黑体" w:hAnsi="黑体" w:eastAsia="黑体" w:cs="黑体"/>
          <w:spacing w:val="0"/>
          <w:sz w:val="31"/>
          <w:szCs w:val="31"/>
        </w:rPr>
      </w:pPr>
    </w:p>
    <w:p>
      <w:pPr>
        <w:keepLines w:val="0"/>
        <w:wordWrap/>
        <w:overflowPunct/>
        <w:topLinePunct w:val="0"/>
        <w:bidi w:val="0"/>
        <w:spacing w:line="240" w:lineRule="auto"/>
        <w:rPr>
          <w:rFonts w:ascii="黑体" w:hAnsi="黑体" w:eastAsia="黑体" w:cs="黑体"/>
          <w:spacing w:val="0"/>
          <w:sz w:val="31"/>
          <w:szCs w:val="31"/>
        </w:rPr>
      </w:pPr>
      <w:r>
        <w:rPr>
          <w:rFonts w:ascii="黑体" w:hAnsi="黑体" w:eastAsia="黑体" w:cs="黑体"/>
          <w:spacing w:val="0"/>
          <w:sz w:val="31"/>
          <w:szCs w:val="31"/>
        </w:rPr>
        <w:br w:type="page"/>
      </w:r>
    </w:p>
    <w:p>
      <w:pPr>
        <w:keepNext/>
        <w:keepLines w:val="0"/>
        <w:pageBreakBefore/>
        <w:widowControl/>
        <w:shd w:val="clear" w:color="FFFFFF" w:fill="FFFFFF"/>
        <w:kinsoku/>
        <w:wordWrap/>
        <w:overflowPunct/>
        <w:topLinePunct w:val="0"/>
        <w:autoSpaceDE/>
        <w:autoSpaceDN/>
        <w:bidi w:val="0"/>
        <w:adjustRightInd/>
        <w:snapToGrid/>
        <w:spacing w:before="640" w:after="560" w:line="240" w:lineRule="auto"/>
        <w:jc w:val="center"/>
        <w:textAlignment w:val="auto"/>
        <w:outlineLvl w:val="0"/>
        <w:rPr>
          <w:rFonts w:hint="eastAsia" w:ascii="黑体" w:hAnsi="Times New Roman" w:eastAsia="黑体" w:cs="宋体"/>
          <w:snapToGrid/>
          <w:spacing w:val="0"/>
          <w:kern w:val="0"/>
          <w:sz w:val="32"/>
          <w:szCs w:val="22"/>
          <w:lang w:eastAsia="zh-CN"/>
        </w:rPr>
      </w:pPr>
      <w:bookmarkStart w:id="1" w:name="_Toc28114"/>
      <w:r>
        <w:rPr>
          <w:rFonts w:hint="eastAsia" w:ascii="黑体" w:hAnsi="Times New Roman" w:eastAsia="黑体" w:cs="宋体"/>
          <w:snapToGrid/>
          <w:spacing w:val="0"/>
          <w:kern w:val="0"/>
          <w:sz w:val="32"/>
          <w:szCs w:val="22"/>
          <w:lang w:eastAsia="zh-CN"/>
        </w:rPr>
        <w:t>前</w:t>
      </w:r>
      <w:r>
        <w:rPr>
          <w:rFonts w:hint="eastAsia" w:ascii="黑体" w:hAnsi="Times New Roman" w:eastAsia="黑体" w:cs="宋体"/>
          <w:snapToGrid/>
          <w:spacing w:val="0"/>
          <w:kern w:val="0"/>
          <w:sz w:val="32"/>
          <w:szCs w:val="22"/>
          <w:lang w:val="en-US" w:eastAsia="zh-CN"/>
        </w:rPr>
        <w:t xml:space="preserve">    </w:t>
      </w:r>
      <w:r>
        <w:rPr>
          <w:rFonts w:hint="eastAsia" w:ascii="黑体" w:hAnsi="Times New Roman" w:eastAsia="黑体" w:cs="宋体"/>
          <w:snapToGrid/>
          <w:spacing w:val="0"/>
          <w:kern w:val="0"/>
          <w:sz w:val="32"/>
          <w:szCs w:val="22"/>
          <w:lang w:eastAsia="zh-CN"/>
        </w:rPr>
        <w:t>言</w:t>
      </w:r>
      <w:bookmarkEnd w:id="1"/>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snapToGrid/>
          <w:spacing w:val="0"/>
          <w:kern w:val="0"/>
          <w:sz w:val="21"/>
          <w:szCs w:val="21"/>
          <w:lang w:eastAsia="zh-CN"/>
        </w:rPr>
      </w:pPr>
      <w:r>
        <w:rPr>
          <w:rFonts w:hint="eastAsia" w:ascii="宋体" w:hAnsi="宋体" w:eastAsia="宋体" w:cs="宋体"/>
          <w:snapToGrid/>
          <w:spacing w:val="0"/>
          <w:kern w:val="0"/>
          <w:sz w:val="21"/>
          <w:szCs w:val="21"/>
          <w:lang w:eastAsia="zh-CN"/>
        </w:rPr>
        <w:t>本文件按照GB/T 1.1—2020《标准化工作导则 第1部分：标准化文件的结构和起草规则》的规定起草。</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snapToGrid/>
          <w:spacing w:val="0"/>
          <w:kern w:val="0"/>
          <w:sz w:val="21"/>
          <w:szCs w:val="21"/>
          <w:lang w:eastAsia="zh-CN"/>
        </w:rPr>
      </w:pPr>
      <w:r>
        <w:rPr>
          <w:rFonts w:hint="eastAsia" w:ascii="宋体" w:hAnsi="宋体" w:eastAsia="宋体" w:cs="宋体"/>
          <w:snapToGrid/>
          <w:spacing w:val="0"/>
          <w:kern w:val="0"/>
          <w:sz w:val="21"/>
          <w:szCs w:val="21"/>
          <w:lang w:eastAsia="zh-CN"/>
        </w:rPr>
        <w:t>请注意本文件的某些内容可能涉及专利。本文件的发布机构不承担识别专利的责任。</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宋体" w:eastAsia="宋体" w:cs="宋体"/>
          <w:snapToGrid/>
          <w:spacing w:val="0"/>
          <w:kern w:val="0"/>
          <w:sz w:val="21"/>
          <w:szCs w:val="21"/>
          <w:lang w:eastAsia="zh-CN"/>
        </w:rPr>
      </w:pPr>
      <w:r>
        <w:rPr>
          <w:rFonts w:hint="eastAsia" w:ascii="宋体" w:hAnsi="宋体" w:eastAsia="宋体" w:cs="宋体"/>
          <w:snapToGrid/>
          <w:spacing w:val="0"/>
          <w:kern w:val="0"/>
          <w:sz w:val="21"/>
          <w:szCs w:val="21"/>
          <w:lang w:eastAsia="zh-CN"/>
        </w:rPr>
        <w:t>本文件由</w:t>
      </w:r>
      <w:r>
        <w:rPr>
          <w:rFonts w:hint="eastAsia" w:ascii="宋体" w:hAnsi="宋体" w:eastAsia="宋体" w:cs="宋体"/>
          <w:snapToGrid/>
          <w:spacing w:val="0"/>
          <w:kern w:val="0"/>
          <w:sz w:val="21"/>
          <w:szCs w:val="21"/>
          <w:lang w:val="en-US" w:eastAsia="zh-CN"/>
        </w:rPr>
        <w:t>陕西省能源局</w:t>
      </w:r>
      <w:r>
        <w:rPr>
          <w:rFonts w:hint="eastAsia" w:ascii="宋体" w:hAnsi="宋体" w:eastAsia="宋体" w:cs="宋体"/>
          <w:snapToGrid/>
          <w:spacing w:val="0"/>
          <w:kern w:val="0"/>
          <w:sz w:val="21"/>
          <w:szCs w:val="21"/>
          <w:lang w:eastAsia="zh-CN"/>
        </w:rPr>
        <w:t>提出并归口。</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ascii="宋体" w:hAnsi="宋体" w:eastAsia="宋体" w:cs="宋体"/>
          <w:spacing w:val="0"/>
          <w:sz w:val="21"/>
          <w:szCs w:val="21"/>
        </w:rPr>
      </w:pPr>
      <w:r>
        <w:rPr>
          <w:rFonts w:hint="eastAsia" w:ascii="宋体" w:hAnsi="宋体" w:eastAsia="宋体" w:cs="宋体"/>
          <w:snapToGrid/>
          <w:spacing w:val="0"/>
          <w:kern w:val="0"/>
          <w:sz w:val="21"/>
          <w:szCs w:val="21"/>
          <w:lang w:eastAsia="zh-CN"/>
        </w:rPr>
        <w:t>本文件起草单位：</w:t>
      </w:r>
      <w:r>
        <w:rPr>
          <w:rFonts w:ascii="宋体" w:hAnsi="宋体" w:eastAsia="宋体" w:cs="宋体"/>
          <w:spacing w:val="0"/>
          <w:sz w:val="21"/>
          <w:szCs w:val="21"/>
        </w:rPr>
        <w:t>中国电建集团西北勘测设计研究院有限公司起草。</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ascii="宋体" w:hAnsi="宋体" w:eastAsia="宋体" w:cs="宋体"/>
          <w:spacing w:val="0"/>
          <w:sz w:val="21"/>
          <w:szCs w:val="21"/>
        </w:rPr>
      </w:pPr>
      <w:r>
        <w:rPr>
          <w:rFonts w:ascii="宋体" w:hAnsi="宋体" w:eastAsia="宋体" w:cs="宋体"/>
          <w:spacing w:val="0"/>
          <w:sz w:val="21"/>
          <w:szCs w:val="21"/>
        </w:rPr>
        <w:t>本规范主要起草人：</w:t>
      </w:r>
    </w:p>
    <w:p>
      <w:pPr>
        <w:keepLines w:val="0"/>
        <w:wordWrap/>
        <w:overflowPunct/>
        <w:topLinePunct w:val="0"/>
        <w:bidi w:val="0"/>
        <w:spacing w:line="240" w:lineRule="auto"/>
        <w:rPr>
          <w:rFonts w:ascii="Times New Roman" w:hAnsi="Times New Roman" w:eastAsia="Times New Roman" w:cs="Times New Roman"/>
          <w:spacing w:val="0"/>
          <w:sz w:val="21"/>
          <w:szCs w:val="21"/>
        </w:rPr>
      </w:pPr>
    </w:p>
    <w:p>
      <w:pPr>
        <w:keepLines w:val="0"/>
        <w:wordWrap/>
        <w:overflowPunct/>
        <w:topLinePunct w:val="0"/>
        <w:bidi w:val="0"/>
        <w:spacing w:line="240" w:lineRule="auto"/>
        <w:rPr>
          <w:rFonts w:ascii="黑体" w:hAnsi="黑体" w:eastAsia="黑体" w:cs="黑体"/>
          <w:spacing w:val="0"/>
          <w:sz w:val="28"/>
          <w:szCs w:val="28"/>
        </w:rPr>
      </w:pPr>
      <w:bookmarkStart w:id="2" w:name="bookmark32"/>
      <w:bookmarkEnd w:id="2"/>
      <w:bookmarkStart w:id="3" w:name="bookmark1"/>
      <w:bookmarkEnd w:id="3"/>
      <w:r>
        <w:rPr>
          <w:rFonts w:ascii="黑体" w:hAnsi="黑体" w:eastAsia="黑体" w:cs="黑体"/>
          <w:spacing w:val="0"/>
          <w:sz w:val="28"/>
          <w:szCs w:val="28"/>
        </w:rPr>
        <w:br w:type="page"/>
      </w:r>
    </w:p>
    <w:p>
      <w:pPr>
        <w:keepNext/>
        <w:keepLines w:val="0"/>
        <w:pageBreakBefore w:val="0"/>
        <w:widowControl/>
        <w:tabs>
          <w:tab w:val="left" w:pos="6120"/>
          <w:tab w:val="left" w:pos="8820"/>
        </w:tabs>
        <w:kinsoku/>
        <w:wordWrap/>
        <w:overflowPunct/>
        <w:topLinePunct w:val="0"/>
        <w:autoSpaceDE/>
        <w:autoSpaceDN/>
        <w:bidi w:val="0"/>
        <w:adjustRightInd/>
        <w:snapToGrid/>
        <w:spacing w:before="312" w:beforeLines="100" w:after="312" w:afterLines="100" w:line="240" w:lineRule="auto"/>
        <w:jc w:val="center"/>
        <w:textAlignment w:val="auto"/>
        <w:outlineLvl w:val="9"/>
        <w:rPr>
          <w:rFonts w:hint="default" w:ascii="黑体" w:hAnsi="黑体" w:eastAsia="黑体" w:cs="黑体"/>
          <w:b w:val="0"/>
          <w:bCs w:val="0"/>
          <w:snapToGrid/>
          <w:spacing w:val="0"/>
          <w:kern w:val="2"/>
          <w:sz w:val="32"/>
          <w:szCs w:val="32"/>
          <w:lang w:val="en-US" w:eastAsia="zh-CN"/>
        </w:rPr>
      </w:pPr>
      <w:r>
        <w:rPr>
          <w:rFonts w:hint="eastAsia" w:ascii="黑体" w:hAnsi="黑体" w:eastAsia="黑体" w:cs="黑体"/>
          <w:b w:val="0"/>
          <w:bCs w:val="0"/>
          <w:snapToGrid/>
          <w:spacing w:val="0"/>
          <w:kern w:val="2"/>
          <w:sz w:val="32"/>
          <w:szCs w:val="32"/>
          <w:lang w:val="en-US" w:eastAsia="zh-CN"/>
        </w:rPr>
        <w:t>风电场集电线路设计规范</w:t>
      </w:r>
    </w:p>
    <w:p>
      <w:pPr>
        <w:pStyle w:val="2"/>
        <w:keepLines w:val="0"/>
        <w:widowControl w:val="0"/>
        <w:tabs>
          <w:tab w:val="left" w:pos="6120"/>
          <w:tab w:val="left" w:pos="8820"/>
        </w:tabs>
        <w:kinsoku/>
        <w:wordWrap/>
        <w:overflowPunct/>
        <w:topLinePunct w:val="0"/>
        <w:autoSpaceDE/>
        <w:autoSpaceDN/>
        <w:bidi w:val="0"/>
        <w:adjustRightInd/>
        <w:snapToGrid/>
        <w:spacing w:before="312" w:beforeLines="100" w:after="312" w:afterLines="100" w:line="240" w:lineRule="auto"/>
        <w:jc w:val="left"/>
        <w:textAlignment w:val="auto"/>
        <w:rPr>
          <w:rFonts w:hint="eastAsia" w:ascii="黑体" w:hAnsi="Times New Roman" w:eastAsia="黑体" w:cs="Times New Roman"/>
          <w:b w:val="0"/>
          <w:bCs w:val="0"/>
          <w:snapToGrid/>
          <w:spacing w:val="0"/>
          <w:kern w:val="2"/>
          <w:sz w:val="21"/>
          <w:szCs w:val="21"/>
          <w:lang w:eastAsia="zh-CN"/>
        </w:rPr>
      </w:pPr>
      <w:bookmarkStart w:id="4" w:name="_Toc19464"/>
      <w:r>
        <w:rPr>
          <w:rFonts w:hint="eastAsia" w:ascii="黑体" w:hAnsi="Times New Roman" w:eastAsia="黑体" w:cs="Times New Roman"/>
          <w:b w:val="0"/>
          <w:bCs w:val="0"/>
          <w:snapToGrid/>
          <w:spacing w:val="0"/>
          <w:kern w:val="2"/>
          <w:sz w:val="21"/>
          <w:szCs w:val="21"/>
          <w:lang w:eastAsia="zh-CN"/>
        </w:rPr>
        <w:t>1</w:t>
      </w:r>
      <w:r>
        <w:rPr>
          <w:rFonts w:hint="eastAsia" w:ascii="黑体" w:hAnsi="Times New Roman" w:eastAsia="黑体" w:cs="Times New Roman"/>
          <w:b w:val="0"/>
          <w:bCs w:val="0"/>
          <w:snapToGrid/>
          <w:spacing w:val="0"/>
          <w:kern w:val="2"/>
          <w:sz w:val="21"/>
          <w:szCs w:val="21"/>
          <w:lang w:val="en-US" w:eastAsia="zh-CN"/>
        </w:rPr>
        <w:t xml:space="preserve"> </w:t>
      </w:r>
      <w:r>
        <w:rPr>
          <w:rFonts w:hint="eastAsia" w:ascii="黑体" w:hAnsi="Times New Roman" w:eastAsia="黑体" w:cs="Times New Roman"/>
          <w:b w:val="0"/>
          <w:bCs w:val="0"/>
          <w:snapToGrid/>
          <w:spacing w:val="0"/>
          <w:kern w:val="2"/>
          <w:sz w:val="21"/>
          <w:szCs w:val="21"/>
          <w:lang w:eastAsia="zh-CN"/>
        </w:rPr>
        <w:t xml:space="preserve"> 范围</w:t>
      </w:r>
      <w:bookmarkEnd w:id="4"/>
    </w:p>
    <w:p>
      <w:pPr>
        <w:keepLines w:val="0"/>
        <w:widowControl/>
        <w:tabs>
          <w:tab w:val="center" w:pos="4201"/>
          <w:tab w:val="right" w:leader="dot" w:pos="9298"/>
        </w:tabs>
        <w:wordWrap/>
        <w:overflowPunct/>
        <w:topLinePunct w:val="0"/>
        <w:autoSpaceDE w:val="0"/>
        <w:autoSpaceDN w:val="0"/>
        <w:bidi w:val="0"/>
        <w:spacing w:line="240" w:lineRule="auto"/>
        <w:ind w:firstLine="420" w:firstLineChars="200"/>
        <w:rPr>
          <w:rFonts w:hint="eastAsia" w:ascii="宋体" w:cs="Times New Roman"/>
          <w:spacing w:val="0"/>
          <w:kern w:val="0"/>
          <w:sz w:val="21"/>
          <w:szCs w:val="20"/>
          <w:lang w:eastAsia="zh-CN"/>
        </w:rPr>
      </w:pPr>
      <w:r>
        <w:rPr>
          <w:rFonts w:hint="eastAsia" w:ascii="宋体" w:cs="Times New Roman"/>
          <w:spacing w:val="0"/>
          <w:kern w:val="0"/>
          <w:sz w:val="21"/>
          <w:szCs w:val="20"/>
        </w:rPr>
        <w:t>本规范规定了风电场 35kV 集电线路设计的基本技术要求</w:t>
      </w:r>
      <w:r>
        <w:rPr>
          <w:rFonts w:hint="eastAsia" w:ascii="宋体" w:cs="Times New Roman"/>
          <w:spacing w:val="0"/>
          <w:kern w:val="0"/>
          <w:sz w:val="21"/>
          <w:szCs w:val="20"/>
          <w:lang w:eastAsia="zh-CN"/>
        </w:rPr>
        <w:t>。</w:t>
      </w:r>
    </w:p>
    <w:p>
      <w:pPr>
        <w:keepLines w:val="0"/>
        <w:widowControl/>
        <w:tabs>
          <w:tab w:val="center" w:pos="4201"/>
          <w:tab w:val="right" w:leader="dot" w:pos="9298"/>
        </w:tabs>
        <w:wordWrap/>
        <w:overflowPunct/>
        <w:topLinePunct w:val="0"/>
        <w:autoSpaceDE w:val="0"/>
        <w:autoSpaceDN w:val="0"/>
        <w:bidi w:val="0"/>
        <w:spacing w:line="240" w:lineRule="auto"/>
        <w:ind w:firstLine="420" w:firstLineChars="200"/>
        <w:rPr>
          <w:rFonts w:hint="eastAsia" w:ascii="宋体" w:cs="Times New Roman"/>
          <w:spacing w:val="0"/>
          <w:kern w:val="0"/>
          <w:sz w:val="21"/>
          <w:szCs w:val="20"/>
        </w:rPr>
      </w:pPr>
      <w:r>
        <w:rPr>
          <w:rFonts w:hint="eastAsia" w:ascii="宋体" w:cs="Times New Roman"/>
          <w:spacing w:val="0"/>
          <w:kern w:val="0"/>
          <w:sz w:val="21"/>
          <w:szCs w:val="20"/>
        </w:rPr>
        <w:t>本</w:t>
      </w:r>
      <w:r>
        <w:rPr>
          <w:rFonts w:hint="eastAsia" w:ascii="宋体" w:cs="Times New Roman"/>
          <w:spacing w:val="0"/>
          <w:kern w:val="0"/>
          <w:sz w:val="21"/>
          <w:szCs w:val="20"/>
          <w:lang w:val="en-US" w:eastAsia="zh-CN"/>
        </w:rPr>
        <w:t>文件</w:t>
      </w:r>
      <w:r>
        <w:rPr>
          <w:rFonts w:hint="eastAsia" w:ascii="宋体" w:cs="Times New Roman"/>
          <w:spacing w:val="0"/>
          <w:kern w:val="0"/>
          <w:sz w:val="21"/>
          <w:szCs w:val="20"/>
        </w:rPr>
        <w:t>适用于</w:t>
      </w:r>
      <w:r>
        <w:rPr>
          <w:rFonts w:hint="eastAsia" w:ascii="宋体" w:cs="Times New Roman"/>
          <w:spacing w:val="0"/>
          <w:kern w:val="0"/>
          <w:sz w:val="21"/>
          <w:szCs w:val="20"/>
          <w:lang w:val="en-US" w:eastAsia="zh-CN"/>
        </w:rPr>
        <w:t>陕西省</w:t>
      </w:r>
      <w:r>
        <w:rPr>
          <w:rFonts w:hint="eastAsia" w:ascii="宋体" w:cs="Times New Roman"/>
          <w:spacing w:val="0"/>
          <w:kern w:val="0"/>
          <w:sz w:val="21"/>
          <w:szCs w:val="20"/>
        </w:rPr>
        <w:t>风电场35kV集电线路的设计工作。</w:t>
      </w:r>
    </w:p>
    <w:p>
      <w:pPr>
        <w:pStyle w:val="2"/>
        <w:keepLines w:val="0"/>
        <w:tabs>
          <w:tab w:val="left" w:pos="6120"/>
          <w:tab w:val="left" w:pos="8820"/>
        </w:tabs>
        <w:wordWrap/>
        <w:overflowPunct/>
        <w:topLinePunct w:val="0"/>
        <w:bidi w:val="0"/>
        <w:spacing w:before="312" w:beforeLines="100" w:after="312" w:afterLines="100" w:line="240" w:lineRule="auto"/>
        <w:jc w:val="left"/>
        <w:rPr>
          <w:rFonts w:ascii="黑体" w:eastAsia="黑体" w:cs="Times New Roman"/>
          <w:b w:val="0"/>
          <w:bCs w:val="0"/>
          <w:spacing w:val="0"/>
          <w:kern w:val="2"/>
          <w:sz w:val="21"/>
          <w:szCs w:val="21"/>
        </w:rPr>
      </w:pPr>
      <w:bookmarkStart w:id="5" w:name="_Toc382309302"/>
      <w:bookmarkStart w:id="6" w:name="_Toc17186"/>
      <w:bookmarkStart w:id="7" w:name="_Toc146034452"/>
      <w:bookmarkStart w:id="8" w:name="_Toc382564532"/>
      <w:bookmarkStart w:id="9" w:name="_Toc110869411"/>
      <w:r>
        <w:rPr>
          <w:rFonts w:hint="eastAsia" w:ascii="黑体" w:eastAsia="黑体" w:cs="Times New Roman"/>
          <w:b w:val="0"/>
          <w:bCs w:val="0"/>
          <w:spacing w:val="0"/>
          <w:kern w:val="2"/>
          <w:sz w:val="21"/>
          <w:szCs w:val="21"/>
        </w:rPr>
        <w:t>2</w:t>
      </w:r>
      <w:r>
        <w:rPr>
          <w:rFonts w:hint="eastAsia" w:ascii="黑体" w:eastAsia="黑体" w:cs="Times New Roman"/>
          <w:b w:val="0"/>
          <w:bCs w:val="0"/>
          <w:spacing w:val="0"/>
          <w:kern w:val="2"/>
          <w:sz w:val="21"/>
          <w:szCs w:val="21"/>
          <w:lang w:val="en-US" w:eastAsia="zh-CN"/>
        </w:rPr>
        <w:t xml:space="preserve"> </w:t>
      </w:r>
      <w:r>
        <w:rPr>
          <w:rFonts w:ascii="黑体" w:eastAsia="黑体" w:cs="Times New Roman"/>
          <w:b w:val="0"/>
          <w:bCs w:val="0"/>
          <w:spacing w:val="0"/>
          <w:kern w:val="2"/>
          <w:sz w:val="21"/>
          <w:szCs w:val="21"/>
        </w:rPr>
        <w:t xml:space="preserve"> </w:t>
      </w:r>
      <w:r>
        <w:rPr>
          <w:rFonts w:hint="eastAsia" w:ascii="黑体" w:eastAsia="黑体" w:cs="Times New Roman"/>
          <w:b w:val="0"/>
          <w:bCs w:val="0"/>
          <w:spacing w:val="0"/>
          <w:kern w:val="2"/>
          <w:sz w:val="21"/>
          <w:szCs w:val="21"/>
        </w:rPr>
        <w:t>规范性引用文件</w:t>
      </w:r>
      <w:bookmarkEnd w:id="5"/>
      <w:bookmarkEnd w:id="6"/>
      <w:bookmarkEnd w:id="7"/>
      <w:bookmarkEnd w:id="8"/>
      <w:bookmarkEnd w:id="9"/>
    </w:p>
    <w:p>
      <w:pPr>
        <w:keepLines w:val="0"/>
        <w:widowControl/>
        <w:tabs>
          <w:tab w:val="center" w:pos="4201"/>
          <w:tab w:val="right" w:leader="dot" w:pos="9298"/>
        </w:tabs>
        <w:wordWrap/>
        <w:overflowPunct/>
        <w:topLinePunct w:val="0"/>
        <w:autoSpaceDE w:val="0"/>
        <w:autoSpaceDN w:val="0"/>
        <w:bidi w:val="0"/>
        <w:spacing w:line="240" w:lineRule="auto"/>
        <w:ind w:firstLine="420" w:firstLineChars="200"/>
        <w:rPr>
          <w:rFonts w:hint="eastAsia" w:ascii="宋体" w:cs="Times New Roman"/>
          <w:spacing w:val="0"/>
          <w:kern w:val="0"/>
          <w:sz w:val="21"/>
          <w:szCs w:val="20"/>
        </w:rPr>
      </w:pPr>
      <w:r>
        <w:rPr>
          <w:rFonts w:hint="eastAsia" w:ascii="宋体" w:cs="Times New Roman"/>
          <w:spacing w:val="0"/>
          <w:kern w:val="0"/>
          <w:sz w:val="21"/>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Times New Roman" w:eastAsia="宋体" w:cs="Times New Roman"/>
          <w:snapToGrid/>
          <w:spacing w:val="0"/>
          <w:kern w:val="0"/>
          <w:sz w:val="21"/>
          <w:szCs w:val="21"/>
          <w:lang w:eastAsia="zh-CN"/>
        </w:rPr>
      </w:pPr>
      <w:r>
        <w:rPr>
          <w:rFonts w:hint="eastAsia" w:ascii="宋体" w:hAnsi="Times New Roman" w:eastAsia="宋体" w:cs="Times New Roman"/>
          <w:snapToGrid/>
          <w:spacing w:val="0"/>
          <w:kern w:val="0"/>
          <w:sz w:val="21"/>
          <w:szCs w:val="21"/>
          <w:lang w:eastAsia="zh-CN"/>
        </w:rPr>
        <w:t>GB 50010</w:t>
      </w:r>
      <w:r>
        <w:rPr>
          <w:rFonts w:hint="eastAsia" w:ascii="宋体" w:hAnsi="Times New Roman" w:eastAsia="宋体" w:cs="Times New Roman"/>
          <w:snapToGrid/>
          <w:spacing w:val="0"/>
          <w:kern w:val="0"/>
          <w:sz w:val="21"/>
          <w:szCs w:val="21"/>
          <w:lang w:val="en-US" w:eastAsia="zh-CN"/>
        </w:rPr>
        <w:t xml:space="preserve"> </w:t>
      </w:r>
      <w:r>
        <w:rPr>
          <w:rFonts w:hint="eastAsia" w:ascii="宋体" w:hAnsi="Times New Roman" w:eastAsia="宋体" w:cs="Times New Roman"/>
          <w:snapToGrid/>
          <w:spacing w:val="0"/>
          <w:kern w:val="0"/>
          <w:sz w:val="21"/>
          <w:szCs w:val="21"/>
          <w:lang w:eastAsia="zh-CN"/>
        </w:rPr>
        <w:t>《混凝土结构设计规范》</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Times New Roman" w:eastAsia="宋体" w:cs="Times New Roman"/>
          <w:snapToGrid/>
          <w:spacing w:val="0"/>
          <w:kern w:val="0"/>
          <w:sz w:val="21"/>
          <w:szCs w:val="21"/>
          <w:lang w:eastAsia="zh-CN"/>
        </w:rPr>
      </w:pPr>
      <w:r>
        <w:rPr>
          <w:rFonts w:hint="eastAsia" w:ascii="宋体" w:hAnsi="Times New Roman" w:eastAsia="宋体" w:cs="Times New Roman"/>
          <w:snapToGrid/>
          <w:spacing w:val="0"/>
          <w:kern w:val="0"/>
          <w:sz w:val="21"/>
          <w:szCs w:val="21"/>
          <w:lang w:eastAsia="zh-CN"/>
        </w:rPr>
        <w:t>GB 50017</w:t>
      </w:r>
      <w:r>
        <w:rPr>
          <w:rFonts w:hint="eastAsia" w:ascii="宋体" w:hAnsi="Times New Roman" w:eastAsia="宋体" w:cs="Times New Roman"/>
          <w:snapToGrid/>
          <w:spacing w:val="0"/>
          <w:kern w:val="0"/>
          <w:sz w:val="21"/>
          <w:szCs w:val="21"/>
          <w:lang w:val="en-US" w:eastAsia="zh-CN"/>
        </w:rPr>
        <w:t xml:space="preserve"> </w:t>
      </w:r>
      <w:r>
        <w:rPr>
          <w:rFonts w:hint="eastAsia" w:ascii="宋体" w:hAnsi="Times New Roman" w:eastAsia="宋体" w:cs="Times New Roman"/>
          <w:snapToGrid/>
          <w:spacing w:val="0"/>
          <w:kern w:val="0"/>
          <w:sz w:val="21"/>
          <w:szCs w:val="21"/>
          <w:lang w:eastAsia="zh-CN"/>
        </w:rPr>
        <w:t>《钢结构设计规范》</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Times New Roman" w:eastAsia="宋体" w:cs="Times New Roman"/>
          <w:snapToGrid/>
          <w:spacing w:val="0"/>
          <w:kern w:val="0"/>
          <w:sz w:val="21"/>
          <w:szCs w:val="21"/>
          <w:lang w:eastAsia="zh-CN"/>
        </w:rPr>
      </w:pPr>
      <w:r>
        <w:rPr>
          <w:rFonts w:hint="eastAsia" w:ascii="宋体" w:hAnsi="Times New Roman" w:eastAsia="宋体" w:cs="Times New Roman"/>
          <w:snapToGrid/>
          <w:spacing w:val="0"/>
          <w:kern w:val="0"/>
          <w:sz w:val="21"/>
          <w:szCs w:val="21"/>
          <w:lang w:eastAsia="zh-CN"/>
        </w:rPr>
        <w:t>GB 50060</w:t>
      </w:r>
      <w:r>
        <w:rPr>
          <w:rFonts w:hint="eastAsia" w:ascii="宋体" w:hAnsi="Times New Roman" w:eastAsia="宋体" w:cs="Times New Roman"/>
          <w:snapToGrid/>
          <w:spacing w:val="0"/>
          <w:kern w:val="0"/>
          <w:sz w:val="21"/>
          <w:szCs w:val="21"/>
          <w:lang w:val="en-US" w:eastAsia="zh-CN"/>
        </w:rPr>
        <w:t xml:space="preserve"> </w:t>
      </w:r>
      <w:r>
        <w:rPr>
          <w:rFonts w:hint="eastAsia" w:ascii="宋体" w:hAnsi="Times New Roman" w:eastAsia="宋体" w:cs="Times New Roman"/>
          <w:snapToGrid/>
          <w:spacing w:val="0"/>
          <w:kern w:val="0"/>
          <w:sz w:val="21"/>
          <w:szCs w:val="21"/>
          <w:lang w:eastAsia="zh-CN"/>
        </w:rPr>
        <w:t>《3~110kV 高压配电装置设计规范》</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Times New Roman" w:eastAsia="宋体" w:cs="Times New Roman"/>
          <w:snapToGrid/>
          <w:spacing w:val="0"/>
          <w:kern w:val="0"/>
          <w:sz w:val="21"/>
          <w:szCs w:val="21"/>
          <w:lang w:eastAsia="zh-CN"/>
        </w:rPr>
      </w:pPr>
      <w:r>
        <w:rPr>
          <w:rFonts w:hint="eastAsia" w:ascii="宋体" w:hAnsi="Times New Roman" w:eastAsia="宋体" w:cs="Times New Roman"/>
          <w:snapToGrid/>
          <w:spacing w:val="0"/>
          <w:kern w:val="0"/>
          <w:sz w:val="21"/>
          <w:szCs w:val="21"/>
          <w:lang w:eastAsia="zh-CN"/>
        </w:rPr>
        <w:t>GB 50061</w:t>
      </w:r>
      <w:r>
        <w:rPr>
          <w:rFonts w:hint="eastAsia" w:ascii="宋体" w:hAnsi="Times New Roman" w:eastAsia="宋体" w:cs="Times New Roman"/>
          <w:snapToGrid/>
          <w:spacing w:val="0"/>
          <w:kern w:val="0"/>
          <w:sz w:val="21"/>
          <w:szCs w:val="21"/>
          <w:lang w:val="en-US" w:eastAsia="zh-CN"/>
        </w:rPr>
        <w:t xml:space="preserve"> </w:t>
      </w:r>
      <w:r>
        <w:rPr>
          <w:rFonts w:hint="eastAsia" w:ascii="宋体" w:hAnsi="Times New Roman" w:eastAsia="宋体" w:cs="Times New Roman"/>
          <w:snapToGrid/>
          <w:spacing w:val="0"/>
          <w:kern w:val="0"/>
          <w:sz w:val="21"/>
          <w:szCs w:val="21"/>
          <w:lang w:eastAsia="zh-CN"/>
        </w:rPr>
        <w:t>《66kV 及以下架空电力线路设计规范》</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Times New Roman" w:eastAsia="宋体" w:cs="Times New Roman"/>
          <w:snapToGrid/>
          <w:spacing w:val="0"/>
          <w:kern w:val="0"/>
          <w:sz w:val="21"/>
          <w:szCs w:val="21"/>
          <w:lang w:eastAsia="zh-CN"/>
        </w:rPr>
      </w:pPr>
      <w:r>
        <w:rPr>
          <w:rFonts w:hint="eastAsia" w:ascii="宋体" w:hAnsi="Times New Roman" w:eastAsia="宋体" w:cs="Times New Roman"/>
          <w:snapToGrid/>
          <w:spacing w:val="0"/>
          <w:kern w:val="0"/>
          <w:sz w:val="21"/>
          <w:szCs w:val="21"/>
          <w:lang w:eastAsia="zh-CN"/>
        </w:rPr>
        <w:t>GB</w:t>
      </w:r>
      <w:r>
        <w:rPr>
          <w:rFonts w:hint="eastAsia" w:ascii="宋体" w:hAnsi="Times New Roman" w:eastAsia="宋体" w:cs="Times New Roman"/>
          <w:snapToGrid/>
          <w:spacing w:val="0"/>
          <w:kern w:val="0"/>
          <w:sz w:val="21"/>
          <w:szCs w:val="21"/>
          <w:lang w:val="en-US" w:eastAsia="zh-CN"/>
        </w:rPr>
        <w:t xml:space="preserve"> </w:t>
      </w:r>
      <w:r>
        <w:rPr>
          <w:rFonts w:hint="eastAsia" w:ascii="宋体" w:hAnsi="Times New Roman" w:eastAsia="宋体" w:cs="Times New Roman"/>
          <w:snapToGrid/>
          <w:spacing w:val="0"/>
          <w:kern w:val="0"/>
          <w:sz w:val="21"/>
          <w:szCs w:val="21"/>
          <w:lang w:eastAsia="zh-CN"/>
        </w:rPr>
        <w:t>50217</w:t>
      </w:r>
      <w:r>
        <w:rPr>
          <w:rFonts w:hint="eastAsia" w:ascii="宋体" w:hAnsi="Times New Roman" w:eastAsia="宋体" w:cs="Times New Roman"/>
          <w:snapToGrid/>
          <w:spacing w:val="0"/>
          <w:kern w:val="0"/>
          <w:sz w:val="21"/>
          <w:szCs w:val="21"/>
          <w:lang w:val="en-US" w:eastAsia="zh-CN"/>
        </w:rPr>
        <w:t xml:space="preserve"> </w:t>
      </w:r>
      <w:r>
        <w:rPr>
          <w:rFonts w:hint="eastAsia" w:ascii="宋体" w:hAnsi="Times New Roman" w:eastAsia="宋体" w:cs="Times New Roman"/>
          <w:snapToGrid/>
          <w:spacing w:val="0"/>
          <w:kern w:val="0"/>
          <w:sz w:val="21"/>
          <w:szCs w:val="21"/>
          <w:lang w:eastAsia="zh-CN"/>
        </w:rPr>
        <w:t>《电力工程电缆设计标准》</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Times New Roman" w:eastAsia="宋体" w:cs="Times New Roman"/>
          <w:snapToGrid/>
          <w:spacing w:val="0"/>
          <w:kern w:val="0"/>
          <w:sz w:val="21"/>
          <w:szCs w:val="21"/>
          <w:lang w:eastAsia="zh-CN"/>
        </w:rPr>
      </w:pPr>
      <w:r>
        <w:rPr>
          <w:rFonts w:hint="eastAsia" w:ascii="宋体" w:hAnsi="Times New Roman" w:eastAsia="宋体" w:cs="Times New Roman"/>
          <w:snapToGrid/>
          <w:spacing w:val="0"/>
          <w:kern w:val="0"/>
          <w:sz w:val="21"/>
          <w:szCs w:val="21"/>
          <w:lang w:eastAsia="zh-CN"/>
        </w:rPr>
        <w:t>GB 50260</w:t>
      </w:r>
      <w:r>
        <w:rPr>
          <w:rFonts w:hint="eastAsia" w:ascii="宋体" w:hAnsi="Times New Roman" w:eastAsia="宋体" w:cs="Times New Roman"/>
          <w:snapToGrid/>
          <w:spacing w:val="0"/>
          <w:kern w:val="0"/>
          <w:sz w:val="21"/>
          <w:szCs w:val="21"/>
          <w:lang w:val="en-US" w:eastAsia="zh-CN"/>
        </w:rPr>
        <w:t xml:space="preserve"> </w:t>
      </w:r>
      <w:r>
        <w:rPr>
          <w:rFonts w:hint="eastAsia" w:ascii="宋体" w:hAnsi="Times New Roman" w:eastAsia="宋体" w:cs="Times New Roman"/>
          <w:snapToGrid/>
          <w:spacing w:val="0"/>
          <w:kern w:val="0"/>
          <w:sz w:val="21"/>
          <w:szCs w:val="21"/>
          <w:lang w:eastAsia="zh-CN"/>
        </w:rPr>
        <w:t>《电力设施抗震设计规范》</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Times New Roman" w:eastAsia="宋体" w:cs="Times New Roman"/>
          <w:snapToGrid/>
          <w:spacing w:val="0"/>
          <w:kern w:val="0"/>
          <w:sz w:val="21"/>
          <w:szCs w:val="21"/>
          <w:lang w:eastAsia="zh-CN"/>
        </w:rPr>
      </w:pPr>
      <w:r>
        <w:rPr>
          <w:rFonts w:hint="eastAsia" w:ascii="宋体" w:hAnsi="Times New Roman" w:eastAsia="宋体" w:cs="Times New Roman"/>
          <w:snapToGrid/>
          <w:spacing w:val="0"/>
          <w:kern w:val="0"/>
          <w:sz w:val="21"/>
          <w:szCs w:val="21"/>
          <w:lang w:eastAsia="zh-CN"/>
        </w:rPr>
        <w:t>GB/T 35697</w:t>
      </w:r>
      <w:r>
        <w:rPr>
          <w:rFonts w:hint="eastAsia" w:ascii="宋体" w:hAnsi="Times New Roman" w:eastAsia="宋体" w:cs="Times New Roman"/>
          <w:snapToGrid/>
          <w:spacing w:val="0"/>
          <w:kern w:val="0"/>
          <w:sz w:val="21"/>
          <w:szCs w:val="21"/>
          <w:lang w:val="en-US" w:eastAsia="zh-CN"/>
        </w:rPr>
        <w:t xml:space="preserve"> </w:t>
      </w:r>
      <w:r>
        <w:rPr>
          <w:rFonts w:hint="eastAsia" w:ascii="宋体" w:hAnsi="Times New Roman" w:eastAsia="宋体" w:cs="Times New Roman"/>
          <w:snapToGrid/>
          <w:spacing w:val="0"/>
          <w:kern w:val="0"/>
          <w:sz w:val="21"/>
          <w:szCs w:val="21"/>
          <w:lang w:eastAsia="zh-CN"/>
        </w:rPr>
        <w:t>《架空输电线路在线监测装置通用技术规范》</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宋体" w:hAnsi="Times New Roman" w:eastAsia="宋体" w:cs="Times New Roman"/>
          <w:snapToGrid/>
          <w:spacing w:val="0"/>
          <w:kern w:val="0"/>
          <w:sz w:val="21"/>
          <w:szCs w:val="21"/>
          <w:lang w:eastAsia="zh-CN"/>
        </w:rPr>
      </w:pPr>
      <w:r>
        <w:rPr>
          <w:rFonts w:hint="eastAsia" w:ascii="宋体" w:hAnsi="Times New Roman" w:eastAsia="宋体" w:cs="Times New Roman"/>
          <w:snapToGrid/>
          <w:spacing w:val="0"/>
          <w:kern w:val="0"/>
          <w:sz w:val="21"/>
          <w:szCs w:val="21"/>
          <w:lang w:eastAsia="zh-CN"/>
        </w:rPr>
        <w:t>GB/T 35721</w:t>
      </w:r>
      <w:r>
        <w:rPr>
          <w:rFonts w:hint="eastAsia" w:ascii="宋体" w:hAnsi="Times New Roman" w:eastAsia="宋体" w:cs="Times New Roman"/>
          <w:snapToGrid/>
          <w:spacing w:val="0"/>
          <w:kern w:val="0"/>
          <w:sz w:val="21"/>
          <w:szCs w:val="21"/>
          <w:lang w:val="en-US" w:eastAsia="zh-CN"/>
        </w:rPr>
        <w:t xml:space="preserve"> </w:t>
      </w:r>
      <w:r>
        <w:rPr>
          <w:rFonts w:hint="eastAsia" w:ascii="宋体" w:hAnsi="Times New Roman" w:eastAsia="宋体" w:cs="Times New Roman"/>
          <w:snapToGrid/>
          <w:spacing w:val="0"/>
          <w:kern w:val="0"/>
          <w:sz w:val="21"/>
          <w:szCs w:val="21"/>
          <w:lang w:eastAsia="zh-CN"/>
        </w:rPr>
        <w:t>《输电线路分布式故障诊断系统》</w:t>
      </w:r>
    </w:p>
    <w:p>
      <w:pPr>
        <w:keepNext/>
        <w:keepLines w:val="0"/>
        <w:widowControl w:val="0"/>
        <w:tabs>
          <w:tab w:val="left" w:pos="6120"/>
          <w:tab w:val="left" w:pos="8820"/>
        </w:tabs>
        <w:wordWrap/>
        <w:overflowPunct/>
        <w:topLinePunct w:val="0"/>
        <w:bidi w:val="0"/>
        <w:spacing w:before="312" w:beforeLines="100" w:after="312" w:afterLines="100" w:line="240" w:lineRule="auto"/>
        <w:jc w:val="left"/>
        <w:outlineLvl w:val="0"/>
        <w:rPr>
          <w:rFonts w:ascii="黑体" w:hAnsi="Times New Roman" w:eastAsia="黑体" w:cs="Times New Roman"/>
          <w:b w:val="0"/>
          <w:bCs w:val="0"/>
          <w:spacing w:val="0"/>
          <w:kern w:val="2"/>
          <w:sz w:val="21"/>
          <w:szCs w:val="21"/>
          <w:lang w:val="en-US" w:eastAsia="zh-CN" w:bidi="ar-SA"/>
        </w:rPr>
      </w:pPr>
      <w:bookmarkStart w:id="10" w:name="_Toc288574602"/>
      <w:bookmarkStart w:id="11" w:name="_Toc296673181"/>
      <w:bookmarkStart w:id="12" w:name="_Toc146034453"/>
      <w:bookmarkStart w:id="13" w:name="_Toc382309303"/>
      <w:bookmarkStart w:id="14" w:name="_Toc382564533"/>
      <w:bookmarkStart w:id="15" w:name="_Toc374693197"/>
      <w:bookmarkStart w:id="16" w:name="_Toc361731808"/>
      <w:bookmarkStart w:id="17" w:name="_Toc110869412"/>
      <w:bookmarkStart w:id="18" w:name="_Toc12306"/>
      <w:r>
        <w:rPr>
          <w:rFonts w:hint="eastAsia" w:ascii="黑体" w:hAnsi="Times New Roman" w:eastAsia="黑体" w:cs="Times New Roman"/>
          <w:b w:val="0"/>
          <w:bCs w:val="0"/>
          <w:spacing w:val="0"/>
          <w:kern w:val="2"/>
          <w:sz w:val="21"/>
          <w:szCs w:val="21"/>
          <w:lang w:val="en-US" w:eastAsia="zh-CN" w:bidi="ar-SA"/>
        </w:rPr>
        <w:t>3</w:t>
      </w:r>
      <w:r>
        <w:rPr>
          <w:rFonts w:ascii="黑体" w:hAnsi="Times New Roman" w:eastAsia="黑体" w:cs="Times New Roman"/>
          <w:b w:val="0"/>
          <w:bCs w:val="0"/>
          <w:spacing w:val="0"/>
          <w:kern w:val="2"/>
          <w:sz w:val="21"/>
          <w:szCs w:val="21"/>
          <w:lang w:val="en-US" w:eastAsia="zh-CN" w:bidi="ar-SA"/>
        </w:rPr>
        <w:t xml:space="preserve"> </w:t>
      </w:r>
      <w:r>
        <w:rPr>
          <w:rFonts w:hint="eastAsia" w:ascii="黑体" w:hAnsi="Times New Roman" w:eastAsia="黑体" w:cs="Times New Roman"/>
          <w:b w:val="0"/>
          <w:bCs w:val="0"/>
          <w:spacing w:val="0"/>
          <w:kern w:val="2"/>
          <w:sz w:val="21"/>
          <w:szCs w:val="21"/>
          <w:lang w:val="en-US" w:eastAsia="zh-CN" w:bidi="ar-SA"/>
        </w:rPr>
        <w:t xml:space="preserve"> 术语和定义</w:t>
      </w:r>
      <w:bookmarkEnd w:id="10"/>
      <w:bookmarkEnd w:id="11"/>
      <w:bookmarkEnd w:id="12"/>
      <w:bookmarkEnd w:id="13"/>
      <w:bookmarkEnd w:id="14"/>
      <w:bookmarkEnd w:id="15"/>
      <w:bookmarkEnd w:id="16"/>
      <w:bookmarkEnd w:id="17"/>
      <w:bookmarkEnd w:id="18"/>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ascii="宋体" w:hAnsi="Times New Roman" w:eastAsia="宋体" w:cs="Times New Roman"/>
          <w:snapToGrid/>
          <w:spacing w:val="0"/>
          <w:kern w:val="0"/>
          <w:sz w:val="21"/>
          <w:szCs w:val="20"/>
          <w:lang w:eastAsia="zh-CN"/>
        </w:rPr>
      </w:pPr>
      <w:r>
        <w:rPr>
          <w:rFonts w:hint="eastAsia" w:ascii="宋体" w:hAnsi="Times New Roman" w:eastAsia="宋体" w:cs="Times New Roman"/>
          <w:snapToGrid/>
          <w:spacing w:val="0"/>
          <w:kern w:val="0"/>
          <w:sz w:val="21"/>
          <w:szCs w:val="20"/>
          <w:lang w:eastAsia="zh-CN"/>
        </w:rPr>
        <w:t>下列术语和定义适用于本文件。</w:t>
      </w:r>
      <w:bookmarkStart w:id="19" w:name="_Toc377112308"/>
      <w:bookmarkEnd w:id="19"/>
      <w:bookmarkStart w:id="20" w:name="_Toc376962326"/>
      <w:bookmarkEnd w:id="20"/>
    </w:p>
    <w:p>
      <w:pPr>
        <w:keepNext w:val="0"/>
        <w:keepLines w:val="0"/>
        <w:pageBreakBefore w:val="0"/>
        <w:widowControl/>
        <w:kinsoku w:val="0"/>
        <w:wordWrap/>
        <w:overflowPunct/>
        <w:topLinePunct w:val="0"/>
        <w:autoSpaceDE w:val="0"/>
        <w:autoSpaceDN w:val="0"/>
        <w:bidi w:val="0"/>
        <w:adjustRightInd w:val="0"/>
        <w:snapToGrid w:val="0"/>
        <w:spacing w:before="201" w:line="240" w:lineRule="auto"/>
        <w:ind w:left="23"/>
        <w:textAlignment w:val="baseline"/>
        <w:outlineLvl w:val="9"/>
        <w:rPr>
          <w:rFonts w:hint="eastAsia" w:ascii="黑体" w:eastAsia="黑体" w:cs="Times New Roman"/>
          <w:spacing w:val="0"/>
          <w:kern w:val="0"/>
          <w:sz w:val="21"/>
          <w:szCs w:val="21"/>
        </w:rPr>
      </w:pPr>
      <w:bookmarkStart w:id="21" w:name="bookmark2"/>
      <w:bookmarkEnd w:id="21"/>
      <w:bookmarkStart w:id="22" w:name="bookmark33"/>
      <w:bookmarkEnd w:id="22"/>
      <w:bookmarkStart w:id="23" w:name="bookmark35"/>
      <w:bookmarkEnd w:id="23"/>
      <w:bookmarkStart w:id="24" w:name="bookmark34"/>
      <w:bookmarkEnd w:id="24"/>
      <w:r>
        <w:rPr>
          <w:rFonts w:hint="eastAsia" w:ascii="黑体" w:eastAsia="黑体" w:cs="Times New Roman"/>
          <w:spacing w:val="0"/>
          <w:kern w:val="0"/>
          <w:sz w:val="21"/>
          <w:szCs w:val="21"/>
        </w:rPr>
        <w:t>3.1</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黑体" w:hAnsi="Times New Roman" w:eastAsia="黑体" w:cs="Times New Roman"/>
          <w:snapToGrid/>
          <w:spacing w:val="0"/>
          <w:kern w:val="0"/>
          <w:sz w:val="21"/>
          <w:szCs w:val="21"/>
          <w:lang w:eastAsia="zh-CN"/>
        </w:rPr>
      </w:pPr>
      <w:r>
        <w:rPr>
          <w:rFonts w:hint="eastAsia" w:ascii="黑体" w:hAnsi="Times New Roman" w:eastAsia="黑体" w:cs="Times New Roman"/>
          <w:snapToGrid/>
          <w:spacing w:val="0"/>
          <w:kern w:val="0"/>
          <w:sz w:val="21"/>
          <w:szCs w:val="21"/>
          <w:lang w:eastAsia="zh-CN"/>
        </w:rPr>
        <w:t>风力发电机组 wind turbine generator system</w:t>
      </w:r>
    </w:p>
    <w:p>
      <w:pPr>
        <w:pStyle w:val="18"/>
        <w:keepNext w:val="0"/>
        <w:keepLines w:val="0"/>
        <w:pageBreakBefore w:val="0"/>
        <w:widowControl/>
        <w:tabs>
          <w:tab w:val="center" w:pos="4201"/>
          <w:tab w:val="right" w:leader="dot" w:pos="9298"/>
        </w:tabs>
        <w:wordWrap/>
        <w:overflowPunct/>
        <w:topLinePunct w:val="0"/>
        <w:bidi w:val="0"/>
        <w:spacing w:line="240" w:lineRule="auto"/>
        <w:rPr>
          <w:rFonts w:hint="eastAsia" w:ascii="Times New Roman"/>
          <w:spacing w:val="0"/>
        </w:rPr>
      </w:pPr>
      <w:r>
        <w:rPr>
          <w:rFonts w:hint="eastAsia" w:ascii="Times New Roman"/>
          <w:spacing w:val="0"/>
        </w:rPr>
        <w:t>将风的动能转换为电能的系统。</w:t>
      </w:r>
    </w:p>
    <w:p>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eastAsia" w:ascii="黑体" w:hAnsi="Times New Roman" w:eastAsia="黑体" w:cs="Times New Roman"/>
          <w:snapToGrid/>
          <w:spacing w:val="0"/>
          <w:kern w:val="0"/>
          <w:sz w:val="21"/>
          <w:szCs w:val="21"/>
          <w:lang w:eastAsia="zh-CN"/>
        </w:rPr>
      </w:pPr>
      <w:r>
        <w:rPr>
          <w:rFonts w:hint="eastAsia" w:ascii="黑体" w:hAnsi="Times New Roman" w:eastAsia="黑体" w:cs="Times New Roman"/>
          <w:snapToGrid/>
          <w:spacing w:val="0"/>
          <w:kern w:val="0"/>
          <w:sz w:val="21"/>
          <w:szCs w:val="21"/>
          <w:lang w:eastAsia="zh-CN"/>
        </w:rPr>
        <w:t xml:space="preserve">3.2   </w:t>
      </w:r>
    </w:p>
    <w:p>
      <w:pPr>
        <w:keepNext w:val="0"/>
        <w:keepLines w:val="0"/>
        <w:pageBreakBefore w:val="0"/>
        <w:widowControl/>
        <w:kinsoku/>
        <w:wordWrap/>
        <w:overflowPunct/>
        <w:topLinePunct w:val="0"/>
        <w:autoSpaceDE/>
        <w:autoSpaceDN/>
        <w:bidi w:val="0"/>
        <w:adjustRightInd/>
        <w:snapToGrid/>
        <w:spacing w:before="0" w:line="240" w:lineRule="auto"/>
        <w:ind w:firstLine="420" w:firstLineChars="200"/>
        <w:jc w:val="left"/>
        <w:textAlignment w:val="auto"/>
        <w:rPr>
          <w:rFonts w:hint="eastAsia" w:ascii="黑体" w:hAnsi="Times New Roman" w:eastAsia="黑体" w:cs="Times New Roman"/>
          <w:snapToGrid/>
          <w:spacing w:val="0"/>
          <w:kern w:val="0"/>
          <w:sz w:val="21"/>
          <w:szCs w:val="21"/>
          <w:lang w:eastAsia="zh-CN"/>
        </w:rPr>
      </w:pPr>
      <w:r>
        <w:rPr>
          <w:rFonts w:hint="eastAsia" w:ascii="黑体" w:hAnsi="Times New Roman" w:eastAsia="黑体" w:cs="Times New Roman"/>
          <w:snapToGrid/>
          <w:spacing w:val="0"/>
          <w:kern w:val="0"/>
          <w:sz w:val="21"/>
          <w:szCs w:val="21"/>
          <w:lang w:eastAsia="zh-CN"/>
        </w:rPr>
        <w:t>风力发电场 wind farm</w:t>
      </w:r>
    </w:p>
    <w:p>
      <w:pPr>
        <w:pStyle w:val="18"/>
        <w:keepNext w:val="0"/>
        <w:keepLines w:val="0"/>
        <w:pageBreakBefore w:val="0"/>
        <w:widowControl/>
        <w:tabs>
          <w:tab w:val="center" w:pos="4201"/>
          <w:tab w:val="right" w:leader="dot" w:pos="9298"/>
        </w:tabs>
        <w:wordWrap/>
        <w:overflowPunct/>
        <w:topLinePunct w:val="0"/>
        <w:bidi w:val="0"/>
        <w:spacing w:line="240" w:lineRule="auto"/>
        <w:rPr>
          <w:rFonts w:hint="eastAsia" w:ascii="Times New Roman"/>
          <w:spacing w:val="0"/>
        </w:rPr>
      </w:pPr>
      <w:r>
        <w:rPr>
          <w:rFonts w:hint="eastAsia" w:ascii="Times New Roman"/>
          <w:spacing w:val="0"/>
        </w:rPr>
        <w:t>由一批风力发电机组或风力发电机组群组成的电站。</w:t>
      </w:r>
    </w:p>
    <w:p>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eastAsia" w:ascii="黑体" w:hAnsi="Times New Roman" w:eastAsia="黑体" w:cs="Times New Roman"/>
          <w:snapToGrid/>
          <w:spacing w:val="0"/>
          <w:kern w:val="0"/>
          <w:sz w:val="21"/>
          <w:szCs w:val="21"/>
          <w:lang w:eastAsia="zh-CN"/>
        </w:rPr>
      </w:pPr>
      <w:r>
        <w:rPr>
          <w:rFonts w:hint="eastAsia" w:ascii="黑体" w:hAnsi="Times New Roman" w:eastAsia="黑体" w:cs="Times New Roman"/>
          <w:snapToGrid/>
          <w:spacing w:val="0"/>
          <w:kern w:val="0"/>
          <w:sz w:val="21"/>
          <w:szCs w:val="21"/>
          <w:lang w:val="en-US" w:eastAsia="zh-CN"/>
        </w:rPr>
        <w:t>3.</w:t>
      </w:r>
      <w:r>
        <w:rPr>
          <w:rFonts w:hint="eastAsia" w:ascii="黑体" w:hAnsi="Times New Roman" w:eastAsia="黑体" w:cs="Times New Roman"/>
          <w:snapToGrid/>
          <w:spacing w:val="0"/>
          <w:kern w:val="0"/>
          <w:sz w:val="21"/>
          <w:szCs w:val="21"/>
          <w:lang w:eastAsia="zh-CN"/>
        </w:rPr>
        <w:t xml:space="preserve">3  </w:t>
      </w:r>
    </w:p>
    <w:p>
      <w:pPr>
        <w:keepNext w:val="0"/>
        <w:keepLines w:val="0"/>
        <w:pageBreakBefore w:val="0"/>
        <w:widowControl/>
        <w:kinsoku/>
        <w:wordWrap/>
        <w:overflowPunct/>
        <w:topLinePunct w:val="0"/>
        <w:autoSpaceDE/>
        <w:autoSpaceDN/>
        <w:bidi w:val="0"/>
        <w:adjustRightInd/>
        <w:snapToGrid/>
        <w:spacing w:before="0" w:line="240" w:lineRule="auto"/>
        <w:ind w:firstLine="420" w:firstLineChars="200"/>
        <w:jc w:val="left"/>
        <w:textAlignment w:val="auto"/>
        <w:rPr>
          <w:rFonts w:hint="eastAsia" w:ascii="黑体" w:hAnsi="Times New Roman" w:eastAsia="黑体" w:cs="Times New Roman"/>
          <w:snapToGrid/>
          <w:spacing w:val="0"/>
          <w:kern w:val="0"/>
          <w:sz w:val="21"/>
          <w:szCs w:val="21"/>
          <w:lang w:eastAsia="zh-CN"/>
        </w:rPr>
      </w:pPr>
      <w:r>
        <w:rPr>
          <w:rFonts w:hint="eastAsia" w:ascii="黑体" w:hAnsi="Times New Roman" w:eastAsia="黑体" w:cs="Times New Roman"/>
          <w:snapToGrid/>
          <w:spacing w:val="0"/>
          <w:kern w:val="0"/>
          <w:sz w:val="21"/>
          <w:szCs w:val="21"/>
          <w:lang w:eastAsia="zh-CN"/>
        </w:rPr>
        <w:t>集电线路 transmission line of power collection system</w:t>
      </w:r>
    </w:p>
    <w:p>
      <w:pPr>
        <w:pStyle w:val="18"/>
        <w:keepNext w:val="0"/>
        <w:keepLines w:val="0"/>
        <w:pageBreakBefore w:val="0"/>
        <w:widowControl/>
        <w:tabs>
          <w:tab w:val="center" w:pos="4201"/>
          <w:tab w:val="right" w:leader="dot" w:pos="9298"/>
        </w:tabs>
        <w:wordWrap/>
        <w:overflowPunct/>
        <w:topLinePunct w:val="0"/>
        <w:bidi w:val="0"/>
        <w:spacing w:line="240" w:lineRule="auto"/>
        <w:rPr>
          <w:rFonts w:hint="eastAsia" w:ascii="Times New Roman"/>
          <w:spacing w:val="0"/>
        </w:rPr>
      </w:pPr>
      <w:r>
        <w:rPr>
          <w:rFonts w:hint="eastAsia" w:ascii="Times New Roman"/>
          <w:spacing w:val="0"/>
        </w:rPr>
        <w:t>连接风力发电机组升压变压器高压端或高压风力发电机组出口至风力发电厂升压站主变</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textAlignment w:val="auto"/>
        <w:rPr>
          <w:rFonts w:hint="eastAsia" w:ascii="Times New Roman"/>
          <w:spacing w:val="0"/>
        </w:rPr>
      </w:pPr>
      <w:r>
        <w:rPr>
          <w:rFonts w:hint="eastAsia" w:ascii="Times New Roman"/>
          <w:spacing w:val="0"/>
        </w:rPr>
        <w:t>压器低压端的电力线路。</w:t>
      </w:r>
    </w:p>
    <w:p>
      <w:pPr>
        <w:keepNext w:val="0"/>
        <w:keepLines w:val="0"/>
        <w:pageBreakBefore w:val="0"/>
        <w:widowControl/>
        <w:kinsoku/>
        <w:wordWrap/>
        <w:overflowPunct/>
        <w:topLinePunct w:val="0"/>
        <w:autoSpaceDE/>
        <w:autoSpaceDN/>
        <w:bidi w:val="0"/>
        <w:adjustRightInd/>
        <w:snapToGrid/>
        <w:spacing w:before="0" w:line="240" w:lineRule="auto"/>
        <w:jc w:val="left"/>
        <w:textAlignment w:val="auto"/>
        <w:rPr>
          <w:rFonts w:hint="eastAsia" w:ascii="黑体" w:hAnsi="Times New Roman" w:eastAsia="黑体" w:cs="Times New Roman"/>
          <w:snapToGrid/>
          <w:spacing w:val="0"/>
          <w:kern w:val="0"/>
          <w:sz w:val="21"/>
          <w:szCs w:val="21"/>
          <w:lang w:val="en-US" w:eastAsia="zh-CN"/>
        </w:rPr>
      </w:pPr>
      <w:r>
        <w:rPr>
          <w:rFonts w:hint="eastAsia" w:ascii="黑体" w:hAnsi="Times New Roman" w:eastAsia="黑体" w:cs="Times New Roman"/>
          <w:snapToGrid/>
          <w:spacing w:val="0"/>
          <w:kern w:val="0"/>
          <w:sz w:val="21"/>
          <w:szCs w:val="21"/>
          <w:lang w:val="en-US" w:eastAsia="zh-CN"/>
        </w:rPr>
        <w:t xml:space="preserve">3.4   </w:t>
      </w:r>
    </w:p>
    <w:p>
      <w:pPr>
        <w:keepNext w:val="0"/>
        <w:keepLines w:val="0"/>
        <w:pageBreakBefore w:val="0"/>
        <w:widowControl/>
        <w:kinsoku/>
        <w:wordWrap/>
        <w:overflowPunct/>
        <w:topLinePunct w:val="0"/>
        <w:autoSpaceDE/>
        <w:autoSpaceDN/>
        <w:bidi w:val="0"/>
        <w:adjustRightInd/>
        <w:snapToGrid/>
        <w:spacing w:before="0" w:line="240" w:lineRule="auto"/>
        <w:ind w:firstLine="420" w:firstLineChars="200"/>
        <w:jc w:val="left"/>
        <w:textAlignment w:val="auto"/>
        <w:rPr>
          <w:rFonts w:hint="eastAsia" w:ascii="黑体" w:hAnsi="Times New Roman" w:eastAsia="黑体" w:cs="Times New Roman"/>
          <w:snapToGrid/>
          <w:spacing w:val="0"/>
          <w:kern w:val="0"/>
          <w:sz w:val="21"/>
          <w:szCs w:val="21"/>
          <w:highlight w:val="none"/>
          <w:lang w:eastAsia="zh-CN"/>
        </w:rPr>
      </w:pPr>
      <w:r>
        <w:rPr>
          <w:rFonts w:hint="eastAsia" w:ascii="黑体" w:hAnsi="Times New Roman" w:eastAsia="黑体" w:cs="Times New Roman"/>
          <w:snapToGrid/>
          <w:spacing w:val="0"/>
          <w:kern w:val="0"/>
          <w:sz w:val="21"/>
          <w:szCs w:val="21"/>
          <w:highlight w:val="none"/>
          <w:lang w:eastAsia="zh-CN"/>
        </w:rPr>
        <w:t>集电系统 power collection system</w:t>
      </w:r>
    </w:p>
    <w:p>
      <w:pPr>
        <w:pStyle w:val="18"/>
        <w:keepNext w:val="0"/>
        <w:keepLines w:val="0"/>
        <w:pageBreakBefore w:val="0"/>
        <w:widowControl/>
        <w:tabs>
          <w:tab w:val="center" w:pos="4201"/>
          <w:tab w:val="right" w:leader="dot" w:pos="9298"/>
        </w:tabs>
        <w:wordWrap/>
        <w:overflowPunct/>
        <w:topLinePunct w:val="0"/>
        <w:bidi w:val="0"/>
        <w:spacing w:line="240" w:lineRule="auto"/>
        <w:rPr>
          <w:rFonts w:hint="eastAsia" w:ascii="Times New Roman"/>
          <w:spacing w:val="0"/>
          <w:highlight w:val="none"/>
        </w:rPr>
      </w:pPr>
      <w:r>
        <w:rPr>
          <w:rFonts w:hint="eastAsia" w:ascii="Times New Roman"/>
          <w:spacing w:val="0"/>
          <w:highlight w:val="none"/>
        </w:rPr>
        <w:t>由集电线路、风力发电机组升压变压器及配电装置等构成，汇集风力发电机组电能并输</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textAlignment w:val="auto"/>
        <w:rPr>
          <w:rFonts w:hint="eastAsia" w:ascii="Times New Roman"/>
          <w:spacing w:val="0"/>
          <w:highlight w:val="none"/>
        </w:rPr>
      </w:pPr>
      <w:r>
        <w:rPr>
          <w:rFonts w:hint="eastAsia" w:ascii="Times New Roman"/>
          <w:spacing w:val="0"/>
          <w:highlight w:val="none"/>
        </w:rPr>
        <w:t>送到风力发电场升压站的电力连接系统， 也称为电力汇集系统。</w:t>
      </w:r>
    </w:p>
    <w:p>
      <w:pPr>
        <w:keepLines w:val="0"/>
        <w:widowControl/>
        <w:kinsoku/>
        <w:wordWrap/>
        <w:overflowPunct/>
        <w:topLinePunct w:val="0"/>
        <w:autoSpaceDE/>
        <w:autoSpaceDN/>
        <w:bidi w:val="0"/>
        <w:adjustRightInd/>
        <w:snapToGrid/>
        <w:spacing w:before="0" w:line="240" w:lineRule="auto"/>
        <w:jc w:val="left"/>
        <w:textAlignment w:val="auto"/>
        <w:rPr>
          <w:rFonts w:hint="eastAsia" w:ascii="黑体" w:hAnsi="Times New Roman" w:eastAsia="黑体" w:cs="Times New Roman"/>
          <w:snapToGrid/>
          <w:spacing w:val="0"/>
          <w:kern w:val="0"/>
          <w:sz w:val="21"/>
          <w:szCs w:val="21"/>
          <w:highlight w:val="none"/>
          <w:lang w:val="en-US" w:eastAsia="zh-CN"/>
        </w:rPr>
      </w:pPr>
      <w:r>
        <w:rPr>
          <w:rFonts w:hint="eastAsia" w:ascii="黑体" w:hAnsi="Times New Roman" w:eastAsia="黑体" w:cs="Times New Roman"/>
          <w:snapToGrid/>
          <w:spacing w:val="0"/>
          <w:kern w:val="0"/>
          <w:sz w:val="21"/>
          <w:szCs w:val="21"/>
          <w:highlight w:val="none"/>
          <w:lang w:val="en-US" w:eastAsia="zh-CN"/>
        </w:rPr>
        <w:t xml:space="preserve">3.5   </w:t>
      </w:r>
    </w:p>
    <w:p>
      <w:pPr>
        <w:keepLines w:val="0"/>
        <w:widowControl/>
        <w:kinsoku/>
        <w:wordWrap/>
        <w:overflowPunct/>
        <w:topLinePunct w:val="0"/>
        <w:autoSpaceDE/>
        <w:autoSpaceDN/>
        <w:bidi w:val="0"/>
        <w:adjustRightInd/>
        <w:snapToGrid/>
        <w:spacing w:before="0" w:line="240" w:lineRule="auto"/>
        <w:ind w:firstLine="420" w:firstLineChars="200"/>
        <w:jc w:val="left"/>
        <w:textAlignment w:val="auto"/>
        <w:rPr>
          <w:rFonts w:hint="eastAsia" w:ascii="黑体" w:hAnsi="Times New Roman" w:eastAsia="黑体" w:cs="Times New Roman"/>
          <w:snapToGrid/>
          <w:spacing w:val="0"/>
          <w:kern w:val="0"/>
          <w:sz w:val="21"/>
          <w:szCs w:val="21"/>
          <w:highlight w:val="none"/>
          <w:lang w:eastAsia="zh-CN"/>
        </w:rPr>
      </w:pPr>
      <w:r>
        <w:rPr>
          <w:rFonts w:hint="eastAsia" w:ascii="黑体" w:hAnsi="Times New Roman" w:eastAsia="黑体" w:cs="Times New Roman"/>
          <w:snapToGrid/>
          <w:spacing w:val="0"/>
          <w:kern w:val="0"/>
          <w:sz w:val="21"/>
          <w:szCs w:val="21"/>
          <w:highlight w:val="none"/>
          <w:lang w:eastAsia="zh-CN"/>
        </w:rPr>
        <w:t>基本风速 reference wind speed</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ascii="Times New Roman"/>
          <w:spacing w:val="0"/>
          <w:highlight w:val="none"/>
        </w:rPr>
      </w:pPr>
      <w:r>
        <w:rPr>
          <w:rFonts w:hint="eastAsia" w:ascii="Times New Roman"/>
          <w:spacing w:val="0"/>
          <w:highlight w:val="none"/>
        </w:rPr>
        <w:t>根据当地空旷平坦地面上 10m 高度处 10min 平均最大风速观测数据，经概率统计得出</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textAlignment w:val="auto"/>
        <w:rPr>
          <w:rFonts w:hint="eastAsia" w:ascii="Times New Roman"/>
          <w:spacing w:val="0"/>
          <w:highlight w:val="none"/>
        </w:rPr>
      </w:pPr>
      <w:r>
        <w:rPr>
          <w:rFonts w:hint="eastAsia" w:ascii="Times New Roman"/>
          <w:spacing w:val="0"/>
          <w:highlight w:val="none"/>
        </w:rPr>
        <w:t>30 年一遇最大值后确定的风速。</w:t>
      </w:r>
    </w:p>
    <w:p>
      <w:pPr>
        <w:keepLines w:val="0"/>
        <w:widowControl/>
        <w:kinsoku/>
        <w:wordWrap/>
        <w:overflowPunct/>
        <w:topLinePunct w:val="0"/>
        <w:autoSpaceDE/>
        <w:autoSpaceDN/>
        <w:bidi w:val="0"/>
        <w:adjustRightInd/>
        <w:snapToGrid/>
        <w:spacing w:before="0" w:line="240" w:lineRule="auto"/>
        <w:jc w:val="left"/>
        <w:textAlignment w:val="auto"/>
        <w:rPr>
          <w:rFonts w:hint="eastAsia" w:ascii="黑体" w:hAnsi="Times New Roman" w:eastAsia="黑体" w:cs="Times New Roman"/>
          <w:snapToGrid/>
          <w:spacing w:val="0"/>
          <w:kern w:val="0"/>
          <w:sz w:val="21"/>
          <w:szCs w:val="21"/>
          <w:highlight w:val="none"/>
          <w:lang w:val="en-US" w:eastAsia="zh-CN"/>
        </w:rPr>
      </w:pPr>
      <w:r>
        <w:rPr>
          <w:rFonts w:hint="eastAsia" w:ascii="黑体" w:hAnsi="Times New Roman" w:eastAsia="黑体" w:cs="Times New Roman"/>
          <w:snapToGrid/>
          <w:spacing w:val="0"/>
          <w:kern w:val="0"/>
          <w:sz w:val="21"/>
          <w:szCs w:val="21"/>
          <w:highlight w:val="none"/>
          <w:lang w:val="en-US" w:eastAsia="zh-CN"/>
        </w:rPr>
        <w:t xml:space="preserve">3.6   </w:t>
      </w:r>
    </w:p>
    <w:p>
      <w:pPr>
        <w:keepLines w:val="0"/>
        <w:widowControl/>
        <w:kinsoku/>
        <w:wordWrap/>
        <w:overflowPunct/>
        <w:topLinePunct w:val="0"/>
        <w:autoSpaceDE/>
        <w:autoSpaceDN/>
        <w:bidi w:val="0"/>
        <w:adjustRightInd/>
        <w:snapToGrid/>
        <w:spacing w:before="0" w:line="240" w:lineRule="auto"/>
        <w:ind w:firstLine="420" w:firstLineChars="200"/>
        <w:jc w:val="left"/>
        <w:textAlignment w:val="auto"/>
        <w:rPr>
          <w:rFonts w:hint="eastAsia" w:ascii="黑体" w:hAnsi="Times New Roman" w:eastAsia="黑体" w:cs="Times New Roman"/>
          <w:snapToGrid/>
          <w:spacing w:val="0"/>
          <w:kern w:val="0"/>
          <w:sz w:val="21"/>
          <w:szCs w:val="21"/>
          <w:highlight w:val="none"/>
          <w:lang w:eastAsia="zh-CN"/>
        </w:rPr>
      </w:pPr>
      <w:r>
        <w:rPr>
          <w:rFonts w:hint="eastAsia" w:ascii="黑体" w:hAnsi="Times New Roman" w:eastAsia="黑体" w:cs="Times New Roman"/>
          <w:snapToGrid/>
          <w:spacing w:val="0"/>
          <w:kern w:val="0"/>
          <w:sz w:val="21"/>
          <w:szCs w:val="21"/>
          <w:highlight w:val="none"/>
          <w:lang w:eastAsia="zh-CN"/>
        </w:rPr>
        <w:t>轻、中、重冰区 light/medium/heavy icing area</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ascii="Times New Roman"/>
          <w:spacing w:val="0"/>
          <w:highlight w:val="none"/>
        </w:rPr>
      </w:pPr>
      <w:r>
        <w:rPr>
          <w:rFonts w:hint="eastAsia" w:ascii="Times New Roman"/>
          <w:spacing w:val="0"/>
          <w:highlight w:val="none"/>
        </w:rPr>
        <w:t>设计覆冰厚度为 10mm 及以下地区为轻冰区， 设计覆冰厚度大于 10mm 小于 20mm 地</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textAlignment w:val="auto"/>
        <w:rPr>
          <w:rFonts w:hint="eastAsia" w:ascii="Times New Roman"/>
          <w:spacing w:val="0"/>
          <w:highlight w:val="none"/>
        </w:rPr>
      </w:pPr>
      <w:r>
        <w:rPr>
          <w:rFonts w:hint="eastAsia" w:ascii="Times New Roman"/>
          <w:spacing w:val="0"/>
          <w:highlight w:val="none"/>
        </w:rPr>
        <w:t>区为中冰区，设计覆冰厚度为 20mm 及以上地区为重冰区</w:t>
      </w:r>
    </w:p>
    <w:p>
      <w:pPr>
        <w:keepLines w:val="0"/>
        <w:widowControl/>
        <w:kinsoku/>
        <w:wordWrap/>
        <w:overflowPunct/>
        <w:topLinePunct w:val="0"/>
        <w:autoSpaceDE/>
        <w:autoSpaceDN/>
        <w:bidi w:val="0"/>
        <w:adjustRightInd/>
        <w:snapToGrid/>
        <w:spacing w:before="0" w:line="240" w:lineRule="auto"/>
        <w:jc w:val="left"/>
        <w:textAlignment w:val="auto"/>
        <w:rPr>
          <w:rFonts w:hint="eastAsia" w:ascii="黑体" w:hAnsi="Times New Roman" w:eastAsia="黑体" w:cs="Times New Roman"/>
          <w:snapToGrid/>
          <w:spacing w:val="0"/>
          <w:kern w:val="0"/>
          <w:sz w:val="21"/>
          <w:szCs w:val="21"/>
          <w:highlight w:val="none"/>
          <w:lang w:val="en-US" w:eastAsia="zh-CN"/>
        </w:rPr>
      </w:pPr>
      <w:r>
        <w:rPr>
          <w:rFonts w:hint="eastAsia" w:ascii="黑体" w:hAnsi="Times New Roman" w:eastAsia="黑体" w:cs="Times New Roman"/>
          <w:snapToGrid/>
          <w:spacing w:val="0"/>
          <w:kern w:val="0"/>
          <w:sz w:val="21"/>
          <w:szCs w:val="21"/>
          <w:highlight w:val="none"/>
          <w:lang w:val="en-US" w:eastAsia="zh-CN"/>
        </w:rPr>
        <w:t xml:space="preserve">3.7   </w:t>
      </w:r>
    </w:p>
    <w:p>
      <w:pPr>
        <w:keepLines w:val="0"/>
        <w:widowControl/>
        <w:kinsoku/>
        <w:wordWrap/>
        <w:overflowPunct/>
        <w:topLinePunct w:val="0"/>
        <w:autoSpaceDE/>
        <w:autoSpaceDN/>
        <w:bidi w:val="0"/>
        <w:adjustRightInd/>
        <w:snapToGrid/>
        <w:spacing w:before="0" w:line="240" w:lineRule="auto"/>
        <w:ind w:firstLine="420" w:firstLineChars="200"/>
        <w:jc w:val="left"/>
        <w:textAlignment w:val="auto"/>
        <w:rPr>
          <w:rFonts w:hint="eastAsia" w:ascii="黑体" w:hAnsi="Times New Roman" w:eastAsia="黑体" w:cs="Times New Roman"/>
          <w:snapToGrid/>
          <w:spacing w:val="0"/>
          <w:kern w:val="0"/>
          <w:sz w:val="21"/>
          <w:szCs w:val="21"/>
          <w:highlight w:val="none"/>
          <w:lang w:eastAsia="zh-CN"/>
        </w:rPr>
      </w:pPr>
      <w:r>
        <w:rPr>
          <w:rFonts w:hint="eastAsia" w:ascii="黑体" w:hAnsi="Times New Roman" w:eastAsia="黑体" w:cs="Times New Roman"/>
          <w:snapToGrid/>
          <w:spacing w:val="0"/>
          <w:kern w:val="0"/>
          <w:sz w:val="21"/>
          <w:szCs w:val="21"/>
          <w:highlight w:val="none"/>
          <w:lang w:eastAsia="zh-CN"/>
        </w:rPr>
        <w:t>平均运行张力 everyday tension</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ascii="Times New Roman"/>
          <w:spacing w:val="0"/>
          <w:highlight w:val="none"/>
        </w:rPr>
      </w:pPr>
      <w:r>
        <w:rPr>
          <w:rFonts w:hint="eastAsia" w:ascii="Times New Roman"/>
          <w:spacing w:val="0"/>
          <w:highlight w:val="none"/>
        </w:rPr>
        <w:t>年平均气温情况下， 弧垂最低点的导线或地线张力</w:t>
      </w:r>
    </w:p>
    <w:p>
      <w:pPr>
        <w:keepLines w:val="0"/>
        <w:widowControl/>
        <w:kinsoku/>
        <w:wordWrap/>
        <w:overflowPunct/>
        <w:topLinePunct w:val="0"/>
        <w:autoSpaceDE/>
        <w:autoSpaceDN/>
        <w:bidi w:val="0"/>
        <w:adjustRightInd/>
        <w:snapToGrid/>
        <w:spacing w:before="0" w:line="240" w:lineRule="auto"/>
        <w:jc w:val="left"/>
        <w:textAlignment w:val="auto"/>
        <w:rPr>
          <w:rFonts w:hint="eastAsia" w:ascii="黑体" w:hAnsi="Times New Roman" w:eastAsia="黑体" w:cs="Times New Roman"/>
          <w:snapToGrid/>
          <w:spacing w:val="0"/>
          <w:kern w:val="0"/>
          <w:sz w:val="21"/>
          <w:szCs w:val="21"/>
          <w:highlight w:val="none"/>
          <w:lang w:val="en-US" w:eastAsia="zh-CN"/>
        </w:rPr>
      </w:pPr>
      <w:r>
        <w:rPr>
          <w:rFonts w:hint="eastAsia" w:ascii="黑体" w:hAnsi="Times New Roman" w:eastAsia="黑体" w:cs="Times New Roman"/>
          <w:snapToGrid/>
          <w:spacing w:val="0"/>
          <w:kern w:val="0"/>
          <w:sz w:val="21"/>
          <w:szCs w:val="21"/>
          <w:highlight w:val="none"/>
          <w:lang w:val="en-US" w:eastAsia="zh-CN"/>
        </w:rPr>
        <w:t xml:space="preserve">3.8   </w:t>
      </w:r>
    </w:p>
    <w:p>
      <w:pPr>
        <w:keepLines w:val="0"/>
        <w:widowControl/>
        <w:kinsoku/>
        <w:wordWrap/>
        <w:overflowPunct/>
        <w:topLinePunct w:val="0"/>
        <w:autoSpaceDE/>
        <w:autoSpaceDN/>
        <w:bidi w:val="0"/>
        <w:adjustRightInd/>
        <w:snapToGrid/>
        <w:spacing w:before="0" w:line="240" w:lineRule="auto"/>
        <w:ind w:firstLine="420" w:firstLineChars="200"/>
        <w:jc w:val="left"/>
        <w:textAlignment w:val="auto"/>
        <w:rPr>
          <w:rFonts w:hint="eastAsia" w:ascii="黑体" w:hAnsi="Times New Roman" w:eastAsia="黑体" w:cs="Times New Roman"/>
          <w:snapToGrid/>
          <w:spacing w:val="0"/>
          <w:kern w:val="0"/>
          <w:sz w:val="21"/>
          <w:szCs w:val="21"/>
          <w:highlight w:val="none"/>
          <w:lang w:eastAsia="zh-CN"/>
        </w:rPr>
      </w:pPr>
      <w:r>
        <w:rPr>
          <w:rFonts w:hint="eastAsia" w:ascii="黑体" w:hAnsi="Times New Roman" w:eastAsia="黑体" w:cs="Times New Roman"/>
          <w:snapToGrid/>
          <w:spacing w:val="0"/>
          <w:kern w:val="0"/>
          <w:sz w:val="21"/>
          <w:szCs w:val="21"/>
          <w:highlight w:val="none"/>
          <w:lang w:eastAsia="zh-CN"/>
        </w:rPr>
        <w:t>易舞动区 galloping region</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ascii="Times New Roman"/>
          <w:spacing w:val="0"/>
          <w:highlight w:val="none"/>
        </w:rPr>
      </w:pPr>
      <w:r>
        <w:rPr>
          <w:rFonts w:hint="eastAsia" w:ascii="Times New Roman"/>
          <w:spacing w:val="0"/>
          <w:highlight w:val="none"/>
        </w:rPr>
        <w:t>冬春季节， 在冰、风的作用下， 线路易于发生舞动的地区。</w:t>
      </w:r>
    </w:p>
    <w:p>
      <w:pPr>
        <w:keepLines w:val="0"/>
        <w:widowControl/>
        <w:kinsoku/>
        <w:wordWrap/>
        <w:overflowPunct/>
        <w:topLinePunct w:val="0"/>
        <w:autoSpaceDE/>
        <w:autoSpaceDN/>
        <w:bidi w:val="0"/>
        <w:adjustRightInd/>
        <w:snapToGrid/>
        <w:spacing w:before="0" w:line="240" w:lineRule="auto"/>
        <w:jc w:val="left"/>
        <w:textAlignment w:val="auto"/>
        <w:rPr>
          <w:rFonts w:hint="eastAsia" w:ascii="黑体" w:hAnsi="Times New Roman" w:eastAsia="黑体" w:cs="Times New Roman"/>
          <w:snapToGrid/>
          <w:spacing w:val="0"/>
          <w:kern w:val="0"/>
          <w:sz w:val="21"/>
          <w:szCs w:val="21"/>
          <w:highlight w:val="none"/>
          <w:lang w:val="en-US" w:eastAsia="zh-CN"/>
        </w:rPr>
      </w:pPr>
      <w:r>
        <w:rPr>
          <w:rFonts w:hint="eastAsia" w:ascii="黑体" w:hAnsi="Times New Roman" w:eastAsia="黑体" w:cs="Times New Roman"/>
          <w:snapToGrid/>
          <w:spacing w:val="0"/>
          <w:kern w:val="0"/>
          <w:sz w:val="21"/>
          <w:szCs w:val="21"/>
          <w:highlight w:val="none"/>
          <w:lang w:val="en-US" w:eastAsia="zh-CN"/>
        </w:rPr>
        <w:t xml:space="preserve">3.9   </w:t>
      </w:r>
    </w:p>
    <w:p>
      <w:pPr>
        <w:keepLines w:val="0"/>
        <w:widowControl/>
        <w:kinsoku/>
        <w:wordWrap/>
        <w:overflowPunct/>
        <w:topLinePunct w:val="0"/>
        <w:autoSpaceDE/>
        <w:autoSpaceDN/>
        <w:bidi w:val="0"/>
        <w:adjustRightInd/>
        <w:snapToGrid/>
        <w:spacing w:before="0" w:line="240" w:lineRule="auto"/>
        <w:ind w:firstLine="420" w:firstLineChars="200"/>
        <w:jc w:val="left"/>
        <w:textAlignment w:val="auto"/>
        <w:rPr>
          <w:rFonts w:hint="eastAsia" w:ascii="黑体" w:hAnsi="Times New Roman" w:eastAsia="黑体" w:cs="Times New Roman"/>
          <w:snapToGrid/>
          <w:spacing w:val="0"/>
          <w:kern w:val="0"/>
          <w:sz w:val="21"/>
          <w:szCs w:val="21"/>
          <w:highlight w:val="none"/>
          <w:lang w:eastAsia="zh-CN"/>
        </w:rPr>
      </w:pPr>
      <w:r>
        <w:rPr>
          <w:rFonts w:hint="eastAsia" w:ascii="黑体" w:hAnsi="Times New Roman" w:eastAsia="黑体" w:cs="Times New Roman"/>
          <w:snapToGrid/>
          <w:spacing w:val="0"/>
          <w:kern w:val="0"/>
          <w:sz w:val="21"/>
          <w:szCs w:val="21"/>
          <w:highlight w:val="none"/>
          <w:lang w:eastAsia="zh-CN"/>
        </w:rPr>
        <w:t>少雷区 less thunderstorm region</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ascii="Times New Roman"/>
          <w:spacing w:val="0"/>
          <w:highlight w:val="none"/>
        </w:rPr>
      </w:pPr>
      <w:r>
        <w:rPr>
          <w:rFonts w:hint="eastAsia" w:ascii="Times New Roman"/>
          <w:spacing w:val="0"/>
          <w:highlight w:val="none"/>
        </w:rPr>
        <w:t>平均年雷暴日数不超过 15d 或地面落雷密度不超过 0.78 次/（km</w:t>
      </w:r>
      <w:r>
        <w:rPr>
          <w:rFonts w:hint="eastAsia" w:ascii="Times New Roman"/>
          <w:spacing w:val="0"/>
          <w:sz w:val="21"/>
          <w:highlight w:val="none"/>
          <w:vertAlign w:val="superscript"/>
        </w:rPr>
        <w:t>2</w:t>
      </w:r>
      <w:r>
        <w:rPr>
          <w:rFonts w:hint="eastAsia" w:ascii="Times New Roman"/>
          <w:spacing w:val="0"/>
          <w:highlight w:val="none"/>
        </w:rPr>
        <w:t>•a）的地区。</w:t>
      </w:r>
    </w:p>
    <w:p>
      <w:pPr>
        <w:keepLines w:val="0"/>
        <w:widowControl/>
        <w:kinsoku/>
        <w:wordWrap/>
        <w:overflowPunct/>
        <w:topLinePunct w:val="0"/>
        <w:autoSpaceDE/>
        <w:autoSpaceDN/>
        <w:bidi w:val="0"/>
        <w:adjustRightInd/>
        <w:snapToGrid/>
        <w:spacing w:before="0" w:line="240" w:lineRule="auto"/>
        <w:jc w:val="left"/>
        <w:textAlignment w:val="auto"/>
        <w:rPr>
          <w:rFonts w:hint="eastAsia" w:ascii="黑体" w:hAnsi="Times New Roman" w:eastAsia="黑体" w:cs="Times New Roman"/>
          <w:snapToGrid/>
          <w:spacing w:val="0"/>
          <w:kern w:val="0"/>
          <w:sz w:val="21"/>
          <w:szCs w:val="21"/>
          <w:highlight w:val="none"/>
          <w:lang w:val="en-US" w:eastAsia="zh-CN"/>
        </w:rPr>
      </w:pPr>
      <w:r>
        <w:rPr>
          <w:rFonts w:hint="eastAsia" w:ascii="黑体" w:hAnsi="Times New Roman" w:eastAsia="黑体" w:cs="Times New Roman"/>
          <w:snapToGrid/>
          <w:spacing w:val="0"/>
          <w:kern w:val="0"/>
          <w:sz w:val="21"/>
          <w:szCs w:val="21"/>
          <w:highlight w:val="none"/>
          <w:lang w:val="en-US" w:eastAsia="zh-CN"/>
        </w:rPr>
        <w:t xml:space="preserve">3.10  </w:t>
      </w:r>
    </w:p>
    <w:p>
      <w:pPr>
        <w:keepLines w:val="0"/>
        <w:widowControl/>
        <w:kinsoku/>
        <w:wordWrap/>
        <w:overflowPunct/>
        <w:topLinePunct w:val="0"/>
        <w:autoSpaceDE/>
        <w:autoSpaceDN/>
        <w:bidi w:val="0"/>
        <w:adjustRightInd/>
        <w:snapToGrid/>
        <w:spacing w:before="0" w:line="240" w:lineRule="auto"/>
        <w:ind w:firstLine="420" w:firstLineChars="200"/>
        <w:jc w:val="left"/>
        <w:textAlignment w:val="auto"/>
        <w:rPr>
          <w:rFonts w:hint="eastAsia" w:ascii="黑体" w:hAnsi="Times New Roman" w:eastAsia="黑体" w:cs="Times New Roman"/>
          <w:snapToGrid/>
          <w:spacing w:val="0"/>
          <w:kern w:val="0"/>
          <w:sz w:val="21"/>
          <w:szCs w:val="21"/>
          <w:lang w:eastAsia="zh-CN"/>
        </w:rPr>
      </w:pPr>
      <w:r>
        <w:rPr>
          <w:rFonts w:hint="eastAsia" w:ascii="黑体" w:hAnsi="Times New Roman" w:eastAsia="黑体" w:cs="Times New Roman"/>
          <w:snapToGrid/>
          <w:spacing w:val="0"/>
          <w:kern w:val="0"/>
          <w:sz w:val="21"/>
          <w:szCs w:val="21"/>
          <w:highlight w:val="none"/>
          <w:lang w:eastAsia="zh-CN"/>
        </w:rPr>
        <w:t>中雷区 middle thunders</w:t>
      </w:r>
      <w:r>
        <w:rPr>
          <w:rFonts w:hint="eastAsia" w:ascii="黑体" w:hAnsi="Times New Roman" w:eastAsia="黑体" w:cs="Times New Roman"/>
          <w:snapToGrid/>
          <w:spacing w:val="0"/>
          <w:kern w:val="0"/>
          <w:sz w:val="21"/>
          <w:szCs w:val="21"/>
          <w:lang w:eastAsia="zh-CN"/>
        </w:rPr>
        <w:t>torm region</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ascii="Times New Roman"/>
          <w:spacing w:val="0"/>
        </w:rPr>
      </w:pPr>
      <w:r>
        <w:rPr>
          <w:rFonts w:hint="eastAsia" w:ascii="Times New Roman"/>
          <w:spacing w:val="0"/>
        </w:rPr>
        <w:t>平均年雷暴日数超过 15d 但不超过 40d 或地面落雷密度超过 0.78 次/（km</w:t>
      </w:r>
      <w:r>
        <w:rPr>
          <w:rFonts w:hint="eastAsia" w:ascii="Times New Roman"/>
          <w:spacing w:val="0"/>
          <w:sz w:val="21"/>
          <w:vertAlign w:val="superscript"/>
        </w:rPr>
        <w:t>2</w:t>
      </w:r>
      <w:r>
        <w:rPr>
          <w:rFonts w:hint="eastAsia" w:ascii="Times New Roman"/>
          <w:spacing w:val="0"/>
        </w:rPr>
        <w:t>•a）但不超</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textAlignment w:val="auto"/>
        <w:rPr>
          <w:rFonts w:hint="eastAsia" w:ascii="Times New Roman"/>
          <w:spacing w:val="0"/>
        </w:rPr>
      </w:pPr>
      <w:r>
        <w:rPr>
          <w:rFonts w:hint="eastAsia" w:ascii="Times New Roman"/>
          <w:spacing w:val="0"/>
        </w:rPr>
        <w:t>过 2.78 次/（km</w:t>
      </w:r>
      <w:r>
        <w:rPr>
          <w:rFonts w:hint="eastAsia" w:ascii="Times New Roman"/>
          <w:spacing w:val="0"/>
          <w:sz w:val="21"/>
          <w:vertAlign w:val="superscript"/>
        </w:rPr>
        <w:t>2</w:t>
      </w:r>
      <w:r>
        <w:rPr>
          <w:rFonts w:hint="eastAsia" w:ascii="Times New Roman"/>
          <w:spacing w:val="0"/>
        </w:rPr>
        <w:t>•a）的地区。</w:t>
      </w:r>
    </w:p>
    <w:p>
      <w:pPr>
        <w:keepLines w:val="0"/>
        <w:widowControl/>
        <w:kinsoku/>
        <w:wordWrap/>
        <w:overflowPunct/>
        <w:topLinePunct w:val="0"/>
        <w:autoSpaceDE/>
        <w:autoSpaceDN/>
        <w:bidi w:val="0"/>
        <w:adjustRightInd/>
        <w:snapToGrid/>
        <w:spacing w:before="0" w:line="240" w:lineRule="auto"/>
        <w:jc w:val="left"/>
        <w:textAlignment w:val="auto"/>
        <w:rPr>
          <w:rFonts w:hint="eastAsia" w:ascii="黑体" w:hAnsi="Times New Roman" w:eastAsia="黑体" w:cs="Times New Roman"/>
          <w:snapToGrid/>
          <w:spacing w:val="0"/>
          <w:kern w:val="0"/>
          <w:sz w:val="21"/>
          <w:szCs w:val="21"/>
          <w:lang w:val="en-US" w:eastAsia="zh-CN"/>
        </w:rPr>
      </w:pPr>
      <w:r>
        <w:rPr>
          <w:rFonts w:hint="eastAsia" w:ascii="黑体" w:hAnsi="Times New Roman" w:eastAsia="黑体" w:cs="Times New Roman"/>
          <w:snapToGrid/>
          <w:spacing w:val="0"/>
          <w:kern w:val="0"/>
          <w:sz w:val="21"/>
          <w:szCs w:val="21"/>
          <w:lang w:val="en-US" w:eastAsia="zh-CN"/>
        </w:rPr>
        <w:t xml:space="preserve">3.11  </w:t>
      </w:r>
    </w:p>
    <w:p>
      <w:pPr>
        <w:keepLines w:val="0"/>
        <w:widowControl/>
        <w:kinsoku/>
        <w:wordWrap/>
        <w:overflowPunct/>
        <w:topLinePunct w:val="0"/>
        <w:autoSpaceDE/>
        <w:autoSpaceDN/>
        <w:bidi w:val="0"/>
        <w:adjustRightInd/>
        <w:snapToGrid/>
        <w:spacing w:before="0" w:line="240" w:lineRule="auto"/>
        <w:ind w:firstLine="420" w:firstLineChars="200"/>
        <w:jc w:val="left"/>
        <w:textAlignment w:val="auto"/>
        <w:rPr>
          <w:rFonts w:hint="eastAsia" w:ascii="黑体" w:hAnsi="Times New Roman" w:eastAsia="黑体" w:cs="Times New Roman"/>
          <w:snapToGrid/>
          <w:spacing w:val="0"/>
          <w:kern w:val="0"/>
          <w:sz w:val="21"/>
          <w:szCs w:val="21"/>
          <w:lang w:eastAsia="zh-CN"/>
        </w:rPr>
      </w:pPr>
      <w:r>
        <w:rPr>
          <w:rFonts w:hint="eastAsia" w:ascii="黑体" w:hAnsi="Times New Roman" w:eastAsia="黑体" w:cs="Times New Roman"/>
          <w:snapToGrid/>
          <w:spacing w:val="0"/>
          <w:kern w:val="0"/>
          <w:sz w:val="21"/>
          <w:szCs w:val="21"/>
          <w:lang w:eastAsia="zh-CN"/>
        </w:rPr>
        <w:t>多雷区 more thunderstorm region</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ascii="Times New Roman"/>
          <w:spacing w:val="0"/>
        </w:rPr>
      </w:pPr>
      <w:r>
        <w:rPr>
          <w:rFonts w:hint="eastAsia" w:ascii="Times New Roman"/>
          <w:spacing w:val="0"/>
        </w:rPr>
        <w:t>平均年雷暴日数超过 40d 但不超过 90d 或地面落雷密度超过 2.78 次/（km</w:t>
      </w:r>
      <w:r>
        <w:rPr>
          <w:rFonts w:hint="eastAsia" w:ascii="Times New Roman"/>
          <w:spacing w:val="0"/>
          <w:sz w:val="21"/>
          <w:vertAlign w:val="superscript"/>
        </w:rPr>
        <w:t>2</w:t>
      </w:r>
      <w:r>
        <w:rPr>
          <w:rFonts w:hint="eastAsia" w:ascii="Times New Roman"/>
          <w:spacing w:val="0"/>
        </w:rPr>
        <w:t>•a）但不超</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textAlignment w:val="auto"/>
        <w:rPr>
          <w:rFonts w:hint="eastAsia" w:ascii="Times New Roman"/>
          <w:spacing w:val="0"/>
        </w:rPr>
      </w:pPr>
      <w:r>
        <w:rPr>
          <w:rFonts w:hint="eastAsia" w:ascii="Times New Roman"/>
          <w:spacing w:val="0"/>
        </w:rPr>
        <w:t>过 7.98 次/（km</w:t>
      </w:r>
      <w:r>
        <w:rPr>
          <w:rFonts w:hint="eastAsia" w:ascii="Times New Roman"/>
          <w:spacing w:val="0"/>
          <w:sz w:val="21"/>
          <w:vertAlign w:val="superscript"/>
        </w:rPr>
        <w:t>2</w:t>
      </w:r>
      <w:r>
        <w:rPr>
          <w:rFonts w:hint="eastAsia" w:ascii="Times New Roman"/>
          <w:spacing w:val="0"/>
        </w:rPr>
        <w:t>•a）的地区。</w:t>
      </w:r>
    </w:p>
    <w:p>
      <w:pPr>
        <w:keepLines w:val="0"/>
        <w:widowControl/>
        <w:kinsoku/>
        <w:wordWrap/>
        <w:overflowPunct/>
        <w:topLinePunct w:val="0"/>
        <w:autoSpaceDE/>
        <w:autoSpaceDN/>
        <w:bidi w:val="0"/>
        <w:adjustRightInd/>
        <w:snapToGrid/>
        <w:spacing w:before="0" w:line="240" w:lineRule="auto"/>
        <w:jc w:val="left"/>
        <w:textAlignment w:val="auto"/>
        <w:rPr>
          <w:rFonts w:hint="eastAsia" w:ascii="黑体" w:hAnsi="Times New Roman" w:eastAsia="黑体" w:cs="Times New Roman"/>
          <w:snapToGrid/>
          <w:spacing w:val="0"/>
          <w:kern w:val="0"/>
          <w:sz w:val="21"/>
          <w:szCs w:val="21"/>
          <w:lang w:val="en-US" w:eastAsia="zh-CN"/>
        </w:rPr>
      </w:pPr>
      <w:r>
        <w:rPr>
          <w:rFonts w:hint="eastAsia" w:ascii="黑体" w:hAnsi="Times New Roman" w:eastAsia="黑体" w:cs="Times New Roman"/>
          <w:snapToGrid/>
          <w:spacing w:val="0"/>
          <w:kern w:val="0"/>
          <w:sz w:val="21"/>
          <w:szCs w:val="21"/>
          <w:lang w:val="en-US" w:eastAsia="zh-CN"/>
        </w:rPr>
        <w:t xml:space="preserve">3.12  </w:t>
      </w:r>
    </w:p>
    <w:p>
      <w:pPr>
        <w:keepLines w:val="0"/>
        <w:widowControl/>
        <w:kinsoku/>
        <w:wordWrap/>
        <w:overflowPunct/>
        <w:topLinePunct w:val="0"/>
        <w:autoSpaceDE/>
        <w:autoSpaceDN/>
        <w:bidi w:val="0"/>
        <w:adjustRightInd/>
        <w:snapToGrid/>
        <w:spacing w:before="0" w:line="240" w:lineRule="auto"/>
        <w:ind w:firstLine="420" w:firstLineChars="200"/>
        <w:jc w:val="left"/>
        <w:textAlignment w:val="auto"/>
        <w:rPr>
          <w:rFonts w:hint="eastAsia" w:ascii="黑体" w:hAnsi="Times New Roman" w:eastAsia="黑体" w:cs="Times New Roman"/>
          <w:snapToGrid/>
          <w:spacing w:val="0"/>
          <w:kern w:val="0"/>
          <w:sz w:val="21"/>
          <w:szCs w:val="21"/>
          <w:lang w:eastAsia="zh-CN"/>
        </w:rPr>
      </w:pPr>
      <w:r>
        <w:rPr>
          <w:rFonts w:hint="eastAsia" w:ascii="黑体" w:hAnsi="Times New Roman" w:eastAsia="黑体" w:cs="Times New Roman"/>
          <w:snapToGrid/>
          <w:spacing w:val="0"/>
          <w:kern w:val="0"/>
          <w:sz w:val="21"/>
          <w:szCs w:val="21"/>
          <w:lang w:eastAsia="zh-CN"/>
        </w:rPr>
        <w:t>强雷区 strong thunderstorm region</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ascii="Times New Roman"/>
          <w:spacing w:val="0"/>
        </w:rPr>
      </w:pPr>
      <w:r>
        <w:rPr>
          <w:rFonts w:hint="eastAsia" w:ascii="Times New Roman"/>
          <w:spacing w:val="0"/>
        </w:rPr>
        <w:t>平均年雷暴日数超过 90d 或地面落雷密度超过 7.98 次/（km</w:t>
      </w:r>
      <w:r>
        <w:rPr>
          <w:rFonts w:hint="eastAsia" w:ascii="Times New Roman"/>
          <w:spacing w:val="0"/>
          <w:sz w:val="21"/>
          <w:vertAlign w:val="superscript"/>
        </w:rPr>
        <w:t>2</w:t>
      </w:r>
      <w:r>
        <w:rPr>
          <w:rFonts w:hint="eastAsia" w:ascii="Times New Roman"/>
          <w:spacing w:val="0"/>
        </w:rPr>
        <w:t>•a）以及根据运行经验雷</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textAlignment w:val="auto"/>
        <w:rPr>
          <w:rFonts w:hint="eastAsia" w:ascii="Times New Roman"/>
          <w:spacing w:val="0"/>
        </w:rPr>
      </w:pPr>
      <w:r>
        <w:rPr>
          <w:rFonts w:hint="eastAsia" w:ascii="Times New Roman"/>
          <w:spacing w:val="0"/>
        </w:rPr>
        <w:t>害特殊严重的地区。</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jc w:val="both"/>
        <w:textAlignment w:val="auto"/>
        <w:rPr>
          <w:rFonts w:hint="eastAsia" w:ascii="黑体" w:hAnsi="Times New Roman" w:eastAsia="黑体" w:cs="Times New Roman"/>
          <w:snapToGrid/>
          <w:spacing w:val="0"/>
          <w:kern w:val="0"/>
          <w:sz w:val="21"/>
          <w:szCs w:val="21"/>
          <w:lang w:val="en-US" w:eastAsia="zh-CN"/>
        </w:rPr>
      </w:pPr>
      <w:r>
        <w:rPr>
          <w:rFonts w:hint="eastAsia" w:ascii="黑体" w:hAnsi="Times New Roman" w:eastAsia="黑体" w:cs="Times New Roman"/>
          <w:snapToGrid/>
          <w:spacing w:val="0"/>
          <w:kern w:val="0"/>
          <w:sz w:val="21"/>
          <w:szCs w:val="21"/>
          <w:lang w:val="en-US" w:eastAsia="zh-CN"/>
        </w:rPr>
        <w:t xml:space="preserve">3.13  </w:t>
      </w:r>
    </w:p>
    <w:p>
      <w:pPr>
        <w:keepLines w:val="0"/>
        <w:widowControl/>
        <w:kinsoku/>
        <w:wordWrap/>
        <w:overflowPunct/>
        <w:topLinePunct w:val="0"/>
        <w:autoSpaceDE/>
        <w:autoSpaceDN/>
        <w:bidi w:val="0"/>
        <w:adjustRightInd/>
        <w:snapToGrid/>
        <w:spacing w:before="0" w:line="240" w:lineRule="auto"/>
        <w:ind w:firstLine="420" w:firstLineChars="200"/>
        <w:jc w:val="left"/>
        <w:textAlignment w:val="auto"/>
        <w:rPr>
          <w:rFonts w:hint="eastAsia" w:ascii="黑体" w:hAnsi="Times New Roman" w:eastAsia="黑体" w:cs="Times New Roman"/>
          <w:snapToGrid/>
          <w:spacing w:val="0"/>
          <w:kern w:val="0"/>
          <w:sz w:val="21"/>
          <w:szCs w:val="21"/>
          <w:highlight w:val="none"/>
          <w:lang w:eastAsia="zh-CN"/>
        </w:rPr>
      </w:pPr>
      <w:r>
        <w:rPr>
          <w:rFonts w:hint="eastAsia" w:ascii="黑体" w:hAnsi="Times New Roman" w:eastAsia="黑体" w:cs="Times New Roman"/>
          <w:snapToGrid/>
          <w:spacing w:val="0"/>
          <w:kern w:val="0"/>
          <w:sz w:val="21"/>
          <w:szCs w:val="21"/>
          <w:highlight w:val="none"/>
          <w:lang w:eastAsia="zh-CN"/>
        </w:rPr>
        <w:t>人口密集地区 densely populated area</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ascii="Times New Roman"/>
          <w:spacing w:val="0"/>
          <w:highlight w:val="none"/>
        </w:rPr>
      </w:pPr>
      <w:r>
        <w:rPr>
          <w:rFonts w:hint="eastAsia" w:ascii="Times New Roman"/>
          <w:spacing w:val="0"/>
          <w:highlight w:val="none"/>
        </w:rPr>
        <w:t>工业企业地区、港口、码头、火车站和城镇等地区。</w:t>
      </w:r>
      <w:bookmarkStart w:id="25" w:name="bookmark36"/>
      <w:bookmarkEnd w:id="25"/>
      <w:bookmarkStart w:id="26" w:name="bookmark37"/>
      <w:bookmarkEnd w:id="26"/>
      <w:bookmarkStart w:id="27" w:name="bookmark38"/>
      <w:bookmarkEnd w:id="27"/>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jc w:val="both"/>
        <w:textAlignment w:val="auto"/>
        <w:rPr>
          <w:rFonts w:hint="eastAsia" w:ascii="黑体" w:hAnsi="Times New Roman" w:eastAsia="黑体" w:cs="Times New Roman"/>
          <w:snapToGrid/>
          <w:spacing w:val="0"/>
          <w:kern w:val="0"/>
          <w:sz w:val="21"/>
          <w:szCs w:val="21"/>
          <w:highlight w:val="none"/>
          <w:lang w:eastAsia="zh-CN"/>
        </w:rPr>
      </w:pPr>
      <w:r>
        <w:rPr>
          <w:rFonts w:hint="eastAsia" w:ascii="黑体" w:hAnsi="Times New Roman" w:eastAsia="黑体" w:cs="Times New Roman"/>
          <w:snapToGrid/>
          <w:spacing w:val="0"/>
          <w:kern w:val="0"/>
          <w:sz w:val="21"/>
          <w:szCs w:val="21"/>
          <w:highlight w:val="none"/>
          <w:lang w:val="en-US" w:eastAsia="zh-CN"/>
        </w:rPr>
        <w:t>3</w:t>
      </w:r>
      <w:r>
        <w:rPr>
          <w:rFonts w:hint="eastAsia" w:ascii="黑体" w:hAnsi="Times New Roman" w:eastAsia="黑体" w:cs="Times New Roman"/>
          <w:snapToGrid/>
          <w:spacing w:val="0"/>
          <w:kern w:val="0"/>
          <w:sz w:val="21"/>
          <w:szCs w:val="21"/>
          <w:highlight w:val="none"/>
          <w:lang w:eastAsia="zh-CN"/>
        </w:rPr>
        <w:t xml:space="preserve">.14  </w:t>
      </w:r>
    </w:p>
    <w:p>
      <w:pPr>
        <w:keepLines w:val="0"/>
        <w:widowControl/>
        <w:kinsoku/>
        <w:wordWrap/>
        <w:overflowPunct/>
        <w:topLinePunct w:val="0"/>
        <w:autoSpaceDE/>
        <w:autoSpaceDN/>
        <w:bidi w:val="0"/>
        <w:adjustRightInd/>
        <w:snapToGrid/>
        <w:spacing w:before="0" w:line="240" w:lineRule="auto"/>
        <w:ind w:firstLine="420" w:firstLineChars="200"/>
        <w:jc w:val="left"/>
        <w:textAlignment w:val="auto"/>
        <w:rPr>
          <w:rFonts w:hint="eastAsia" w:ascii="黑体" w:hAnsi="Times New Roman" w:eastAsia="黑体" w:cs="Times New Roman"/>
          <w:snapToGrid/>
          <w:spacing w:val="0"/>
          <w:kern w:val="0"/>
          <w:sz w:val="21"/>
          <w:szCs w:val="21"/>
          <w:highlight w:val="none"/>
          <w:lang w:eastAsia="zh-CN"/>
        </w:rPr>
      </w:pPr>
      <w:r>
        <w:rPr>
          <w:rFonts w:hint="eastAsia" w:ascii="黑体" w:hAnsi="Times New Roman" w:eastAsia="黑体" w:cs="Times New Roman"/>
          <w:snapToGrid/>
          <w:spacing w:val="0"/>
          <w:kern w:val="0"/>
          <w:sz w:val="21"/>
          <w:szCs w:val="21"/>
          <w:highlight w:val="none"/>
          <w:lang w:eastAsia="zh-CN"/>
        </w:rPr>
        <w:t>人口稀少地区 sparsely populated area</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ascii="宋体" w:hAnsi="宋体" w:eastAsia="宋体" w:cs="宋体"/>
          <w:spacing w:val="0"/>
          <w:sz w:val="21"/>
          <w:szCs w:val="21"/>
          <w:highlight w:val="none"/>
        </w:rPr>
      </w:pPr>
      <w:r>
        <w:rPr>
          <w:rFonts w:ascii="宋体" w:hAnsi="宋体" w:eastAsia="宋体" w:cs="宋体"/>
          <w:spacing w:val="0"/>
          <w:sz w:val="21"/>
          <w:szCs w:val="21"/>
          <w:highlight w:val="none"/>
        </w:rPr>
        <w:t>人口密集地区以外的地区。</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jc w:val="both"/>
        <w:textAlignment w:val="auto"/>
        <w:rPr>
          <w:rFonts w:hint="eastAsia" w:ascii="黑体" w:hAnsi="Times New Roman" w:eastAsia="黑体" w:cs="Times New Roman"/>
          <w:snapToGrid/>
          <w:spacing w:val="0"/>
          <w:kern w:val="0"/>
          <w:sz w:val="21"/>
          <w:szCs w:val="21"/>
          <w:highlight w:val="none"/>
          <w:lang w:val="en-US" w:eastAsia="zh-CN"/>
        </w:rPr>
      </w:pPr>
      <w:r>
        <w:rPr>
          <w:rFonts w:hint="eastAsia" w:ascii="黑体" w:hAnsi="Times New Roman" w:eastAsia="黑体" w:cs="Times New Roman"/>
          <w:snapToGrid/>
          <w:spacing w:val="0"/>
          <w:kern w:val="0"/>
          <w:sz w:val="21"/>
          <w:szCs w:val="21"/>
          <w:highlight w:val="none"/>
          <w:lang w:val="en-US" w:eastAsia="zh-CN"/>
        </w:rPr>
        <w:t xml:space="preserve">3.15  </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黑体" w:hAnsi="Times New Roman" w:eastAsia="黑体" w:cs="Times New Roman"/>
          <w:snapToGrid/>
          <w:spacing w:val="0"/>
          <w:kern w:val="0"/>
          <w:sz w:val="21"/>
          <w:szCs w:val="21"/>
          <w:highlight w:val="none"/>
          <w:lang w:eastAsia="zh-CN"/>
        </w:rPr>
      </w:pPr>
      <w:r>
        <w:rPr>
          <w:rFonts w:hint="eastAsia" w:ascii="黑体" w:hAnsi="Times New Roman" w:eastAsia="黑体" w:cs="Times New Roman"/>
          <w:snapToGrid/>
          <w:spacing w:val="0"/>
          <w:kern w:val="0"/>
          <w:sz w:val="21"/>
          <w:szCs w:val="21"/>
          <w:highlight w:val="none"/>
          <w:lang w:eastAsia="zh-CN"/>
        </w:rPr>
        <w:t>交通困难地区 difficult transport area</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ascii="宋体" w:hAnsi="宋体" w:eastAsia="宋体" w:cs="宋体"/>
          <w:spacing w:val="0"/>
          <w:sz w:val="21"/>
          <w:szCs w:val="21"/>
          <w:highlight w:val="none"/>
        </w:rPr>
      </w:pPr>
      <w:r>
        <w:rPr>
          <w:rFonts w:ascii="宋体" w:hAnsi="宋体" w:eastAsia="宋体" w:cs="宋体"/>
          <w:spacing w:val="0"/>
          <w:sz w:val="21"/>
          <w:szCs w:val="21"/>
          <w:highlight w:val="none"/>
        </w:rPr>
        <w:t>车辆、农业机械不能到达的地区。</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jc w:val="both"/>
        <w:textAlignment w:val="auto"/>
        <w:rPr>
          <w:rFonts w:hint="eastAsia" w:ascii="黑体" w:hAnsi="Times New Roman" w:eastAsia="黑体" w:cs="Times New Roman"/>
          <w:snapToGrid/>
          <w:spacing w:val="0"/>
          <w:kern w:val="0"/>
          <w:sz w:val="21"/>
          <w:szCs w:val="21"/>
          <w:highlight w:val="none"/>
          <w:lang w:val="en-US" w:eastAsia="zh-CN"/>
        </w:rPr>
      </w:pPr>
      <w:r>
        <w:rPr>
          <w:rFonts w:hint="eastAsia" w:ascii="黑体" w:hAnsi="Times New Roman" w:eastAsia="黑体" w:cs="Times New Roman"/>
          <w:snapToGrid/>
          <w:spacing w:val="0"/>
          <w:kern w:val="0"/>
          <w:sz w:val="21"/>
          <w:szCs w:val="21"/>
          <w:highlight w:val="none"/>
          <w:lang w:val="en-US" w:eastAsia="zh-CN"/>
        </w:rPr>
        <w:t xml:space="preserve">3.16 </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黑体" w:hAnsi="Times New Roman" w:eastAsia="黑体" w:cs="Times New Roman"/>
          <w:snapToGrid/>
          <w:spacing w:val="0"/>
          <w:kern w:val="0"/>
          <w:sz w:val="21"/>
          <w:szCs w:val="21"/>
          <w:highlight w:val="none"/>
          <w:lang w:eastAsia="zh-CN"/>
        </w:rPr>
      </w:pPr>
      <w:r>
        <w:rPr>
          <w:rFonts w:hint="eastAsia" w:ascii="黑体" w:hAnsi="Times New Roman" w:eastAsia="黑体" w:cs="Times New Roman"/>
          <w:snapToGrid/>
          <w:spacing w:val="0"/>
          <w:kern w:val="0"/>
          <w:sz w:val="21"/>
          <w:szCs w:val="21"/>
          <w:highlight w:val="none"/>
          <w:lang w:eastAsia="zh-CN"/>
        </w:rPr>
        <w:t>工业型污秽 Industrial pollution</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ascii="宋体" w:hAnsi="宋体" w:eastAsia="宋体" w:cs="宋体"/>
          <w:spacing w:val="0"/>
          <w:sz w:val="21"/>
          <w:szCs w:val="21"/>
          <w:highlight w:val="none"/>
        </w:rPr>
      </w:pPr>
      <w:r>
        <w:rPr>
          <w:rFonts w:ascii="宋体" w:hAnsi="宋体" w:eastAsia="宋体" w:cs="宋体"/>
          <w:spacing w:val="0"/>
          <w:sz w:val="21"/>
          <w:szCs w:val="21"/>
          <w:highlight w:val="none"/>
        </w:rPr>
        <w:t>靠近工业污染源的地区， 污秽层含有导电粒子或缓慢溶解的污秽物。</w:t>
      </w:r>
    </w:p>
    <w:p>
      <w:pPr>
        <w:keepLines w:val="0"/>
        <w:wordWrap/>
        <w:overflowPunct/>
        <w:topLinePunct w:val="0"/>
        <w:bidi w:val="0"/>
        <w:spacing w:before="1" w:line="240" w:lineRule="auto"/>
        <w:ind w:left="21"/>
        <w:rPr>
          <w:rFonts w:ascii="黑体" w:hAnsi="黑体" w:eastAsia="黑体" w:cs="黑体"/>
          <w:spacing w:val="0"/>
          <w:sz w:val="21"/>
          <w:szCs w:val="21"/>
          <w:highlight w:val="none"/>
        </w:rPr>
      </w:pPr>
      <w:r>
        <w:rPr>
          <w:rFonts w:hint="eastAsia" w:ascii="黑体" w:hAnsi="黑体" w:eastAsia="黑体" w:cs="黑体"/>
          <w:spacing w:val="0"/>
          <w:sz w:val="21"/>
          <w:szCs w:val="21"/>
          <w:highlight w:val="none"/>
          <w:lang w:val="en-US" w:eastAsia="zh-CN"/>
        </w:rPr>
        <w:t>3</w:t>
      </w:r>
      <w:r>
        <w:rPr>
          <w:rFonts w:ascii="黑体" w:hAnsi="黑体" w:eastAsia="黑体" w:cs="黑体"/>
          <w:spacing w:val="0"/>
          <w:sz w:val="21"/>
          <w:szCs w:val="21"/>
          <w:highlight w:val="none"/>
        </w:rPr>
        <w:t xml:space="preserve">.17 </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黑体" w:hAnsi="Times New Roman" w:eastAsia="黑体" w:cs="Times New Roman"/>
          <w:snapToGrid/>
          <w:spacing w:val="0"/>
          <w:kern w:val="0"/>
          <w:sz w:val="21"/>
          <w:szCs w:val="21"/>
          <w:highlight w:val="none"/>
          <w:lang w:eastAsia="zh-CN"/>
        </w:rPr>
      </w:pPr>
      <w:r>
        <w:rPr>
          <w:rFonts w:hint="eastAsia" w:ascii="黑体" w:hAnsi="Times New Roman" w:eastAsia="黑体" w:cs="Times New Roman"/>
          <w:snapToGrid/>
          <w:spacing w:val="0"/>
          <w:kern w:val="0"/>
          <w:sz w:val="21"/>
          <w:szCs w:val="21"/>
          <w:highlight w:val="none"/>
          <w:lang w:eastAsia="zh-CN"/>
        </w:rPr>
        <w:t>农业型污秽 Agraris pollution</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ascii="宋体" w:hAnsi="宋体" w:eastAsia="宋体" w:cs="宋体"/>
          <w:spacing w:val="0"/>
          <w:sz w:val="21"/>
          <w:szCs w:val="21"/>
        </w:rPr>
      </w:pPr>
      <w:r>
        <w:rPr>
          <w:rFonts w:ascii="宋体" w:hAnsi="宋体" w:eastAsia="宋体" w:cs="宋体"/>
          <w:spacing w:val="0"/>
          <w:sz w:val="21"/>
          <w:szCs w:val="21"/>
          <w:highlight w:val="none"/>
        </w:rPr>
        <w:t>位于农业活动附近的</w:t>
      </w:r>
      <w:r>
        <w:rPr>
          <w:rFonts w:ascii="宋体" w:hAnsi="宋体" w:eastAsia="宋体" w:cs="宋体"/>
          <w:spacing w:val="0"/>
          <w:sz w:val="21"/>
          <w:szCs w:val="21"/>
        </w:rPr>
        <w:t>地区，污秽源是进行耕作和农作物喷洒， 绝缘子上的污秽层主要是化学制品、鸟粪、土壤中的盐分等。</w:t>
      </w:r>
    </w:p>
    <w:p>
      <w:pPr>
        <w:keepLines w:val="0"/>
        <w:wordWrap/>
        <w:overflowPunct/>
        <w:topLinePunct w:val="0"/>
        <w:bidi w:val="0"/>
        <w:spacing w:before="1" w:line="240" w:lineRule="auto"/>
        <w:ind w:left="21"/>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 xml:space="preserve">3.18 </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jc w:val="both"/>
        <w:textAlignment w:val="auto"/>
        <w:rPr>
          <w:rFonts w:hint="eastAsia" w:ascii="黑体" w:hAnsi="Times New Roman" w:eastAsia="黑体" w:cs="Times New Roman"/>
          <w:snapToGrid/>
          <w:spacing w:val="0"/>
          <w:kern w:val="0"/>
          <w:sz w:val="21"/>
          <w:szCs w:val="21"/>
          <w:lang w:eastAsia="zh-CN"/>
        </w:rPr>
      </w:pPr>
      <w:r>
        <w:rPr>
          <w:rFonts w:hint="eastAsia" w:ascii="黑体" w:hAnsi="Times New Roman" w:eastAsia="黑体" w:cs="Times New Roman"/>
          <w:snapToGrid/>
          <w:spacing w:val="0"/>
          <w:kern w:val="0"/>
          <w:sz w:val="21"/>
          <w:szCs w:val="21"/>
          <w:lang w:eastAsia="zh-CN"/>
        </w:rPr>
        <w:t>沙漠型污秽 Desert pollution</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ascii="宋体" w:hAnsi="宋体" w:eastAsia="宋体" w:cs="宋体"/>
          <w:spacing w:val="0"/>
          <w:sz w:val="21"/>
          <w:szCs w:val="21"/>
        </w:rPr>
      </w:pPr>
      <w:r>
        <w:rPr>
          <w:rFonts w:ascii="宋体" w:hAnsi="宋体" w:eastAsia="宋体" w:cs="宋体"/>
          <w:spacing w:val="0"/>
          <w:sz w:val="21"/>
          <w:szCs w:val="21"/>
        </w:rPr>
        <w:t>广阔的沙土和长期干旱地区，污秽层含有缓慢熔接的盐， 绝缘子上主要为风载型污秽</w:t>
      </w:r>
    </w:p>
    <w:p>
      <w:pPr>
        <w:pStyle w:val="1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textAlignment w:val="auto"/>
        <w:rPr>
          <w:rFonts w:ascii="宋体" w:hAnsi="宋体" w:eastAsia="宋体" w:cs="宋体"/>
          <w:spacing w:val="0"/>
          <w:sz w:val="21"/>
          <w:szCs w:val="21"/>
        </w:rPr>
      </w:pPr>
      <w:r>
        <w:rPr>
          <w:rFonts w:ascii="宋体" w:hAnsi="宋体" w:eastAsia="宋体" w:cs="宋体"/>
          <w:spacing w:val="0"/>
          <w:sz w:val="21"/>
          <w:szCs w:val="21"/>
        </w:rPr>
        <w:t>物。</w:t>
      </w:r>
    </w:p>
    <w:p>
      <w:pPr>
        <w:pStyle w:val="2"/>
        <w:keepLines w:val="0"/>
        <w:widowControl w:val="0"/>
        <w:tabs>
          <w:tab w:val="left" w:pos="6120"/>
          <w:tab w:val="left" w:pos="8820"/>
        </w:tabs>
        <w:kinsoku/>
        <w:wordWrap/>
        <w:overflowPunct/>
        <w:topLinePunct w:val="0"/>
        <w:autoSpaceDE/>
        <w:autoSpaceDN/>
        <w:bidi w:val="0"/>
        <w:adjustRightInd/>
        <w:snapToGrid/>
        <w:spacing w:before="312" w:beforeLines="100" w:after="312" w:afterLines="100" w:line="240" w:lineRule="auto"/>
        <w:jc w:val="left"/>
        <w:textAlignment w:val="auto"/>
        <w:rPr>
          <w:rFonts w:hint="eastAsia" w:ascii="黑体" w:hAnsi="Times New Roman" w:eastAsia="黑体" w:cs="Times New Roman"/>
          <w:b w:val="0"/>
          <w:bCs w:val="0"/>
          <w:snapToGrid/>
          <w:spacing w:val="0"/>
          <w:kern w:val="2"/>
          <w:sz w:val="21"/>
          <w:szCs w:val="21"/>
          <w:lang w:val="en-US" w:eastAsia="zh-CN"/>
        </w:rPr>
      </w:pPr>
      <w:bookmarkStart w:id="28" w:name="bookmark3"/>
      <w:bookmarkEnd w:id="28"/>
      <w:bookmarkStart w:id="29" w:name="bookmark39"/>
      <w:bookmarkEnd w:id="29"/>
      <w:bookmarkStart w:id="30" w:name="bookmark4"/>
      <w:bookmarkEnd w:id="30"/>
      <w:bookmarkStart w:id="31" w:name="_Toc7223"/>
      <w:r>
        <w:rPr>
          <w:rFonts w:hint="eastAsia" w:ascii="黑体" w:hAnsi="Times New Roman" w:eastAsia="黑体" w:cs="Times New Roman"/>
          <w:b w:val="0"/>
          <w:bCs w:val="0"/>
          <w:snapToGrid/>
          <w:spacing w:val="0"/>
          <w:kern w:val="2"/>
          <w:sz w:val="21"/>
          <w:szCs w:val="21"/>
          <w:lang w:eastAsia="zh-CN"/>
        </w:rPr>
        <w:t xml:space="preserve">3 </w:t>
      </w:r>
      <w:r>
        <w:rPr>
          <w:rFonts w:hint="eastAsia" w:ascii="黑体" w:hAnsi="Times New Roman" w:eastAsia="黑体" w:cs="Times New Roman"/>
          <w:b w:val="0"/>
          <w:bCs w:val="0"/>
          <w:snapToGrid/>
          <w:spacing w:val="0"/>
          <w:kern w:val="2"/>
          <w:sz w:val="21"/>
          <w:szCs w:val="21"/>
          <w:lang w:val="en-US" w:eastAsia="zh-CN"/>
        </w:rPr>
        <w:t xml:space="preserve"> 总体要求</w:t>
      </w:r>
      <w:bookmarkEnd w:id="31"/>
    </w:p>
    <w:p>
      <w:pPr>
        <w:keepLines w:val="0"/>
        <w:widowControl/>
        <w:kinsoku/>
        <w:wordWrap/>
        <w:overflowPunct/>
        <w:topLinePunct w:val="0"/>
        <w:autoSpaceDE/>
        <w:autoSpaceDN/>
        <w:bidi w:val="0"/>
        <w:adjustRightInd/>
        <w:snapToGrid/>
        <w:spacing w:before="0" w:line="240" w:lineRule="auto"/>
        <w:jc w:val="left"/>
        <w:textAlignment w:val="auto"/>
        <w:rPr>
          <w:rFonts w:hint="eastAsia" w:ascii="宋体" w:hAnsi="Times New Roman" w:eastAsia="宋体" w:cs="Times New Roman"/>
          <w:snapToGrid/>
          <w:spacing w:val="0"/>
          <w:kern w:val="0"/>
          <w:sz w:val="21"/>
          <w:szCs w:val="21"/>
          <w:lang w:eastAsia="zh-CN"/>
        </w:rPr>
      </w:pPr>
      <w:r>
        <w:rPr>
          <w:rFonts w:hint="eastAsia" w:ascii="黑体" w:eastAsia="黑体" w:cs="Times New Roman"/>
          <w:spacing w:val="0"/>
          <w:kern w:val="0"/>
          <w:sz w:val="21"/>
          <w:szCs w:val="21"/>
          <w:lang w:val="en-US" w:eastAsia="zh-CN"/>
        </w:rPr>
        <w:t>3</w:t>
      </w:r>
      <w:r>
        <w:rPr>
          <w:rFonts w:hint="eastAsia" w:ascii="黑体" w:eastAsia="黑体" w:cs="Times New Roman"/>
          <w:spacing w:val="0"/>
          <w:kern w:val="0"/>
          <w:sz w:val="21"/>
          <w:szCs w:val="21"/>
        </w:rPr>
        <w:t xml:space="preserve">.1 </w:t>
      </w:r>
      <w:r>
        <w:rPr>
          <w:rFonts w:hint="eastAsia" w:ascii="黑体" w:eastAsia="黑体" w:cs="Times New Roman"/>
          <w:spacing w:val="0"/>
          <w:kern w:val="0"/>
          <w:sz w:val="21"/>
          <w:szCs w:val="21"/>
          <w:lang w:val="en-US" w:eastAsia="zh-CN"/>
        </w:rPr>
        <w:t xml:space="preserve"> </w:t>
      </w:r>
      <w:r>
        <w:rPr>
          <w:rFonts w:hint="eastAsia" w:ascii="宋体" w:hAnsi="Times New Roman" w:eastAsia="宋体" w:cs="Times New Roman"/>
          <w:snapToGrid/>
          <w:spacing w:val="0"/>
          <w:kern w:val="0"/>
          <w:sz w:val="21"/>
          <w:szCs w:val="21"/>
          <w:lang w:eastAsia="zh-CN"/>
        </w:rPr>
        <w:t>风电场集电线路的设计应从实际出发，因地制宜，考虑风电度电成本，推广采用节</w:t>
      </w:r>
    </w:p>
    <w:p>
      <w:pPr>
        <w:keepLines w:val="0"/>
        <w:widowControl/>
        <w:kinsoku/>
        <w:wordWrap/>
        <w:overflowPunct/>
        <w:topLinePunct w:val="0"/>
        <w:autoSpaceDE/>
        <w:autoSpaceDN/>
        <w:bidi w:val="0"/>
        <w:adjustRightInd/>
        <w:snapToGrid/>
        <w:spacing w:before="0" w:line="240" w:lineRule="auto"/>
        <w:jc w:val="left"/>
        <w:textAlignment w:val="auto"/>
        <w:rPr>
          <w:rFonts w:hint="default"/>
          <w:spacing w:val="0"/>
          <w:lang w:val="en-US" w:eastAsia="zh-CN"/>
        </w:rPr>
      </w:pPr>
      <w:r>
        <w:rPr>
          <w:rFonts w:hint="eastAsia" w:ascii="宋体" w:hAnsi="Times New Roman" w:eastAsia="宋体" w:cs="Times New Roman"/>
          <w:snapToGrid/>
          <w:spacing w:val="0"/>
          <w:kern w:val="0"/>
          <w:sz w:val="21"/>
          <w:szCs w:val="21"/>
          <w:lang w:eastAsia="zh-CN"/>
        </w:rPr>
        <w:t>能、降耗、环保的先进技术产品。</w:t>
      </w:r>
    </w:p>
    <w:p>
      <w:pPr>
        <w:keepLines w:val="0"/>
        <w:widowControl/>
        <w:tabs>
          <w:tab w:val="center" w:pos="4201"/>
          <w:tab w:val="right" w:leader="dot" w:pos="9298"/>
        </w:tabs>
        <w:kinsoku/>
        <w:wordWrap/>
        <w:overflowPunct/>
        <w:topLinePunct w:val="0"/>
        <w:autoSpaceDE w:val="0"/>
        <w:autoSpaceDN w:val="0"/>
        <w:bidi w:val="0"/>
        <w:adjustRightInd/>
        <w:snapToGrid/>
        <w:spacing w:line="240" w:lineRule="auto"/>
        <w:jc w:val="both"/>
        <w:textAlignment w:val="auto"/>
        <w:rPr>
          <w:rFonts w:hint="eastAsia"/>
          <w:spacing w:val="0"/>
          <w:lang w:eastAsia="zh-CN"/>
        </w:rPr>
      </w:pPr>
      <w:r>
        <w:rPr>
          <w:rFonts w:hint="eastAsia" w:ascii="黑体" w:hAnsi="Times New Roman" w:eastAsia="黑体" w:cs="Times New Roman"/>
          <w:snapToGrid/>
          <w:spacing w:val="0"/>
          <w:kern w:val="0"/>
          <w:sz w:val="21"/>
          <w:szCs w:val="21"/>
          <w:lang w:val="en-US" w:eastAsia="zh-CN"/>
        </w:rPr>
        <w:t xml:space="preserve">3.2  </w:t>
      </w:r>
      <w:r>
        <w:rPr>
          <w:rFonts w:hint="eastAsia" w:ascii="宋体" w:hAnsi="Times New Roman" w:eastAsia="宋体" w:cs="Times New Roman"/>
          <w:snapToGrid/>
          <w:spacing w:val="0"/>
          <w:kern w:val="0"/>
          <w:sz w:val="21"/>
          <w:szCs w:val="20"/>
          <w:lang w:eastAsia="zh-CN"/>
        </w:rPr>
        <w:t>风电场集电线路设计</w:t>
      </w:r>
      <w:r>
        <w:rPr>
          <w:rFonts w:hint="eastAsia" w:ascii="宋体" w:hAnsi="Times New Roman" w:eastAsia="宋体" w:cs="Times New Roman"/>
          <w:snapToGrid/>
          <w:spacing w:val="0"/>
          <w:kern w:val="0"/>
          <w:sz w:val="21"/>
          <w:szCs w:val="20"/>
          <w:lang w:val="en-US" w:eastAsia="zh-CN"/>
        </w:rPr>
        <w:t>应</w:t>
      </w:r>
      <w:r>
        <w:rPr>
          <w:rFonts w:hint="eastAsia" w:ascii="宋体" w:hAnsi="Times New Roman" w:eastAsia="宋体" w:cs="Times New Roman"/>
          <w:snapToGrid/>
          <w:spacing w:val="0"/>
          <w:kern w:val="0"/>
          <w:sz w:val="21"/>
          <w:szCs w:val="20"/>
          <w:lang w:eastAsia="zh-CN"/>
        </w:rPr>
        <w:t>做到安全可靠、技术先进、经济合理，便于施工和检修维护，资源节约、环境友好。</w:t>
      </w:r>
    </w:p>
    <w:p>
      <w:pPr>
        <w:pStyle w:val="2"/>
        <w:keepLines w:val="0"/>
        <w:widowControl w:val="0"/>
        <w:tabs>
          <w:tab w:val="left" w:pos="6120"/>
          <w:tab w:val="left" w:pos="8820"/>
        </w:tabs>
        <w:kinsoku/>
        <w:wordWrap/>
        <w:overflowPunct/>
        <w:topLinePunct w:val="0"/>
        <w:autoSpaceDE/>
        <w:autoSpaceDN/>
        <w:bidi w:val="0"/>
        <w:adjustRightInd/>
        <w:snapToGrid/>
        <w:spacing w:before="312" w:beforeLines="100" w:after="312" w:afterLines="100" w:line="240" w:lineRule="auto"/>
        <w:jc w:val="left"/>
        <w:textAlignment w:val="auto"/>
        <w:rPr>
          <w:rFonts w:hint="eastAsia" w:ascii="黑体" w:hAnsi="Times New Roman" w:eastAsia="黑体" w:cs="Times New Roman"/>
          <w:b w:val="0"/>
          <w:bCs w:val="0"/>
          <w:snapToGrid/>
          <w:spacing w:val="0"/>
          <w:kern w:val="2"/>
          <w:sz w:val="21"/>
          <w:szCs w:val="21"/>
          <w:lang w:eastAsia="zh-CN"/>
        </w:rPr>
      </w:pPr>
      <w:bookmarkStart w:id="32" w:name="_Toc477"/>
      <w:r>
        <w:rPr>
          <w:rFonts w:hint="eastAsia" w:ascii="黑体" w:hAnsi="Times New Roman" w:eastAsia="黑体" w:cs="Times New Roman"/>
          <w:b w:val="0"/>
          <w:bCs w:val="0"/>
          <w:snapToGrid/>
          <w:spacing w:val="0"/>
          <w:kern w:val="2"/>
          <w:sz w:val="21"/>
          <w:szCs w:val="21"/>
          <w:lang w:val="en-US" w:eastAsia="zh-CN"/>
        </w:rPr>
        <w:t>4</w:t>
      </w:r>
      <w:r>
        <w:rPr>
          <w:rFonts w:hint="eastAsia" w:ascii="黑体" w:hAnsi="Times New Roman" w:eastAsia="黑体" w:cs="Times New Roman"/>
          <w:b w:val="0"/>
          <w:bCs w:val="0"/>
          <w:snapToGrid/>
          <w:spacing w:val="0"/>
          <w:kern w:val="2"/>
          <w:sz w:val="21"/>
          <w:szCs w:val="21"/>
          <w:lang w:eastAsia="zh-CN"/>
        </w:rPr>
        <w:t xml:space="preserve"> </w:t>
      </w:r>
      <w:r>
        <w:rPr>
          <w:rFonts w:hint="eastAsia" w:ascii="黑体" w:hAnsi="Times New Roman" w:eastAsia="黑体" w:cs="Times New Roman"/>
          <w:b w:val="0"/>
          <w:bCs w:val="0"/>
          <w:snapToGrid/>
          <w:spacing w:val="0"/>
          <w:kern w:val="2"/>
          <w:sz w:val="21"/>
          <w:szCs w:val="21"/>
          <w:lang w:val="en-US" w:eastAsia="zh-CN"/>
        </w:rPr>
        <w:t xml:space="preserve"> </w:t>
      </w:r>
      <w:r>
        <w:rPr>
          <w:rFonts w:hint="eastAsia" w:ascii="黑体" w:hAnsi="Times New Roman" w:eastAsia="黑体" w:cs="Times New Roman"/>
          <w:b w:val="0"/>
          <w:bCs w:val="0"/>
          <w:snapToGrid/>
          <w:spacing w:val="0"/>
          <w:kern w:val="2"/>
          <w:sz w:val="21"/>
          <w:szCs w:val="21"/>
          <w:lang w:eastAsia="zh-CN"/>
        </w:rPr>
        <w:t>集电线路布置形式及路径</w:t>
      </w:r>
      <w:bookmarkEnd w:id="32"/>
    </w:p>
    <w:p>
      <w:pPr>
        <w:pStyle w:val="3"/>
        <w:keepNext/>
        <w:keepLines w:val="0"/>
        <w:pageBreakBefore w:val="0"/>
        <w:widowControl/>
        <w:kinsoku w:val="0"/>
        <w:wordWrap/>
        <w:overflowPunct/>
        <w:topLinePunct w:val="0"/>
        <w:autoSpaceDE w:val="0"/>
        <w:autoSpaceDN w:val="0"/>
        <w:bidi w:val="0"/>
        <w:adjustRightInd w:val="0"/>
        <w:snapToGrid w:val="0"/>
        <w:spacing w:before="156" w:beforeLines="50" w:after="156" w:afterLines="50" w:line="240" w:lineRule="auto"/>
        <w:jc w:val="left"/>
        <w:textAlignment w:val="baseline"/>
        <w:rPr>
          <w:rFonts w:hint="default" w:ascii="黑体" w:hAnsi="宋体" w:eastAsia="黑体" w:cs="Times New Roman"/>
          <w:b w:val="0"/>
          <w:bCs w:val="0"/>
          <w:spacing w:val="0"/>
          <w:sz w:val="21"/>
          <w:szCs w:val="21"/>
          <w:lang w:val="en-US" w:eastAsia="zh-CN"/>
        </w:rPr>
      </w:pPr>
      <w:bookmarkStart w:id="92" w:name="_GoBack"/>
      <w:bookmarkEnd w:id="92"/>
      <w:bookmarkStart w:id="33" w:name="_Toc146034457"/>
      <w:bookmarkStart w:id="34" w:name="_Toc130331121"/>
      <w:bookmarkStart w:id="35" w:name="_Toc18909"/>
      <w:r>
        <w:rPr>
          <w:rFonts w:hint="eastAsia" w:ascii="黑体" w:hAnsi="宋体" w:eastAsia="黑体" w:cs="Times New Roman"/>
          <w:b w:val="0"/>
          <w:bCs w:val="0"/>
          <w:spacing w:val="0"/>
          <w:sz w:val="21"/>
          <w:szCs w:val="21"/>
          <w:lang w:val="en-US" w:eastAsia="zh-CN"/>
        </w:rPr>
        <w:t>4</w:t>
      </w:r>
      <w:r>
        <w:rPr>
          <w:rFonts w:ascii="黑体" w:hAnsi="宋体" w:eastAsia="黑体" w:cs="Times New Roman"/>
          <w:b w:val="0"/>
          <w:bCs w:val="0"/>
          <w:spacing w:val="0"/>
          <w:sz w:val="21"/>
          <w:szCs w:val="21"/>
        </w:rPr>
        <w:t>.</w:t>
      </w:r>
      <w:r>
        <w:rPr>
          <w:rFonts w:hint="eastAsia" w:ascii="黑体" w:hAnsi="宋体" w:eastAsia="黑体" w:cs="Times New Roman"/>
          <w:b w:val="0"/>
          <w:bCs w:val="0"/>
          <w:spacing w:val="0"/>
          <w:sz w:val="21"/>
          <w:szCs w:val="21"/>
        </w:rPr>
        <w:t xml:space="preserve">1  </w:t>
      </w:r>
      <w:bookmarkEnd w:id="33"/>
      <w:bookmarkEnd w:id="34"/>
      <w:r>
        <w:rPr>
          <w:rFonts w:hint="eastAsia" w:ascii="黑体" w:hAnsi="宋体" w:eastAsia="黑体" w:cs="Times New Roman"/>
          <w:b w:val="0"/>
          <w:bCs w:val="0"/>
          <w:spacing w:val="0"/>
          <w:sz w:val="21"/>
          <w:szCs w:val="21"/>
          <w:lang w:val="en-US" w:eastAsia="zh-CN"/>
        </w:rPr>
        <w:t>布置形式</w:t>
      </w:r>
      <w:bookmarkEnd w:id="35"/>
    </w:p>
    <w:p>
      <w:pPr>
        <w:keepNext w:val="0"/>
        <w:keepLines w:val="0"/>
        <w:pageBreakBefore w:val="0"/>
        <w:widowControl/>
        <w:kinsoku w:val="0"/>
        <w:wordWrap/>
        <w:overflowPunct/>
        <w:topLinePunct w:val="0"/>
        <w:autoSpaceDE w:val="0"/>
        <w:autoSpaceDN w:val="0"/>
        <w:bidi w:val="0"/>
        <w:adjustRightInd w:val="0"/>
        <w:snapToGrid w:val="0"/>
        <w:spacing w:before="173" w:line="240" w:lineRule="auto"/>
        <w:ind w:left="24" w:right="110" w:hanging="1"/>
        <w:textAlignment w:val="baseline"/>
        <w:rPr>
          <w:rFonts w:hint="eastAsia" w:ascii="宋体" w:hAnsi="Times New Roman" w:eastAsia="宋体" w:cs="Times New Roman"/>
          <w:snapToGrid/>
          <w:spacing w:val="0"/>
          <w:kern w:val="0"/>
          <w:sz w:val="21"/>
          <w:szCs w:val="21"/>
          <w:lang w:eastAsia="zh-CN"/>
        </w:rPr>
      </w:pPr>
      <w:r>
        <w:rPr>
          <w:rFonts w:hint="eastAsia" w:ascii="黑体" w:hAnsi="Times New Roman" w:eastAsia="黑体" w:cs="Times New Roman"/>
          <w:snapToGrid/>
          <w:spacing w:val="0"/>
          <w:kern w:val="0"/>
          <w:sz w:val="21"/>
          <w:szCs w:val="21"/>
          <w:lang w:val="en-US" w:eastAsia="zh-CN"/>
        </w:rPr>
        <w:t>4</w:t>
      </w:r>
      <w:r>
        <w:rPr>
          <w:rFonts w:ascii="黑体" w:hAnsi="Times New Roman" w:eastAsia="黑体" w:cs="Times New Roman"/>
          <w:snapToGrid/>
          <w:spacing w:val="0"/>
          <w:kern w:val="0"/>
          <w:sz w:val="21"/>
          <w:szCs w:val="21"/>
          <w:lang w:eastAsia="zh-CN"/>
        </w:rPr>
        <w:t>.1.1</w:t>
      </w:r>
      <w:r>
        <w:rPr>
          <w:rFonts w:ascii="黑体" w:hAnsi="黑体" w:eastAsia="黑体" w:cs="黑体"/>
          <w:spacing w:val="0"/>
          <w:sz w:val="21"/>
          <w:szCs w:val="21"/>
        </w:rPr>
        <w:t xml:space="preserve">  </w:t>
      </w:r>
      <w:r>
        <w:rPr>
          <w:rFonts w:hint="eastAsia" w:ascii="宋体" w:hAnsi="Times New Roman" w:eastAsia="宋体" w:cs="Times New Roman"/>
          <w:snapToGrid/>
          <w:spacing w:val="0"/>
          <w:kern w:val="0"/>
          <w:sz w:val="21"/>
          <w:szCs w:val="21"/>
          <w:lang w:eastAsia="zh-CN"/>
        </w:rPr>
        <w:t>集电线路的布置形式，应认真进行调查研究，综合考虑风速、冰区、地形、地质、 生态环境保护、旅游景观保护、文物保护、交通设施及对广播电台、军事设施影响等因素， 统筹兼顾，并应进行全寿命周期内的技术经济比较，做到经济合理、安全适用。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Times New Roman" w:eastAsia="宋体" w:cs="Times New Roman"/>
          <w:snapToGrid/>
          <w:spacing w:val="0"/>
          <w:kern w:val="0"/>
          <w:sz w:val="21"/>
          <w:szCs w:val="21"/>
          <w:lang w:eastAsia="zh-CN"/>
        </w:rPr>
      </w:pPr>
      <w:r>
        <w:rPr>
          <w:rFonts w:hint="eastAsia" w:ascii="黑体" w:hAnsi="Times New Roman" w:eastAsia="黑体" w:cs="Times New Roman"/>
          <w:snapToGrid/>
          <w:spacing w:val="0"/>
          <w:kern w:val="0"/>
          <w:sz w:val="21"/>
          <w:szCs w:val="21"/>
          <w:lang w:val="en-US" w:eastAsia="zh-CN"/>
        </w:rPr>
        <w:t>4</w:t>
      </w:r>
      <w:r>
        <w:rPr>
          <w:rFonts w:hint="eastAsia" w:ascii="黑体" w:hAnsi="Times New Roman" w:eastAsia="黑体" w:cs="Times New Roman"/>
          <w:snapToGrid/>
          <w:spacing w:val="0"/>
          <w:kern w:val="0"/>
          <w:sz w:val="21"/>
          <w:szCs w:val="21"/>
          <w:lang w:eastAsia="zh-CN"/>
        </w:rPr>
        <w:t xml:space="preserve">.1.2  </w:t>
      </w:r>
      <w:r>
        <w:rPr>
          <w:rFonts w:hint="eastAsia" w:ascii="宋体" w:hAnsi="Times New Roman" w:eastAsia="宋体" w:cs="Times New Roman"/>
          <w:snapToGrid/>
          <w:spacing w:val="0"/>
          <w:kern w:val="0"/>
          <w:sz w:val="21"/>
          <w:szCs w:val="21"/>
          <w:lang w:eastAsia="zh-CN"/>
        </w:rPr>
        <w:t>风电场集电线路布置形式可采用架空线路、电缆线路或架空电缆混合线路。</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Times New Roman" w:eastAsia="宋体" w:cs="Times New Roman"/>
          <w:snapToGrid/>
          <w:spacing w:val="0"/>
          <w:kern w:val="0"/>
          <w:sz w:val="21"/>
          <w:szCs w:val="21"/>
          <w:lang w:eastAsia="zh-CN"/>
        </w:rPr>
      </w:pPr>
      <w:r>
        <w:rPr>
          <w:rFonts w:hint="eastAsia" w:ascii="黑体" w:hAnsi="Times New Roman" w:eastAsia="黑体" w:cs="Times New Roman"/>
          <w:snapToGrid/>
          <w:spacing w:val="0"/>
          <w:kern w:val="0"/>
          <w:sz w:val="21"/>
          <w:szCs w:val="21"/>
          <w:lang w:val="en-US" w:eastAsia="zh-CN"/>
        </w:rPr>
        <w:t>4</w:t>
      </w:r>
      <w:r>
        <w:rPr>
          <w:rFonts w:hint="eastAsia" w:ascii="黑体" w:hAnsi="Times New Roman" w:eastAsia="黑体" w:cs="Times New Roman"/>
          <w:snapToGrid/>
          <w:spacing w:val="0"/>
          <w:kern w:val="0"/>
          <w:sz w:val="21"/>
          <w:szCs w:val="21"/>
          <w:lang w:eastAsia="zh-CN"/>
        </w:rPr>
        <w:t xml:space="preserve">.1.3  </w:t>
      </w:r>
      <w:r>
        <w:rPr>
          <w:rFonts w:hint="eastAsia" w:ascii="宋体" w:hAnsi="Times New Roman" w:eastAsia="宋体" w:cs="Times New Roman"/>
          <w:snapToGrid/>
          <w:spacing w:val="0"/>
          <w:kern w:val="0"/>
          <w:sz w:val="21"/>
          <w:szCs w:val="21"/>
          <w:lang w:eastAsia="zh-CN"/>
        </w:rPr>
        <w:t xml:space="preserve">风机箱式变压器单元高压侧出线应根据箱式变压器结构选择电缆出线或架空出线。 </w:t>
      </w:r>
    </w:p>
    <w:p>
      <w:pPr>
        <w:keepNext w:val="0"/>
        <w:keepLines w:val="0"/>
        <w:pageBreakBefore w:val="0"/>
        <w:widowControl/>
        <w:wordWrap/>
        <w:overflowPunct/>
        <w:topLinePunct w:val="0"/>
        <w:bidi w:val="0"/>
        <w:spacing w:line="240" w:lineRule="auto"/>
        <w:ind w:left="23"/>
        <w:rPr>
          <w:rFonts w:ascii="宋体" w:hAnsi="宋体" w:eastAsia="宋体" w:cs="宋体"/>
          <w:spacing w:val="0"/>
          <w:sz w:val="21"/>
          <w:szCs w:val="21"/>
        </w:rPr>
      </w:pPr>
      <w:r>
        <w:rPr>
          <w:rFonts w:hint="eastAsia" w:ascii="黑体" w:hAnsi="黑体" w:eastAsia="黑体" w:cs="黑体"/>
          <w:spacing w:val="0"/>
          <w:sz w:val="21"/>
          <w:szCs w:val="21"/>
          <w:lang w:val="en-US" w:eastAsia="zh-CN"/>
        </w:rPr>
        <w:t>4</w:t>
      </w:r>
      <w:r>
        <w:rPr>
          <w:rFonts w:ascii="黑体" w:hAnsi="黑体" w:eastAsia="黑体" w:cs="黑体"/>
          <w:spacing w:val="0"/>
          <w:sz w:val="21"/>
          <w:szCs w:val="21"/>
        </w:rPr>
        <w:t xml:space="preserve">.1.4  </w:t>
      </w:r>
      <w:r>
        <w:rPr>
          <w:rFonts w:ascii="宋体" w:hAnsi="宋体" w:eastAsia="宋体" w:cs="宋体"/>
          <w:spacing w:val="0"/>
          <w:sz w:val="21"/>
          <w:szCs w:val="21"/>
        </w:rPr>
        <w:t>集电线路位于重冰区或设计风速达到</w:t>
      </w:r>
      <w:r>
        <w:rPr>
          <w:rFonts w:ascii="Times New Roman" w:hAnsi="Times New Roman" w:eastAsia="Times New Roman" w:cs="Times New Roman"/>
          <w:spacing w:val="0"/>
          <w:sz w:val="21"/>
          <w:szCs w:val="21"/>
        </w:rPr>
        <w:t>35m/s</w:t>
      </w:r>
      <w:r>
        <w:rPr>
          <w:rFonts w:ascii="宋体" w:hAnsi="宋体" w:eastAsia="宋体" w:cs="宋体"/>
          <w:spacing w:val="0"/>
          <w:sz w:val="21"/>
          <w:szCs w:val="21"/>
        </w:rPr>
        <w:t>以上时，宜选择电缆集电线路。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4" w:right="110" w:hanging="1"/>
        <w:textAlignment w:val="baseline"/>
        <w:rPr>
          <w:rFonts w:hint="eastAsia" w:ascii="宋体" w:hAnsi="Times New Roman" w:eastAsia="宋体" w:cs="Times New Roman"/>
          <w:snapToGrid/>
          <w:spacing w:val="0"/>
          <w:kern w:val="0"/>
          <w:sz w:val="21"/>
          <w:szCs w:val="21"/>
          <w:lang w:eastAsia="zh-CN"/>
        </w:rPr>
      </w:pPr>
      <w:r>
        <w:rPr>
          <w:rFonts w:hint="eastAsia" w:ascii="黑体" w:hAnsi="黑体" w:eastAsia="黑体" w:cs="黑体"/>
          <w:spacing w:val="0"/>
          <w:sz w:val="21"/>
          <w:szCs w:val="21"/>
          <w:lang w:val="en-US" w:eastAsia="zh-CN"/>
        </w:rPr>
        <w:t>4</w:t>
      </w:r>
      <w:r>
        <w:rPr>
          <w:rFonts w:hint="eastAsia" w:ascii="黑体" w:hAnsi="黑体" w:eastAsia="黑体" w:cs="黑体"/>
          <w:spacing w:val="0"/>
          <w:sz w:val="21"/>
          <w:szCs w:val="21"/>
          <w:lang w:eastAsia="zh-CN"/>
        </w:rPr>
        <w:t>.1.5</w:t>
      </w:r>
      <w:r>
        <w:rPr>
          <w:rFonts w:hint="eastAsia" w:ascii="宋体" w:hAnsi="Times New Roman" w:eastAsia="宋体" w:cs="Times New Roman"/>
          <w:snapToGrid/>
          <w:spacing w:val="0"/>
          <w:kern w:val="0"/>
          <w:sz w:val="21"/>
          <w:szCs w:val="21"/>
          <w:lang w:eastAsia="zh-CN"/>
        </w:rPr>
        <w:t xml:space="preserve">  架空集电线路的终端杆（塔）应靠近机组变电单元，但与风力发电机组的距离应大于杆（塔） 高度，且边导线与风机塔筒间的距离应满足电气安全距离的要求。</w:t>
      </w:r>
    </w:p>
    <w:p>
      <w:pPr>
        <w:keepNext w:val="0"/>
        <w:keepLines w:val="0"/>
        <w:pageBreakBefore w:val="0"/>
        <w:widowControl/>
        <w:wordWrap/>
        <w:overflowPunct/>
        <w:topLinePunct w:val="0"/>
        <w:bidi w:val="0"/>
        <w:spacing w:line="240" w:lineRule="auto"/>
        <w:ind w:left="23"/>
        <w:rPr>
          <w:rFonts w:ascii="宋体" w:hAnsi="宋体" w:eastAsia="宋体" w:cs="宋体"/>
          <w:spacing w:val="0"/>
          <w:sz w:val="21"/>
          <w:szCs w:val="21"/>
        </w:rPr>
      </w:pPr>
      <w:r>
        <w:rPr>
          <w:rFonts w:hint="eastAsia" w:ascii="黑体" w:hAnsi="Times New Roman" w:eastAsia="黑体" w:cs="Times New Roman"/>
          <w:snapToGrid/>
          <w:spacing w:val="0"/>
          <w:kern w:val="0"/>
          <w:sz w:val="21"/>
          <w:szCs w:val="21"/>
          <w:lang w:val="en-US" w:eastAsia="zh-CN"/>
        </w:rPr>
        <w:t>4.1.6</w:t>
      </w:r>
      <w:r>
        <w:rPr>
          <w:rFonts w:ascii="黑体" w:hAnsi="黑体" w:eastAsia="黑体" w:cs="黑体"/>
          <w:spacing w:val="0"/>
          <w:sz w:val="21"/>
          <w:szCs w:val="21"/>
        </w:rPr>
        <w:t xml:space="preserve">  </w:t>
      </w:r>
      <w:r>
        <w:rPr>
          <w:rFonts w:ascii="宋体" w:hAnsi="宋体" w:eastAsia="宋体" w:cs="宋体"/>
          <w:spacing w:val="0"/>
          <w:sz w:val="21"/>
          <w:szCs w:val="21"/>
        </w:rPr>
        <w:t>架空集电线路与风机叶片的最小距离应满足安全运行要求，最小距离校验应计及：</w:t>
      </w:r>
    </w:p>
    <w:p>
      <w:pPr>
        <w:keepNext w:val="0"/>
        <w:keepLines w:val="0"/>
        <w:pageBreakBefore w:val="0"/>
        <w:widowControl/>
        <w:wordWrap/>
        <w:overflowPunct/>
        <w:topLinePunct w:val="0"/>
        <w:bidi w:val="0"/>
        <w:spacing w:line="240" w:lineRule="auto"/>
        <w:ind w:left="459"/>
        <w:rPr>
          <w:rFonts w:ascii="宋体" w:hAnsi="宋体" w:eastAsia="宋体" w:cs="宋体"/>
          <w:spacing w:val="0"/>
          <w:sz w:val="21"/>
          <w:szCs w:val="21"/>
        </w:rPr>
      </w:pPr>
      <w:r>
        <w:rPr>
          <w:rFonts w:hint="eastAsia" w:ascii="黑体" w:cs="Times New Roman"/>
          <w:spacing w:val="0"/>
          <w:kern w:val="0"/>
          <w:sz w:val="21"/>
          <w:szCs w:val="21"/>
        </w:rPr>
        <w:t>a）</w:t>
      </w:r>
      <w:r>
        <w:rPr>
          <w:rFonts w:ascii="宋体" w:hAnsi="宋体" w:eastAsia="宋体" w:cs="宋体"/>
          <w:spacing w:val="0"/>
          <w:sz w:val="21"/>
          <w:szCs w:val="21"/>
        </w:rPr>
        <w:t>风机叶片及塔筒的最大偏移；</w:t>
      </w:r>
    </w:p>
    <w:p>
      <w:pPr>
        <w:keepNext w:val="0"/>
        <w:keepLines w:val="0"/>
        <w:pageBreakBefore w:val="0"/>
        <w:widowControl/>
        <w:wordWrap/>
        <w:overflowPunct/>
        <w:topLinePunct w:val="0"/>
        <w:bidi w:val="0"/>
        <w:spacing w:line="240" w:lineRule="auto"/>
        <w:ind w:left="439"/>
        <w:rPr>
          <w:rFonts w:ascii="宋体" w:hAnsi="宋体" w:eastAsia="宋体" w:cs="宋体"/>
          <w:spacing w:val="0"/>
          <w:sz w:val="21"/>
          <w:szCs w:val="21"/>
        </w:rPr>
      </w:pPr>
      <w:r>
        <w:rPr>
          <w:rFonts w:ascii="黑体" w:cs="Times New Roman"/>
          <w:spacing w:val="0"/>
          <w:kern w:val="0"/>
          <w:sz w:val="21"/>
          <w:szCs w:val="21"/>
        </w:rPr>
        <w:t>b</w:t>
      </w:r>
      <w:r>
        <w:rPr>
          <w:rFonts w:hint="eastAsia" w:ascii="黑体" w:cs="Times New Roman"/>
          <w:spacing w:val="0"/>
          <w:kern w:val="0"/>
          <w:sz w:val="21"/>
          <w:szCs w:val="21"/>
        </w:rPr>
        <w:t>）</w:t>
      </w:r>
      <w:r>
        <w:rPr>
          <w:rFonts w:ascii="宋体" w:hAnsi="宋体" w:eastAsia="宋体" w:cs="宋体"/>
          <w:spacing w:val="0"/>
          <w:sz w:val="21"/>
          <w:szCs w:val="21"/>
        </w:rPr>
        <w:t>风机基础与杆塔施工后的基面高程变化。</w:t>
      </w:r>
    </w:p>
    <w:p>
      <w:pPr>
        <w:pStyle w:val="3"/>
        <w:keepLines w:val="0"/>
        <w:wordWrap/>
        <w:overflowPunct/>
        <w:topLinePunct w:val="0"/>
        <w:bidi w:val="0"/>
        <w:spacing w:before="156" w:beforeLines="50" w:after="156" w:afterLines="50" w:line="240" w:lineRule="auto"/>
        <w:jc w:val="left"/>
        <w:rPr>
          <w:rFonts w:hint="eastAsia" w:ascii="黑体" w:hAnsi="宋体" w:eastAsia="黑体" w:cs="Times New Roman"/>
          <w:b w:val="0"/>
          <w:bCs w:val="0"/>
          <w:spacing w:val="0"/>
          <w:sz w:val="21"/>
          <w:szCs w:val="21"/>
          <w:lang w:val="en-US" w:eastAsia="zh-CN"/>
        </w:rPr>
      </w:pPr>
      <w:bookmarkStart w:id="36" w:name="bookmark5"/>
      <w:bookmarkEnd w:id="36"/>
      <w:bookmarkStart w:id="37" w:name="_Toc24945"/>
      <w:r>
        <w:rPr>
          <w:rFonts w:hint="eastAsia" w:ascii="黑体" w:hAnsi="宋体" w:eastAsia="黑体" w:cs="Times New Roman"/>
          <w:b w:val="0"/>
          <w:bCs w:val="0"/>
          <w:spacing w:val="0"/>
          <w:sz w:val="21"/>
          <w:szCs w:val="21"/>
          <w:lang w:val="en-US" w:eastAsia="zh-CN"/>
        </w:rPr>
        <w:t>4.2  回路数</w:t>
      </w:r>
      <w:bookmarkEnd w:id="37"/>
    </w:p>
    <w:p>
      <w:pPr>
        <w:keepLines w:val="0"/>
        <w:wordWrap/>
        <w:overflowPunct/>
        <w:topLinePunct w:val="0"/>
        <w:bidi w:val="0"/>
        <w:spacing w:before="175" w:line="240" w:lineRule="auto"/>
        <w:ind w:left="23" w:right="76"/>
        <w:rPr>
          <w:rFonts w:ascii="宋体" w:hAnsi="宋体" w:eastAsia="宋体" w:cs="宋体"/>
          <w:spacing w:val="0"/>
          <w:sz w:val="21"/>
          <w:szCs w:val="21"/>
        </w:rPr>
      </w:pPr>
      <w:r>
        <w:rPr>
          <w:rFonts w:hint="eastAsia" w:ascii="黑体" w:hAnsi="黑体" w:eastAsia="黑体" w:cs="黑体"/>
          <w:spacing w:val="0"/>
          <w:sz w:val="21"/>
          <w:szCs w:val="21"/>
          <w:lang w:val="en-US" w:eastAsia="zh-CN"/>
        </w:rPr>
        <w:t>4</w:t>
      </w:r>
      <w:r>
        <w:rPr>
          <w:rFonts w:ascii="黑体" w:hAnsi="黑体" w:eastAsia="黑体" w:cs="黑体"/>
          <w:spacing w:val="0"/>
          <w:sz w:val="21"/>
          <w:szCs w:val="21"/>
        </w:rPr>
        <w:t xml:space="preserve">.2.1  </w:t>
      </w:r>
      <w:r>
        <w:rPr>
          <w:rFonts w:ascii="宋体" w:hAnsi="宋体" w:eastAsia="宋体" w:cs="宋体"/>
          <w:spacing w:val="0"/>
          <w:sz w:val="21"/>
          <w:szCs w:val="21"/>
        </w:rPr>
        <w:t xml:space="preserve">大型风电场集电线路宜采用 </w:t>
      </w:r>
      <w:r>
        <w:rPr>
          <w:rFonts w:ascii="Times New Roman" w:hAnsi="Times New Roman" w:eastAsia="Times New Roman" w:cs="Times New Roman"/>
          <w:spacing w:val="0"/>
          <w:sz w:val="21"/>
          <w:szCs w:val="21"/>
        </w:rPr>
        <w:t xml:space="preserve">35kV  </w:t>
      </w:r>
      <w:r>
        <w:rPr>
          <w:rFonts w:ascii="宋体" w:hAnsi="宋体" w:eastAsia="宋体" w:cs="宋体"/>
          <w:spacing w:val="0"/>
          <w:sz w:val="21"/>
          <w:szCs w:val="21"/>
        </w:rPr>
        <w:t>电压等级， 小型风电场及分布式风电场电压等级 应根据接入点情况、输送容量及输送距离选择相宜的电压等级。</w:t>
      </w:r>
    </w:p>
    <w:p>
      <w:pPr>
        <w:keepLines w:val="0"/>
        <w:wordWrap/>
        <w:overflowPunct/>
        <w:topLinePunct w:val="0"/>
        <w:bidi w:val="0"/>
        <w:spacing w:before="156" w:line="240" w:lineRule="auto"/>
        <w:ind w:left="23"/>
        <w:rPr>
          <w:rFonts w:ascii="宋体" w:hAnsi="宋体" w:eastAsia="宋体" w:cs="宋体"/>
          <w:spacing w:val="0"/>
          <w:sz w:val="21"/>
          <w:szCs w:val="21"/>
        </w:rPr>
      </w:pPr>
      <w:r>
        <w:rPr>
          <w:rFonts w:hint="eastAsia" w:ascii="黑体" w:hAnsi="黑体" w:eastAsia="黑体" w:cs="黑体"/>
          <w:spacing w:val="0"/>
          <w:sz w:val="21"/>
          <w:szCs w:val="21"/>
          <w:lang w:val="en-US" w:eastAsia="zh-CN"/>
        </w:rPr>
        <w:t>4</w:t>
      </w:r>
      <w:r>
        <w:rPr>
          <w:rFonts w:ascii="黑体" w:hAnsi="黑体" w:eastAsia="黑体" w:cs="黑体"/>
          <w:spacing w:val="0"/>
          <w:sz w:val="21"/>
          <w:szCs w:val="21"/>
        </w:rPr>
        <w:t xml:space="preserve">.2.2  </w:t>
      </w:r>
      <w:r>
        <w:rPr>
          <w:rFonts w:ascii="宋体" w:hAnsi="宋体" w:eastAsia="宋体" w:cs="宋体"/>
          <w:spacing w:val="0"/>
          <w:sz w:val="21"/>
          <w:szCs w:val="21"/>
        </w:rPr>
        <w:t>集电线路回路数的确定应符合下列要求：</w:t>
      </w:r>
    </w:p>
    <w:p>
      <w:pPr>
        <w:keepNext w:val="0"/>
        <w:keepLines w:val="0"/>
        <w:pageBreakBefore w:val="0"/>
        <w:widowControl/>
        <w:wordWrap/>
        <w:overflowPunct/>
        <w:topLinePunct w:val="0"/>
        <w:bidi w:val="0"/>
        <w:spacing w:line="240" w:lineRule="auto"/>
        <w:ind w:left="439"/>
        <w:rPr>
          <w:rFonts w:hint="eastAsia" w:ascii="黑体" w:cs="Times New Roman"/>
          <w:spacing w:val="0"/>
          <w:kern w:val="0"/>
          <w:sz w:val="21"/>
          <w:szCs w:val="21"/>
        </w:rPr>
      </w:pPr>
      <w:r>
        <w:rPr>
          <w:rFonts w:hint="eastAsia" w:ascii="黑体" w:cs="Times New Roman"/>
          <w:spacing w:val="0"/>
          <w:kern w:val="0"/>
          <w:sz w:val="21"/>
          <w:szCs w:val="21"/>
        </w:rPr>
        <w:t>a）线路总长度宜短；</w:t>
      </w:r>
    </w:p>
    <w:p>
      <w:pPr>
        <w:keepNext w:val="0"/>
        <w:keepLines w:val="0"/>
        <w:pageBreakBefore w:val="0"/>
        <w:widowControl/>
        <w:wordWrap/>
        <w:overflowPunct/>
        <w:topLinePunct w:val="0"/>
        <w:bidi w:val="0"/>
        <w:spacing w:line="240" w:lineRule="auto"/>
        <w:ind w:left="657" w:leftChars="209" w:hanging="218" w:hangingChars="104"/>
        <w:rPr>
          <w:rFonts w:hint="eastAsia" w:ascii="黑体" w:cs="Times New Roman"/>
          <w:spacing w:val="0"/>
          <w:kern w:val="0"/>
          <w:sz w:val="21"/>
          <w:szCs w:val="21"/>
        </w:rPr>
      </w:pPr>
      <w:r>
        <w:rPr>
          <w:rFonts w:hint="eastAsia" w:ascii="黑体" w:cs="Times New Roman"/>
          <w:spacing w:val="0"/>
          <w:kern w:val="0"/>
          <w:sz w:val="21"/>
          <w:szCs w:val="21"/>
        </w:rPr>
        <w:t>b）应根据风力发电机布置特点及升压站的位置综合考虑，升压站离风电场较远时宜选择回路数较少的方案；</w:t>
      </w:r>
    </w:p>
    <w:p>
      <w:pPr>
        <w:keepNext w:val="0"/>
        <w:keepLines w:val="0"/>
        <w:pageBreakBefore w:val="0"/>
        <w:widowControl/>
        <w:wordWrap/>
        <w:overflowPunct/>
        <w:topLinePunct w:val="0"/>
        <w:bidi w:val="0"/>
        <w:spacing w:line="240" w:lineRule="auto"/>
        <w:ind w:left="439"/>
        <w:rPr>
          <w:rFonts w:ascii="黑体" w:cs="Times New Roman"/>
          <w:spacing w:val="0"/>
          <w:kern w:val="0"/>
          <w:sz w:val="21"/>
          <w:szCs w:val="21"/>
        </w:rPr>
      </w:pPr>
      <w:r>
        <w:rPr>
          <w:rFonts w:hint="eastAsia" w:ascii="黑体" w:cs="Times New Roman"/>
          <w:spacing w:val="0"/>
          <w:kern w:val="0"/>
          <w:sz w:val="21"/>
          <w:szCs w:val="21"/>
        </w:rPr>
        <w:t>c）</w:t>
      </w:r>
      <w:r>
        <w:rPr>
          <w:rFonts w:ascii="黑体" w:cs="Times New Roman"/>
          <w:spacing w:val="0"/>
          <w:kern w:val="0"/>
          <w:sz w:val="21"/>
          <w:szCs w:val="21"/>
        </w:rPr>
        <w:t>应综合考虑初始投资、电能损耗及运维成本因素选择线路回路数；</w:t>
      </w:r>
    </w:p>
    <w:p>
      <w:pPr>
        <w:keepNext w:val="0"/>
        <w:keepLines w:val="0"/>
        <w:pageBreakBefore w:val="0"/>
        <w:widowControl/>
        <w:wordWrap/>
        <w:overflowPunct/>
        <w:topLinePunct w:val="0"/>
        <w:bidi w:val="0"/>
        <w:spacing w:line="240" w:lineRule="auto"/>
        <w:ind w:left="657" w:leftChars="209" w:hanging="218" w:hangingChars="104"/>
        <w:rPr>
          <w:rFonts w:hint="eastAsia" w:ascii="黑体" w:cs="Times New Roman"/>
          <w:spacing w:val="0"/>
          <w:kern w:val="0"/>
          <w:sz w:val="21"/>
          <w:szCs w:val="21"/>
        </w:rPr>
      </w:pPr>
      <w:r>
        <w:rPr>
          <w:rFonts w:hint="eastAsia" w:ascii="黑体" w:cs="Times New Roman"/>
          <w:spacing w:val="0"/>
          <w:kern w:val="0"/>
          <w:sz w:val="21"/>
          <w:szCs w:val="21"/>
          <w:lang w:val="en-US" w:eastAsia="zh-CN"/>
        </w:rPr>
        <w:t>d</w:t>
      </w:r>
      <w:r>
        <w:rPr>
          <w:rFonts w:hint="eastAsia" w:ascii="黑体" w:cs="Times New Roman"/>
          <w:spacing w:val="0"/>
          <w:kern w:val="0"/>
          <w:sz w:val="21"/>
          <w:szCs w:val="21"/>
        </w:rPr>
        <w:t>）应在满足电缆、导线单回最大输送容量的基础上，尽可能减少线路回路数。</w:t>
      </w:r>
      <w:bookmarkStart w:id="38" w:name="bookmark6"/>
      <w:bookmarkEnd w:id="38"/>
    </w:p>
    <w:p>
      <w:pPr>
        <w:pStyle w:val="3"/>
        <w:keepLines w:val="0"/>
        <w:wordWrap/>
        <w:overflowPunct/>
        <w:topLinePunct w:val="0"/>
        <w:bidi w:val="0"/>
        <w:spacing w:before="156" w:beforeLines="50" w:after="156" w:afterLines="50" w:line="240" w:lineRule="auto"/>
        <w:jc w:val="left"/>
        <w:rPr>
          <w:rFonts w:hint="eastAsia" w:ascii="黑体" w:hAnsi="宋体" w:eastAsia="黑体" w:cs="Times New Roman"/>
          <w:b w:val="0"/>
          <w:bCs w:val="0"/>
          <w:spacing w:val="0"/>
          <w:sz w:val="21"/>
          <w:szCs w:val="21"/>
          <w:lang w:val="en-US" w:eastAsia="zh-CN"/>
        </w:rPr>
      </w:pPr>
      <w:bookmarkStart w:id="39" w:name="_Toc31912"/>
      <w:r>
        <w:rPr>
          <w:rFonts w:hint="eastAsia" w:ascii="黑体" w:hAnsi="宋体" w:eastAsia="黑体" w:cs="Times New Roman"/>
          <w:b w:val="0"/>
          <w:bCs w:val="0"/>
          <w:spacing w:val="0"/>
          <w:sz w:val="21"/>
          <w:szCs w:val="21"/>
          <w:lang w:val="en-US" w:eastAsia="zh-CN"/>
        </w:rPr>
        <w:t>4.3  线路路径</w:t>
      </w:r>
      <w:bookmarkEnd w:id="39"/>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Times New Roman" w:eastAsia="宋体" w:cs="Times New Roman"/>
          <w:snapToGrid/>
          <w:spacing w:val="0"/>
          <w:kern w:val="0"/>
          <w:sz w:val="21"/>
          <w:szCs w:val="21"/>
          <w:lang w:val="en-US" w:eastAsia="zh-CN"/>
        </w:rPr>
      </w:pPr>
      <w:r>
        <w:rPr>
          <w:rFonts w:hint="eastAsia" w:ascii="黑体" w:hAnsi="Times New Roman" w:eastAsia="黑体" w:cs="Times New Roman"/>
          <w:snapToGrid/>
          <w:spacing w:val="0"/>
          <w:kern w:val="0"/>
          <w:sz w:val="21"/>
          <w:szCs w:val="21"/>
          <w:lang w:val="en-US" w:eastAsia="zh-CN"/>
        </w:rPr>
        <w:t xml:space="preserve">4.3.1  </w:t>
      </w:r>
      <w:r>
        <w:rPr>
          <w:rFonts w:hint="eastAsia" w:ascii="宋体" w:hAnsi="Times New Roman" w:eastAsia="宋体" w:cs="Times New Roman"/>
          <w:snapToGrid/>
          <w:spacing w:val="0"/>
          <w:kern w:val="0"/>
          <w:sz w:val="21"/>
          <w:szCs w:val="21"/>
          <w:lang w:val="en-US" w:eastAsia="zh-CN"/>
        </w:rPr>
        <w:t>集电线路路径选择应综合考虑风力发电机组布置、风力发电机组结构参数、升压站 位置、线路长度、地形地貌、地质、交通、施工及基本农田、林地、压覆矿、居民点、军事 设施、文物遗址、工矿设施等因素，进行多方案技术经济比较， 做到安全适用、环境友好、 经济合理。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Times New Roman" w:eastAsia="宋体" w:cs="Times New Roman"/>
          <w:snapToGrid/>
          <w:spacing w:val="0"/>
          <w:kern w:val="0"/>
          <w:sz w:val="21"/>
          <w:szCs w:val="21"/>
          <w:lang w:val="en-US" w:eastAsia="zh-CN"/>
        </w:rPr>
      </w:pPr>
      <w:r>
        <w:rPr>
          <w:rFonts w:hint="eastAsia" w:ascii="黑体" w:hAnsi="Times New Roman" w:eastAsia="黑体" w:cs="Times New Roman"/>
          <w:snapToGrid/>
          <w:spacing w:val="0"/>
          <w:kern w:val="0"/>
          <w:sz w:val="21"/>
          <w:szCs w:val="21"/>
          <w:lang w:val="en-US" w:eastAsia="zh-CN"/>
        </w:rPr>
        <w:t xml:space="preserve">4.3.2  </w:t>
      </w:r>
      <w:r>
        <w:rPr>
          <w:rFonts w:hint="eastAsia" w:ascii="宋体" w:hAnsi="Times New Roman" w:eastAsia="宋体" w:cs="Times New Roman"/>
          <w:snapToGrid/>
          <w:spacing w:val="0"/>
          <w:kern w:val="0"/>
          <w:sz w:val="21"/>
          <w:szCs w:val="21"/>
          <w:lang w:val="en-US" w:eastAsia="zh-CN"/>
        </w:rPr>
        <w:t>架空集电线路路径选择宜避开重覆冰、易舞动等微气象区域及其他影响线路安全运 行的区域。</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Times New Roman" w:eastAsia="宋体" w:cs="Times New Roman"/>
          <w:snapToGrid/>
          <w:spacing w:val="0"/>
          <w:kern w:val="0"/>
          <w:sz w:val="21"/>
          <w:szCs w:val="21"/>
          <w:lang w:val="en-US" w:eastAsia="zh-CN"/>
        </w:rPr>
      </w:pPr>
      <w:r>
        <w:rPr>
          <w:rFonts w:hint="eastAsia" w:ascii="黑体" w:hAnsi="Times New Roman" w:eastAsia="黑体" w:cs="Times New Roman"/>
          <w:snapToGrid/>
          <w:spacing w:val="0"/>
          <w:kern w:val="0"/>
          <w:sz w:val="21"/>
          <w:szCs w:val="21"/>
          <w:lang w:val="en-US" w:eastAsia="zh-CN"/>
        </w:rPr>
        <w:t xml:space="preserve">4.3.3  </w:t>
      </w:r>
      <w:r>
        <w:rPr>
          <w:rFonts w:hint="eastAsia" w:ascii="宋体" w:hAnsi="Times New Roman" w:eastAsia="宋体" w:cs="Times New Roman"/>
          <w:snapToGrid/>
          <w:spacing w:val="0"/>
          <w:kern w:val="0"/>
          <w:sz w:val="21"/>
          <w:szCs w:val="21"/>
          <w:lang w:val="en-US" w:eastAsia="zh-CN"/>
        </w:rPr>
        <w:t>集电线路路径应与风电场施工维护道路及风机吊装平台统一规划， 宜与施工维护道 路分列风机两侧，避免风机施工、维护时与集电线路相互影响。</w:t>
      </w:r>
      <w:bookmarkStart w:id="40" w:name="bookmark7"/>
      <w:bookmarkEnd w:id="40"/>
      <w:bookmarkStart w:id="41" w:name="bookmark40"/>
      <w:bookmarkEnd w:id="41"/>
      <w:bookmarkStart w:id="42" w:name="bookmark8"/>
      <w:bookmarkEnd w:id="42"/>
      <w:bookmarkStart w:id="43" w:name="bookmark41"/>
      <w:bookmarkEnd w:id="43"/>
    </w:p>
    <w:p>
      <w:pPr>
        <w:pStyle w:val="2"/>
        <w:keepLines w:val="0"/>
        <w:widowControl w:val="0"/>
        <w:tabs>
          <w:tab w:val="left" w:pos="6120"/>
          <w:tab w:val="left" w:pos="8820"/>
        </w:tabs>
        <w:kinsoku/>
        <w:wordWrap/>
        <w:overflowPunct/>
        <w:topLinePunct w:val="0"/>
        <w:autoSpaceDE/>
        <w:autoSpaceDN/>
        <w:bidi w:val="0"/>
        <w:adjustRightInd/>
        <w:snapToGrid/>
        <w:spacing w:before="312" w:beforeLines="100" w:after="312" w:afterLines="100" w:line="240" w:lineRule="auto"/>
        <w:jc w:val="left"/>
        <w:textAlignment w:val="auto"/>
        <w:rPr>
          <w:rFonts w:hint="eastAsia" w:ascii="黑体" w:hAnsi="Times New Roman" w:eastAsia="黑体" w:cs="Times New Roman"/>
          <w:b w:val="0"/>
          <w:bCs w:val="0"/>
          <w:snapToGrid/>
          <w:spacing w:val="0"/>
          <w:kern w:val="2"/>
          <w:sz w:val="21"/>
          <w:szCs w:val="21"/>
          <w:lang w:eastAsia="zh-CN"/>
        </w:rPr>
      </w:pPr>
      <w:bookmarkStart w:id="44" w:name="_Toc13084"/>
      <w:r>
        <w:rPr>
          <w:rFonts w:hint="eastAsia" w:ascii="黑体" w:hAnsi="Times New Roman" w:eastAsia="黑体" w:cs="Times New Roman"/>
          <w:b w:val="0"/>
          <w:bCs w:val="0"/>
          <w:snapToGrid/>
          <w:spacing w:val="0"/>
          <w:kern w:val="2"/>
          <w:sz w:val="21"/>
          <w:szCs w:val="21"/>
          <w:lang w:val="en-US" w:eastAsia="zh-CN"/>
        </w:rPr>
        <w:t>5</w:t>
      </w:r>
      <w:r>
        <w:rPr>
          <w:rFonts w:hint="eastAsia" w:ascii="黑体" w:hAnsi="Times New Roman" w:eastAsia="黑体" w:cs="Times New Roman"/>
          <w:b w:val="0"/>
          <w:bCs w:val="0"/>
          <w:snapToGrid/>
          <w:spacing w:val="0"/>
          <w:kern w:val="2"/>
          <w:sz w:val="21"/>
          <w:szCs w:val="21"/>
          <w:lang w:eastAsia="zh-CN"/>
        </w:rPr>
        <w:t xml:space="preserve"> </w:t>
      </w:r>
      <w:r>
        <w:rPr>
          <w:rFonts w:hint="eastAsia" w:ascii="黑体" w:hAnsi="Times New Roman" w:eastAsia="黑体" w:cs="Times New Roman"/>
          <w:b w:val="0"/>
          <w:bCs w:val="0"/>
          <w:snapToGrid/>
          <w:spacing w:val="0"/>
          <w:kern w:val="2"/>
          <w:sz w:val="21"/>
          <w:szCs w:val="21"/>
          <w:lang w:val="en-US" w:eastAsia="zh-CN"/>
        </w:rPr>
        <w:t xml:space="preserve"> </w:t>
      </w:r>
      <w:r>
        <w:rPr>
          <w:rFonts w:hint="eastAsia" w:ascii="黑体" w:hAnsi="Times New Roman" w:eastAsia="黑体" w:cs="Times New Roman"/>
          <w:b w:val="0"/>
          <w:bCs w:val="0"/>
          <w:snapToGrid/>
          <w:spacing w:val="0"/>
          <w:kern w:val="2"/>
          <w:sz w:val="21"/>
          <w:szCs w:val="21"/>
          <w:lang w:eastAsia="zh-CN"/>
        </w:rPr>
        <w:t>气象及环境条件</w:t>
      </w:r>
      <w:bookmarkEnd w:id="44"/>
    </w:p>
    <w:p>
      <w:pPr>
        <w:pStyle w:val="3"/>
        <w:keepLines w:val="0"/>
        <w:wordWrap/>
        <w:overflowPunct/>
        <w:topLinePunct w:val="0"/>
        <w:bidi w:val="0"/>
        <w:spacing w:before="156" w:beforeLines="50" w:after="156" w:afterLines="50" w:line="240" w:lineRule="auto"/>
        <w:jc w:val="left"/>
        <w:rPr>
          <w:rFonts w:hint="eastAsia" w:ascii="黑体" w:hAnsi="宋体" w:eastAsia="黑体" w:cs="Times New Roman"/>
          <w:b w:val="0"/>
          <w:bCs w:val="0"/>
          <w:spacing w:val="0"/>
          <w:sz w:val="21"/>
          <w:szCs w:val="21"/>
          <w:lang w:val="en-US" w:eastAsia="zh-CN"/>
        </w:rPr>
      </w:pPr>
      <w:bookmarkStart w:id="45" w:name="_Toc11689"/>
      <w:r>
        <w:rPr>
          <w:rFonts w:hint="eastAsia" w:ascii="黑体" w:hAnsi="宋体" w:eastAsia="黑体" w:cs="Times New Roman"/>
          <w:b w:val="0"/>
          <w:bCs w:val="0"/>
          <w:spacing w:val="0"/>
          <w:sz w:val="21"/>
          <w:szCs w:val="21"/>
          <w:lang w:val="en-US" w:eastAsia="zh-CN"/>
        </w:rPr>
        <w:t>5.1 架空集电线路</w:t>
      </w:r>
      <w:bookmarkEnd w:id="45"/>
    </w:p>
    <w:p>
      <w:pPr>
        <w:keepLines w:val="0"/>
        <w:pageBreakBefore w:val="0"/>
        <w:widowControl/>
        <w:kinsoku/>
        <w:wordWrap/>
        <w:overflowPunct/>
        <w:topLinePunct w:val="0"/>
        <w:autoSpaceDE/>
        <w:autoSpaceDN/>
        <w:bidi w:val="0"/>
        <w:adjustRightInd/>
        <w:snapToGrid/>
        <w:spacing w:line="240" w:lineRule="auto"/>
        <w:ind w:left="0"/>
        <w:jc w:val="both"/>
        <w:textAlignment w:val="auto"/>
        <w:rPr>
          <w:rFonts w:hint="eastAsia" w:ascii="黑体" w:hAnsi="Times New Roman" w:eastAsia="黑体" w:cs="Times New Roman"/>
          <w:snapToGrid/>
          <w:spacing w:val="0"/>
          <w:kern w:val="0"/>
          <w:sz w:val="21"/>
          <w:szCs w:val="21"/>
          <w:lang w:val="en-US" w:eastAsia="zh-CN"/>
        </w:rPr>
      </w:pPr>
      <w:r>
        <w:rPr>
          <w:rFonts w:hint="eastAsia" w:ascii="黑体" w:hAnsi="Times New Roman" w:eastAsia="黑体" w:cs="Times New Roman"/>
          <w:snapToGrid/>
          <w:spacing w:val="0"/>
          <w:kern w:val="0"/>
          <w:sz w:val="21"/>
          <w:szCs w:val="21"/>
          <w:lang w:val="en-US" w:eastAsia="zh-CN"/>
        </w:rPr>
        <w:t>5</w:t>
      </w:r>
      <w:r>
        <w:rPr>
          <w:rFonts w:hint="eastAsia" w:ascii="黑体" w:hAnsi="Times New Roman" w:eastAsia="黑体" w:cs="Times New Roman"/>
          <w:snapToGrid/>
          <w:spacing w:val="0"/>
          <w:kern w:val="0"/>
          <w:sz w:val="21"/>
          <w:szCs w:val="21"/>
          <w:lang w:eastAsia="zh-CN"/>
        </w:rPr>
        <w:t xml:space="preserve">.1.1  </w:t>
      </w:r>
      <w:r>
        <w:rPr>
          <w:rFonts w:hint="eastAsia" w:ascii="宋体" w:hAnsi="Times New Roman" w:eastAsia="宋体" w:cs="Times New Roman"/>
          <w:snapToGrid/>
          <w:spacing w:val="0"/>
          <w:kern w:val="0"/>
          <w:sz w:val="21"/>
          <w:szCs w:val="21"/>
          <w:lang w:val="en-US" w:eastAsia="zh-CN"/>
        </w:rPr>
        <w:t>集电线路设计气象条件选取应符合GB 50061的相关规定。</w:t>
      </w:r>
    </w:p>
    <w:p>
      <w:pPr>
        <w:keepLines w:val="0"/>
        <w:pageBreakBefore w:val="0"/>
        <w:widowControl/>
        <w:kinsoku/>
        <w:wordWrap/>
        <w:overflowPunct/>
        <w:topLinePunct w:val="0"/>
        <w:autoSpaceDE/>
        <w:autoSpaceDN/>
        <w:bidi w:val="0"/>
        <w:adjustRightInd/>
        <w:snapToGrid/>
        <w:spacing w:line="240" w:lineRule="auto"/>
        <w:ind w:left="0"/>
        <w:jc w:val="both"/>
        <w:textAlignment w:val="auto"/>
        <w:rPr>
          <w:rFonts w:hint="eastAsia" w:ascii="宋体" w:hAnsi="Times New Roman" w:eastAsia="宋体" w:cs="Times New Roman"/>
          <w:snapToGrid/>
          <w:spacing w:val="0"/>
          <w:kern w:val="0"/>
          <w:sz w:val="21"/>
          <w:szCs w:val="21"/>
          <w:lang w:val="en-US" w:eastAsia="zh-CN"/>
        </w:rPr>
      </w:pPr>
      <w:r>
        <w:rPr>
          <w:rFonts w:hint="eastAsia" w:ascii="黑体" w:hAnsi="Times New Roman" w:eastAsia="黑体" w:cs="Times New Roman"/>
          <w:snapToGrid/>
          <w:spacing w:val="0"/>
          <w:kern w:val="0"/>
          <w:sz w:val="21"/>
          <w:szCs w:val="21"/>
          <w:lang w:val="en-US" w:eastAsia="zh-CN"/>
        </w:rPr>
        <w:t>5</w:t>
      </w:r>
      <w:r>
        <w:rPr>
          <w:rFonts w:hint="eastAsia" w:ascii="黑体" w:hAnsi="Times New Roman" w:eastAsia="黑体" w:cs="Times New Roman"/>
          <w:snapToGrid/>
          <w:spacing w:val="0"/>
          <w:kern w:val="0"/>
          <w:sz w:val="21"/>
          <w:szCs w:val="21"/>
          <w:lang w:eastAsia="zh-CN"/>
        </w:rPr>
        <w:t xml:space="preserve">.1.2 </w:t>
      </w:r>
      <w:r>
        <w:rPr>
          <w:rFonts w:hint="eastAsia" w:ascii="黑体" w:hAnsi="Times New Roman" w:eastAsia="黑体" w:cs="Times New Roman"/>
          <w:snapToGrid/>
          <w:spacing w:val="0"/>
          <w:kern w:val="0"/>
          <w:sz w:val="21"/>
          <w:szCs w:val="21"/>
          <w:lang w:val="en-US" w:eastAsia="zh-CN"/>
        </w:rPr>
        <w:t xml:space="preserve"> </w:t>
      </w:r>
      <w:r>
        <w:rPr>
          <w:rFonts w:hint="eastAsia" w:ascii="宋体" w:hAnsi="Times New Roman" w:eastAsia="宋体" w:cs="Times New Roman"/>
          <w:snapToGrid/>
          <w:spacing w:val="0"/>
          <w:kern w:val="0"/>
          <w:sz w:val="21"/>
          <w:szCs w:val="21"/>
          <w:lang w:val="en-US" w:eastAsia="zh-CN"/>
        </w:rPr>
        <w:t>当风电场距离气象站较远、两地地形差异大、气象站资料对工程地点的代表性较差 时时，设计风速可根据风电场测风塔实测数据进行推算。</w:t>
      </w:r>
    </w:p>
    <w:p>
      <w:pPr>
        <w:pStyle w:val="3"/>
        <w:keepLines w:val="0"/>
        <w:wordWrap/>
        <w:overflowPunct/>
        <w:topLinePunct w:val="0"/>
        <w:bidi w:val="0"/>
        <w:spacing w:before="156" w:beforeLines="50" w:after="156" w:afterLines="50" w:line="240" w:lineRule="auto"/>
        <w:jc w:val="left"/>
        <w:rPr>
          <w:rFonts w:hint="eastAsia" w:ascii="黑体" w:hAnsi="宋体" w:eastAsia="黑体" w:cs="Times New Roman"/>
          <w:b w:val="0"/>
          <w:bCs w:val="0"/>
          <w:spacing w:val="0"/>
          <w:sz w:val="21"/>
          <w:szCs w:val="21"/>
          <w:lang w:val="en-US" w:eastAsia="zh-CN"/>
        </w:rPr>
      </w:pPr>
      <w:bookmarkStart w:id="46" w:name="bookmark9"/>
      <w:bookmarkEnd w:id="46"/>
      <w:bookmarkStart w:id="47" w:name="_Toc439"/>
      <w:r>
        <w:rPr>
          <w:rFonts w:hint="eastAsia" w:ascii="黑体" w:hAnsi="宋体" w:eastAsia="黑体" w:cs="Times New Roman"/>
          <w:b w:val="0"/>
          <w:bCs w:val="0"/>
          <w:spacing w:val="0"/>
          <w:sz w:val="21"/>
          <w:szCs w:val="21"/>
          <w:lang w:val="en-US" w:eastAsia="zh-CN"/>
        </w:rPr>
        <w:t>5.2 电缆集电线路</w:t>
      </w:r>
      <w:bookmarkEnd w:id="47"/>
    </w:p>
    <w:p>
      <w:pPr>
        <w:keepLines w:val="0"/>
        <w:pageBreakBefore w:val="0"/>
        <w:widowControl/>
        <w:wordWrap/>
        <w:overflowPunct/>
        <w:topLinePunct w:val="0"/>
        <w:bidi w:val="0"/>
        <w:spacing w:line="240" w:lineRule="auto"/>
        <w:ind w:left="0"/>
        <w:rPr>
          <w:rFonts w:ascii="宋体" w:hAnsi="宋体" w:eastAsia="宋体" w:cs="宋体"/>
          <w:spacing w:val="0"/>
          <w:sz w:val="21"/>
          <w:szCs w:val="21"/>
        </w:rPr>
      </w:pPr>
      <w:r>
        <w:rPr>
          <w:rFonts w:hint="eastAsia" w:ascii="黑体" w:hAnsi="黑体" w:eastAsia="黑体" w:cs="黑体"/>
          <w:spacing w:val="0"/>
          <w:sz w:val="21"/>
          <w:szCs w:val="21"/>
          <w:lang w:val="en-US" w:eastAsia="zh-CN"/>
        </w:rPr>
        <w:t>5</w:t>
      </w:r>
      <w:r>
        <w:rPr>
          <w:rFonts w:ascii="黑体" w:hAnsi="黑体" w:eastAsia="黑体" w:cs="黑体"/>
          <w:spacing w:val="0"/>
          <w:sz w:val="21"/>
          <w:szCs w:val="21"/>
        </w:rPr>
        <w:t xml:space="preserve">.2.1  </w:t>
      </w:r>
      <w:r>
        <w:rPr>
          <w:rFonts w:ascii="宋体" w:hAnsi="宋体" w:eastAsia="宋体" w:cs="宋体"/>
          <w:spacing w:val="0"/>
          <w:sz w:val="21"/>
          <w:szCs w:val="21"/>
        </w:rPr>
        <w:t>电缆集电线路的设计环境温度应根据当地气象温度多年平均值确定。</w:t>
      </w:r>
    </w:p>
    <w:p>
      <w:pPr>
        <w:keepLines w:val="0"/>
        <w:pageBreakBefore w:val="0"/>
        <w:widowControl/>
        <w:wordWrap/>
        <w:overflowPunct/>
        <w:topLinePunct w:val="0"/>
        <w:bidi w:val="0"/>
        <w:spacing w:line="240" w:lineRule="auto"/>
        <w:ind w:left="0"/>
        <w:rPr>
          <w:rFonts w:hint="eastAsia" w:asciiTheme="minorEastAsia" w:hAnsiTheme="minorEastAsia" w:eastAsiaTheme="minorEastAsia" w:cstheme="minorEastAsia"/>
          <w:spacing w:val="0"/>
          <w:sz w:val="21"/>
          <w:szCs w:val="21"/>
          <w:lang w:val="en-US" w:eastAsia="zh-CN"/>
        </w:rPr>
      </w:pPr>
      <w:r>
        <w:rPr>
          <w:rFonts w:hint="eastAsia" w:ascii="黑体" w:hAnsi="黑体" w:eastAsia="黑体" w:cs="黑体"/>
          <w:spacing w:val="0"/>
          <w:sz w:val="21"/>
          <w:szCs w:val="21"/>
          <w:lang w:val="en-US" w:eastAsia="zh-CN"/>
        </w:rPr>
        <w:t xml:space="preserve">5.2.2  </w:t>
      </w:r>
      <w:r>
        <w:rPr>
          <w:rFonts w:hint="eastAsia" w:asciiTheme="minorEastAsia" w:hAnsiTheme="minorEastAsia" w:eastAsiaTheme="minorEastAsia" w:cstheme="minorEastAsia"/>
          <w:spacing w:val="0"/>
          <w:sz w:val="21"/>
          <w:szCs w:val="21"/>
          <w:lang w:val="en-US" w:eastAsia="zh-CN"/>
        </w:rPr>
        <w:t>电缆在土壤中直埋敷设时，土壤热阻系数取值应符合GB 50217的相关规定。</w:t>
      </w:r>
    </w:p>
    <w:p>
      <w:pPr>
        <w:pStyle w:val="2"/>
        <w:keepLines w:val="0"/>
        <w:widowControl w:val="0"/>
        <w:tabs>
          <w:tab w:val="left" w:pos="6120"/>
          <w:tab w:val="left" w:pos="8820"/>
        </w:tabs>
        <w:kinsoku/>
        <w:wordWrap/>
        <w:overflowPunct/>
        <w:topLinePunct w:val="0"/>
        <w:autoSpaceDE/>
        <w:autoSpaceDN/>
        <w:bidi w:val="0"/>
        <w:adjustRightInd/>
        <w:snapToGrid/>
        <w:spacing w:before="312" w:beforeLines="100" w:after="312" w:afterLines="100" w:line="240" w:lineRule="auto"/>
        <w:jc w:val="left"/>
        <w:textAlignment w:val="auto"/>
        <w:rPr>
          <w:rFonts w:hint="eastAsia" w:ascii="黑体" w:hAnsi="Times New Roman" w:eastAsia="黑体" w:cs="Times New Roman"/>
          <w:b w:val="0"/>
          <w:bCs w:val="0"/>
          <w:snapToGrid/>
          <w:spacing w:val="0"/>
          <w:kern w:val="2"/>
          <w:sz w:val="21"/>
          <w:szCs w:val="21"/>
          <w:lang w:val="en-US" w:eastAsia="zh-CN"/>
        </w:rPr>
      </w:pPr>
      <w:bookmarkStart w:id="48" w:name="bookmark10"/>
      <w:bookmarkEnd w:id="48"/>
      <w:bookmarkStart w:id="49" w:name="bookmark42"/>
      <w:bookmarkEnd w:id="49"/>
      <w:bookmarkStart w:id="50" w:name="bookmark43"/>
      <w:bookmarkEnd w:id="50"/>
      <w:bookmarkStart w:id="51" w:name="bookmark11"/>
      <w:bookmarkEnd w:id="51"/>
      <w:bookmarkStart w:id="52" w:name="_Toc8730"/>
      <w:r>
        <w:rPr>
          <w:rFonts w:hint="eastAsia" w:ascii="黑体" w:hAnsi="Times New Roman" w:eastAsia="黑体" w:cs="Times New Roman"/>
          <w:b w:val="0"/>
          <w:bCs w:val="0"/>
          <w:snapToGrid/>
          <w:spacing w:val="0"/>
          <w:kern w:val="2"/>
          <w:sz w:val="21"/>
          <w:szCs w:val="21"/>
          <w:lang w:val="en-US" w:eastAsia="zh-CN"/>
        </w:rPr>
        <w:t>6  架空集电线路设计</w:t>
      </w:r>
      <w:bookmarkEnd w:id="52"/>
    </w:p>
    <w:p>
      <w:pPr>
        <w:pStyle w:val="3"/>
        <w:keepLines w:val="0"/>
        <w:wordWrap/>
        <w:overflowPunct/>
        <w:topLinePunct w:val="0"/>
        <w:bidi w:val="0"/>
        <w:spacing w:before="156" w:beforeLines="50" w:after="156" w:afterLines="50" w:line="240" w:lineRule="auto"/>
        <w:jc w:val="left"/>
        <w:rPr>
          <w:rFonts w:hint="eastAsia" w:ascii="黑体" w:hAnsi="宋体" w:eastAsia="黑体" w:cs="Times New Roman"/>
          <w:b w:val="0"/>
          <w:bCs w:val="0"/>
          <w:spacing w:val="0"/>
          <w:sz w:val="21"/>
          <w:szCs w:val="21"/>
          <w:lang w:val="en-US" w:eastAsia="zh-CN"/>
        </w:rPr>
      </w:pPr>
      <w:bookmarkStart w:id="53" w:name="_Toc29755"/>
      <w:r>
        <w:rPr>
          <w:rFonts w:hint="eastAsia" w:ascii="黑体" w:hAnsi="宋体" w:eastAsia="黑体" w:cs="Times New Roman"/>
          <w:b w:val="0"/>
          <w:bCs w:val="0"/>
          <w:spacing w:val="0"/>
          <w:sz w:val="21"/>
          <w:szCs w:val="21"/>
          <w:lang w:val="en-US" w:eastAsia="zh-CN"/>
        </w:rPr>
        <w:t>6.1  导地线、绝缘子和金具</w:t>
      </w:r>
      <w:bookmarkEnd w:id="53"/>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.1.1  </w:t>
      </w:r>
      <w:r>
        <w:rPr>
          <w:rFonts w:ascii="宋体" w:hAnsi="宋体" w:eastAsia="宋体" w:cs="宋体"/>
          <w:spacing w:val="0"/>
          <w:sz w:val="21"/>
          <w:szCs w:val="21"/>
        </w:rPr>
        <w:t>架空导线及其截面选择应根据集电线路输送容量、线路压降及环境条件进行选择。</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8"/>
        <w:textAlignment w:val="baseline"/>
        <w:rPr>
          <w:rFonts w:hint="eastAsia" w:asciiTheme="minorEastAsia" w:hAnsiTheme="minorEastAsia" w:eastAsiaTheme="minorEastAsia" w:cstheme="minorEastAsia"/>
          <w:spacing w:val="0"/>
          <w:sz w:val="21"/>
          <w:szCs w:val="21"/>
          <w:lang w:val="en-US" w:eastAsia="zh-CN"/>
        </w:rPr>
      </w:pPr>
      <w:r>
        <w:rPr>
          <w:rFonts w:hint="eastAsia" w:ascii="黑体" w:hAnsi="黑体" w:eastAsia="黑体" w:cs="黑体"/>
          <w:spacing w:val="0"/>
          <w:sz w:val="21"/>
          <w:szCs w:val="21"/>
          <w:lang w:val="en-US" w:eastAsia="zh-CN"/>
        </w:rPr>
        <w:t xml:space="preserve">6.1.2  </w:t>
      </w:r>
      <w:r>
        <w:rPr>
          <w:rFonts w:hint="eastAsia" w:asciiTheme="minorEastAsia" w:hAnsiTheme="minorEastAsia" w:eastAsiaTheme="minorEastAsia" w:cstheme="minorEastAsia"/>
          <w:spacing w:val="0"/>
          <w:sz w:val="21"/>
          <w:szCs w:val="21"/>
          <w:lang w:val="en-US" w:eastAsia="zh-CN"/>
        </w:rPr>
        <w:t>架空集电线路的地线宜采用光纤复合架空地线。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8"/>
        <w:textAlignment w:val="baseline"/>
        <w:rPr>
          <w:rFonts w:hint="eastAsia" w:asciiTheme="minorEastAsia" w:hAnsiTheme="minorEastAsia" w:eastAsiaTheme="minorEastAsia" w:cstheme="minorEastAsia"/>
          <w:spacing w:val="0"/>
          <w:sz w:val="21"/>
          <w:szCs w:val="21"/>
          <w:lang w:val="en-US" w:eastAsia="zh-CN"/>
        </w:rPr>
      </w:pPr>
      <w:r>
        <w:rPr>
          <w:rFonts w:hint="eastAsia" w:ascii="黑体" w:hAnsi="黑体" w:eastAsia="黑体" w:cs="黑体"/>
          <w:spacing w:val="0"/>
          <w:sz w:val="21"/>
          <w:szCs w:val="21"/>
          <w:lang w:val="en-US" w:eastAsia="zh-CN"/>
        </w:rPr>
        <w:t xml:space="preserve">6.1.3  </w:t>
      </w:r>
      <w:r>
        <w:rPr>
          <w:rFonts w:hint="eastAsia" w:asciiTheme="minorEastAsia" w:hAnsiTheme="minorEastAsia" w:eastAsiaTheme="minorEastAsia" w:cstheme="minorEastAsia"/>
          <w:spacing w:val="0"/>
          <w:sz w:val="21"/>
          <w:szCs w:val="21"/>
          <w:lang w:val="en-US" w:eastAsia="zh-CN"/>
        </w:rPr>
        <w:t>在工业型或农业型且以粉尘污秽为主要污染物的污秽区，悬垂绝缘子宜选用复合绝</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8"/>
        <w:textAlignment w:val="baseline"/>
        <w:rPr>
          <w:rFonts w:hint="eastAsia" w:asciiTheme="minorEastAsia" w:hAnsiTheme="minorEastAsia" w:eastAsiaTheme="minorEastAsia" w:cstheme="minorEastAsia"/>
          <w:spacing w:val="0"/>
          <w:sz w:val="21"/>
          <w:szCs w:val="21"/>
          <w:lang w:val="en-US" w:eastAsia="zh-CN"/>
        </w:rPr>
      </w:pPr>
      <w:r>
        <w:rPr>
          <w:rFonts w:hint="eastAsia" w:asciiTheme="minorEastAsia" w:hAnsiTheme="minorEastAsia" w:eastAsiaTheme="minorEastAsia" w:cstheme="minorEastAsia"/>
          <w:spacing w:val="0"/>
          <w:sz w:val="21"/>
          <w:szCs w:val="21"/>
          <w:lang w:val="en-US" w:eastAsia="zh-CN"/>
        </w:rPr>
        <w:t>缘子；耐张绝缘子宜选用自洁性能好的绝缘子，不宜使用钟罩型（深棱型）绝缘子。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8"/>
        <w:textAlignment w:val="baseline"/>
        <w:rPr>
          <w:rFonts w:hint="eastAsia" w:asciiTheme="minorEastAsia" w:hAnsiTheme="minorEastAsia" w:eastAsiaTheme="minorEastAsia" w:cstheme="minorEastAsia"/>
          <w:spacing w:val="0"/>
          <w:sz w:val="21"/>
          <w:szCs w:val="21"/>
          <w:lang w:val="en-US" w:eastAsia="zh-CN"/>
        </w:rPr>
      </w:pPr>
      <w:r>
        <w:rPr>
          <w:rFonts w:hint="eastAsia" w:ascii="黑体" w:hAnsi="黑体" w:eastAsia="黑体" w:cs="黑体"/>
          <w:spacing w:val="0"/>
          <w:sz w:val="21"/>
          <w:szCs w:val="21"/>
          <w:lang w:val="en-US" w:eastAsia="zh-CN"/>
        </w:rPr>
        <w:t xml:space="preserve">6.1.4  </w:t>
      </w:r>
      <w:r>
        <w:rPr>
          <w:rFonts w:hint="eastAsia" w:asciiTheme="minorEastAsia" w:hAnsiTheme="minorEastAsia" w:eastAsiaTheme="minorEastAsia" w:cstheme="minorEastAsia"/>
          <w:spacing w:val="0"/>
          <w:sz w:val="21"/>
          <w:szCs w:val="21"/>
          <w:lang w:val="en-US" w:eastAsia="zh-CN"/>
        </w:rPr>
        <w:t>在沙漠型污秽地区及强雷区，悬垂绝缘子和耐张绝缘子均宜选用空气动力型（含草 帽型）绝缘子。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3" w:right="10" w:hanging="5"/>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.1.5  </w:t>
      </w:r>
      <w:r>
        <w:rPr>
          <w:rFonts w:ascii="宋体" w:hAnsi="宋体" w:eastAsia="宋体" w:cs="宋体"/>
          <w:spacing w:val="0"/>
          <w:sz w:val="21"/>
          <w:szCs w:val="21"/>
        </w:rPr>
        <w:t>重覆冰区域不宜采用复合绝缘子，可采用大小伞伞形绝缘子， 接地端加装大盘径绝 缘子等措施提高绝缘子的覆冰闪络电压， 降低绝缘子融冰闪络概率。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2" w:right="10" w:hanging="4"/>
        <w:textAlignment w:val="baseline"/>
        <w:rPr>
          <w:rFonts w:ascii="宋体" w:hAnsi="宋体" w:eastAsia="宋体" w:cs="宋体"/>
          <w:spacing w:val="0"/>
          <w:sz w:val="21"/>
          <w:szCs w:val="21"/>
        </w:rPr>
      </w:pPr>
      <w:r>
        <w:rPr>
          <w:rFonts w:ascii="黑体" w:hAnsi="黑体" w:eastAsia="黑体" w:cs="黑体"/>
          <w:spacing w:val="0"/>
          <w:sz w:val="21"/>
          <w:szCs w:val="21"/>
        </w:rPr>
        <w:t xml:space="preserve">5.1.6  </w:t>
      </w:r>
      <w:r>
        <w:rPr>
          <w:rFonts w:ascii="宋体" w:hAnsi="宋体" w:eastAsia="宋体" w:cs="宋体"/>
          <w:spacing w:val="0"/>
          <w:sz w:val="21"/>
          <w:szCs w:val="21"/>
        </w:rPr>
        <w:t>在鸟害区域，宜在杆塔顶端安装驱鸟装置或加装防鸟装置，采用复合绝缘子时，硅橡胶应采用防鸟啄食的配方。</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4" w:right="122" w:hanging="6"/>
        <w:textAlignment w:val="baseline"/>
        <w:rPr>
          <w:rFonts w:ascii="宋体" w:hAnsi="宋体" w:eastAsia="宋体" w:cs="宋体"/>
          <w:spacing w:val="0"/>
          <w:sz w:val="21"/>
          <w:szCs w:val="21"/>
        </w:rPr>
      </w:pPr>
      <w:r>
        <w:rPr>
          <w:rFonts w:ascii="黑体" w:hAnsi="黑体" w:eastAsia="黑体" w:cs="黑体"/>
          <w:spacing w:val="0"/>
          <w:sz w:val="21"/>
          <w:szCs w:val="21"/>
        </w:rPr>
        <w:t xml:space="preserve">5.1.7  </w:t>
      </w:r>
      <w:r>
        <w:rPr>
          <w:rFonts w:ascii="宋体" w:hAnsi="宋体" w:eastAsia="宋体" w:cs="宋体"/>
          <w:spacing w:val="0"/>
          <w:sz w:val="21"/>
          <w:szCs w:val="21"/>
        </w:rPr>
        <w:t>绝缘子及金具的机械强度安全系数应符合</w:t>
      </w:r>
      <w:r>
        <w:rPr>
          <w:rFonts w:ascii="Times New Roman" w:hAnsi="Times New Roman" w:eastAsia="Times New Roman" w:cs="Times New Roman"/>
          <w:spacing w:val="0"/>
          <w:sz w:val="21"/>
          <w:szCs w:val="21"/>
        </w:rPr>
        <w:t>GB 50061</w:t>
      </w:r>
      <w:r>
        <w:rPr>
          <w:rFonts w:ascii="宋体" w:hAnsi="宋体" w:eastAsia="宋体" w:cs="宋体"/>
          <w:spacing w:val="0"/>
          <w:sz w:val="21"/>
          <w:szCs w:val="21"/>
        </w:rPr>
        <w:t>的</w:t>
      </w:r>
      <w:r>
        <w:rPr>
          <w:rFonts w:hint="eastAsia" w:ascii="宋体" w:hAnsi="宋体" w:eastAsia="宋体" w:cs="宋体"/>
          <w:spacing w:val="0"/>
          <w:sz w:val="21"/>
          <w:szCs w:val="21"/>
          <w:lang w:val="en-US" w:eastAsia="zh-CN"/>
        </w:rPr>
        <w:t>相关</w:t>
      </w:r>
      <w:r>
        <w:rPr>
          <w:rFonts w:ascii="宋体" w:hAnsi="宋体" w:eastAsia="宋体" w:cs="宋体"/>
          <w:spacing w:val="0"/>
          <w:sz w:val="21"/>
          <w:szCs w:val="21"/>
        </w:rPr>
        <w:t>规定。</w:t>
      </w:r>
    </w:p>
    <w:p>
      <w:pPr>
        <w:pStyle w:val="3"/>
        <w:keepLines w:val="0"/>
        <w:wordWrap/>
        <w:overflowPunct/>
        <w:topLinePunct w:val="0"/>
        <w:bidi w:val="0"/>
        <w:spacing w:before="156" w:beforeLines="50" w:after="156" w:afterLines="50" w:line="240" w:lineRule="auto"/>
        <w:jc w:val="left"/>
        <w:rPr>
          <w:rFonts w:hint="eastAsia" w:ascii="黑体" w:hAnsi="宋体" w:eastAsia="黑体" w:cs="Times New Roman"/>
          <w:b w:val="0"/>
          <w:bCs w:val="0"/>
          <w:spacing w:val="0"/>
          <w:sz w:val="21"/>
          <w:szCs w:val="21"/>
          <w:lang w:val="en-US" w:eastAsia="zh-CN"/>
        </w:rPr>
      </w:pPr>
      <w:bookmarkStart w:id="54" w:name="bookmark12"/>
      <w:bookmarkEnd w:id="54"/>
      <w:bookmarkStart w:id="55" w:name="_Toc2353"/>
      <w:r>
        <w:rPr>
          <w:rFonts w:hint="eastAsia" w:ascii="黑体" w:hAnsi="宋体" w:eastAsia="黑体" w:cs="Times New Roman"/>
          <w:b w:val="0"/>
          <w:bCs w:val="0"/>
          <w:spacing w:val="0"/>
          <w:sz w:val="21"/>
          <w:szCs w:val="21"/>
          <w:lang w:val="en-US" w:eastAsia="zh-CN"/>
        </w:rPr>
        <w:t>6.2  绝缘配合及防雷接地</w:t>
      </w:r>
      <w:bookmarkEnd w:id="55"/>
    </w:p>
    <w:p>
      <w:pPr>
        <w:keepNext w:val="0"/>
        <w:keepLines w:val="0"/>
        <w:pageBreakBefore w:val="0"/>
        <w:widowControl/>
        <w:kinsoku w:val="0"/>
        <w:wordWrap/>
        <w:overflowPunct/>
        <w:topLinePunct w:val="0"/>
        <w:autoSpaceDE w:val="0"/>
        <w:autoSpaceDN w:val="0"/>
        <w:bidi w:val="0"/>
        <w:adjustRightInd w:val="0"/>
        <w:snapToGrid w:val="0"/>
        <w:spacing w:line="240" w:lineRule="auto"/>
        <w:ind w:left="26" w:right="64" w:hanging="8"/>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.2.1  </w:t>
      </w:r>
      <w:r>
        <w:rPr>
          <w:rFonts w:ascii="宋体" w:hAnsi="宋体" w:eastAsia="宋体" w:cs="宋体"/>
          <w:spacing w:val="0"/>
          <w:sz w:val="21"/>
          <w:szCs w:val="21"/>
        </w:rPr>
        <w:t>在海拔高度</w:t>
      </w:r>
      <w:r>
        <w:rPr>
          <w:rFonts w:ascii="Times New Roman" w:hAnsi="Times New Roman" w:eastAsia="Times New Roman" w:cs="Times New Roman"/>
          <w:spacing w:val="0"/>
          <w:sz w:val="21"/>
          <w:szCs w:val="21"/>
        </w:rPr>
        <w:t>1000m</w:t>
      </w:r>
      <w:r>
        <w:rPr>
          <w:rFonts w:ascii="宋体" w:hAnsi="宋体" w:eastAsia="宋体" w:cs="宋体"/>
          <w:spacing w:val="0"/>
          <w:sz w:val="21"/>
          <w:szCs w:val="21"/>
        </w:rPr>
        <w:t>以下空气清洁地区，</w:t>
      </w:r>
      <w:r>
        <w:rPr>
          <w:rFonts w:ascii="Times New Roman" w:hAnsi="Times New Roman" w:eastAsia="Times New Roman" w:cs="Times New Roman"/>
          <w:spacing w:val="0"/>
          <w:sz w:val="21"/>
          <w:szCs w:val="21"/>
        </w:rPr>
        <w:t>35kV</w:t>
      </w:r>
      <w:r>
        <w:rPr>
          <w:rFonts w:ascii="宋体" w:hAnsi="宋体" w:eastAsia="宋体" w:cs="宋体"/>
          <w:spacing w:val="0"/>
          <w:sz w:val="21"/>
          <w:szCs w:val="21"/>
        </w:rPr>
        <w:t>线路悬垂绝缘子串绝缘子片数宜不小于</w:t>
      </w:r>
      <w:r>
        <w:rPr>
          <w:rFonts w:ascii="Times New Roman" w:hAnsi="Times New Roman" w:eastAsia="Times New Roman" w:cs="Times New Roman"/>
          <w:spacing w:val="0"/>
          <w:sz w:val="21"/>
          <w:szCs w:val="21"/>
        </w:rPr>
        <w:t>3</w:t>
      </w:r>
      <w:r>
        <w:rPr>
          <w:rFonts w:ascii="宋体" w:hAnsi="宋体" w:eastAsia="宋体" w:cs="宋体"/>
          <w:spacing w:val="0"/>
          <w:sz w:val="21"/>
          <w:szCs w:val="21"/>
        </w:rPr>
        <w:t>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8"/>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.2.2  </w:t>
      </w:r>
      <w:r>
        <w:rPr>
          <w:rFonts w:ascii="宋体" w:hAnsi="宋体" w:eastAsia="宋体" w:cs="宋体"/>
          <w:spacing w:val="0"/>
          <w:sz w:val="21"/>
          <w:szCs w:val="21"/>
        </w:rPr>
        <w:t>耐张绝缘子串的绝缘子片数应比悬垂绝缘子串的同型绝缘子多一片。</w:t>
      </w:r>
      <w:bookmarkStart w:id="56" w:name="bookmark44"/>
      <w:bookmarkEnd w:id="56"/>
      <w:bookmarkStart w:id="57" w:name="bookmark45"/>
      <w:bookmarkEnd w:id="57"/>
      <w:bookmarkStart w:id="58" w:name="bookmark46"/>
      <w:bookmarkEnd w:id="58"/>
      <w:bookmarkStart w:id="59" w:name="bookmark47"/>
      <w:bookmarkEnd w:id="59"/>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0"/>
          <w:sz w:val="21"/>
          <w:szCs w:val="21"/>
        </w:rPr>
      </w:pPr>
      <w:r>
        <w:rPr>
          <w:rFonts w:hint="eastAsia" w:ascii="黑体" w:hAnsi="黑体" w:eastAsia="黑体" w:cs="黑体"/>
          <w:spacing w:val="0"/>
          <w:position w:val="14"/>
          <w:sz w:val="21"/>
          <w:szCs w:val="21"/>
          <w:lang w:val="en-US" w:eastAsia="zh-CN"/>
        </w:rPr>
        <w:t>6</w:t>
      </w:r>
      <w:r>
        <w:rPr>
          <w:rFonts w:ascii="黑体" w:hAnsi="黑体" w:eastAsia="黑体" w:cs="黑体"/>
          <w:spacing w:val="0"/>
          <w:position w:val="14"/>
          <w:sz w:val="21"/>
          <w:szCs w:val="21"/>
        </w:rPr>
        <w:t xml:space="preserve">.2.3  </w:t>
      </w:r>
      <w:r>
        <w:rPr>
          <w:rFonts w:ascii="宋体" w:hAnsi="宋体" w:eastAsia="宋体" w:cs="宋体"/>
          <w:spacing w:val="0"/>
          <w:position w:val="14"/>
          <w:sz w:val="21"/>
          <w:szCs w:val="21"/>
        </w:rPr>
        <w:t xml:space="preserve">海拔高度超过 </w:t>
      </w:r>
      <w:r>
        <w:rPr>
          <w:rFonts w:ascii="Times New Roman" w:hAnsi="Times New Roman" w:eastAsia="Times New Roman" w:cs="Times New Roman"/>
          <w:spacing w:val="0"/>
          <w:position w:val="14"/>
          <w:sz w:val="21"/>
          <w:szCs w:val="21"/>
        </w:rPr>
        <w:t xml:space="preserve">1000m </w:t>
      </w:r>
      <w:r>
        <w:rPr>
          <w:rFonts w:ascii="宋体" w:hAnsi="宋体" w:eastAsia="宋体" w:cs="宋体"/>
          <w:spacing w:val="0"/>
          <w:position w:val="14"/>
          <w:sz w:val="21"/>
          <w:szCs w:val="21"/>
        </w:rPr>
        <w:t>地区，绝缘子串的绝缘子数量可根据运行经验适当增加，海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0"/>
          <w:sz w:val="21"/>
          <w:szCs w:val="21"/>
        </w:rPr>
      </w:pPr>
      <w:r>
        <w:rPr>
          <w:rFonts w:ascii="宋体" w:hAnsi="宋体" w:eastAsia="宋体" w:cs="宋体"/>
          <w:spacing w:val="0"/>
          <w:sz w:val="21"/>
          <w:szCs w:val="21"/>
        </w:rPr>
        <w:t>拔高度</w:t>
      </w:r>
      <w:r>
        <w:rPr>
          <w:rFonts w:ascii="Times New Roman" w:hAnsi="Times New Roman" w:eastAsia="Times New Roman" w:cs="Times New Roman"/>
          <w:spacing w:val="0"/>
          <w:sz w:val="21"/>
          <w:szCs w:val="21"/>
        </w:rPr>
        <w:t>1000m~3500m</w:t>
      </w:r>
      <w:r>
        <w:rPr>
          <w:rFonts w:ascii="宋体" w:hAnsi="宋体" w:eastAsia="宋体" w:cs="宋体"/>
          <w:spacing w:val="0"/>
          <w:sz w:val="21"/>
          <w:szCs w:val="21"/>
        </w:rPr>
        <w:t>的地区，绝缘子串的绝缘子片数应按下式确定：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right"/>
        <w:textAlignment w:val="baseline"/>
        <w:rPr>
          <w:rFonts w:ascii="宋体" w:hAnsi="宋体" w:eastAsia="宋体" w:cs="宋体"/>
          <w:spacing w:val="0"/>
          <w:sz w:val="21"/>
          <w:szCs w:val="21"/>
        </w:rPr>
      </w:pPr>
      <w:r>
        <w:rPr>
          <w:rFonts w:ascii="Cambria Math" w:hAnsi="Cambria Math" w:eastAsia="Cambria Math" w:cs="Cambria Math"/>
          <w:spacing w:val="0"/>
          <w:position w:val="4"/>
          <w:sz w:val="21"/>
          <w:szCs w:val="21"/>
        </w:rPr>
        <w:t>n</w:t>
      </w:r>
      <w:r>
        <w:rPr>
          <w:rFonts w:ascii="Cambria Math" w:hAnsi="Cambria Math" w:eastAsia="Cambria Math" w:cs="Cambria Math"/>
          <w:spacing w:val="0"/>
          <w:sz w:val="15"/>
          <w:szCs w:val="15"/>
        </w:rPr>
        <w:t xml:space="preserve">ℎ  </w:t>
      </w:r>
      <w:r>
        <w:rPr>
          <w:rFonts w:ascii="Cambria Math" w:hAnsi="Cambria Math" w:eastAsia="Cambria Math" w:cs="Cambria Math"/>
          <w:spacing w:val="0"/>
          <w:position w:val="4"/>
          <w:sz w:val="21"/>
          <w:szCs w:val="21"/>
        </w:rPr>
        <w:t xml:space="preserve">≥ n(1+0.1(H−1))                                                      </w:t>
      </w:r>
      <w:r>
        <w:rPr>
          <w:rFonts w:ascii="宋体" w:hAnsi="宋体" w:eastAsia="宋体" w:cs="宋体"/>
          <w:spacing w:val="0"/>
          <w:position w:val="4"/>
          <w:sz w:val="21"/>
          <w:szCs w:val="21"/>
        </w:rPr>
        <w:t>（</w:t>
      </w:r>
      <w:r>
        <w:rPr>
          <w:rFonts w:hint="eastAsia" w:ascii="Times New Roman" w:hAnsi="Times New Roman" w:eastAsia="宋体" w:cs="Times New Roman"/>
          <w:spacing w:val="0"/>
          <w:position w:val="4"/>
          <w:sz w:val="21"/>
          <w:szCs w:val="21"/>
          <w:lang w:val="en-US" w:eastAsia="zh-CN"/>
        </w:rPr>
        <w:t>1</w:t>
      </w:r>
      <w:r>
        <w:rPr>
          <w:rFonts w:ascii="宋体" w:hAnsi="宋体" w:eastAsia="宋体" w:cs="宋体"/>
          <w:spacing w:val="0"/>
          <w:position w:val="4"/>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7"/>
        <w:textAlignment w:val="baseline"/>
        <w:rPr>
          <w:rFonts w:ascii="宋体" w:hAnsi="宋体" w:eastAsia="宋体" w:cs="宋体"/>
          <w:spacing w:val="0"/>
          <w:position w:val="14"/>
          <w:sz w:val="21"/>
          <w:szCs w:val="21"/>
        </w:rPr>
      </w:pPr>
      <w:r>
        <w:rPr>
          <w:rFonts w:ascii="宋体" w:hAnsi="宋体" w:eastAsia="宋体" w:cs="宋体"/>
          <w:spacing w:val="0"/>
          <w:position w:val="14"/>
          <w:sz w:val="21"/>
          <w:szCs w:val="21"/>
        </w:rPr>
        <w:t>式中：</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7" w:firstLine="630" w:firstLineChars="300"/>
        <w:textAlignment w:val="baseline"/>
        <w:rPr>
          <w:rFonts w:ascii="Times New Roman" w:hAnsi="Times New Roman" w:eastAsia="Times New Roman" w:cs="Times New Roman"/>
          <w:spacing w:val="0"/>
          <w:sz w:val="21"/>
          <w:szCs w:val="21"/>
        </w:rPr>
      </w:pPr>
      <w:r>
        <w:rPr>
          <w:rFonts w:ascii="Times New Roman" w:hAnsi="Times New Roman" w:eastAsia="Times New Roman" w:cs="Times New Roman"/>
          <w:i/>
          <w:iCs/>
          <w:spacing w:val="0"/>
          <w:position w:val="14"/>
          <w:sz w:val="21"/>
          <w:szCs w:val="21"/>
        </w:rPr>
        <w:t>n</w:t>
      </w:r>
      <w:r>
        <w:rPr>
          <w:rFonts w:ascii="Times New Roman" w:hAnsi="Times New Roman" w:eastAsia="Times New Roman" w:cs="Times New Roman"/>
          <w:i/>
          <w:iCs/>
          <w:spacing w:val="0"/>
          <w:position w:val="13"/>
          <w:sz w:val="13"/>
          <w:szCs w:val="13"/>
        </w:rPr>
        <w:t>h</w:t>
      </w:r>
      <w:r>
        <w:rPr>
          <w:rFonts w:ascii="宋体" w:hAnsi="宋体" w:eastAsia="宋体" w:cs="宋体"/>
          <w:spacing w:val="0"/>
          <w:position w:val="14"/>
          <w:sz w:val="21"/>
          <w:szCs w:val="21"/>
        </w:rPr>
        <w:t>－海拔高度为</w:t>
      </w:r>
      <w:r>
        <w:rPr>
          <w:rFonts w:ascii="Times New Roman" w:hAnsi="Times New Roman" w:eastAsia="Times New Roman" w:cs="Times New Roman"/>
          <w:spacing w:val="0"/>
          <w:position w:val="14"/>
          <w:sz w:val="21"/>
          <w:szCs w:val="21"/>
        </w:rPr>
        <w:t>1000m</w:t>
      </w:r>
      <w:r>
        <w:rPr>
          <w:rFonts w:ascii="宋体" w:hAnsi="宋体" w:eastAsia="宋体" w:cs="宋体"/>
          <w:spacing w:val="0"/>
          <w:position w:val="14"/>
          <w:sz w:val="21"/>
          <w:szCs w:val="21"/>
        </w:rPr>
        <w:t>～</w:t>
      </w:r>
      <w:r>
        <w:rPr>
          <w:rFonts w:ascii="Times New Roman" w:hAnsi="Times New Roman" w:eastAsia="Times New Roman" w:cs="Times New Roman"/>
          <w:spacing w:val="0"/>
          <w:position w:val="14"/>
          <w:sz w:val="21"/>
          <w:szCs w:val="21"/>
        </w:rPr>
        <w:t xml:space="preserve">3500m </w:t>
      </w:r>
      <w:r>
        <w:rPr>
          <w:rFonts w:ascii="宋体" w:hAnsi="宋体" w:eastAsia="宋体" w:cs="宋体"/>
          <w:spacing w:val="0"/>
          <w:position w:val="14"/>
          <w:sz w:val="21"/>
          <w:szCs w:val="21"/>
        </w:rPr>
        <w:t>地区的绝</w:t>
      </w:r>
      <w:r>
        <w:rPr>
          <w:rFonts w:ascii="Times New Roman" w:hAnsi="Times New Roman" w:eastAsia="Times New Roman" w:cs="Times New Roman"/>
          <w:spacing w:val="0"/>
          <w:position w:val="14"/>
          <w:sz w:val="21"/>
          <w:szCs w:val="21"/>
        </w:rPr>
        <w:t>.</w:t>
      </w:r>
      <w:r>
        <w:rPr>
          <w:rFonts w:ascii="宋体" w:hAnsi="宋体" w:eastAsia="宋体" w:cs="宋体"/>
          <w:spacing w:val="0"/>
          <w:position w:val="14"/>
          <w:sz w:val="21"/>
          <w:szCs w:val="21"/>
        </w:rPr>
        <w:t>子数量（片）</w:t>
      </w:r>
      <w:r>
        <w:rPr>
          <w:rFonts w:ascii="Times New Roman" w:hAnsi="Times New Roman" w:eastAsia="Times New Roman" w:cs="Times New Roman"/>
          <w:spacing w:val="0"/>
          <w:position w:val="14"/>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657"/>
        <w:textAlignment w:val="baseline"/>
        <w:rPr>
          <w:rFonts w:ascii="宋体" w:hAnsi="宋体" w:eastAsia="宋体" w:cs="宋体"/>
          <w:spacing w:val="0"/>
          <w:sz w:val="21"/>
          <w:szCs w:val="21"/>
        </w:rPr>
      </w:pPr>
      <w:r>
        <w:rPr>
          <w:rFonts w:ascii="Times New Roman" w:hAnsi="Times New Roman" w:eastAsia="Times New Roman" w:cs="Times New Roman"/>
          <w:i/>
          <w:iCs/>
          <w:spacing w:val="0"/>
          <w:sz w:val="21"/>
          <w:szCs w:val="21"/>
        </w:rPr>
        <w:t>n</w:t>
      </w:r>
      <w:r>
        <w:rPr>
          <w:rFonts w:ascii="宋体" w:hAnsi="宋体" w:eastAsia="宋体" w:cs="宋体"/>
          <w:spacing w:val="0"/>
          <w:sz w:val="21"/>
          <w:szCs w:val="21"/>
        </w:rPr>
        <w:t>－海拔高度为</w:t>
      </w:r>
      <w:r>
        <w:rPr>
          <w:rFonts w:ascii="Times New Roman" w:hAnsi="Times New Roman" w:eastAsia="Times New Roman" w:cs="Times New Roman"/>
          <w:spacing w:val="0"/>
          <w:sz w:val="21"/>
          <w:szCs w:val="21"/>
        </w:rPr>
        <w:t>1000m</w:t>
      </w:r>
      <w:r>
        <w:rPr>
          <w:rFonts w:ascii="宋体" w:hAnsi="宋体" w:eastAsia="宋体" w:cs="宋体"/>
          <w:spacing w:val="0"/>
          <w:sz w:val="21"/>
          <w:szCs w:val="21"/>
        </w:rPr>
        <w:t>以下地区的绝缘子数量（片）；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647"/>
        <w:textAlignment w:val="baseline"/>
        <w:rPr>
          <w:rFonts w:ascii="宋体" w:hAnsi="宋体" w:eastAsia="宋体" w:cs="宋体"/>
          <w:spacing w:val="0"/>
          <w:sz w:val="21"/>
          <w:szCs w:val="21"/>
        </w:rPr>
      </w:pPr>
      <w:r>
        <w:rPr>
          <w:rFonts w:ascii="Times New Roman" w:hAnsi="Times New Roman" w:eastAsia="Times New Roman" w:cs="Times New Roman"/>
          <w:i/>
          <w:iCs/>
          <w:spacing w:val="0"/>
          <w:sz w:val="21"/>
          <w:szCs w:val="21"/>
        </w:rPr>
        <w:t>H</w:t>
      </w:r>
      <w:r>
        <w:rPr>
          <w:rFonts w:ascii="宋体" w:hAnsi="宋体" w:eastAsia="宋体" w:cs="宋体"/>
          <w:spacing w:val="0"/>
          <w:sz w:val="21"/>
          <w:szCs w:val="21"/>
        </w:rPr>
        <w:t>－海拔高度（</w:t>
      </w:r>
      <w:r>
        <w:rPr>
          <w:rFonts w:ascii="Times New Roman" w:hAnsi="Times New Roman" w:eastAsia="Times New Roman" w:cs="Times New Roman"/>
          <w:spacing w:val="0"/>
          <w:sz w:val="21"/>
          <w:szCs w:val="21"/>
        </w:rPr>
        <w:t>km</w:t>
      </w:r>
      <w:r>
        <w:rPr>
          <w:rFonts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8"/>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.2.4  </w:t>
      </w:r>
      <w:r>
        <w:rPr>
          <w:rFonts w:ascii="Times New Roman" w:hAnsi="Times New Roman" w:eastAsia="Times New Roman" w:cs="Times New Roman"/>
          <w:spacing w:val="0"/>
          <w:sz w:val="21"/>
          <w:szCs w:val="21"/>
        </w:rPr>
        <w:t>35kV</w:t>
      </w:r>
      <w:r>
        <w:rPr>
          <w:rFonts w:ascii="Times New Roman" w:hAnsi="Times New Roman" w:eastAsia="Times New Roman" w:cs="Times New Roman"/>
          <w:spacing w:val="0"/>
          <w:w w:val="101"/>
          <w:sz w:val="21"/>
          <w:szCs w:val="21"/>
        </w:rPr>
        <w:t xml:space="preserve"> </w:t>
      </w:r>
      <w:r>
        <w:rPr>
          <w:rFonts w:ascii="宋体" w:hAnsi="宋体" w:eastAsia="宋体" w:cs="宋体"/>
          <w:spacing w:val="0"/>
          <w:sz w:val="21"/>
          <w:szCs w:val="21"/>
        </w:rPr>
        <w:t>复合绝缘子在海拔高度超过</w:t>
      </w:r>
      <w:r>
        <w:rPr>
          <w:rFonts w:ascii="Times New Roman" w:hAnsi="Times New Roman" w:eastAsia="Times New Roman" w:cs="Times New Roman"/>
          <w:spacing w:val="0"/>
          <w:sz w:val="21"/>
          <w:szCs w:val="21"/>
        </w:rPr>
        <w:t>1000m</w:t>
      </w:r>
      <w:r>
        <w:rPr>
          <w:rFonts w:ascii="宋体" w:hAnsi="宋体" w:eastAsia="宋体" w:cs="宋体"/>
          <w:spacing w:val="0"/>
          <w:sz w:val="21"/>
          <w:szCs w:val="21"/>
        </w:rPr>
        <w:t>的地区最小电弧距离不应小于表</w:t>
      </w:r>
      <w:r>
        <w:rPr>
          <w:rFonts w:hint="eastAsia" w:ascii="Times New Roman" w:hAnsi="Times New Roman" w:eastAsia="宋体" w:cs="Times New Roman"/>
          <w:spacing w:val="0"/>
          <w:sz w:val="21"/>
          <w:szCs w:val="21"/>
          <w:lang w:val="en-US" w:eastAsia="zh-CN"/>
        </w:rPr>
        <w:t>2</w:t>
      </w:r>
      <w:r>
        <w:rPr>
          <w:rFonts w:ascii="宋体" w:hAnsi="宋体" w:eastAsia="宋体" w:cs="宋体"/>
          <w:spacing w:val="0"/>
          <w:sz w:val="21"/>
          <w:szCs w:val="21"/>
        </w:rPr>
        <w:t>的要求。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056"/>
        <w:textAlignment w:val="baseline"/>
        <w:rPr>
          <w:spacing w:val="0"/>
        </w:rPr>
      </w:pPr>
      <w:r>
        <w:rPr>
          <w:rFonts w:ascii="黑体" w:hAnsi="黑体" w:eastAsia="黑体" w:cs="黑体"/>
          <w:spacing w:val="0"/>
          <w:sz w:val="21"/>
          <w:szCs w:val="21"/>
        </w:rPr>
        <w:t xml:space="preserve">表 </w:t>
      </w:r>
      <w:r>
        <w:rPr>
          <w:rFonts w:hint="eastAsia" w:ascii="黑体" w:hAnsi="黑体" w:eastAsia="黑体" w:cs="黑体"/>
          <w:spacing w:val="0"/>
          <w:sz w:val="21"/>
          <w:szCs w:val="21"/>
          <w:lang w:val="en-US" w:eastAsia="zh-CN"/>
        </w:rPr>
        <w:t xml:space="preserve">2 </w:t>
      </w:r>
      <w:r>
        <w:rPr>
          <w:rFonts w:ascii="黑体" w:hAnsi="黑体" w:eastAsia="黑体" w:cs="黑体"/>
          <w:spacing w:val="0"/>
          <w:sz w:val="21"/>
          <w:szCs w:val="21"/>
        </w:rPr>
        <w:t>35kV 复合绝缘子在海拔高度超过1000m的地区最小电弧距离</w:t>
      </w:r>
    </w:p>
    <w:tbl>
      <w:tblPr>
        <w:tblStyle w:val="11"/>
        <w:tblW w:w="8408"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8"/>
        <w:gridCol w:w="1106"/>
        <w:gridCol w:w="1401"/>
        <w:gridCol w:w="1399"/>
        <w:gridCol w:w="1401"/>
        <w:gridCol w:w="1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6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52"/>
              <w:textAlignment w:val="baseline"/>
              <w:rPr>
                <w:rFonts w:ascii="宋体" w:hAnsi="宋体" w:eastAsia="宋体" w:cs="宋体"/>
                <w:spacing w:val="0"/>
                <w:sz w:val="21"/>
                <w:szCs w:val="21"/>
              </w:rPr>
            </w:pPr>
            <w:r>
              <w:rPr>
                <w:rFonts w:ascii="宋体" w:hAnsi="宋体" w:eastAsia="宋体" w:cs="宋体"/>
                <w:spacing w:val="0"/>
                <w:sz w:val="21"/>
                <w:szCs w:val="21"/>
              </w:rPr>
              <w:t>海拔（</w:t>
            </w:r>
            <w:r>
              <w:rPr>
                <w:rFonts w:ascii="Times New Roman" w:hAnsi="Times New Roman" w:eastAsia="Times New Roman" w:cs="Times New Roman"/>
                <w:spacing w:val="0"/>
                <w:sz w:val="21"/>
                <w:szCs w:val="21"/>
              </w:rPr>
              <w:t>m</w:t>
            </w:r>
            <w:r>
              <w:rPr>
                <w:rFonts w:ascii="宋体" w:hAnsi="宋体" w:eastAsia="宋体" w:cs="宋体"/>
                <w:spacing w:val="0"/>
                <w:sz w:val="21"/>
                <w:szCs w:val="21"/>
              </w:rPr>
              <w:t>）</w:t>
            </w:r>
          </w:p>
        </w:tc>
        <w:tc>
          <w:tcPr>
            <w:tcW w:w="11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64"/>
              <w:textAlignment w:val="baseline"/>
              <w:rPr>
                <w:rFonts w:ascii="Times New Roman" w:hAnsi="Times New Roman" w:eastAsia="Times New Roman" w:cs="Times New Roman"/>
                <w:spacing w:val="0"/>
                <w:sz w:val="21"/>
                <w:szCs w:val="21"/>
              </w:rPr>
            </w:pPr>
            <w:r>
              <w:rPr>
                <w:rFonts w:ascii="Times New Roman" w:hAnsi="Times New Roman" w:eastAsia="Times New Roman" w:cs="Times New Roman"/>
                <w:spacing w:val="0"/>
                <w:sz w:val="21"/>
                <w:szCs w:val="21"/>
              </w:rPr>
              <w:t>1000</w:t>
            </w:r>
          </w:p>
        </w:tc>
        <w:tc>
          <w:tcPr>
            <w:tcW w:w="14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491"/>
              <w:textAlignment w:val="baseline"/>
              <w:rPr>
                <w:rFonts w:ascii="Times New Roman" w:hAnsi="Times New Roman" w:eastAsia="Times New Roman" w:cs="Times New Roman"/>
                <w:spacing w:val="0"/>
                <w:sz w:val="21"/>
                <w:szCs w:val="21"/>
              </w:rPr>
            </w:pPr>
            <w:r>
              <w:rPr>
                <w:rFonts w:ascii="Times New Roman" w:hAnsi="Times New Roman" w:eastAsia="Times New Roman" w:cs="Times New Roman"/>
                <w:spacing w:val="0"/>
                <w:sz w:val="21"/>
                <w:szCs w:val="21"/>
              </w:rPr>
              <w:t>2000</w:t>
            </w:r>
          </w:p>
        </w:tc>
        <w:tc>
          <w:tcPr>
            <w:tcW w:w="13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489"/>
              <w:textAlignment w:val="baseline"/>
              <w:rPr>
                <w:rFonts w:ascii="Times New Roman" w:hAnsi="Times New Roman" w:eastAsia="Times New Roman" w:cs="Times New Roman"/>
                <w:spacing w:val="0"/>
                <w:sz w:val="21"/>
                <w:szCs w:val="21"/>
              </w:rPr>
            </w:pPr>
            <w:r>
              <w:rPr>
                <w:rFonts w:ascii="Times New Roman" w:hAnsi="Times New Roman" w:eastAsia="Times New Roman" w:cs="Times New Roman"/>
                <w:spacing w:val="0"/>
                <w:sz w:val="21"/>
                <w:szCs w:val="21"/>
              </w:rPr>
              <w:t>2500</w:t>
            </w:r>
          </w:p>
        </w:tc>
        <w:tc>
          <w:tcPr>
            <w:tcW w:w="14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497"/>
              <w:textAlignment w:val="baseline"/>
              <w:rPr>
                <w:rFonts w:ascii="Times New Roman" w:hAnsi="Times New Roman" w:eastAsia="Times New Roman" w:cs="Times New Roman"/>
                <w:spacing w:val="0"/>
                <w:sz w:val="21"/>
                <w:szCs w:val="21"/>
              </w:rPr>
            </w:pPr>
            <w:r>
              <w:rPr>
                <w:rFonts w:ascii="Times New Roman" w:hAnsi="Times New Roman" w:eastAsia="Times New Roman" w:cs="Times New Roman"/>
                <w:spacing w:val="0"/>
                <w:sz w:val="21"/>
                <w:szCs w:val="21"/>
              </w:rPr>
              <w:t>3000</w:t>
            </w:r>
          </w:p>
        </w:tc>
        <w:tc>
          <w:tcPr>
            <w:tcW w:w="14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497"/>
              <w:textAlignment w:val="baseline"/>
              <w:rPr>
                <w:rFonts w:ascii="Times New Roman" w:hAnsi="Times New Roman" w:eastAsia="Times New Roman" w:cs="Times New Roman"/>
                <w:spacing w:val="0"/>
                <w:sz w:val="21"/>
                <w:szCs w:val="21"/>
              </w:rPr>
            </w:pPr>
            <w:r>
              <w:rPr>
                <w:rFonts w:ascii="Times New Roman" w:hAnsi="Times New Roman" w:eastAsia="Times New Roman" w:cs="Times New Roman"/>
                <w:spacing w:val="0"/>
                <w:sz w:val="21"/>
                <w:szCs w:val="21"/>
              </w:rPr>
              <w:t>3500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69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71"/>
              <w:textAlignment w:val="baseline"/>
              <w:rPr>
                <w:rFonts w:ascii="宋体" w:hAnsi="宋体" w:eastAsia="宋体" w:cs="宋体"/>
                <w:spacing w:val="0"/>
                <w:sz w:val="21"/>
                <w:szCs w:val="21"/>
              </w:rPr>
            </w:pPr>
            <w:r>
              <w:rPr>
                <w:rFonts w:ascii="宋体" w:hAnsi="宋体" w:eastAsia="宋体" w:cs="宋体"/>
                <w:spacing w:val="0"/>
                <w:sz w:val="21"/>
                <w:szCs w:val="21"/>
              </w:rPr>
              <w:t>距离（</w:t>
            </w:r>
            <w:r>
              <w:rPr>
                <w:rFonts w:ascii="Times New Roman" w:hAnsi="Times New Roman" w:eastAsia="Times New Roman" w:cs="Times New Roman"/>
                <w:spacing w:val="0"/>
                <w:sz w:val="21"/>
                <w:szCs w:val="21"/>
              </w:rPr>
              <w:t>mm</w:t>
            </w:r>
            <w:r>
              <w:rPr>
                <w:rFonts w:ascii="宋体" w:hAnsi="宋体" w:eastAsia="宋体" w:cs="宋体"/>
                <w:spacing w:val="0"/>
                <w:sz w:val="21"/>
                <w:szCs w:val="21"/>
              </w:rPr>
              <w:t>）</w:t>
            </w:r>
          </w:p>
        </w:tc>
        <w:tc>
          <w:tcPr>
            <w:tcW w:w="11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96"/>
              <w:textAlignment w:val="baseline"/>
              <w:rPr>
                <w:rFonts w:ascii="Times New Roman" w:hAnsi="Times New Roman" w:eastAsia="Times New Roman" w:cs="Times New Roman"/>
                <w:spacing w:val="0"/>
                <w:sz w:val="21"/>
                <w:szCs w:val="21"/>
              </w:rPr>
            </w:pPr>
            <w:r>
              <w:rPr>
                <w:rFonts w:ascii="Times New Roman" w:hAnsi="Times New Roman" w:eastAsia="Times New Roman" w:cs="Times New Roman"/>
                <w:spacing w:val="0"/>
                <w:sz w:val="21"/>
                <w:szCs w:val="21"/>
              </w:rPr>
              <w:t>450</w:t>
            </w:r>
          </w:p>
        </w:tc>
        <w:tc>
          <w:tcPr>
            <w:tcW w:w="14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48"/>
              <w:textAlignment w:val="baseline"/>
              <w:rPr>
                <w:rFonts w:ascii="Times New Roman" w:hAnsi="Times New Roman" w:eastAsia="Times New Roman" w:cs="Times New Roman"/>
                <w:spacing w:val="0"/>
                <w:sz w:val="21"/>
                <w:szCs w:val="21"/>
              </w:rPr>
            </w:pPr>
            <w:r>
              <w:rPr>
                <w:rFonts w:ascii="Times New Roman" w:hAnsi="Times New Roman" w:eastAsia="Times New Roman" w:cs="Times New Roman"/>
                <w:spacing w:val="0"/>
                <w:sz w:val="21"/>
                <w:szCs w:val="21"/>
              </w:rPr>
              <w:t>610</w:t>
            </w:r>
          </w:p>
        </w:tc>
        <w:tc>
          <w:tcPr>
            <w:tcW w:w="13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47"/>
              <w:textAlignment w:val="baseline"/>
              <w:rPr>
                <w:rFonts w:ascii="Times New Roman" w:hAnsi="Times New Roman" w:eastAsia="Times New Roman" w:cs="Times New Roman"/>
                <w:spacing w:val="0"/>
                <w:sz w:val="21"/>
                <w:szCs w:val="21"/>
              </w:rPr>
            </w:pPr>
            <w:r>
              <w:rPr>
                <w:rFonts w:ascii="Times New Roman" w:hAnsi="Times New Roman" w:eastAsia="Times New Roman" w:cs="Times New Roman"/>
                <w:spacing w:val="0"/>
                <w:sz w:val="21"/>
                <w:szCs w:val="21"/>
              </w:rPr>
              <w:t>650</w:t>
            </w:r>
          </w:p>
        </w:tc>
        <w:tc>
          <w:tcPr>
            <w:tcW w:w="140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49"/>
              <w:textAlignment w:val="baseline"/>
              <w:rPr>
                <w:rFonts w:ascii="Times New Roman" w:hAnsi="Times New Roman" w:eastAsia="Times New Roman" w:cs="Times New Roman"/>
                <w:spacing w:val="0"/>
                <w:sz w:val="21"/>
                <w:szCs w:val="21"/>
              </w:rPr>
            </w:pPr>
            <w:r>
              <w:rPr>
                <w:rFonts w:ascii="Times New Roman" w:hAnsi="Times New Roman" w:eastAsia="Times New Roman" w:cs="Times New Roman"/>
                <w:spacing w:val="0"/>
                <w:sz w:val="21"/>
                <w:szCs w:val="21"/>
              </w:rPr>
              <w:t>700</w:t>
            </w:r>
          </w:p>
        </w:tc>
        <w:tc>
          <w:tcPr>
            <w:tcW w:w="14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49"/>
              <w:textAlignment w:val="baseline"/>
              <w:rPr>
                <w:rFonts w:ascii="Times New Roman" w:hAnsi="Times New Roman" w:eastAsia="Times New Roman" w:cs="Times New Roman"/>
                <w:spacing w:val="0"/>
                <w:sz w:val="21"/>
                <w:szCs w:val="21"/>
              </w:rPr>
            </w:pPr>
            <w:r>
              <w:rPr>
                <w:rFonts w:ascii="Times New Roman" w:hAnsi="Times New Roman" w:eastAsia="Times New Roman" w:cs="Times New Roman"/>
                <w:spacing w:val="0"/>
                <w:sz w:val="21"/>
                <w:szCs w:val="21"/>
              </w:rPr>
              <w:t>750</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18" w:right="3"/>
        <w:jc w:val="both"/>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 xml:space="preserve">6.2.6  </w:t>
      </w:r>
      <w:r>
        <w:rPr>
          <w:rFonts w:hint="eastAsia" w:asciiTheme="minorEastAsia" w:hAnsiTheme="minorEastAsia" w:eastAsiaTheme="minorEastAsia" w:cstheme="minorEastAsia"/>
          <w:spacing w:val="0"/>
          <w:sz w:val="21"/>
          <w:szCs w:val="21"/>
          <w:lang w:val="en-US" w:eastAsia="zh-CN"/>
        </w:rPr>
        <w:t>杆上配电装置安全净距应符合GB 50060相关规定，架空线路导线与杆塔间空气间隙应符合GB50061的相关规定。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8" w:right="3"/>
        <w:jc w:val="both"/>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.2.7  </w:t>
      </w:r>
      <w:r>
        <w:rPr>
          <w:rFonts w:ascii="宋体" w:hAnsi="宋体" w:eastAsia="宋体" w:cs="宋体"/>
          <w:spacing w:val="0"/>
          <w:sz w:val="21"/>
          <w:szCs w:val="21"/>
        </w:rPr>
        <w:t xml:space="preserve">风力发电机组侧杆塔上安装的隔离开关或跌落式熔断器，其安装对地高度不宜小于 </w:t>
      </w:r>
      <w:r>
        <w:rPr>
          <w:rFonts w:ascii="Times New Roman" w:hAnsi="Times New Roman" w:eastAsia="Times New Roman" w:cs="Times New Roman"/>
          <w:spacing w:val="0"/>
          <w:sz w:val="21"/>
          <w:szCs w:val="21"/>
        </w:rPr>
        <w:t>4.5m</w:t>
      </w:r>
      <w:r>
        <w:rPr>
          <w:rFonts w:ascii="宋体" w:hAnsi="宋体" w:eastAsia="宋体" w:cs="宋体"/>
          <w:spacing w:val="0"/>
          <w:sz w:val="21"/>
          <w:szCs w:val="21"/>
        </w:rPr>
        <w:t>，隔离开关或跌落式熔断器上口引上导线应采用横担绝缘子固定，横担绝缘子端部应有导线固定金具， 不应使用绑扎方式固定。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8"/>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6.2.8</w:t>
      </w:r>
      <w:r>
        <w:rPr>
          <w:rFonts w:ascii="宋体" w:hAnsi="宋体" w:eastAsia="宋体" w:cs="宋体"/>
          <w:spacing w:val="0"/>
          <w:sz w:val="21"/>
          <w:szCs w:val="21"/>
        </w:rPr>
        <w:t xml:space="preserve">  海拔高度不超过1000m的地区，35kV隔离开关或跌落式熔断器引上导线固定横担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8"/>
        <w:textAlignment w:val="baseline"/>
        <w:rPr>
          <w:rFonts w:ascii="宋体" w:hAnsi="宋体" w:eastAsia="宋体" w:cs="宋体"/>
          <w:spacing w:val="0"/>
          <w:sz w:val="21"/>
          <w:szCs w:val="21"/>
        </w:rPr>
      </w:pPr>
      <w:r>
        <w:rPr>
          <w:rFonts w:ascii="宋体" w:hAnsi="宋体" w:eastAsia="宋体" w:cs="宋体"/>
          <w:spacing w:val="0"/>
          <w:sz w:val="21"/>
          <w:szCs w:val="21"/>
        </w:rPr>
        <w:t>绝缘子垂直间距不宜大于2m。</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.2.9  </w:t>
      </w:r>
      <w:r>
        <w:rPr>
          <w:rFonts w:ascii="宋体" w:hAnsi="宋体" w:eastAsia="宋体" w:cs="宋体"/>
          <w:spacing w:val="0"/>
          <w:sz w:val="21"/>
          <w:szCs w:val="21"/>
        </w:rPr>
        <w:t>箱变高压侧电缆引上至架空线路时，应在隔离开关或跌落式熔断器上口安装避雷器，避雷器应可靠接地。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8"/>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.2.10  </w:t>
      </w:r>
      <w:r>
        <w:rPr>
          <w:rFonts w:ascii="宋体" w:hAnsi="宋体" w:eastAsia="宋体" w:cs="宋体"/>
          <w:spacing w:val="0"/>
          <w:sz w:val="21"/>
          <w:szCs w:val="21"/>
        </w:rPr>
        <w:t>架空集电线路可采用下列雷电过电压保护方式：</w:t>
      </w:r>
    </w:p>
    <w:p>
      <w:pPr>
        <w:widowControl/>
        <w:tabs>
          <w:tab w:val="center" w:pos="4201"/>
          <w:tab w:val="right" w:leader="dot" w:pos="9298"/>
        </w:tabs>
        <w:kinsoku/>
        <w:autoSpaceDE w:val="0"/>
        <w:autoSpaceDN w:val="0"/>
        <w:adjustRightInd/>
        <w:snapToGrid/>
        <w:spacing w:line="240" w:lineRule="auto"/>
        <w:ind w:firstLine="420" w:firstLineChars="200"/>
        <w:jc w:val="both"/>
        <w:textAlignment w:val="auto"/>
        <w:rPr>
          <w:rFonts w:hint="eastAsia" w:ascii="黑体" w:hAnsi="Times New Roman" w:eastAsia="宋体" w:cs="Times New Roman"/>
          <w:snapToGrid/>
          <w:spacing w:val="0"/>
          <w:kern w:val="0"/>
          <w:sz w:val="21"/>
          <w:szCs w:val="21"/>
          <w:lang w:eastAsia="zh-CN"/>
        </w:rPr>
      </w:pPr>
      <w:r>
        <w:rPr>
          <w:rFonts w:hint="eastAsia" w:ascii="黑体" w:hAnsi="Times New Roman" w:eastAsia="宋体" w:cs="Times New Roman"/>
          <w:snapToGrid/>
          <w:spacing w:val="0"/>
          <w:kern w:val="0"/>
          <w:sz w:val="21"/>
          <w:szCs w:val="21"/>
          <w:lang w:eastAsia="zh-CN"/>
        </w:rPr>
        <w:t>a）35kV架空集电线路应全线架设地线， 地线保护角宜采用 20°</w:t>
      </w:r>
      <w:r>
        <w:rPr>
          <w:rFonts w:hint="default" w:ascii="Times New Roman" w:hAnsi="Times New Roman" w:eastAsia="宋体" w:cs="Times New Roman"/>
          <w:snapToGrid/>
          <w:spacing w:val="0"/>
          <w:kern w:val="0"/>
          <w:sz w:val="21"/>
          <w:szCs w:val="21"/>
          <w:lang w:eastAsia="zh-CN"/>
        </w:rPr>
        <w:t>~</w:t>
      </w:r>
      <w:r>
        <w:rPr>
          <w:rFonts w:hint="eastAsia" w:ascii="黑体" w:hAnsi="Times New Roman" w:eastAsia="宋体" w:cs="Times New Roman"/>
          <w:snapToGrid/>
          <w:spacing w:val="0"/>
          <w:kern w:val="0"/>
          <w:sz w:val="21"/>
          <w:szCs w:val="21"/>
          <w:lang w:eastAsia="zh-CN"/>
        </w:rPr>
        <w:t>30° ;</w:t>
      </w:r>
    </w:p>
    <w:p>
      <w:pPr>
        <w:widowControl/>
        <w:tabs>
          <w:tab w:val="center" w:pos="4201"/>
          <w:tab w:val="right" w:leader="dot" w:pos="9298"/>
        </w:tabs>
        <w:kinsoku/>
        <w:autoSpaceDE w:val="0"/>
        <w:autoSpaceDN w:val="0"/>
        <w:adjustRightInd/>
        <w:snapToGrid/>
        <w:spacing w:line="240" w:lineRule="auto"/>
        <w:ind w:firstLine="420" w:firstLineChars="200"/>
        <w:jc w:val="both"/>
        <w:textAlignment w:val="auto"/>
        <w:rPr>
          <w:rFonts w:ascii="黑体" w:hAnsi="Times New Roman" w:eastAsia="宋体" w:cs="Times New Roman"/>
          <w:snapToGrid/>
          <w:spacing w:val="0"/>
          <w:kern w:val="0"/>
          <w:sz w:val="21"/>
          <w:szCs w:val="21"/>
          <w:lang w:eastAsia="zh-CN"/>
        </w:rPr>
      </w:pPr>
      <w:r>
        <w:rPr>
          <w:rFonts w:hint="eastAsia" w:ascii="黑体" w:hAnsi="Times New Roman" w:eastAsia="宋体" w:cs="Times New Roman"/>
          <w:snapToGrid/>
          <w:spacing w:val="0"/>
          <w:kern w:val="0"/>
          <w:sz w:val="21"/>
          <w:szCs w:val="21"/>
          <w:lang w:val="en-US" w:eastAsia="zh-CN"/>
        </w:rPr>
        <w:t>b</w:t>
      </w:r>
      <w:r>
        <w:rPr>
          <w:rFonts w:hint="eastAsia" w:ascii="黑体" w:hAnsi="Times New Roman" w:eastAsia="宋体" w:cs="Times New Roman"/>
          <w:snapToGrid/>
          <w:spacing w:val="0"/>
          <w:kern w:val="0"/>
          <w:sz w:val="21"/>
          <w:szCs w:val="21"/>
          <w:lang w:eastAsia="zh-CN"/>
        </w:rPr>
        <w:t>）</w:t>
      </w:r>
      <w:r>
        <w:rPr>
          <w:rFonts w:ascii="黑体" w:hAnsi="Times New Roman" w:eastAsia="宋体" w:cs="Times New Roman"/>
          <w:snapToGrid/>
          <w:spacing w:val="0"/>
          <w:kern w:val="0"/>
          <w:sz w:val="21"/>
          <w:szCs w:val="21"/>
          <w:lang w:eastAsia="zh-CN"/>
        </w:rPr>
        <w:t>在多雷区，宜安装线路用避雷器，适当加强绝缘、改善接地；</w:t>
      </w:r>
    </w:p>
    <w:p>
      <w:pPr>
        <w:widowControl/>
        <w:tabs>
          <w:tab w:val="center" w:pos="4201"/>
          <w:tab w:val="right" w:leader="dot" w:pos="9298"/>
        </w:tabs>
        <w:kinsoku/>
        <w:autoSpaceDE w:val="0"/>
        <w:autoSpaceDN w:val="0"/>
        <w:adjustRightInd/>
        <w:snapToGrid/>
        <w:spacing w:line="240" w:lineRule="auto"/>
        <w:ind w:firstLine="420" w:firstLineChars="200"/>
        <w:jc w:val="both"/>
        <w:textAlignment w:val="auto"/>
        <w:rPr>
          <w:rFonts w:hint="eastAsia" w:ascii="黑体" w:hAnsi="Times New Roman" w:eastAsia="宋体" w:cs="Times New Roman"/>
          <w:snapToGrid/>
          <w:spacing w:val="0"/>
          <w:kern w:val="0"/>
          <w:sz w:val="21"/>
          <w:szCs w:val="21"/>
          <w:lang w:val="en-US" w:eastAsia="zh-CN"/>
        </w:rPr>
      </w:pPr>
      <w:r>
        <w:rPr>
          <w:rFonts w:hint="eastAsia" w:ascii="黑体" w:hAnsi="Times New Roman" w:eastAsia="宋体" w:cs="Times New Roman"/>
          <w:snapToGrid/>
          <w:spacing w:val="0"/>
          <w:kern w:val="0"/>
          <w:sz w:val="21"/>
          <w:szCs w:val="21"/>
          <w:lang w:val="en-US" w:eastAsia="zh-CN"/>
        </w:rPr>
        <w:t>c）在强雷区，应安装线路用避雷器。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2" w:right="10" w:hanging="4"/>
        <w:jc w:val="both"/>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.2.11  </w:t>
      </w:r>
      <w:r>
        <w:rPr>
          <w:rFonts w:ascii="宋体" w:hAnsi="宋体" w:eastAsia="宋体" w:cs="宋体"/>
          <w:spacing w:val="0"/>
          <w:sz w:val="21"/>
          <w:szCs w:val="21"/>
        </w:rPr>
        <w:t>架空集电线路光纤复合架空地线在风力发电机组侧杆塔引下进入风机时，应在杆塔 顶引下处、最下端（余缆前）固定点和光缆末端（接续盒前） 分别通过匹配的专用接地线可靠接地。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2" w:right="10" w:hanging="4"/>
        <w:jc w:val="both"/>
        <w:textAlignment w:val="baseline"/>
        <w:rPr>
          <w:rFonts w:hint="eastAsia" w:ascii="宋体" w:hAnsi="宋体" w:eastAsia="宋体" w:cs="宋体"/>
          <w:spacing w:val="0"/>
          <w:sz w:val="21"/>
          <w:szCs w:val="21"/>
          <w:lang w:val="en-US" w:eastAsia="zh-CN"/>
        </w:rPr>
      </w:pPr>
      <w:r>
        <w:rPr>
          <w:rFonts w:hint="eastAsia" w:ascii="黑体" w:hAnsi="黑体" w:eastAsia="黑体" w:cs="黑体"/>
          <w:spacing w:val="0"/>
          <w:sz w:val="21"/>
          <w:szCs w:val="21"/>
          <w:lang w:val="en-US" w:eastAsia="zh-CN"/>
        </w:rPr>
        <w:t xml:space="preserve">6.2.12  </w:t>
      </w:r>
      <w:r>
        <w:rPr>
          <w:rFonts w:hint="eastAsia" w:ascii="宋体" w:hAnsi="宋体" w:eastAsia="宋体" w:cs="宋体"/>
          <w:spacing w:val="0"/>
          <w:sz w:val="21"/>
          <w:szCs w:val="21"/>
          <w:lang w:val="en-US" w:eastAsia="zh-CN"/>
        </w:rPr>
        <w:t>架空集电线路杆塔应全线接地， 风力发电机组侧杆塔接地装置应与机组接地装置可靠连接，升压站侧终端杆塔采用电缆进入升压站时，其工频接地电阻不宜大于5Ω。</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2" w:right="10" w:hanging="4"/>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.2.13  </w:t>
      </w:r>
      <w:r>
        <w:rPr>
          <w:rFonts w:ascii="宋体" w:hAnsi="宋体" w:eastAsia="宋体" w:cs="宋体"/>
          <w:spacing w:val="0"/>
          <w:sz w:val="21"/>
          <w:szCs w:val="21"/>
        </w:rPr>
        <w:t>钢筋混凝土杆塔的横担、地线支架等接地构件之间应有可靠的电气连接并与接地引下线相连。接地引下线应采用外敷方式，外敷的接地引下线可采用镀锌钢绞线，其截面积不应小于</w:t>
      </w:r>
      <w:r>
        <w:rPr>
          <w:rFonts w:ascii="Times New Roman" w:hAnsi="Times New Roman" w:eastAsia="Times New Roman" w:cs="Times New Roman"/>
          <w:spacing w:val="0"/>
          <w:sz w:val="21"/>
          <w:szCs w:val="21"/>
        </w:rPr>
        <w:t>25mm</w:t>
      </w:r>
      <w:r>
        <w:rPr>
          <w:rFonts w:ascii="Times New Roman" w:hAnsi="Times New Roman" w:eastAsia="Times New Roman" w:cs="Times New Roman"/>
          <w:spacing w:val="0"/>
          <w:position w:val="6"/>
          <w:sz w:val="13"/>
          <w:szCs w:val="13"/>
        </w:rPr>
        <w:t>2</w:t>
      </w:r>
      <w:r>
        <w:rPr>
          <w:rFonts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3" w:right="10" w:hanging="5"/>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.2.14  </w:t>
      </w:r>
      <w:r>
        <w:rPr>
          <w:rFonts w:ascii="宋体" w:hAnsi="宋体" w:eastAsia="宋体" w:cs="宋体"/>
          <w:spacing w:val="0"/>
          <w:sz w:val="21"/>
          <w:szCs w:val="21"/>
        </w:rPr>
        <w:t>集电线路杆塔接地装置材料应根据土壤腐蚀性选择，强腐蚀地区宜采用镀铜材料或 其他耐腐蚀的材料， 中等及弱腐蚀地区宜采用热镀锌材料。</w:t>
      </w:r>
    </w:p>
    <w:p>
      <w:pPr>
        <w:pStyle w:val="3"/>
        <w:keepLines w:val="0"/>
        <w:wordWrap/>
        <w:overflowPunct/>
        <w:topLinePunct w:val="0"/>
        <w:bidi w:val="0"/>
        <w:spacing w:before="156" w:beforeLines="50" w:after="156" w:afterLines="50" w:line="240" w:lineRule="auto"/>
        <w:jc w:val="left"/>
        <w:rPr>
          <w:rFonts w:hint="eastAsia" w:ascii="黑体" w:hAnsi="宋体" w:eastAsia="黑体" w:cs="Times New Roman"/>
          <w:b w:val="0"/>
          <w:bCs w:val="0"/>
          <w:spacing w:val="0"/>
          <w:sz w:val="21"/>
          <w:szCs w:val="21"/>
          <w:lang w:val="en-US" w:eastAsia="zh-CN"/>
        </w:rPr>
      </w:pPr>
      <w:bookmarkStart w:id="60" w:name="bookmark13"/>
      <w:bookmarkEnd w:id="60"/>
      <w:bookmarkStart w:id="61" w:name="_Toc30897"/>
      <w:r>
        <w:rPr>
          <w:rFonts w:hint="eastAsia" w:ascii="黑体" w:hAnsi="宋体" w:eastAsia="黑体" w:cs="Times New Roman"/>
          <w:b w:val="0"/>
          <w:bCs w:val="0"/>
          <w:spacing w:val="0"/>
          <w:sz w:val="21"/>
          <w:szCs w:val="21"/>
          <w:lang w:val="en-US" w:eastAsia="zh-CN"/>
        </w:rPr>
        <w:t>6.3 杆塔型式</w:t>
      </w:r>
      <w:bookmarkEnd w:id="61"/>
    </w:p>
    <w:p>
      <w:pPr>
        <w:keepNext w:val="0"/>
        <w:keepLines w:val="0"/>
        <w:pageBreakBefore w:val="0"/>
        <w:widowControl/>
        <w:kinsoku w:val="0"/>
        <w:wordWrap/>
        <w:overflowPunct/>
        <w:topLinePunct w:val="0"/>
        <w:autoSpaceDE w:val="0"/>
        <w:autoSpaceDN w:val="0"/>
        <w:bidi w:val="0"/>
        <w:adjustRightInd w:val="0"/>
        <w:snapToGrid w:val="0"/>
        <w:spacing w:line="240" w:lineRule="auto"/>
        <w:ind w:left="23" w:right="10" w:hanging="5"/>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.3.1  </w:t>
      </w:r>
      <w:r>
        <w:rPr>
          <w:rFonts w:ascii="宋体" w:hAnsi="宋体" w:eastAsia="宋体" w:cs="宋体"/>
          <w:spacing w:val="0"/>
          <w:sz w:val="21"/>
          <w:szCs w:val="21"/>
        </w:rPr>
        <w:t>集电线路宜根据路径和风电场地形、气象条件等特点选用自立式铁塔或钢筋混凝土 杆，在旅游风景区、开发区、城市郊区、变电站出口等，亦可采用钢管杆。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9" w:right="58" w:hanging="11"/>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.3.2   </w:t>
      </w:r>
      <w:r>
        <w:rPr>
          <w:rFonts w:ascii="宋体" w:hAnsi="宋体" w:eastAsia="宋体" w:cs="宋体"/>
          <w:spacing w:val="0"/>
          <w:sz w:val="21"/>
          <w:szCs w:val="21"/>
        </w:rPr>
        <w:t>当选用钢筋混凝土杆时，寒冷地区宜选用环形钢筋混凝土杆，当地下水位较高时，下部杆端宜填实心素混凝土，在实心上部设置排水孔，应采取防冻防胀措施。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8"/>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.3.3   </w:t>
      </w:r>
      <w:r>
        <w:rPr>
          <w:rFonts w:ascii="宋体" w:hAnsi="宋体" w:eastAsia="宋体" w:cs="宋体"/>
          <w:spacing w:val="0"/>
          <w:sz w:val="21"/>
          <w:szCs w:val="21"/>
        </w:rPr>
        <w:t>架空集电线路的线间距离应按下式确定：</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
        <w:jc w:val="right"/>
        <w:textAlignment w:val="baseline"/>
        <w:rPr>
          <w:rFonts w:ascii="宋体" w:hAnsi="宋体" w:eastAsia="宋体" w:cs="宋体"/>
          <w:spacing w:val="0"/>
          <w:sz w:val="21"/>
          <w:szCs w:val="21"/>
        </w:rPr>
      </w:pPr>
      <w:r>
        <w:rPr>
          <w:rFonts w:ascii="Cambria Math" w:hAnsi="Cambria Math" w:eastAsia="Cambria Math" w:cs="Cambria Math"/>
          <w:spacing w:val="0"/>
          <w:sz w:val="21"/>
          <w:szCs w:val="21"/>
        </w:rPr>
        <w:t>D</w:t>
      </w:r>
      <w:r>
        <w:rPr>
          <w:rFonts w:ascii="Cambria Math" w:hAnsi="Cambria Math" w:eastAsia="Cambria Math" w:cs="Cambria Math"/>
          <w:spacing w:val="0"/>
          <w:w w:val="101"/>
          <w:sz w:val="21"/>
          <w:szCs w:val="21"/>
        </w:rPr>
        <w:t xml:space="preserve"> </w:t>
      </w:r>
      <w:r>
        <w:rPr>
          <w:rFonts w:ascii="Cambria Math" w:hAnsi="Cambria Math" w:eastAsia="Cambria Math" w:cs="Cambria Math"/>
          <w:spacing w:val="0"/>
          <w:sz w:val="21"/>
          <w:szCs w:val="21"/>
        </w:rPr>
        <w:t>≥</w:t>
      </w:r>
      <w:r>
        <w:rPr>
          <w:rFonts w:ascii="Cambria Math" w:hAnsi="Cambria Math" w:eastAsia="Cambria Math" w:cs="Cambria Math"/>
          <w:spacing w:val="0"/>
          <w:w w:val="102"/>
          <w:sz w:val="21"/>
          <w:szCs w:val="21"/>
        </w:rPr>
        <w:t xml:space="preserve"> </w:t>
      </w:r>
      <w:r>
        <w:rPr>
          <w:rFonts w:ascii="Cambria Math" w:hAnsi="Cambria Math" w:eastAsia="Cambria Math" w:cs="Cambria Math"/>
          <w:spacing w:val="0"/>
          <w:sz w:val="21"/>
          <w:szCs w:val="21"/>
        </w:rPr>
        <w:t>0</w:t>
      </w:r>
      <w:r>
        <w:rPr>
          <w:rFonts w:ascii="Cambria Math" w:hAnsi="Cambria Math" w:eastAsia="Cambria Math" w:cs="Cambria Math"/>
          <w:spacing w:val="0"/>
          <w:position w:val="-4"/>
          <w:sz w:val="21"/>
          <w:szCs w:val="21"/>
        </w:rPr>
        <w:t>.</w:t>
      </w:r>
      <w:r>
        <w:rPr>
          <w:rFonts w:ascii="Cambria Math" w:hAnsi="Cambria Math" w:eastAsia="Cambria Math" w:cs="Cambria Math"/>
          <w:spacing w:val="0"/>
          <w:position w:val="1"/>
          <w:sz w:val="21"/>
          <w:szCs w:val="21"/>
        </w:rPr>
        <w:t>4L</w:t>
      </w:r>
      <w:r>
        <w:rPr>
          <w:rFonts w:ascii="Cambria Math" w:hAnsi="Cambria Math" w:eastAsia="Cambria Math" w:cs="Cambria Math"/>
          <w:spacing w:val="0"/>
          <w:position w:val="-5"/>
          <w:sz w:val="15"/>
          <w:szCs w:val="15"/>
        </w:rPr>
        <w:t xml:space="preserve">k  </w:t>
      </w:r>
      <w:r>
        <w:rPr>
          <w:rFonts w:ascii="Cambria Math" w:hAnsi="Cambria Math" w:eastAsia="Cambria Math" w:cs="Cambria Math"/>
          <w:spacing w:val="0"/>
          <w:sz w:val="21"/>
          <w:szCs w:val="21"/>
        </w:rPr>
        <w:t xml:space="preserve">+ </w:t>
      </w:r>
      <w:r>
        <w:rPr>
          <w:spacing w:val="0"/>
          <w:position w:val="-16"/>
          <w:sz w:val="21"/>
          <w:szCs w:val="21"/>
        </w:rPr>
        <w:drawing>
          <wp:inline distT="0" distB="0" distL="0" distR="0">
            <wp:extent cx="165100" cy="2082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165320" cy="208807"/>
                    </a:xfrm>
                    <a:prstGeom prst="rect">
                      <a:avLst/>
                    </a:prstGeom>
                  </pic:spPr>
                </pic:pic>
              </a:graphicData>
            </a:graphic>
          </wp:inline>
        </w:drawing>
      </w:r>
      <w:r>
        <w:rPr>
          <w:rFonts w:ascii="Cambria Math" w:hAnsi="Cambria Math" w:eastAsia="Cambria Math" w:cs="Cambria Math"/>
          <w:spacing w:val="0"/>
          <w:sz w:val="21"/>
          <w:szCs w:val="21"/>
        </w:rPr>
        <w:t xml:space="preserve"> + 0</w:t>
      </w:r>
      <w:r>
        <w:rPr>
          <w:rFonts w:ascii="Cambria Math" w:hAnsi="Cambria Math" w:eastAsia="Cambria Math" w:cs="Cambria Math"/>
          <w:spacing w:val="0"/>
          <w:position w:val="-4"/>
          <w:sz w:val="21"/>
          <w:szCs w:val="21"/>
        </w:rPr>
        <w:t>.</w:t>
      </w:r>
      <w:r>
        <w:rPr>
          <w:rFonts w:ascii="Cambria Math" w:hAnsi="Cambria Math" w:eastAsia="Cambria Math" w:cs="Cambria Math"/>
          <w:spacing w:val="0"/>
          <w:position w:val="1"/>
          <w:sz w:val="21"/>
          <w:szCs w:val="21"/>
        </w:rPr>
        <w:t>65</w:t>
      </w:r>
      <w:r>
        <w:rPr>
          <w:rFonts w:ascii="Cambria Math" w:hAnsi="Cambria Math" w:eastAsia="Cambria Math" w:cs="Cambria Math"/>
          <w:spacing w:val="0"/>
          <w:sz w:val="21"/>
          <w:szCs w:val="21"/>
        </w:rPr>
        <w:t xml:space="preserve">√f                                        </w:t>
      </w:r>
      <w:r>
        <w:rPr>
          <w:rFonts w:ascii="宋体" w:hAnsi="宋体" w:eastAsia="宋体" w:cs="宋体"/>
          <w:spacing w:val="0"/>
          <w:position w:val="1"/>
          <w:sz w:val="21"/>
          <w:szCs w:val="21"/>
        </w:rPr>
        <w:t>（</w:t>
      </w:r>
      <w:r>
        <w:rPr>
          <w:rFonts w:hint="eastAsia" w:ascii="Times New Roman" w:hAnsi="Times New Roman" w:eastAsia="宋体" w:cs="Times New Roman"/>
          <w:spacing w:val="0"/>
          <w:position w:val="1"/>
          <w:sz w:val="21"/>
          <w:szCs w:val="21"/>
          <w:lang w:val="en-US" w:eastAsia="zh-CN"/>
        </w:rPr>
        <w:t>2</w:t>
      </w:r>
      <w:r>
        <w:rPr>
          <w:rFonts w:ascii="宋体" w:hAnsi="宋体" w:eastAsia="宋体" w:cs="宋体"/>
          <w:spacing w:val="0"/>
          <w:position w:val="1"/>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8"/>
        <w:textAlignment w:val="baseline"/>
        <w:rPr>
          <w:rFonts w:ascii="宋体" w:hAnsi="宋体" w:eastAsia="宋体" w:cs="宋体"/>
          <w:spacing w:val="0"/>
          <w:sz w:val="21"/>
          <w:szCs w:val="21"/>
        </w:rPr>
      </w:pPr>
      <w:r>
        <w:rPr>
          <w:rFonts w:hint="eastAsia" w:ascii="黑体" w:hAnsi="黑体" w:eastAsia="黑体" w:cs="黑体"/>
          <w:spacing w:val="0"/>
          <w:position w:val="17"/>
          <w:sz w:val="21"/>
          <w:szCs w:val="21"/>
          <w:lang w:val="en-US" w:eastAsia="zh-CN"/>
        </w:rPr>
        <w:t>6</w:t>
      </w:r>
      <w:r>
        <w:rPr>
          <w:rFonts w:ascii="黑体" w:hAnsi="黑体" w:eastAsia="黑体" w:cs="黑体"/>
          <w:spacing w:val="0"/>
          <w:position w:val="17"/>
          <w:sz w:val="21"/>
          <w:szCs w:val="21"/>
        </w:rPr>
        <w:t xml:space="preserve">.3.4  </w:t>
      </w:r>
      <w:r>
        <w:rPr>
          <w:rFonts w:ascii="宋体" w:hAnsi="宋体" w:eastAsia="宋体" w:cs="宋体"/>
          <w:spacing w:val="0"/>
          <w:position w:val="17"/>
          <w:sz w:val="21"/>
          <w:szCs w:val="21"/>
        </w:rPr>
        <w:t>重覆冰区集电线路导线的水平线间距离应根据运行经验较上条要求值加大</w:t>
      </w:r>
      <w:r>
        <w:rPr>
          <w:rFonts w:ascii="Times New Roman" w:hAnsi="Times New Roman" w:eastAsia="Times New Roman" w:cs="Times New Roman"/>
          <w:spacing w:val="0"/>
          <w:sz w:val="21"/>
          <w:szCs w:val="21"/>
        </w:rPr>
        <w:t>5%~15%</w:t>
      </w:r>
      <w:r>
        <w:rPr>
          <w:rFonts w:ascii="宋体" w:hAnsi="宋体" w:eastAsia="宋体" w:cs="宋体"/>
          <w:spacing w:val="0"/>
          <w:sz w:val="21"/>
          <w:szCs w:val="21"/>
        </w:rPr>
        <w:t>。</w:t>
      </w:r>
    </w:p>
    <w:p>
      <w:pPr>
        <w:pStyle w:val="3"/>
        <w:keepLines w:val="0"/>
        <w:wordWrap/>
        <w:overflowPunct/>
        <w:topLinePunct w:val="0"/>
        <w:bidi w:val="0"/>
        <w:spacing w:before="156" w:beforeLines="50" w:after="156" w:afterLines="50" w:line="240" w:lineRule="auto"/>
        <w:jc w:val="left"/>
        <w:rPr>
          <w:rFonts w:hint="eastAsia" w:ascii="黑体" w:hAnsi="宋体" w:eastAsia="黑体" w:cs="Times New Roman"/>
          <w:b w:val="0"/>
          <w:bCs w:val="0"/>
          <w:spacing w:val="0"/>
          <w:sz w:val="21"/>
          <w:szCs w:val="21"/>
          <w:lang w:val="en-US" w:eastAsia="zh-CN"/>
        </w:rPr>
      </w:pPr>
      <w:bookmarkStart w:id="62" w:name="bookmark50"/>
      <w:bookmarkEnd w:id="62"/>
      <w:bookmarkStart w:id="63" w:name="bookmark14"/>
      <w:bookmarkEnd w:id="63"/>
      <w:bookmarkStart w:id="64" w:name="_Toc28085"/>
      <w:r>
        <w:rPr>
          <w:rFonts w:hint="eastAsia" w:ascii="黑体" w:hAnsi="宋体" w:eastAsia="黑体" w:cs="Times New Roman"/>
          <w:b w:val="0"/>
          <w:bCs w:val="0"/>
          <w:spacing w:val="0"/>
          <w:sz w:val="21"/>
          <w:szCs w:val="21"/>
          <w:lang w:val="en-US" w:eastAsia="zh-CN"/>
        </w:rPr>
        <w:t>6.4 杆塔荷载及材料</w:t>
      </w:r>
      <w:bookmarkEnd w:id="64"/>
    </w:p>
    <w:p>
      <w:pPr>
        <w:keepNext w:val="0"/>
        <w:keepLines w:val="0"/>
        <w:pageBreakBefore w:val="0"/>
        <w:widowControl/>
        <w:wordWrap/>
        <w:overflowPunct/>
        <w:topLinePunct w:val="0"/>
        <w:autoSpaceDE w:val="0"/>
        <w:autoSpaceDN w:val="0"/>
        <w:bidi w:val="0"/>
        <w:spacing w:line="240" w:lineRule="auto"/>
        <w:ind w:left="0" w:right="0"/>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.4.1  </w:t>
      </w:r>
      <w:r>
        <w:rPr>
          <w:rFonts w:ascii="宋体" w:hAnsi="宋体" w:eastAsia="宋体" w:cs="宋体"/>
          <w:spacing w:val="0"/>
          <w:sz w:val="21"/>
          <w:szCs w:val="21"/>
        </w:rPr>
        <w:t>杆塔的荷载可分为下列两类：</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right="0" w:firstLine="420" w:firstLineChars="200"/>
        <w:jc w:val="both"/>
        <w:textAlignment w:val="auto"/>
        <w:rPr>
          <w:rFonts w:hint="eastAsia" w:ascii="黑体" w:hAnsi="Times New Roman" w:eastAsia="宋体" w:cs="Times New Roman"/>
          <w:snapToGrid/>
          <w:spacing w:val="0"/>
          <w:kern w:val="0"/>
          <w:sz w:val="21"/>
          <w:szCs w:val="21"/>
          <w:lang w:val="en-US" w:eastAsia="zh-CN"/>
        </w:rPr>
      </w:pPr>
      <w:r>
        <w:rPr>
          <w:rFonts w:hint="eastAsia" w:ascii="黑体" w:hAnsi="Times New Roman" w:eastAsia="宋体" w:cs="Times New Roman"/>
          <w:snapToGrid/>
          <w:spacing w:val="0"/>
          <w:kern w:val="0"/>
          <w:sz w:val="21"/>
          <w:szCs w:val="21"/>
          <w:lang w:val="en-US" w:eastAsia="zh-CN"/>
        </w:rPr>
        <w:t>a）永久荷载：导线、地线、绝缘子及其附件的重力荷载，杆塔构件及杆塔上固定设备</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right="0" w:firstLine="840" w:firstLineChars="400"/>
        <w:jc w:val="both"/>
        <w:textAlignment w:val="auto"/>
        <w:rPr>
          <w:rFonts w:hint="eastAsia" w:ascii="黑体" w:hAnsi="Times New Roman" w:eastAsia="宋体" w:cs="Times New Roman"/>
          <w:snapToGrid/>
          <w:spacing w:val="0"/>
          <w:kern w:val="0"/>
          <w:sz w:val="21"/>
          <w:szCs w:val="21"/>
          <w:lang w:val="en-US" w:eastAsia="zh-CN"/>
        </w:rPr>
      </w:pPr>
      <w:r>
        <w:rPr>
          <w:rFonts w:hint="eastAsia" w:ascii="黑体" w:hAnsi="Times New Roman" w:eastAsia="宋体" w:cs="Times New Roman"/>
          <w:snapToGrid/>
          <w:spacing w:val="0"/>
          <w:kern w:val="0"/>
          <w:sz w:val="21"/>
          <w:szCs w:val="21"/>
          <w:lang w:val="en-US" w:eastAsia="zh-CN"/>
        </w:rPr>
        <w:t>的重力荷载，土压力和预应力等；</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right="0" w:firstLine="420" w:firstLineChars="200"/>
        <w:jc w:val="both"/>
        <w:textAlignment w:val="auto"/>
        <w:rPr>
          <w:rFonts w:hint="eastAsia" w:ascii="黑体" w:hAnsi="Times New Roman" w:eastAsia="宋体" w:cs="Times New Roman"/>
          <w:snapToGrid/>
          <w:spacing w:val="0"/>
          <w:kern w:val="0"/>
          <w:sz w:val="21"/>
          <w:szCs w:val="21"/>
          <w:lang w:val="en-US" w:eastAsia="zh-CN"/>
        </w:rPr>
      </w:pPr>
      <w:r>
        <w:rPr>
          <w:rFonts w:hint="eastAsia" w:ascii="黑体" w:hAnsi="Times New Roman" w:eastAsia="宋体" w:cs="Times New Roman"/>
          <w:snapToGrid/>
          <w:spacing w:val="0"/>
          <w:kern w:val="0"/>
          <w:sz w:val="21"/>
          <w:szCs w:val="21"/>
          <w:lang w:val="en-US" w:eastAsia="zh-CN"/>
        </w:rPr>
        <w:t>b）可变荷载：导线或地线张力荷载，导线或地线覆冰荷载，附加荷载，活荷载等。</w:t>
      </w:r>
    </w:p>
    <w:p>
      <w:pPr>
        <w:keepNext w:val="0"/>
        <w:keepLines w:val="0"/>
        <w:pageBreakBefore w:val="0"/>
        <w:widowControl/>
        <w:wordWrap/>
        <w:overflowPunct/>
        <w:topLinePunct w:val="0"/>
        <w:autoSpaceDE w:val="0"/>
        <w:autoSpaceDN w:val="0"/>
        <w:bidi w:val="0"/>
        <w:spacing w:line="240" w:lineRule="auto"/>
        <w:ind w:left="0" w:right="0"/>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.4.2  </w:t>
      </w:r>
      <w:r>
        <w:rPr>
          <w:rFonts w:ascii="宋体" w:hAnsi="宋体" w:eastAsia="宋体" w:cs="宋体"/>
          <w:spacing w:val="0"/>
          <w:sz w:val="21"/>
          <w:szCs w:val="21"/>
        </w:rPr>
        <w:t>各类杆塔均应计算集电线路的运行工况、断线工况和安装工况的荷载。</w:t>
      </w:r>
    </w:p>
    <w:p>
      <w:pPr>
        <w:keepNext w:val="0"/>
        <w:keepLines w:val="0"/>
        <w:pageBreakBefore w:val="0"/>
        <w:widowControl/>
        <w:wordWrap/>
        <w:overflowPunct/>
        <w:topLinePunct w:val="0"/>
        <w:autoSpaceDE w:val="0"/>
        <w:autoSpaceDN w:val="0"/>
        <w:bidi w:val="0"/>
        <w:spacing w:line="240" w:lineRule="auto"/>
        <w:ind w:left="0" w:right="0"/>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.4.3  </w:t>
      </w:r>
      <w:r>
        <w:rPr>
          <w:rFonts w:ascii="宋体" w:hAnsi="宋体" w:eastAsia="宋体" w:cs="宋体"/>
          <w:spacing w:val="0"/>
          <w:sz w:val="21"/>
          <w:szCs w:val="21"/>
        </w:rPr>
        <w:t>集电线路杆塔应计算下列特殊工况的荷载：</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firstLine="420" w:firstLineChars="200"/>
        <w:jc w:val="both"/>
        <w:textAlignment w:val="auto"/>
        <w:rPr>
          <w:rFonts w:hint="eastAsia" w:ascii="黑体" w:hAnsi="Times New Roman" w:eastAsia="宋体" w:cs="Times New Roman"/>
          <w:snapToGrid/>
          <w:spacing w:val="0"/>
          <w:kern w:val="0"/>
          <w:sz w:val="21"/>
          <w:szCs w:val="21"/>
          <w:lang w:val="en-US" w:eastAsia="zh-CN"/>
        </w:rPr>
      </w:pPr>
      <w:r>
        <w:rPr>
          <w:rFonts w:hint="eastAsia" w:ascii="黑体" w:hAnsi="Times New Roman" w:eastAsia="宋体" w:cs="Times New Roman"/>
          <w:snapToGrid/>
          <w:spacing w:val="0"/>
          <w:kern w:val="0"/>
          <w:sz w:val="21"/>
          <w:szCs w:val="21"/>
          <w:lang w:val="en-US" w:eastAsia="zh-CN"/>
        </w:rPr>
        <w:t>a) 多回塔分期挂线；</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firstLine="420" w:firstLineChars="200"/>
        <w:jc w:val="both"/>
        <w:textAlignment w:val="auto"/>
        <w:rPr>
          <w:rFonts w:hint="eastAsia" w:ascii="黑体" w:hAnsi="Times New Roman" w:eastAsia="宋体" w:cs="Times New Roman"/>
          <w:snapToGrid/>
          <w:spacing w:val="0"/>
          <w:kern w:val="0"/>
          <w:sz w:val="21"/>
          <w:szCs w:val="21"/>
          <w:lang w:val="en-US" w:eastAsia="zh-CN"/>
        </w:rPr>
      </w:pPr>
      <w:r>
        <w:rPr>
          <w:rFonts w:hint="eastAsia" w:ascii="黑体" w:hAnsi="Times New Roman" w:eastAsia="宋体" w:cs="Times New Roman"/>
          <w:snapToGrid/>
          <w:spacing w:val="0"/>
          <w:kern w:val="0"/>
          <w:sz w:val="21"/>
          <w:szCs w:val="21"/>
          <w:lang w:val="en-US" w:eastAsia="zh-CN"/>
        </w:rPr>
        <w:t>b）OPGW光缆架设于导线下方；</w:t>
      </w:r>
    </w:p>
    <w:p>
      <w:pPr>
        <w:keepNext w:val="0"/>
        <w:keepLines w:val="0"/>
        <w:pageBreakBefore w:val="0"/>
        <w:widowControl/>
        <w:wordWrap/>
        <w:overflowPunct/>
        <w:topLinePunct w:val="0"/>
        <w:autoSpaceDE w:val="0"/>
        <w:autoSpaceDN w:val="0"/>
        <w:bidi w:val="0"/>
        <w:spacing w:line="240" w:lineRule="auto"/>
        <w:ind w:left="0" w:right="0" w:firstLine="420" w:firstLineChars="200"/>
        <w:rPr>
          <w:rFonts w:ascii="宋体" w:hAnsi="宋体" w:eastAsia="宋体" w:cs="宋体"/>
          <w:spacing w:val="0"/>
          <w:sz w:val="21"/>
          <w:szCs w:val="21"/>
        </w:rPr>
      </w:pPr>
      <w:r>
        <w:rPr>
          <w:rFonts w:hint="eastAsia" w:ascii="黑体" w:hAnsi="Times New Roman" w:eastAsia="宋体" w:cs="Times New Roman"/>
          <w:snapToGrid/>
          <w:spacing w:val="0"/>
          <w:kern w:val="0"/>
          <w:sz w:val="21"/>
          <w:szCs w:val="21"/>
          <w:lang w:val="en-US" w:eastAsia="zh-CN"/>
        </w:rPr>
        <w:t>c）</w:t>
      </w:r>
      <w:r>
        <w:rPr>
          <w:rFonts w:ascii="宋体" w:hAnsi="宋体" w:eastAsia="宋体" w:cs="宋体"/>
          <w:spacing w:val="0"/>
          <w:sz w:val="21"/>
          <w:szCs w:val="21"/>
        </w:rPr>
        <w:t>杆塔两侧地线根数不同。</w:t>
      </w:r>
    </w:p>
    <w:p>
      <w:pPr>
        <w:keepNext w:val="0"/>
        <w:keepLines w:val="0"/>
        <w:pageBreakBefore w:val="0"/>
        <w:widowControl/>
        <w:wordWrap/>
        <w:overflowPunct/>
        <w:topLinePunct w:val="0"/>
        <w:autoSpaceDE w:val="0"/>
        <w:autoSpaceDN w:val="0"/>
        <w:bidi w:val="0"/>
        <w:spacing w:line="240" w:lineRule="auto"/>
        <w:ind w:left="0" w:right="0" w:hanging="4"/>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.4.4  </w:t>
      </w:r>
      <w:r>
        <w:rPr>
          <w:rFonts w:ascii="宋体" w:hAnsi="宋体" w:eastAsia="宋体" w:cs="宋体"/>
          <w:spacing w:val="0"/>
          <w:sz w:val="21"/>
          <w:szCs w:val="21"/>
        </w:rPr>
        <w:t>重冰地区各类杆塔的断线工况应按覆冰、无风、气温为</w:t>
      </w:r>
      <w:r>
        <w:rPr>
          <w:rFonts w:ascii="Times New Roman" w:hAnsi="Times New Roman" w:eastAsia="Times New Roman" w:cs="Times New Roman"/>
          <w:spacing w:val="0"/>
          <w:sz w:val="21"/>
          <w:szCs w:val="21"/>
        </w:rPr>
        <w:t xml:space="preserve">-5°C </w:t>
      </w:r>
      <w:r>
        <w:rPr>
          <w:rFonts w:ascii="宋体" w:hAnsi="宋体" w:eastAsia="宋体" w:cs="宋体"/>
          <w:spacing w:val="0"/>
          <w:sz w:val="21"/>
          <w:szCs w:val="21"/>
        </w:rPr>
        <w:t xml:space="preserve">计算，断线工况的覆冰 荷载不应小于运行工况计算覆冰荷载的 </w:t>
      </w:r>
      <w:r>
        <w:rPr>
          <w:rFonts w:ascii="Times New Roman" w:hAnsi="Times New Roman" w:eastAsia="Times New Roman" w:cs="Times New Roman"/>
          <w:spacing w:val="0"/>
          <w:sz w:val="21"/>
          <w:szCs w:val="21"/>
        </w:rPr>
        <w:t xml:space="preserve">50% </w:t>
      </w:r>
      <w:r>
        <w:rPr>
          <w:rFonts w:ascii="宋体" w:hAnsi="宋体" w:eastAsia="宋体" w:cs="宋体"/>
          <w:spacing w:val="0"/>
          <w:sz w:val="21"/>
          <w:szCs w:val="21"/>
        </w:rPr>
        <w:t xml:space="preserve">，并应按所有导线及地线不均匀脱冰，一侧覆冰 </w:t>
      </w:r>
      <w:r>
        <w:rPr>
          <w:rFonts w:ascii="Times New Roman" w:hAnsi="Times New Roman" w:eastAsia="Times New Roman" w:cs="Times New Roman"/>
          <w:spacing w:val="0"/>
          <w:sz w:val="21"/>
          <w:szCs w:val="21"/>
        </w:rPr>
        <w:t>100%</w:t>
      </w:r>
      <w:r>
        <w:rPr>
          <w:rFonts w:ascii="宋体" w:hAnsi="宋体" w:eastAsia="宋体" w:cs="宋体"/>
          <w:spacing w:val="0"/>
          <w:sz w:val="21"/>
          <w:szCs w:val="21"/>
        </w:rPr>
        <w:t xml:space="preserve">，另侧覆冰不大于 </w:t>
      </w:r>
      <w:r>
        <w:rPr>
          <w:rFonts w:ascii="Times New Roman" w:hAnsi="Times New Roman" w:eastAsia="Times New Roman" w:cs="Times New Roman"/>
          <w:spacing w:val="0"/>
          <w:sz w:val="21"/>
          <w:szCs w:val="21"/>
        </w:rPr>
        <w:t>50%</w:t>
      </w:r>
      <w:r>
        <w:rPr>
          <w:rFonts w:ascii="宋体" w:hAnsi="宋体" w:eastAsia="宋体" w:cs="宋体"/>
          <w:spacing w:val="0"/>
          <w:sz w:val="21"/>
          <w:szCs w:val="21"/>
        </w:rPr>
        <w:t>计算不平衡张力荷载。对直线杆塔，可按导线和地线不同时发生 不均匀脱冰验算；对耐张型杆塔，可按导线和地线同时发生不均匀脱冰验算。</w:t>
      </w:r>
    </w:p>
    <w:p>
      <w:pPr>
        <w:keepNext w:val="0"/>
        <w:keepLines w:val="0"/>
        <w:pageBreakBefore w:val="0"/>
        <w:widowControl/>
        <w:wordWrap/>
        <w:overflowPunct/>
        <w:topLinePunct w:val="0"/>
        <w:autoSpaceDE w:val="0"/>
        <w:autoSpaceDN w:val="0"/>
        <w:bidi w:val="0"/>
        <w:spacing w:line="240" w:lineRule="auto"/>
        <w:ind w:left="0" w:right="0"/>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.4.5  </w:t>
      </w:r>
      <w:r>
        <w:rPr>
          <w:rFonts w:ascii="宋体" w:hAnsi="宋体" w:eastAsia="宋体" w:cs="宋体"/>
          <w:spacing w:val="0"/>
          <w:sz w:val="21"/>
          <w:szCs w:val="21"/>
        </w:rPr>
        <w:t>型钢铁塔的钢材的强度设计值和标准应按</w:t>
      </w:r>
      <w:r>
        <w:rPr>
          <w:rFonts w:ascii="Times New Roman" w:hAnsi="Times New Roman" w:eastAsia="Times New Roman" w:cs="Times New Roman"/>
          <w:spacing w:val="0"/>
          <w:sz w:val="21"/>
          <w:szCs w:val="21"/>
        </w:rPr>
        <w:t>GB</w:t>
      </w:r>
      <w:r>
        <w:rPr>
          <w:rFonts w:hint="eastAsia" w:ascii="Times New Roman" w:hAnsi="Times New Roman" w:eastAsia="宋体" w:cs="Times New Roman"/>
          <w:spacing w:val="0"/>
          <w:sz w:val="21"/>
          <w:szCs w:val="21"/>
          <w:lang w:val="en-US" w:eastAsia="zh-CN"/>
        </w:rPr>
        <w:t xml:space="preserve"> </w:t>
      </w:r>
      <w:r>
        <w:rPr>
          <w:rFonts w:ascii="Times New Roman" w:hAnsi="Times New Roman" w:eastAsia="Times New Roman" w:cs="Times New Roman"/>
          <w:spacing w:val="0"/>
          <w:sz w:val="21"/>
          <w:szCs w:val="21"/>
        </w:rPr>
        <w:t>5001</w:t>
      </w:r>
      <w:r>
        <w:rPr>
          <w:rFonts w:ascii="宋体" w:hAnsi="宋体" w:eastAsia="宋体" w:cs="宋体"/>
          <w:spacing w:val="0"/>
          <w:sz w:val="21"/>
          <w:szCs w:val="21"/>
        </w:rPr>
        <w:t>的有关规定釆用。</w:t>
      </w:r>
    </w:p>
    <w:p>
      <w:pPr>
        <w:keepNext w:val="0"/>
        <w:keepLines w:val="0"/>
        <w:pageBreakBefore w:val="0"/>
        <w:widowControl/>
        <w:wordWrap/>
        <w:overflowPunct/>
        <w:topLinePunct w:val="0"/>
        <w:autoSpaceDE w:val="0"/>
        <w:autoSpaceDN w:val="0"/>
        <w:bidi w:val="0"/>
        <w:spacing w:line="240" w:lineRule="auto"/>
        <w:ind w:left="0" w:right="0" w:hanging="3"/>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.4.6  </w:t>
      </w:r>
      <w:r>
        <w:rPr>
          <w:rFonts w:ascii="宋体" w:hAnsi="宋体" w:eastAsia="宋体" w:cs="宋体"/>
          <w:spacing w:val="0"/>
          <w:sz w:val="21"/>
          <w:szCs w:val="21"/>
        </w:rPr>
        <w:t xml:space="preserve">环形断面钢筋混凝土电杆的钢筋宜采用 </w:t>
      </w:r>
      <w:r>
        <w:rPr>
          <w:rFonts w:ascii="Times New Roman" w:hAnsi="Times New Roman" w:eastAsia="Times New Roman" w:cs="Times New Roman"/>
          <w:spacing w:val="0"/>
          <w:sz w:val="21"/>
          <w:szCs w:val="21"/>
        </w:rPr>
        <w:t>HPB300</w:t>
      </w:r>
      <w:r>
        <w:rPr>
          <w:rFonts w:ascii="宋体" w:hAnsi="宋体" w:eastAsia="宋体" w:cs="宋体"/>
          <w:spacing w:val="0"/>
          <w:sz w:val="21"/>
          <w:szCs w:val="21"/>
        </w:rPr>
        <w:t>、</w:t>
      </w:r>
      <w:r>
        <w:rPr>
          <w:rFonts w:ascii="Times New Roman" w:hAnsi="Times New Roman" w:eastAsia="Times New Roman" w:cs="Times New Roman"/>
          <w:spacing w:val="0"/>
          <w:sz w:val="21"/>
          <w:szCs w:val="21"/>
        </w:rPr>
        <w:t xml:space="preserve">HRB400 </w:t>
      </w:r>
      <w:r>
        <w:rPr>
          <w:rFonts w:ascii="宋体" w:hAnsi="宋体" w:eastAsia="宋体" w:cs="宋体"/>
          <w:spacing w:val="0"/>
          <w:sz w:val="21"/>
          <w:szCs w:val="21"/>
        </w:rPr>
        <w:t>钢筋；预应力混凝土杆的 钢筋宜采用预应力钢丝、钢绞线和预应力螺纹钢筋。</w:t>
      </w:r>
    </w:p>
    <w:p>
      <w:pPr>
        <w:keepNext w:val="0"/>
        <w:keepLines w:val="0"/>
        <w:pageBreakBefore w:val="0"/>
        <w:widowControl/>
        <w:wordWrap/>
        <w:overflowPunct/>
        <w:topLinePunct w:val="0"/>
        <w:autoSpaceDE w:val="0"/>
        <w:autoSpaceDN w:val="0"/>
        <w:bidi w:val="0"/>
        <w:spacing w:line="240" w:lineRule="auto"/>
        <w:ind w:left="0" w:right="0" w:hanging="9"/>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.4.7  </w:t>
      </w:r>
      <w:r>
        <w:rPr>
          <w:rFonts w:ascii="宋体" w:hAnsi="宋体" w:eastAsia="宋体" w:cs="宋体"/>
          <w:spacing w:val="0"/>
          <w:sz w:val="21"/>
          <w:szCs w:val="21"/>
        </w:rPr>
        <w:t>环形断面钢筋混凝土电杆的混凝土强度不应低于</w:t>
      </w:r>
      <w:r>
        <w:rPr>
          <w:rFonts w:ascii="Times New Roman" w:hAnsi="Times New Roman" w:eastAsia="Times New Roman" w:cs="Times New Roman"/>
          <w:spacing w:val="0"/>
          <w:sz w:val="21"/>
          <w:szCs w:val="21"/>
        </w:rPr>
        <w:t>C30</w:t>
      </w:r>
      <w:r>
        <w:rPr>
          <w:rFonts w:ascii="宋体" w:hAnsi="宋体" w:eastAsia="宋体" w:cs="宋体"/>
          <w:spacing w:val="0"/>
          <w:sz w:val="21"/>
          <w:szCs w:val="21"/>
        </w:rPr>
        <w:t xml:space="preserve">；预应力混凝土电杆的混凝土 强度不应低于 </w:t>
      </w:r>
      <w:r>
        <w:rPr>
          <w:rFonts w:ascii="Times New Roman" w:hAnsi="Times New Roman" w:eastAsia="Times New Roman" w:cs="Times New Roman"/>
          <w:spacing w:val="0"/>
          <w:sz w:val="21"/>
          <w:szCs w:val="21"/>
        </w:rPr>
        <w:t xml:space="preserve">C40 </w:t>
      </w:r>
      <w:r>
        <w:rPr>
          <w:rFonts w:ascii="宋体" w:hAnsi="宋体" w:eastAsia="宋体" w:cs="宋体"/>
          <w:spacing w:val="0"/>
          <w:sz w:val="21"/>
          <w:szCs w:val="21"/>
        </w:rPr>
        <w:t>。其他预制混凝土构件的混凝土强度不应低于</w:t>
      </w:r>
      <w:r>
        <w:rPr>
          <w:rFonts w:ascii="Times New Roman" w:hAnsi="Times New Roman" w:eastAsia="Times New Roman" w:cs="Times New Roman"/>
          <w:spacing w:val="0"/>
          <w:sz w:val="21"/>
          <w:szCs w:val="21"/>
        </w:rPr>
        <w:t>C20</w:t>
      </w:r>
      <w:r>
        <w:rPr>
          <w:rFonts w:ascii="宋体" w:hAnsi="宋体" w:eastAsia="宋体" w:cs="宋体"/>
          <w:spacing w:val="0"/>
          <w:sz w:val="21"/>
          <w:szCs w:val="21"/>
        </w:rPr>
        <w:t>。</w:t>
      </w:r>
    </w:p>
    <w:p>
      <w:pPr>
        <w:keepNext w:val="0"/>
        <w:keepLines w:val="0"/>
        <w:pageBreakBefore w:val="0"/>
        <w:widowControl/>
        <w:wordWrap/>
        <w:overflowPunct/>
        <w:topLinePunct w:val="0"/>
        <w:autoSpaceDE w:val="0"/>
        <w:autoSpaceDN w:val="0"/>
        <w:bidi w:val="0"/>
        <w:spacing w:line="240" w:lineRule="auto"/>
        <w:ind w:left="0" w:right="0" w:hanging="11"/>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.4.8  </w:t>
      </w:r>
      <w:r>
        <w:rPr>
          <w:rFonts w:ascii="宋体" w:hAnsi="宋体" w:eastAsia="宋体" w:cs="宋体"/>
          <w:spacing w:val="0"/>
          <w:sz w:val="21"/>
          <w:szCs w:val="21"/>
        </w:rPr>
        <w:t>混凝土和钢筋的材料强度设计值与标准值应</w:t>
      </w:r>
      <w:r>
        <w:rPr>
          <w:rFonts w:hint="eastAsia" w:ascii="宋体" w:hAnsi="宋体" w:eastAsia="宋体" w:cs="宋体"/>
          <w:spacing w:val="0"/>
          <w:sz w:val="21"/>
          <w:szCs w:val="21"/>
          <w:lang w:val="en-US" w:eastAsia="zh-CN"/>
        </w:rPr>
        <w:t>符合</w:t>
      </w:r>
      <w:r>
        <w:rPr>
          <w:rFonts w:ascii="Times New Roman" w:hAnsi="Times New Roman" w:eastAsia="Times New Roman" w:cs="Times New Roman"/>
          <w:spacing w:val="0"/>
          <w:sz w:val="21"/>
          <w:szCs w:val="21"/>
        </w:rPr>
        <w:t>GB 50010</w:t>
      </w:r>
      <w:r>
        <w:rPr>
          <w:rFonts w:ascii="宋体" w:hAnsi="宋体" w:eastAsia="宋体" w:cs="宋体"/>
          <w:spacing w:val="0"/>
          <w:sz w:val="21"/>
          <w:szCs w:val="21"/>
        </w:rPr>
        <w:t>的</w:t>
      </w:r>
      <w:r>
        <w:rPr>
          <w:rFonts w:hint="eastAsia" w:ascii="宋体" w:hAnsi="宋体" w:eastAsia="宋体" w:cs="宋体"/>
          <w:spacing w:val="0"/>
          <w:sz w:val="21"/>
          <w:szCs w:val="21"/>
          <w:lang w:val="en-US" w:eastAsia="zh-CN"/>
        </w:rPr>
        <w:t>相</w:t>
      </w:r>
      <w:r>
        <w:rPr>
          <w:rFonts w:ascii="宋体" w:hAnsi="宋体" w:eastAsia="宋体" w:cs="宋体"/>
          <w:spacing w:val="0"/>
          <w:sz w:val="21"/>
          <w:szCs w:val="21"/>
        </w:rPr>
        <w:t>关规定。</w:t>
      </w:r>
    </w:p>
    <w:p>
      <w:pPr>
        <w:pStyle w:val="3"/>
        <w:keepLines w:val="0"/>
        <w:wordWrap/>
        <w:overflowPunct/>
        <w:topLinePunct w:val="0"/>
        <w:bidi w:val="0"/>
        <w:spacing w:before="156" w:beforeLines="50" w:after="156" w:afterLines="50" w:line="240" w:lineRule="auto"/>
        <w:jc w:val="left"/>
        <w:rPr>
          <w:rFonts w:hint="eastAsia" w:ascii="黑体" w:hAnsi="宋体" w:eastAsia="黑体" w:cs="Times New Roman"/>
          <w:b w:val="0"/>
          <w:bCs w:val="0"/>
          <w:spacing w:val="0"/>
          <w:sz w:val="21"/>
          <w:szCs w:val="21"/>
          <w:lang w:val="en-US" w:eastAsia="zh-CN"/>
        </w:rPr>
      </w:pPr>
      <w:bookmarkStart w:id="65" w:name="bookmark15"/>
      <w:bookmarkEnd w:id="65"/>
      <w:bookmarkStart w:id="66" w:name="_Toc6158"/>
      <w:r>
        <w:rPr>
          <w:rFonts w:hint="eastAsia" w:ascii="黑体" w:hAnsi="宋体" w:eastAsia="黑体" w:cs="Times New Roman"/>
          <w:b w:val="0"/>
          <w:bCs w:val="0"/>
          <w:spacing w:val="0"/>
          <w:sz w:val="21"/>
          <w:szCs w:val="21"/>
          <w:lang w:val="en-US" w:eastAsia="zh-CN"/>
        </w:rPr>
        <w:t>6.5 杆塔结构</w:t>
      </w:r>
      <w:bookmarkEnd w:id="66"/>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6"/>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.5.1  </w:t>
      </w:r>
      <w:r>
        <w:rPr>
          <w:rFonts w:ascii="宋体" w:hAnsi="宋体" w:eastAsia="宋体" w:cs="宋体"/>
          <w:spacing w:val="0"/>
          <w:sz w:val="21"/>
          <w:szCs w:val="21"/>
        </w:rPr>
        <w:t>钢结构构件的计算应计入节点和连接的状况对构件承载力的影响，并应符合</w:t>
      </w:r>
      <w:r>
        <w:rPr>
          <w:rFonts w:ascii="Times New Roman" w:hAnsi="Times New Roman" w:eastAsia="Times New Roman" w:cs="Times New Roman"/>
          <w:spacing w:val="0"/>
          <w:sz w:val="21"/>
          <w:szCs w:val="21"/>
        </w:rPr>
        <w:t>GB 50017</w:t>
      </w:r>
      <w:r>
        <w:rPr>
          <w:rFonts w:ascii="宋体" w:hAnsi="宋体" w:eastAsia="宋体" w:cs="宋体"/>
          <w:spacing w:val="0"/>
          <w:sz w:val="21"/>
          <w:szCs w:val="21"/>
        </w:rPr>
        <w:t>的</w:t>
      </w:r>
      <w:r>
        <w:rPr>
          <w:rFonts w:hint="eastAsia" w:ascii="宋体" w:hAnsi="宋体" w:eastAsia="宋体" w:cs="宋体"/>
          <w:spacing w:val="0"/>
          <w:sz w:val="21"/>
          <w:szCs w:val="21"/>
          <w:lang w:val="en-US" w:eastAsia="zh-CN"/>
        </w:rPr>
        <w:t>相</w:t>
      </w:r>
      <w:r>
        <w:rPr>
          <w:rFonts w:ascii="宋体" w:hAnsi="宋体" w:eastAsia="宋体" w:cs="宋体"/>
          <w:spacing w:val="0"/>
          <w:sz w:val="21"/>
          <w:szCs w:val="21"/>
        </w:rPr>
        <w:t>关规定。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22"/>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.5.2  </w:t>
      </w:r>
      <w:r>
        <w:rPr>
          <w:rFonts w:ascii="宋体" w:hAnsi="宋体" w:eastAsia="宋体" w:cs="宋体"/>
          <w:spacing w:val="0"/>
          <w:sz w:val="21"/>
          <w:szCs w:val="21"/>
        </w:rPr>
        <w:t>环形截面混凝土构件的计算应符合</w:t>
      </w:r>
      <w:r>
        <w:rPr>
          <w:rFonts w:ascii="Times New Roman" w:hAnsi="Times New Roman" w:eastAsia="Times New Roman" w:cs="Times New Roman"/>
          <w:spacing w:val="0"/>
          <w:sz w:val="21"/>
          <w:szCs w:val="21"/>
        </w:rPr>
        <w:t>GB 50010</w:t>
      </w:r>
      <w:r>
        <w:rPr>
          <w:rFonts w:ascii="宋体" w:hAnsi="宋体" w:eastAsia="宋体" w:cs="宋体"/>
          <w:spacing w:val="0"/>
          <w:sz w:val="21"/>
          <w:szCs w:val="21"/>
        </w:rPr>
        <w:t>的</w:t>
      </w:r>
      <w:r>
        <w:rPr>
          <w:rFonts w:hint="eastAsia" w:ascii="宋体" w:hAnsi="宋体" w:eastAsia="宋体" w:cs="宋体"/>
          <w:spacing w:val="0"/>
          <w:sz w:val="21"/>
          <w:szCs w:val="21"/>
          <w:lang w:val="en-US" w:eastAsia="zh-CN"/>
        </w:rPr>
        <w:t>相</w:t>
      </w:r>
      <w:r>
        <w:rPr>
          <w:rFonts w:ascii="宋体" w:hAnsi="宋体" w:eastAsia="宋体" w:cs="宋体"/>
          <w:spacing w:val="0"/>
          <w:sz w:val="21"/>
          <w:szCs w:val="21"/>
        </w:rPr>
        <w:t>关规定。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7"/>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.5.3  </w:t>
      </w:r>
      <w:r>
        <w:rPr>
          <w:rFonts w:ascii="宋体" w:hAnsi="宋体" w:eastAsia="宋体" w:cs="宋体"/>
          <w:spacing w:val="0"/>
          <w:sz w:val="21"/>
          <w:szCs w:val="21"/>
        </w:rPr>
        <w:t>钢筋混凝土杆段之间连接宜采用法兰连接，钢管杆杆段之间连接可采用法兰、插接 或焊接，并应采用有效防腐措施。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.5.4  </w:t>
      </w:r>
      <w:r>
        <w:rPr>
          <w:rFonts w:ascii="宋体" w:hAnsi="宋体" w:eastAsia="宋体" w:cs="宋体"/>
          <w:spacing w:val="0"/>
          <w:sz w:val="21"/>
          <w:szCs w:val="21"/>
        </w:rPr>
        <w:t>电气设备支架与杆塔连接宜采用柔性固定方式，应避免在主材上开孔。</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3"/>
        <w:textAlignment w:val="baseline"/>
        <w:rPr>
          <w:rFonts w:ascii="宋体" w:hAnsi="宋体" w:eastAsia="宋体" w:cs="宋体"/>
          <w:spacing w:val="0"/>
          <w:sz w:val="21"/>
          <w:szCs w:val="21"/>
        </w:rPr>
      </w:pPr>
      <w:bookmarkStart w:id="67" w:name="bookmark51"/>
      <w:bookmarkEnd w:id="67"/>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.5.5  </w:t>
      </w:r>
      <w:r>
        <w:rPr>
          <w:rFonts w:ascii="宋体" w:hAnsi="宋体" w:eastAsia="宋体" w:cs="宋体"/>
          <w:spacing w:val="0"/>
          <w:sz w:val="21"/>
          <w:szCs w:val="21"/>
        </w:rPr>
        <w:t>在</w:t>
      </w:r>
      <w:r>
        <w:rPr>
          <w:rFonts w:ascii="Times New Roman" w:hAnsi="Times New Roman" w:eastAsia="Times New Roman" w:cs="Times New Roman"/>
          <w:spacing w:val="0"/>
          <w:sz w:val="21"/>
          <w:szCs w:val="21"/>
        </w:rPr>
        <w:t>1</w:t>
      </w:r>
      <w:r>
        <w:rPr>
          <w:rFonts w:ascii="宋体" w:hAnsi="宋体" w:eastAsia="宋体" w:cs="宋体"/>
          <w:spacing w:val="0"/>
          <w:sz w:val="21"/>
          <w:szCs w:val="21"/>
        </w:rPr>
        <w:t>级以上舞动区，耐张塔、紧邻耐张塔的直线塔，重要交叉跨越段杆塔，应全塔采用双螺母防松螺栓。</w:t>
      </w:r>
    </w:p>
    <w:p>
      <w:pPr>
        <w:pStyle w:val="3"/>
        <w:keepLines w:val="0"/>
        <w:wordWrap/>
        <w:overflowPunct/>
        <w:topLinePunct w:val="0"/>
        <w:bidi w:val="0"/>
        <w:spacing w:before="156" w:beforeLines="50" w:after="156" w:afterLines="50" w:line="240" w:lineRule="auto"/>
        <w:jc w:val="left"/>
        <w:rPr>
          <w:rFonts w:hint="eastAsia" w:ascii="黑体" w:hAnsi="宋体" w:eastAsia="黑体" w:cs="Times New Roman"/>
          <w:b w:val="0"/>
          <w:bCs w:val="0"/>
          <w:spacing w:val="0"/>
          <w:sz w:val="21"/>
          <w:szCs w:val="21"/>
          <w:lang w:val="en-US" w:eastAsia="zh-CN"/>
        </w:rPr>
      </w:pPr>
      <w:bookmarkStart w:id="68" w:name="bookmark16"/>
      <w:bookmarkEnd w:id="68"/>
      <w:bookmarkStart w:id="69" w:name="_Toc16650"/>
      <w:r>
        <w:rPr>
          <w:rFonts w:hint="eastAsia" w:ascii="黑体" w:hAnsi="宋体" w:eastAsia="黑体" w:cs="Times New Roman"/>
          <w:b w:val="0"/>
          <w:bCs w:val="0"/>
          <w:spacing w:val="0"/>
          <w:sz w:val="21"/>
          <w:szCs w:val="21"/>
          <w:lang w:val="en-US" w:eastAsia="zh-CN"/>
        </w:rPr>
        <w:t>6.6 基础</w:t>
      </w:r>
      <w:bookmarkEnd w:id="69"/>
    </w:p>
    <w:p>
      <w:pPr>
        <w:keepLines w:val="0"/>
        <w:wordWrap/>
        <w:overflowPunct/>
        <w:topLinePunct w:val="0"/>
        <w:bidi w:val="0"/>
        <w:spacing w:before="174" w:line="240" w:lineRule="auto"/>
        <w:ind w:left="22" w:right="3" w:hanging="4"/>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 xml:space="preserve">.6.1  </w:t>
      </w:r>
      <w:r>
        <w:rPr>
          <w:rFonts w:ascii="宋体" w:hAnsi="宋体" w:eastAsia="宋体" w:cs="宋体"/>
          <w:spacing w:val="0"/>
          <w:sz w:val="21"/>
          <w:szCs w:val="21"/>
        </w:rPr>
        <w:t>集电线路基础型式的选择，应综合考虑沿线地质、施工条件和杆塔型式等因素，并应符合下列要求：</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firstLine="420" w:firstLineChars="200"/>
        <w:jc w:val="both"/>
        <w:textAlignment w:val="auto"/>
        <w:rPr>
          <w:rFonts w:hint="eastAsia" w:ascii="黑体" w:hAnsi="Times New Roman" w:eastAsia="宋体" w:cs="Times New Roman"/>
          <w:snapToGrid/>
          <w:spacing w:val="0"/>
          <w:kern w:val="0"/>
          <w:sz w:val="21"/>
          <w:szCs w:val="21"/>
          <w:lang w:val="en-US" w:eastAsia="zh-CN"/>
        </w:rPr>
      </w:pPr>
      <w:r>
        <w:rPr>
          <w:rFonts w:hint="eastAsia" w:ascii="黑体" w:hAnsi="Times New Roman" w:eastAsia="宋体" w:cs="Times New Roman"/>
          <w:snapToGrid/>
          <w:spacing w:val="0"/>
          <w:kern w:val="0"/>
          <w:sz w:val="21"/>
          <w:szCs w:val="21"/>
          <w:lang w:val="en-US" w:eastAsia="zh-CN"/>
        </w:rPr>
        <w:t>a)有条件时，应优先采用原状土基础；对于黄土等自立性较好的土壤宜釆用掏挖基础</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630" w:leftChars="300" w:right="0" w:firstLine="0" w:firstLineChars="0"/>
        <w:jc w:val="both"/>
        <w:textAlignment w:val="auto"/>
        <w:rPr>
          <w:rFonts w:hint="eastAsia" w:ascii="黑体" w:hAnsi="Times New Roman" w:eastAsia="宋体" w:cs="Times New Roman"/>
          <w:snapToGrid/>
          <w:spacing w:val="0"/>
          <w:kern w:val="0"/>
          <w:sz w:val="21"/>
          <w:szCs w:val="21"/>
          <w:lang w:val="en-US" w:eastAsia="zh-CN"/>
        </w:rPr>
      </w:pPr>
      <w:r>
        <w:rPr>
          <w:rFonts w:hint="eastAsia" w:ascii="黑体" w:hAnsi="Times New Roman" w:eastAsia="宋体" w:cs="Times New Roman"/>
          <w:snapToGrid/>
          <w:spacing w:val="0"/>
          <w:kern w:val="0"/>
          <w:sz w:val="21"/>
          <w:szCs w:val="21"/>
          <w:lang w:val="en-US" w:eastAsia="zh-CN"/>
        </w:rPr>
        <w:t>或挖孔基础；岩石地质宜采用岩石嵌固基础或锚杆基础； 软土地基宜采用大板基础或桩基础；对于运输条件较差的沙漠地区宜采用装配式基础或金属基础； 采动影响区基础应选用便 于纠偏的基础形式， 宜将独立钢筋混凝土直柱板式基础与防护底板结合使用，塔脚应采用地脚螺栓连接；电杆及拉线宜采用预制装配式基础。</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firstLine="420" w:firstLineChars="200"/>
        <w:jc w:val="both"/>
        <w:textAlignment w:val="auto"/>
        <w:rPr>
          <w:rFonts w:hint="eastAsia" w:ascii="黑体" w:hAnsi="Times New Roman" w:eastAsia="宋体" w:cs="Times New Roman"/>
          <w:snapToGrid/>
          <w:spacing w:val="0"/>
          <w:kern w:val="0"/>
          <w:sz w:val="21"/>
          <w:szCs w:val="21"/>
          <w:lang w:val="en-US" w:eastAsia="zh-CN"/>
        </w:rPr>
      </w:pPr>
      <w:r>
        <w:rPr>
          <w:rFonts w:hint="eastAsia" w:ascii="黑体" w:hAnsi="Times New Roman" w:eastAsia="宋体" w:cs="Times New Roman"/>
          <w:snapToGrid/>
          <w:spacing w:val="0"/>
          <w:kern w:val="0"/>
          <w:sz w:val="21"/>
          <w:szCs w:val="21"/>
          <w:lang w:val="en-US" w:eastAsia="zh-CN"/>
        </w:rPr>
        <w:t>b</w:t>
      </w:r>
      <w:r>
        <w:rPr>
          <w:rFonts w:hint="eastAsia" w:ascii="黑体" w:hAnsi="Times New Roman" w:eastAsia="宋体" w:cs="Times New Roman"/>
          <w:snapToGrid/>
          <w:spacing w:val="0"/>
          <w:kern w:val="0"/>
          <w:sz w:val="21"/>
          <w:szCs w:val="21"/>
          <w:lang w:eastAsia="zh-CN"/>
        </w:rPr>
        <w:t>）</w:t>
      </w:r>
      <w:r>
        <w:rPr>
          <w:rFonts w:hint="eastAsia" w:ascii="黑体" w:hAnsi="Times New Roman" w:eastAsia="宋体" w:cs="Times New Roman"/>
          <w:snapToGrid/>
          <w:spacing w:val="0"/>
          <w:kern w:val="0"/>
          <w:sz w:val="21"/>
          <w:szCs w:val="21"/>
          <w:lang w:val="en-US" w:eastAsia="zh-CN"/>
        </w:rPr>
        <w:t>山区集电线路应结合地形条件采用高低基础方案。</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7"/>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w:t>
      </w:r>
      <w:r>
        <w:rPr>
          <w:rFonts w:ascii="黑体" w:hAnsi="黑体" w:eastAsia="黑体" w:cs="黑体"/>
          <w:spacing w:val="0"/>
          <w:sz w:val="21"/>
          <w:szCs w:val="21"/>
        </w:rPr>
        <w:t>.6.2</w:t>
      </w:r>
      <w:r>
        <w:rPr>
          <w:rFonts w:ascii="宋体" w:hAnsi="宋体" w:eastAsia="宋体" w:cs="宋体"/>
          <w:spacing w:val="0"/>
          <w:sz w:val="21"/>
          <w:szCs w:val="21"/>
        </w:rPr>
        <w:t xml:space="preserve">  基础应根据杆位或塔位的地质资料进行设计。现场浇制钢筋混凝土基础的混凝土强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7"/>
        <w:textAlignment w:val="baseline"/>
        <w:rPr>
          <w:rFonts w:ascii="宋体" w:hAnsi="宋体" w:eastAsia="宋体" w:cs="宋体"/>
          <w:spacing w:val="0"/>
          <w:sz w:val="21"/>
          <w:szCs w:val="21"/>
        </w:rPr>
      </w:pPr>
      <w:r>
        <w:rPr>
          <w:rFonts w:ascii="宋体" w:hAnsi="宋体" w:eastAsia="宋体" w:cs="宋体"/>
          <w:spacing w:val="0"/>
          <w:sz w:val="21"/>
          <w:szCs w:val="21"/>
        </w:rPr>
        <w:t>度等级不应低于 C25。</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7"/>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6.6.3</w:t>
      </w:r>
      <w:r>
        <w:rPr>
          <w:rFonts w:ascii="宋体" w:hAnsi="宋体" w:eastAsia="宋体" w:cs="宋体"/>
          <w:spacing w:val="0"/>
          <w:sz w:val="21"/>
          <w:szCs w:val="21"/>
        </w:rPr>
        <w:t xml:space="preserve">  基础设计应考虑地下水位季节性的变化。位于地下水位以下的基础和土壤应考虑水的浮力并取有效重度。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7"/>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 xml:space="preserve">6.6.4 </w:t>
      </w:r>
      <w:r>
        <w:rPr>
          <w:rFonts w:ascii="宋体" w:hAnsi="宋体" w:eastAsia="宋体" w:cs="宋体"/>
          <w:spacing w:val="0"/>
          <w:sz w:val="21"/>
          <w:szCs w:val="21"/>
        </w:rPr>
        <w:t xml:space="preserve"> 采用岩石基础必须逐基鉴定岩体的稳定性、覆盖层厚度、岩石的坚固性及岩石风化程度等情况。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7"/>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 xml:space="preserve">6.6.5 </w:t>
      </w:r>
      <w:r>
        <w:rPr>
          <w:rFonts w:ascii="宋体" w:hAnsi="宋体" w:eastAsia="宋体" w:cs="宋体"/>
          <w:spacing w:val="0"/>
          <w:sz w:val="21"/>
          <w:szCs w:val="21"/>
        </w:rPr>
        <w:t xml:space="preserve"> 设置在河流两岸或河中的基础应根据地质水文资料进行设计，并应计入水流对地基的冲刷和漂浮物对基础的撞击影响。</w:t>
      </w:r>
      <w:r>
        <w:rPr>
          <w:rFonts w:hint="eastAsia" w:ascii="黑体" w:hAnsi="黑体" w:eastAsia="黑体" w:cs="黑体"/>
          <w:spacing w:val="0"/>
          <w:sz w:val="21"/>
          <w:szCs w:val="21"/>
          <w:lang w:val="en-US" w:eastAsia="zh-CN"/>
        </w:rPr>
        <w:t xml:space="preserve">6.6.6 </w:t>
      </w:r>
      <w:r>
        <w:rPr>
          <w:rFonts w:ascii="宋体" w:hAnsi="宋体" w:eastAsia="宋体" w:cs="宋体"/>
          <w:spacing w:val="0"/>
          <w:sz w:val="21"/>
          <w:szCs w:val="21"/>
        </w:rPr>
        <w:t xml:space="preserve"> 自重湿陷性黄土地区的原状土基础宜根据塔基微地形和水文条件在基础上部设置灰 土隔水层。</w:t>
      </w:r>
    </w:p>
    <w:p>
      <w:pPr>
        <w:pStyle w:val="3"/>
        <w:keepLines w:val="0"/>
        <w:wordWrap/>
        <w:overflowPunct/>
        <w:topLinePunct w:val="0"/>
        <w:bidi w:val="0"/>
        <w:spacing w:before="156" w:beforeLines="50" w:after="156" w:afterLines="50" w:line="240" w:lineRule="auto"/>
        <w:jc w:val="left"/>
        <w:rPr>
          <w:rFonts w:hint="eastAsia" w:ascii="黑体" w:hAnsi="宋体" w:eastAsia="黑体" w:cs="Times New Roman"/>
          <w:b w:val="0"/>
          <w:bCs w:val="0"/>
          <w:spacing w:val="0"/>
          <w:sz w:val="21"/>
          <w:szCs w:val="21"/>
          <w:lang w:val="en-US" w:eastAsia="zh-CN"/>
        </w:rPr>
      </w:pPr>
      <w:bookmarkStart w:id="70" w:name="bookmark17"/>
      <w:bookmarkEnd w:id="70"/>
      <w:bookmarkStart w:id="71" w:name="_Toc16755"/>
      <w:r>
        <w:rPr>
          <w:rFonts w:hint="eastAsia" w:ascii="黑体" w:hAnsi="宋体" w:eastAsia="黑体" w:cs="Times New Roman"/>
          <w:b w:val="0"/>
          <w:bCs w:val="0"/>
          <w:spacing w:val="0"/>
          <w:sz w:val="21"/>
          <w:szCs w:val="21"/>
          <w:lang w:val="en-US" w:eastAsia="zh-CN"/>
        </w:rPr>
        <w:t>6.7  对地距离和交叉跨越</w:t>
      </w:r>
      <w:bookmarkEnd w:id="71"/>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 xml:space="preserve">6.7.1  </w:t>
      </w:r>
      <w:r>
        <w:rPr>
          <w:rFonts w:hint="eastAsia" w:ascii="宋体" w:hAnsi="宋体" w:eastAsia="宋体" w:cs="宋体"/>
          <w:spacing w:val="0"/>
          <w:sz w:val="21"/>
          <w:szCs w:val="21"/>
          <w:lang w:val="en-US" w:eastAsia="zh-CN"/>
        </w:rPr>
        <w:t>架空集电线路导线对地及交叉跨越距离应符合现行国</w:t>
      </w:r>
      <w:r>
        <w:rPr>
          <w:rFonts w:ascii="宋体" w:hAnsi="宋体" w:eastAsia="宋体" w:cs="宋体"/>
          <w:spacing w:val="0"/>
          <w:sz w:val="21"/>
          <w:szCs w:val="21"/>
        </w:rPr>
        <w:t>家标准要求。</w:t>
      </w:r>
      <w:bookmarkStart w:id="72" w:name="bookmark18"/>
      <w:bookmarkEnd w:id="72"/>
      <w:bookmarkStart w:id="73" w:name="bookmark52"/>
      <w:bookmarkEnd w:id="73"/>
      <w:bookmarkStart w:id="74" w:name="bookmark19"/>
      <w:bookmarkEnd w:id="74"/>
    </w:p>
    <w:p>
      <w:pPr>
        <w:pStyle w:val="2"/>
        <w:widowControl w:val="0"/>
        <w:tabs>
          <w:tab w:val="left" w:pos="6120"/>
          <w:tab w:val="left" w:pos="8820"/>
        </w:tabs>
        <w:kinsoku/>
        <w:autoSpaceDE/>
        <w:autoSpaceDN/>
        <w:adjustRightInd/>
        <w:snapToGrid/>
        <w:spacing w:before="312" w:beforeLines="100" w:after="312" w:afterLines="100" w:line="240" w:lineRule="auto"/>
        <w:jc w:val="left"/>
        <w:textAlignment w:val="auto"/>
        <w:rPr>
          <w:rFonts w:ascii="黑体" w:hAnsi="Times New Roman" w:eastAsia="黑体" w:cs="Times New Roman"/>
          <w:b w:val="0"/>
          <w:bCs w:val="0"/>
          <w:snapToGrid/>
          <w:kern w:val="2"/>
          <w:sz w:val="21"/>
          <w:szCs w:val="21"/>
          <w:lang w:eastAsia="zh-CN"/>
        </w:rPr>
      </w:pPr>
      <w:bookmarkStart w:id="75" w:name="_Toc13261"/>
      <w:r>
        <w:rPr>
          <w:rFonts w:hint="eastAsia" w:ascii="黑体" w:hAnsi="Times New Roman" w:eastAsia="黑体" w:cs="Times New Roman"/>
          <w:b w:val="0"/>
          <w:bCs w:val="0"/>
          <w:snapToGrid/>
          <w:kern w:val="2"/>
          <w:sz w:val="21"/>
          <w:szCs w:val="21"/>
          <w:lang w:val="en-US" w:eastAsia="zh-CN"/>
        </w:rPr>
        <w:t xml:space="preserve">7 </w:t>
      </w:r>
      <w:r>
        <w:rPr>
          <w:rFonts w:ascii="黑体" w:hAnsi="Times New Roman" w:eastAsia="黑体" w:cs="Times New Roman"/>
          <w:b w:val="0"/>
          <w:bCs w:val="0"/>
          <w:snapToGrid/>
          <w:kern w:val="2"/>
          <w:sz w:val="21"/>
          <w:szCs w:val="21"/>
          <w:lang w:eastAsia="zh-CN"/>
        </w:rPr>
        <w:t xml:space="preserve"> 电缆集电线路设计</w:t>
      </w:r>
      <w:bookmarkEnd w:id="75"/>
    </w:p>
    <w:p>
      <w:pPr>
        <w:pStyle w:val="3"/>
        <w:keepLines w:val="0"/>
        <w:widowControl w:val="0"/>
        <w:kinsoku/>
        <w:autoSpaceDE/>
        <w:autoSpaceDN/>
        <w:adjustRightInd/>
        <w:snapToGrid/>
        <w:spacing w:before="156" w:beforeLines="50" w:after="156" w:afterLines="50" w:line="240" w:lineRule="auto"/>
        <w:jc w:val="both"/>
        <w:textAlignment w:val="auto"/>
        <w:rPr>
          <w:rFonts w:hint="eastAsia" w:ascii="黑体" w:hAnsi="宋体" w:eastAsia="黑体" w:cs="Times New Roman"/>
          <w:b w:val="0"/>
          <w:bCs w:val="0"/>
          <w:snapToGrid/>
          <w:kern w:val="2"/>
          <w:sz w:val="21"/>
          <w:szCs w:val="21"/>
          <w:lang w:eastAsia="zh-CN"/>
        </w:rPr>
      </w:pPr>
      <w:bookmarkStart w:id="76" w:name="_Toc4330"/>
      <w:r>
        <w:rPr>
          <w:rFonts w:hint="eastAsia" w:ascii="黑体" w:hAnsi="宋体" w:eastAsia="黑体" w:cs="Times New Roman"/>
          <w:b w:val="0"/>
          <w:bCs w:val="0"/>
          <w:snapToGrid/>
          <w:kern w:val="2"/>
          <w:sz w:val="21"/>
          <w:szCs w:val="21"/>
          <w:lang w:val="en-US" w:eastAsia="zh-CN"/>
        </w:rPr>
        <w:t>7</w:t>
      </w:r>
      <w:r>
        <w:rPr>
          <w:rFonts w:hint="eastAsia" w:ascii="黑体" w:hAnsi="宋体" w:eastAsia="黑体" w:cs="Times New Roman"/>
          <w:b w:val="0"/>
          <w:bCs w:val="0"/>
          <w:snapToGrid/>
          <w:kern w:val="2"/>
          <w:sz w:val="21"/>
          <w:szCs w:val="21"/>
          <w:lang w:eastAsia="zh-CN"/>
        </w:rPr>
        <w:t>.1</w:t>
      </w:r>
      <w:r>
        <w:rPr>
          <w:rFonts w:hint="eastAsia" w:ascii="黑体" w:hAnsi="宋体" w:eastAsia="黑体" w:cs="Times New Roman"/>
          <w:b w:val="0"/>
          <w:bCs w:val="0"/>
          <w:snapToGrid/>
          <w:kern w:val="2"/>
          <w:sz w:val="21"/>
          <w:szCs w:val="21"/>
          <w:lang w:val="en-US" w:eastAsia="zh-CN"/>
        </w:rPr>
        <w:t xml:space="preserve"> </w:t>
      </w:r>
      <w:r>
        <w:rPr>
          <w:rFonts w:hint="eastAsia" w:ascii="黑体" w:hAnsi="宋体" w:eastAsia="黑体" w:cs="Times New Roman"/>
          <w:b w:val="0"/>
          <w:bCs w:val="0"/>
          <w:snapToGrid/>
          <w:kern w:val="2"/>
          <w:sz w:val="21"/>
          <w:szCs w:val="21"/>
          <w:lang w:eastAsia="zh-CN"/>
        </w:rPr>
        <w:t xml:space="preserve"> 电缆型式与截面选择</w:t>
      </w:r>
      <w:bookmarkEnd w:id="76"/>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7</w:t>
      </w:r>
      <w:r>
        <w:rPr>
          <w:rFonts w:ascii="黑体" w:hAnsi="黑体" w:eastAsia="黑体" w:cs="黑体"/>
          <w:spacing w:val="0"/>
          <w:sz w:val="21"/>
          <w:szCs w:val="21"/>
        </w:rPr>
        <w:t xml:space="preserve">.1.1  </w:t>
      </w:r>
      <w:r>
        <w:rPr>
          <w:rFonts w:ascii="宋体" w:hAnsi="宋体" w:eastAsia="宋体" w:cs="宋体"/>
          <w:spacing w:val="0"/>
          <w:sz w:val="21"/>
          <w:szCs w:val="21"/>
        </w:rPr>
        <w:t>电缆选型应符合</w:t>
      </w:r>
      <w:r>
        <w:rPr>
          <w:rFonts w:ascii="Times New Roman" w:hAnsi="Times New Roman" w:eastAsia="Times New Roman" w:cs="Times New Roman"/>
          <w:spacing w:val="0"/>
          <w:sz w:val="21"/>
          <w:szCs w:val="21"/>
        </w:rPr>
        <w:t>GB50217</w:t>
      </w:r>
      <w:r>
        <w:rPr>
          <w:rFonts w:ascii="宋体" w:hAnsi="宋体" w:eastAsia="宋体" w:cs="宋体"/>
          <w:spacing w:val="0"/>
          <w:sz w:val="21"/>
          <w:szCs w:val="21"/>
        </w:rPr>
        <w:t>的</w:t>
      </w:r>
      <w:r>
        <w:rPr>
          <w:rFonts w:hint="eastAsia" w:ascii="宋体" w:hAnsi="宋体" w:eastAsia="宋体" w:cs="宋体"/>
          <w:spacing w:val="0"/>
          <w:sz w:val="21"/>
          <w:szCs w:val="21"/>
          <w:lang w:val="en-US" w:eastAsia="zh-CN"/>
        </w:rPr>
        <w:t>相关</w:t>
      </w:r>
      <w:r>
        <w:rPr>
          <w:rFonts w:ascii="宋体" w:hAnsi="宋体" w:eastAsia="宋体" w:cs="宋体"/>
          <w:spacing w:val="0"/>
          <w:sz w:val="21"/>
          <w:szCs w:val="21"/>
        </w:rPr>
        <w:t>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7</w:t>
      </w:r>
      <w:r>
        <w:rPr>
          <w:rFonts w:ascii="黑体" w:hAnsi="黑体" w:eastAsia="黑体" w:cs="黑体"/>
          <w:spacing w:val="0"/>
          <w:sz w:val="21"/>
          <w:szCs w:val="21"/>
        </w:rPr>
        <w:t xml:space="preserve">.1.2  </w:t>
      </w:r>
      <w:r>
        <w:rPr>
          <w:rFonts w:ascii="宋体" w:hAnsi="宋体" w:eastAsia="宋体" w:cs="宋体"/>
          <w:spacing w:val="0"/>
          <w:sz w:val="21"/>
          <w:szCs w:val="21"/>
        </w:rPr>
        <w:t>电缆导体材质应进行技术经济比选确定。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7</w:t>
      </w:r>
      <w:r>
        <w:rPr>
          <w:rFonts w:ascii="黑体" w:hAnsi="黑体" w:eastAsia="黑体" w:cs="黑体"/>
          <w:spacing w:val="0"/>
          <w:sz w:val="21"/>
          <w:szCs w:val="21"/>
        </w:rPr>
        <w:t xml:space="preserve">.1.3  </w:t>
      </w:r>
      <w:r>
        <w:rPr>
          <w:rFonts w:ascii="宋体" w:hAnsi="宋体" w:eastAsia="宋体" w:cs="宋体"/>
          <w:spacing w:val="0"/>
          <w:sz w:val="21"/>
          <w:szCs w:val="21"/>
        </w:rPr>
        <w:t>电缆宜选用交联聚乙烯绝缘类型。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1"/>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7</w:t>
      </w:r>
      <w:r>
        <w:rPr>
          <w:rFonts w:ascii="黑体" w:hAnsi="黑体" w:eastAsia="黑体" w:cs="黑体"/>
          <w:spacing w:val="0"/>
          <w:sz w:val="21"/>
          <w:szCs w:val="21"/>
        </w:rPr>
        <w:t xml:space="preserve">.1.4  </w:t>
      </w:r>
      <w:r>
        <w:rPr>
          <w:rFonts w:ascii="宋体" w:hAnsi="宋体" w:eastAsia="宋体" w:cs="宋体"/>
          <w:spacing w:val="0"/>
          <w:sz w:val="21"/>
          <w:szCs w:val="21"/>
        </w:rPr>
        <w:t>年最低温度在</w:t>
      </w:r>
      <w:r>
        <w:rPr>
          <w:rFonts w:ascii="Times New Roman" w:hAnsi="Times New Roman" w:eastAsia="Times New Roman" w:cs="Times New Roman"/>
          <w:spacing w:val="0"/>
          <w:sz w:val="21"/>
          <w:szCs w:val="21"/>
        </w:rPr>
        <w:t xml:space="preserve">- 15°C </w:t>
      </w:r>
      <w:r>
        <w:rPr>
          <w:rFonts w:ascii="宋体" w:hAnsi="宋体" w:eastAsia="宋体" w:cs="宋体"/>
          <w:spacing w:val="0"/>
          <w:sz w:val="21"/>
          <w:szCs w:val="21"/>
        </w:rPr>
        <w:t>以下应选用交联聚乙烯、聚乙烯、耐寒橡皮绝缘电缆。低温环 境不宜选用聚氯乙烯绝缘电缆。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2"/>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7</w:t>
      </w:r>
      <w:r>
        <w:rPr>
          <w:rFonts w:ascii="黑体" w:hAnsi="黑体" w:eastAsia="黑体" w:cs="黑体"/>
          <w:spacing w:val="0"/>
          <w:sz w:val="21"/>
          <w:szCs w:val="21"/>
        </w:rPr>
        <w:t xml:space="preserve">.1.5  </w:t>
      </w:r>
      <w:r>
        <w:rPr>
          <w:rFonts w:ascii="宋体" w:hAnsi="宋体" w:eastAsia="宋体" w:cs="宋体"/>
          <w:spacing w:val="0"/>
          <w:sz w:val="21"/>
          <w:szCs w:val="21"/>
        </w:rPr>
        <w:t>除年最低温度在</w:t>
      </w:r>
      <w:r>
        <w:rPr>
          <w:rFonts w:ascii="Times New Roman" w:hAnsi="Times New Roman" w:eastAsia="Times New Roman" w:cs="Times New Roman"/>
          <w:spacing w:val="0"/>
          <w:sz w:val="21"/>
          <w:szCs w:val="21"/>
        </w:rPr>
        <w:t xml:space="preserve">- 15°C  </w:t>
      </w:r>
      <w:r>
        <w:rPr>
          <w:rFonts w:ascii="宋体" w:hAnsi="宋体" w:eastAsia="宋体" w:cs="宋体"/>
          <w:spacing w:val="0"/>
          <w:sz w:val="21"/>
          <w:szCs w:val="21"/>
        </w:rPr>
        <w:t>以下低温环境， 电缆挤塑外护层宜选用聚乙烯材料外， 其他 可选用聚氯乙烯外护层。</w:t>
      </w:r>
    </w:p>
    <w:p>
      <w:pPr>
        <w:pStyle w:val="3"/>
        <w:keepLines w:val="0"/>
        <w:widowControl w:val="0"/>
        <w:kinsoku/>
        <w:autoSpaceDE/>
        <w:autoSpaceDN/>
        <w:adjustRightInd/>
        <w:snapToGrid/>
        <w:spacing w:before="156" w:beforeLines="50" w:after="156" w:afterLines="50" w:line="240" w:lineRule="auto"/>
        <w:jc w:val="both"/>
        <w:textAlignment w:val="auto"/>
        <w:rPr>
          <w:rFonts w:hint="eastAsia" w:ascii="黑体" w:hAnsi="宋体" w:eastAsia="黑体" w:cs="Times New Roman"/>
          <w:b w:val="0"/>
          <w:bCs w:val="0"/>
          <w:snapToGrid/>
          <w:kern w:val="2"/>
          <w:sz w:val="21"/>
          <w:szCs w:val="21"/>
          <w:lang w:val="en-US" w:eastAsia="zh-CN"/>
        </w:rPr>
      </w:pPr>
      <w:bookmarkStart w:id="77" w:name="bookmark20"/>
      <w:bookmarkEnd w:id="77"/>
      <w:bookmarkStart w:id="78" w:name="_Toc28739"/>
      <w:r>
        <w:rPr>
          <w:rFonts w:hint="eastAsia" w:ascii="黑体" w:hAnsi="宋体" w:eastAsia="黑体" w:cs="Times New Roman"/>
          <w:b w:val="0"/>
          <w:bCs w:val="0"/>
          <w:snapToGrid/>
          <w:kern w:val="2"/>
          <w:sz w:val="21"/>
          <w:szCs w:val="21"/>
          <w:lang w:val="en-US" w:eastAsia="zh-CN"/>
        </w:rPr>
        <w:t>6.2 电缆附件选择及配置</w:t>
      </w:r>
      <w:bookmarkEnd w:id="78"/>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27"/>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7</w:t>
      </w:r>
      <w:r>
        <w:rPr>
          <w:rFonts w:ascii="黑体" w:hAnsi="黑体" w:eastAsia="黑体" w:cs="黑体"/>
          <w:spacing w:val="0"/>
          <w:sz w:val="21"/>
          <w:szCs w:val="21"/>
        </w:rPr>
        <w:t xml:space="preserve">.2.1  </w:t>
      </w:r>
      <w:r>
        <w:rPr>
          <w:rFonts w:ascii="宋体" w:hAnsi="宋体" w:eastAsia="宋体" w:cs="宋体"/>
          <w:spacing w:val="0"/>
          <w:sz w:val="21"/>
          <w:szCs w:val="21"/>
        </w:rPr>
        <w:t>电缆附件选择与配置应符合</w:t>
      </w:r>
      <w:r>
        <w:rPr>
          <w:rFonts w:ascii="Times New Roman" w:hAnsi="Times New Roman" w:eastAsia="Times New Roman" w:cs="Times New Roman"/>
          <w:spacing w:val="0"/>
          <w:sz w:val="21"/>
          <w:szCs w:val="21"/>
        </w:rPr>
        <w:t>GB50217</w:t>
      </w:r>
      <w:r>
        <w:rPr>
          <w:rFonts w:ascii="宋体" w:hAnsi="宋体" w:eastAsia="宋体" w:cs="宋体"/>
          <w:spacing w:val="0"/>
          <w:sz w:val="21"/>
          <w:szCs w:val="21"/>
        </w:rPr>
        <w:t>的</w:t>
      </w:r>
      <w:r>
        <w:rPr>
          <w:rFonts w:hint="eastAsia" w:ascii="宋体" w:hAnsi="宋体" w:eastAsia="宋体" w:cs="宋体"/>
          <w:spacing w:val="0"/>
          <w:sz w:val="21"/>
          <w:szCs w:val="21"/>
          <w:lang w:val="en-US" w:eastAsia="zh-CN"/>
        </w:rPr>
        <w:t>相关</w:t>
      </w:r>
      <w:r>
        <w:rPr>
          <w:rFonts w:ascii="宋体" w:hAnsi="宋体" w:eastAsia="宋体" w:cs="宋体"/>
          <w:spacing w:val="0"/>
          <w:sz w:val="21"/>
          <w:szCs w:val="21"/>
        </w:rPr>
        <w:t>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7</w:t>
      </w:r>
      <w:r>
        <w:rPr>
          <w:rFonts w:ascii="黑体" w:hAnsi="黑体" w:eastAsia="黑体" w:cs="黑体"/>
          <w:spacing w:val="0"/>
          <w:sz w:val="21"/>
          <w:szCs w:val="21"/>
        </w:rPr>
        <w:t xml:space="preserve">.2.2  </w:t>
      </w:r>
      <w:r>
        <w:rPr>
          <w:rFonts w:ascii="宋体" w:hAnsi="宋体" w:eastAsia="宋体" w:cs="宋体"/>
          <w:spacing w:val="0"/>
          <w:sz w:val="21"/>
          <w:szCs w:val="21"/>
        </w:rPr>
        <w:t>电缆终端及接头构造类型宜采用冷缩型。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7</w:t>
      </w:r>
      <w:r>
        <w:rPr>
          <w:rFonts w:ascii="黑体" w:hAnsi="黑体" w:eastAsia="黑体" w:cs="黑体"/>
          <w:spacing w:val="0"/>
          <w:sz w:val="21"/>
          <w:szCs w:val="21"/>
        </w:rPr>
        <w:t xml:space="preserve">.2.3  </w:t>
      </w:r>
      <w:r>
        <w:rPr>
          <w:rFonts w:ascii="宋体" w:hAnsi="宋体" w:eastAsia="宋体" w:cs="宋体"/>
          <w:spacing w:val="0"/>
          <w:sz w:val="21"/>
          <w:szCs w:val="21"/>
        </w:rPr>
        <w:t>升压站与箱变侧的电缆接地线宜与升压站及箱变接地网连接。</w:t>
      </w:r>
    </w:p>
    <w:p>
      <w:pPr>
        <w:widowControl/>
        <w:tabs>
          <w:tab w:val="center" w:pos="4201"/>
          <w:tab w:val="right" w:leader="dot" w:pos="9298"/>
        </w:tabs>
        <w:kinsoku/>
        <w:autoSpaceDE w:val="0"/>
        <w:autoSpaceDN w:val="0"/>
        <w:adjustRightInd/>
        <w:snapToGrid/>
        <w:spacing w:line="240" w:lineRule="auto"/>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val="en-US" w:eastAsia="zh-CN"/>
        </w:rPr>
        <w:t>7</w:t>
      </w:r>
      <w:r>
        <w:rPr>
          <w:rFonts w:hint="eastAsia" w:ascii="黑体" w:hAnsi="Times New Roman" w:eastAsia="宋体" w:cs="Times New Roman"/>
          <w:snapToGrid/>
          <w:kern w:val="0"/>
          <w:sz w:val="21"/>
          <w:szCs w:val="21"/>
          <w:lang w:eastAsia="zh-CN"/>
        </w:rPr>
        <w:t>.2.4  架空集电线路通过电缆进入升压站时，在架空集电线路终端杆塔与电缆连接处应加</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eastAsia="zh-CN"/>
        </w:rPr>
        <w:t>装一组避雷器，其接地端应以尽可能短的连线（长度宜小于1m）与电缆的金属外皮连接后，再与终端杆塔接地装置连接。</w:t>
      </w:r>
    </w:p>
    <w:p>
      <w:pPr>
        <w:pStyle w:val="3"/>
        <w:keepLines w:val="0"/>
        <w:widowControl w:val="0"/>
        <w:kinsoku/>
        <w:autoSpaceDE/>
        <w:autoSpaceDN/>
        <w:adjustRightInd/>
        <w:snapToGrid/>
        <w:spacing w:before="156" w:beforeLines="50" w:after="156" w:afterLines="50" w:line="240" w:lineRule="auto"/>
        <w:jc w:val="both"/>
        <w:textAlignment w:val="auto"/>
        <w:rPr>
          <w:rFonts w:hint="eastAsia" w:ascii="黑体" w:hAnsi="宋体" w:eastAsia="黑体" w:cs="Times New Roman"/>
          <w:b w:val="0"/>
          <w:bCs w:val="0"/>
          <w:snapToGrid/>
          <w:kern w:val="2"/>
          <w:sz w:val="21"/>
          <w:szCs w:val="21"/>
          <w:lang w:val="en-US" w:eastAsia="zh-CN"/>
        </w:rPr>
      </w:pPr>
      <w:bookmarkStart w:id="79" w:name="bookmark21"/>
      <w:bookmarkEnd w:id="79"/>
      <w:bookmarkStart w:id="80" w:name="_Toc29852"/>
      <w:r>
        <w:rPr>
          <w:rFonts w:hint="eastAsia" w:ascii="黑体" w:hAnsi="宋体" w:eastAsia="黑体" w:cs="Times New Roman"/>
          <w:b w:val="0"/>
          <w:bCs w:val="0"/>
          <w:snapToGrid/>
          <w:kern w:val="2"/>
          <w:sz w:val="21"/>
          <w:szCs w:val="21"/>
          <w:lang w:val="en-US" w:eastAsia="zh-CN"/>
        </w:rPr>
        <w:t>7.3 电缆敷设</w:t>
      </w:r>
      <w:bookmarkEnd w:id="80"/>
    </w:p>
    <w:p>
      <w:pPr>
        <w:keepLines w:val="0"/>
        <w:wordWrap/>
        <w:overflowPunct/>
        <w:topLinePunct w:val="0"/>
        <w:bidi w:val="0"/>
        <w:spacing w:before="174" w:line="240" w:lineRule="auto"/>
        <w:ind w:left="22"/>
        <w:rPr>
          <w:rFonts w:ascii="宋体" w:hAnsi="宋体" w:eastAsia="宋体" w:cs="宋体"/>
          <w:spacing w:val="0"/>
          <w:sz w:val="21"/>
          <w:szCs w:val="21"/>
        </w:rPr>
      </w:pPr>
      <w:r>
        <w:rPr>
          <w:rFonts w:hint="eastAsia" w:ascii="黑体" w:hAnsi="黑体" w:eastAsia="黑体" w:cs="黑体"/>
          <w:spacing w:val="0"/>
          <w:sz w:val="21"/>
          <w:szCs w:val="21"/>
          <w:lang w:val="en-US" w:eastAsia="zh-CN"/>
        </w:rPr>
        <w:t>7</w:t>
      </w:r>
      <w:r>
        <w:rPr>
          <w:rFonts w:ascii="黑体" w:hAnsi="黑体" w:eastAsia="黑体" w:cs="黑体"/>
          <w:spacing w:val="0"/>
          <w:sz w:val="21"/>
          <w:szCs w:val="21"/>
        </w:rPr>
        <w:t xml:space="preserve">.3.1  </w:t>
      </w:r>
      <w:r>
        <w:rPr>
          <w:rFonts w:ascii="宋体" w:hAnsi="宋体" w:eastAsia="宋体" w:cs="宋体"/>
          <w:spacing w:val="0"/>
          <w:sz w:val="21"/>
          <w:szCs w:val="21"/>
        </w:rPr>
        <w:t>电缆集电线路路径的选择应符合下列要求：</w:t>
      </w:r>
    </w:p>
    <w:p>
      <w:pPr>
        <w:widowControl/>
        <w:tabs>
          <w:tab w:val="center" w:pos="4201"/>
          <w:tab w:val="right" w:leader="dot" w:pos="9298"/>
        </w:tabs>
        <w:kinsoku/>
        <w:autoSpaceDE w:val="0"/>
        <w:autoSpaceDN w:val="0"/>
        <w:adjustRightInd/>
        <w:snapToGrid/>
        <w:spacing w:line="240" w:lineRule="auto"/>
        <w:ind w:firstLine="420" w:firstLineChars="200"/>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eastAsia="zh-CN"/>
        </w:rPr>
        <w:t>a）线路路径宜沿已有道路或风电场检修道路并行敷设；</w:t>
      </w:r>
    </w:p>
    <w:p>
      <w:pPr>
        <w:widowControl/>
        <w:tabs>
          <w:tab w:val="center" w:pos="4201"/>
          <w:tab w:val="right" w:leader="dot" w:pos="9298"/>
        </w:tabs>
        <w:kinsoku/>
        <w:autoSpaceDE w:val="0"/>
        <w:autoSpaceDN w:val="0"/>
        <w:adjustRightInd/>
        <w:snapToGrid/>
        <w:spacing w:line="240" w:lineRule="auto"/>
        <w:ind w:firstLine="420" w:firstLineChars="200"/>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eastAsia="zh-CN"/>
        </w:rPr>
        <w:t>b）路径相近电缆宜共沟敷设；</w:t>
      </w:r>
    </w:p>
    <w:p>
      <w:pPr>
        <w:widowControl/>
        <w:tabs>
          <w:tab w:val="center" w:pos="4201"/>
          <w:tab w:val="right" w:leader="dot" w:pos="9298"/>
        </w:tabs>
        <w:kinsoku/>
        <w:autoSpaceDE w:val="0"/>
        <w:autoSpaceDN w:val="0"/>
        <w:adjustRightInd/>
        <w:snapToGrid/>
        <w:spacing w:line="240" w:lineRule="auto"/>
        <w:ind w:firstLine="420" w:firstLineChars="200"/>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eastAsia="zh-CN"/>
        </w:rPr>
        <w:t>c）应避免电缆遭受机械性外力、过热、腐蚀等危害；</w:t>
      </w:r>
    </w:p>
    <w:p>
      <w:pPr>
        <w:widowControl/>
        <w:tabs>
          <w:tab w:val="center" w:pos="4201"/>
          <w:tab w:val="right" w:leader="dot" w:pos="9298"/>
        </w:tabs>
        <w:kinsoku/>
        <w:autoSpaceDE w:val="0"/>
        <w:autoSpaceDN w:val="0"/>
        <w:adjustRightInd/>
        <w:snapToGrid/>
        <w:spacing w:line="240" w:lineRule="auto"/>
        <w:ind w:firstLine="420" w:firstLineChars="200"/>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eastAsia="zh-CN"/>
        </w:rPr>
        <w:t>d）应便于敷设、维护。</w:t>
      </w:r>
    </w:p>
    <w:p>
      <w:pPr>
        <w:widowControl/>
        <w:tabs>
          <w:tab w:val="center" w:pos="4201"/>
          <w:tab w:val="right" w:leader="dot" w:pos="9298"/>
        </w:tabs>
        <w:kinsoku/>
        <w:autoSpaceDE w:val="0"/>
        <w:autoSpaceDN w:val="0"/>
        <w:adjustRightInd/>
        <w:snapToGrid/>
        <w:spacing w:line="240" w:lineRule="auto"/>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val="en-US" w:eastAsia="zh-CN"/>
        </w:rPr>
        <w:t>7</w:t>
      </w:r>
      <w:r>
        <w:rPr>
          <w:rFonts w:hint="eastAsia" w:ascii="黑体" w:hAnsi="Times New Roman" w:eastAsia="宋体" w:cs="Times New Roman"/>
          <w:snapToGrid/>
          <w:kern w:val="0"/>
          <w:sz w:val="21"/>
          <w:szCs w:val="21"/>
          <w:lang w:eastAsia="zh-CN"/>
        </w:rPr>
        <w:t>.3.2  集电电缆线路在任何敷设方式及其全部路径条件的上下左右改变部位，均应满足电</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eastAsia="zh-CN"/>
        </w:rPr>
        <w:t>缆允许弯曲半径要求，并应符合电缆绝缘及其构造特性的要求。</w:t>
      </w:r>
      <w:bookmarkStart w:id="81" w:name="bookmark53"/>
      <w:bookmarkEnd w:id="81"/>
    </w:p>
    <w:p>
      <w:pPr>
        <w:widowControl/>
        <w:tabs>
          <w:tab w:val="center" w:pos="4201"/>
          <w:tab w:val="right" w:leader="dot" w:pos="9298"/>
        </w:tabs>
        <w:kinsoku/>
        <w:autoSpaceDE w:val="0"/>
        <w:autoSpaceDN w:val="0"/>
        <w:adjustRightInd/>
        <w:snapToGrid/>
        <w:spacing w:line="240" w:lineRule="auto"/>
        <w:jc w:val="both"/>
        <w:textAlignment w:val="auto"/>
        <w:rPr>
          <w:rFonts w:ascii="宋体" w:hAnsi="宋体" w:eastAsia="宋体" w:cs="宋体"/>
          <w:spacing w:val="0"/>
          <w:sz w:val="21"/>
          <w:szCs w:val="21"/>
        </w:rPr>
      </w:pPr>
      <w:r>
        <w:rPr>
          <w:rFonts w:hint="eastAsia" w:ascii="黑体" w:hAnsi="Times New Roman" w:eastAsia="宋体" w:cs="Times New Roman"/>
          <w:snapToGrid/>
          <w:kern w:val="0"/>
          <w:sz w:val="21"/>
          <w:szCs w:val="21"/>
          <w:lang w:val="en-US" w:eastAsia="zh-CN"/>
        </w:rPr>
        <w:t>7</w:t>
      </w:r>
      <w:r>
        <w:rPr>
          <w:rFonts w:hint="eastAsia" w:ascii="黑体" w:hAnsi="Times New Roman" w:eastAsia="宋体" w:cs="Times New Roman"/>
          <w:snapToGrid/>
          <w:kern w:val="0"/>
          <w:sz w:val="21"/>
          <w:szCs w:val="21"/>
          <w:lang w:eastAsia="zh-CN"/>
        </w:rPr>
        <w:t>.3.3  集电电缆线路宜采用直埋敷设，直埋敷设时应按照G</w:t>
      </w:r>
      <w:r>
        <w:rPr>
          <w:rFonts w:ascii="Times New Roman" w:hAnsi="Times New Roman" w:eastAsia="Times New Roman" w:cs="Times New Roman"/>
          <w:spacing w:val="0"/>
          <w:sz w:val="21"/>
          <w:szCs w:val="21"/>
        </w:rPr>
        <w:t>B</w:t>
      </w:r>
      <w:r>
        <w:rPr>
          <w:rFonts w:hint="eastAsia" w:ascii="Times New Roman" w:hAnsi="Times New Roman" w:eastAsia="宋体" w:cs="Times New Roman"/>
          <w:spacing w:val="0"/>
          <w:sz w:val="21"/>
          <w:szCs w:val="21"/>
          <w:lang w:val="en-US" w:eastAsia="zh-CN"/>
        </w:rPr>
        <w:t xml:space="preserve"> </w:t>
      </w:r>
      <w:r>
        <w:rPr>
          <w:rFonts w:ascii="Times New Roman" w:hAnsi="Times New Roman" w:eastAsia="Times New Roman" w:cs="Times New Roman"/>
          <w:spacing w:val="0"/>
          <w:sz w:val="21"/>
          <w:szCs w:val="21"/>
        </w:rPr>
        <w:t>50217</w:t>
      </w:r>
      <w:r>
        <w:rPr>
          <w:rFonts w:hint="eastAsia" w:ascii="宋体" w:hAnsi="宋体" w:eastAsia="宋体" w:cs="宋体"/>
          <w:spacing w:val="0"/>
          <w:sz w:val="21"/>
          <w:szCs w:val="21"/>
          <w:lang w:val="en-US" w:eastAsia="zh-CN"/>
        </w:rPr>
        <w:t xml:space="preserve"> </w:t>
      </w:r>
      <w:r>
        <w:rPr>
          <w:rFonts w:ascii="宋体" w:hAnsi="宋体" w:eastAsia="宋体" w:cs="宋体"/>
          <w:spacing w:val="0"/>
          <w:sz w:val="21"/>
          <w:szCs w:val="21"/>
        </w:rPr>
        <w:t>的相关规定执行。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2"/>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7</w:t>
      </w:r>
      <w:r>
        <w:rPr>
          <w:rFonts w:ascii="黑体" w:hAnsi="黑体" w:eastAsia="黑体" w:cs="黑体"/>
          <w:spacing w:val="0"/>
          <w:sz w:val="21"/>
          <w:szCs w:val="21"/>
        </w:rPr>
        <w:t xml:space="preserve">.3.4  </w:t>
      </w:r>
      <w:r>
        <w:rPr>
          <w:rFonts w:ascii="宋体" w:hAnsi="宋体" w:eastAsia="宋体" w:cs="宋体"/>
          <w:spacing w:val="0"/>
          <w:sz w:val="21"/>
          <w:szCs w:val="21"/>
        </w:rPr>
        <w:t>集电电缆线路宜与风电场通信光缆同沟敷设，电缆与光缆间距应满足《电力工程电 缆设计标准》（</w:t>
      </w:r>
      <w:r>
        <w:rPr>
          <w:rFonts w:ascii="Times New Roman" w:hAnsi="Times New Roman" w:eastAsia="Times New Roman" w:cs="Times New Roman"/>
          <w:spacing w:val="0"/>
          <w:sz w:val="21"/>
          <w:szCs w:val="21"/>
        </w:rPr>
        <w:t>GB50217</w:t>
      </w:r>
      <w:r>
        <w:rPr>
          <w:rFonts w:ascii="宋体" w:hAnsi="宋体" w:eastAsia="宋体" w:cs="宋体"/>
          <w:spacing w:val="0"/>
          <w:sz w:val="21"/>
          <w:szCs w:val="21"/>
        </w:rPr>
        <w:t>）的相关规定。</w:t>
      </w:r>
    </w:p>
    <w:p>
      <w:pPr>
        <w:pStyle w:val="3"/>
        <w:keepLines w:val="0"/>
        <w:widowControl w:val="0"/>
        <w:kinsoku/>
        <w:autoSpaceDE/>
        <w:autoSpaceDN/>
        <w:adjustRightInd/>
        <w:snapToGrid/>
        <w:spacing w:before="156" w:beforeLines="50" w:after="156" w:afterLines="50" w:line="240" w:lineRule="auto"/>
        <w:jc w:val="both"/>
        <w:textAlignment w:val="auto"/>
        <w:rPr>
          <w:rFonts w:hint="eastAsia" w:ascii="黑体" w:hAnsi="宋体" w:eastAsia="黑体" w:cs="Times New Roman"/>
          <w:b w:val="0"/>
          <w:bCs w:val="0"/>
          <w:snapToGrid/>
          <w:kern w:val="2"/>
          <w:sz w:val="21"/>
          <w:szCs w:val="21"/>
          <w:lang w:val="en-US" w:eastAsia="zh-CN"/>
        </w:rPr>
      </w:pPr>
      <w:bookmarkStart w:id="82" w:name="bookmark22"/>
      <w:bookmarkEnd w:id="82"/>
      <w:bookmarkStart w:id="83" w:name="_Toc11541"/>
      <w:r>
        <w:rPr>
          <w:rFonts w:hint="eastAsia" w:ascii="黑体" w:hAnsi="宋体" w:eastAsia="黑体" w:cs="Times New Roman"/>
          <w:b w:val="0"/>
          <w:bCs w:val="0"/>
          <w:snapToGrid/>
          <w:kern w:val="2"/>
          <w:sz w:val="21"/>
          <w:szCs w:val="21"/>
          <w:lang w:val="en-US" w:eastAsia="zh-CN"/>
        </w:rPr>
        <w:t>7.4  电缆的支持与固定</w:t>
      </w:r>
      <w:bookmarkEnd w:id="83"/>
    </w:p>
    <w:p>
      <w:pPr>
        <w:keepLines w:val="0"/>
        <w:pageBreakBefore w:val="0"/>
        <w:wordWrap/>
        <w:overflowPunct/>
        <w:topLinePunct w:val="0"/>
        <w:bidi w:val="0"/>
        <w:spacing w:line="240" w:lineRule="auto"/>
        <w:ind w:left="0" w:right="0"/>
        <w:rPr>
          <w:rFonts w:ascii="宋体" w:hAnsi="宋体" w:eastAsia="宋体" w:cs="宋体"/>
          <w:spacing w:val="0"/>
          <w:sz w:val="21"/>
          <w:szCs w:val="21"/>
        </w:rPr>
      </w:pPr>
      <w:r>
        <w:rPr>
          <w:rFonts w:hint="eastAsia" w:ascii="黑体" w:hAnsi="黑体" w:eastAsia="黑体" w:cs="黑体"/>
          <w:spacing w:val="0"/>
          <w:sz w:val="21"/>
          <w:szCs w:val="21"/>
          <w:lang w:val="en-US" w:eastAsia="zh-CN"/>
        </w:rPr>
        <w:t>7</w:t>
      </w:r>
      <w:r>
        <w:rPr>
          <w:rFonts w:ascii="黑体" w:hAnsi="黑体" w:eastAsia="黑体" w:cs="黑体"/>
          <w:spacing w:val="0"/>
          <w:sz w:val="21"/>
          <w:szCs w:val="21"/>
        </w:rPr>
        <w:t xml:space="preserve">.4.1  </w:t>
      </w:r>
      <w:r>
        <w:rPr>
          <w:rFonts w:ascii="宋体" w:hAnsi="宋体" w:eastAsia="宋体" w:cs="宋体"/>
          <w:spacing w:val="0"/>
          <w:sz w:val="21"/>
          <w:szCs w:val="21"/>
        </w:rPr>
        <w:t>电缆敷设应符合</w:t>
      </w:r>
      <w:r>
        <w:rPr>
          <w:rFonts w:ascii="Times New Roman" w:hAnsi="Times New Roman" w:eastAsia="Times New Roman" w:cs="Times New Roman"/>
          <w:spacing w:val="0"/>
          <w:sz w:val="21"/>
          <w:szCs w:val="21"/>
        </w:rPr>
        <w:t>GB</w:t>
      </w:r>
      <w:r>
        <w:rPr>
          <w:rFonts w:hint="eastAsia" w:ascii="Times New Roman" w:hAnsi="Times New Roman" w:eastAsia="宋体" w:cs="Times New Roman"/>
          <w:spacing w:val="0"/>
          <w:sz w:val="21"/>
          <w:szCs w:val="21"/>
          <w:lang w:val="en-US" w:eastAsia="zh-CN"/>
        </w:rPr>
        <w:t xml:space="preserve"> </w:t>
      </w:r>
      <w:r>
        <w:rPr>
          <w:rFonts w:ascii="Times New Roman" w:hAnsi="Times New Roman" w:eastAsia="Times New Roman" w:cs="Times New Roman"/>
          <w:spacing w:val="0"/>
          <w:sz w:val="21"/>
          <w:szCs w:val="21"/>
        </w:rPr>
        <w:t>50217</w:t>
      </w:r>
      <w:r>
        <w:rPr>
          <w:rFonts w:ascii="宋体" w:hAnsi="宋体" w:eastAsia="宋体" w:cs="宋体"/>
          <w:spacing w:val="0"/>
          <w:sz w:val="21"/>
          <w:szCs w:val="21"/>
        </w:rPr>
        <w:t>的</w:t>
      </w:r>
      <w:r>
        <w:rPr>
          <w:rFonts w:hint="eastAsia" w:ascii="宋体" w:hAnsi="宋体" w:eastAsia="宋体" w:cs="宋体"/>
          <w:spacing w:val="0"/>
          <w:sz w:val="21"/>
          <w:szCs w:val="21"/>
          <w:lang w:val="en-US" w:eastAsia="zh-CN"/>
        </w:rPr>
        <w:t>相关</w:t>
      </w:r>
      <w:r>
        <w:rPr>
          <w:rFonts w:ascii="宋体" w:hAnsi="宋体" w:eastAsia="宋体" w:cs="宋体"/>
          <w:spacing w:val="0"/>
          <w:sz w:val="21"/>
          <w:szCs w:val="21"/>
        </w:rPr>
        <w:t>规定。</w:t>
      </w:r>
    </w:p>
    <w:p>
      <w:pPr>
        <w:keepLines w:val="0"/>
        <w:pageBreakBefore w:val="0"/>
        <w:wordWrap/>
        <w:overflowPunct/>
        <w:topLinePunct w:val="0"/>
        <w:bidi w:val="0"/>
        <w:spacing w:line="240" w:lineRule="auto"/>
        <w:ind w:left="0" w:right="0" w:hanging="17"/>
        <w:rPr>
          <w:rFonts w:ascii="宋体" w:hAnsi="宋体" w:eastAsia="宋体" w:cs="宋体"/>
          <w:spacing w:val="0"/>
          <w:sz w:val="21"/>
          <w:szCs w:val="21"/>
        </w:rPr>
      </w:pPr>
      <w:r>
        <w:rPr>
          <w:rFonts w:hint="eastAsia" w:ascii="黑体" w:hAnsi="黑体" w:eastAsia="黑体" w:cs="黑体"/>
          <w:spacing w:val="0"/>
          <w:sz w:val="21"/>
          <w:szCs w:val="21"/>
          <w:lang w:val="en-US" w:eastAsia="zh-CN"/>
        </w:rPr>
        <w:t>7</w:t>
      </w:r>
      <w:r>
        <w:rPr>
          <w:rFonts w:ascii="黑体" w:hAnsi="黑体" w:eastAsia="黑体" w:cs="黑体"/>
          <w:spacing w:val="0"/>
          <w:sz w:val="21"/>
          <w:szCs w:val="21"/>
        </w:rPr>
        <w:t xml:space="preserve">.4.2  </w:t>
      </w:r>
      <w:r>
        <w:rPr>
          <w:rFonts w:ascii="宋体" w:hAnsi="宋体" w:eastAsia="宋体" w:cs="宋体"/>
          <w:spacing w:val="0"/>
          <w:sz w:val="21"/>
          <w:szCs w:val="21"/>
        </w:rPr>
        <w:t>在电缆终端杆塔处， 露出地面部分的电缆应采用具有一定机械强度的保护管保护， 露出地面的保护管总长不应小于</w:t>
      </w:r>
      <w:r>
        <w:rPr>
          <w:rFonts w:ascii="Times New Roman" w:hAnsi="Times New Roman" w:eastAsia="Times New Roman" w:cs="Times New Roman"/>
          <w:spacing w:val="0"/>
          <w:sz w:val="21"/>
          <w:szCs w:val="21"/>
        </w:rPr>
        <w:t>3.0m</w:t>
      </w:r>
      <w:r>
        <w:rPr>
          <w:rFonts w:ascii="宋体" w:hAnsi="宋体" w:eastAsia="宋体" w:cs="宋体"/>
          <w:spacing w:val="0"/>
          <w:sz w:val="21"/>
          <w:szCs w:val="21"/>
        </w:rPr>
        <w:t>，单芯电缆应采用非导磁性材料制成的保护管，保护  管宜在底部及中间部位各固定一次。</w:t>
      </w:r>
    </w:p>
    <w:p>
      <w:pPr>
        <w:pStyle w:val="3"/>
        <w:keepLines w:val="0"/>
        <w:widowControl w:val="0"/>
        <w:kinsoku/>
        <w:autoSpaceDE/>
        <w:autoSpaceDN/>
        <w:adjustRightInd/>
        <w:snapToGrid/>
        <w:spacing w:before="156" w:beforeLines="50" w:after="156" w:afterLines="50" w:line="240" w:lineRule="auto"/>
        <w:jc w:val="both"/>
        <w:textAlignment w:val="auto"/>
        <w:rPr>
          <w:rFonts w:hint="eastAsia" w:ascii="黑体" w:hAnsi="宋体" w:eastAsia="黑体" w:cs="Times New Roman"/>
          <w:b w:val="0"/>
          <w:bCs w:val="0"/>
          <w:snapToGrid/>
          <w:kern w:val="2"/>
          <w:sz w:val="21"/>
          <w:szCs w:val="21"/>
          <w:lang w:val="en-US" w:eastAsia="zh-CN"/>
        </w:rPr>
      </w:pPr>
      <w:bookmarkStart w:id="84" w:name="bookmark23"/>
      <w:bookmarkEnd w:id="84"/>
      <w:bookmarkStart w:id="85" w:name="_Toc27915"/>
      <w:r>
        <w:rPr>
          <w:rFonts w:hint="eastAsia" w:ascii="黑体" w:hAnsi="宋体" w:eastAsia="黑体" w:cs="Times New Roman"/>
          <w:b w:val="0"/>
          <w:bCs w:val="0"/>
          <w:snapToGrid/>
          <w:kern w:val="2"/>
          <w:sz w:val="21"/>
          <w:szCs w:val="21"/>
          <w:lang w:val="en-US" w:eastAsia="zh-CN"/>
        </w:rPr>
        <w:t>7.5  电缆防火与阻燃</w:t>
      </w:r>
      <w:bookmarkEnd w:id="85"/>
    </w:p>
    <w:p>
      <w:pPr>
        <w:keepLines w:val="0"/>
        <w:pageBreakBefore w:val="0"/>
        <w:wordWrap/>
        <w:overflowPunct/>
        <w:topLinePunct w:val="0"/>
        <w:bidi w:val="0"/>
        <w:spacing w:line="240" w:lineRule="auto"/>
        <w:ind w:left="0" w:right="0" w:hanging="17"/>
        <w:rPr>
          <w:rFonts w:ascii="宋体" w:hAnsi="宋体" w:eastAsia="宋体" w:cs="宋体"/>
          <w:spacing w:val="0"/>
          <w:sz w:val="21"/>
          <w:szCs w:val="21"/>
        </w:rPr>
      </w:pPr>
      <w:r>
        <w:rPr>
          <w:rFonts w:hint="eastAsia" w:ascii="黑体" w:hAnsi="黑体" w:eastAsia="黑体" w:cs="黑体"/>
          <w:spacing w:val="0"/>
          <w:sz w:val="21"/>
          <w:szCs w:val="21"/>
          <w:lang w:val="en-US" w:eastAsia="zh-CN"/>
        </w:rPr>
        <w:t>7</w:t>
      </w:r>
      <w:r>
        <w:rPr>
          <w:rFonts w:ascii="黑体" w:hAnsi="黑体" w:eastAsia="黑体" w:cs="黑体"/>
          <w:spacing w:val="0"/>
          <w:sz w:val="21"/>
          <w:szCs w:val="21"/>
        </w:rPr>
        <w:t xml:space="preserve">.5.1  </w:t>
      </w:r>
      <w:r>
        <w:rPr>
          <w:rFonts w:ascii="宋体" w:hAnsi="宋体" w:eastAsia="宋体" w:cs="宋体"/>
          <w:spacing w:val="0"/>
          <w:sz w:val="21"/>
          <w:szCs w:val="21"/>
        </w:rPr>
        <w:t>多回电缆及通信光缆共沟敷设，应按工程重要性、火灾概率及其特点和经济合理等 因素，采取下列安全措施：</w:t>
      </w:r>
    </w:p>
    <w:p>
      <w:pPr>
        <w:widowControl/>
        <w:tabs>
          <w:tab w:val="center" w:pos="4201"/>
          <w:tab w:val="right" w:leader="dot" w:pos="9298"/>
        </w:tabs>
        <w:kinsoku/>
        <w:autoSpaceDE w:val="0"/>
        <w:autoSpaceDN w:val="0"/>
        <w:adjustRightInd/>
        <w:snapToGrid/>
        <w:spacing w:line="240" w:lineRule="auto"/>
        <w:ind w:firstLine="420" w:firstLineChars="200"/>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eastAsia="zh-CN"/>
        </w:rPr>
        <w:t>a）实施防火分隔；</w:t>
      </w:r>
    </w:p>
    <w:p>
      <w:pPr>
        <w:widowControl/>
        <w:tabs>
          <w:tab w:val="center" w:pos="4201"/>
          <w:tab w:val="right" w:leader="dot" w:pos="9298"/>
        </w:tabs>
        <w:kinsoku/>
        <w:autoSpaceDE w:val="0"/>
        <w:autoSpaceDN w:val="0"/>
        <w:adjustRightInd/>
        <w:snapToGrid/>
        <w:spacing w:line="240" w:lineRule="auto"/>
        <w:ind w:firstLine="420" w:firstLineChars="200"/>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val="en-US" w:eastAsia="zh-CN"/>
        </w:rPr>
        <w:t>b</w:t>
      </w:r>
      <w:r>
        <w:rPr>
          <w:rFonts w:hint="eastAsia" w:ascii="黑体" w:hAnsi="Times New Roman" w:eastAsia="宋体" w:cs="Times New Roman"/>
          <w:snapToGrid/>
          <w:kern w:val="0"/>
          <w:sz w:val="21"/>
          <w:szCs w:val="21"/>
          <w:lang w:eastAsia="zh-CN"/>
        </w:rPr>
        <w:t>）采用适当阻燃等级的阻燃电缆；</w:t>
      </w:r>
    </w:p>
    <w:p>
      <w:pPr>
        <w:widowControl/>
        <w:tabs>
          <w:tab w:val="center" w:pos="4201"/>
          <w:tab w:val="right" w:leader="dot" w:pos="9298"/>
        </w:tabs>
        <w:kinsoku/>
        <w:autoSpaceDE w:val="0"/>
        <w:autoSpaceDN w:val="0"/>
        <w:adjustRightInd/>
        <w:snapToGrid/>
        <w:spacing w:line="240" w:lineRule="auto"/>
        <w:ind w:firstLine="420" w:firstLineChars="200"/>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val="en-US" w:eastAsia="zh-CN"/>
        </w:rPr>
        <w:t>c</w:t>
      </w:r>
      <w:r>
        <w:rPr>
          <w:rFonts w:hint="eastAsia" w:ascii="黑体" w:hAnsi="Times New Roman" w:eastAsia="宋体" w:cs="Times New Roman"/>
          <w:snapToGrid/>
          <w:kern w:val="0"/>
          <w:sz w:val="21"/>
          <w:szCs w:val="21"/>
          <w:lang w:eastAsia="zh-CN"/>
        </w:rPr>
        <w:t>）增设在线监测装置。</w:t>
      </w:r>
    </w:p>
    <w:p>
      <w:pPr>
        <w:keepNext w:val="0"/>
        <w:keepLines w:val="0"/>
        <w:pageBreakBefore w:val="0"/>
        <w:widowControl/>
        <w:kinsoku w:val="0"/>
        <w:wordWrap/>
        <w:overflowPunct/>
        <w:topLinePunct w:val="0"/>
        <w:autoSpaceDE w:val="0"/>
        <w:autoSpaceDN w:val="0"/>
        <w:bidi w:val="0"/>
        <w:adjustRightInd w:val="0"/>
        <w:snapToGrid w:val="0"/>
        <w:spacing w:before="56" w:line="240" w:lineRule="auto"/>
        <w:ind w:left="0"/>
        <w:textAlignment w:val="baseline"/>
        <w:rPr>
          <w:rFonts w:hint="eastAsia" w:asciiTheme="minorEastAsia" w:hAnsiTheme="minorEastAsia" w:eastAsiaTheme="minorEastAsia" w:cstheme="minorEastAsia"/>
          <w:spacing w:val="0"/>
          <w:sz w:val="21"/>
          <w:szCs w:val="21"/>
          <w:lang w:eastAsia="zh-CN"/>
        </w:rPr>
      </w:pPr>
      <w:r>
        <w:rPr>
          <w:rFonts w:hint="eastAsia" w:ascii="黑体" w:hAnsi="黑体" w:eastAsia="黑体" w:cs="黑体"/>
          <w:spacing w:val="0"/>
          <w:sz w:val="21"/>
          <w:szCs w:val="21"/>
          <w:lang w:val="en-US" w:eastAsia="zh-CN"/>
        </w:rPr>
        <w:t>7</w:t>
      </w:r>
      <w:r>
        <w:rPr>
          <w:rFonts w:hint="eastAsia" w:ascii="黑体" w:hAnsi="黑体" w:eastAsia="黑体" w:cs="黑体"/>
          <w:spacing w:val="0"/>
          <w:sz w:val="21"/>
          <w:szCs w:val="21"/>
          <w:lang w:eastAsia="zh-CN"/>
        </w:rPr>
        <w:t xml:space="preserve">.5.2 </w:t>
      </w:r>
      <w:r>
        <w:rPr>
          <w:rFonts w:hint="eastAsia" w:asciiTheme="minorEastAsia" w:hAnsiTheme="minorEastAsia" w:eastAsiaTheme="minorEastAsia" w:cstheme="minorEastAsia"/>
          <w:spacing w:val="0"/>
          <w:sz w:val="21"/>
          <w:szCs w:val="21"/>
          <w:lang w:eastAsia="zh-CN"/>
        </w:rPr>
        <w:t xml:space="preserve"> 防火分隔方式与阻止延燃措施应按照GB</w:t>
      </w:r>
      <w:r>
        <w:rPr>
          <w:rFonts w:hint="eastAsia" w:asciiTheme="minorEastAsia" w:hAnsiTheme="minorEastAsia" w:eastAsiaTheme="minorEastAsia" w:cstheme="minorEastAsia"/>
          <w:spacing w:val="0"/>
          <w:sz w:val="21"/>
          <w:szCs w:val="21"/>
          <w:lang w:val="en-US" w:eastAsia="zh-CN"/>
        </w:rPr>
        <w:t xml:space="preserve"> </w:t>
      </w:r>
      <w:r>
        <w:rPr>
          <w:rFonts w:hint="eastAsia" w:asciiTheme="minorEastAsia" w:hAnsiTheme="minorEastAsia" w:eastAsiaTheme="minorEastAsia" w:cstheme="minorEastAsia"/>
          <w:spacing w:val="0"/>
          <w:sz w:val="21"/>
          <w:szCs w:val="21"/>
          <w:lang w:eastAsia="zh-CN"/>
        </w:rPr>
        <w:t>50217的相关规定执行。</w:t>
      </w:r>
      <w:bookmarkStart w:id="86" w:name="bookmark54"/>
      <w:bookmarkEnd w:id="86"/>
      <w:bookmarkStart w:id="87" w:name="bookmark24"/>
      <w:bookmarkEnd w:id="87"/>
    </w:p>
    <w:p>
      <w:pPr>
        <w:pStyle w:val="2"/>
        <w:widowControl w:val="0"/>
        <w:tabs>
          <w:tab w:val="left" w:pos="6120"/>
          <w:tab w:val="left" w:pos="8820"/>
        </w:tabs>
        <w:kinsoku/>
        <w:autoSpaceDE/>
        <w:autoSpaceDN/>
        <w:adjustRightInd/>
        <w:snapToGrid/>
        <w:spacing w:before="312" w:beforeLines="100" w:line="240" w:lineRule="auto"/>
        <w:jc w:val="left"/>
        <w:textAlignment w:val="auto"/>
        <w:rPr>
          <w:rFonts w:hint="eastAsia" w:ascii="黑体" w:hAnsi="Times New Roman" w:eastAsia="黑体" w:cs="Times New Roman"/>
          <w:b w:val="0"/>
          <w:bCs w:val="0"/>
          <w:snapToGrid/>
          <w:kern w:val="2"/>
          <w:sz w:val="21"/>
          <w:szCs w:val="21"/>
          <w:lang w:eastAsia="zh-CN"/>
        </w:rPr>
      </w:pPr>
      <w:bookmarkStart w:id="88" w:name="_Toc829"/>
      <w:r>
        <w:rPr>
          <w:rFonts w:hint="eastAsia" w:ascii="黑体" w:hAnsi="Times New Roman" w:eastAsia="黑体" w:cs="Times New Roman"/>
          <w:b w:val="0"/>
          <w:bCs w:val="0"/>
          <w:snapToGrid/>
          <w:kern w:val="2"/>
          <w:sz w:val="21"/>
          <w:szCs w:val="21"/>
          <w:lang w:val="en-US" w:eastAsia="zh-CN"/>
        </w:rPr>
        <w:t>8</w:t>
      </w:r>
      <w:r>
        <w:rPr>
          <w:rFonts w:hint="eastAsia" w:ascii="黑体" w:hAnsi="Times New Roman" w:eastAsia="黑体" w:cs="Times New Roman"/>
          <w:b w:val="0"/>
          <w:bCs w:val="0"/>
          <w:snapToGrid/>
          <w:kern w:val="2"/>
          <w:sz w:val="21"/>
          <w:szCs w:val="21"/>
          <w:lang w:eastAsia="zh-CN"/>
        </w:rPr>
        <w:t xml:space="preserve"> </w:t>
      </w:r>
      <w:r>
        <w:rPr>
          <w:rFonts w:hint="eastAsia" w:ascii="黑体" w:hAnsi="Times New Roman" w:eastAsia="黑体" w:cs="Times New Roman"/>
          <w:b w:val="0"/>
          <w:bCs w:val="0"/>
          <w:snapToGrid/>
          <w:kern w:val="2"/>
          <w:sz w:val="21"/>
          <w:szCs w:val="21"/>
          <w:lang w:val="en-US" w:eastAsia="zh-CN"/>
        </w:rPr>
        <w:t xml:space="preserve"> </w:t>
      </w:r>
      <w:r>
        <w:rPr>
          <w:rFonts w:hint="eastAsia" w:ascii="黑体" w:hAnsi="Times New Roman" w:eastAsia="黑体" w:cs="Times New Roman"/>
          <w:b w:val="0"/>
          <w:bCs w:val="0"/>
          <w:snapToGrid/>
          <w:kern w:val="2"/>
          <w:sz w:val="21"/>
          <w:szCs w:val="21"/>
          <w:lang w:eastAsia="zh-CN"/>
        </w:rPr>
        <w:t>集电线路智能化</w:t>
      </w:r>
      <w:bookmarkEnd w:id="88"/>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8</w:t>
      </w:r>
      <w:r>
        <w:rPr>
          <w:rFonts w:ascii="黑体" w:hAnsi="黑体" w:eastAsia="黑体" w:cs="黑体"/>
          <w:spacing w:val="0"/>
          <w:sz w:val="21"/>
          <w:szCs w:val="21"/>
        </w:rPr>
        <w:t xml:space="preserve">.1  </w:t>
      </w:r>
      <w:r>
        <w:rPr>
          <w:rFonts w:ascii="宋体" w:hAnsi="宋体" w:eastAsia="宋体" w:cs="宋体"/>
          <w:spacing w:val="0"/>
          <w:sz w:val="21"/>
          <w:szCs w:val="21"/>
        </w:rPr>
        <w:t>长距离电缆集电线路宜采用光纤测温、行波测距或在线监测等方式进行监测。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pacing w:val="0"/>
          <w:sz w:val="21"/>
          <w:szCs w:val="21"/>
        </w:rPr>
      </w:pPr>
      <w:r>
        <w:rPr>
          <w:rFonts w:hint="eastAsia" w:ascii="黑体" w:hAnsi="黑体" w:eastAsia="黑体" w:cs="黑体"/>
          <w:spacing w:val="0"/>
          <w:sz w:val="21"/>
          <w:szCs w:val="21"/>
          <w:lang w:val="en-US" w:eastAsia="zh-CN"/>
        </w:rPr>
        <w:t>8</w:t>
      </w:r>
      <w:r>
        <w:rPr>
          <w:rFonts w:ascii="黑体" w:hAnsi="黑体" w:eastAsia="黑体" w:cs="黑体"/>
          <w:spacing w:val="0"/>
          <w:sz w:val="21"/>
          <w:szCs w:val="21"/>
        </w:rPr>
        <w:t xml:space="preserve">.2  </w:t>
      </w:r>
      <w:r>
        <w:rPr>
          <w:rFonts w:ascii="宋体" w:hAnsi="宋体" w:eastAsia="宋体" w:cs="宋体"/>
          <w:spacing w:val="0"/>
          <w:sz w:val="21"/>
          <w:szCs w:val="21"/>
        </w:rPr>
        <w:t>架空集电线路在下列情形中，宜采用故障录波、行波测距、图像在线监测、无人机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pacing w:val="0"/>
          <w:sz w:val="21"/>
          <w:szCs w:val="21"/>
        </w:rPr>
      </w:pPr>
      <w:r>
        <w:rPr>
          <w:rFonts w:ascii="宋体" w:hAnsi="宋体" w:eastAsia="宋体" w:cs="宋体"/>
          <w:spacing w:val="0"/>
          <w:sz w:val="21"/>
          <w:szCs w:val="21"/>
        </w:rPr>
        <w:t>巡检、巡检机器人等方式进行监测：</w:t>
      </w:r>
    </w:p>
    <w:p>
      <w:pPr>
        <w:widowControl/>
        <w:tabs>
          <w:tab w:val="center" w:pos="4201"/>
          <w:tab w:val="right" w:leader="dot" w:pos="9298"/>
        </w:tabs>
        <w:kinsoku/>
        <w:autoSpaceDE w:val="0"/>
        <w:autoSpaceDN w:val="0"/>
        <w:adjustRightInd/>
        <w:snapToGrid/>
        <w:spacing w:line="240" w:lineRule="auto"/>
        <w:ind w:firstLine="420" w:firstLineChars="200"/>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eastAsia="zh-CN"/>
        </w:rPr>
        <w:t>a）大型风电基地、风电示范项目或智慧型风电场；</w:t>
      </w:r>
    </w:p>
    <w:p>
      <w:pPr>
        <w:widowControl/>
        <w:tabs>
          <w:tab w:val="center" w:pos="4201"/>
          <w:tab w:val="right" w:leader="dot" w:pos="9298"/>
        </w:tabs>
        <w:kinsoku/>
        <w:autoSpaceDE w:val="0"/>
        <w:autoSpaceDN w:val="0"/>
        <w:adjustRightInd/>
        <w:snapToGrid/>
        <w:spacing w:line="240" w:lineRule="auto"/>
        <w:ind w:firstLine="420" w:firstLineChars="200"/>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val="en-US" w:eastAsia="zh-CN"/>
        </w:rPr>
        <w:t>b</w:t>
      </w:r>
      <w:r>
        <w:rPr>
          <w:rFonts w:hint="eastAsia" w:ascii="黑体" w:hAnsi="Times New Roman" w:eastAsia="宋体" w:cs="Times New Roman"/>
          <w:snapToGrid/>
          <w:kern w:val="0"/>
          <w:sz w:val="21"/>
          <w:szCs w:val="21"/>
          <w:lang w:eastAsia="zh-CN"/>
        </w:rPr>
        <w:t>）跨越高速铁路、高速公路；</w:t>
      </w:r>
    </w:p>
    <w:p>
      <w:pPr>
        <w:widowControl/>
        <w:tabs>
          <w:tab w:val="center" w:pos="4201"/>
          <w:tab w:val="right" w:leader="dot" w:pos="9298"/>
        </w:tabs>
        <w:kinsoku/>
        <w:autoSpaceDE w:val="0"/>
        <w:autoSpaceDN w:val="0"/>
        <w:adjustRightInd/>
        <w:snapToGrid/>
        <w:spacing w:line="240" w:lineRule="auto"/>
        <w:ind w:firstLine="420" w:firstLineChars="200"/>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val="en-US" w:eastAsia="zh-CN"/>
        </w:rPr>
        <w:t>c</w:t>
      </w:r>
      <w:r>
        <w:rPr>
          <w:rFonts w:hint="eastAsia" w:ascii="黑体" w:hAnsi="Times New Roman" w:eastAsia="宋体" w:cs="Times New Roman"/>
          <w:snapToGrid/>
          <w:kern w:val="0"/>
          <w:sz w:val="21"/>
          <w:szCs w:val="21"/>
          <w:lang w:eastAsia="zh-CN"/>
        </w:rPr>
        <w:t>）微气象区域；</w:t>
      </w:r>
    </w:p>
    <w:p>
      <w:pPr>
        <w:widowControl/>
        <w:tabs>
          <w:tab w:val="center" w:pos="4201"/>
          <w:tab w:val="right" w:leader="dot" w:pos="9298"/>
        </w:tabs>
        <w:kinsoku/>
        <w:autoSpaceDE w:val="0"/>
        <w:autoSpaceDN w:val="0"/>
        <w:adjustRightInd/>
        <w:snapToGrid/>
        <w:spacing w:line="240" w:lineRule="auto"/>
        <w:ind w:firstLine="420" w:firstLineChars="200"/>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val="en-US" w:eastAsia="zh-CN"/>
        </w:rPr>
        <w:t>d</w:t>
      </w:r>
      <w:r>
        <w:rPr>
          <w:rFonts w:hint="eastAsia" w:ascii="黑体" w:hAnsi="Times New Roman" w:eastAsia="宋体" w:cs="Times New Roman"/>
          <w:snapToGrid/>
          <w:kern w:val="0"/>
          <w:sz w:val="21"/>
          <w:szCs w:val="21"/>
          <w:lang w:eastAsia="zh-CN"/>
        </w:rPr>
        <w:t>）重覆冰区域；</w:t>
      </w:r>
    </w:p>
    <w:p>
      <w:pPr>
        <w:widowControl/>
        <w:tabs>
          <w:tab w:val="center" w:pos="4201"/>
          <w:tab w:val="right" w:leader="dot" w:pos="9298"/>
        </w:tabs>
        <w:kinsoku/>
        <w:autoSpaceDE w:val="0"/>
        <w:autoSpaceDN w:val="0"/>
        <w:adjustRightInd/>
        <w:snapToGrid/>
        <w:spacing w:line="240" w:lineRule="auto"/>
        <w:ind w:firstLine="420" w:firstLineChars="200"/>
        <w:jc w:val="both"/>
        <w:textAlignment w:val="auto"/>
        <w:rPr>
          <w:rFonts w:hint="eastAsia" w:ascii="黑体" w:hAnsi="Times New Roman" w:eastAsia="宋体" w:cs="Times New Roman"/>
          <w:snapToGrid/>
          <w:kern w:val="0"/>
          <w:sz w:val="21"/>
          <w:szCs w:val="21"/>
          <w:lang w:eastAsia="zh-CN"/>
        </w:rPr>
      </w:pPr>
      <w:r>
        <w:rPr>
          <w:rFonts w:hint="eastAsia" w:ascii="黑体" w:hAnsi="Times New Roman" w:eastAsia="宋体" w:cs="Times New Roman"/>
          <w:snapToGrid/>
          <w:kern w:val="0"/>
          <w:sz w:val="21"/>
          <w:szCs w:val="21"/>
          <w:lang w:val="en-US" w:eastAsia="zh-CN"/>
        </w:rPr>
        <w:t>e</w:t>
      </w:r>
      <w:r>
        <w:rPr>
          <w:rFonts w:hint="eastAsia" w:ascii="黑体" w:hAnsi="Times New Roman" w:eastAsia="宋体" w:cs="Times New Roman"/>
          <w:snapToGrid/>
          <w:kern w:val="0"/>
          <w:sz w:val="21"/>
          <w:szCs w:val="21"/>
          <w:lang w:eastAsia="zh-CN"/>
        </w:rPr>
        <w:t>）人工巡检困难地区。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pacing w:val="0"/>
          <w:sz w:val="21"/>
          <w:szCs w:val="21"/>
        </w:rPr>
      </w:pPr>
      <w:r>
        <w:rPr>
          <w:rFonts w:hint="eastAsia" w:ascii="黑体" w:hAnsi="黑体" w:eastAsia="黑体" w:cs="黑体"/>
          <w:spacing w:val="0"/>
          <w:sz w:val="21"/>
          <w:szCs w:val="21"/>
          <w:lang w:val="en-US" w:eastAsia="zh-CN"/>
        </w:rPr>
        <w:t>8</w:t>
      </w:r>
      <w:r>
        <w:rPr>
          <w:rFonts w:ascii="黑体" w:hAnsi="黑体" w:eastAsia="黑体" w:cs="黑体"/>
          <w:spacing w:val="0"/>
          <w:sz w:val="21"/>
          <w:szCs w:val="21"/>
        </w:rPr>
        <w:t xml:space="preserve">.3 </w:t>
      </w:r>
      <w:r>
        <w:rPr>
          <w:rFonts w:hint="eastAsia" w:asciiTheme="minorEastAsia" w:hAnsiTheme="minorEastAsia" w:eastAsiaTheme="minorEastAsia" w:cstheme="minorEastAsia"/>
          <w:spacing w:val="0"/>
          <w:sz w:val="21"/>
          <w:szCs w:val="21"/>
        </w:rPr>
        <w:t xml:space="preserve"> 集电线路智能化在线监测装置应</w:t>
      </w:r>
      <w:r>
        <w:rPr>
          <w:rFonts w:hint="eastAsia" w:asciiTheme="minorEastAsia" w:hAnsiTheme="minorEastAsia" w:eastAsiaTheme="minorEastAsia" w:cstheme="minorEastAsia"/>
          <w:spacing w:val="0"/>
          <w:sz w:val="21"/>
          <w:szCs w:val="21"/>
          <w:lang w:val="en-US" w:eastAsia="zh-CN"/>
        </w:rPr>
        <w:t>符合</w:t>
      </w:r>
      <w:r>
        <w:rPr>
          <w:rFonts w:hint="eastAsia" w:asciiTheme="minorEastAsia" w:hAnsiTheme="minorEastAsia" w:eastAsiaTheme="minorEastAsia" w:cstheme="minorEastAsia"/>
          <w:spacing w:val="0"/>
          <w:sz w:val="21"/>
          <w:szCs w:val="21"/>
        </w:rPr>
        <w:t>GB/T 35721</w:t>
      </w:r>
      <w:r>
        <w:rPr>
          <w:rFonts w:hint="eastAsia" w:asciiTheme="minorEastAsia" w:hAnsiTheme="minorEastAsia" w:eastAsiaTheme="minorEastAsia" w:cstheme="minorEastAsia"/>
          <w:spacing w:val="0"/>
          <w:sz w:val="21"/>
          <w:szCs w:val="21"/>
          <w:lang w:val="en-US" w:eastAsia="zh-CN"/>
        </w:rPr>
        <w:t>和</w:t>
      </w:r>
      <w:r>
        <w:rPr>
          <w:rFonts w:hint="eastAsia" w:asciiTheme="minorEastAsia" w:hAnsiTheme="minorEastAsia" w:eastAsiaTheme="minorEastAsia" w:cstheme="minorEastAsia"/>
          <w:spacing w:val="0"/>
          <w:sz w:val="21"/>
          <w:szCs w:val="21"/>
        </w:rPr>
        <w:t>GB/T 35697的相关规定。</w:t>
      </w:r>
      <w:bookmarkStart w:id="89" w:name="bookmark25"/>
      <w:bookmarkEnd w:id="89"/>
    </w:p>
    <w:p>
      <w:pPr>
        <w:pStyle w:val="2"/>
        <w:widowControl w:val="0"/>
        <w:tabs>
          <w:tab w:val="left" w:pos="6120"/>
          <w:tab w:val="left" w:pos="8820"/>
        </w:tabs>
        <w:kinsoku/>
        <w:autoSpaceDE/>
        <w:autoSpaceDN/>
        <w:adjustRightInd/>
        <w:snapToGrid/>
        <w:spacing w:before="312" w:beforeLines="100" w:line="240" w:lineRule="auto"/>
        <w:jc w:val="left"/>
        <w:textAlignment w:val="auto"/>
        <w:rPr>
          <w:rFonts w:hint="eastAsia" w:ascii="黑体" w:hAnsi="Times New Roman" w:eastAsia="黑体" w:cs="Times New Roman"/>
          <w:b w:val="0"/>
          <w:bCs w:val="0"/>
          <w:snapToGrid/>
          <w:kern w:val="2"/>
          <w:sz w:val="21"/>
          <w:szCs w:val="21"/>
          <w:lang w:val="en-US" w:eastAsia="zh-CN"/>
        </w:rPr>
      </w:pPr>
      <w:bookmarkStart w:id="90" w:name="_Toc18396"/>
      <w:r>
        <w:rPr>
          <w:rFonts w:hint="eastAsia" w:ascii="黑体" w:hAnsi="Times New Roman" w:eastAsia="黑体" w:cs="Times New Roman"/>
          <w:b w:val="0"/>
          <w:bCs w:val="0"/>
          <w:snapToGrid/>
          <w:kern w:val="2"/>
          <w:sz w:val="21"/>
          <w:szCs w:val="21"/>
          <w:lang w:val="en-US" w:eastAsia="zh-CN"/>
        </w:rPr>
        <w:t>9  环境保护</w:t>
      </w:r>
      <w:bookmarkEnd w:id="90"/>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pacing w:val="0"/>
          <w:sz w:val="21"/>
          <w:szCs w:val="21"/>
          <w:lang w:val="en-US" w:eastAsia="zh-CN"/>
        </w:rPr>
      </w:pPr>
      <w:r>
        <w:rPr>
          <w:rFonts w:hint="eastAsia" w:ascii="黑体" w:hAnsi="黑体" w:eastAsia="黑体" w:cs="黑体"/>
          <w:spacing w:val="0"/>
          <w:sz w:val="21"/>
          <w:szCs w:val="21"/>
          <w:lang w:val="en-US" w:eastAsia="zh-CN"/>
        </w:rPr>
        <w:t xml:space="preserve">    </w:t>
      </w:r>
      <w:r>
        <w:rPr>
          <w:rFonts w:ascii="黑体" w:hAnsi="黑体" w:eastAsia="黑体" w:cs="黑体"/>
          <w:spacing w:val="0"/>
          <w:sz w:val="21"/>
          <w:szCs w:val="21"/>
        </w:rPr>
        <w:t xml:space="preserve"> </w:t>
      </w:r>
      <w:r>
        <w:rPr>
          <w:rFonts w:hint="eastAsia" w:asciiTheme="minorEastAsia" w:hAnsiTheme="minorEastAsia" w:eastAsiaTheme="minorEastAsia" w:cstheme="minorEastAsia"/>
          <w:spacing w:val="0"/>
          <w:sz w:val="21"/>
          <w:szCs w:val="21"/>
          <w:lang w:val="en-US" w:eastAsia="zh-CN"/>
        </w:rPr>
        <w:t>集电线路设计应符合国家环境保护、水土保持和生态环境保护的有关法律法规的要</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pacing w:val="0"/>
          <w:sz w:val="21"/>
          <w:szCs w:val="21"/>
          <w:lang w:val="en-US" w:eastAsia="zh-CN"/>
        </w:rPr>
      </w:pPr>
      <w:r>
        <w:rPr>
          <w:rFonts w:hint="eastAsia" w:asciiTheme="minorEastAsia" w:hAnsiTheme="minorEastAsia" w:eastAsiaTheme="minorEastAsia" w:cstheme="minorEastAsia"/>
          <w:spacing w:val="0"/>
          <w:sz w:val="21"/>
          <w:szCs w:val="21"/>
          <w:lang w:val="en-US" w:eastAsia="zh-CN"/>
        </w:rPr>
        <w:t>求。</w:t>
      </w:r>
      <w:bookmarkStart w:id="91" w:name="bookmark26"/>
      <w:bookmarkEnd w:id="91"/>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pacing w:val="0"/>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pacing w:val="0"/>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pacing w:val="0"/>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pacing w:val="0"/>
          <w:sz w:val="21"/>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1831975</wp:posOffset>
                </wp:positionH>
                <wp:positionV relativeFrom="paragraph">
                  <wp:posOffset>300355</wp:posOffset>
                </wp:positionV>
                <wp:extent cx="1743075" cy="0"/>
                <wp:effectExtent l="0" t="12700" r="9525" b="15875"/>
                <wp:wrapNone/>
                <wp:docPr id="1" name="直接连接符 1"/>
                <wp:cNvGraphicFramePr/>
                <a:graphic xmlns:a="http://schemas.openxmlformats.org/drawingml/2006/main">
                  <a:graphicData uri="http://schemas.microsoft.com/office/word/2010/wordprocessingShape">
                    <wps:wsp>
                      <wps:cNvCnPr/>
                      <wps:spPr>
                        <a:xfrm>
                          <a:off x="2965450" y="6019800"/>
                          <a:ext cx="1743075" cy="0"/>
                        </a:xfrm>
                        <a:prstGeom prst="line">
                          <a:avLst/>
                        </a:prstGeom>
                        <a:ln w="12700" cmpd="sng">
                          <a:solidFill>
                            <a:schemeClr val="accent1">
                              <a:shade val="50000"/>
                            </a:schemeClr>
                          </a:solidFill>
                          <a:prstDash val="soli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4.25pt;margin-top:23.65pt;height:0pt;width:137.25pt;z-index:251660288;mso-width-relative:page;mso-height-relative:page;" filled="f" stroked="t" coordsize="21600,21600" o:gfxdata="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ORpy1wAAAAkBAAAPAAAAAAAAAAEAIAAAACIAAABkcnMvZG93bnJldi54bWxQ&#10;SwECFAAUAAAACACHTuJAp9vuEvgBAADIAwAADgAAAAAAAAABACAAAAAmAQAAZHJzL2Uyb0RvYy54&#10;bWxQSwUGAAAAAAYABgBZAQAAkAUAAAAA&#10;">
                <v:fill on="f" focussize="0,0"/>
                <v:stroke weight="1pt" color="#385D8A [3204]" joinstyle="round"/>
                <v:imagedata o:title=""/>
                <o:lock v:ext="edit" aspectratio="f"/>
              </v:line>
            </w:pict>
          </mc:Fallback>
        </mc:AlternateContent>
      </w:r>
    </w:p>
    <w:sectPr>
      <w:headerReference r:id="rId5" w:type="default"/>
      <w:footerReference r:id="rId6" w:type="default"/>
      <w:pgSz w:w="11905" w:h="16841"/>
      <w:pgMar w:top="1417" w:right="1134" w:bottom="1134" w:left="1417" w:header="0" w:footer="10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auto"/>
    <w:pitch w:val="default"/>
    <w:sig w:usb0="E00006FF" w:usb1="420024FF" w:usb2="02000000" w:usb3="00000000" w:csb0="2000019F" w:csb1="00000000"/>
  </w:font>
  <w:font w:name="Britannic Bold">
    <w:panose1 w:val="020B0903060703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929"/>
      <w:rPr>
        <w:rFonts w:ascii="宋体" w:hAnsi="宋体" w:eastAsia="宋体" w:cs="宋体"/>
        <w:sz w:val="21"/>
        <w:szCs w:val="21"/>
      </w:rPr>
    </w:pPr>
    <w:r>
      <w:rPr>
        <w:rFonts w:ascii="宋体" w:hAnsi="宋体" w:eastAsia="宋体" w:cs="宋体"/>
        <w:spacing w:val="-6"/>
        <w:sz w:val="21"/>
        <w:szCs w:val="21"/>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lang w:eastAsia="zh-CN"/>
      </w:rPr>
    </w:pPr>
  </w:p>
  <w:p>
    <w:pPr>
      <w:pStyle w:val="6"/>
      <w:jc w:val="right"/>
      <w:rPr>
        <w:rFonts w:hint="eastAsia"/>
        <w:lang w:eastAsia="zh-CN"/>
      </w:rPr>
    </w:pPr>
  </w:p>
  <w:p>
    <w:pPr>
      <w:pStyle w:val="6"/>
      <w:jc w:val="right"/>
      <w:rPr>
        <w:rFonts w:hint="eastAsia"/>
        <w:lang w:eastAsia="zh-CN"/>
      </w:rPr>
    </w:pPr>
  </w:p>
  <w:p>
    <w:pPr>
      <w:pStyle w:val="6"/>
      <w:jc w:val="right"/>
      <w:rPr>
        <w:rFonts w:hint="eastAsia"/>
        <w:lang w:eastAsia="zh-CN"/>
      </w:rPr>
    </w:pPr>
  </w:p>
  <w:p>
    <w:pPr>
      <w:pStyle w:val="6"/>
      <w:jc w:val="right"/>
      <w:rPr>
        <w:rFonts w:hint="eastAsia"/>
        <w:lang w:eastAsia="zh-CN"/>
      </w:rPr>
    </w:pPr>
  </w:p>
  <w:p>
    <w:pPr>
      <w:pStyle w:val="6"/>
      <w:jc w:val="right"/>
      <w:rPr>
        <w:rFonts w:hint="eastAsia"/>
        <w:lang w:eastAsia="zh-CN"/>
      </w:rPr>
    </w:pPr>
    <w:r>
      <w:rPr>
        <w:rFonts w:hint="eastAsia"/>
        <w:lang w:val="en-US" w:eastAsia="zh-CN"/>
      </w:rPr>
      <w:t xml:space="preserve">                  </w:t>
    </w:r>
    <w:r>
      <w:rPr>
        <w:rFonts w:hint="eastAsia"/>
        <w:lang w:eastAsia="zh-CN"/>
      </w:rPr>
      <w:t>DB61/T XXXX—XXXX</w:t>
    </w:r>
  </w:p>
  <w:p>
    <w:pPr>
      <w:pStyle w:val="6"/>
      <w:rPr>
        <w:rFonts w:hint="default" w:eastAsia="宋体"/>
        <w:u w:val="single"/>
        <w:lang w:val="en-US" w:eastAsia="zh-CN"/>
      </w:rPr>
    </w:pPr>
    <w:r>
      <w:rPr>
        <w:rFonts w:hint="eastAsia" w:eastAsia="宋体"/>
        <w:lang w:val="en-US" w:eastAsia="zh-CN"/>
      </w:rPr>
      <w:t xml:space="preserve"> </w:t>
    </w:r>
    <w:r>
      <w:rPr>
        <w:rFonts w:hint="eastAsia" w:eastAsia="宋体"/>
        <w:u w:val="single"/>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E5MzcxYmU1MmY5MjYzOWI3ZTQyYjBjNmQ4ZmY0YzcifQ=="/>
  </w:docVars>
  <w:rsids>
    <w:rsidRoot w:val="00000000"/>
    <w:rsid w:val="01634BB3"/>
    <w:rsid w:val="10352EA6"/>
    <w:rsid w:val="1C9A2A0F"/>
    <w:rsid w:val="25AD2AD1"/>
    <w:rsid w:val="301E5420"/>
    <w:rsid w:val="32170BF7"/>
    <w:rsid w:val="386C70B8"/>
    <w:rsid w:val="38B06A54"/>
    <w:rsid w:val="448A593C"/>
    <w:rsid w:val="4F6C2BDB"/>
    <w:rsid w:val="5F8D6EAC"/>
    <w:rsid w:val="6DFC22F9"/>
    <w:rsid w:val="6F410095"/>
    <w:rsid w:val="79CF74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6"/>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1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15">
    <w:name w:val="发布日期"/>
    <w:qFormat/>
    <w:uiPriority w:val="0"/>
    <w:rPr>
      <w:rFonts w:ascii="黑体" w:hAnsi="黑体" w:eastAsia="黑体" w:cs="Times New Roman"/>
      <w:sz w:val="28"/>
      <w:lang w:val="en-US" w:eastAsia="zh-CN" w:bidi="ar-SA"/>
    </w:rPr>
  </w:style>
  <w:style w:type="paragraph" w:customStyle="1" w:styleId="16">
    <w:name w:val="发布部门TB"/>
    <w:basedOn w:val="1"/>
    <w:qFormat/>
    <w:uiPriority w:val="0"/>
    <w:pPr>
      <w:widowControl/>
      <w:spacing w:line="360" w:lineRule="exact"/>
      <w:jc w:val="center"/>
    </w:pPr>
    <w:rPr>
      <w:rFonts w:ascii="黑体" w:hAnsi="黑体" w:eastAsia="黑体" w:cstheme="minorBidi"/>
      <w:spacing w:val="20"/>
      <w:w w:val="135"/>
      <w:kern w:val="0"/>
      <w:sz w:val="36"/>
      <w:szCs w:val="20"/>
    </w:rPr>
  </w:style>
  <w:style w:type="paragraph" w:customStyle="1" w:styleId="17">
    <w:name w:val="发布TB"/>
    <w:basedOn w:val="1"/>
    <w:qFormat/>
    <w:uiPriority w:val="0"/>
    <w:pPr>
      <w:spacing w:line="280" w:lineRule="exact"/>
      <w:ind w:left="567"/>
    </w:pPr>
    <w:rPr>
      <w:rFonts w:ascii="黑体" w:eastAsia="黑体" w:hAnsiTheme="minorHAnsi" w:cstheme="minorBidi"/>
      <w:kern w:val="3"/>
      <w:sz w:val="28"/>
    </w:rPr>
  </w:style>
  <w:style w:type="paragraph" w:customStyle="1" w:styleId="18">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WPSOffice手动目录 1"/>
    <w:qFormat/>
    <w:uiPriority w:val="0"/>
    <w:pPr>
      <w:ind w:leftChars="0"/>
    </w:pPr>
    <w:rPr>
      <w:rFonts w:ascii="Arial" w:hAnsi="Arial" w:eastAsia="Arial" w:cs="Arial"/>
      <w:sz w:val="20"/>
      <w:szCs w:val="20"/>
    </w:rPr>
  </w:style>
  <w:style w:type="paragraph" w:customStyle="1" w:styleId="20">
    <w:name w:val="WPSOffice手动目录 2"/>
    <w:qFormat/>
    <w:uiPriority w:val="0"/>
    <w:pPr>
      <w:ind w:leftChars="200"/>
    </w:pPr>
    <w:rPr>
      <w:rFonts w:ascii="Arial" w:hAnsi="Arial" w:eastAsia="Arial" w:cs="Arial"/>
      <w:sz w:val="20"/>
      <w:szCs w:val="20"/>
    </w:rPr>
  </w:style>
  <w:style w:type="paragraph" w:customStyle="1" w:styleId="21">
    <w:name w:val="标准标志DB"/>
    <w:next w:val="1"/>
    <w:qFormat/>
    <w:uiPriority w:val="0"/>
    <w:pPr>
      <w:shd w:val="solid" w:color="FFFFFF" w:fill="FFFFFF"/>
      <w:spacing w:line="0" w:lineRule="atLeast"/>
      <w:jc w:val="right"/>
    </w:pPr>
    <w:rPr>
      <w:rFonts w:ascii="Britannic Bold" w:hAnsi="Britannic Bold" w:eastAsia="Britannic Bold" w:cs="Britannic Bold"/>
      <w:b/>
      <w:w w:val="110"/>
      <w:kern w:val="2"/>
      <w:sz w:val="160"/>
      <w:lang w:val="en-US" w:eastAsia="zh-CN" w:bidi="ar-SA"/>
    </w:rPr>
  </w:style>
  <w:style w:type="paragraph" w:customStyle="1" w:styleId="22">
    <w:name w:val="标准称谓DB"/>
    <w:next w:val="1"/>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paragraph" w:customStyle="1" w:styleId="23">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4">
    <w:name w:val="封面标准代替信息"/>
    <w:basedOn w:val="25"/>
    <w:qFormat/>
    <w:uiPriority w:val="0"/>
    <w:pPr>
      <w:spacing w:before="0" w:line="360" w:lineRule="exact"/>
    </w:pPr>
    <w:rPr>
      <w:rFonts w:hAnsi="黑体"/>
      <w:sz w:val="21"/>
    </w:rPr>
  </w:style>
  <w:style w:type="paragraph" w:customStyle="1" w:styleId="25">
    <w:name w:val="封面标准号2"/>
    <w:basedOn w:val="23"/>
    <w:qFormat/>
    <w:uiPriority w:val="0"/>
    <w:pPr>
      <w:adjustRightInd w:val="0"/>
      <w:spacing w:before="357" w:line="280" w:lineRule="exact"/>
    </w:pPr>
  </w:style>
  <w:style w:type="paragraph" w:customStyle="1" w:styleId="26">
    <w:name w:val="发布部门DB"/>
    <w:next w:val="1"/>
    <w:qFormat/>
    <w:uiPriority w:val="0"/>
    <w:pPr>
      <w:spacing w:line="360" w:lineRule="exact"/>
      <w:jc w:val="center"/>
    </w:pPr>
    <w:rPr>
      <w:rFonts w:hint="eastAsia" w:ascii="宋体" w:hAnsi="宋体" w:eastAsia="宋体" w:cs="宋体"/>
      <w:b/>
      <w:sz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2023-09-07T18:13:00Z</dcterms:created>
  <dc:creator>Lenovo</dc:creator>
  <cp:lastModifiedBy>00311</cp:lastModifiedBy>
  <dcterms:modified xsi:type="dcterms:W3CDTF">2023-11-16T01:17:02Z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2023-11-07T16:09:39Z</vt:filetime>
  </property>
  <property fmtid="{D5CDD505-2E9C-101B-9397-08002B2CF9AE}" pid="4" name="KSOProductBuildVer">
    <vt:lpwstr>2052-12.1.0.15712</vt:lpwstr>
  </property>
  <property fmtid="{D5CDD505-2E9C-101B-9397-08002B2CF9AE}" pid="5" name="ICV">
    <vt:lpwstr>6C2A7156C0184F848AD0F957CEBEFE94_13</vt:lpwstr>
  </property>
</Properties>
</file>