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陕西省单位消防安全标识建设管理规范编制说明</w:t>
      </w:r>
    </w:p>
    <w:p>
      <w:pPr>
        <w:pStyle w:val="2"/>
        <w:pageBreakBefore w:val="0"/>
        <w:kinsoku/>
        <w:wordWrap/>
        <w:overflowPunct/>
        <w:topLinePunct w:val="0"/>
        <w:autoSpaceDE/>
        <w:autoSpaceDN/>
        <w:bidi w:val="0"/>
        <w:adjustRightInd/>
        <w:snapToGrid/>
        <w:spacing w:before="0" w:after="0" w:line="500" w:lineRule="exact"/>
        <w:textAlignment w:val="auto"/>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一、工作概况</w:t>
      </w:r>
    </w:p>
    <w:p>
      <w:pPr>
        <w:pStyle w:val="3"/>
        <w:pageBreakBefore w:val="0"/>
        <w:kinsoku/>
        <w:wordWrap/>
        <w:overflowPunct/>
        <w:topLinePunct w:val="0"/>
        <w:autoSpaceDE/>
        <w:autoSpaceDN/>
        <w:bidi w:val="0"/>
        <w:adjustRightInd/>
        <w:snapToGrid/>
        <w:spacing w:before="0" w:after="0" w:line="500" w:lineRule="exact"/>
        <w:textAlignment w:val="auto"/>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（一）标准制订背景及任务来源</w:t>
      </w:r>
    </w:p>
    <w:p>
      <w:pPr>
        <w:pageBreakBefore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szCs w:val="21"/>
        </w:rPr>
      </w:pPr>
      <w:r>
        <w:rPr>
          <w:rFonts w:hint="eastAsia" w:ascii="宋体" w:hAnsi="宋体" w:eastAsia="宋体" w:cs="宋体"/>
          <w:szCs w:val="21"/>
        </w:rPr>
        <w:t>近年来，随着经济建设的快速发展，城市建设发展速度快，各类市场主体数量持续增多，同样带来的火灾风险不容忽视。《中华人民共和国消防法》规定，“社会单位应严格按照国家工程建设消防技术标准进行建设，按照国家标准、行业标准配置消防设施、器材，设置消防安全标志，并定期组织检验、维修，确保完好有效。社会单位要逐级落实消防安全责任制和消防设施维护职责，并按照标准设置不同种类的标志”。</w:t>
      </w:r>
    </w:p>
    <w:p>
      <w:pPr>
        <w:pageBreakBefore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szCs w:val="21"/>
        </w:rPr>
      </w:pPr>
      <w:r>
        <w:rPr>
          <w:rFonts w:hint="eastAsia" w:ascii="宋体" w:hAnsi="宋体" w:eastAsia="宋体" w:cs="宋体"/>
          <w:szCs w:val="21"/>
        </w:rPr>
        <w:t xml:space="preserve">陕西作为西北地区重要经济省份，地区生产总值 </w:t>
      </w:r>
      <w:r>
        <w:rPr>
          <w:rFonts w:ascii="Times New Roman" w:hAnsi="Times New Roman" w:eastAsia="宋体" w:cs="Times New Roman"/>
          <w:szCs w:val="21"/>
        </w:rPr>
        <w:t>(GDP)</w:t>
      </w:r>
      <w:r>
        <w:rPr>
          <w:rFonts w:hint="eastAsia" w:ascii="Times New Roman" w:hAnsi="Times New Roman" w:eastAsia="宋体" w:cs="Times New Roman"/>
          <w:szCs w:val="21"/>
        </w:rPr>
        <w:t xml:space="preserve"> </w:t>
      </w:r>
      <w:r>
        <w:rPr>
          <w:rFonts w:hint="eastAsia" w:ascii="宋体" w:hAnsi="宋体" w:eastAsia="宋体" w:cs="宋体"/>
          <w:szCs w:val="21"/>
        </w:rPr>
        <w:t>连续多年位居西北榜首，承担着辐射引领西北地区大开发的战略重任。经过对部分社会单位尤其是消防安全重点单位设置的消防安全标志现状进行调研，发现不同程度的问题。针对当前消防安全重点单位消防安全标识建设存在的问题，特制</w:t>
      </w:r>
      <w:r>
        <w:rPr>
          <w:rFonts w:hint="eastAsia" w:ascii="宋体" w:hAnsi="宋体" w:cs="宋体"/>
          <w:szCs w:val="21"/>
        </w:rPr>
        <w:t>订</w:t>
      </w:r>
      <w:r>
        <w:rPr>
          <w:rFonts w:hint="eastAsia" w:ascii="宋体" w:hAnsi="宋体" w:eastAsia="宋体" w:cs="宋体"/>
          <w:szCs w:val="21"/>
        </w:rPr>
        <w:t>此地方性标准。</w:t>
      </w:r>
    </w:p>
    <w:p>
      <w:pPr>
        <w:pageBreakBefore w:val="0"/>
        <w:kinsoku/>
        <w:wordWrap/>
        <w:overflowPunct/>
        <w:topLinePunct w:val="0"/>
        <w:autoSpaceDE/>
        <w:autoSpaceDN/>
        <w:bidi w:val="0"/>
        <w:adjustRightInd/>
        <w:snapToGrid/>
        <w:spacing w:line="500" w:lineRule="exact"/>
        <w:ind w:firstLine="420" w:firstLineChars="200"/>
        <w:jc w:val="left"/>
        <w:textAlignment w:val="auto"/>
      </w:pPr>
      <w:r>
        <w:rPr>
          <w:rFonts w:hint="eastAsia" w:ascii="宋体" w:hAnsi="宋体" w:eastAsia="宋体" w:cs="宋体"/>
          <w:szCs w:val="21"/>
        </w:rPr>
        <w:t>为尽快完善落实相关规范内容，保证</w:t>
      </w:r>
      <w:r>
        <w:rPr>
          <w:rFonts w:hint="eastAsia" w:ascii="宋体" w:hAnsi="宋体" w:cs="宋体"/>
          <w:szCs w:val="21"/>
        </w:rPr>
        <w:t>单位消防安全标识的规范化建设和合理运用</w:t>
      </w:r>
      <w:r>
        <w:rPr>
          <w:rFonts w:hint="eastAsia" w:ascii="宋体" w:hAnsi="宋体" w:eastAsia="宋体" w:cs="宋体"/>
          <w:szCs w:val="21"/>
        </w:rPr>
        <w:t>，由西安市消防救援支队、西安科技大学等提出相关规范编制任务。</w:t>
      </w:r>
    </w:p>
    <w:p>
      <w:pPr>
        <w:pageBreakBefore w:val="0"/>
        <w:kinsoku/>
        <w:wordWrap/>
        <w:overflowPunct/>
        <w:topLinePunct w:val="0"/>
        <w:autoSpaceDE/>
        <w:autoSpaceDN/>
        <w:bidi w:val="0"/>
        <w:adjustRightInd/>
        <w:snapToGrid/>
        <w:spacing w:line="500" w:lineRule="exact"/>
        <w:textAlignment w:val="auto"/>
        <w:rPr>
          <w:rFonts w:ascii="方正黑体_GBK" w:hAnsi="方正黑体_GBK" w:eastAsia="方正黑体_GBK" w:cs="方正黑体_GBK"/>
          <w:b/>
          <w:bCs/>
          <w:szCs w:val="21"/>
        </w:rPr>
      </w:pPr>
      <w:r>
        <w:rPr>
          <w:rFonts w:hint="eastAsia" w:ascii="方正黑体_GBK" w:hAnsi="方正黑体_GBK" w:eastAsia="方正黑体_GBK" w:cs="方正黑体_GBK"/>
          <w:b/>
          <w:bCs/>
          <w:szCs w:val="21"/>
        </w:rPr>
        <w:t>（二）标准制订目的意义</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 xml:space="preserve">陕西省作为西北地区的重要经济省份，存在着大量不同规模的单位建筑，通过日常消防监督检查情况看，《消防安全标志第 </w:t>
      </w:r>
      <w:r>
        <w:rPr>
          <w:rFonts w:hint="eastAsia" w:ascii="Times New Roman" w:hAnsi="Times New Roman" w:eastAsia="宋体" w:cs="Times New Roman"/>
          <w:szCs w:val="21"/>
        </w:rPr>
        <w:t>1</w:t>
      </w:r>
      <w:r>
        <w:rPr>
          <w:rFonts w:hint="eastAsia" w:ascii="宋体" w:hAnsi="宋体" w:eastAsia="宋体" w:cs="宋体"/>
          <w:szCs w:val="21"/>
        </w:rPr>
        <w:t xml:space="preserve"> 部分：标志》</w:t>
      </w:r>
      <w:r>
        <w:rPr>
          <w:rFonts w:hint="eastAsia" w:ascii="Times New Roman" w:hAnsi="Times New Roman" w:eastAsia="宋体" w:cs="Times New Roman"/>
          <w:szCs w:val="21"/>
        </w:rPr>
        <w:t>GB13495.1-2015</w:t>
      </w:r>
      <w:r>
        <w:rPr>
          <w:rFonts w:hint="eastAsia" w:ascii="宋体" w:hAnsi="宋体" w:eastAsia="宋体" w:cs="宋体"/>
          <w:szCs w:val="21"/>
        </w:rPr>
        <w:t>中规定的</w:t>
      </w:r>
      <w:r>
        <w:rPr>
          <w:rFonts w:hint="eastAsia" w:ascii="Times New Roman" w:hAnsi="Times New Roman" w:eastAsia="宋体" w:cs="Times New Roman"/>
          <w:szCs w:val="21"/>
        </w:rPr>
        <w:t>5</w:t>
      </w:r>
      <w:r>
        <w:rPr>
          <w:rFonts w:hint="eastAsia" w:ascii="宋体" w:hAnsi="宋体" w:eastAsia="宋体" w:cs="宋体"/>
          <w:szCs w:val="21"/>
        </w:rPr>
        <w:t>类</w:t>
      </w:r>
      <w:r>
        <w:rPr>
          <w:rFonts w:hint="eastAsia" w:ascii="Times New Roman" w:hAnsi="Times New Roman" w:eastAsia="宋体" w:cs="Times New Roman"/>
          <w:szCs w:val="21"/>
        </w:rPr>
        <w:t>30</w:t>
      </w:r>
      <w:r>
        <w:rPr>
          <w:rFonts w:hint="eastAsia" w:ascii="宋体" w:hAnsi="宋体" w:eastAsia="宋体" w:cs="宋体"/>
          <w:szCs w:val="21"/>
        </w:rPr>
        <w:t>种图形，市场上可以采购，但由于厂家不一、生产批次不一，导致标志（产品）内容、尺寸、规格、颜色差别较大，甚至部分图形出现错误信息。另外，除上述</w:t>
      </w:r>
      <w:r>
        <w:rPr>
          <w:rFonts w:hint="eastAsia" w:ascii="Times New Roman" w:hAnsi="Times New Roman" w:eastAsia="宋体" w:cs="Times New Roman"/>
          <w:szCs w:val="21"/>
        </w:rPr>
        <w:t>5</w:t>
      </w:r>
      <w:r>
        <w:rPr>
          <w:rFonts w:hint="eastAsia" w:ascii="宋体" w:hAnsi="宋体" w:eastAsia="宋体" w:cs="宋体"/>
          <w:szCs w:val="21"/>
        </w:rPr>
        <w:t>类</w:t>
      </w:r>
      <w:r>
        <w:rPr>
          <w:rFonts w:hint="eastAsia" w:ascii="Times New Roman" w:hAnsi="Times New Roman" w:eastAsia="宋体" w:cs="Times New Roman"/>
          <w:szCs w:val="21"/>
        </w:rPr>
        <w:t>30</w:t>
      </w:r>
      <w:r>
        <w:rPr>
          <w:rFonts w:hint="eastAsia" w:ascii="宋体" w:hAnsi="宋体" w:eastAsia="宋体" w:cs="宋体"/>
          <w:szCs w:val="21"/>
        </w:rPr>
        <w:t>种图形之外，由于国家标准、行业标准对其余标志图形未作出规定，没有厂家生产此类产品，社会单位如需完善，只能是自制标志，在此过程中很容易出现图形和文字使用不规范、不统一的现象，甚至某些标志不能传递正确的消防安全信息。由此，制定一部关于单位适用的消防安全标识建设管理规范迫在眉睫。</w:t>
      </w:r>
    </w:p>
    <w:p>
      <w:pPr>
        <w:pageBreakBefore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szCs w:val="21"/>
        </w:rPr>
      </w:pPr>
      <w:r>
        <w:rPr>
          <w:rFonts w:hint="eastAsia" w:ascii="宋体" w:hAnsi="宋体" w:eastAsia="宋体" w:cs="宋体"/>
          <w:szCs w:val="21"/>
        </w:rPr>
        <w:t>消防安全标识是用于说明建筑配备消防设施设备、标识的安装位置，对单位日常消防安全管理，预防、消除火灾隐患及引导人们在事故时采取合理正确的行动具有重要作用，通过制定本规范能够有效规范消防安全标识选型、设置、管理等方面要求，对于进一步提升单位消防安全管理能力和消防安全水平具有重大意义。</w:t>
      </w:r>
    </w:p>
    <w:p>
      <w:pPr>
        <w:pageBreakBefore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szCs w:val="21"/>
        </w:rPr>
      </w:pPr>
      <w:r>
        <w:rPr>
          <w:rFonts w:hint="eastAsia" w:ascii="宋体" w:hAnsi="宋体" w:eastAsia="宋体" w:cs="宋体"/>
          <w:szCs w:val="21"/>
        </w:rPr>
        <w:t>制定单位消防安全标识建设规范有利于实现标志统一，彻底扭转了单位之间差异，彻底解决“新情况”“新隐患”，无论在任何单位、任何部位，设置的标志实现统一规范，提升适用率，有助于实现标志可视化。跨越语言障碍，彻底解决了标志牌图形差异大、尺寸不固定和单独标志牌使用随意等管理瓶颈，准确的把握了图形功能与受众人群接受之间的平衡，连续有效地传达了视觉信息，齐头并进，实现互动，有益于实现标志稳定运行。严格按照相关设置规范建设，采取了附着、悬挂或者柱式固定方式，易于安装操作。当发现标志变色、松动、脱落、丢失等情况，更加易于维护更换，可达到持续稳定运行为消防安全标志连贯性管理莫定坚实基础，为后续标志的建设管理提出了循序渐进、前后连贯的要求，更为系统地提高消防安全管理能力起到了重要作用。</w:t>
      </w:r>
    </w:p>
    <w:p>
      <w:pPr>
        <w:pageBreakBefore w:val="0"/>
        <w:kinsoku/>
        <w:wordWrap/>
        <w:overflowPunct/>
        <w:topLinePunct w:val="0"/>
        <w:autoSpaceDE/>
        <w:autoSpaceDN/>
        <w:bidi w:val="0"/>
        <w:adjustRightInd/>
        <w:snapToGrid/>
        <w:spacing w:line="500" w:lineRule="exact"/>
        <w:textAlignment w:val="auto"/>
        <w:rPr>
          <w:rFonts w:ascii="方正黑体_GBK" w:hAnsi="方正黑体_GBK" w:eastAsia="方正黑体_GBK" w:cs="方正黑体_GBK"/>
          <w:b/>
          <w:bCs/>
          <w:szCs w:val="21"/>
        </w:rPr>
      </w:pPr>
      <w:r>
        <w:rPr>
          <w:rFonts w:hint="eastAsia" w:ascii="方正黑体_GBK" w:hAnsi="方正黑体_GBK" w:eastAsia="方正黑体_GBK" w:cs="方正黑体_GBK"/>
          <w:b/>
          <w:bCs/>
          <w:szCs w:val="21"/>
        </w:rPr>
        <w:t>（三）承担单位</w:t>
      </w:r>
    </w:p>
    <w:p>
      <w:pPr>
        <w:pageBreakBefore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szCs w:val="21"/>
        </w:rPr>
      </w:pPr>
      <w:r>
        <w:rPr>
          <w:rFonts w:hint="eastAsia" w:ascii="宋体" w:hAnsi="宋体" w:eastAsia="宋体" w:cs="宋体"/>
          <w:szCs w:val="21"/>
        </w:rPr>
        <w:t>西安市消防救援支队、西安科技大学、陕西延长石油（集团）有限责任公司、西安秦汉唐国际广场管理有限公司、陕西全策公共安全消防科技有限责任公司</w:t>
      </w:r>
    </w:p>
    <w:p>
      <w:pPr>
        <w:pageBreakBefore w:val="0"/>
        <w:kinsoku/>
        <w:wordWrap/>
        <w:overflowPunct/>
        <w:topLinePunct w:val="0"/>
        <w:autoSpaceDE/>
        <w:autoSpaceDN/>
        <w:bidi w:val="0"/>
        <w:adjustRightInd/>
        <w:snapToGrid/>
        <w:spacing w:line="500" w:lineRule="exact"/>
        <w:textAlignment w:val="auto"/>
        <w:rPr>
          <w:rFonts w:ascii="方正黑体_GBK" w:hAnsi="方正黑体_GBK" w:eastAsia="方正黑体_GBK" w:cs="方正黑体_GBK"/>
          <w:b/>
          <w:bCs/>
          <w:szCs w:val="21"/>
        </w:rPr>
      </w:pPr>
      <w:r>
        <w:rPr>
          <w:rFonts w:hint="eastAsia" w:ascii="方正黑体_GBK" w:hAnsi="方正黑体_GBK" w:eastAsia="方正黑体_GBK" w:cs="方正黑体_GBK"/>
          <w:b/>
          <w:bCs/>
          <w:szCs w:val="21"/>
        </w:rPr>
        <w:t>（四）起草组成员及任务分工</w:t>
      </w:r>
    </w:p>
    <w:p>
      <w:pPr>
        <w:pageBreakBefore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szCs w:val="21"/>
        </w:rPr>
      </w:pPr>
      <w:r>
        <w:rPr>
          <w:rFonts w:hint="eastAsia" w:ascii="宋体" w:hAnsi="宋体" w:eastAsia="宋体" w:cs="宋体"/>
          <w:szCs w:val="21"/>
        </w:rPr>
        <w:t>西安市消防救援支队为本规范主要起草单位，西安科技大学、陕西延长石油（集团）有限责任公司、西安秦汉唐国际广场管理有限公司、陕西全策公共安全消防科技有限责任公司负责内容完善以及格式编制。起草组成员为：王巍、魏文君、赵婧昱、邓军、宋佳佳</w:t>
      </w:r>
    </w:p>
    <w:p>
      <w:pPr>
        <w:pageBreakBefore w:val="0"/>
        <w:kinsoku/>
        <w:wordWrap/>
        <w:overflowPunct/>
        <w:topLinePunct w:val="0"/>
        <w:autoSpaceDE/>
        <w:autoSpaceDN/>
        <w:bidi w:val="0"/>
        <w:adjustRightInd/>
        <w:snapToGrid/>
        <w:spacing w:line="500" w:lineRule="exact"/>
        <w:textAlignment w:val="auto"/>
        <w:rPr>
          <w:rFonts w:ascii="方正黑体_GBK" w:hAnsi="方正黑体_GBK" w:eastAsia="方正黑体_GBK" w:cs="方正黑体_GBK"/>
          <w:b/>
          <w:bCs/>
          <w:szCs w:val="21"/>
        </w:rPr>
      </w:pPr>
      <w:r>
        <w:rPr>
          <w:rFonts w:hint="eastAsia" w:ascii="方正黑体_GBK" w:hAnsi="方正黑体_GBK" w:eastAsia="方正黑体_GBK" w:cs="方正黑体_GBK"/>
          <w:b/>
          <w:bCs/>
          <w:szCs w:val="21"/>
        </w:rPr>
        <w:t>（五）编制过程</w:t>
      </w:r>
    </w:p>
    <w:p>
      <w:pPr>
        <w:pageBreakBefore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szCs w:val="21"/>
        </w:rPr>
      </w:pPr>
      <w:r>
        <w:rPr>
          <w:rFonts w:hint="eastAsia" w:ascii="宋体" w:hAnsi="宋体" w:eastAsia="宋体" w:cs="宋体"/>
          <w:szCs w:val="21"/>
        </w:rPr>
        <w:t>1.调研、验证、起草阶段</w:t>
      </w:r>
    </w:p>
    <w:p>
      <w:pPr>
        <w:pageBreakBefore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szCs w:val="21"/>
        </w:rPr>
      </w:pPr>
      <w:r>
        <w:rPr>
          <w:rFonts w:hint="eastAsia" w:ascii="Times New Roman" w:hAnsi="Times New Roman" w:eastAsia="宋体" w:cs="Times New Roman"/>
          <w:szCs w:val="21"/>
        </w:rPr>
        <w:t xml:space="preserve">2023 </w:t>
      </w:r>
      <w:r>
        <w:rPr>
          <w:rFonts w:hint="eastAsia" w:ascii="宋体" w:hAnsi="宋体" w:eastAsia="宋体" w:cs="宋体"/>
          <w:szCs w:val="21"/>
        </w:rPr>
        <w:t xml:space="preserve">年 </w:t>
      </w:r>
      <w:r>
        <w:rPr>
          <w:rFonts w:hint="eastAsia" w:ascii="Times New Roman" w:hAnsi="Times New Roman" w:eastAsia="宋体" w:cs="Times New Roman"/>
          <w:szCs w:val="21"/>
        </w:rPr>
        <w:t>3</w:t>
      </w:r>
      <w:r>
        <w:rPr>
          <w:rFonts w:hint="eastAsia" w:ascii="宋体" w:hAnsi="宋体" w:eastAsia="宋体" w:cs="宋体"/>
          <w:szCs w:val="21"/>
        </w:rPr>
        <w:t xml:space="preserve">月 </w:t>
      </w:r>
      <w:r>
        <w:rPr>
          <w:rFonts w:hint="eastAsia" w:ascii="Times New Roman" w:hAnsi="Times New Roman" w:eastAsia="宋体" w:cs="Times New Roman"/>
          <w:szCs w:val="21"/>
        </w:rPr>
        <w:t>1</w:t>
      </w:r>
      <w:r>
        <w:rPr>
          <w:rFonts w:hint="eastAsia" w:ascii="宋体" w:hAnsi="宋体" w:eastAsia="宋体" w:cs="宋体"/>
          <w:szCs w:val="21"/>
        </w:rPr>
        <w:t xml:space="preserve">日到 </w:t>
      </w:r>
      <w:r>
        <w:rPr>
          <w:rFonts w:ascii="Times New Roman" w:hAnsi="Times New Roman" w:eastAsia="宋体" w:cs="Times New Roman"/>
          <w:szCs w:val="21"/>
        </w:rPr>
        <w:t>2023</w:t>
      </w:r>
      <w:r>
        <w:rPr>
          <w:rFonts w:hint="eastAsia" w:ascii="宋体" w:hAnsi="宋体" w:eastAsia="宋体" w:cs="宋体"/>
          <w:szCs w:val="21"/>
        </w:rPr>
        <w:t xml:space="preserve"> 年 </w:t>
      </w:r>
      <w:r>
        <w:rPr>
          <w:rFonts w:hint="eastAsia" w:ascii="Times New Roman" w:hAnsi="Times New Roman" w:eastAsia="宋体" w:cs="Times New Roman"/>
          <w:szCs w:val="21"/>
        </w:rPr>
        <w:t>6</w:t>
      </w:r>
      <w:r>
        <w:rPr>
          <w:rFonts w:hint="eastAsia" w:ascii="宋体" w:hAnsi="宋体" w:eastAsia="宋体" w:cs="宋体"/>
          <w:szCs w:val="21"/>
        </w:rPr>
        <w:t>月</w:t>
      </w:r>
      <w:r>
        <w:rPr>
          <w:rFonts w:hint="eastAsia" w:ascii="Times New Roman" w:hAnsi="Times New Roman" w:eastAsia="宋体" w:cs="Times New Roman"/>
          <w:szCs w:val="21"/>
        </w:rPr>
        <w:t>30</w:t>
      </w:r>
      <w:r>
        <w:rPr>
          <w:rFonts w:hint="eastAsia" w:ascii="宋体" w:hAnsi="宋体" w:eastAsia="宋体" w:cs="宋体"/>
          <w:szCs w:val="21"/>
        </w:rPr>
        <w:t xml:space="preserve"> 日</w:t>
      </w:r>
    </w:p>
    <w:p>
      <w:pPr>
        <w:pageBreakBefore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szCs w:val="21"/>
        </w:rPr>
      </w:pPr>
      <w:r>
        <w:rPr>
          <w:rFonts w:hint="eastAsia" w:ascii="宋体" w:hAnsi="宋体" w:eastAsia="宋体" w:cs="宋体"/>
          <w:szCs w:val="21"/>
        </w:rPr>
        <w:t>2.征求意见阶段</w:t>
      </w:r>
    </w:p>
    <w:p>
      <w:pPr>
        <w:pageBreakBefore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szCs w:val="21"/>
        </w:rPr>
      </w:pPr>
      <w:r>
        <w:rPr>
          <w:rFonts w:hint="eastAsia" w:ascii="Times New Roman" w:hAnsi="Times New Roman" w:eastAsia="宋体" w:cs="Times New Roman"/>
          <w:szCs w:val="21"/>
        </w:rPr>
        <w:t>2023</w:t>
      </w:r>
      <w:r>
        <w:rPr>
          <w:rFonts w:hint="eastAsia" w:ascii="宋体" w:hAnsi="宋体" w:eastAsia="宋体" w:cs="宋体"/>
          <w:szCs w:val="21"/>
        </w:rPr>
        <w:t xml:space="preserve"> 年 </w:t>
      </w:r>
      <w:r>
        <w:rPr>
          <w:rFonts w:hint="eastAsia" w:ascii="Times New Roman" w:hAnsi="Times New Roman" w:eastAsia="宋体" w:cs="Times New Roman"/>
          <w:szCs w:val="21"/>
        </w:rPr>
        <w:t>7</w:t>
      </w:r>
      <w:r>
        <w:rPr>
          <w:rFonts w:hint="eastAsia" w:ascii="宋体" w:hAnsi="宋体" w:eastAsia="宋体" w:cs="宋体"/>
          <w:szCs w:val="21"/>
        </w:rPr>
        <w:t xml:space="preserve">月 </w:t>
      </w:r>
      <w:r>
        <w:rPr>
          <w:rFonts w:hint="eastAsia" w:ascii="Times New Roman" w:hAnsi="Times New Roman" w:eastAsia="宋体" w:cs="Times New Roman"/>
          <w:szCs w:val="21"/>
        </w:rPr>
        <w:t>1</w:t>
      </w:r>
      <w:r>
        <w:rPr>
          <w:rFonts w:hint="eastAsia" w:ascii="宋体" w:hAnsi="宋体" w:eastAsia="宋体" w:cs="宋体"/>
          <w:szCs w:val="21"/>
        </w:rPr>
        <w:t xml:space="preserve">日到 </w:t>
      </w:r>
      <w:r>
        <w:rPr>
          <w:rFonts w:hint="eastAsia" w:ascii="Times New Roman" w:hAnsi="Times New Roman" w:eastAsia="宋体" w:cs="Times New Roman"/>
          <w:szCs w:val="21"/>
        </w:rPr>
        <w:t>2023</w:t>
      </w:r>
      <w:r>
        <w:rPr>
          <w:rFonts w:hint="eastAsia" w:ascii="宋体" w:hAnsi="宋体" w:eastAsia="宋体" w:cs="宋体"/>
          <w:szCs w:val="21"/>
        </w:rPr>
        <w:t xml:space="preserve">年 </w:t>
      </w:r>
      <w:r>
        <w:rPr>
          <w:rFonts w:hint="eastAsia" w:ascii="Times New Roman" w:hAnsi="Times New Roman" w:eastAsia="宋体" w:cs="Times New Roman"/>
          <w:szCs w:val="21"/>
        </w:rPr>
        <w:t>9</w:t>
      </w:r>
      <w:r>
        <w:rPr>
          <w:rFonts w:hint="eastAsia" w:ascii="宋体" w:hAnsi="宋体" w:eastAsia="宋体" w:cs="宋体"/>
          <w:szCs w:val="21"/>
        </w:rPr>
        <w:t xml:space="preserve">月 </w:t>
      </w:r>
      <w:r>
        <w:rPr>
          <w:rFonts w:hint="eastAsia" w:ascii="Times New Roman" w:hAnsi="Times New Roman" w:eastAsia="宋体" w:cs="Times New Roman"/>
          <w:szCs w:val="21"/>
        </w:rPr>
        <w:t xml:space="preserve">30 </w:t>
      </w:r>
      <w:r>
        <w:rPr>
          <w:rFonts w:hint="eastAsia" w:ascii="宋体" w:hAnsi="宋体" w:eastAsia="宋体" w:cs="宋体"/>
          <w:szCs w:val="21"/>
        </w:rPr>
        <w:t>日</w:t>
      </w:r>
    </w:p>
    <w:p>
      <w:pPr>
        <w:pageBreakBefore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szCs w:val="21"/>
        </w:rPr>
      </w:pPr>
      <w:r>
        <w:rPr>
          <w:rFonts w:hint="eastAsia" w:ascii="宋体" w:hAnsi="宋体" w:eastAsia="宋体" w:cs="宋体"/>
          <w:szCs w:val="21"/>
        </w:rPr>
        <w:t>3.送审阶段</w:t>
      </w:r>
    </w:p>
    <w:p>
      <w:pPr>
        <w:pageBreakBefore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szCs w:val="21"/>
        </w:rPr>
      </w:pPr>
      <w:r>
        <w:rPr>
          <w:rFonts w:hint="eastAsia" w:ascii="Times New Roman" w:hAnsi="Times New Roman" w:eastAsia="宋体" w:cs="Times New Roman"/>
          <w:szCs w:val="21"/>
        </w:rPr>
        <w:t xml:space="preserve">2023 </w:t>
      </w:r>
      <w:r>
        <w:rPr>
          <w:rFonts w:hint="eastAsia" w:ascii="宋体" w:hAnsi="宋体" w:eastAsia="宋体" w:cs="宋体"/>
          <w:szCs w:val="21"/>
        </w:rPr>
        <w:t xml:space="preserve">年 </w:t>
      </w:r>
      <w:r>
        <w:rPr>
          <w:rFonts w:hint="eastAsia" w:ascii="Times New Roman" w:hAnsi="Times New Roman" w:eastAsia="宋体" w:cs="Times New Roman"/>
          <w:szCs w:val="21"/>
        </w:rPr>
        <w:t>10</w:t>
      </w:r>
      <w:r>
        <w:rPr>
          <w:rFonts w:hint="eastAsia" w:ascii="宋体" w:hAnsi="宋体" w:eastAsia="宋体" w:cs="宋体"/>
          <w:szCs w:val="21"/>
        </w:rPr>
        <w:t xml:space="preserve">月 </w:t>
      </w:r>
      <w:r>
        <w:rPr>
          <w:rFonts w:hint="eastAsia" w:ascii="Times New Roman" w:hAnsi="Times New Roman" w:eastAsia="宋体" w:cs="Times New Roman"/>
          <w:szCs w:val="21"/>
        </w:rPr>
        <w:t>1</w:t>
      </w:r>
      <w:r>
        <w:rPr>
          <w:rFonts w:hint="eastAsia" w:ascii="宋体" w:hAnsi="宋体" w:eastAsia="宋体" w:cs="宋体"/>
          <w:szCs w:val="21"/>
        </w:rPr>
        <w:t xml:space="preserve">日到 </w:t>
      </w:r>
      <w:r>
        <w:rPr>
          <w:rFonts w:hint="eastAsia" w:ascii="Times New Roman" w:hAnsi="Times New Roman" w:eastAsia="宋体" w:cs="Times New Roman"/>
          <w:szCs w:val="21"/>
        </w:rPr>
        <w:t>2023</w:t>
      </w:r>
      <w:r>
        <w:rPr>
          <w:rFonts w:hint="eastAsia" w:ascii="宋体" w:hAnsi="宋体" w:eastAsia="宋体" w:cs="宋体"/>
          <w:szCs w:val="21"/>
        </w:rPr>
        <w:t xml:space="preserve">年 </w:t>
      </w:r>
      <w:r>
        <w:rPr>
          <w:rFonts w:hint="eastAsia" w:ascii="Times New Roman" w:hAnsi="Times New Roman" w:eastAsia="宋体" w:cs="Times New Roman"/>
          <w:szCs w:val="21"/>
        </w:rPr>
        <w:t>12</w:t>
      </w:r>
      <w:r>
        <w:rPr>
          <w:rFonts w:hint="eastAsia" w:ascii="宋体" w:hAnsi="宋体" w:eastAsia="宋体" w:cs="宋体"/>
          <w:szCs w:val="21"/>
        </w:rPr>
        <w:t xml:space="preserve"> 月</w:t>
      </w:r>
      <w:r>
        <w:rPr>
          <w:rFonts w:hint="eastAsia" w:ascii="Times New Roman" w:hAnsi="Times New Roman" w:eastAsia="宋体" w:cs="Times New Roman"/>
          <w:szCs w:val="21"/>
        </w:rPr>
        <w:t>31</w:t>
      </w:r>
      <w:r>
        <w:rPr>
          <w:rFonts w:hint="eastAsia" w:ascii="宋体" w:hAnsi="宋体" w:eastAsia="宋体" w:cs="宋体"/>
          <w:szCs w:val="21"/>
        </w:rPr>
        <w:t xml:space="preserve"> 日</w:t>
      </w:r>
    </w:p>
    <w:p>
      <w:pPr>
        <w:pStyle w:val="2"/>
        <w:pageBreakBefore w:val="0"/>
        <w:kinsoku/>
        <w:wordWrap/>
        <w:overflowPunct/>
        <w:topLinePunct w:val="0"/>
        <w:autoSpaceDE/>
        <w:autoSpaceDN/>
        <w:bidi w:val="0"/>
        <w:adjustRightInd/>
        <w:snapToGrid/>
        <w:spacing w:before="0" w:after="0" w:line="500" w:lineRule="exact"/>
        <w:textAlignment w:val="auto"/>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二、标准编制原则与主要内容</w:t>
      </w:r>
    </w:p>
    <w:p>
      <w:pPr>
        <w:pStyle w:val="3"/>
        <w:pageBreakBefore w:val="0"/>
        <w:kinsoku/>
        <w:wordWrap/>
        <w:overflowPunct/>
        <w:topLinePunct w:val="0"/>
        <w:autoSpaceDE/>
        <w:autoSpaceDN/>
        <w:bidi w:val="0"/>
        <w:adjustRightInd/>
        <w:snapToGrid/>
        <w:spacing w:before="0" w:after="0" w:line="500" w:lineRule="exact"/>
        <w:textAlignment w:val="auto"/>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（一）标准编制原则</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本标准的制定坚持“通用、可视、简便、经济”的原则，通过统一标志内容、统一标识构成、统一标识分类、统一图形名称、统一标识牌设置要求、统一标识的集合使用、统一消防疏散平面图标识的使用及统一消防重点部位标识的使用等，进一步推动单位消防安全管理规范化标准化体系化建设工作进程。</w:t>
      </w:r>
    </w:p>
    <w:p>
      <w:pPr>
        <w:pStyle w:val="3"/>
        <w:pageBreakBefore w:val="0"/>
        <w:kinsoku/>
        <w:wordWrap/>
        <w:overflowPunct/>
        <w:topLinePunct w:val="0"/>
        <w:autoSpaceDE/>
        <w:autoSpaceDN/>
        <w:bidi w:val="0"/>
        <w:adjustRightInd/>
        <w:snapToGrid/>
        <w:spacing w:before="0" w:after="0" w:line="500" w:lineRule="exact"/>
        <w:textAlignment w:val="auto"/>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（二）标准主要内容</w:t>
      </w:r>
    </w:p>
    <w:p>
      <w:pPr>
        <w:pageBreakBefore w:val="0"/>
        <w:kinsoku/>
        <w:wordWrap/>
        <w:overflowPunct/>
        <w:topLinePunct w:val="0"/>
        <w:autoSpaceDE/>
        <w:autoSpaceDN/>
        <w:bidi w:val="0"/>
        <w:adjustRightInd/>
        <w:snapToGrid/>
        <w:spacing w:line="500" w:lineRule="exact"/>
        <w:ind w:firstLine="422" w:firstLineChars="200"/>
        <w:textAlignment w:val="auto"/>
        <w:rPr>
          <w:rFonts w:ascii="宋体" w:hAnsi="宋体" w:eastAsia="宋体" w:cs="宋体"/>
          <w:b/>
          <w:bCs/>
          <w:szCs w:val="21"/>
        </w:rPr>
      </w:pPr>
      <w:r>
        <w:rPr>
          <w:rFonts w:hint="eastAsia" w:ascii="宋体" w:hAnsi="宋体" w:eastAsia="宋体" w:cs="宋体"/>
          <w:b/>
          <w:bCs/>
          <w:szCs w:val="21"/>
        </w:rPr>
        <w:t>第1章：范围</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陕西省单位消防安全标识建设管理规范》规定了陕西省单位消防安全标识的设置标准，包括单位消防安标识的类别与构成、设置要求、安装与维护的要求以及提供建筑消防设施标识种类及图例，为单位消防安全标识的设置与管理提供技术支撑，提高单位防控火灾能力。本标准适用于陕西省行政区内所有机关、团体、企业、事业单位消防安全标识设置。</w:t>
      </w:r>
    </w:p>
    <w:p>
      <w:pPr>
        <w:pageBreakBefore w:val="0"/>
        <w:kinsoku/>
        <w:wordWrap/>
        <w:overflowPunct/>
        <w:topLinePunct w:val="0"/>
        <w:autoSpaceDE/>
        <w:autoSpaceDN/>
        <w:bidi w:val="0"/>
        <w:adjustRightInd/>
        <w:snapToGrid/>
        <w:spacing w:line="500" w:lineRule="exact"/>
        <w:ind w:firstLine="422" w:firstLineChars="200"/>
        <w:textAlignment w:val="auto"/>
        <w:rPr>
          <w:rFonts w:ascii="宋体" w:hAnsi="宋体" w:eastAsia="宋体" w:cs="宋体"/>
          <w:b/>
          <w:bCs/>
          <w:szCs w:val="21"/>
        </w:rPr>
      </w:pPr>
      <w:r>
        <w:rPr>
          <w:rFonts w:hint="eastAsia" w:ascii="宋体" w:hAnsi="宋体" w:eastAsia="宋体" w:cs="宋体"/>
          <w:b/>
          <w:bCs/>
          <w:szCs w:val="21"/>
        </w:rPr>
        <w:t>第2章：规范性引用文件</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《中华人民共和国消防法》</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《陕西省消防条例》</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《消防安全责任制实施办法》</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Times New Roman" w:hAnsi="Times New Roman" w:eastAsia="宋体" w:cs="Times New Roman"/>
          <w:szCs w:val="21"/>
        </w:rPr>
        <w:t>GB 2893-2008</w:t>
      </w:r>
      <w:r>
        <w:rPr>
          <w:rFonts w:hint="eastAsia" w:ascii="宋体" w:hAnsi="宋体" w:eastAsia="宋体" w:cs="宋体"/>
          <w:szCs w:val="21"/>
        </w:rPr>
        <w:t xml:space="preserve"> 安全色</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Times New Roman" w:hAnsi="Times New Roman" w:eastAsia="宋体" w:cs="Times New Roman"/>
          <w:szCs w:val="21"/>
        </w:rPr>
        <w:t>GB 13495.1-2015</w:t>
      </w:r>
      <w:r>
        <w:rPr>
          <w:rFonts w:hint="eastAsia" w:ascii="宋体" w:hAnsi="宋体" w:eastAsia="宋体" w:cs="宋体"/>
          <w:szCs w:val="21"/>
        </w:rPr>
        <w:t xml:space="preserve"> 消防安全标志第</w:t>
      </w:r>
      <w:r>
        <w:rPr>
          <w:rFonts w:hint="eastAsia" w:ascii="Times New Roman" w:hAnsi="Times New Roman" w:eastAsia="宋体" w:cs="Times New Roman"/>
          <w:szCs w:val="21"/>
        </w:rPr>
        <w:t>1</w:t>
      </w:r>
      <w:r>
        <w:rPr>
          <w:rFonts w:hint="eastAsia" w:ascii="宋体" w:hAnsi="宋体" w:eastAsia="宋体" w:cs="宋体"/>
          <w:szCs w:val="21"/>
        </w:rPr>
        <w:t>部分：标志</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Times New Roman" w:hAnsi="Times New Roman" w:eastAsia="宋体" w:cs="Times New Roman"/>
          <w:szCs w:val="21"/>
        </w:rPr>
        <w:t>GB 15630-1995</w:t>
      </w:r>
      <w:r>
        <w:rPr>
          <w:rFonts w:hint="eastAsia" w:ascii="宋体" w:hAnsi="宋体" w:eastAsia="宋体" w:cs="宋体"/>
          <w:szCs w:val="21"/>
        </w:rPr>
        <w:t xml:space="preserve"> 消防安全标志设置要求</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ascii="Times New Roman" w:hAnsi="Times New Roman" w:eastAsia="宋体" w:cs="Times New Roman"/>
          <w:szCs w:val="21"/>
        </w:rPr>
        <w:t>GB/T 4327-2008</w:t>
      </w:r>
      <w:r>
        <w:rPr>
          <w:rFonts w:hint="eastAsia" w:ascii="宋体" w:hAnsi="宋体" w:eastAsia="宋体" w:cs="宋体"/>
          <w:szCs w:val="21"/>
        </w:rPr>
        <w:t xml:space="preserve"> 消防技术文件用消防设备图形符号</w:t>
      </w:r>
    </w:p>
    <w:p>
      <w:pPr>
        <w:pageBreakBefore w:val="0"/>
        <w:kinsoku/>
        <w:wordWrap/>
        <w:overflowPunct/>
        <w:topLinePunct w:val="0"/>
        <w:autoSpaceDE/>
        <w:autoSpaceDN/>
        <w:bidi w:val="0"/>
        <w:adjustRightInd/>
        <w:snapToGrid/>
        <w:spacing w:line="500" w:lineRule="exact"/>
        <w:ind w:firstLine="422" w:firstLineChars="200"/>
        <w:textAlignment w:val="auto"/>
        <w:rPr>
          <w:rFonts w:ascii="宋体" w:hAnsi="宋体" w:eastAsia="宋体" w:cs="宋体"/>
          <w:b/>
          <w:bCs/>
          <w:szCs w:val="21"/>
        </w:rPr>
      </w:pPr>
      <w:r>
        <w:rPr>
          <w:rFonts w:hint="eastAsia" w:ascii="宋体" w:hAnsi="宋体" w:eastAsia="宋体" w:cs="宋体"/>
          <w:b/>
          <w:bCs/>
          <w:szCs w:val="21"/>
        </w:rPr>
        <w:t>第3章：术语和定义</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 xml:space="preserve">3.1 消防总平面布局标识 </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用于表明单位整体建筑平面布局，标注建筑位置、建筑信息、防火间距、消防车道、消防水源、消防控制室、室外消火栓、水泵接合器、发电机房、企业消防队等的位置。</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Times New Roman" w:hAnsi="Times New Roman" w:eastAsia="宋体" w:cs="Times New Roman"/>
          <w:szCs w:val="21"/>
        </w:rPr>
      </w:pPr>
      <w:r>
        <w:rPr>
          <w:rFonts w:hint="eastAsia" w:ascii="宋体" w:hAnsi="宋体" w:eastAsia="宋体" w:cs="宋体"/>
          <w:szCs w:val="21"/>
        </w:rPr>
        <w:t xml:space="preserve">3.2 建筑消防平面布置标识  </w:t>
      </w:r>
      <w:r>
        <w:rPr>
          <w:rFonts w:hint="eastAsia" w:ascii="Times New Roman" w:hAnsi="Times New Roman" w:eastAsia="宋体" w:cs="Times New Roman"/>
          <w:szCs w:val="21"/>
        </w:rPr>
        <w:t>building fire safety layout sign</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用于表明消防设施特征的符号，说明建筑配备各种消防设备、设施，标志安装的位置，引导人们在事故时采取合理正确的行动。</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 xml:space="preserve">3.3 建筑消防设施、器材标识  </w:t>
      </w:r>
      <w:r>
        <w:rPr>
          <w:rFonts w:hint="eastAsia" w:ascii="Times New Roman" w:hAnsi="Times New Roman" w:eastAsia="宋体" w:cs="Times New Roman"/>
          <w:szCs w:val="21"/>
        </w:rPr>
        <w:t>building fire fighting facility and equipment safety sign</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用以提示人们设有灭火器材,一旦发生火灾及时正确使用。</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 xml:space="preserve">3.4 消防安全疏散标识  </w:t>
      </w:r>
      <w:r>
        <w:rPr>
          <w:rFonts w:hint="eastAsia" w:ascii="Times New Roman" w:hAnsi="Times New Roman" w:eastAsia="宋体" w:cs="Times New Roman"/>
          <w:szCs w:val="21"/>
        </w:rPr>
        <w:t>fire prevention safety evacuation sign</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用以指示人员疏散方向和逃生通道的标识。</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 xml:space="preserve">3.5 消防安全重点部位标识 </w:t>
      </w:r>
      <w:r>
        <w:rPr>
          <w:rFonts w:hint="eastAsia" w:ascii="Times New Roman" w:hAnsi="Times New Roman" w:eastAsia="宋体" w:cs="Times New Roman"/>
          <w:szCs w:val="21"/>
        </w:rPr>
        <w:t>key parts of fire safety sign</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 xml:space="preserve">    用以表明容易发生火灾，一旦发生火灾可能严重危及人身和财产安全，以及对消防安全有重大影响的部位，如：变、配电室，消防控制室，消防水泵房，通信设备机房，生产总控制室，锅炉房，档案室，单位礼堂，托儿所，集体宿舍，医院病房等。</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 xml:space="preserve">3.6 消防控制室消防安全管理标识  </w:t>
      </w:r>
      <w:r>
        <w:rPr>
          <w:rFonts w:hint="eastAsia" w:ascii="Times New Roman" w:hAnsi="Times New Roman" w:eastAsia="宋体" w:cs="Times New Roman"/>
          <w:szCs w:val="21"/>
        </w:rPr>
        <w:t>fire safety management signs in the fire control room</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用于设有自动消防系统的单位或建筑的消防控制室或消防控制部位，包括但不限于单位消防安全制度、消防安全操作规程、灭火和应急疏散预案等内容。</w:t>
      </w:r>
    </w:p>
    <w:p>
      <w:pPr>
        <w:pageBreakBefore w:val="0"/>
        <w:kinsoku/>
        <w:wordWrap/>
        <w:overflowPunct/>
        <w:topLinePunct w:val="0"/>
        <w:autoSpaceDE/>
        <w:autoSpaceDN/>
        <w:bidi w:val="0"/>
        <w:adjustRightInd/>
        <w:snapToGrid/>
        <w:spacing w:line="500" w:lineRule="exact"/>
        <w:ind w:firstLine="422" w:firstLineChars="200"/>
        <w:textAlignment w:val="auto"/>
        <w:rPr>
          <w:rFonts w:ascii="宋体" w:hAnsi="宋体" w:eastAsia="宋体" w:cs="宋体"/>
          <w:b/>
          <w:bCs/>
          <w:szCs w:val="21"/>
        </w:rPr>
      </w:pPr>
      <w:r>
        <w:rPr>
          <w:rFonts w:hint="eastAsia" w:ascii="宋体" w:hAnsi="宋体" w:eastAsia="宋体" w:cs="宋体"/>
          <w:b/>
          <w:bCs/>
          <w:szCs w:val="21"/>
        </w:rPr>
        <w:t>第4章：标志分类</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分别按照单位消防安全标识自身特点或图示、标识构成、标识内容含义、标识功能等类别对单位消防安全标识进行分类；规定了标志材料、色度、光度及其辅助标志的设置方式。</w:t>
      </w:r>
    </w:p>
    <w:p>
      <w:pPr>
        <w:pageBreakBefore w:val="0"/>
        <w:kinsoku/>
        <w:wordWrap/>
        <w:overflowPunct/>
        <w:topLinePunct w:val="0"/>
        <w:autoSpaceDE/>
        <w:autoSpaceDN/>
        <w:bidi w:val="0"/>
        <w:adjustRightInd/>
        <w:snapToGrid/>
        <w:spacing w:line="500" w:lineRule="exact"/>
        <w:ind w:firstLine="422" w:firstLineChars="200"/>
        <w:textAlignment w:val="auto"/>
        <w:rPr>
          <w:rFonts w:ascii="宋体" w:hAnsi="宋体" w:eastAsia="宋体" w:cs="宋体"/>
          <w:b/>
          <w:bCs/>
          <w:szCs w:val="21"/>
        </w:rPr>
      </w:pPr>
      <w:r>
        <w:rPr>
          <w:rFonts w:hint="eastAsia" w:ascii="宋体" w:hAnsi="宋体" w:eastAsia="宋体" w:cs="宋体"/>
          <w:b/>
          <w:bCs/>
          <w:szCs w:val="21"/>
        </w:rPr>
        <w:t>第5章：设置要求</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规定了单位消防总平面布局标识、单位建筑消防平面布置标识、单位建筑消防设施及器材标识、单位消防安全疏散标识、单位消防安全重点部位标识、消防控制室消防安全管理标识六个单位不同位置的标识设置位置、设置类别及其设置规格。</w:t>
      </w:r>
    </w:p>
    <w:p>
      <w:pPr>
        <w:pageBreakBefore w:val="0"/>
        <w:kinsoku/>
        <w:wordWrap/>
        <w:overflowPunct/>
        <w:topLinePunct w:val="0"/>
        <w:autoSpaceDE/>
        <w:autoSpaceDN/>
        <w:bidi w:val="0"/>
        <w:adjustRightInd/>
        <w:snapToGrid/>
        <w:spacing w:line="500" w:lineRule="exact"/>
        <w:ind w:firstLine="422" w:firstLineChars="200"/>
        <w:textAlignment w:val="auto"/>
        <w:rPr>
          <w:rFonts w:ascii="宋体" w:hAnsi="宋体" w:eastAsia="宋体" w:cs="宋体"/>
          <w:b/>
          <w:bCs/>
          <w:szCs w:val="21"/>
        </w:rPr>
      </w:pPr>
      <w:r>
        <w:rPr>
          <w:rFonts w:hint="eastAsia" w:ascii="宋体" w:hAnsi="宋体" w:eastAsia="宋体" w:cs="宋体"/>
          <w:b/>
          <w:bCs/>
          <w:szCs w:val="21"/>
        </w:rPr>
        <w:t>第6章：安装与维护</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对单位消防安全标识的维护、管理、损坏处理办法进行规定。</w:t>
      </w:r>
    </w:p>
    <w:p>
      <w:pPr>
        <w:pStyle w:val="2"/>
        <w:pageBreakBefore w:val="0"/>
        <w:kinsoku/>
        <w:wordWrap/>
        <w:overflowPunct/>
        <w:topLinePunct w:val="0"/>
        <w:autoSpaceDE/>
        <w:autoSpaceDN/>
        <w:bidi w:val="0"/>
        <w:adjustRightInd/>
        <w:snapToGrid/>
        <w:spacing w:before="0" w:after="0" w:line="500" w:lineRule="exact"/>
        <w:textAlignment w:val="auto"/>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三、拟制修订地方标准项目与国内外已有标准对比情况</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1.与《消防安全标志》</w:t>
      </w:r>
      <w:r>
        <w:rPr>
          <w:rFonts w:hint="eastAsia" w:ascii="Times New Roman" w:hAnsi="Times New Roman" w:eastAsia="宋体" w:cs="Times New Roman"/>
          <w:szCs w:val="21"/>
        </w:rPr>
        <w:t>（GB13495.1-2015）</w:t>
      </w:r>
      <w:r>
        <w:rPr>
          <w:rFonts w:hint="eastAsia" w:ascii="宋体" w:hAnsi="宋体" w:eastAsia="宋体" w:cs="宋体"/>
          <w:szCs w:val="21"/>
        </w:rPr>
        <w:t>比较，在不降低消防安全设置要求的前提下，对《消防安全标志》</w:t>
      </w:r>
      <w:r>
        <w:rPr>
          <w:rFonts w:hint="eastAsia" w:ascii="Times New Roman" w:hAnsi="Times New Roman" w:eastAsia="宋体" w:cs="Times New Roman"/>
          <w:szCs w:val="21"/>
        </w:rPr>
        <w:t>（GB13495.1-2015）</w:t>
      </w:r>
      <w:r>
        <w:rPr>
          <w:rFonts w:hint="eastAsia" w:ascii="宋体" w:hAnsi="宋体" w:eastAsia="宋体" w:cs="宋体"/>
          <w:szCs w:val="21"/>
        </w:rPr>
        <w:t xml:space="preserve">主要从以下方面进行补充: </w:t>
      </w:r>
      <w:r>
        <w:rPr>
          <w:rFonts w:hint="eastAsia" w:ascii="Times New Roman" w:hAnsi="Times New Roman" w:eastAsia="宋体" w:cs="Times New Roman"/>
          <w:szCs w:val="21"/>
        </w:rPr>
        <w:t>（1）</w:t>
      </w:r>
      <w:r>
        <w:rPr>
          <w:rFonts w:hint="eastAsia" w:ascii="宋体" w:hAnsi="宋体" w:eastAsia="宋体" w:cs="宋体"/>
          <w:szCs w:val="21"/>
        </w:rPr>
        <w:t>明确单位在消防安全重点部位、光线条件不良场所对消防安全标志的选型使用与设置使用；</w:t>
      </w:r>
      <w:r>
        <w:rPr>
          <w:rFonts w:hint="eastAsia" w:ascii="Times New Roman" w:hAnsi="Times New Roman" w:eastAsia="宋体" w:cs="Times New Roman"/>
          <w:szCs w:val="21"/>
        </w:rPr>
        <w:t>（2）</w:t>
      </w:r>
      <w:r>
        <w:rPr>
          <w:rFonts w:hint="eastAsia" w:ascii="宋体" w:hAnsi="宋体" w:eastAsia="宋体" w:cs="宋体"/>
          <w:szCs w:val="21"/>
        </w:rPr>
        <w:t>明确总平面布局消防安全要求，并结合设置部位，划定单位消防安全标识的合理建设标准;</w:t>
      </w:r>
      <w:r>
        <w:rPr>
          <w:rFonts w:hint="eastAsia" w:ascii="Times New Roman" w:hAnsi="Times New Roman" w:eastAsia="宋体" w:cs="Times New Roman"/>
          <w:szCs w:val="21"/>
        </w:rPr>
        <w:t>（3）</w:t>
      </w:r>
      <w:r>
        <w:rPr>
          <w:rFonts w:hint="eastAsia" w:ascii="宋体" w:hAnsi="宋体" w:eastAsia="宋体" w:cs="宋体"/>
          <w:szCs w:val="21"/>
        </w:rPr>
        <w:t>增加可燃气体，电气火灾监控等报警控制器，细水雾气体、泡沫等灭火设施，疏散门、防火门、防火卷帘等防火分隔设施，风机、防火阀、风口等防排烟设施图形，丰富图形标识种类。</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 xml:space="preserve">2、与《消防安全标志设置要求》 </w:t>
      </w:r>
      <w:r>
        <w:rPr>
          <w:rFonts w:hint="eastAsia" w:ascii="Times New Roman" w:hAnsi="Times New Roman" w:eastAsia="宋体" w:cs="Times New Roman"/>
          <w:szCs w:val="21"/>
        </w:rPr>
        <w:t>（GB15630-1995）</w:t>
      </w:r>
      <w:r>
        <w:rPr>
          <w:rFonts w:hint="eastAsia" w:ascii="宋体" w:hAnsi="宋体" w:eastAsia="宋体" w:cs="宋体"/>
          <w:szCs w:val="21"/>
        </w:rPr>
        <w:t xml:space="preserve"> 比较增加了消防安全标识的示例和样式，更加具有科学性、操作性。细化了标识的类别与构成。增加了消防安全法规标识和消防安全常识标识的内容，对位置、规格、内容做了详细要求。</w:t>
      </w:r>
    </w:p>
    <w:p>
      <w:pPr>
        <w:pStyle w:val="2"/>
        <w:pageBreakBefore w:val="0"/>
        <w:kinsoku/>
        <w:wordWrap/>
        <w:overflowPunct/>
        <w:topLinePunct w:val="0"/>
        <w:autoSpaceDE/>
        <w:autoSpaceDN/>
        <w:bidi w:val="0"/>
        <w:adjustRightInd/>
        <w:snapToGrid/>
        <w:spacing w:before="0" w:after="0" w:line="500" w:lineRule="exact"/>
        <w:textAlignment w:val="auto"/>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四、知识产权说明</w:t>
      </w:r>
    </w:p>
    <w:p>
      <w:pPr>
        <w:pageBreakBefore w:val="0"/>
        <w:kinsoku/>
        <w:wordWrap/>
        <w:overflowPunct/>
        <w:topLinePunct w:val="0"/>
        <w:autoSpaceDE/>
        <w:autoSpaceDN/>
        <w:bidi w:val="0"/>
        <w:adjustRightInd/>
        <w:snapToGrid/>
        <w:spacing w:line="500" w:lineRule="exact"/>
        <w:ind w:firstLine="420" w:firstLineChars="200"/>
        <w:textAlignment w:val="auto"/>
        <w:rPr>
          <w:rFonts w:ascii="方正仿宋_GBK" w:hAnsi="方正仿宋_GBK" w:eastAsia="方正仿宋_GBK" w:cs="方正仿宋_GBK"/>
          <w:sz w:val="28"/>
          <w:szCs w:val="28"/>
        </w:rPr>
      </w:pPr>
      <w:r>
        <w:rPr>
          <w:rFonts w:hint="eastAsia" w:ascii="宋体" w:hAnsi="宋体" w:eastAsia="宋体" w:cs="宋体"/>
          <w:szCs w:val="21"/>
        </w:rPr>
        <w:t>各方原有的知识产权仍归各方所有，本标准不涉及专利等知识产权。</w:t>
      </w:r>
    </w:p>
    <w:p>
      <w:pPr>
        <w:pStyle w:val="2"/>
        <w:pageBreakBefore w:val="0"/>
        <w:kinsoku/>
        <w:wordWrap/>
        <w:overflowPunct/>
        <w:topLinePunct w:val="0"/>
        <w:autoSpaceDE/>
        <w:autoSpaceDN/>
        <w:bidi w:val="0"/>
        <w:adjustRightInd/>
        <w:snapToGrid/>
        <w:spacing w:before="0" w:after="0" w:line="500" w:lineRule="exact"/>
        <w:textAlignment w:val="auto"/>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五、实证研究</w:t>
      </w:r>
    </w:p>
    <w:p>
      <w:pPr>
        <w:pageBreakBefore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szCs w:val="21"/>
        </w:rPr>
      </w:pPr>
      <w:r>
        <w:rPr>
          <w:rFonts w:hint="eastAsia" w:ascii="宋体" w:hAnsi="宋体" w:eastAsia="宋体" w:cs="宋体"/>
          <w:szCs w:val="21"/>
        </w:rPr>
        <w:t>无</w:t>
      </w:r>
    </w:p>
    <w:p>
      <w:pPr>
        <w:pStyle w:val="2"/>
        <w:pageBreakBefore w:val="0"/>
        <w:kinsoku/>
        <w:wordWrap/>
        <w:overflowPunct/>
        <w:topLinePunct w:val="0"/>
        <w:autoSpaceDE/>
        <w:autoSpaceDN/>
        <w:bidi w:val="0"/>
        <w:adjustRightInd/>
        <w:snapToGrid/>
        <w:spacing w:before="0" w:after="0" w:line="500" w:lineRule="exact"/>
        <w:textAlignment w:val="auto"/>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六、采标情况</w:t>
      </w:r>
    </w:p>
    <w:p>
      <w:pPr>
        <w:pStyle w:val="2"/>
        <w:pageBreakBefore w:val="0"/>
        <w:kinsoku/>
        <w:wordWrap/>
        <w:overflowPunct/>
        <w:topLinePunct w:val="0"/>
        <w:autoSpaceDE/>
        <w:autoSpaceDN/>
        <w:bidi w:val="0"/>
        <w:adjustRightInd/>
        <w:snapToGrid/>
        <w:spacing w:before="0" w:after="0" w:line="500" w:lineRule="exact"/>
        <w:textAlignment w:val="auto"/>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（一）国际标准或国外先进标准</w:t>
      </w:r>
    </w:p>
    <w:p>
      <w:pPr>
        <w:pageBreakBefore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szCs w:val="21"/>
        </w:rPr>
      </w:pPr>
      <w:r>
        <w:rPr>
          <w:rFonts w:hint="eastAsia" w:ascii="宋体" w:hAnsi="宋体" w:eastAsia="宋体" w:cs="宋体"/>
          <w:szCs w:val="21"/>
        </w:rPr>
        <w:t>本标准没有采用国际标准或国外标准</w:t>
      </w:r>
    </w:p>
    <w:p>
      <w:pPr>
        <w:pStyle w:val="2"/>
        <w:pageBreakBefore w:val="0"/>
        <w:kinsoku/>
        <w:wordWrap/>
        <w:overflowPunct/>
        <w:topLinePunct w:val="0"/>
        <w:autoSpaceDE/>
        <w:autoSpaceDN/>
        <w:bidi w:val="0"/>
        <w:adjustRightInd/>
        <w:snapToGrid/>
        <w:spacing w:before="0" w:after="0" w:line="500" w:lineRule="exact"/>
        <w:textAlignment w:val="auto"/>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（二）国内同类标准</w:t>
      </w:r>
    </w:p>
    <w:p>
      <w:pPr>
        <w:pageBreakBefore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szCs w:val="21"/>
        </w:rPr>
      </w:pPr>
      <w:r>
        <w:rPr>
          <w:rFonts w:hint="eastAsia" w:ascii="宋体" w:hAnsi="宋体" w:eastAsia="宋体" w:cs="宋体"/>
          <w:szCs w:val="21"/>
        </w:rPr>
        <w:t>1.本规范中的</w:t>
      </w:r>
      <w:r>
        <w:rPr>
          <w:rFonts w:hint="eastAsia" w:ascii="Times New Roman" w:hAnsi="Times New Roman" w:eastAsia="宋体" w:cs="Times New Roman"/>
          <w:szCs w:val="21"/>
        </w:rPr>
        <w:t>4.2.2</w:t>
      </w:r>
      <w:r>
        <w:rPr>
          <w:rFonts w:hint="eastAsia" w:ascii="宋体" w:hAnsi="宋体" w:eastAsia="宋体" w:cs="宋体"/>
          <w:szCs w:val="21"/>
        </w:rPr>
        <w:t>消防标识边框、图形符号选取主要参考</w:t>
      </w:r>
      <w:r>
        <w:rPr>
          <w:rFonts w:hint="eastAsia" w:ascii="Times New Roman" w:hAnsi="Times New Roman" w:eastAsia="宋体" w:cs="Times New Roman"/>
          <w:szCs w:val="21"/>
        </w:rPr>
        <w:t>GB 13495.1-2015</w:t>
      </w:r>
      <w:r>
        <w:rPr>
          <w:rFonts w:hint="eastAsia" w:ascii="宋体" w:hAnsi="宋体" w:eastAsia="宋体" w:cs="宋体"/>
          <w:szCs w:val="21"/>
        </w:rPr>
        <w:t>的相关要求。</w:t>
      </w:r>
    </w:p>
    <w:p>
      <w:pPr>
        <w:pageBreakBefore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szCs w:val="21"/>
        </w:rPr>
      </w:pPr>
      <w:r>
        <w:rPr>
          <w:rFonts w:hint="eastAsia" w:ascii="宋体" w:hAnsi="宋体" w:eastAsia="宋体" w:cs="宋体"/>
          <w:szCs w:val="21"/>
        </w:rPr>
        <w:t>2.本规范中的</w:t>
      </w:r>
      <w:r>
        <w:rPr>
          <w:rFonts w:hint="eastAsia" w:ascii="Times New Roman" w:hAnsi="Times New Roman" w:eastAsia="宋体" w:cs="Times New Roman"/>
          <w:szCs w:val="21"/>
        </w:rPr>
        <w:t>4.7</w:t>
      </w:r>
      <w:r>
        <w:rPr>
          <w:rFonts w:hint="eastAsia" w:ascii="宋体" w:hAnsi="宋体" w:eastAsia="宋体" w:cs="宋体"/>
          <w:szCs w:val="21"/>
        </w:rPr>
        <w:t>消防标志的色度和光度属性选取应符合</w:t>
      </w:r>
      <w:r>
        <w:rPr>
          <w:rFonts w:hint="eastAsia" w:ascii="Times New Roman" w:hAnsi="Times New Roman" w:eastAsia="宋体" w:cs="Times New Roman"/>
          <w:szCs w:val="21"/>
        </w:rPr>
        <w:t>GB 2893-2008</w:t>
      </w:r>
      <w:r>
        <w:rPr>
          <w:rFonts w:hint="eastAsia" w:ascii="宋体" w:hAnsi="宋体" w:eastAsia="宋体" w:cs="宋体"/>
          <w:szCs w:val="21"/>
        </w:rPr>
        <w:t>第</w:t>
      </w:r>
      <w:r>
        <w:rPr>
          <w:rFonts w:hint="eastAsia" w:ascii="Times New Roman" w:hAnsi="Times New Roman" w:eastAsia="宋体" w:cs="Times New Roman"/>
          <w:szCs w:val="21"/>
        </w:rPr>
        <w:t>5</w:t>
      </w:r>
      <w:r>
        <w:rPr>
          <w:rFonts w:hint="eastAsia" w:ascii="宋体" w:hAnsi="宋体" w:eastAsia="宋体" w:cs="宋体"/>
          <w:szCs w:val="21"/>
        </w:rPr>
        <w:t>章的相关要求。</w:t>
      </w:r>
    </w:p>
    <w:p>
      <w:pPr>
        <w:pageBreakBefore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szCs w:val="21"/>
        </w:rPr>
      </w:pPr>
      <w:r>
        <w:rPr>
          <w:rFonts w:hint="eastAsia" w:ascii="宋体" w:hAnsi="宋体" w:eastAsia="宋体" w:cs="宋体"/>
          <w:szCs w:val="21"/>
        </w:rPr>
        <w:t>3.本规范中的</w:t>
      </w:r>
      <w:r>
        <w:rPr>
          <w:rFonts w:hint="eastAsia" w:ascii="Times New Roman" w:hAnsi="Times New Roman" w:eastAsia="宋体" w:cs="Times New Roman"/>
          <w:szCs w:val="21"/>
        </w:rPr>
        <w:t>5.1.1</w:t>
      </w:r>
      <w:r>
        <w:rPr>
          <w:rFonts w:hint="eastAsia" w:ascii="宋体" w:hAnsi="宋体" w:eastAsia="宋体" w:cs="宋体"/>
          <w:szCs w:val="21"/>
        </w:rPr>
        <w:t>总平面布局图示所采用的图形、符号应符合</w:t>
      </w:r>
      <w:r>
        <w:rPr>
          <w:rFonts w:hint="eastAsia" w:ascii="Times New Roman" w:hAnsi="Times New Roman" w:eastAsia="宋体" w:cs="Times New Roman"/>
          <w:szCs w:val="21"/>
        </w:rPr>
        <w:t>GB/T 4327-2008</w:t>
      </w:r>
      <w:r>
        <w:rPr>
          <w:rFonts w:hint="eastAsia" w:ascii="宋体" w:hAnsi="宋体" w:eastAsia="宋体" w:cs="宋体"/>
          <w:szCs w:val="21"/>
        </w:rPr>
        <w:t>的相关要求。</w:t>
      </w:r>
    </w:p>
    <w:p>
      <w:pPr>
        <w:pageBreakBefore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szCs w:val="21"/>
        </w:rPr>
      </w:pPr>
      <w:r>
        <w:rPr>
          <w:rFonts w:hint="eastAsia" w:ascii="宋体" w:hAnsi="宋体" w:eastAsia="宋体" w:cs="宋体"/>
          <w:szCs w:val="21"/>
        </w:rPr>
        <w:t>4.本规范中的</w:t>
      </w:r>
      <w:r>
        <w:rPr>
          <w:rFonts w:hint="eastAsia" w:ascii="Times New Roman" w:hAnsi="Times New Roman" w:eastAsia="宋体" w:cs="Times New Roman"/>
          <w:szCs w:val="21"/>
        </w:rPr>
        <w:t>5.3.1</w:t>
      </w:r>
      <w:r>
        <w:rPr>
          <w:rFonts w:hint="eastAsia" w:ascii="宋体" w:hAnsi="宋体" w:eastAsia="宋体" w:cs="宋体"/>
          <w:szCs w:val="21"/>
        </w:rPr>
        <w:t>单位或者住宅区内的消防通道实行标识应符合</w:t>
      </w:r>
      <w:r>
        <w:rPr>
          <w:rFonts w:hint="eastAsia" w:ascii="Times New Roman" w:hAnsi="Times New Roman" w:eastAsia="宋体" w:cs="Times New Roman"/>
          <w:szCs w:val="21"/>
        </w:rPr>
        <w:t>GB5768、GB50016-2014</w:t>
      </w:r>
      <w:r>
        <w:rPr>
          <w:rFonts w:hint="eastAsia" w:ascii="宋体" w:hAnsi="宋体" w:eastAsia="宋体" w:cs="宋体"/>
          <w:szCs w:val="21"/>
        </w:rPr>
        <w:t>的相关要求。</w:t>
      </w:r>
    </w:p>
    <w:p>
      <w:pPr>
        <w:pageBreakBefore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szCs w:val="21"/>
        </w:rPr>
      </w:pPr>
      <w:r>
        <w:rPr>
          <w:rFonts w:hint="eastAsia" w:ascii="宋体" w:hAnsi="宋体" w:eastAsia="宋体" w:cs="宋体"/>
          <w:szCs w:val="21"/>
        </w:rPr>
        <w:t>5.本规范中的</w:t>
      </w:r>
      <w:r>
        <w:rPr>
          <w:rFonts w:hint="eastAsia" w:ascii="Times New Roman" w:hAnsi="Times New Roman" w:eastAsia="宋体" w:cs="Times New Roman"/>
          <w:szCs w:val="21"/>
        </w:rPr>
        <w:t>5.3.10</w:t>
      </w:r>
      <w:r>
        <w:rPr>
          <w:rFonts w:hint="eastAsia" w:ascii="宋体" w:hAnsi="宋体" w:eastAsia="宋体" w:cs="宋体"/>
          <w:szCs w:val="21"/>
        </w:rPr>
        <w:t>建筑自动消防设施检测合格标识尺寸及颜色应符合</w:t>
      </w:r>
      <w:r>
        <w:rPr>
          <w:rFonts w:hint="eastAsia" w:ascii="Times New Roman" w:hAnsi="Times New Roman" w:eastAsia="宋体" w:cs="Times New Roman"/>
          <w:szCs w:val="21"/>
        </w:rPr>
        <w:t>GB13495</w:t>
      </w:r>
      <w:r>
        <w:rPr>
          <w:rFonts w:hint="eastAsia" w:ascii="宋体" w:hAnsi="宋体" w:eastAsia="宋体" w:cs="宋体"/>
          <w:szCs w:val="21"/>
        </w:rPr>
        <w:t>的相关要求。</w:t>
      </w:r>
    </w:p>
    <w:p>
      <w:pPr>
        <w:pageBreakBefore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szCs w:val="21"/>
        </w:rPr>
      </w:pPr>
      <w:r>
        <w:rPr>
          <w:rFonts w:hint="eastAsia" w:ascii="宋体" w:hAnsi="宋体" w:eastAsia="宋体" w:cs="宋体"/>
          <w:szCs w:val="21"/>
        </w:rPr>
        <w:t>6.本规范中的</w:t>
      </w:r>
      <w:r>
        <w:rPr>
          <w:rFonts w:hint="eastAsia" w:ascii="Times New Roman" w:hAnsi="Times New Roman" w:eastAsia="宋体" w:cs="Times New Roman"/>
          <w:szCs w:val="21"/>
        </w:rPr>
        <w:t>5.4.4</w:t>
      </w:r>
      <w:r>
        <w:rPr>
          <w:rFonts w:hint="eastAsia" w:ascii="宋体" w:hAnsi="宋体" w:eastAsia="宋体" w:cs="宋体"/>
          <w:szCs w:val="21"/>
        </w:rPr>
        <w:t>单位消防安全疏散标识</w:t>
      </w:r>
      <w:r>
        <w:rPr>
          <w:rFonts w:hint="eastAsia" w:ascii="Times New Roman" w:eastAsia="宋体"/>
        </w:rPr>
        <w:t>的</w:t>
      </w:r>
      <w:r>
        <w:rPr>
          <w:rFonts w:hint="eastAsia" w:ascii="Times New Roman"/>
        </w:rPr>
        <w:t>观察距离与角度</w:t>
      </w:r>
      <w:r>
        <w:rPr>
          <w:rFonts w:hint="eastAsia" w:ascii="宋体" w:hAnsi="宋体" w:eastAsia="宋体" w:cs="宋体"/>
          <w:szCs w:val="21"/>
        </w:rPr>
        <w:t>设置应符合</w:t>
      </w:r>
      <w:r>
        <w:rPr>
          <w:rFonts w:hint="eastAsia" w:ascii="Times New Roman" w:hAnsi="Times New Roman" w:eastAsia="宋体" w:cs="Times New Roman"/>
          <w:szCs w:val="21"/>
        </w:rPr>
        <w:t>GB15630</w:t>
      </w:r>
      <w:r>
        <w:rPr>
          <w:rFonts w:hint="eastAsia" w:ascii="宋体" w:hAnsi="宋体" w:eastAsia="宋体" w:cs="宋体"/>
          <w:szCs w:val="21"/>
        </w:rPr>
        <w:t>的相关要求。</w:t>
      </w:r>
    </w:p>
    <w:p>
      <w:pPr>
        <w:pStyle w:val="2"/>
        <w:pageBreakBefore w:val="0"/>
        <w:kinsoku/>
        <w:wordWrap/>
        <w:overflowPunct/>
        <w:topLinePunct w:val="0"/>
        <w:autoSpaceDE/>
        <w:autoSpaceDN/>
        <w:bidi w:val="0"/>
        <w:adjustRightInd/>
        <w:snapToGrid/>
        <w:spacing w:before="0" w:after="0" w:line="500" w:lineRule="exact"/>
        <w:textAlignment w:val="auto"/>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七、重大分歧意见的处理经过、依据和结果</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通过召开相关规范专家会议，参考相关文件参数指标，于会议中商讨关键参数，细化单位消防安全标识具体内容。</w:t>
      </w:r>
    </w:p>
    <w:p>
      <w:pPr>
        <w:pStyle w:val="2"/>
        <w:pageBreakBefore w:val="0"/>
        <w:kinsoku/>
        <w:wordWrap/>
        <w:overflowPunct/>
        <w:topLinePunct w:val="0"/>
        <w:autoSpaceDE/>
        <w:autoSpaceDN/>
        <w:bidi w:val="0"/>
        <w:adjustRightInd/>
        <w:snapToGrid/>
        <w:spacing w:before="0" w:after="0" w:line="500" w:lineRule="exact"/>
        <w:textAlignment w:val="auto"/>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八、标准作为强制性或推荐性标准发布的意见</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本标准在编制过程中，注意结合陕西省实际，吸收、借鉴了其他相关法规和标准的经验，在落实单位建筑消防安全标识现状后，推行陕西省单位消防安全标识规范，对减少亡人火灾事故将起到重要的作用。因此，建议本规范作为推荐性标准发布实施。</w:t>
      </w:r>
    </w:p>
    <w:p>
      <w:pPr>
        <w:pStyle w:val="2"/>
        <w:pageBreakBefore w:val="0"/>
        <w:kinsoku/>
        <w:wordWrap/>
        <w:overflowPunct/>
        <w:topLinePunct w:val="0"/>
        <w:autoSpaceDE/>
        <w:autoSpaceDN/>
        <w:bidi w:val="0"/>
        <w:adjustRightInd/>
        <w:snapToGrid/>
        <w:spacing w:before="0" w:after="0" w:line="500" w:lineRule="exact"/>
        <w:textAlignment w:val="auto"/>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九、贯彻实施标准的要求和措施建议</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组织措施：召开全省各级单位消防安全标识规范宣贯会。</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技术措施：按照此标准的要求制订相应的考核指标。</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过渡办法：无需过渡</w:t>
      </w:r>
    </w:p>
    <w:p>
      <w:pPr>
        <w:pStyle w:val="2"/>
        <w:pageBreakBefore w:val="0"/>
        <w:kinsoku/>
        <w:wordWrap/>
        <w:overflowPunct/>
        <w:topLinePunct w:val="0"/>
        <w:autoSpaceDE/>
        <w:autoSpaceDN/>
        <w:bidi w:val="0"/>
        <w:adjustRightInd/>
        <w:snapToGrid/>
        <w:spacing w:before="0" w:after="0" w:line="500" w:lineRule="exact"/>
        <w:textAlignment w:val="auto"/>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十、其它应予说明的事项</w:t>
      </w:r>
    </w:p>
    <w:p>
      <w:pPr>
        <w:pageBreakBefore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无</w:t>
      </w:r>
    </w:p>
    <w:p>
      <w:pPr>
        <w:spacing w:line="288" w:lineRule="auto"/>
        <w:ind w:firstLine="420" w:firstLineChars="200"/>
        <w:jc w:val="left"/>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0886097"/>
      <w:docPartObj>
        <w:docPartGallery w:val="AutoText"/>
      </w:docPartObj>
    </w:sdtPr>
    <w:sdtContent>
      <w:p>
        <w:pPr>
          <w:pStyle w:val="6"/>
          <w:jc w:val="center"/>
        </w:pPr>
        <w:r>
          <w:rPr>
            <w:rFonts w:ascii="Times New Roman" w:cs="Times New Roman"/>
          </w:rPr>
          <w:fldChar w:fldCharType="begin"/>
        </w:r>
        <w:r>
          <w:rPr>
            <w:rFonts w:ascii="Times New Roman" w:cs="Times New Roman"/>
          </w:rPr>
          <w:instrText xml:space="preserve">PAGE   \* MERGEFORMAT</w:instrText>
        </w:r>
        <w:r>
          <w:rPr>
            <w:rFonts w:ascii="Times New Roman" w:cs="Times New Roman"/>
          </w:rPr>
          <w:fldChar w:fldCharType="separate"/>
        </w:r>
        <w:r>
          <w:rPr>
            <w:rFonts w:ascii="Times New Roman" w:cs="Times New Roman"/>
            <w:lang w:val="zh-CN"/>
          </w:rPr>
          <w:t>1</w:t>
        </w:r>
        <w:r>
          <w:rPr>
            <w:rFonts w:ascii="Times New Roman" w:cs="Times New Roma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YjNmOGE4MjcwYzQxZGQ3ZGI2YmU0OWM2YTNiNzIifQ=="/>
  </w:docVars>
  <w:rsids>
    <w:rsidRoot w:val="45F325A4"/>
    <w:rsid w:val="005D7412"/>
    <w:rsid w:val="00C41966"/>
    <w:rsid w:val="00E009F1"/>
    <w:rsid w:val="1EA1003E"/>
    <w:rsid w:val="45F325A4"/>
    <w:rsid w:val="5AEA4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lang w:val="en-US" w:eastAsia="zh-CN" w:bidi="ar-SA"/>
    </w:rPr>
  </w:style>
  <w:style w:type="paragraph" w:styleId="3">
    <w:name w:val="heading 3"/>
    <w:unhideWhenUsed/>
    <w:qFormat/>
    <w:uiPriority w:val="9"/>
    <w:pPr>
      <w:keepNext/>
      <w:keepLines/>
      <w:spacing w:before="260" w:after="260" w:line="416" w:lineRule="auto"/>
      <w:outlineLvl w:val="2"/>
    </w:pPr>
    <w:rPr>
      <w:rFonts w:ascii="Times New Roman" w:hAnsi="Times New Roman" w:eastAsia="宋体" w:cs="Times New Roman"/>
      <w:b/>
      <w:bCs/>
      <w:sz w:val="32"/>
      <w:szCs w:val="3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unhideWhenUsed/>
    <w:qFormat/>
    <w:uiPriority w:val="99"/>
    <w:pPr>
      <w:jc w:val="left"/>
    </w:pPr>
    <w:rPr>
      <w:rFonts w:ascii="Times New Roman" w:hAnsi="Times New Roman" w:eastAsia="宋体" w:cs="Times New Roman"/>
      <w:lang w:val="en-US" w:eastAsia="zh-CN" w:bidi="ar-SA"/>
    </w:rPr>
  </w:style>
  <w:style w:type="paragraph" w:styleId="5">
    <w:name w:val="Body Text Indent"/>
    <w:unhideWhenUsed/>
    <w:qFormat/>
    <w:uiPriority w:val="99"/>
    <w:pPr>
      <w:spacing w:after="120"/>
      <w:ind w:left="420" w:leftChars="200"/>
    </w:pPr>
    <w:rPr>
      <w:rFonts w:ascii="Times New Roman" w:hAnsi="Times New Roman" w:eastAsia="Times New Roman" w:cs="Times New Roman"/>
      <w:lang w:val="en-US" w:eastAsia="zh-CN" w:bidi="ar-SA"/>
    </w:rPr>
  </w:style>
  <w:style w:type="paragraph" w:styleId="6">
    <w:name w:val="footer"/>
    <w:link w:val="17"/>
    <w:qFormat/>
    <w:uiPriority w:val="99"/>
    <w:pPr>
      <w:snapToGrid w:val="0"/>
      <w:jc w:val="right"/>
    </w:pPr>
    <w:rPr>
      <w:rFonts w:ascii="宋体" w:hAnsi="Times New Roman" w:eastAsia="宋体" w:cs="Times New Roman"/>
      <w:kern w:val="0"/>
      <w:sz w:val="18"/>
      <w:szCs w:val="18"/>
      <w:lang w:val="en-US" w:eastAsia="zh-CN" w:bidi="ar-SA"/>
    </w:rPr>
  </w:style>
  <w:style w:type="paragraph" w:styleId="7">
    <w:name w:val="header"/>
    <w:qFormat/>
    <w:uiPriority w:val="99"/>
    <w:pPr>
      <w:snapToGrid w:val="0"/>
      <w:jc w:val="center"/>
    </w:pPr>
    <w:rPr>
      <w:rFonts w:ascii="Times New Roman" w:hAnsi="Times New Roman" w:eastAsia="宋体" w:cs="Times New Roman"/>
      <w:kern w:val="0"/>
      <w:sz w:val="18"/>
      <w:szCs w:val="18"/>
      <w:lang w:val="en-US" w:eastAsia="zh-CN" w:bidi="ar-SA"/>
    </w:rPr>
  </w:style>
  <w:style w:type="paragraph" w:customStyle="1" w:styleId="10">
    <w:name w:val="Default"/>
    <w:qFormat/>
    <w:uiPriority w:val="0"/>
    <w:pPr>
      <w:widowControl w:val="0"/>
      <w:autoSpaceDE w:val="0"/>
      <w:autoSpaceDN w:val="0"/>
      <w:adjustRightInd w:val="0"/>
    </w:pPr>
    <w:rPr>
      <w:rFonts w:ascii="Calibri" w:hAnsi="Calibri" w:eastAsia="仿宋_GB2312" w:cs="Times New Roman"/>
      <w:color w:val="000000"/>
      <w:sz w:val="24"/>
      <w:szCs w:val="32"/>
      <w:lang w:val="en-US" w:eastAsia="zh-CN" w:bidi="ar-SA"/>
    </w:rPr>
  </w:style>
  <w:style w:type="paragraph" w:customStyle="1" w:styleId="11">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标准文件_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3">
    <w:name w:val="页脚 Char"/>
    <w:basedOn w:val="9"/>
    <w:link w:val="6"/>
    <w:uiPriority w:val="99"/>
    <w:rPr>
      <w:rFonts w:ascii="宋体" w:eastAsiaTheme="minorEastAsia" w:cstheme="minorBidi"/>
      <w:sz w:val="18"/>
      <w:szCs w:val="18"/>
    </w:rPr>
  </w:style>
  <w:style w:type="paragraph" w:customStyle="1" w:styleId="14">
    <w:name w:val="Default1"/>
    <w:qFormat/>
    <w:uiPriority w:val="0"/>
    <w:pPr>
      <w:widowControl w:val="0"/>
      <w:autoSpaceDE w:val="0"/>
      <w:autoSpaceDN w:val="0"/>
      <w:adjustRightInd w:val="0"/>
    </w:pPr>
    <w:rPr>
      <w:rFonts w:ascii="Calibri" w:hAnsi="Calibri" w:eastAsia="仿宋_GB2312" w:cs="Times New Roman"/>
      <w:color w:val="000000"/>
      <w:sz w:val="24"/>
      <w:szCs w:val="32"/>
      <w:lang w:val="en-US" w:eastAsia="zh-CN" w:bidi="ar-SA"/>
    </w:rPr>
  </w:style>
  <w:style w:type="paragraph" w:customStyle="1" w:styleId="15">
    <w:name w:val="段1"/>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标准文件_段1"/>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
    <w:name w:val="页脚 Char1"/>
    <w:link w:val="6"/>
    <w:uiPriority w:val="99"/>
    <w:rPr>
      <w:rFonts w:ascii="宋体"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604</Words>
  <Characters>3445</Characters>
  <Lines>28</Lines>
  <Paragraphs>8</Paragraphs>
  <TotalTime>20</TotalTime>
  <ScaleCrop>false</ScaleCrop>
  <LinksUpToDate>false</LinksUpToDate>
  <CharactersWithSpaces>4041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2023-10-06T06:05:00Z</dcterms:created>
  <dc:creator>Ailihamdulillah</dc:creator>
  <cp:lastModifiedBy>Osborn</cp:lastModifiedBy>
  <dcterms:modified xsi:type="dcterms:W3CDTF">2023-10-08T03:58:37Z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A8C9D498D31A40C5AEFC0EAF9499AC88_13</vt:lpwstr>
  </property>
</Properties>
</file>