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38E0231" w14:textId="77777777" w:rsidTr="007B7453">
        <w:tc>
          <w:tcPr>
            <w:tcW w:w="509" w:type="dxa"/>
          </w:tcPr>
          <w:p w14:paraId="477B7FF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7E9E89F" w14:textId="77777777" w:rsidR="00672BFD" w:rsidRPr="00672BFD" w:rsidRDefault="004A17E6" w:rsidP="00E33A7F">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33A7F" w:rsidRPr="00E33A7F">
              <w:rPr>
                <w:rFonts w:ascii="黑体" w:eastAsia="黑体" w:hAnsi="黑体"/>
                <w:sz w:val="21"/>
                <w:szCs w:val="21"/>
              </w:rPr>
              <w:t>01.040.65</w:t>
            </w:r>
            <w:r>
              <w:rPr>
                <w:rFonts w:ascii="黑体" w:eastAsia="黑体" w:hAnsi="黑体"/>
                <w:sz w:val="21"/>
                <w:szCs w:val="21"/>
              </w:rPr>
              <w:fldChar w:fldCharType="end"/>
            </w:r>
            <w:bookmarkEnd w:id="0"/>
          </w:p>
        </w:tc>
      </w:tr>
      <w:tr w:rsidR="007B7453" w:rsidRPr="00672BFD" w14:paraId="6FD5F9AC" w14:textId="77777777" w:rsidTr="007B7453">
        <w:tc>
          <w:tcPr>
            <w:tcW w:w="509" w:type="dxa"/>
          </w:tcPr>
          <w:p w14:paraId="49F6D0E4"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CB8926C"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33A7F">
              <w:rPr>
                <w:rFonts w:ascii="黑体" w:eastAsia="黑体" w:hAnsi="黑体" w:hint="eastAsia"/>
                <w:sz w:val="21"/>
                <w:szCs w:val="21"/>
              </w:rPr>
              <w:t>B60</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3ED54EF" w14:textId="77777777" w:rsidTr="00DF5F11">
        <w:tc>
          <w:tcPr>
            <w:tcW w:w="6407" w:type="dxa"/>
          </w:tcPr>
          <w:p w14:paraId="7ED81D6A" w14:textId="77777777"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34B55064" wp14:editId="2AD9E7B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E33A7F">
              <w:rPr>
                <w:rFonts w:hint="eastAsia"/>
              </w:rPr>
              <w:t>61</w:t>
            </w:r>
            <w:r>
              <w:fldChar w:fldCharType="end"/>
            </w:r>
            <w:bookmarkEnd w:id="3"/>
          </w:p>
        </w:tc>
      </w:tr>
    </w:tbl>
    <w:p w14:paraId="02E01E2F" w14:textId="77777777"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33A7F">
        <w:rPr>
          <w:rFonts w:ascii="黑体" w:eastAsia="黑体" w:hint="eastAsia"/>
          <w:b w:val="0"/>
          <w:w w:val="100"/>
          <w:sz w:val="48"/>
        </w:rPr>
        <w:t>陕西省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6AF29DE1" w14:textId="77777777"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E33A7F">
        <w:rPr>
          <w:rFonts w:hint="eastAsia"/>
        </w:rPr>
        <w:t>2023</w:t>
      </w:r>
      <w:r w:rsidR="00087A77">
        <w:fldChar w:fldCharType="end"/>
      </w:r>
      <w:bookmarkEnd w:id="7"/>
    </w:p>
    <w:p w14:paraId="789FB267"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18C1F51"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49C2E95" wp14:editId="76B3B35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B0C39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79A30AF"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114A5D47" w14:textId="77777777"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33A7F" w:rsidRPr="00E33A7F">
        <w:rPr>
          <w:rFonts w:hint="eastAsia"/>
        </w:rPr>
        <w:t>易腐农林废弃物肥料化利用技术规程</w:t>
      </w:r>
      <w:r>
        <w:fldChar w:fldCharType="end"/>
      </w:r>
      <w:bookmarkEnd w:id="9"/>
    </w:p>
    <w:p w14:paraId="6CE92D01" w14:textId="77777777" w:rsidR="00815419" w:rsidRPr="00815419" w:rsidRDefault="00815419" w:rsidP="00324EDD">
      <w:pPr>
        <w:framePr w:w="9639" w:h="6974" w:hRule="exact" w:wrap="around" w:vAnchor="page" w:hAnchor="page" w:x="1419" w:y="6408" w:anchorLock="1"/>
        <w:ind w:left="-1418"/>
      </w:pPr>
    </w:p>
    <w:p w14:paraId="487072C1" w14:textId="77777777" w:rsidR="00E33A7F"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33A7F" w:rsidRPr="00E33A7F">
        <w:rPr>
          <w:rFonts w:eastAsia="黑体"/>
          <w:noProof/>
          <w:szCs w:val="28"/>
        </w:rPr>
        <w:t xml:space="preserve">Technical specification for fertilizer utilization of perishable </w:t>
      </w:r>
    </w:p>
    <w:p w14:paraId="1CEF2577" w14:textId="77777777" w:rsidR="00755402" w:rsidRPr="008B50C8" w:rsidRDefault="00E33A7F" w:rsidP="00463B77">
      <w:pPr>
        <w:pStyle w:val="affffffe"/>
        <w:framePr w:w="9639" w:h="6974" w:hRule="exact" w:wrap="around" w:vAnchor="page" w:hAnchor="page" w:x="1419" w:y="6408" w:anchorLock="1"/>
        <w:textAlignment w:val="bottom"/>
        <w:rPr>
          <w:rFonts w:eastAsia="黑体"/>
          <w:noProof/>
          <w:szCs w:val="28"/>
        </w:rPr>
      </w:pPr>
      <w:r w:rsidRPr="00E33A7F">
        <w:rPr>
          <w:rFonts w:eastAsia="黑体"/>
          <w:noProof/>
          <w:szCs w:val="28"/>
        </w:rPr>
        <w:t>agricultural and forestry wastes</w:t>
      </w:r>
      <w:r w:rsidR="00F515EE">
        <w:rPr>
          <w:rFonts w:eastAsia="黑体"/>
          <w:noProof/>
          <w:szCs w:val="28"/>
        </w:rPr>
        <w:fldChar w:fldCharType="end"/>
      </w:r>
      <w:bookmarkEnd w:id="10"/>
    </w:p>
    <w:p w14:paraId="1D7D076C" w14:textId="77777777" w:rsidR="00815419" w:rsidRPr="00324EDD" w:rsidRDefault="00815419" w:rsidP="00324EDD">
      <w:pPr>
        <w:framePr w:w="9639" w:h="6974" w:hRule="exact" w:wrap="around" w:vAnchor="page" w:hAnchor="page" w:x="1419" w:y="6408" w:anchorLock="1"/>
        <w:spacing w:line="760" w:lineRule="exact"/>
        <w:ind w:left="-1418"/>
      </w:pPr>
    </w:p>
    <w:p w14:paraId="60926EC2"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6CAFEEFA" w14:textId="108B5693"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F97F32">
        <w:rPr>
          <w:noProof/>
          <w:sz w:val="24"/>
          <w:szCs w:val="28"/>
        </w:rPr>
      </w:r>
      <w:r>
        <w:rPr>
          <w:noProof/>
          <w:sz w:val="24"/>
          <w:szCs w:val="28"/>
        </w:rPr>
        <w:fldChar w:fldCharType="end"/>
      </w:r>
      <w:bookmarkEnd w:id="11"/>
    </w:p>
    <w:p w14:paraId="346FD93E" w14:textId="79E9E6FE"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20288">
        <w:rPr>
          <w:rFonts w:hint="eastAsia"/>
          <w:noProof/>
          <w:sz w:val="21"/>
          <w:szCs w:val="28"/>
        </w:rPr>
        <w:t>（本草案完成时间：</w:t>
      </w:r>
      <w:r w:rsidR="00D20288">
        <w:rPr>
          <w:rFonts w:hint="eastAsia"/>
          <w:noProof/>
          <w:sz w:val="21"/>
          <w:szCs w:val="28"/>
        </w:rPr>
        <w:t>2023</w:t>
      </w:r>
      <w:r w:rsidR="00D20288">
        <w:rPr>
          <w:rFonts w:hint="eastAsia"/>
          <w:noProof/>
          <w:sz w:val="21"/>
          <w:szCs w:val="28"/>
        </w:rPr>
        <w:t>年</w:t>
      </w:r>
      <w:r w:rsidR="00F97F32">
        <w:rPr>
          <w:rFonts w:hint="eastAsia"/>
          <w:noProof/>
          <w:sz w:val="21"/>
          <w:szCs w:val="28"/>
        </w:rPr>
        <w:t>10</w:t>
      </w:r>
      <w:r w:rsidR="00D20288">
        <w:rPr>
          <w:rFonts w:hint="eastAsia"/>
          <w:noProof/>
          <w:sz w:val="21"/>
          <w:szCs w:val="28"/>
        </w:rPr>
        <w:t>月</w:t>
      </w:r>
      <w:r w:rsidR="00F97F32">
        <w:rPr>
          <w:rFonts w:hint="eastAsia"/>
          <w:noProof/>
          <w:sz w:val="21"/>
          <w:szCs w:val="28"/>
        </w:rPr>
        <w:t>18</w:t>
      </w:r>
      <w:r w:rsidR="00D20288">
        <w:rPr>
          <w:rFonts w:hint="eastAsia"/>
          <w:noProof/>
          <w:sz w:val="21"/>
          <w:szCs w:val="28"/>
        </w:rPr>
        <w:t>日）</w:t>
      </w:r>
      <w:r>
        <w:rPr>
          <w:noProof/>
          <w:sz w:val="21"/>
          <w:szCs w:val="28"/>
        </w:rPr>
        <w:fldChar w:fldCharType="end"/>
      </w:r>
      <w:bookmarkEnd w:id="12"/>
    </w:p>
    <w:p w14:paraId="41EDF312"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14:paraId="6092C152"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E33A7F">
        <w:rPr>
          <w:rFonts w:ascii="黑体" w:hint="eastAsia"/>
        </w:rPr>
        <w:t>2023</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90F4113"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E33A7F">
        <w:rPr>
          <w:rFonts w:ascii="黑体" w:hint="eastAsia"/>
        </w:rPr>
        <w:t>2023</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9407162" w14:textId="77777777"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33A7F">
        <w:rPr>
          <w:rFonts w:hAnsi="黑体" w:hint="eastAsia"/>
          <w:w w:val="100"/>
          <w:sz w:val="28"/>
        </w:rPr>
        <w:t>陕西省市场监督管理局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184AA3A1"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6F3E6B2" wp14:editId="35E62FA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64BFE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27427F7" w14:textId="77777777" w:rsidR="00147BFB" w:rsidRDefault="00147BFB" w:rsidP="00147BFB">
      <w:pPr>
        <w:pStyle w:val="afffffc"/>
        <w:spacing w:after="468"/>
      </w:pPr>
      <w:bookmarkStart w:id="21" w:name="BookMark1"/>
      <w:r w:rsidRPr="00147BFB">
        <w:rPr>
          <w:spacing w:val="320"/>
        </w:rPr>
        <w:lastRenderedPageBreak/>
        <w:t>目</w:t>
      </w:r>
      <w:r>
        <w:t>次</w:t>
      </w:r>
    </w:p>
    <w:p w14:paraId="3C72B54F" w14:textId="77777777" w:rsidR="00430634" w:rsidRDefault="00147BFB">
      <w:pPr>
        <w:pStyle w:val="10"/>
        <w:tabs>
          <w:tab w:val="right" w:leader="dot" w:pos="9344"/>
        </w:tabs>
        <w:rPr>
          <w:rFonts w:asciiTheme="minorHAnsi" w:eastAsiaTheme="minorEastAsia" w:hAnsiTheme="minorHAnsi" w:cstheme="minorBidi"/>
          <w:noProof/>
          <w:szCs w:val="22"/>
        </w:rPr>
      </w:pPr>
      <w:r w:rsidRPr="00147BFB">
        <w:fldChar w:fldCharType="begin"/>
      </w:r>
      <w:r w:rsidRPr="00147BFB">
        <w:instrText xml:space="preserve"> TOC \o "1-1" \h \t "标准文件_一级条标题,2,标准文件_二级条标题,3,标准文件_附录一级条标题,2,标准文件_附录二级条标题,3," </w:instrText>
      </w:r>
      <w:r w:rsidRPr="00147BFB">
        <w:fldChar w:fldCharType="separate"/>
      </w:r>
      <w:hyperlink w:anchor="_Toc148952180" w:history="1">
        <w:r w:rsidR="00430634" w:rsidRPr="00430634">
          <w:rPr>
            <w:rStyle w:val="affffff7"/>
            <w:rFonts w:hint="eastAsia"/>
            <w:noProof/>
          </w:rPr>
          <w:t>前言</w:t>
        </w:r>
        <w:r w:rsidR="00430634">
          <w:rPr>
            <w:noProof/>
          </w:rPr>
          <w:tab/>
        </w:r>
        <w:r w:rsidR="00430634">
          <w:rPr>
            <w:noProof/>
          </w:rPr>
          <w:fldChar w:fldCharType="begin"/>
        </w:r>
        <w:r w:rsidR="00430634">
          <w:rPr>
            <w:noProof/>
          </w:rPr>
          <w:instrText xml:space="preserve"> PAGEREF _Toc148952180 \h </w:instrText>
        </w:r>
        <w:r w:rsidR="00430634">
          <w:rPr>
            <w:noProof/>
          </w:rPr>
        </w:r>
        <w:r w:rsidR="00430634">
          <w:rPr>
            <w:noProof/>
          </w:rPr>
          <w:fldChar w:fldCharType="separate"/>
        </w:r>
        <w:r w:rsidR="00430634">
          <w:rPr>
            <w:noProof/>
          </w:rPr>
          <w:t>II</w:t>
        </w:r>
        <w:r w:rsidR="00430634">
          <w:rPr>
            <w:noProof/>
          </w:rPr>
          <w:fldChar w:fldCharType="end"/>
        </w:r>
      </w:hyperlink>
    </w:p>
    <w:p w14:paraId="17A25A03" w14:textId="77777777" w:rsidR="00430634" w:rsidRDefault="00430634">
      <w:pPr>
        <w:pStyle w:val="10"/>
        <w:tabs>
          <w:tab w:val="right" w:leader="dot" w:pos="9344"/>
        </w:tabs>
        <w:rPr>
          <w:rFonts w:asciiTheme="minorHAnsi" w:eastAsiaTheme="minorEastAsia" w:hAnsiTheme="minorHAnsi" w:cstheme="minorBidi"/>
          <w:noProof/>
          <w:szCs w:val="22"/>
        </w:rPr>
      </w:pPr>
      <w:hyperlink w:anchor="_Toc148952181" w:history="1">
        <w:r w:rsidRPr="00C61A55">
          <w:rPr>
            <w:rStyle w:val="affffff7"/>
            <w:noProof/>
          </w:rPr>
          <w:t>1</w:t>
        </w:r>
        <w:r w:rsidRPr="00C61A55">
          <w:rPr>
            <w:rStyle w:val="affffff7"/>
            <w:rFonts w:hint="eastAsia"/>
            <w:noProof/>
          </w:rPr>
          <w:t xml:space="preserve"> 范围</w:t>
        </w:r>
        <w:r>
          <w:rPr>
            <w:noProof/>
          </w:rPr>
          <w:tab/>
        </w:r>
        <w:r>
          <w:rPr>
            <w:noProof/>
          </w:rPr>
          <w:fldChar w:fldCharType="begin"/>
        </w:r>
        <w:r>
          <w:rPr>
            <w:noProof/>
          </w:rPr>
          <w:instrText xml:space="preserve"> PAGEREF _Toc148952181 \h </w:instrText>
        </w:r>
        <w:r>
          <w:rPr>
            <w:noProof/>
          </w:rPr>
        </w:r>
        <w:r>
          <w:rPr>
            <w:noProof/>
          </w:rPr>
          <w:fldChar w:fldCharType="separate"/>
        </w:r>
        <w:r>
          <w:rPr>
            <w:noProof/>
          </w:rPr>
          <w:t>1</w:t>
        </w:r>
        <w:r>
          <w:rPr>
            <w:noProof/>
          </w:rPr>
          <w:fldChar w:fldCharType="end"/>
        </w:r>
      </w:hyperlink>
    </w:p>
    <w:p w14:paraId="4A63F56A" w14:textId="77777777" w:rsidR="00430634" w:rsidRDefault="00430634">
      <w:pPr>
        <w:pStyle w:val="10"/>
        <w:tabs>
          <w:tab w:val="right" w:leader="dot" w:pos="9344"/>
        </w:tabs>
        <w:rPr>
          <w:rFonts w:asciiTheme="minorHAnsi" w:eastAsiaTheme="minorEastAsia" w:hAnsiTheme="minorHAnsi" w:cstheme="minorBidi"/>
          <w:noProof/>
          <w:szCs w:val="22"/>
        </w:rPr>
      </w:pPr>
      <w:hyperlink w:anchor="_Toc148952182" w:history="1">
        <w:r w:rsidRPr="00C61A55">
          <w:rPr>
            <w:rStyle w:val="affffff7"/>
            <w:noProof/>
          </w:rPr>
          <w:t>2</w:t>
        </w:r>
        <w:r w:rsidRPr="00C61A55">
          <w:rPr>
            <w:rStyle w:val="affffff7"/>
            <w:rFonts w:hint="eastAsia"/>
            <w:noProof/>
          </w:rPr>
          <w:t xml:space="preserve"> 规范性引用文件</w:t>
        </w:r>
        <w:r>
          <w:rPr>
            <w:noProof/>
          </w:rPr>
          <w:tab/>
        </w:r>
        <w:r>
          <w:rPr>
            <w:noProof/>
          </w:rPr>
          <w:fldChar w:fldCharType="begin"/>
        </w:r>
        <w:r>
          <w:rPr>
            <w:noProof/>
          </w:rPr>
          <w:instrText xml:space="preserve"> PAGEREF _Toc148952182 \h </w:instrText>
        </w:r>
        <w:r>
          <w:rPr>
            <w:noProof/>
          </w:rPr>
        </w:r>
        <w:r>
          <w:rPr>
            <w:noProof/>
          </w:rPr>
          <w:fldChar w:fldCharType="separate"/>
        </w:r>
        <w:r>
          <w:rPr>
            <w:noProof/>
          </w:rPr>
          <w:t>1</w:t>
        </w:r>
        <w:r>
          <w:rPr>
            <w:noProof/>
          </w:rPr>
          <w:fldChar w:fldCharType="end"/>
        </w:r>
      </w:hyperlink>
    </w:p>
    <w:p w14:paraId="77CAB28E" w14:textId="77777777" w:rsidR="00430634" w:rsidRDefault="00430634">
      <w:pPr>
        <w:pStyle w:val="10"/>
        <w:tabs>
          <w:tab w:val="right" w:leader="dot" w:pos="9344"/>
        </w:tabs>
        <w:rPr>
          <w:rFonts w:asciiTheme="minorHAnsi" w:eastAsiaTheme="minorEastAsia" w:hAnsiTheme="minorHAnsi" w:cstheme="minorBidi"/>
          <w:noProof/>
          <w:szCs w:val="22"/>
        </w:rPr>
      </w:pPr>
      <w:hyperlink w:anchor="_Toc148952183" w:history="1">
        <w:r w:rsidRPr="00C61A55">
          <w:rPr>
            <w:rStyle w:val="affffff7"/>
            <w:noProof/>
          </w:rPr>
          <w:t>3</w:t>
        </w:r>
        <w:r w:rsidRPr="00C61A55">
          <w:rPr>
            <w:rStyle w:val="affffff7"/>
            <w:rFonts w:hint="eastAsia"/>
            <w:noProof/>
          </w:rPr>
          <w:t xml:space="preserve"> 术语和定义</w:t>
        </w:r>
        <w:r>
          <w:rPr>
            <w:noProof/>
          </w:rPr>
          <w:tab/>
        </w:r>
        <w:r>
          <w:rPr>
            <w:noProof/>
          </w:rPr>
          <w:fldChar w:fldCharType="begin"/>
        </w:r>
        <w:r>
          <w:rPr>
            <w:noProof/>
          </w:rPr>
          <w:instrText xml:space="preserve"> PAGEREF _Toc148952183 \h </w:instrText>
        </w:r>
        <w:r>
          <w:rPr>
            <w:noProof/>
          </w:rPr>
        </w:r>
        <w:r>
          <w:rPr>
            <w:noProof/>
          </w:rPr>
          <w:fldChar w:fldCharType="separate"/>
        </w:r>
        <w:r>
          <w:rPr>
            <w:noProof/>
          </w:rPr>
          <w:t>1</w:t>
        </w:r>
        <w:r>
          <w:rPr>
            <w:noProof/>
          </w:rPr>
          <w:fldChar w:fldCharType="end"/>
        </w:r>
      </w:hyperlink>
    </w:p>
    <w:p w14:paraId="280B9FA4" w14:textId="77777777" w:rsidR="00430634" w:rsidRDefault="00430634">
      <w:pPr>
        <w:pStyle w:val="10"/>
        <w:tabs>
          <w:tab w:val="right" w:leader="dot" w:pos="9344"/>
        </w:tabs>
        <w:rPr>
          <w:rFonts w:asciiTheme="minorHAnsi" w:eastAsiaTheme="minorEastAsia" w:hAnsiTheme="minorHAnsi" w:cstheme="minorBidi"/>
          <w:noProof/>
          <w:szCs w:val="22"/>
        </w:rPr>
      </w:pPr>
      <w:hyperlink w:anchor="_Toc148952189" w:history="1">
        <w:r w:rsidRPr="00C61A55">
          <w:rPr>
            <w:rStyle w:val="affffff7"/>
            <w:noProof/>
          </w:rPr>
          <w:t>4</w:t>
        </w:r>
        <w:r w:rsidRPr="00C61A55">
          <w:rPr>
            <w:rStyle w:val="affffff7"/>
            <w:rFonts w:hint="eastAsia"/>
            <w:noProof/>
          </w:rPr>
          <w:t xml:space="preserve"> 易腐农林废弃物肥料化利用技术</w:t>
        </w:r>
        <w:r>
          <w:rPr>
            <w:noProof/>
          </w:rPr>
          <w:tab/>
        </w:r>
        <w:r>
          <w:rPr>
            <w:noProof/>
          </w:rPr>
          <w:fldChar w:fldCharType="begin"/>
        </w:r>
        <w:r>
          <w:rPr>
            <w:noProof/>
          </w:rPr>
          <w:instrText xml:space="preserve"> PAGEREF _Toc148952189 \h </w:instrText>
        </w:r>
        <w:r>
          <w:rPr>
            <w:noProof/>
          </w:rPr>
        </w:r>
        <w:r>
          <w:rPr>
            <w:noProof/>
          </w:rPr>
          <w:fldChar w:fldCharType="separate"/>
        </w:r>
        <w:r>
          <w:rPr>
            <w:noProof/>
          </w:rPr>
          <w:t>2</w:t>
        </w:r>
        <w:r>
          <w:rPr>
            <w:noProof/>
          </w:rPr>
          <w:fldChar w:fldCharType="end"/>
        </w:r>
      </w:hyperlink>
    </w:p>
    <w:p w14:paraId="60F8318A" w14:textId="77777777" w:rsidR="00430634" w:rsidRDefault="00430634">
      <w:pPr>
        <w:pStyle w:val="23"/>
        <w:rPr>
          <w:rFonts w:asciiTheme="minorHAnsi" w:eastAsiaTheme="minorEastAsia" w:hAnsiTheme="minorHAnsi" w:cstheme="minorBidi"/>
          <w:noProof/>
          <w:szCs w:val="22"/>
        </w:rPr>
      </w:pPr>
      <w:hyperlink w:anchor="_Toc148952190" w:history="1">
        <w:r w:rsidRPr="00C61A55">
          <w:rPr>
            <w:rStyle w:val="affffff7"/>
            <w:noProof/>
            <w14:scene3d>
              <w14:camera w14:prst="orthographicFront"/>
              <w14:lightRig w14:rig="threePt" w14:dir="t">
                <w14:rot w14:lat="0" w14:lon="0" w14:rev="0"/>
              </w14:lightRig>
            </w14:scene3d>
          </w:rPr>
          <w:t>4.1</w:t>
        </w:r>
        <w:r w:rsidRPr="00C61A55">
          <w:rPr>
            <w:rStyle w:val="affffff7"/>
            <w:rFonts w:hint="eastAsia"/>
            <w:noProof/>
          </w:rPr>
          <w:t xml:space="preserve"> 基本要求</w:t>
        </w:r>
        <w:r>
          <w:rPr>
            <w:noProof/>
          </w:rPr>
          <w:tab/>
        </w:r>
        <w:r>
          <w:rPr>
            <w:noProof/>
          </w:rPr>
          <w:fldChar w:fldCharType="begin"/>
        </w:r>
        <w:r>
          <w:rPr>
            <w:noProof/>
          </w:rPr>
          <w:instrText xml:space="preserve"> PAGEREF _Toc148952190 \h </w:instrText>
        </w:r>
        <w:r>
          <w:rPr>
            <w:noProof/>
          </w:rPr>
        </w:r>
        <w:r>
          <w:rPr>
            <w:noProof/>
          </w:rPr>
          <w:fldChar w:fldCharType="separate"/>
        </w:r>
        <w:r>
          <w:rPr>
            <w:noProof/>
          </w:rPr>
          <w:t>2</w:t>
        </w:r>
        <w:r>
          <w:rPr>
            <w:noProof/>
          </w:rPr>
          <w:fldChar w:fldCharType="end"/>
        </w:r>
      </w:hyperlink>
    </w:p>
    <w:p w14:paraId="3E8378BB" w14:textId="77777777" w:rsidR="00430634" w:rsidRDefault="00430634">
      <w:pPr>
        <w:pStyle w:val="23"/>
        <w:rPr>
          <w:rFonts w:asciiTheme="minorHAnsi" w:eastAsiaTheme="minorEastAsia" w:hAnsiTheme="minorHAnsi" w:cstheme="minorBidi"/>
          <w:noProof/>
          <w:szCs w:val="22"/>
        </w:rPr>
      </w:pPr>
      <w:hyperlink w:anchor="_Toc148952193" w:history="1">
        <w:r w:rsidRPr="00C61A55">
          <w:rPr>
            <w:rStyle w:val="affffff7"/>
            <w:noProof/>
            <w14:scene3d>
              <w14:camera w14:prst="orthographicFront"/>
              <w14:lightRig w14:rig="threePt" w14:dir="t">
                <w14:rot w14:lat="0" w14:lon="0" w14:rev="0"/>
              </w14:lightRig>
            </w14:scene3d>
          </w:rPr>
          <w:t>4.2</w:t>
        </w:r>
        <w:r w:rsidRPr="00C61A55">
          <w:rPr>
            <w:rStyle w:val="affffff7"/>
            <w:rFonts w:hint="eastAsia"/>
            <w:noProof/>
          </w:rPr>
          <w:t xml:space="preserve"> 预处理</w:t>
        </w:r>
        <w:r>
          <w:rPr>
            <w:noProof/>
          </w:rPr>
          <w:tab/>
        </w:r>
        <w:r>
          <w:rPr>
            <w:noProof/>
          </w:rPr>
          <w:fldChar w:fldCharType="begin"/>
        </w:r>
        <w:r>
          <w:rPr>
            <w:noProof/>
          </w:rPr>
          <w:instrText xml:space="preserve"> PAGEREF _Toc148952193 \h </w:instrText>
        </w:r>
        <w:r>
          <w:rPr>
            <w:noProof/>
          </w:rPr>
        </w:r>
        <w:r>
          <w:rPr>
            <w:noProof/>
          </w:rPr>
          <w:fldChar w:fldCharType="separate"/>
        </w:r>
        <w:r>
          <w:rPr>
            <w:noProof/>
          </w:rPr>
          <w:t>2</w:t>
        </w:r>
        <w:r>
          <w:rPr>
            <w:noProof/>
          </w:rPr>
          <w:fldChar w:fldCharType="end"/>
        </w:r>
      </w:hyperlink>
    </w:p>
    <w:p w14:paraId="54BB8196" w14:textId="77777777" w:rsidR="00430634" w:rsidRDefault="00430634">
      <w:pPr>
        <w:pStyle w:val="23"/>
        <w:rPr>
          <w:rFonts w:asciiTheme="minorHAnsi" w:eastAsiaTheme="minorEastAsia" w:hAnsiTheme="minorHAnsi" w:cstheme="minorBidi"/>
          <w:noProof/>
          <w:szCs w:val="22"/>
        </w:rPr>
      </w:pPr>
      <w:hyperlink w:anchor="_Toc148952194" w:history="1">
        <w:r w:rsidRPr="00C61A55">
          <w:rPr>
            <w:rStyle w:val="affffff7"/>
            <w:noProof/>
            <w14:scene3d>
              <w14:camera w14:prst="orthographicFront"/>
              <w14:lightRig w14:rig="threePt" w14:dir="t">
                <w14:rot w14:lat="0" w14:lon="0" w14:rev="0"/>
              </w14:lightRig>
            </w14:scene3d>
          </w:rPr>
          <w:t>4.3</w:t>
        </w:r>
        <w:r w:rsidRPr="00C61A55">
          <w:rPr>
            <w:rStyle w:val="affffff7"/>
            <w:rFonts w:hint="eastAsia"/>
            <w:noProof/>
          </w:rPr>
          <w:t xml:space="preserve"> 负载营养微生物菌剂的制备</w:t>
        </w:r>
        <w:r>
          <w:rPr>
            <w:noProof/>
          </w:rPr>
          <w:tab/>
        </w:r>
        <w:r>
          <w:rPr>
            <w:noProof/>
          </w:rPr>
          <w:fldChar w:fldCharType="begin"/>
        </w:r>
        <w:r>
          <w:rPr>
            <w:noProof/>
          </w:rPr>
          <w:instrText xml:space="preserve"> PAGEREF _Toc148952194 \h </w:instrText>
        </w:r>
        <w:r>
          <w:rPr>
            <w:noProof/>
          </w:rPr>
        </w:r>
        <w:r>
          <w:rPr>
            <w:noProof/>
          </w:rPr>
          <w:fldChar w:fldCharType="separate"/>
        </w:r>
        <w:r>
          <w:rPr>
            <w:noProof/>
          </w:rPr>
          <w:t>2</w:t>
        </w:r>
        <w:r>
          <w:rPr>
            <w:noProof/>
          </w:rPr>
          <w:fldChar w:fldCharType="end"/>
        </w:r>
      </w:hyperlink>
    </w:p>
    <w:p w14:paraId="386747A9" w14:textId="77777777" w:rsidR="00430634" w:rsidRDefault="00430634">
      <w:pPr>
        <w:pStyle w:val="23"/>
        <w:rPr>
          <w:rFonts w:asciiTheme="minorHAnsi" w:eastAsiaTheme="minorEastAsia" w:hAnsiTheme="minorHAnsi" w:cstheme="minorBidi"/>
          <w:noProof/>
          <w:szCs w:val="22"/>
        </w:rPr>
      </w:pPr>
      <w:hyperlink w:anchor="_Toc148952195" w:history="1">
        <w:r w:rsidRPr="00C61A55">
          <w:rPr>
            <w:rStyle w:val="affffff7"/>
            <w:noProof/>
            <w14:scene3d>
              <w14:camera w14:prst="orthographicFront"/>
              <w14:lightRig w14:rig="threePt" w14:dir="t">
                <w14:rot w14:lat="0" w14:lon="0" w14:rev="0"/>
              </w14:lightRig>
            </w14:scene3d>
          </w:rPr>
          <w:t>4.4</w:t>
        </w:r>
        <w:r w:rsidRPr="00C61A55">
          <w:rPr>
            <w:rStyle w:val="affffff7"/>
            <w:rFonts w:hint="eastAsia"/>
            <w:noProof/>
          </w:rPr>
          <w:t xml:space="preserve"> 调配</w:t>
        </w:r>
        <w:r>
          <w:rPr>
            <w:noProof/>
          </w:rPr>
          <w:tab/>
        </w:r>
        <w:r>
          <w:rPr>
            <w:noProof/>
          </w:rPr>
          <w:fldChar w:fldCharType="begin"/>
        </w:r>
        <w:r>
          <w:rPr>
            <w:noProof/>
          </w:rPr>
          <w:instrText xml:space="preserve"> PAGEREF _Toc148952195 \h </w:instrText>
        </w:r>
        <w:r>
          <w:rPr>
            <w:noProof/>
          </w:rPr>
        </w:r>
        <w:r>
          <w:rPr>
            <w:noProof/>
          </w:rPr>
          <w:fldChar w:fldCharType="separate"/>
        </w:r>
        <w:r>
          <w:rPr>
            <w:noProof/>
          </w:rPr>
          <w:t>2</w:t>
        </w:r>
        <w:r>
          <w:rPr>
            <w:noProof/>
          </w:rPr>
          <w:fldChar w:fldCharType="end"/>
        </w:r>
      </w:hyperlink>
    </w:p>
    <w:p w14:paraId="6D34F502" w14:textId="77777777" w:rsidR="00430634" w:rsidRDefault="00430634">
      <w:pPr>
        <w:pStyle w:val="23"/>
        <w:rPr>
          <w:rFonts w:asciiTheme="minorHAnsi" w:eastAsiaTheme="minorEastAsia" w:hAnsiTheme="minorHAnsi" w:cstheme="minorBidi"/>
          <w:noProof/>
          <w:szCs w:val="22"/>
        </w:rPr>
      </w:pPr>
      <w:hyperlink w:anchor="_Toc148952196" w:history="1">
        <w:r w:rsidRPr="00C61A55">
          <w:rPr>
            <w:rStyle w:val="affffff7"/>
            <w:noProof/>
            <w14:scene3d>
              <w14:camera w14:prst="orthographicFront"/>
              <w14:lightRig w14:rig="threePt" w14:dir="t">
                <w14:rot w14:lat="0" w14:lon="0" w14:rev="0"/>
              </w14:lightRig>
            </w14:scene3d>
          </w:rPr>
          <w:t>4.5</w:t>
        </w:r>
        <w:r w:rsidRPr="00C61A55">
          <w:rPr>
            <w:rStyle w:val="affffff7"/>
            <w:rFonts w:hint="eastAsia"/>
            <w:noProof/>
          </w:rPr>
          <w:t xml:space="preserve"> 加料</w:t>
        </w:r>
        <w:r>
          <w:rPr>
            <w:noProof/>
          </w:rPr>
          <w:tab/>
        </w:r>
        <w:r>
          <w:rPr>
            <w:noProof/>
          </w:rPr>
          <w:fldChar w:fldCharType="begin"/>
        </w:r>
        <w:r>
          <w:rPr>
            <w:noProof/>
          </w:rPr>
          <w:instrText xml:space="preserve"> PAGEREF _Toc148952196 \h </w:instrText>
        </w:r>
        <w:r>
          <w:rPr>
            <w:noProof/>
          </w:rPr>
        </w:r>
        <w:r>
          <w:rPr>
            <w:noProof/>
          </w:rPr>
          <w:fldChar w:fldCharType="separate"/>
        </w:r>
        <w:r>
          <w:rPr>
            <w:noProof/>
          </w:rPr>
          <w:t>2</w:t>
        </w:r>
        <w:r>
          <w:rPr>
            <w:noProof/>
          </w:rPr>
          <w:fldChar w:fldCharType="end"/>
        </w:r>
      </w:hyperlink>
    </w:p>
    <w:p w14:paraId="23A84D08" w14:textId="77777777" w:rsidR="00430634" w:rsidRDefault="00430634">
      <w:pPr>
        <w:pStyle w:val="23"/>
        <w:rPr>
          <w:rFonts w:asciiTheme="minorHAnsi" w:eastAsiaTheme="minorEastAsia" w:hAnsiTheme="minorHAnsi" w:cstheme="minorBidi"/>
          <w:noProof/>
          <w:szCs w:val="22"/>
        </w:rPr>
      </w:pPr>
      <w:hyperlink w:anchor="_Toc148952197" w:history="1">
        <w:r w:rsidRPr="00C61A55">
          <w:rPr>
            <w:rStyle w:val="affffff7"/>
            <w:noProof/>
            <w14:scene3d>
              <w14:camera w14:prst="orthographicFront"/>
              <w14:lightRig w14:rig="threePt" w14:dir="t">
                <w14:rot w14:lat="0" w14:lon="0" w14:rev="0"/>
              </w14:lightRig>
            </w14:scene3d>
          </w:rPr>
          <w:t>4.6</w:t>
        </w:r>
        <w:r w:rsidRPr="00C61A55">
          <w:rPr>
            <w:rStyle w:val="affffff7"/>
            <w:rFonts w:hint="eastAsia"/>
            <w:noProof/>
          </w:rPr>
          <w:t xml:space="preserve"> 发酵</w:t>
        </w:r>
        <w:r>
          <w:rPr>
            <w:noProof/>
          </w:rPr>
          <w:tab/>
        </w:r>
        <w:r>
          <w:rPr>
            <w:noProof/>
          </w:rPr>
          <w:fldChar w:fldCharType="begin"/>
        </w:r>
        <w:r>
          <w:rPr>
            <w:noProof/>
          </w:rPr>
          <w:instrText xml:space="preserve"> PAGEREF _Toc148952197 \h </w:instrText>
        </w:r>
        <w:r>
          <w:rPr>
            <w:noProof/>
          </w:rPr>
        </w:r>
        <w:r>
          <w:rPr>
            <w:noProof/>
          </w:rPr>
          <w:fldChar w:fldCharType="separate"/>
        </w:r>
        <w:r>
          <w:rPr>
            <w:noProof/>
          </w:rPr>
          <w:t>2</w:t>
        </w:r>
        <w:r>
          <w:rPr>
            <w:noProof/>
          </w:rPr>
          <w:fldChar w:fldCharType="end"/>
        </w:r>
      </w:hyperlink>
    </w:p>
    <w:p w14:paraId="0A9FF6C3" w14:textId="77777777" w:rsidR="00430634" w:rsidRDefault="00430634">
      <w:pPr>
        <w:pStyle w:val="23"/>
        <w:rPr>
          <w:rFonts w:asciiTheme="minorHAnsi" w:eastAsiaTheme="minorEastAsia" w:hAnsiTheme="minorHAnsi" w:cstheme="minorBidi"/>
          <w:noProof/>
          <w:szCs w:val="22"/>
        </w:rPr>
      </w:pPr>
      <w:hyperlink w:anchor="_Toc148952198" w:history="1">
        <w:r w:rsidRPr="00C61A55">
          <w:rPr>
            <w:rStyle w:val="affffff7"/>
            <w:noProof/>
            <w14:scene3d>
              <w14:camera w14:prst="orthographicFront"/>
              <w14:lightRig w14:rig="threePt" w14:dir="t">
                <w14:rot w14:lat="0" w14:lon="0" w14:rev="0"/>
              </w14:lightRig>
            </w14:scene3d>
          </w:rPr>
          <w:t>4.7</w:t>
        </w:r>
        <w:r w:rsidRPr="00C61A55">
          <w:rPr>
            <w:rStyle w:val="affffff7"/>
            <w:rFonts w:hint="eastAsia"/>
            <w:noProof/>
          </w:rPr>
          <w:t xml:space="preserve"> 肥料化</w:t>
        </w:r>
        <w:r>
          <w:rPr>
            <w:noProof/>
          </w:rPr>
          <w:tab/>
        </w:r>
        <w:r>
          <w:rPr>
            <w:noProof/>
          </w:rPr>
          <w:fldChar w:fldCharType="begin"/>
        </w:r>
        <w:r>
          <w:rPr>
            <w:noProof/>
          </w:rPr>
          <w:instrText xml:space="preserve"> PAGEREF _Toc148952198 \h </w:instrText>
        </w:r>
        <w:r>
          <w:rPr>
            <w:noProof/>
          </w:rPr>
        </w:r>
        <w:r>
          <w:rPr>
            <w:noProof/>
          </w:rPr>
          <w:fldChar w:fldCharType="separate"/>
        </w:r>
        <w:r>
          <w:rPr>
            <w:noProof/>
          </w:rPr>
          <w:t>3</w:t>
        </w:r>
        <w:r>
          <w:rPr>
            <w:noProof/>
          </w:rPr>
          <w:fldChar w:fldCharType="end"/>
        </w:r>
      </w:hyperlink>
    </w:p>
    <w:p w14:paraId="35CA5BED" w14:textId="77777777" w:rsidR="00430634" w:rsidRDefault="00430634">
      <w:pPr>
        <w:pStyle w:val="23"/>
        <w:rPr>
          <w:rFonts w:asciiTheme="minorHAnsi" w:eastAsiaTheme="minorEastAsia" w:hAnsiTheme="minorHAnsi" w:cstheme="minorBidi"/>
          <w:noProof/>
          <w:szCs w:val="22"/>
        </w:rPr>
      </w:pPr>
      <w:hyperlink w:anchor="_Toc148952199" w:history="1">
        <w:r w:rsidRPr="00C61A55">
          <w:rPr>
            <w:rStyle w:val="affffff7"/>
            <w:noProof/>
            <w14:scene3d>
              <w14:camera w14:prst="orthographicFront"/>
              <w14:lightRig w14:rig="threePt" w14:dir="t">
                <w14:rot w14:lat="0" w14:lon="0" w14:rev="0"/>
              </w14:lightRig>
            </w14:scene3d>
          </w:rPr>
          <w:t>4.8</w:t>
        </w:r>
        <w:r w:rsidRPr="00C61A55">
          <w:rPr>
            <w:rStyle w:val="affffff7"/>
            <w:rFonts w:hint="eastAsia"/>
            <w:noProof/>
          </w:rPr>
          <w:t xml:space="preserve"> 肥料化利用</w:t>
        </w:r>
        <w:r>
          <w:rPr>
            <w:noProof/>
          </w:rPr>
          <w:tab/>
        </w:r>
        <w:r>
          <w:rPr>
            <w:noProof/>
          </w:rPr>
          <w:fldChar w:fldCharType="begin"/>
        </w:r>
        <w:r>
          <w:rPr>
            <w:noProof/>
          </w:rPr>
          <w:instrText xml:space="preserve"> PAGEREF _Toc148952199 \h </w:instrText>
        </w:r>
        <w:r>
          <w:rPr>
            <w:noProof/>
          </w:rPr>
        </w:r>
        <w:r>
          <w:rPr>
            <w:noProof/>
          </w:rPr>
          <w:fldChar w:fldCharType="separate"/>
        </w:r>
        <w:r>
          <w:rPr>
            <w:noProof/>
          </w:rPr>
          <w:t>3</w:t>
        </w:r>
        <w:r>
          <w:rPr>
            <w:noProof/>
          </w:rPr>
          <w:fldChar w:fldCharType="end"/>
        </w:r>
      </w:hyperlink>
    </w:p>
    <w:p w14:paraId="2F3558B5" w14:textId="77777777" w:rsidR="00430634" w:rsidRDefault="00430634">
      <w:pPr>
        <w:pStyle w:val="23"/>
        <w:rPr>
          <w:rFonts w:asciiTheme="minorHAnsi" w:eastAsiaTheme="minorEastAsia" w:hAnsiTheme="minorHAnsi" w:cstheme="minorBidi"/>
          <w:noProof/>
          <w:szCs w:val="22"/>
        </w:rPr>
      </w:pPr>
      <w:hyperlink w:anchor="_Toc148952200" w:history="1">
        <w:r w:rsidRPr="00C61A55">
          <w:rPr>
            <w:rStyle w:val="affffff7"/>
            <w:noProof/>
            <w14:scene3d>
              <w14:camera w14:prst="orthographicFront"/>
              <w14:lightRig w14:rig="threePt" w14:dir="t">
                <w14:rot w14:lat="0" w14:lon="0" w14:rev="0"/>
              </w14:lightRig>
            </w14:scene3d>
          </w:rPr>
          <w:t>4.9</w:t>
        </w:r>
        <w:r w:rsidRPr="00C61A55">
          <w:rPr>
            <w:rStyle w:val="affffff7"/>
            <w:rFonts w:hint="eastAsia"/>
            <w:noProof/>
          </w:rPr>
          <w:t xml:space="preserve"> 质量标准</w:t>
        </w:r>
        <w:r>
          <w:rPr>
            <w:noProof/>
          </w:rPr>
          <w:tab/>
        </w:r>
        <w:r>
          <w:rPr>
            <w:noProof/>
          </w:rPr>
          <w:fldChar w:fldCharType="begin"/>
        </w:r>
        <w:r>
          <w:rPr>
            <w:noProof/>
          </w:rPr>
          <w:instrText xml:space="preserve"> PAGEREF _Toc148952200 \h </w:instrText>
        </w:r>
        <w:r>
          <w:rPr>
            <w:noProof/>
          </w:rPr>
        </w:r>
        <w:r>
          <w:rPr>
            <w:noProof/>
          </w:rPr>
          <w:fldChar w:fldCharType="separate"/>
        </w:r>
        <w:r>
          <w:rPr>
            <w:noProof/>
          </w:rPr>
          <w:t>3</w:t>
        </w:r>
        <w:r>
          <w:rPr>
            <w:noProof/>
          </w:rPr>
          <w:fldChar w:fldCharType="end"/>
        </w:r>
      </w:hyperlink>
    </w:p>
    <w:p w14:paraId="2C98E7C7" w14:textId="6B6C8220" w:rsidR="00430634" w:rsidRDefault="00430634">
      <w:pPr>
        <w:pStyle w:val="10"/>
        <w:tabs>
          <w:tab w:val="right" w:leader="dot" w:pos="9344"/>
        </w:tabs>
        <w:rPr>
          <w:rFonts w:asciiTheme="minorHAnsi" w:eastAsiaTheme="minorEastAsia" w:hAnsiTheme="minorHAnsi" w:cstheme="minorBidi"/>
          <w:noProof/>
          <w:szCs w:val="22"/>
        </w:rPr>
      </w:pPr>
      <w:hyperlink w:anchor="_Toc148952201" w:history="1">
        <w:r w:rsidRPr="00F400B7">
          <w:rPr>
            <w:rStyle w:val="affffff7"/>
            <w:rFonts w:hint="eastAsia"/>
            <w:noProof/>
          </w:rPr>
          <w:t>附录A</w:t>
        </w:r>
        <w:r w:rsidRPr="00C61A55">
          <w:rPr>
            <w:rStyle w:val="affffff7"/>
            <w:rFonts w:hint="eastAsia"/>
            <w:noProof/>
          </w:rPr>
          <w:t>（规范性）易腐农林废弃物</w:t>
        </w:r>
        <w:bookmarkStart w:id="22" w:name="_GoBack"/>
        <w:bookmarkEnd w:id="22"/>
        <w:r w:rsidRPr="00C61A55">
          <w:rPr>
            <w:rStyle w:val="affffff7"/>
            <w:rFonts w:hint="eastAsia"/>
            <w:noProof/>
          </w:rPr>
          <w:t>肥料化利用工艺</w:t>
        </w:r>
        <w:r>
          <w:rPr>
            <w:noProof/>
          </w:rPr>
          <w:tab/>
        </w:r>
        <w:r>
          <w:rPr>
            <w:noProof/>
          </w:rPr>
          <w:fldChar w:fldCharType="begin"/>
        </w:r>
        <w:r>
          <w:rPr>
            <w:noProof/>
          </w:rPr>
          <w:instrText xml:space="preserve"> PAGEREF _Toc148952201 \h </w:instrText>
        </w:r>
        <w:r>
          <w:rPr>
            <w:noProof/>
          </w:rPr>
        </w:r>
        <w:r>
          <w:rPr>
            <w:noProof/>
          </w:rPr>
          <w:fldChar w:fldCharType="separate"/>
        </w:r>
        <w:r>
          <w:rPr>
            <w:noProof/>
          </w:rPr>
          <w:t>4</w:t>
        </w:r>
        <w:r>
          <w:rPr>
            <w:noProof/>
          </w:rPr>
          <w:fldChar w:fldCharType="end"/>
        </w:r>
      </w:hyperlink>
    </w:p>
    <w:p w14:paraId="03289483" w14:textId="77777777" w:rsidR="00147BFB" w:rsidRPr="00147BFB" w:rsidRDefault="00147BFB" w:rsidP="00147BFB">
      <w:pPr>
        <w:pStyle w:val="afffffc"/>
        <w:spacing w:after="468"/>
        <w:sectPr w:rsidR="00147BFB" w:rsidRPr="00147BFB" w:rsidSect="00147BFB">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147BFB">
        <w:fldChar w:fldCharType="end"/>
      </w:r>
    </w:p>
    <w:p w14:paraId="46D61AB7" w14:textId="77777777" w:rsidR="00147BFB" w:rsidRDefault="00147BFB" w:rsidP="00147BFB">
      <w:pPr>
        <w:pStyle w:val="a6"/>
        <w:spacing w:after="468"/>
      </w:pPr>
      <w:bookmarkStart w:id="23" w:name="BookMark2"/>
      <w:bookmarkStart w:id="24" w:name="_Toc148952180"/>
      <w:bookmarkEnd w:id="21"/>
      <w:r w:rsidRPr="00147BFB">
        <w:rPr>
          <w:spacing w:val="320"/>
        </w:rPr>
        <w:lastRenderedPageBreak/>
        <w:t>前</w:t>
      </w:r>
      <w:r>
        <w:t>言</w:t>
      </w:r>
      <w:bookmarkEnd w:id="24"/>
    </w:p>
    <w:p w14:paraId="1ECBB002" w14:textId="77777777" w:rsidR="00147BFB" w:rsidRDefault="00147BFB" w:rsidP="00147BFB">
      <w:pPr>
        <w:pStyle w:val="affff6"/>
        <w:ind w:firstLine="420"/>
      </w:pPr>
      <w:r>
        <w:rPr>
          <w:rFonts w:hint="eastAsia"/>
        </w:rPr>
        <w:t>本文件按照GB/T 1.1—2020《标准化工作导则  第1部分：标准化文件的结构和起草规则》的规定起草。</w:t>
      </w:r>
    </w:p>
    <w:p w14:paraId="3CF55DB1" w14:textId="6561ED64" w:rsidR="00E33A7F" w:rsidRDefault="00E33A7F" w:rsidP="00BA120C">
      <w:pPr>
        <w:pStyle w:val="affff6"/>
        <w:ind w:firstLine="420"/>
      </w:pPr>
      <w:r>
        <w:rPr>
          <w:rFonts w:hint="eastAsia"/>
        </w:rPr>
        <w:t>本标准由</w:t>
      </w:r>
      <w:r w:rsidRPr="00F97F32">
        <w:rPr>
          <w:rFonts w:hint="eastAsia"/>
        </w:rPr>
        <w:t>陕西省农业农村厅</w:t>
      </w:r>
      <w:r w:rsidR="00BA120C" w:rsidRPr="00F97F32">
        <w:rPr>
          <w:rFonts w:hint="eastAsia"/>
        </w:rPr>
        <w:t>提出并</w:t>
      </w:r>
      <w:r w:rsidRPr="00F97F32">
        <w:rPr>
          <w:rFonts w:hint="eastAsia"/>
        </w:rPr>
        <w:t>归口</w:t>
      </w:r>
      <w:r>
        <w:rPr>
          <w:rFonts w:hint="eastAsia"/>
        </w:rPr>
        <w:t>。</w:t>
      </w:r>
    </w:p>
    <w:p w14:paraId="2C181B21" w14:textId="77777777" w:rsidR="00E33A7F" w:rsidRDefault="00E33A7F" w:rsidP="00E33A7F">
      <w:pPr>
        <w:pStyle w:val="affff6"/>
        <w:ind w:firstLine="420"/>
      </w:pPr>
      <w:r>
        <w:rPr>
          <w:rFonts w:hint="eastAsia"/>
        </w:rPr>
        <w:t>本标准起草单位：陕西科技大学、陕西农产品加工技术研院、 陕西省有机肥产业技术创新战略联盟、西安市供销合作社、陕西省林业科学研究院、西安市农业技术推广中心、陕西科润生物科技有限公司、陕西博秦生物工程有限公司。</w:t>
      </w:r>
    </w:p>
    <w:p w14:paraId="33D593EF" w14:textId="77777777" w:rsidR="00E33A7F" w:rsidRDefault="00E33A7F" w:rsidP="00E33A7F">
      <w:pPr>
        <w:pStyle w:val="affff6"/>
        <w:ind w:firstLine="420"/>
      </w:pPr>
      <w:r>
        <w:rPr>
          <w:rFonts w:hint="eastAsia"/>
        </w:rPr>
        <w:t>本标准主要起草人：李祥、杨三明、孙喜军、何明儒、李俊、杨博、李欢欢。</w:t>
      </w:r>
    </w:p>
    <w:p w14:paraId="23991496" w14:textId="77777777" w:rsidR="00E33A7F" w:rsidRDefault="00E33A7F" w:rsidP="00E33A7F">
      <w:pPr>
        <w:pStyle w:val="affff6"/>
        <w:ind w:firstLine="420"/>
      </w:pPr>
      <w:r>
        <w:rPr>
          <w:rFonts w:hint="eastAsia"/>
        </w:rPr>
        <w:t>本标准由陕西科技大学负责解释。</w:t>
      </w:r>
    </w:p>
    <w:p w14:paraId="42B79363" w14:textId="77777777" w:rsidR="00E33A7F" w:rsidRDefault="00E33A7F" w:rsidP="00E33A7F">
      <w:pPr>
        <w:pStyle w:val="affff6"/>
        <w:ind w:firstLine="420"/>
      </w:pPr>
      <w:r>
        <w:rPr>
          <w:rFonts w:hint="eastAsia"/>
        </w:rPr>
        <w:t>本标准首次发布。</w:t>
      </w:r>
    </w:p>
    <w:p w14:paraId="179E0F17" w14:textId="77777777" w:rsidR="00E33A7F" w:rsidRDefault="00E33A7F" w:rsidP="00E33A7F">
      <w:pPr>
        <w:pStyle w:val="affff6"/>
        <w:ind w:firstLine="420"/>
      </w:pPr>
    </w:p>
    <w:p w14:paraId="25B59BD5" w14:textId="77777777" w:rsidR="00E33A7F" w:rsidRDefault="00E33A7F" w:rsidP="00E33A7F">
      <w:pPr>
        <w:pStyle w:val="affff6"/>
        <w:ind w:firstLine="420"/>
      </w:pPr>
      <w:r>
        <w:rPr>
          <w:rFonts w:hint="eastAsia"/>
        </w:rPr>
        <w:t>联系方式如下：</w:t>
      </w:r>
    </w:p>
    <w:p w14:paraId="4327EFE1" w14:textId="77777777" w:rsidR="00E33A7F" w:rsidRDefault="00E33A7F" w:rsidP="00E33A7F">
      <w:pPr>
        <w:pStyle w:val="affff6"/>
        <w:ind w:firstLine="420"/>
      </w:pPr>
      <w:r>
        <w:rPr>
          <w:rFonts w:hint="eastAsia"/>
        </w:rPr>
        <w:t>单位：陕西科技大学</w:t>
      </w:r>
    </w:p>
    <w:p w14:paraId="6E2A58BC" w14:textId="77777777" w:rsidR="00E33A7F" w:rsidRDefault="00E33A7F" w:rsidP="00E33A7F">
      <w:pPr>
        <w:pStyle w:val="affff6"/>
        <w:ind w:firstLine="420"/>
      </w:pPr>
      <w:r>
        <w:rPr>
          <w:rFonts w:hint="eastAsia"/>
        </w:rPr>
        <w:t>地址：西安市未央大学园区</w:t>
      </w:r>
    </w:p>
    <w:p w14:paraId="699B27DE" w14:textId="77777777" w:rsidR="00E33A7F" w:rsidRDefault="00E33A7F" w:rsidP="00E33A7F">
      <w:pPr>
        <w:pStyle w:val="affff6"/>
        <w:ind w:firstLine="420"/>
      </w:pPr>
      <w:r>
        <w:rPr>
          <w:rFonts w:hint="eastAsia"/>
        </w:rPr>
        <w:t xml:space="preserve">电话：：029-86168315 </w:t>
      </w:r>
    </w:p>
    <w:p w14:paraId="00556E5B" w14:textId="77777777" w:rsidR="00147BFB" w:rsidRDefault="00E33A7F" w:rsidP="00E33A7F">
      <w:pPr>
        <w:pStyle w:val="affff6"/>
        <w:ind w:firstLine="420"/>
      </w:pPr>
      <w:r>
        <w:rPr>
          <w:rFonts w:hint="eastAsia"/>
        </w:rPr>
        <w:t>邮编：710021</w:t>
      </w:r>
    </w:p>
    <w:p w14:paraId="68775274" w14:textId="77777777" w:rsidR="00147BFB" w:rsidRPr="00147BFB" w:rsidRDefault="00147BFB" w:rsidP="00147BFB">
      <w:pPr>
        <w:pStyle w:val="affff6"/>
        <w:ind w:firstLine="420"/>
        <w:sectPr w:rsidR="00147BFB" w:rsidRPr="00147BFB" w:rsidSect="00147BFB">
          <w:pgSz w:w="11906" w:h="16838" w:code="9"/>
          <w:pgMar w:top="1928" w:right="1134" w:bottom="1134" w:left="1134" w:header="1418" w:footer="1134" w:gutter="284"/>
          <w:pgNumType w:fmt="upperRoman"/>
          <w:cols w:space="425"/>
          <w:formProt w:val="0"/>
          <w:docGrid w:type="lines" w:linePitch="312"/>
        </w:sectPr>
      </w:pPr>
    </w:p>
    <w:p w14:paraId="44A30B3A"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3"/>
    </w:p>
    <w:p w14:paraId="3DF2853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9CF4A9DC9D0404AB20599B0F2A67CD1"/>
        </w:placeholder>
      </w:sdtPr>
      <w:sdtEndPr/>
      <w:sdtContent>
        <w:bookmarkStart w:id="26" w:name="NEW_STAND_NAME" w:displacedByCustomXml="prev"/>
        <w:p w14:paraId="1BEC6977" w14:textId="77777777" w:rsidR="00F26B7E" w:rsidRPr="00F26B7E" w:rsidRDefault="00E33A7F" w:rsidP="00E33A7F">
          <w:pPr>
            <w:pStyle w:val="afffffffff1"/>
            <w:spacing w:beforeLines="100" w:before="312" w:afterLines="220" w:after="686"/>
          </w:pPr>
          <w:r>
            <w:rPr>
              <w:rFonts w:hint="eastAsia"/>
            </w:rPr>
            <w:t>易腐农林废弃物肥料化利用技术规程</w:t>
          </w:r>
        </w:p>
      </w:sdtContent>
    </w:sdt>
    <w:bookmarkEnd w:id="26" w:displacedByCustomXml="prev"/>
    <w:p w14:paraId="5796CAB4"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48952181"/>
      <w:r>
        <w:rPr>
          <w:rFonts w:hint="eastAsia"/>
        </w:rPr>
        <w:t>范围</w:t>
      </w:r>
      <w:bookmarkEnd w:id="27"/>
      <w:bookmarkEnd w:id="28"/>
      <w:bookmarkEnd w:id="29"/>
      <w:bookmarkEnd w:id="30"/>
      <w:bookmarkEnd w:id="31"/>
      <w:bookmarkEnd w:id="32"/>
      <w:bookmarkEnd w:id="33"/>
      <w:bookmarkEnd w:id="34"/>
      <w:bookmarkEnd w:id="35"/>
      <w:bookmarkEnd w:id="36"/>
    </w:p>
    <w:p w14:paraId="4EEB3860" w14:textId="77777777" w:rsidR="00571429" w:rsidRDefault="00571429" w:rsidP="00571429">
      <w:pPr>
        <w:pStyle w:val="affff6"/>
        <w:ind w:firstLine="420"/>
      </w:pPr>
      <w:bookmarkStart w:id="37" w:name="_Toc17233326"/>
      <w:bookmarkStart w:id="38" w:name="_Toc17233334"/>
      <w:bookmarkStart w:id="39" w:name="_Toc24884212"/>
      <w:bookmarkStart w:id="40" w:name="_Toc24884219"/>
      <w:bookmarkStart w:id="41" w:name="_Toc26648466"/>
      <w:r>
        <w:rPr>
          <w:rFonts w:hint="eastAsia"/>
        </w:rPr>
        <w:t>本文件规定了易腐农林废弃物肥料化利用的术语和定义及易腐农林废弃物肥料化利用技术要点。</w:t>
      </w:r>
    </w:p>
    <w:p w14:paraId="30DEA4AD" w14:textId="77777777" w:rsidR="008B0C9C" w:rsidRDefault="00571429" w:rsidP="00571429">
      <w:pPr>
        <w:pStyle w:val="affff6"/>
        <w:ind w:firstLine="420"/>
      </w:pPr>
      <w:r>
        <w:rPr>
          <w:rFonts w:hint="eastAsia"/>
        </w:rPr>
        <w:t>本文件适用于蔬菜、水果种植基地、冷藏及大（中）型批发、销售市场。</w:t>
      </w:r>
    </w:p>
    <w:p w14:paraId="6860469B" w14:textId="77777777" w:rsidR="00E2552F" w:rsidRDefault="00E2552F" w:rsidP="00A77CCB">
      <w:pPr>
        <w:pStyle w:val="affc"/>
        <w:spacing w:before="312" w:after="312"/>
      </w:pPr>
      <w:bookmarkStart w:id="42" w:name="_Toc26718931"/>
      <w:bookmarkStart w:id="43" w:name="_Toc26986531"/>
      <w:bookmarkStart w:id="44" w:name="_Toc26986772"/>
      <w:bookmarkStart w:id="45" w:name="_Toc97191424"/>
      <w:bookmarkStart w:id="46" w:name="_Toc148952182"/>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629732F70C0A4C27A4C050041475D7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0818645"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408D65E" w14:textId="77777777" w:rsidR="00571429" w:rsidRDefault="00571429" w:rsidP="00571429">
      <w:pPr>
        <w:pStyle w:val="affff6"/>
        <w:ind w:firstLine="420"/>
      </w:pPr>
      <w:r>
        <w:rPr>
          <w:rFonts w:hint="eastAsia"/>
        </w:rPr>
        <w:t>GB/T 8854  蔬菜名称</w:t>
      </w:r>
    </w:p>
    <w:p w14:paraId="32148AB3" w14:textId="77777777" w:rsidR="00571429" w:rsidRDefault="00571429" w:rsidP="00571429">
      <w:pPr>
        <w:pStyle w:val="affff6"/>
        <w:ind w:firstLine="420"/>
      </w:pPr>
      <w:r>
        <w:rPr>
          <w:rFonts w:hint="eastAsia"/>
        </w:rPr>
        <w:t>GB/T 23351  新鲜水果和蔬菜 词汇</w:t>
      </w:r>
    </w:p>
    <w:p w14:paraId="5919B17E" w14:textId="77777777" w:rsidR="00571429" w:rsidRDefault="00571429" w:rsidP="00571429">
      <w:pPr>
        <w:pStyle w:val="affff6"/>
        <w:ind w:firstLine="420"/>
      </w:pPr>
      <w:r>
        <w:rPr>
          <w:rFonts w:hint="eastAsia"/>
        </w:rPr>
        <w:t>GB 20287  农用微生物菌剂</w:t>
      </w:r>
    </w:p>
    <w:p w14:paraId="49BB1F04" w14:textId="77777777" w:rsidR="00571429" w:rsidRDefault="00571429" w:rsidP="00571429">
      <w:pPr>
        <w:pStyle w:val="affff6"/>
        <w:ind w:firstLine="420"/>
      </w:pPr>
      <w:r>
        <w:rPr>
          <w:rFonts w:hint="eastAsia"/>
        </w:rPr>
        <w:t>GB/T 41727  农用微生物菌剂功能评价技术规程</w:t>
      </w:r>
    </w:p>
    <w:p w14:paraId="2AA1BA0A" w14:textId="77777777" w:rsidR="00571429" w:rsidRDefault="00571429" w:rsidP="00571429">
      <w:pPr>
        <w:pStyle w:val="affff6"/>
        <w:ind w:firstLine="420"/>
      </w:pPr>
      <w:r>
        <w:rPr>
          <w:rFonts w:hint="eastAsia"/>
        </w:rPr>
        <w:t>GB/T 17419  含有机质叶面肥料</w:t>
      </w:r>
    </w:p>
    <w:p w14:paraId="196AE674" w14:textId="77777777" w:rsidR="00571429" w:rsidRDefault="00571429" w:rsidP="00571429">
      <w:pPr>
        <w:pStyle w:val="affff6"/>
        <w:ind w:firstLine="420"/>
      </w:pPr>
      <w:r>
        <w:rPr>
          <w:rFonts w:hint="eastAsia"/>
        </w:rPr>
        <w:t>GB/T 17420  微量元素叶面肥料</w:t>
      </w:r>
    </w:p>
    <w:p w14:paraId="3517BB4B" w14:textId="77777777" w:rsidR="00AA6EC9" w:rsidRPr="008A57E6" w:rsidRDefault="00571429" w:rsidP="00571429">
      <w:pPr>
        <w:pStyle w:val="affff6"/>
        <w:ind w:firstLine="420"/>
      </w:pPr>
      <w:r>
        <w:rPr>
          <w:rFonts w:hint="eastAsia"/>
        </w:rPr>
        <w:t>GB/T 525  有机肥料</w:t>
      </w:r>
    </w:p>
    <w:p w14:paraId="6A790D33" w14:textId="77777777" w:rsidR="00B265BC" w:rsidRPr="00E030F9" w:rsidRDefault="00FD59EB" w:rsidP="00FD59EB">
      <w:pPr>
        <w:pStyle w:val="affc"/>
        <w:spacing w:before="312" w:after="312"/>
      </w:pPr>
      <w:bookmarkStart w:id="47" w:name="_Toc97191425"/>
      <w:bookmarkStart w:id="48" w:name="_Toc148952183"/>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3AA08E6514DC46FD85967EF94E424F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0FC5F61" w14:textId="77777777" w:rsidR="003C010C" w:rsidRDefault="00773464" w:rsidP="00BA263B">
          <w:pPr>
            <w:pStyle w:val="affff6"/>
            <w:ind w:firstLine="420"/>
          </w:pPr>
          <w:r>
            <w:t>下列术语和定义适用于本文件。</w:t>
          </w:r>
        </w:p>
      </w:sdtContent>
    </w:sdt>
    <w:p w14:paraId="2CE3DDC3" w14:textId="77777777" w:rsidR="00773464" w:rsidRDefault="00773464" w:rsidP="00773464">
      <w:pPr>
        <w:pStyle w:val="affd"/>
        <w:spacing w:before="156" w:after="156"/>
      </w:pPr>
      <w:bookmarkStart w:id="50" w:name="_Toc127537038"/>
      <w:bookmarkStart w:id="51" w:name="_Toc148952184"/>
      <w:r>
        <w:rPr>
          <w:rFonts w:hint="eastAsia"/>
        </w:rPr>
        <w:t>易腐农林废弃物 Perishable Agricultural and Forestry Wastes</w:t>
      </w:r>
      <w:bookmarkEnd w:id="50"/>
      <w:bookmarkEnd w:id="51"/>
    </w:p>
    <w:p w14:paraId="3CBF4D4B" w14:textId="77777777" w:rsidR="00773464" w:rsidRDefault="00773464" w:rsidP="00773464">
      <w:pPr>
        <w:pStyle w:val="affff6"/>
        <w:ind w:firstLine="420"/>
      </w:pPr>
      <w:r>
        <w:rPr>
          <w:rFonts w:hint="eastAsia"/>
        </w:rPr>
        <w:t>易腐农林废弃物是指在农业、林业生产过程中产生的水分含量高、易腐烂变质的废弃物，包括：蔬菜尾菜、残次水果、植物细嫩藤蔓等。蔬菜尾菜是蔬菜生产、运输、销售过程产生的非商品蔬菜；残次水果是在水果生产、运输、贮存、销售过程中生产的非商品水果；植物细嫩藤蔓是指藤蔓类蔬菜、瓜果在生产过程中芽变产生的废弃物。</w:t>
      </w:r>
    </w:p>
    <w:p w14:paraId="12050CB7" w14:textId="77777777" w:rsidR="00773464" w:rsidRDefault="00773464" w:rsidP="00773464">
      <w:pPr>
        <w:pStyle w:val="affd"/>
        <w:spacing w:before="156" w:after="156"/>
      </w:pPr>
      <w:bookmarkStart w:id="52" w:name="_Toc127537039"/>
      <w:bookmarkStart w:id="53" w:name="_Toc148952185"/>
      <w:r>
        <w:rPr>
          <w:rFonts w:hint="eastAsia"/>
        </w:rPr>
        <w:t>肥料化 Fertilizing</w:t>
      </w:r>
      <w:bookmarkEnd w:id="52"/>
      <w:bookmarkEnd w:id="53"/>
    </w:p>
    <w:p w14:paraId="66C5937B" w14:textId="47E3E724" w:rsidR="00773464" w:rsidRDefault="00773464" w:rsidP="00773464">
      <w:pPr>
        <w:pStyle w:val="affff6"/>
        <w:ind w:firstLine="420"/>
      </w:pPr>
      <w:r>
        <w:rPr>
          <w:rFonts w:hint="eastAsia"/>
        </w:rPr>
        <w:t>易腐农林废弃物肥料化是指在专用微生物的作用下，将易腐农林废弃物中的大分子物质降解为植物可吸收的小分子有机物，发酵液经真空浓缩或调配</w:t>
      </w:r>
      <w:r w:rsidR="00BA120C" w:rsidRPr="00F97F32">
        <w:rPr>
          <w:rFonts w:hint="eastAsia"/>
        </w:rPr>
        <w:t>制成</w:t>
      </w:r>
      <w:r>
        <w:rPr>
          <w:rFonts w:hint="eastAsia"/>
        </w:rPr>
        <w:t>含有机质叶面（水溶）肥，发酵残渣经堆肥处理</w:t>
      </w:r>
      <w:r w:rsidR="00BA120C" w:rsidRPr="00F97F32">
        <w:rPr>
          <w:rFonts w:hint="eastAsia"/>
        </w:rPr>
        <w:t>制成</w:t>
      </w:r>
      <w:r>
        <w:rPr>
          <w:rFonts w:hint="eastAsia"/>
        </w:rPr>
        <w:t>有机肥料的过程。</w:t>
      </w:r>
    </w:p>
    <w:p w14:paraId="44B7CF11" w14:textId="77777777" w:rsidR="00773464" w:rsidRPr="00430634" w:rsidRDefault="00773464" w:rsidP="00773464">
      <w:pPr>
        <w:pStyle w:val="affd"/>
        <w:spacing w:before="156" w:after="156"/>
      </w:pPr>
      <w:bookmarkStart w:id="54" w:name="_Toc127537040"/>
      <w:bookmarkStart w:id="55" w:name="_Toc148952186"/>
      <w:r>
        <w:rPr>
          <w:rFonts w:hint="eastAsia"/>
        </w:rPr>
        <w:t>肥料化利用Fertili</w:t>
      </w:r>
      <w:r w:rsidRPr="00430634">
        <w:rPr>
          <w:rFonts w:hint="eastAsia"/>
        </w:rPr>
        <w:t>zer Utilization</w:t>
      </w:r>
      <w:bookmarkEnd w:id="54"/>
      <w:bookmarkEnd w:id="55"/>
    </w:p>
    <w:p w14:paraId="5A8FA2E7" w14:textId="5E13BFC3" w:rsidR="00773464" w:rsidRPr="00430634" w:rsidRDefault="00773464" w:rsidP="00773464">
      <w:pPr>
        <w:pStyle w:val="affff6"/>
        <w:ind w:firstLine="420"/>
      </w:pPr>
      <w:r w:rsidRPr="00430634">
        <w:rPr>
          <w:rFonts w:hint="eastAsia"/>
        </w:rPr>
        <w:t>是指将</w:t>
      </w:r>
      <w:r w:rsidR="00BA120C" w:rsidRPr="00430634">
        <w:rPr>
          <w:rFonts w:hint="eastAsia"/>
        </w:rPr>
        <w:t>易腐农林废弃物经微生物发酵制成的</w:t>
      </w:r>
      <w:r w:rsidRPr="00430634">
        <w:rPr>
          <w:rFonts w:hint="eastAsia"/>
        </w:rPr>
        <w:t>有机叶面肥、有机水溶肥按照一定比例</w:t>
      </w:r>
      <w:r w:rsidR="00BA120C" w:rsidRPr="00430634">
        <w:rPr>
          <w:rFonts w:hint="eastAsia"/>
        </w:rPr>
        <w:t>稀释</w:t>
      </w:r>
      <w:r w:rsidRPr="00430634">
        <w:rPr>
          <w:rFonts w:hint="eastAsia"/>
        </w:rPr>
        <w:t>喷施叶面或浇灌根系，发酵残渣作为底肥施用、提供植物营养的过程。</w:t>
      </w:r>
    </w:p>
    <w:p w14:paraId="53696F0E" w14:textId="77777777" w:rsidR="00773464" w:rsidRPr="00430634" w:rsidRDefault="00773464" w:rsidP="00773464">
      <w:pPr>
        <w:pStyle w:val="affd"/>
        <w:spacing w:before="156" w:after="156"/>
      </w:pPr>
      <w:bookmarkStart w:id="56" w:name="_Toc127537041"/>
      <w:bookmarkStart w:id="57" w:name="_Toc148952187"/>
      <w:r w:rsidRPr="00430634">
        <w:rPr>
          <w:rFonts w:hint="eastAsia"/>
        </w:rPr>
        <w:t>负载营养微生物菌剂 Microbial Agents Loaded with Nutrients</w:t>
      </w:r>
      <w:bookmarkEnd w:id="56"/>
      <w:bookmarkEnd w:id="57"/>
    </w:p>
    <w:p w14:paraId="0ED63E96" w14:textId="046ACDA1" w:rsidR="00773464" w:rsidRPr="00430634" w:rsidRDefault="00773464" w:rsidP="00773464">
      <w:pPr>
        <w:pStyle w:val="affff6"/>
        <w:ind w:firstLine="420"/>
      </w:pPr>
      <w:r w:rsidRPr="00430634">
        <w:rPr>
          <w:rFonts w:hint="eastAsia"/>
        </w:rPr>
        <w:lastRenderedPageBreak/>
        <w:t>是指</w:t>
      </w:r>
      <w:r w:rsidR="00BA120C" w:rsidRPr="00430634">
        <w:rPr>
          <w:rFonts w:hint="eastAsia"/>
        </w:rPr>
        <w:t>经筛选</w:t>
      </w:r>
      <w:r w:rsidR="002C6A26" w:rsidRPr="00430634">
        <w:rPr>
          <w:rFonts w:hint="eastAsia"/>
        </w:rPr>
        <w:t>得到纤维素酶、淀粉酶活力高的细菌、酵母菌、霉菌等按照一定比例</w:t>
      </w:r>
      <w:r w:rsidR="00BA120C" w:rsidRPr="00430634">
        <w:rPr>
          <w:rFonts w:hint="eastAsia"/>
        </w:rPr>
        <w:t>复配的</w:t>
      </w:r>
      <w:r w:rsidRPr="00430634">
        <w:rPr>
          <w:rFonts w:hint="eastAsia"/>
        </w:rPr>
        <w:t>微生物</w:t>
      </w:r>
      <w:r w:rsidR="002C6A26" w:rsidRPr="00430634">
        <w:rPr>
          <w:rFonts w:hint="eastAsia"/>
        </w:rPr>
        <w:t>，</w:t>
      </w:r>
      <w:r w:rsidRPr="00430634">
        <w:rPr>
          <w:rFonts w:hint="eastAsia"/>
        </w:rPr>
        <w:t>经活化</w:t>
      </w:r>
      <w:r w:rsidR="002C6A26" w:rsidRPr="00430634">
        <w:rPr>
          <w:rFonts w:hint="eastAsia"/>
        </w:rPr>
        <w:t>处理</w:t>
      </w:r>
      <w:r w:rsidRPr="00430634">
        <w:rPr>
          <w:rFonts w:hint="eastAsia"/>
        </w:rPr>
        <w:t>、携带营养物质的</w:t>
      </w:r>
      <w:r w:rsidR="00BA120C" w:rsidRPr="00430634">
        <w:rPr>
          <w:rFonts w:hint="eastAsia"/>
        </w:rPr>
        <w:t>混合物</w:t>
      </w:r>
      <w:r w:rsidRPr="00430634">
        <w:rPr>
          <w:rFonts w:hint="eastAsia"/>
        </w:rPr>
        <w:t>。</w:t>
      </w:r>
    </w:p>
    <w:p w14:paraId="4C2BB371" w14:textId="77777777" w:rsidR="00773464" w:rsidRPr="00430634" w:rsidRDefault="00773464" w:rsidP="00773464">
      <w:pPr>
        <w:pStyle w:val="affd"/>
        <w:spacing w:before="156" w:after="156"/>
      </w:pPr>
      <w:bookmarkStart w:id="58" w:name="_Toc127537042"/>
      <w:bookmarkStart w:id="59" w:name="_Toc148952188"/>
      <w:r w:rsidRPr="00430634">
        <w:rPr>
          <w:rFonts w:hint="eastAsia"/>
        </w:rPr>
        <w:t>发酵容器Fermentation vessel</w:t>
      </w:r>
      <w:bookmarkEnd w:id="58"/>
      <w:bookmarkEnd w:id="59"/>
    </w:p>
    <w:p w14:paraId="438FE3AC" w14:textId="0D8C4FC1" w:rsidR="004B3E93" w:rsidRPr="00430634" w:rsidRDefault="00773464" w:rsidP="00773464">
      <w:pPr>
        <w:pStyle w:val="affff6"/>
        <w:ind w:firstLine="420"/>
      </w:pPr>
      <w:r w:rsidRPr="00430634">
        <w:rPr>
          <w:rFonts w:hint="eastAsia"/>
        </w:rPr>
        <w:t>发酵容器是指为易腐农林废弃物肥料化提供良好</w:t>
      </w:r>
      <w:r w:rsidR="002C6A26" w:rsidRPr="00430634">
        <w:rPr>
          <w:rFonts w:hint="eastAsia"/>
        </w:rPr>
        <w:t>发酵条件</w:t>
      </w:r>
      <w:r w:rsidRPr="00430634">
        <w:rPr>
          <w:rFonts w:hint="eastAsia"/>
        </w:rPr>
        <w:t>的容器。工业发酵中一般指进行微生物深层培养的设备。</w:t>
      </w:r>
    </w:p>
    <w:p w14:paraId="021E0D5D" w14:textId="77777777" w:rsidR="00773464" w:rsidRPr="00430634" w:rsidRDefault="00773464" w:rsidP="00773464">
      <w:pPr>
        <w:pStyle w:val="affc"/>
        <w:spacing w:before="312" w:after="312"/>
      </w:pPr>
      <w:bookmarkStart w:id="60" w:name="_Toc148952189"/>
      <w:r w:rsidRPr="00430634">
        <w:rPr>
          <w:rFonts w:hint="eastAsia"/>
        </w:rPr>
        <w:t>易腐农林废弃物肥料化利用技术</w:t>
      </w:r>
      <w:bookmarkEnd w:id="60"/>
    </w:p>
    <w:p w14:paraId="55F34E06" w14:textId="77777777" w:rsidR="00773464" w:rsidRPr="00430634" w:rsidRDefault="00773464" w:rsidP="00773464">
      <w:pPr>
        <w:pStyle w:val="affd"/>
        <w:spacing w:before="156" w:after="156"/>
      </w:pPr>
      <w:bookmarkStart w:id="61" w:name="_Toc148952190"/>
      <w:r w:rsidRPr="00430634">
        <w:rPr>
          <w:rFonts w:hint="eastAsia"/>
        </w:rPr>
        <w:t>基本要求</w:t>
      </w:r>
      <w:bookmarkEnd w:id="61"/>
    </w:p>
    <w:p w14:paraId="72052095" w14:textId="77777777" w:rsidR="00773464" w:rsidRPr="00430634" w:rsidRDefault="00773464" w:rsidP="00773464">
      <w:pPr>
        <w:pStyle w:val="affe"/>
        <w:spacing w:before="156" w:after="156"/>
      </w:pPr>
      <w:bookmarkStart w:id="62" w:name="_Toc127537045"/>
      <w:bookmarkStart w:id="63" w:name="_Toc148952191"/>
      <w:r w:rsidRPr="00430634">
        <w:rPr>
          <w:rFonts w:hint="eastAsia"/>
        </w:rPr>
        <w:t>场地要求</w:t>
      </w:r>
      <w:bookmarkEnd w:id="62"/>
      <w:bookmarkEnd w:id="63"/>
    </w:p>
    <w:p w14:paraId="49BFF442" w14:textId="77777777" w:rsidR="00773464" w:rsidRPr="00430634" w:rsidRDefault="00773464" w:rsidP="00D75C5C">
      <w:pPr>
        <w:pStyle w:val="afffffffffff4"/>
        <w:jc w:val="left"/>
      </w:pPr>
      <w:r w:rsidRPr="00430634">
        <w:rPr>
          <w:rFonts w:hint="eastAsia"/>
        </w:rPr>
        <w:t>易腐农林废弃物肥料化利用点应设在蔬菜、水果生产集中的区域或冷库周围，易腐农林废弃物的运输半径最好不超过5公里。选择透风透光、地势平坦、水电齐全、运输方便的空地或田间地头作为易腐农林废弃物肥料化生产场地。</w:t>
      </w:r>
    </w:p>
    <w:p w14:paraId="640A52D4" w14:textId="77777777" w:rsidR="00773464" w:rsidRPr="00430634" w:rsidRDefault="00773464" w:rsidP="00773464">
      <w:pPr>
        <w:pStyle w:val="affe"/>
        <w:spacing w:before="156" w:after="156"/>
      </w:pPr>
      <w:bookmarkStart w:id="64" w:name="_Toc127537046"/>
      <w:bookmarkStart w:id="65" w:name="_Toc148952192"/>
      <w:r w:rsidRPr="00430634">
        <w:rPr>
          <w:rFonts w:hint="eastAsia"/>
        </w:rPr>
        <w:t>发酵容器的要求</w:t>
      </w:r>
      <w:bookmarkEnd w:id="64"/>
      <w:bookmarkEnd w:id="65"/>
    </w:p>
    <w:p w14:paraId="7B187A76" w14:textId="2C584AC8" w:rsidR="00773464" w:rsidRPr="00430634" w:rsidRDefault="00773464" w:rsidP="00D75C5C">
      <w:pPr>
        <w:pStyle w:val="afffffffffff4"/>
        <w:jc w:val="left"/>
      </w:pPr>
      <w:r w:rsidRPr="00430634">
        <w:rPr>
          <w:rFonts w:hint="eastAsia"/>
        </w:rPr>
        <w:t>发酵容器的大小应与周边易腐农林废弃物的处理量相匹配，尽量做到随送来随处理；发酵容器应</w:t>
      </w:r>
      <w:r w:rsidR="002C6A26" w:rsidRPr="00430634">
        <w:rPr>
          <w:rFonts w:hint="eastAsia"/>
        </w:rPr>
        <w:t>配备</w:t>
      </w:r>
      <w:r w:rsidRPr="00430634">
        <w:rPr>
          <w:rFonts w:hint="eastAsia"/>
        </w:rPr>
        <w:t>良好的保温、加热</w:t>
      </w:r>
      <w:r w:rsidR="002C6A26" w:rsidRPr="00430634">
        <w:rPr>
          <w:rFonts w:hint="eastAsia"/>
        </w:rPr>
        <w:t>设</w:t>
      </w:r>
      <w:r w:rsidRPr="00430634">
        <w:rPr>
          <w:rFonts w:hint="eastAsia"/>
        </w:rPr>
        <w:t>施；发酵容器应具有自动上料、发酵液分离、发酵渣排放装置；发酵容器应光滑，尽量减少死角，避免</w:t>
      </w:r>
      <w:r w:rsidR="002C6A26" w:rsidRPr="00430634">
        <w:rPr>
          <w:rFonts w:hint="eastAsia"/>
        </w:rPr>
        <w:t>藏</w:t>
      </w:r>
      <w:r w:rsidRPr="00430634">
        <w:rPr>
          <w:rFonts w:hint="eastAsia"/>
        </w:rPr>
        <w:t>污纳垢。</w:t>
      </w:r>
    </w:p>
    <w:p w14:paraId="751EECD6" w14:textId="77777777" w:rsidR="00773464" w:rsidRPr="00430634" w:rsidRDefault="00773464" w:rsidP="00773464">
      <w:pPr>
        <w:pStyle w:val="affd"/>
        <w:spacing w:before="156" w:after="156"/>
      </w:pPr>
      <w:bookmarkStart w:id="66" w:name="_Toc148952193"/>
      <w:r w:rsidRPr="00430634">
        <w:rPr>
          <w:rFonts w:hint="eastAsia"/>
        </w:rPr>
        <w:t>预处理</w:t>
      </w:r>
      <w:bookmarkEnd w:id="66"/>
    </w:p>
    <w:p w14:paraId="3E70C434" w14:textId="74513689" w:rsidR="00773464" w:rsidRPr="00430634" w:rsidRDefault="00773464" w:rsidP="00D75C5C">
      <w:pPr>
        <w:pStyle w:val="afffffffffff4"/>
        <w:jc w:val="left"/>
      </w:pPr>
      <w:r w:rsidRPr="00430634">
        <w:rPr>
          <w:rFonts w:hint="eastAsia"/>
        </w:rPr>
        <w:t>剔除易腐农林废弃物中塑料包装袋</w:t>
      </w:r>
      <w:r w:rsidR="002C6A26" w:rsidRPr="00430634">
        <w:rPr>
          <w:rFonts w:hint="eastAsia"/>
        </w:rPr>
        <w:t>、塑料</w:t>
      </w:r>
      <w:r w:rsidRPr="00430634">
        <w:rPr>
          <w:rFonts w:hint="eastAsia"/>
        </w:rPr>
        <w:t>绳、石子及金属类</w:t>
      </w:r>
      <w:r w:rsidR="002C6A26" w:rsidRPr="00430634">
        <w:rPr>
          <w:rFonts w:hint="eastAsia"/>
        </w:rPr>
        <w:t>杂物</w:t>
      </w:r>
      <w:r w:rsidRPr="00430634">
        <w:rPr>
          <w:rFonts w:hint="eastAsia"/>
        </w:rPr>
        <w:t>。</w:t>
      </w:r>
    </w:p>
    <w:p w14:paraId="0723DF7A" w14:textId="77777777" w:rsidR="00773464" w:rsidRPr="00430634" w:rsidRDefault="00773464" w:rsidP="00773464">
      <w:pPr>
        <w:pStyle w:val="affd"/>
        <w:spacing w:before="156" w:after="156"/>
      </w:pPr>
      <w:bookmarkStart w:id="67" w:name="_Toc148952194"/>
      <w:r w:rsidRPr="00430634">
        <w:rPr>
          <w:rFonts w:hint="eastAsia"/>
        </w:rPr>
        <w:t>负载营养微生物菌剂的制备</w:t>
      </w:r>
      <w:bookmarkEnd w:id="67"/>
    </w:p>
    <w:p w14:paraId="064103F8" w14:textId="7CCF539C" w:rsidR="00773464" w:rsidRPr="00430634" w:rsidRDefault="00773464" w:rsidP="00D75C5C">
      <w:pPr>
        <w:pStyle w:val="afffffffffff4"/>
        <w:jc w:val="left"/>
      </w:pPr>
      <w:r w:rsidRPr="00430634">
        <w:rPr>
          <w:rFonts w:hint="eastAsia"/>
        </w:rPr>
        <w:t>将糯米水洗后，放入冷水中浸泡1 h，然后按照糯米：水=1</w:t>
      </w:r>
      <w:r w:rsidR="00D75C5C" w:rsidRPr="00430634">
        <w:rPr>
          <w:rFonts w:hint="eastAsia"/>
        </w:rPr>
        <w:t>:</w:t>
      </w:r>
      <w:r w:rsidRPr="00430634">
        <w:rPr>
          <w:rFonts w:hint="eastAsia"/>
        </w:rPr>
        <w:t>1.2的比例混合蒸熟，冷却至室温，加入</w:t>
      </w:r>
      <w:r w:rsidR="002C6A26" w:rsidRPr="00430634">
        <w:t>5</w:t>
      </w:r>
      <w:r w:rsidRPr="00430634">
        <w:rPr>
          <w:rFonts w:hint="eastAsia"/>
        </w:rPr>
        <w:t>-</w:t>
      </w:r>
      <w:r w:rsidR="002C6A26" w:rsidRPr="00430634">
        <w:t xml:space="preserve">10 </w:t>
      </w:r>
      <w:r w:rsidRPr="00430634">
        <w:rPr>
          <w:rFonts w:hint="eastAsia"/>
        </w:rPr>
        <w:t>%经筛选的微生物</w:t>
      </w:r>
      <w:r w:rsidR="002C6A26" w:rsidRPr="00430634">
        <w:rPr>
          <w:rFonts w:hint="eastAsia"/>
        </w:rPr>
        <w:t>复合</w:t>
      </w:r>
      <w:r w:rsidRPr="00430634">
        <w:rPr>
          <w:rFonts w:hint="eastAsia"/>
        </w:rPr>
        <w:t>菌种，在28-30</w:t>
      </w:r>
      <w:r w:rsidR="002C6A26" w:rsidRPr="00430634">
        <w:t xml:space="preserve"> </w:t>
      </w:r>
      <w:r w:rsidRPr="00430634">
        <w:rPr>
          <w:rFonts w:hAnsi="宋体" w:cs="宋体" w:hint="eastAsia"/>
        </w:rPr>
        <w:t>℃</w:t>
      </w:r>
      <w:r w:rsidRPr="00430634">
        <w:rPr>
          <w:rFonts w:hint="eastAsia"/>
        </w:rPr>
        <w:t>发酵8-12 h，备用。</w:t>
      </w:r>
    </w:p>
    <w:p w14:paraId="074200DD" w14:textId="77777777" w:rsidR="00773464" w:rsidRPr="00430634" w:rsidRDefault="00773464" w:rsidP="00773464">
      <w:pPr>
        <w:pStyle w:val="affd"/>
        <w:spacing w:before="156" w:after="156"/>
      </w:pPr>
      <w:bookmarkStart w:id="68" w:name="_Toc148952195"/>
      <w:r w:rsidRPr="00430634">
        <w:rPr>
          <w:rFonts w:hint="eastAsia"/>
        </w:rPr>
        <w:t>调配</w:t>
      </w:r>
      <w:bookmarkEnd w:id="68"/>
    </w:p>
    <w:p w14:paraId="0A27C181" w14:textId="1683E6CF" w:rsidR="00773464" w:rsidRPr="00430634" w:rsidRDefault="00773464" w:rsidP="00D75C5C">
      <w:pPr>
        <w:pStyle w:val="afffffffffff4"/>
        <w:jc w:val="left"/>
      </w:pPr>
      <w:r w:rsidRPr="00430634">
        <w:rPr>
          <w:rFonts w:hint="eastAsia"/>
        </w:rPr>
        <w:t>按照易腐农林废弃物的碳氮比，加</w:t>
      </w:r>
      <w:r w:rsidR="002C6A26" w:rsidRPr="00430634">
        <w:rPr>
          <w:rFonts w:hint="eastAsia"/>
        </w:rPr>
        <w:t>一定量的尿素</w:t>
      </w:r>
      <w:r w:rsidRPr="00430634">
        <w:rPr>
          <w:rFonts w:hint="eastAsia"/>
        </w:rPr>
        <w:t>或糖蜜，调节混合物的碳氮比为25-30：1。</w:t>
      </w:r>
    </w:p>
    <w:p w14:paraId="32373394" w14:textId="77777777" w:rsidR="00773464" w:rsidRPr="00430634" w:rsidRDefault="00773464" w:rsidP="00773464">
      <w:pPr>
        <w:pStyle w:val="affd"/>
        <w:spacing w:before="156" w:after="156"/>
      </w:pPr>
      <w:bookmarkStart w:id="69" w:name="_Toc148952196"/>
      <w:r w:rsidRPr="00430634">
        <w:rPr>
          <w:rFonts w:hint="eastAsia"/>
        </w:rPr>
        <w:t>加料</w:t>
      </w:r>
      <w:bookmarkEnd w:id="69"/>
    </w:p>
    <w:p w14:paraId="0AC273B5" w14:textId="4262A0F9" w:rsidR="00773464" w:rsidRPr="00430634" w:rsidRDefault="00773464" w:rsidP="00D75C5C">
      <w:pPr>
        <w:pStyle w:val="afffffffffff4"/>
        <w:jc w:val="left"/>
      </w:pPr>
      <w:r w:rsidRPr="00430634">
        <w:rPr>
          <w:rFonts w:hint="eastAsia"/>
        </w:rPr>
        <w:t>将混合物转运至发酵容器附近，关闭出料阀，利用自动上料装置自动上料，</w:t>
      </w:r>
      <w:r w:rsidR="003C5FAF" w:rsidRPr="00430634">
        <w:rPr>
          <w:rFonts w:hint="eastAsia"/>
        </w:rPr>
        <w:t>同时按照1%-2%的比例均匀加入负载营养微生物菌剂，易腐农林废弃物及负载营养的微生物菌剂</w:t>
      </w:r>
      <w:r w:rsidRPr="00430634">
        <w:rPr>
          <w:rFonts w:hint="eastAsia"/>
        </w:rPr>
        <w:t>不得抛撒在发酵容器以外及边沿，以免影响环境。</w:t>
      </w:r>
    </w:p>
    <w:p w14:paraId="60DDB068" w14:textId="77777777" w:rsidR="00773464" w:rsidRPr="00430634" w:rsidRDefault="00773464" w:rsidP="00773464">
      <w:pPr>
        <w:pStyle w:val="affd"/>
        <w:spacing w:before="156" w:after="156"/>
      </w:pPr>
      <w:bookmarkStart w:id="70" w:name="_Toc148952197"/>
      <w:r w:rsidRPr="00430634">
        <w:rPr>
          <w:rFonts w:hint="eastAsia"/>
        </w:rPr>
        <w:t>发酵</w:t>
      </w:r>
      <w:bookmarkEnd w:id="70"/>
    </w:p>
    <w:p w14:paraId="33C574D3" w14:textId="30D43D45" w:rsidR="00773464" w:rsidRPr="00430634" w:rsidRDefault="00773464" w:rsidP="00D75C5C">
      <w:pPr>
        <w:pStyle w:val="afffffffffff4"/>
        <w:jc w:val="left"/>
        <w:rPr>
          <w:rFonts w:hAnsi="宋体" w:cs="宋体"/>
        </w:rPr>
      </w:pPr>
      <w:r w:rsidRPr="00430634">
        <w:rPr>
          <w:rFonts w:hint="eastAsia"/>
        </w:rPr>
        <w:t xml:space="preserve">冬季气温较低时可开加热器对设备进行预热，预热温度以30-35 </w:t>
      </w:r>
      <w:r w:rsidRPr="00430634">
        <w:rPr>
          <w:rFonts w:hAnsi="宋体" w:cs="宋体" w:hint="eastAsia"/>
        </w:rPr>
        <w:t>℃为宜，微生物菌剂利用易腐农林废弃物空隙间的氧气进行好氧发酵，产生大量的热，易腐农林废弃物中的纤维素、半纤维素被降解为六碳糖、五碳糖，进入厌氧发酵阶段，六碳糖、五碳糖进一步降解为植物可吸收的小分子醛、酮、酸类化合物。发酵12h-24h打开发酵液排出阀，将发酵液贮藏在发酵液贮存容器中。随着发酵的进行，发酵容器中易腐农林废弃物减量，此时可继续上料，进入连续发酵阶段，可不加菌剂。</w:t>
      </w:r>
    </w:p>
    <w:p w14:paraId="391FA3D6" w14:textId="77777777" w:rsidR="00773464" w:rsidRPr="00430634" w:rsidRDefault="00773464" w:rsidP="00773464">
      <w:pPr>
        <w:pStyle w:val="affd"/>
        <w:spacing w:before="156" w:after="156"/>
      </w:pPr>
      <w:bookmarkStart w:id="71" w:name="_Toc148952198"/>
      <w:r w:rsidRPr="00430634">
        <w:rPr>
          <w:rFonts w:hint="eastAsia"/>
        </w:rPr>
        <w:lastRenderedPageBreak/>
        <w:t>肥料化</w:t>
      </w:r>
      <w:bookmarkEnd w:id="71"/>
    </w:p>
    <w:p w14:paraId="0DDD12C6" w14:textId="5BED176E" w:rsidR="00773464" w:rsidRPr="00F97F32" w:rsidRDefault="00773464" w:rsidP="00D75C5C">
      <w:pPr>
        <w:pStyle w:val="afffffffffff4"/>
        <w:jc w:val="left"/>
        <w:rPr>
          <w:rFonts w:hAnsi="宋体" w:cs="宋体"/>
        </w:rPr>
      </w:pPr>
      <w:r w:rsidRPr="00430634">
        <w:rPr>
          <w:rFonts w:hAnsi="宋体" w:cs="宋体" w:hint="eastAsia"/>
        </w:rPr>
        <w:t>将发酵液真空浓缩至有机质含量为10%或添加可溶性氮、磷、钾、中、微量元素肥</w:t>
      </w:r>
      <w:r w:rsidR="003C5FAF" w:rsidRPr="00430634">
        <w:rPr>
          <w:rFonts w:hAnsi="宋体" w:cs="宋体" w:hint="eastAsia"/>
        </w:rPr>
        <w:t>制</w:t>
      </w:r>
      <w:r w:rsidRPr="00430634">
        <w:rPr>
          <w:rFonts w:hAnsi="宋体" w:cs="宋体" w:hint="eastAsia"/>
        </w:rPr>
        <w:t>成平衡型、高氮型、高钾型、高微量元素型有机叶面肥或水</w:t>
      </w:r>
      <w:r w:rsidRPr="00F97F32">
        <w:rPr>
          <w:rFonts w:hAnsi="宋体" w:cs="宋体" w:hint="eastAsia"/>
        </w:rPr>
        <w:t>溶肥。每隔一段时间，打开发酵渣排泄阀门，排出发酵渣（约为易腐农林废弃物的5%-8%），按照堆肥方法堆制有机肥料。</w:t>
      </w:r>
    </w:p>
    <w:p w14:paraId="7525FB16" w14:textId="77777777" w:rsidR="00773464" w:rsidRPr="00F97F32" w:rsidRDefault="00773464" w:rsidP="00773464">
      <w:pPr>
        <w:pStyle w:val="affd"/>
        <w:spacing w:before="156" w:after="156"/>
      </w:pPr>
      <w:bookmarkStart w:id="72" w:name="_Toc148952199"/>
      <w:r w:rsidRPr="00F97F32">
        <w:rPr>
          <w:rFonts w:hint="eastAsia"/>
        </w:rPr>
        <w:t>肥料化利用</w:t>
      </w:r>
      <w:bookmarkEnd w:id="72"/>
    </w:p>
    <w:p w14:paraId="4D1E6DEF" w14:textId="77777777" w:rsidR="00773464" w:rsidRPr="00F97F32" w:rsidRDefault="00773464" w:rsidP="00D75C5C">
      <w:pPr>
        <w:pStyle w:val="afffffffffff4"/>
        <w:jc w:val="left"/>
        <w:rPr>
          <w:rFonts w:hAnsi="宋体" w:cs="宋体"/>
        </w:rPr>
      </w:pPr>
      <w:r w:rsidRPr="00F97F32">
        <w:rPr>
          <w:rFonts w:hAnsi="宋体" w:cs="宋体" w:hint="eastAsia"/>
        </w:rPr>
        <w:t>有机叶面肥按照一定比例兑水后可喷施蔬菜、水果及粮食作物，有机水溶</w:t>
      </w:r>
      <w:proofErr w:type="gramStart"/>
      <w:r w:rsidRPr="00F97F32">
        <w:rPr>
          <w:rFonts w:hAnsi="宋体" w:cs="宋体" w:hint="eastAsia"/>
        </w:rPr>
        <w:t>肥按照</w:t>
      </w:r>
      <w:proofErr w:type="gramEnd"/>
      <w:r w:rsidRPr="00F97F32">
        <w:rPr>
          <w:rFonts w:hAnsi="宋体" w:cs="宋体" w:hint="eastAsia"/>
        </w:rPr>
        <w:t>一定的比例可随水肥一体化设备进入田间；易腐农林废弃物发酵渣经堆肥处理后作为底肥施用。</w:t>
      </w:r>
    </w:p>
    <w:p w14:paraId="236C35E1" w14:textId="77777777" w:rsidR="00773464" w:rsidRPr="00F97F32" w:rsidRDefault="00773464" w:rsidP="00773464">
      <w:pPr>
        <w:pStyle w:val="affd"/>
        <w:spacing w:before="156" w:after="156"/>
      </w:pPr>
      <w:bookmarkStart w:id="73" w:name="_Toc148952200"/>
      <w:r w:rsidRPr="00F97F32">
        <w:rPr>
          <w:rFonts w:hint="eastAsia"/>
        </w:rPr>
        <w:t>质量标准</w:t>
      </w:r>
      <w:bookmarkEnd w:id="73"/>
    </w:p>
    <w:p w14:paraId="095BBA3B" w14:textId="3D9312F5" w:rsidR="00147BFB" w:rsidRPr="00F97F32" w:rsidRDefault="00773464" w:rsidP="00D75C5C">
      <w:pPr>
        <w:pStyle w:val="afffffffffff4"/>
        <w:jc w:val="left"/>
        <w:sectPr w:rsidR="00147BFB" w:rsidRPr="00F97F32" w:rsidSect="00CD561D">
          <w:pgSz w:w="11906" w:h="16838" w:code="9"/>
          <w:pgMar w:top="1928" w:right="1134" w:bottom="1134" w:left="1134" w:header="1418" w:footer="1134" w:gutter="284"/>
          <w:pgNumType w:start="1"/>
          <w:cols w:space="425"/>
          <w:formProt w:val="0"/>
          <w:docGrid w:type="lines" w:linePitch="312"/>
        </w:sectPr>
      </w:pPr>
      <w:r w:rsidRPr="00F97F32">
        <w:rPr>
          <w:rFonts w:hAnsi="宋体" w:cs="宋体" w:hint="eastAsia"/>
        </w:rPr>
        <w:t>含有机</w:t>
      </w:r>
      <w:r w:rsidR="005B5AE5" w:rsidRPr="00F97F32">
        <w:rPr>
          <w:rFonts w:hAnsi="宋体" w:cs="宋体" w:hint="eastAsia"/>
        </w:rPr>
        <w:t>质</w:t>
      </w:r>
      <w:r w:rsidRPr="00F97F32">
        <w:rPr>
          <w:rFonts w:hAnsi="宋体" w:cs="宋体" w:hint="eastAsia"/>
        </w:rPr>
        <w:t>叶面肥</w:t>
      </w:r>
      <w:r w:rsidR="003C5FAF" w:rsidRPr="00F97F32">
        <w:rPr>
          <w:rFonts w:hAnsi="宋体" w:cs="宋体" w:hint="eastAsia"/>
        </w:rPr>
        <w:t>的有机质含量、</w:t>
      </w:r>
      <w:r w:rsidR="005B5AE5" w:rsidRPr="00F97F32">
        <w:rPr>
          <w:rFonts w:hAnsi="宋体" w:cs="宋体" w:hint="eastAsia"/>
        </w:rPr>
        <w:t>总养分含量、微量元素含量、水不溶物含量及pH值</w:t>
      </w:r>
      <w:r w:rsidRPr="00F97F32">
        <w:rPr>
          <w:rFonts w:hAnsi="宋体" w:cs="宋体" w:hint="eastAsia"/>
        </w:rPr>
        <w:t>除满足GB/T 17419 标准、堆肥除</w:t>
      </w:r>
      <w:r w:rsidR="005B5AE5" w:rsidRPr="00F97F32">
        <w:rPr>
          <w:rFonts w:hAnsi="宋体" w:cs="宋体" w:hint="eastAsia"/>
        </w:rPr>
        <w:t>有机质质量分数、总养分含量、水分含量及酸碱度</w:t>
      </w:r>
      <w:r w:rsidRPr="00F97F32">
        <w:rPr>
          <w:rFonts w:hAnsi="宋体" w:cs="宋体" w:hint="eastAsia"/>
        </w:rPr>
        <w:t>满足GB/T 525标准外，不得检出蔬菜、水果特征致病菌、害虫卵，发芽指数不得低于80%。</w:t>
      </w:r>
    </w:p>
    <w:p w14:paraId="1F041379" w14:textId="77777777" w:rsidR="00147BFB" w:rsidRDefault="00147BFB" w:rsidP="00147BFB">
      <w:pPr>
        <w:pStyle w:val="af8"/>
      </w:pPr>
      <w:bookmarkStart w:id="74" w:name="BookMark5"/>
      <w:bookmarkEnd w:id="25"/>
    </w:p>
    <w:p w14:paraId="7A6BB89C" w14:textId="77777777" w:rsidR="00147BFB" w:rsidRDefault="00147BFB" w:rsidP="00147BFB">
      <w:pPr>
        <w:pStyle w:val="afe"/>
      </w:pPr>
    </w:p>
    <w:p w14:paraId="11962698" w14:textId="77777777" w:rsidR="00147BFB" w:rsidRDefault="00147BFB" w:rsidP="00F173AE">
      <w:pPr>
        <w:pStyle w:val="aff3"/>
        <w:spacing w:after="156"/>
      </w:pPr>
      <w:r>
        <w:br/>
      </w:r>
      <w:bookmarkStart w:id="75" w:name="_Toc148952201"/>
      <w:r>
        <w:rPr>
          <w:rFonts w:hint="eastAsia"/>
        </w:rPr>
        <w:t>（规范性）</w:t>
      </w:r>
      <w:r w:rsidR="00F173AE">
        <w:br/>
      </w:r>
      <w:r w:rsidR="00F173AE" w:rsidRPr="00F173AE">
        <w:rPr>
          <w:rFonts w:hint="eastAsia"/>
        </w:rPr>
        <w:t>易腐农林废弃物肥料化利用工艺</w:t>
      </w:r>
      <w:bookmarkEnd w:id="75"/>
    </w:p>
    <w:p w14:paraId="48535AAD" w14:textId="77777777" w:rsidR="00147BFB" w:rsidRPr="00147BFB" w:rsidRDefault="00E870DE" w:rsidP="00F173AE">
      <w:pPr>
        <w:pStyle w:val="affff6"/>
        <w:ind w:firstLineChars="0" w:firstLine="0"/>
      </w:pPr>
      <w:r>
        <w:drawing>
          <wp:inline distT="0" distB="0" distL="0" distR="0" wp14:anchorId="5ABDFBB8" wp14:editId="456E9F94">
            <wp:extent cx="4714240" cy="43237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4240" cy="4323715"/>
                    </a:xfrm>
                    <a:prstGeom prst="rect">
                      <a:avLst/>
                    </a:prstGeom>
                    <a:noFill/>
                  </pic:spPr>
                </pic:pic>
              </a:graphicData>
            </a:graphic>
          </wp:inline>
        </w:drawing>
      </w:r>
    </w:p>
    <w:p w14:paraId="40CA874C" w14:textId="77777777" w:rsidR="00147BFB" w:rsidRDefault="00D20288" w:rsidP="00D20288">
      <w:pPr>
        <w:pStyle w:val="affff6"/>
        <w:ind w:firstLineChars="0" w:firstLine="0"/>
        <w:jc w:val="center"/>
      </w:pPr>
      <w:bookmarkStart w:id="76" w:name="BookMark8"/>
      <w:bookmarkEnd w:id="74"/>
      <w:r>
        <w:drawing>
          <wp:inline distT="0" distB="0" distL="0" distR="0" wp14:anchorId="3FECD385" wp14:editId="7B7B7E96">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76"/>
    </w:p>
    <w:sectPr w:rsidR="00147BFB" w:rsidSect="00147BFB">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01AE6" w14:textId="77777777" w:rsidR="00912073" w:rsidRDefault="00912073" w:rsidP="00D86DB7">
      <w:r>
        <w:separator/>
      </w:r>
    </w:p>
    <w:p w14:paraId="2AA4E2F1" w14:textId="77777777" w:rsidR="00912073" w:rsidRDefault="00912073"/>
    <w:p w14:paraId="12A2F4EC" w14:textId="77777777" w:rsidR="00912073" w:rsidRDefault="00912073"/>
  </w:endnote>
  <w:endnote w:type="continuationSeparator" w:id="0">
    <w:p w14:paraId="18CAD9F1" w14:textId="77777777" w:rsidR="00912073" w:rsidRDefault="00912073" w:rsidP="00D86DB7">
      <w:r>
        <w:continuationSeparator/>
      </w:r>
    </w:p>
    <w:p w14:paraId="3917A581" w14:textId="77777777" w:rsidR="00912073" w:rsidRDefault="00912073"/>
    <w:p w14:paraId="5B350D1E" w14:textId="77777777" w:rsidR="00912073" w:rsidRDefault="00912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687B"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785B9" w14:textId="77777777"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8E49"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7D0F7" w14:textId="77777777" w:rsidR="000C57D6" w:rsidRDefault="000C57D6" w:rsidP="00C94DF2">
    <w:pPr>
      <w:pStyle w:val="affff3"/>
    </w:pPr>
    <w:r>
      <w:fldChar w:fldCharType="begin"/>
    </w:r>
    <w:r>
      <w:instrText>PAGE   \* MERGEFORMAT</w:instrText>
    </w:r>
    <w:r>
      <w:fldChar w:fldCharType="separate"/>
    </w:r>
    <w:r w:rsidR="00F400B7" w:rsidRPr="00F400B7">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1EF6F" w14:textId="77777777" w:rsidR="00912073" w:rsidRDefault="00912073" w:rsidP="00D86DB7">
      <w:r>
        <w:separator/>
      </w:r>
    </w:p>
  </w:footnote>
  <w:footnote w:type="continuationSeparator" w:id="0">
    <w:p w14:paraId="731A25DB" w14:textId="77777777" w:rsidR="00912073" w:rsidRDefault="00912073" w:rsidP="00D86DB7">
      <w:r>
        <w:continuationSeparator/>
      </w:r>
    </w:p>
    <w:p w14:paraId="4D2B3A72" w14:textId="77777777" w:rsidR="00912073" w:rsidRDefault="00912073"/>
    <w:p w14:paraId="0E6DF2DF" w14:textId="77777777" w:rsidR="00912073" w:rsidRDefault="009120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C59BE" w14:textId="77777777"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1C82"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BCA33"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5634C"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F34F78">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3A2B4" w14:textId="468C5CDA" w:rsidR="00D84FA1" w:rsidRPr="00D84FA1" w:rsidRDefault="00D84FA1" w:rsidP="00A2271D">
    <w:pPr>
      <w:pStyle w:val="affffb"/>
    </w:pPr>
    <w:r>
      <w:fldChar w:fldCharType="begin"/>
    </w:r>
    <w:r>
      <w:instrText xml:space="preserve"> STYLEREF  标准文件_文件编号  \* MERGEFORMAT </w:instrText>
    </w:r>
    <w:r>
      <w:fldChar w:fldCharType="separate"/>
    </w:r>
    <w:r w:rsidR="00F400B7">
      <w:t>DB XX/T XXXX</w:t>
    </w:r>
    <w:r w:rsidR="00F400B7">
      <w:t>—</w:t>
    </w:r>
    <w:r w:rsidR="00F400B7">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7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2B"/>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BFB"/>
    <w:rsid w:val="001529E5"/>
    <w:rsid w:val="00152C31"/>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4C1"/>
    <w:rsid w:val="002C5278"/>
    <w:rsid w:val="002C6A26"/>
    <w:rsid w:val="002C7EBB"/>
    <w:rsid w:val="002D06C1"/>
    <w:rsid w:val="002D42B5"/>
    <w:rsid w:val="002D4F1A"/>
    <w:rsid w:val="002D6EC6"/>
    <w:rsid w:val="002D79AC"/>
    <w:rsid w:val="002E0090"/>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5FAF"/>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63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236"/>
    <w:rsid w:val="005479DA"/>
    <w:rsid w:val="00547BCC"/>
    <w:rsid w:val="0055013B"/>
    <w:rsid w:val="00551F6F"/>
    <w:rsid w:val="00555044"/>
    <w:rsid w:val="00561475"/>
    <w:rsid w:val="0056487B"/>
    <w:rsid w:val="00564FB9"/>
    <w:rsid w:val="0057142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AE5"/>
    <w:rsid w:val="005B5CD7"/>
    <w:rsid w:val="005B6CF6"/>
    <w:rsid w:val="005B7422"/>
    <w:rsid w:val="005C29B8"/>
    <w:rsid w:val="005C5F21"/>
    <w:rsid w:val="005C7156"/>
    <w:rsid w:val="005D0C75"/>
    <w:rsid w:val="005D4171"/>
    <w:rsid w:val="005D66D4"/>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464"/>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073"/>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2A23"/>
    <w:rsid w:val="0096381A"/>
    <w:rsid w:val="00965E04"/>
    <w:rsid w:val="00966A96"/>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120C"/>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288"/>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5C5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3A7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70DE"/>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3AE"/>
    <w:rsid w:val="00F25BB6"/>
    <w:rsid w:val="00F26B7E"/>
    <w:rsid w:val="00F27A3B"/>
    <w:rsid w:val="00F33817"/>
    <w:rsid w:val="00F34F78"/>
    <w:rsid w:val="00F400B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97F32"/>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9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rsid w:val="00773464"/>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773464"/>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rsid w:val="00773464"/>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773464"/>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CF4A9DC9D0404AB20599B0F2A67CD1"/>
        <w:category>
          <w:name w:val="常规"/>
          <w:gallery w:val="placeholder"/>
        </w:category>
        <w:types>
          <w:type w:val="bbPlcHdr"/>
        </w:types>
        <w:behaviors>
          <w:behavior w:val="content"/>
        </w:behaviors>
        <w:guid w:val="{56B4B2CD-0286-40C7-974D-8C211EA55015}"/>
      </w:docPartPr>
      <w:docPartBody>
        <w:p w:rsidR="00FC2043" w:rsidRDefault="0058322A">
          <w:pPr>
            <w:pStyle w:val="A9CF4A9DC9D0404AB20599B0F2A67CD1"/>
          </w:pPr>
          <w:r w:rsidRPr="00751A05">
            <w:rPr>
              <w:rStyle w:val="a3"/>
              <w:rFonts w:hint="eastAsia"/>
            </w:rPr>
            <w:t>单击或点击此处输入文字。</w:t>
          </w:r>
        </w:p>
      </w:docPartBody>
    </w:docPart>
    <w:docPart>
      <w:docPartPr>
        <w:name w:val="629732F70C0A4C27A4C050041475D7D3"/>
        <w:category>
          <w:name w:val="常规"/>
          <w:gallery w:val="placeholder"/>
        </w:category>
        <w:types>
          <w:type w:val="bbPlcHdr"/>
        </w:types>
        <w:behaviors>
          <w:behavior w:val="content"/>
        </w:behaviors>
        <w:guid w:val="{48AF61EB-823F-42D5-BDD0-CA389D959EA4}"/>
      </w:docPartPr>
      <w:docPartBody>
        <w:p w:rsidR="00FC2043" w:rsidRDefault="0058322A">
          <w:pPr>
            <w:pStyle w:val="629732F70C0A4C27A4C050041475D7D3"/>
          </w:pPr>
          <w:r w:rsidRPr="00FB6243">
            <w:rPr>
              <w:rStyle w:val="a3"/>
              <w:rFonts w:hint="eastAsia"/>
            </w:rPr>
            <w:t>选择一项。</w:t>
          </w:r>
        </w:p>
      </w:docPartBody>
    </w:docPart>
    <w:docPart>
      <w:docPartPr>
        <w:name w:val="3AA08E6514DC46FD85967EF94E424F5D"/>
        <w:category>
          <w:name w:val="常规"/>
          <w:gallery w:val="placeholder"/>
        </w:category>
        <w:types>
          <w:type w:val="bbPlcHdr"/>
        </w:types>
        <w:behaviors>
          <w:behavior w:val="content"/>
        </w:behaviors>
        <w:guid w:val="{95DF062F-B2AC-41B0-9760-4A7B37E3BCC9}"/>
      </w:docPartPr>
      <w:docPartBody>
        <w:p w:rsidR="00FC2043" w:rsidRDefault="0058322A">
          <w:pPr>
            <w:pStyle w:val="3AA08E6514DC46FD85967EF94E424F5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2A"/>
    <w:rsid w:val="0005588A"/>
    <w:rsid w:val="00440207"/>
    <w:rsid w:val="0058322A"/>
    <w:rsid w:val="00855AFF"/>
    <w:rsid w:val="00BF1E68"/>
    <w:rsid w:val="00FC2043"/>
    <w:rsid w:val="00FE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9CF4A9DC9D0404AB20599B0F2A67CD1">
    <w:name w:val="A9CF4A9DC9D0404AB20599B0F2A67CD1"/>
    <w:pPr>
      <w:widowControl w:val="0"/>
      <w:jc w:val="both"/>
    </w:pPr>
  </w:style>
  <w:style w:type="paragraph" w:customStyle="1" w:styleId="629732F70C0A4C27A4C050041475D7D3">
    <w:name w:val="629732F70C0A4C27A4C050041475D7D3"/>
    <w:pPr>
      <w:widowControl w:val="0"/>
      <w:jc w:val="both"/>
    </w:pPr>
  </w:style>
  <w:style w:type="paragraph" w:customStyle="1" w:styleId="3AA08E6514DC46FD85967EF94E424F5D">
    <w:name w:val="3AA08E6514DC46FD85967EF94E424F5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9CF4A9DC9D0404AB20599B0F2A67CD1">
    <w:name w:val="A9CF4A9DC9D0404AB20599B0F2A67CD1"/>
    <w:pPr>
      <w:widowControl w:val="0"/>
      <w:jc w:val="both"/>
    </w:pPr>
  </w:style>
  <w:style w:type="paragraph" w:customStyle="1" w:styleId="629732F70C0A4C27A4C050041475D7D3">
    <w:name w:val="629732F70C0A4C27A4C050041475D7D3"/>
    <w:pPr>
      <w:widowControl w:val="0"/>
      <w:jc w:val="both"/>
    </w:pPr>
  </w:style>
  <w:style w:type="paragraph" w:customStyle="1" w:styleId="3AA08E6514DC46FD85967EF94E424F5D">
    <w:name w:val="3AA08E6514DC46FD85967EF94E424F5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47A0-9EF2-4464-90FC-36F9939A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65</TotalTime>
  <Pages>7</Pages>
  <Words>620</Words>
  <Characters>3534</Characters>
  <Application>Microsoft Office Word</Application>
  <DocSecurity>0</DocSecurity>
  <Lines>29</Lines>
  <Paragraphs>8</Paragraphs>
  <ScaleCrop>false</ScaleCrop>
  <Company>PCMI</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25</cp:revision>
  <cp:lastPrinted>2020-08-30T10:00:00Z</cp:lastPrinted>
  <dcterms:created xsi:type="dcterms:W3CDTF">2023-02-17T05:16:00Z</dcterms:created>
  <dcterms:modified xsi:type="dcterms:W3CDTF">2023-10-23T03:17:00Z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