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93EE" w14:textId="77777777" w:rsidR="00B621B0" w:rsidRDefault="00B621B0" w:rsidP="00B621B0">
      <w:pPr>
        <w:pStyle w:val="afffffd"/>
        <w:framePr w:wrap="around"/>
      </w:pPr>
      <w:r w:rsidRPr="00B621B0">
        <w:rPr>
          <w:rFonts w:ascii="Times New Roman"/>
        </w:rPr>
        <w:t>ICS</w:t>
      </w:r>
      <w:r>
        <w:rPr>
          <w:rFonts w:hAnsi="黑体"/>
        </w:rPr>
        <w:t> </w:t>
      </w:r>
      <w:r>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fldChar w:fldCharType="separate"/>
      </w:r>
      <w:r>
        <w:rPr>
          <w:rFonts w:hint="eastAsia"/>
          <w:noProof/>
        </w:rPr>
        <w:t>点击此处添加ICS号</w:t>
      </w:r>
      <w:r>
        <w:fldChar w:fldCharType="end"/>
      </w:r>
      <w:bookmarkEnd w:id="0"/>
    </w:p>
    <w:p w14:paraId="7E6CD9D7" w14:textId="77777777" w:rsidR="00B621B0" w:rsidRDefault="00B621B0" w:rsidP="00B621B0">
      <w:pPr>
        <w:pStyle w:val="afffffd"/>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noProof/>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B621B0" w14:paraId="346DC4E2" w14:textId="77777777" w:rsidTr="009E47AE">
        <w:tc>
          <w:tcPr>
            <w:tcW w:w="9854" w:type="dxa"/>
            <w:tcBorders>
              <w:top w:val="nil"/>
              <w:left w:val="nil"/>
              <w:bottom w:val="nil"/>
              <w:right w:val="nil"/>
            </w:tcBorders>
            <w:shd w:val="clear" w:color="auto" w:fill="auto"/>
          </w:tcPr>
          <w:p w14:paraId="30EDF8C7" w14:textId="487A503C" w:rsidR="00B621B0" w:rsidRDefault="00AC5F28" w:rsidP="009E47AE">
            <w:pPr>
              <w:pStyle w:val="afffffd"/>
              <w:framePr w:wrap="around"/>
            </w:pPr>
            <w:r>
              <w:rPr>
                <w:noProof/>
              </w:rPr>
              <mc:AlternateContent>
                <mc:Choice Requires="wps">
                  <w:drawing>
                    <wp:anchor distT="0" distB="0" distL="114300" distR="114300" simplePos="0" relativeHeight="251660288" behindDoc="1" locked="0" layoutInCell="1" allowOverlap="1" wp14:anchorId="08A44243" wp14:editId="01AC425B">
                      <wp:simplePos x="0" y="0"/>
                      <wp:positionH relativeFrom="column">
                        <wp:posOffset>-66675</wp:posOffset>
                      </wp:positionH>
                      <wp:positionV relativeFrom="paragraph">
                        <wp:posOffset>0</wp:posOffset>
                      </wp:positionV>
                      <wp:extent cx="866775" cy="198120"/>
                      <wp:effectExtent l="0" t="3810" r="4445" b="0"/>
                      <wp:wrapNone/>
                      <wp:docPr id="30"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74A9789" id="BAH" o:spid="_x0000_s1026" style="position:absolute;left:0;text-align:left;margin-left:-5.25pt;margin-top:0;width:68.25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" stroked="f"/>
                  </w:pict>
                </mc:Fallback>
              </mc:AlternateContent>
            </w:r>
            <w:r w:rsidR="00B621B0">
              <w:fldChar w:fldCharType="begin">
                <w:ffData>
                  <w:name w:val="BAH"/>
                  <w:enabled/>
                  <w:calcOnExit w:val="0"/>
                  <w:textInput/>
                </w:ffData>
              </w:fldChar>
            </w:r>
            <w:bookmarkStart w:id="2" w:name="BAH"/>
            <w:r w:rsidR="00B621B0">
              <w:instrText xml:space="preserve"> FORMTEXT </w:instrText>
            </w:r>
            <w:r w:rsidR="00B621B0">
              <w:fldChar w:fldCharType="separate"/>
            </w:r>
            <w:r w:rsidR="00B621B0">
              <w:rPr>
                <w:noProof/>
              </w:rPr>
              <w:t> </w:t>
            </w:r>
            <w:r w:rsidR="00B621B0">
              <w:rPr>
                <w:noProof/>
              </w:rPr>
              <w:t> </w:t>
            </w:r>
            <w:r w:rsidR="00B621B0">
              <w:rPr>
                <w:noProof/>
              </w:rPr>
              <w:t> </w:t>
            </w:r>
            <w:r w:rsidR="00B621B0">
              <w:rPr>
                <w:noProof/>
              </w:rPr>
              <w:t> </w:t>
            </w:r>
            <w:r w:rsidR="00B621B0">
              <w:rPr>
                <w:noProof/>
              </w:rPr>
              <w:t> </w:t>
            </w:r>
            <w:r w:rsidR="00B621B0">
              <w:fldChar w:fldCharType="end"/>
            </w:r>
            <w:bookmarkEnd w:id="2"/>
          </w:p>
        </w:tc>
      </w:tr>
    </w:tbl>
    <w:p w14:paraId="7226DCBA" w14:textId="77777777" w:rsidR="00B621B0" w:rsidRDefault="00B621B0" w:rsidP="00B621B0">
      <w:pPr>
        <w:pStyle w:val="affffc"/>
        <w:framePr w:wrap="around"/>
      </w:pPr>
      <w:r>
        <w:t>DB</w:t>
      </w:r>
      <w:r>
        <w:fldChar w:fldCharType="begin">
          <w:ffData>
            <w:name w:val="c3"/>
            <w:enabled/>
            <w:calcOnExit w:val="0"/>
            <w:textInput>
              <w:maxLength w:val="2"/>
            </w:textInput>
          </w:ffData>
        </w:fldChar>
      </w:r>
      <w:bookmarkStart w:id="3" w:name="c3"/>
      <w:r>
        <w:instrText xml:space="preserve"> FORMTEXT </w:instrText>
      </w:r>
      <w:r>
        <w:fldChar w:fldCharType="separate"/>
      </w:r>
      <w:r>
        <w:rPr>
          <w:noProof/>
        </w:rPr>
        <w:t> </w:t>
      </w:r>
      <w:r>
        <w:rPr>
          <w:noProof/>
        </w:rPr>
        <w:t> </w:t>
      </w:r>
      <w:r>
        <w:fldChar w:fldCharType="end"/>
      </w:r>
      <w:bookmarkEnd w:id="3"/>
    </w:p>
    <w:p w14:paraId="57EEC87A" w14:textId="77777777" w:rsidR="00B621B0" w:rsidRDefault="00B621B0" w:rsidP="00B621B0">
      <w:pPr>
        <w:pStyle w:val="affffd"/>
        <w:framePr w:wrap="around"/>
      </w:pPr>
      <w:r>
        <w:fldChar w:fldCharType="begin">
          <w:ffData>
            <w:name w:val="c4"/>
            <w:enabled/>
            <w:calcOnExit w:val="0"/>
            <w:textInput/>
          </w:ffData>
        </w:fldChar>
      </w:r>
      <w:bookmarkStart w:id="4" w:name="c4"/>
      <w:r>
        <w:instrText xml:space="preserve"> FORMTEXT </w:instrText>
      </w:r>
      <w:r>
        <w:fldChar w:fldCharType="separate"/>
      </w:r>
      <w:r w:rsidR="009060EE">
        <w:rPr>
          <w:rFonts w:hint="eastAsia"/>
        </w:rPr>
        <w:t>陕西省</w:t>
      </w:r>
      <w:r>
        <w:fldChar w:fldCharType="end"/>
      </w:r>
      <w:bookmarkEnd w:id="4"/>
      <w:r>
        <w:rPr>
          <w:rFonts w:hint="eastAsia"/>
        </w:rPr>
        <w:t>地方标准</w:t>
      </w:r>
    </w:p>
    <w:p w14:paraId="7E8DC25D" w14:textId="77777777" w:rsidR="00B621B0" w:rsidRDefault="00B621B0" w:rsidP="00B621B0">
      <w:pPr>
        <w:pStyle w:val="2"/>
        <w:framePr w:wrap="around"/>
        <w:rPr>
          <w:rFonts w:hAnsi="黑体"/>
        </w:rPr>
      </w:pPr>
      <w:r w:rsidRPr="00B621B0">
        <w:rPr>
          <w:rFonts w:ascii="Times New Roman"/>
        </w:rPr>
        <w:t xml:space="preserve">DB </w:t>
      </w:r>
      <w:r>
        <w:rPr>
          <w:rFonts w:hAnsi="黑体"/>
        </w:rPr>
        <w:fldChar w:fldCharType="begin">
          <w:ffData>
            <w:name w:val="StdNo0"/>
            <w:enabled/>
            <w:calcOnExit w:val="0"/>
            <w:textInput>
              <w:default w:val="XX"/>
              <w:maxLength w:val="2"/>
            </w:textInput>
          </w:ffData>
        </w:fldChar>
      </w:r>
      <w:bookmarkStart w:id="5" w:name="StdNo0"/>
      <w:r>
        <w:rPr>
          <w:rFonts w:hAnsi="黑体"/>
        </w:rPr>
        <w:instrText xml:space="preserve"> FORMTEXT </w:instrText>
      </w:r>
      <w:r>
        <w:rPr>
          <w:rFonts w:hAnsi="黑体"/>
        </w:rPr>
      </w:r>
      <w:r>
        <w:rPr>
          <w:rFonts w:hAnsi="黑体"/>
        </w:rPr>
        <w:fldChar w:fldCharType="separate"/>
      </w:r>
      <w:r>
        <w:rPr>
          <w:rFonts w:hAnsi="黑体"/>
          <w:noProof/>
        </w:rPr>
        <w:t>XX</w:t>
      </w:r>
      <w:r>
        <w:rPr>
          <w:rFonts w:hAnsi="黑体"/>
        </w:rPr>
        <w:fldChar w:fldCharType="end"/>
      </w:r>
      <w:bookmarkEnd w:id="5"/>
      <w:r>
        <w:rPr>
          <w:rFonts w:hAnsi="黑体"/>
        </w:rPr>
        <w:t xml:space="preserve">/ </w:t>
      </w:r>
      <w:r>
        <w:rPr>
          <w:rFonts w:hAnsi="黑体"/>
        </w:rPr>
        <w:fldChar w:fldCharType="begin">
          <w:ffData>
            <w:name w:val="StdNo1"/>
            <w:enabled/>
            <w:calcOnExit w:val="0"/>
            <w:textInput>
              <w:default w:val="XXXXX"/>
            </w:textInput>
          </w:ffData>
        </w:fldChar>
      </w:r>
      <w:bookmarkStart w:id="6" w:name="StdNo1"/>
      <w:r>
        <w:rPr>
          <w:rFonts w:hAnsi="黑体"/>
        </w:rPr>
        <w:instrText xml:space="preserve"> FORMTEXT </w:instrText>
      </w:r>
      <w:r>
        <w:rPr>
          <w:rFonts w:hAnsi="黑体"/>
        </w:rPr>
      </w:r>
      <w:r>
        <w:rPr>
          <w:rFonts w:hAnsi="黑体"/>
        </w:rPr>
        <w:fldChar w:fldCharType="separate"/>
      </w:r>
      <w:r>
        <w:rPr>
          <w:rFonts w:hAnsi="黑体"/>
          <w:noProof/>
        </w:rPr>
        <w:t>XXXXX</w:t>
      </w:r>
      <w:r>
        <w:rPr>
          <w:rFonts w:hAnsi="黑体"/>
        </w:rPr>
        <w:fldChar w:fldCharType="end"/>
      </w:r>
      <w:bookmarkEnd w:id="6"/>
      <w:r>
        <w:rPr>
          <w:rFonts w:hAnsi="黑体"/>
        </w:rPr>
        <w:t>—</w:t>
      </w:r>
      <w:r>
        <w:rPr>
          <w:rFonts w:hAnsi="黑体"/>
        </w:rPr>
        <w:fldChar w:fldCharType="begin">
          <w:ffData>
            <w:name w:val="StdNo2"/>
            <w:enabled/>
            <w:calcOnExit w:val="0"/>
            <w:textInput>
              <w:default w:val="XXXX"/>
              <w:maxLength w:val="4"/>
            </w:textInput>
          </w:ffData>
        </w:fldChar>
      </w:r>
      <w:bookmarkStart w:id="7" w:name="StdNo2"/>
      <w:r>
        <w:rPr>
          <w:rFonts w:hAnsi="黑体"/>
        </w:rPr>
        <w:instrText xml:space="preserve"> FORMTEXT </w:instrText>
      </w:r>
      <w:r>
        <w:rPr>
          <w:rFonts w:hAnsi="黑体"/>
        </w:rPr>
      </w:r>
      <w:r>
        <w:rPr>
          <w:rFonts w:hAnsi="黑体"/>
        </w:rPr>
        <w:fldChar w:fldCharType="separate"/>
      </w:r>
      <w:r>
        <w:rPr>
          <w:rFonts w:hAnsi="黑体"/>
          <w:noProof/>
        </w:rPr>
        <w:t>XXXX</w:t>
      </w:r>
      <w:r>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B621B0" w:rsidRPr="009E47AE" w14:paraId="36648796" w14:textId="77777777" w:rsidTr="009E47AE">
        <w:tc>
          <w:tcPr>
            <w:tcW w:w="9356" w:type="dxa"/>
            <w:tcBorders>
              <w:top w:val="nil"/>
              <w:left w:val="nil"/>
              <w:bottom w:val="nil"/>
              <w:right w:val="nil"/>
            </w:tcBorders>
            <w:shd w:val="clear" w:color="auto" w:fill="auto"/>
          </w:tcPr>
          <w:p w14:paraId="1F666605" w14:textId="2EBE262B" w:rsidR="00B621B0" w:rsidRDefault="00AC5F28" w:rsidP="009E47AE">
            <w:pPr>
              <w:pStyle w:val="afff9"/>
              <w:framePr w:wrap="around"/>
            </w:pPr>
            <w:r>
              <w:rPr>
                <w:noProof/>
              </w:rPr>
              <mc:AlternateContent>
                <mc:Choice Requires="wps">
                  <w:drawing>
                    <wp:anchor distT="0" distB="0" distL="114300" distR="114300" simplePos="0" relativeHeight="251657216" behindDoc="1" locked="0" layoutInCell="1" allowOverlap="1" wp14:anchorId="208EA9BB" wp14:editId="732A0992">
                      <wp:simplePos x="0" y="0"/>
                      <wp:positionH relativeFrom="column">
                        <wp:posOffset>4734560</wp:posOffset>
                      </wp:positionH>
                      <wp:positionV relativeFrom="paragraph">
                        <wp:posOffset>34290</wp:posOffset>
                      </wp:positionV>
                      <wp:extent cx="1143000" cy="228600"/>
                      <wp:effectExtent l="0" t="0" r="3175" b="0"/>
                      <wp:wrapNone/>
                      <wp:docPr id="29"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B810FC1" id="DT" o:spid="_x0000_s1026" style="position:absolute;left:0;text-align:left;margin-left:372.8pt;margin-top:2.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r w:rsidR="00B621B0">
              <w:fldChar w:fldCharType="begin">
                <w:ffData>
                  <w:name w:val="DT"/>
                  <w:enabled/>
                  <w:calcOnExit w:val="0"/>
                  <w:textInput/>
                </w:ffData>
              </w:fldChar>
            </w:r>
            <w:bookmarkStart w:id="8" w:name="DT"/>
            <w:r w:rsidR="00B621B0">
              <w:instrText xml:space="preserve"> FORMTEXT </w:instrText>
            </w:r>
            <w:r w:rsidR="00B621B0">
              <w:fldChar w:fldCharType="separate"/>
            </w:r>
            <w:r w:rsidR="00B621B0">
              <w:rPr>
                <w:noProof/>
              </w:rPr>
              <w:t> </w:t>
            </w:r>
            <w:r w:rsidR="00B621B0">
              <w:rPr>
                <w:noProof/>
              </w:rPr>
              <w:t> </w:t>
            </w:r>
            <w:r w:rsidR="00B621B0">
              <w:rPr>
                <w:noProof/>
              </w:rPr>
              <w:t> </w:t>
            </w:r>
            <w:r w:rsidR="00B621B0">
              <w:rPr>
                <w:noProof/>
              </w:rPr>
              <w:t> </w:t>
            </w:r>
            <w:r w:rsidR="00B621B0">
              <w:rPr>
                <w:noProof/>
              </w:rPr>
              <w:t> </w:t>
            </w:r>
            <w:r w:rsidR="00B621B0">
              <w:fldChar w:fldCharType="end"/>
            </w:r>
            <w:bookmarkEnd w:id="8"/>
          </w:p>
        </w:tc>
      </w:tr>
    </w:tbl>
    <w:p w14:paraId="49B2610E" w14:textId="77777777" w:rsidR="00B621B0" w:rsidRDefault="00B621B0" w:rsidP="00B621B0">
      <w:pPr>
        <w:pStyle w:val="2"/>
        <w:framePr w:wrap="around"/>
        <w:rPr>
          <w:rFonts w:hAnsi="黑体"/>
        </w:rPr>
      </w:pPr>
    </w:p>
    <w:p w14:paraId="5B422E93" w14:textId="77777777" w:rsidR="00B621B0" w:rsidRDefault="00B621B0" w:rsidP="00B621B0">
      <w:pPr>
        <w:pStyle w:val="2"/>
        <w:framePr w:wrap="around"/>
        <w:rPr>
          <w:rFonts w:hAnsi="黑体"/>
        </w:rPr>
      </w:pPr>
    </w:p>
    <w:p w14:paraId="14613411" w14:textId="77777777" w:rsidR="00916804" w:rsidRDefault="00B621B0" w:rsidP="00916804">
      <w:pPr>
        <w:pStyle w:val="afffa"/>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sidR="00916804" w:rsidRPr="00916804">
        <w:rPr>
          <w:rFonts w:hint="eastAsia"/>
        </w:rPr>
        <w:t>低渗致密油田二氧化碳地质封存</w:t>
      </w:r>
    </w:p>
    <w:p w14:paraId="7C0DB4EC" w14:textId="5B24230B" w:rsidR="00B621B0" w:rsidRDefault="00916804" w:rsidP="00916804">
      <w:pPr>
        <w:pStyle w:val="afffa"/>
        <w:framePr w:wrap="around"/>
      </w:pPr>
      <w:r w:rsidRPr="00916804">
        <w:rPr>
          <w:rFonts w:hint="eastAsia"/>
        </w:rPr>
        <w:t>安全评价规范</w:t>
      </w:r>
      <w:r w:rsidR="00B621B0">
        <w:fldChar w:fldCharType="end"/>
      </w:r>
      <w:bookmarkEnd w:id="9"/>
    </w:p>
    <w:p w14:paraId="34E2AF95" w14:textId="77777777" w:rsidR="00B621B0" w:rsidRDefault="00B621B0" w:rsidP="00B621B0">
      <w:pPr>
        <w:pStyle w:val="afffb"/>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rsidR="006A217C" w:rsidRPr="006A217C">
        <w:t>Safety evaluation criterion of carbon dioxide geological sequestration in Ordos Basin</w:t>
      </w:r>
      <w:r w:rsidRPr="00B621B0">
        <w:t xml:space="preserve"> </w:t>
      </w:r>
      <w:r>
        <w:fldChar w:fldCharType="end"/>
      </w:r>
      <w:bookmarkEnd w:id="10"/>
    </w:p>
    <w:p w14:paraId="7776A5B1" w14:textId="77777777" w:rsidR="00B621B0" w:rsidRPr="00B621B0" w:rsidRDefault="00B621B0" w:rsidP="00B621B0">
      <w:pPr>
        <w:pStyle w:val="afffc"/>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rsidR="007D3998">
        <w:t> </w:t>
      </w:r>
      <w:r w:rsidR="007D3998">
        <w:t> </w:t>
      </w:r>
      <w:r w:rsidR="007D3998">
        <w:t> </w:t>
      </w:r>
      <w:r w:rsidR="007D3998">
        <w:t> </w:t>
      </w:r>
      <w:r w:rsidR="007D3998">
        <w:t> </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B621B0" w14:paraId="5372978A" w14:textId="77777777" w:rsidTr="009E47AE">
        <w:tc>
          <w:tcPr>
            <w:tcW w:w="9855" w:type="dxa"/>
            <w:tcBorders>
              <w:top w:val="nil"/>
              <w:left w:val="nil"/>
              <w:bottom w:val="nil"/>
              <w:right w:val="nil"/>
            </w:tcBorders>
            <w:shd w:val="clear" w:color="auto" w:fill="auto"/>
          </w:tcPr>
          <w:p w14:paraId="1DBF6AD8" w14:textId="1C663176" w:rsidR="00B621B0" w:rsidRDefault="00AC5F28" w:rsidP="009E47AE">
            <w:pPr>
              <w:pStyle w:val="afffd"/>
              <w:framePr w:wrap="around"/>
            </w:pPr>
            <w:r>
              <w:rPr>
                <w:noProof/>
              </w:rPr>
              <mc:AlternateContent>
                <mc:Choice Requires="wps">
                  <w:drawing>
                    <wp:anchor distT="0" distB="0" distL="114300" distR="114300" simplePos="0" relativeHeight="251659264" behindDoc="1" locked="1" layoutInCell="1" allowOverlap="1" wp14:anchorId="1C1236EA" wp14:editId="228CA0F0">
                      <wp:simplePos x="0" y="0"/>
                      <wp:positionH relativeFrom="column">
                        <wp:posOffset>2200910</wp:posOffset>
                      </wp:positionH>
                      <wp:positionV relativeFrom="paragraph">
                        <wp:posOffset>573405</wp:posOffset>
                      </wp:positionV>
                      <wp:extent cx="1905000" cy="254000"/>
                      <wp:effectExtent l="0" t="3175" r="3175"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E875B1A" id="RQ" o:spid="_x0000_s1026" style="position:absolute;left:0;text-align:left;margin-left:173.3pt;margin-top:45.15pt;width:150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noProof/>
              </w:rPr>
              <mc:AlternateContent>
                <mc:Choice Requires="wps">
                  <w:drawing>
                    <wp:anchor distT="0" distB="0" distL="114300" distR="114300" simplePos="0" relativeHeight="251658240" behindDoc="1" locked="0" layoutInCell="1" allowOverlap="1" wp14:anchorId="01D16988" wp14:editId="21DD6D00">
                      <wp:simplePos x="0" y="0"/>
                      <wp:positionH relativeFrom="column">
                        <wp:posOffset>2454910</wp:posOffset>
                      </wp:positionH>
                      <wp:positionV relativeFrom="paragraph">
                        <wp:posOffset>255905</wp:posOffset>
                      </wp:positionV>
                      <wp:extent cx="1270000" cy="304800"/>
                      <wp:effectExtent l="3175" t="0" r="3175"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9396C45" id="LB" o:spid="_x0000_s1026" style="position:absolute;left:0;text-align:left;margin-left:193.3pt;margin-top:20.15pt;width:10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r w:rsidR="00B621B0">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B621B0">
              <w:instrText xml:space="preserve"> FORMDROPDOWN </w:instrText>
            </w:r>
            <w:r w:rsidR="00B252B6">
              <w:fldChar w:fldCharType="separate"/>
            </w:r>
            <w:r w:rsidR="00B621B0">
              <w:fldChar w:fldCharType="end"/>
            </w:r>
            <w:bookmarkEnd w:id="12"/>
          </w:p>
        </w:tc>
      </w:tr>
      <w:tr w:rsidR="00B621B0" w14:paraId="3AC63AA2" w14:textId="77777777" w:rsidTr="009E47AE">
        <w:tc>
          <w:tcPr>
            <w:tcW w:w="9855" w:type="dxa"/>
            <w:tcBorders>
              <w:top w:val="nil"/>
              <w:left w:val="nil"/>
              <w:bottom w:val="nil"/>
              <w:right w:val="nil"/>
            </w:tcBorders>
            <w:shd w:val="clear" w:color="auto" w:fill="auto"/>
          </w:tcPr>
          <w:p w14:paraId="6E2C7660" w14:textId="6CE29C22" w:rsidR="00B621B0" w:rsidRDefault="00B621B0" w:rsidP="002473AF">
            <w:pPr>
              <w:pStyle w:val="afffe"/>
              <w:framePr w:wrap="around"/>
            </w:pPr>
            <w:r>
              <w:fldChar w:fldCharType="begin">
                <w:ffData>
                  <w:name w:val="WCRQ"/>
                  <w:enabled/>
                  <w:calcOnExit w:val="0"/>
                  <w:textInput/>
                </w:ffData>
              </w:fldChar>
            </w:r>
            <w:bookmarkStart w:id="13" w:name="WCRQ"/>
            <w:r>
              <w:instrText xml:space="preserve"> FORMTEXT </w:instrText>
            </w:r>
            <w:r>
              <w:fldChar w:fldCharType="separate"/>
            </w:r>
            <w:r>
              <w:rPr>
                <w:rFonts w:hint="eastAsia"/>
              </w:rPr>
              <w:t>（本稿完成日期：</w:t>
            </w:r>
            <w:r w:rsidR="00C26DAB">
              <w:rPr>
                <w:rFonts w:hint="eastAsia"/>
              </w:rPr>
              <w:t>20</w:t>
            </w:r>
            <w:r w:rsidR="00B43B91">
              <w:rPr>
                <w:rFonts w:hint="eastAsia"/>
              </w:rPr>
              <w:t>2</w:t>
            </w:r>
            <w:r w:rsidR="00A35CBC">
              <w:t>3</w:t>
            </w:r>
            <w:r w:rsidR="00C26DAB">
              <w:rPr>
                <w:rFonts w:hint="eastAsia"/>
              </w:rPr>
              <w:t>年</w:t>
            </w:r>
            <w:r w:rsidR="003F13EC">
              <w:rPr>
                <w:rFonts w:hint="eastAsia"/>
              </w:rPr>
              <w:t>1</w:t>
            </w:r>
            <w:r w:rsidR="003F13EC">
              <w:t>0</w:t>
            </w:r>
            <w:r w:rsidR="00C26DAB">
              <w:rPr>
                <w:rFonts w:hint="eastAsia"/>
              </w:rPr>
              <w:t>月</w:t>
            </w:r>
            <w:r w:rsidR="003F13EC">
              <w:rPr>
                <w:rFonts w:hint="eastAsia"/>
              </w:rPr>
              <w:t>3</w:t>
            </w:r>
            <w:r w:rsidR="003F13EC">
              <w:t>0</w:t>
            </w:r>
            <w:r w:rsidR="00CC36D8">
              <w:rPr>
                <w:rFonts w:hint="eastAsia"/>
              </w:rPr>
              <w:t>日</w:t>
            </w:r>
            <w:r w:rsidR="00795E58">
              <w:rPr>
                <w:rFonts w:hint="eastAsia"/>
              </w:rPr>
              <w:t>）</w:t>
            </w:r>
            <w:r>
              <w:fldChar w:fldCharType="end"/>
            </w:r>
            <w:bookmarkEnd w:id="13"/>
          </w:p>
        </w:tc>
      </w:tr>
    </w:tbl>
    <w:p w14:paraId="61C43922" w14:textId="54D37608" w:rsidR="00B621B0" w:rsidRDefault="00B621B0" w:rsidP="00B621B0">
      <w:pPr>
        <w:pStyle w:val="affffff5"/>
        <w:framePr w:wrap="around"/>
      </w:pPr>
      <w:r w:rsidRPr="00B621B0">
        <w:rPr>
          <w:rFonts w:ascii="黑体"/>
        </w:rPr>
        <w:fldChar w:fldCharType="begin">
          <w:ffData>
            <w:name w:val="FY"/>
            <w:enabled/>
            <w:calcOnExit w:val="0"/>
            <w:textInput>
              <w:default w:val="XXXX"/>
              <w:maxLength w:val="4"/>
            </w:textInput>
          </w:ffData>
        </w:fldChar>
      </w:r>
      <w:bookmarkStart w:id="14" w:name="FY"/>
      <w:r w:rsidRPr="00B621B0">
        <w:rPr>
          <w:rFonts w:ascii="黑体"/>
        </w:rPr>
        <w:instrText xml:space="preserve"> FORMTEXT </w:instrText>
      </w:r>
      <w:r w:rsidRPr="00B621B0">
        <w:rPr>
          <w:rFonts w:ascii="黑体"/>
        </w:rPr>
      </w:r>
      <w:r w:rsidRPr="00B621B0">
        <w:rPr>
          <w:rFonts w:ascii="黑体"/>
        </w:rPr>
        <w:fldChar w:fldCharType="separate"/>
      </w:r>
      <w:r>
        <w:rPr>
          <w:rFonts w:ascii="黑体"/>
        </w:rPr>
        <w:t>XXXX</w:t>
      </w:r>
      <w:r w:rsidRPr="00B621B0">
        <w:rPr>
          <w:rFonts w:ascii="黑体"/>
        </w:rPr>
        <w:fldChar w:fldCharType="end"/>
      </w:r>
      <w:bookmarkEnd w:id="14"/>
      <w:r>
        <w:t xml:space="preserve"> </w:t>
      </w:r>
      <w:r w:rsidRPr="00B621B0">
        <w:rPr>
          <w:rFonts w:ascii="黑体"/>
        </w:rPr>
        <w:t>-</w:t>
      </w:r>
      <w:r>
        <w:t xml:space="preserve"> </w:t>
      </w:r>
      <w:r w:rsidRPr="00B621B0">
        <w:rPr>
          <w:rFonts w:ascii="黑体"/>
        </w:rPr>
        <w:fldChar w:fldCharType="begin">
          <w:ffData>
            <w:name w:val="FM"/>
            <w:enabled/>
            <w:calcOnExit w:val="0"/>
            <w:textInput>
              <w:default w:val="XX"/>
              <w:maxLength w:val="2"/>
            </w:textInput>
          </w:ffData>
        </w:fldChar>
      </w:r>
      <w:r w:rsidRPr="00B621B0">
        <w:rPr>
          <w:rFonts w:ascii="黑体"/>
        </w:rPr>
        <w:instrText xml:space="preserve"> FORMTEXT </w:instrText>
      </w:r>
      <w:r w:rsidRPr="00B621B0">
        <w:rPr>
          <w:rFonts w:ascii="黑体"/>
        </w:rPr>
      </w:r>
      <w:r w:rsidRPr="00B621B0">
        <w:rPr>
          <w:rFonts w:ascii="黑体"/>
        </w:rPr>
        <w:fldChar w:fldCharType="separate"/>
      </w:r>
      <w:r>
        <w:rPr>
          <w:rFonts w:ascii="黑体"/>
          <w:noProof/>
        </w:rPr>
        <w:t>XX</w:t>
      </w:r>
      <w:r w:rsidRPr="00B621B0">
        <w:rPr>
          <w:rFonts w:ascii="黑体"/>
        </w:rPr>
        <w:fldChar w:fldCharType="end"/>
      </w:r>
      <w:r>
        <w:t xml:space="preserve"> </w:t>
      </w:r>
      <w:r w:rsidRPr="00B621B0">
        <w:rPr>
          <w:rFonts w:ascii="黑体"/>
        </w:rPr>
        <w:t>-</w:t>
      </w:r>
      <w:r>
        <w:t xml:space="preserve"> </w:t>
      </w:r>
      <w:r w:rsidRPr="00B621B0">
        <w:rPr>
          <w:rFonts w:ascii="黑体"/>
        </w:rPr>
        <w:fldChar w:fldCharType="begin">
          <w:ffData>
            <w:name w:val="FD"/>
            <w:enabled/>
            <w:calcOnExit w:val="0"/>
            <w:textInput>
              <w:default w:val="XX"/>
              <w:maxLength w:val="2"/>
            </w:textInput>
          </w:ffData>
        </w:fldChar>
      </w:r>
      <w:bookmarkStart w:id="15" w:name="FD"/>
      <w:r w:rsidRPr="00B621B0">
        <w:rPr>
          <w:rFonts w:ascii="黑体"/>
        </w:rPr>
        <w:instrText xml:space="preserve"> FORMTEXT </w:instrText>
      </w:r>
      <w:r w:rsidRPr="00B621B0">
        <w:rPr>
          <w:rFonts w:ascii="黑体"/>
        </w:rPr>
      </w:r>
      <w:r w:rsidRPr="00B621B0">
        <w:rPr>
          <w:rFonts w:ascii="黑体"/>
        </w:rPr>
        <w:fldChar w:fldCharType="separate"/>
      </w:r>
      <w:r>
        <w:rPr>
          <w:rFonts w:ascii="黑体"/>
          <w:noProof/>
        </w:rPr>
        <w:t>XX</w:t>
      </w:r>
      <w:r w:rsidRPr="00B621B0">
        <w:rPr>
          <w:rFonts w:ascii="黑体"/>
        </w:rPr>
        <w:fldChar w:fldCharType="end"/>
      </w:r>
      <w:bookmarkEnd w:id="15"/>
      <w:r>
        <w:rPr>
          <w:rFonts w:hint="eastAsia"/>
        </w:rPr>
        <w:t>发布</w:t>
      </w:r>
      <w:r w:rsidR="00AC5F28">
        <w:rPr>
          <w:noProof/>
        </w:rPr>
        <mc:AlternateContent>
          <mc:Choice Requires="wps">
            <w:drawing>
              <wp:anchor distT="0" distB="0" distL="114300" distR="114300" simplePos="0" relativeHeight="251655168" behindDoc="0" locked="1" layoutInCell="1" allowOverlap="1" wp14:anchorId="59CA3490" wp14:editId="35BAA833">
                <wp:simplePos x="0" y="0"/>
                <wp:positionH relativeFrom="column">
                  <wp:posOffset>-635</wp:posOffset>
                </wp:positionH>
                <wp:positionV relativeFrom="page">
                  <wp:posOffset>9251950</wp:posOffset>
                </wp:positionV>
                <wp:extent cx="6120130" cy="0"/>
                <wp:effectExtent l="13970" t="12700" r="9525" b="63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F6AA23" id="Line 1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mc:Fallback>
        </mc:AlternateContent>
      </w:r>
    </w:p>
    <w:p w14:paraId="3FD0B6DA" w14:textId="77777777" w:rsidR="00B621B0" w:rsidRDefault="00B621B0" w:rsidP="00B621B0">
      <w:pPr>
        <w:pStyle w:val="affffff6"/>
        <w:framePr w:wrap="around"/>
      </w:pPr>
      <w:r w:rsidRPr="00B621B0">
        <w:rPr>
          <w:rFonts w:ascii="黑体"/>
        </w:rPr>
        <w:fldChar w:fldCharType="begin">
          <w:ffData>
            <w:name w:val="SY"/>
            <w:enabled/>
            <w:calcOnExit w:val="0"/>
            <w:textInput>
              <w:default w:val="XXXX"/>
              <w:maxLength w:val="4"/>
            </w:textInput>
          </w:ffData>
        </w:fldChar>
      </w:r>
      <w:bookmarkStart w:id="16" w:name="SY"/>
      <w:r w:rsidRPr="00B621B0">
        <w:rPr>
          <w:rFonts w:ascii="黑体"/>
        </w:rPr>
        <w:instrText xml:space="preserve"> FORMTEXT </w:instrText>
      </w:r>
      <w:r w:rsidRPr="00B621B0">
        <w:rPr>
          <w:rFonts w:ascii="黑体"/>
        </w:rPr>
      </w:r>
      <w:r w:rsidRPr="00B621B0">
        <w:rPr>
          <w:rFonts w:ascii="黑体"/>
        </w:rPr>
        <w:fldChar w:fldCharType="separate"/>
      </w:r>
      <w:r>
        <w:rPr>
          <w:rFonts w:ascii="黑体"/>
          <w:noProof/>
        </w:rPr>
        <w:t>XXXX</w:t>
      </w:r>
      <w:r w:rsidRPr="00B621B0">
        <w:rPr>
          <w:rFonts w:ascii="黑体"/>
        </w:rPr>
        <w:fldChar w:fldCharType="end"/>
      </w:r>
      <w:bookmarkEnd w:id="16"/>
      <w:r>
        <w:t xml:space="preserve"> </w:t>
      </w:r>
      <w:r w:rsidRPr="00B621B0">
        <w:rPr>
          <w:rFonts w:ascii="黑体"/>
        </w:rPr>
        <w:t>-</w:t>
      </w:r>
      <w:r>
        <w:t xml:space="preserve"> </w:t>
      </w:r>
      <w:r w:rsidRPr="00B621B0">
        <w:rPr>
          <w:rFonts w:ascii="黑体"/>
        </w:rPr>
        <w:fldChar w:fldCharType="begin">
          <w:ffData>
            <w:name w:val="SM"/>
            <w:enabled/>
            <w:calcOnExit w:val="0"/>
            <w:textInput>
              <w:default w:val="XX"/>
              <w:maxLength w:val="2"/>
            </w:textInput>
          </w:ffData>
        </w:fldChar>
      </w:r>
      <w:bookmarkStart w:id="17" w:name="SM"/>
      <w:r w:rsidRPr="00B621B0">
        <w:rPr>
          <w:rFonts w:ascii="黑体"/>
        </w:rPr>
        <w:instrText xml:space="preserve"> FORMTEXT </w:instrText>
      </w:r>
      <w:r w:rsidRPr="00B621B0">
        <w:rPr>
          <w:rFonts w:ascii="黑体"/>
        </w:rPr>
      </w:r>
      <w:r w:rsidRPr="00B621B0">
        <w:rPr>
          <w:rFonts w:ascii="黑体"/>
        </w:rPr>
        <w:fldChar w:fldCharType="separate"/>
      </w:r>
      <w:r>
        <w:rPr>
          <w:rFonts w:ascii="黑体"/>
          <w:noProof/>
        </w:rPr>
        <w:t>XX</w:t>
      </w:r>
      <w:r w:rsidRPr="00B621B0">
        <w:rPr>
          <w:rFonts w:ascii="黑体"/>
        </w:rPr>
        <w:fldChar w:fldCharType="end"/>
      </w:r>
      <w:bookmarkEnd w:id="17"/>
      <w:r>
        <w:t xml:space="preserve"> </w:t>
      </w:r>
      <w:r w:rsidRPr="00B621B0">
        <w:rPr>
          <w:rFonts w:ascii="黑体"/>
        </w:rPr>
        <w:t>-</w:t>
      </w:r>
      <w:r>
        <w:t xml:space="preserve"> </w:t>
      </w:r>
      <w:r w:rsidRPr="00B621B0">
        <w:rPr>
          <w:rFonts w:ascii="黑体"/>
        </w:rPr>
        <w:fldChar w:fldCharType="begin">
          <w:ffData>
            <w:name w:val="SD"/>
            <w:enabled/>
            <w:calcOnExit w:val="0"/>
            <w:textInput>
              <w:default w:val="XX"/>
              <w:maxLength w:val="2"/>
            </w:textInput>
          </w:ffData>
        </w:fldChar>
      </w:r>
      <w:bookmarkStart w:id="18" w:name="SD"/>
      <w:r w:rsidRPr="00B621B0">
        <w:rPr>
          <w:rFonts w:ascii="黑体"/>
        </w:rPr>
        <w:instrText xml:space="preserve"> FORMTEXT </w:instrText>
      </w:r>
      <w:r w:rsidRPr="00B621B0">
        <w:rPr>
          <w:rFonts w:ascii="黑体"/>
        </w:rPr>
      </w:r>
      <w:r w:rsidRPr="00B621B0">
        <w:rPr>
          <w:rFonts w:ascii="黑体"/>
        </w:rPr>
        <w:fldChar w:fldCharType="separate"/>
      </w:r>
      <w:r>
        <w:rPr>
          <w:rFonts w:ascii="黑体"/>
          <w:noProof/>
        </w:rPr>
        <w:t>XX</w:t>
      </w:r>
      <w:r w:rsidRPr="00B621B0">
        <w:rPr>
          <w:rFonts w:ascii="黑体"/>
        </w:rPr>
        <w:fldChar w:fldCharType="end"/>
      </w:r>
      <w:bookmarkEnd w:id="18"/>
      <w:r>
        <w:rPr>
          <w:rFonts w:hint="eastAsia"/>
        </w:rPr>
        <w:t>实施</w:t>
      </w:r>
    </w:p>
    <w:p w14:paraId="45039972" w14:textId="48474B94" w:rsidR="00B621B0" w:rsidRDefault="00B621B0" w:rsidP="00B621B0">
      <w:pPr>
        <w:pStyle w:val="affffe"/>
        <w:framePr w:wrap="around"/>
      </w:pPr>
      <w:r>
        <w:fldChar w:fldCharType="begin">
          <w:ffData>
            <w:name w:val="fm"/>
            <w:enabled/>
            <w:calcOnExit w:val="0"/>
            <w:textInput/>
          </w:ffData>
        </w:fldChar>
      </w:r>
      <w:bookmarkStart w:id="19" w:name="fm"/>
      <w:r>
        <w:instrText xml:space="preserve"> FORMTEXT </w:instrText>
      </w:r>
      <w:r>
        <w:fldChar w:fldCharType="separate"/>
      </w:r>
      <w:r w:rsidR="00E80E88">
        <w:rPr>
          <w:rFonts w:hint="eastAsia"/>
          <w:noProof/>
        </w:rPr>
        <w:t>陕西省市场监督管理局</w:t>
      </w:r>
      <w:r>
        <w:fldChar w:fldCharType="end"/>
      </w:r>
      <w:bookmarkEnd w:id="19"/>
      <w:r>
        <w:rPr>
          <w:rFonts w:hAnsi="黑体"/>
        </w:rPr>
        <w:t> </w:t>
      </w:r>
      <w:r>
        <w:rPr>
          <w:rFonts w:hAnsi="黑体"/>
        </w:rPr>
        <w:t> </w:t>
      </w:r>
      <w:r>
        <w:rPr>
          <w:rFonts w:hAnsi="黑体"/>
        </w:rPr>
        <w:t> </w:t>
      </w:r>
      <w:r w:rsidRPr="00B621B0">
        <w:rPr>
          <w:rStyle w:val="afff6"/>
          <w:rFonts w:hint="eastAsia"/>
        </w:rPr>
        <w:t>发布</w:t>
      </w:r>
    </w:p>
    <w:p w14:paraId="3622727F" w14:textId="72745D4D" w:rsidR="00B621B0" w:rsidRPr="00B621B0" w:rsidRDefault="00AC5F28" w:rsidP="00B621B0">
      <w:pPr>
        <w:pStyle w:val="aff4"/>
        <w:sectPr w:rsidR="00B621B0" w:rsidRPr="00B621B0" w:rsidSect="00B621B0">
          <w:pgSz w:w="11906" w:h="16838" w:code="9"/>
          <w:pgMar w:top="567" w:right="850" w:bottom="1134" w:left="1418" w:header="0" w:footer="0" w:gutter="0"/>
          <w:pgNumType w:start="1"/>
          <w:cols w:space="425"/>
          <w:docGrid w:type="lines" w:linePitch="312"/>
        </w:sectPr>
      </w:pPr>
      <w:r>
        <mc:AlternateContent>
          <mc:Choice Requires="wps">
            <w:drawing>
              <wp:anchor distT="0" distB="0" distL="114300" distR="114300" simplePos="0" relativeHeight="251656192" behindDoc="0" locked="0" layoutInCell="1" allowOverlap="1" wp14:anchorId="3D4F4DF5" wp14:editId="0DFE5E4D">
                <wp:simplePos x="0" y="0"/>
                <wp:positionH relativeFrom="column">
                  <wp:posOffset>-635</wp:posOffset>
                </wp:positionH>
                <wp:positionV relativeFrom="paragraph">
                  <wp:posOffset>2339975</wp:posOffset>
                </wp:positionV>
                <wp:extent cx="6120130" cy="0"/>
                <wp:effectExtent l="13970" t="13970" r="9525" b="508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C67ABF"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AL4+JevAQAASAMAAA4AAAAAAAAAAAAAAAAALgIAAGRycy9lMm9Eb2MueG1s&#10;UEsBAi0AFAAGAAgAAAAhAGPuTDfeAAAACQEAAA8AAAAAAAAAAAAAAAAACQQAAGRycy9kb3ducmV2&#10;LnhtbFBLBQYAAAAABAAEAPMAAAAUBQAAAAA=&#10;"/>
            </w:pict>
          </mc:Fallback>
        </mc:AlternateContent>
      </w:r>
    </w:p>
    <w:p w14:paraId="0F00A5B5" w14:textId="77777777" w:rsidR="004F3B1F" w:rsidRPr="0082377A" w:rsidRDefault="004F3B1F" w:rsidP="004F3B1F">
      <w:pPr>
        <w:pStyle w:val="TOC"/>
        <w:jc w:val="center"/>
        <w:rPr>
          <w:rFonts w:ascii="黑体" w:eastAsia="黑体" w:hAnsi="黑体"/>
          <w:b w:val="0"/>
          <w:sz w:val="32"/>
          <w:szCs w:val="32"/>
        </w:rPr>
      </w:pPr>
      <w:r>
        <w:lastRenderedPageBreak/>
        <w:tab/>
      </w:r>
      <w:r w:rsidRPr="0082377A">
        <w:rPr>
          <w:rFonts w:ascii="黑体" w:eastAsia="黑体" w:hAnsi="黑体"/>
          <w:b w:val="0"/>
          <w:sz w:val="32"/>
          <w:szCs w:val="32"/>
          <w:lang w:val="zh-CN"/>
        </w:rPr>
        <w:t>目</w:t>
      </w:r>
      <w:r w:rsidRPr="0082377A">
        <w:rPr>
          <w:rFonts w:ascii="黑体" w:eastAsia="黑体" w:hAnsi="黑体" w:hint="eastAsia"/>
          <w:b w:val="0"/>
          <w:sz w:val="32"/>
          <w:szCs w:val="32"/>
          <w:lang w:val="zh-CN"/>
        </w:rPr>
        <w:t xml:space="preserve">  次</w:t>
      </w:r>
    </w:p>
    <w:p w14:paraId="0353E29D" w14:textId="0B57316B" w:rsidR="004F3B1F" w:rsidRDefault="004F3B1F">
      <w:pPr>
        <w:pStyle w:val="TOC1"/>
        <w:spacing w:before="78" w:after="78"/>
        <w:rPr>
          <w:rFonts w:asciiTheme="minorHAnsi" w:eastAsiaTheme="minorEastAsia" w:hAnsiTheme="minorHAnsi" w:cstheme="minorBidi"/>
          <w:noProof/>
          <w:szCs w:val="22"/>
        </w:rPr>
      </w:pPr>
      <w:r w:rsidRPr="00997E05">
        <w:rPr>
          <w:highlight w:val="darkGreen"/>
        </w:rPr>
        <w:fldChar w:fldCharType="begin"/>
      </w:r>
      <w:r w:rsidRPr="00997E05">
        <w:rPr>
          <w:highlight w:val="darkGreen"/>
        </w:rPr>
        <w:instrText xml:space="preserve"> TOC \o "1-3" \h \z \u </w:instrText>
      </w:r>
      <w:r w:rsidRPr="00997E05">
        <w:rPr>
          <w:highlight w:val="darkGreen"/>
        </w:rPr>
        <w:fldChar w:fldCharType="separate"/>
      </w:r>
      <w:hyperlink w:anchor="_Toc156549968" w:history="1">
        <w:r w:rsidRPr="00212327">
          <w:rPr>
            <w:rStyle w:val="afff5"/>
          </w:rPr>
          <w:t>前言</w:t>
        </w:r>
        <w:r>
          <w:rPr>
            <w:noProof/>
            <w:webHidden/>
          </w:rPr>
          <w:tab/>
        </w:r>
        <w:r>
          <w:rPr>
            <w:noProof/>
            <w:webHidden/>
          </w:rPr>
          <w:fldChar w:fldCharType="begin"/>
        </w:r>
        <w:r>
          <w:rPr>
            <w:noProof/>
            <w:webHidden/>
          </w:rPr>
          <w:instrText xml:space="preserve"> PAGEREF _Toc156549968 \h </w:instrText>
        </w:r>
        <w:r>
          <w:rPr>
            <w:noProof/>
            <w:webHidden/>
          </w:rPr>
        </w:r>
        <w:r>
          <w:rPr>
            <w:noProof/>
            <w:webHidden/>
          </w:rPr>
          <w:fldChar w:fldCharType="separate"/>
        </w:r>
        <w:r>
          <w:rPr>
            <w:noProof/>
            <w:webHidden/>
          </w:rPr>
          <w:t>I</w:t>
        </w:r>
        <w:r>
          <w:rPr>
            <w:noProof/>
            <w:webHidden/>
          </w:rPr>
          <w:fldChar w:fldCharType="end"/>
        </w:r>
      </w:hyperlink>
    </w:p>
    <w:p w14:paraId="7E31F311" w14:textId="6AA07DA4" w:rsidR="004F3B1F" w:rsidRDefault="004F3B1F">
      <w:pPr>
        <w:pStyle w:val="TOC2"/>
        <w:rPr>
          <w:rFonts w:asciiTheme="minorHAnsi" w:eastAsiaTheme="minorEastAsia" w:hAnsiTheme="minorHAnsi" w:cstheme="minorBidi"/>
          <w:noProof/>
          <w:szCs w:val="22"/>
        </w:rPr>
      </w:pPr>
      <w:hyperlink w:anchor="_Toc156549970" w:history="1">
        <w:r w:rsidRPr="00212327">
          <w:rPr>
            <w:rStyle w:val="afff5"/>
          </w:rPr>
          <w:t>1 范围</w:t>
        </w:r>
        <w:r>
          <w:rPr>
            <w:noProof/>
            <w:webHidden/>
          </w:rPr>
          <w:tab/>
        </w:r>
        <w:r>
          <w:rPr>
            <w:noProof/>
            <w:webHidden/>
          </w:rPr>
          <w:fldChar w:fldCharType="begin"/>
        </w:r>
        <w:r>
          <w:rPr>
            <w:noProof/>
            <w:webHidden/>
          </w:rPr>
          <w:instrText xml:space="preserve"> PAGEREF _Toc156549970 \h </w:instrText>
        </w:r>
        <w:r>
          <w:rPr>
            <w:noProof/>
            <w:webHidden/>
          </w:rPr>
        </w:r>
        <w:r>
          <w:rPr>
            <w:noProof/>
            <w:webHidden/>
          </w:rPr>
          <w:fldChar w:fldCharType="separate"/>
        </w:r>
        <w:r>
          <w:rPr>
            <w:noProof/>
            <w:webHidden/>
          </w:rPr>
          <w:t>1</w:t>
        </w:r>
        <w:r>
          <w:rPr>
            <w:noProof/>
            <w:webHidden/>
          </w:rPr>
          <w:fldChar w:fldCharType="end"/>
        </w:r>
      </w:hyperlink>
    </w:p>
    <w:p w14:paraId="5D46C73D" w14:textId="10F761E1" w:rsidR="004F3B1F" w:rsidRDefault="004F3B1F">
      <w:pPr>
        <w:pStyle w:val="TOC2"/>
        <w:rPr>
          <w:rFonts w:asciiTheme="minorHAnsi" w:eastAsiaTheme="minorEastAsia" w:hAnsiTheme="minorHAnsi" w:cstheme="minorBidi"/>
          <w:noProof/>
          <w:szCs w:val="22"/>
        </w:rPr>
      </w:pPr>
      <w:hyperlink w:anchor="_Toc156549971" w:history="1">
        <w:r w:rsidRPr="00212327">
          <w:rPr>
            <w:rStyle w:val="afff5"/>
          </w:rPr>
          <w:t>2</w:t>
        </w:r>
        <w:r w:rsidRPr="00212327">
          <w:rPr>
            <w:rStyle w:val="afff5"/>
            <w:rFonts w:ascii="Times New Roman"/>
          </w:rPr>
          <w:t xml:space="preserve"> </w:t>
        </w:r>
        <w:r w:rsidRPr="00212327">
          <w:rPr>
            <w:rStyle w:val="afff5"/>
            <w:rFonts w:ascii="Times New Roman"/>
          </w:rPr>
          <w:t>规范性引用文件</w:t>
        </w:r>
        <w:r>
          <w:rPr>
            <w:noProof/>
            <w:webHidden/>
          </w:rPr>
          <w:tab/>
        </w:r>
        <w:r>
          <w:rPr>
            <w:noProof/>
            <w:webHidden/>
          </w:rPr>
          <w:fldChar w:fldCharType="begin"/>
        </w:r>
        <w:r>
          <w:rPr>
            <w:noProof/>
            <w:webHidden/>
          </w:rPr>
          <w:instrText xml:space="preserve"> PAGEREF _Toc156549971 \h </w:instrText>
        </w:r>
        <w:r>
          <w:rPr>
            <w:noProof/>
            <w:webHidden/>
          </w:rPr>
        </w:r>
        <w:r>
          <w:rPr>
            <w:noProof/>
            <w:webHidden/>
          </w:rPr>
          <w:fldChar w:fldCharType="separate"/>
        </w:r>
        <w:r>
          <w:rPr>
            <w:noProof/>
            <w:webHidden/>
          </w:rPr>
          <w:t>1</w:t>
        </w:r>
        <w:r>
          <w:rPr>
            <w:noProof/>
            <w:webHidden/>
          </w:rPr>
          <w:fldChar w:fldCharType="end"/>
        </w:r>
      </w:hyperlink>
    </w:p>
    <w:p w14:paraId="7F5656EF" w14:textId="5CEB3286" w:rsidR="004F3B1F" w:rsidRDefault="004F3B1F">
      <w:pPr>
        <w:pStyle w:val="TOC2"/>
        <w:rPr>
          <w:rFonts w:asciiTheme="minorHAnsi" w:eastAsiaTheme="minorEastAsia" w:hAnsiTheme="minorHAnsi" w:cstheme="minorBidi"/>
          <w:noProof/>
          <w:szCs w:val="22"/>
        </w:rPr>
      </w:pPr>
      <w:hyperlink w:anchor="_Toc156549972" w:history="1">
        <w:r w:rsidRPr="00212327">
          <w:rPr>
            <w:rStyle w:val="afff5"/>
          </w:rPr>
          <w:t>3</w:t>
        </w:r>
        <w:r w:rsidRPr="00212327">
          <w:rPr>
            <w:rStyle w:val="afff5"/>
            <w:rFonts w:ascii="Times New Roman"/>
          </w:rPr>
          <w:t xml:space="preserve"> </w:t>
        </w:r>
        <w:r w:rsidRPr="00212327">
          <w:rPr>
            <w:rStyle w:val="afff5"/>
            <w:rFonts w:ascii="Times New Roman"/>
          </w:rPr>
          <w:t>术语和定义</w:t>
        </w:r>
        <w:r>
          <w:rPr>
            <w:noProof/>
            <w:webHidden/>
          </w:rPr>
          <w:tab/>
        </w:r>
        <w:r>
          <w:rPr>
            <w:noProof/>
            <w:webHidden/>
          </w:rPr>
          <w:fldChar w:fldCharType="begin"/>
        </w:r>
        <w:r>
          <w:rPr>
            <w:noProof/>
            <w:webHidden/>
          </w:rPr>
          <w:instrText xml:space="preserve"> PAGEREF _Toc156549972 \h </w:instrText>
        </w:r>
        <w:r>
          <w:rPr>
            <w:noProof/>
            <w:webHidden/>
          </w:rPr>
        </w:r>
        <w:r>
          <w:rPr>
            <w:noProof/>
            <w:webHidden/>
          </w:rPr>
          <w:fldChar w:fldCharType="separate"/>
        </w:r>
        <w:r>
          <w:rPr>
            <w:noProof/>
            <w:webHidden/>
          </w:rPr>
          <w:t>1</w:t>
        </w:r>
        <w:r>
          <w:rPr>
            <w:noProof/>
            <w:webHidden/>
          </w:rPr>
          <w:fldChar w:fldCharType="end"/>
        </w:r>
      </w:hyperlink>
    </w:p>
    <w:p w14:paraId="3AC650CE" w14:textId="6109CC1F" w:rsidR="004F3B1F" w:rsidRDefault="004F3B1F">
      <w:pPr>
        <w:pStyle w:val="TOC2"/>
        <w:rPr>
          <w:rFonts w:asciiTheme="minorHAnsi" w:eastAsiaTheme="minorEastAsia" w:hAnsiTheme="minorHAnsi" w:cstheme="minorBidi"/>
          <w:noProof/>
          <w:szCs w:val="22"/>
        </w:rPr>
      </w:pPr>
      <w:hyperlink w:anchor="_Toc156549985" w:history="1">
        <w:r w:rsidRPr="00212327">
          <w:rPr>
            <w:rStyle w:val="afff5"/>
          </w:rPr>
          <w:t>4</w:t>
        </w:r>
        <w:r w:rsidRPr="00212327">
          <w:rPr>
            <w:rStyle w:val="afff5"/>
            <w:rFonts w:ascii="Times New Roman"/>
          </w:rPr>
          <w:t xml:space="preserve"> </w:t>
        </w:r>
        <w:r w:rsidRPr="00212327">
          <w:rPr>
            <w:rStyle w:val="afff5"/>
            <w:rFonts w:ascii="Times New Roman"/>
          </w:rPr>
          <w:t>场地筛选</w:t>
        </w:r>
        <w:r>
          <w:rPr>
            <w:noProof/>
            <w:webHidden/>
          </w:rPr>
          <w:tab/>
        </w:r>
        <w:r>
          <w:rPr>
            <w:noProof/>
            <w:webHidden/>
          </w:rPr>
          <w:fldChar w:fldCharType="begin"/>
        </w:r>
        <w:r>
          <w:rPr>
            <w:noProof/>
            <w:webHidden/>
          </w:rPr>
          <w:instrText xml:space="preserve"> PAGEREF _Toc156549985 \h </w:instrText>
        </w:r>
        <w:r>
          <w:rPr>
            <w:noProof/>
            <w:webHidden/>
          </w:rPr>
        </w:r>
        <w:r>
          <w:rPr>
            <w:noProof/>
            <w:webHidden/>
          </w:rPr>
          <w:fldChar w:fldCharType="separate"/>
        </w:r>
        <w:r>
          <w:rPr>
            <w:noProof/>
            <w:webHidden/>
          </w:rPr>
          <w:t>2</w:t>
        </w:r>
        <w:r>
          <w:rPr>
            <w:noProof/>
            <w:webHidden/>
          </w:rPr>
          <w:fldChar w:fldCharType="end"/>
        </w:r>
      </w:hyperlink>
    </w:p>
    <w:p w14:paraId="6B78BB8C" w14:textId="46A1E8C6" w:rsidR="004F3B1F" w:rsidRDefault="004F3B1F">
      <w:pPr>
        <w:pStyle w:val="TOC2"/>
        <w:rPr>
          <w:rFonts w:asciiTheme="minorHAnsi" w:eastAsiaTheme="minorEastAsia" w:hAnsiTheme="minorHAnsi" w:cstheme="minorBidi"/>
          <w:noProof/>
          <w:szCs w:val="22"/>
        </w:rPr>
      </w:pPr>
      <w:hyperlink w:anchor="_Toc156549989" w:history="1">
        <w:r w:rsidRPr="00212327">
          <w:rPr>
            <w:rStyle w:val="afff5"/>
          </w:rPr>
          <w:t>5</w:t>
        </w:r>
        <w:r w:rsidRPr="00212327">
          <w:rPr>
            <w:rStyle w:val="afff5"/>
            <w:rFonts w:ascii="Times New Roman"/>
          </w:rPr>
          <w:t xml:space="preserve"> </w:t>
        </w:r>
        <w:r w:rsidRPr="00212327">
          <w:rPr>
            <w:rStyle w:val="afff5"/>
            <w:rFonts w:ascii="Times New Roman"/>
          </w:rPr>
          <w:t>盖层封闭性</w:t>
        </w:r>
        <w:r>
          <w:rPr>
            <w:noProof/>
            <w:webHidden/>
          </w:rPr>
          <w:tab/>
        </w:r>
        <w:r>
          <w:rPr>
            <w:noProof/>
            <w:webHidden/>
          </w:rPr>
          <w:fldChar w:fldCharType="begin"/>
        </w:r>
        <w:r>
          <w:rPr>
            <w:noProof/>
            <w:webHidden/>
          </w:rPr>
          <w:instrText xml:space="preserve"> PAGEREF _Toc156549989 \h </w:instrText>
        </w:r>
        <w:r>
          <w:rPr>
            <w:noProof/>
            <w:webHidden/>
          </w:rPr>
        </w:r>
        <w:r>
          <w:rPr>
            <w:noProof/>
            <w:webHidden/>
          </w:rPr>
          <w:fldChar w:fldCharType="separate"/>
        </w:r>
        <w:r>
          <w:rPr>
            <w:noProof/>
            <w:webHidden/>
          </w:rPr>
          <w:t>4</w:t>
        </w:r>
        <w:r>
          <w:rPr>
            <w:noProof/>
            <w:webHidden/>
          </w:rPr>
          <w:fldChar w:fldCharType="end"/>
        </w:r>
      </w:hyperlink>
    </w:p>
    <w:p w14:paraId="544E51B8" w14:textId="7632CB22" w:rsidR="004F3B1F" w:rsidRDefault="004F3B1F">
      <w:pPr>
        <w:pStyle w:val="TOC2"/>
        <w:rPr>
          <w:rFonts w:asciiTheme="minorHAnsi" w:eastAsiaTheme="minorEastAsia" w:hAnsiTheme="minorHAnsi" w:cstheme="minorBidi"/>
          <w:noProof/>
          <w:szCs w:val="22"/>
        </w:rPr>
      </w:pPr>
      <w:hyperlink w:anchor="_Toc156549993" w:history="1">
        <w:r w:rsidRPr="00212327">
          <w:rPr>
            <w:rStyle w:val="afff5"/>
          </w:rPr>
          <w:t>6</w:t>
        </w:r>
        <w:r w:rsidRPr="00212327">
          <w:rPr>
            <w:rStyle w:val="afff5"/>
            <w:rFonts w:ascii="Times New Roman"/>
          </w:rPr>
          <w:t xml:space="preserve"> </w:t>
        </w:r>
        <w:r w:rsidRPr="00212327">
          <w:rPr>
            <w:rStyle w:val="afff5"/>
            <w:rFonts w:ascii="Times New Roman"/>
          </w:rPr>
          <w:t>井筒完整性</w:t>
        </w:r>
        <w:r>
          <w:rPr>
            <w:noProof/>
            <w:webHidden/>
          </w:rPr>
          <w:tab/>
        </w:r>
        <w:r>
          <w:rPr>
            <w:noProof/>
            <w:webHidden/>
          </w:rPr>
          <w:fldChar w:fldCharType="begin"/>
        </w:r>
        <w:r>
          <w:rPr>
            <w:noProof/>
            <w:webHidden/>
          </w:rPr>
          <w:instrText xml:space="preserve"> PAGEREF _Toc156549993 \h </w:instrText>
        </w:r>
        <w:r>
          <w:rPr>
            <w:noProof/>
            <w:webHidden/>
          </w:rPr>
        </w:r>
        <w:r>
          <w:rPr>
            <w:noProof/>
            <w:webHidden/>
          </w:rPr>
          <w:fldChar w:fldCharType="separate"/>
        </w:r>
        <w:r>
          <w:rPr>
            <w:noProof/>
            <w:webHidden/>
          </w:rPr>
          <w:t>4</w:t>
        </w:r>
        <w:r>
          <w:rPr>
            <w:noProof/>
            <w:webHidden/>
          </w:rPr>
          <w:fldChar w:fldCharType="end"/>
        </w:r>
      </w:hyperlink>
    </w:p>
    <w:p w14:paraId="7A4C0BF8" w14:textId="3EF84174" w:rsidR="004F3B1F" w:rsidRDefault="004F3B1F">
      <w:pPr>
        <w:pStyle w:val="TOC2"/>
        <w:rPr>
          <w:rFonts w:asciiTheme="minorHAnsi" w:eastAsiaTheme="minorEastAsia" w:hAnsiTheme="minorHAnsi" w:cstheme="minorBidi"/>
          <w:noProof/>
          <w:szCs w:val="22"/>
        </w:rPr>
      </w:pPr>
      <w:hyperlink w:anchor="_Toc156549996" w:history="1">
        <w:r w:rsidRPr="00212327">
          <w:rPr>
            <w:rStyle w:val="afff5"/>
          </w:rPr>
          <w:t>7</w:t>
        </w:r>
        <w:r w:rsidRPr="00212327">
          <w:rPr>
            <w:rStyle w:val="afff5"/>
            <w:rFonts w:ascii="Times New Roman"/>
          </w:rPr>
          <w:t xml:space="preserve"> </w:t>
        </w:r>
        <w:r w:rsidRPr="00212327">
          <w:rPr>
            <w:rStyle w:val="afff5"/>
            <w:rFonts w:ascii="Times New Roman"/>
          </w:rPr>
          <w:t>安全监测</w:t>
        </w:r>
        <w:r>
          <w:rPr>
            <w:noProof/>
            <w:webHidden/>
          </w:rPr>
          <w:tab/>
        </w:r>
        <w:r>
          <w:rPr>
            <w:noProof/>
            <w:webHidden/>
          </w:rPr>
          <w:fldChar w:fldCharType="begin"/>
        </w:r>
        <w:r>
          <w:rPr>
            <w:noProof/>
            <w:webHidden/>
          </w:rPr>
          <w:instrText xml:space="preserve"> PAGEREF _Toc156549996 \h </w:instrText>
        </w:r>
        <w:r>
          <w:rPr>
            <w:noProof/>
            <w:webHidden/>
          </w:rPr>
        </w:r>
        <w:r>
          <w:rPr>
            <w:noProof/>
            <w:webHidden/>
          </w:rPr>
          <w:fldChar w:fldCharType="separate"/>
        </w:r>
        <w:r>
          <w:rPr>
            <w:noProof/>
            <w:webHidden/>
          </w:rPr>
          <w:t>4</w:t>
        </w:r>
        <w:r>
          <w:rPr>
            <w:noProof/>
            <w:webHidden/>
          </w:rPr>
          <w:fldChar w:fldCharType="end"/>
        </w:r>
      </w:hyperlink>
    </w:p>
    <w:p w14:paraId="318653F0" w14:textId="4BEFA675" w:rsidR="004F3B1F" w:rsidRDefault="004F3B1F">
      <w:pPr>
        <w:pStyle w:val="TOC2"/>
        <w:rPr>
          <w:rStyle w:val="afff5"/>
        </w:rPr>
      </w:pPr>
      <w:hyperlink w:anchor="_Toc156550000" w:history="1">
        <w:r w:rsidRPr="00212327">
          <w:rPr>
            <w:rStyle w:val="afff5"/>
          </w:rPr>
          <w:t>8</w:t>
        </w:r>
        <w:r w:rsidRPr="00212327">
          <w:rPr>
            <w:rStyle w:val="afff5"/>
            <w:rFonts w:ascii="Times New Roman"/>
          </w:rPr>
          <w:t xml:space="preserve"> </w:t>
        </w:r>
        <w:r w:rsidRPr="00212327">
          <w:rPr>
            <w:rStyle w:val="afff5"/>
            <w:rFonts w:ascii="Times New Roman"/>
          </w:rPr>
          <w:t>安全评价</w:t>
        </w:r>
        <w:r>
          <w:rPr>
            <w:noProof/>
            <w:webHidden/>
          </w:rPr>
          <w:tab/>
        </w:r>
        <w:r>
          <w:rPr>
            <w:noProof/>
            <w:webHidden/>
          </w:rPr>
          <w:fldChar w:fldCharType="begin"/>
        </w:r>
        <w:r>
          <w:rPr>
            <w:noProof/>
            <w:webHidden/>
          </w:rPr>
          <w:instrText xml:space="preserve"> PAGEREF _Toc156550000 \h </w:instrText>
        </w:r>
        <w:r>
          <w:rPr>
            <w:noProof/>
            <w:webHidden/>
          </w:rPr>
        </w:r>
        <w:r>
          <w:rPr>
            <w:noProof/>
            <w:webHidden/>
          </w:rPr>
          <w:fldChar w:fldCharType="separate"/>
        </w:r>
        <w:r>
          <w:rPr>
            <w:noProof/>
            <w:webHidden/>
          </w:rPr>
          <w:t>6</w:t>
        </w:r>
        <w:r>
          <w:rPr>
            <w:noProof/>
            <w:webHidden/>
          </w:rPr>
          <w:fldChar w:fldCharType="end"/>
        </w:r>
      </w:hyperlink>
    </w:p>
    <w:p w14:paraId="43D1AED8" w14:textId="77777777" w:rsidR="004F3B1F" w:rsidRPr="004F3B1F" w:rsidRDefault="004F3B1F" w:rsidP="004F3B1F">
      <w:pPr>
        <w:rPr>
          <w:rFonts w:hint="eastAsia"/>
        </w:rPr>
      </w:pPr>
    </w:p>
    <w:p w14:paraId="628F41EF" w14:textId="110AF7D1" w:rsidR="00B621B0" w:rsidRDefault="004F3B1F" w:rsidP="004F3B1F">
      <w:pPr>
        <w:pStyle w:val="afffff"/>
        <w:tabs>
          <w:tab w:val="left" w:pos="4260"/>
          <w:tab w:val="center" w:pos="4677"/>
        </w:tabs>
      </w:pPr>
      <w:r w:rsidRPr="00997E05">
        <w:rPr>
          <w:b/>
          <w:bCs/>
          <w:highlight w:val="darkGreen"/>
          <w:lang w:val="zh-CN"/>
        </w:rPr>
        <w:lastRenderedPageBreak/>
        <w:fldChar w:fldCharType="end"/>
      </w:r>
      <w:bookmarkStart w:id="20" w:name="_Toc156549968"/>
      <w:r w:rsidR="00B621B0">
        <w:rPr>
          <w:rFonts w:hint="eastAsia"/>
        </w:rPr>
        <w:t>前</w:t>
      </w:r>
      <w:bookmarkStart w:id="21" w:name="BKQY"/>
      <w:r w:rsidR="00B621B0">
        <w:rPr>
          <w:rFonts w:hAnsi="黑体"/>
        </w:rPr>
        <w:t> </w:t>
      </w:r>
      <w:r w:rsidR="00B621B0">
        <w:rPr>
          <w:rFonts w:hAnsi="黑体"/>
        </w:rPr>
        <w:t> </w:t>
      </w:r>
      <w:r w:rsidR="00B621B0">
        <w:rPr>
          <w:rFonts w:hint="eastAsia"/>
        </w:rPr>
        <w:t>言</w:t>
      </w:r>
      <w:bookmarkEnd w:id="20"/>
      <w:bookmarkEnd w:id="21"/>
    </w:p>
    <w:p w14:paraId="2CE158D3" w14:textId="77777777" w:rsidR="00B621B0" w:rsidRPr="00610BB5" w:rsidRDefault="00B621B0" w:rsidP="00B621B0">
      <w:pPr>
        <w:widowControl/>
        <w:tabs>
          <w:tab w:val="center" w:pos="4201"/>
          <w:tab w:val="right" w:leader="dot" w:pos="9298"/>
        </w:tabs>
        <w:autoSpaceDE w:val="0"/>
        <w:autoSpaceDN w:val="0"/>
        <w:ind w:firstLineChars="200" w:firstLine="420"/>
        <w:rPr>
          <w:rFonts w:ascii="宋体" w:hAnsi="宋体"/>
          <w:kern w:val="0"/>
          <w:szCs w:val="20"/>
        </w:rPr>
      </w:pPr>
      <w:r w:rsidRPr="00610BB5">
        <w:rPr>
          <w:rFonts w:ascii="宋体" w:hAnsi="宋体" w:hint="eastAsia"/>
          <w:kern w:val="0"/>
          <w:szCs w:val="20"/>
        </w:rPr>
        <w:t>本标准按照GB/T 1.1—20</w:t>
      </w:r>
      <w:r w:rsidR="00FE0A29">
        <w:rPr>
          <w:rFonts w:ascii="宋体" w:hAnsi="宋体" w:hint="eastAsia"/>
          <w:kern w:val="0"/>
          <w:szCs w:val="20"/>
        </w:rPr>
        <w:t>20</w:t>
      </w:r>
      <w:r w:rsidRPr="00610BB5">
        <w:rPr>
          <w:rFonts w:ascii="宋体" w:hAnsi="宋体" w:hint="eastAsia"/>
          <w:kern w:val="0"/>
          <w:szCs w:val="20"/>
        </w:rPr>
        <w:t>给出的规则起草。</w:t>
      </w:r>
    </w:p>
    <w:p w14:paraId="5C1958D0" w14:textId="77777777" w:rsidR="00B621B0" w:rsidRPr="00610BB5" w:rsidRDefault="00B621B0" w:rsidP="00B621B0">
      <w:pPr>
        <w:widowControl/>
        <w:tabs>
          <w:tab w:val="center" w:pos="4201"/>
          <w:tab w:val="right" w:leader="dot" w:pos="9298"/>
        </w:tabs>
        <w:autoSpaceDE w:val="0"/>
        <w:autoSpaceDN w:val="0"/>
        <w:ind w:firstLineChars="200" w:firstLine="420"/>
        <w:rPr>
          <w:rFonts w:ascii="宋体" w:hAnsi="宋体"/>
          <w:kern w:val="0"/>
          <w:szCs w:val="20"/>
        </w:rPr>
      </w:pPr>
      <w:r w:rsidRPr="00610BB5">
        <w:rPr>
          <w:rFonts w:ascii="宋体" w:hAnsi="宋体" w:hint="eastAsia"/>
          <w:kern w:val="0"/>
          <w:szCs w:val="20"/>
        </w:rPr>
        <w:t>本标准由陕西延长石油</w:t>
      </w:r>
      <w:r w:rsidR="00A87A8E" w:rsidRPr="00A87A8E">
        <w:rPr>
          <w:rFonts w:ascii="宋体" w:hAnsi="宋体" w:hint="eastAsia"/>
          <w:kern w:val="0"/>
          <w:szCs w:val="20"/>
        </w:rPr>
        <w:t>（</w:t>
      </w:r>
      <w:r w:rsidRPr="00610BB5">
        <w:rPr>
          <w:rFonts w:ascii="宋体" w:hAnsi="宋体" w:hint="eastAsia"/>
          <w:kern w:val="0"/>
          <w:szCs w:val="20"/>
        </w:rPr>
        <w:t>集团）有限责任公司提出。</w:t>
      </w:r>
    </w:p>
    <w:p w14:paraId="53710C50" w14:textId="77777777" w:rsidR="00B621B0" w:rsidRPr="00610BB5" w:rsidRDefault="00B621B0" w:rsidP="00B621B0">
      <w:pPr>
        <w:widowControl/>
        <w:tabs>
          <w:tab w:val="center" w:pos="4201"/>
          <w:tab w:val="right" w:leader="dot" w:pos="9298"/>
        </w:tabs>
        <w:autoSpaceDE w:val="0"/>
        <w:autoSpaceDN w:val="0"/>
        <w:ind w:firstLineChars="200" w:firstLine="420"/>
        <w:rPr>
          <w:rFonts w:ascii="宋体" w:hAnsi="宋体"/>
          <w:kern w:val="0"/>
          <w:szCs w:val="20"/>
        </w:rPr>
      </w:pPr>
      <w:r w:rsidRPr="00610BB5">
        <w:rPr>
          <w:rFonts w:ascii="宋体" w:hAnsi="宋体" w:hint="eastAsia"/>
          <w:kern w:val="0"/>
          <w:szCs w:val="20"/>
        </w:rPr>
        <w:t>本标准由陕西省能源局归口。</w:t>
      </w:r>
    </w:p>
    <w:p w14:paraId="32F2305B" w14:textId="77777777" w:rsidR="00B621B0" w:rsidRPr="00AC21F2" w:rsidRDefault="00B621B0" w:rsidP="00B621B0">
      <w:pPr>
        <w:widowControl/>
        <w:tabs>
          <w:tab w:val="center" w:pos="4201"/>
          <w:tab w:val="right" w:leader="dot" w:pos="9298"/>
        </w:tabs>
        <w:autoSpaceDE w:val="0"/>
        <w:autoSpaceDN w:val="0"/>
        <w:ind w:firstLineChars="200" w:firstLine="420"/>
        <w:rPr>
          <w:rFonts w:ascii="宋体" w:hAnsi="宋体"/>
          <w:color w:val="FF0000"/>
          <w:kern w:val="0"/>
          <w:szCs w:val="20"/>
        </w:rPr>
      </w:pPr>
      <w:r w:rsidRPr="00610BB5">
        <w:rPr>
          <w:rFonts w:ascii="宋体" w:hAnsi="宋体" w:hint="eastAsia"/>
          <w:kern w:val="0"/>
          <w:szCs w:val="20"/>
        </w:rPr>
        <w:t>本标准起草单位：陕西延长石油</w:t>
      </w:r>
      <w:r w:rsidR="00A87A8E" w:rsidRPr="00A87A8E">
        <w:rPr>
          <w:rFonts w:ascii="宋体" w:hAnsi="宋体" w:hint="eastAsia"/>
          <w:kern w:val="0"/>
          <w:szCs w:val="20"/>
        </w:rPr>
        <w:t>（</w:t>
      </w:r>
      <w:r w:rsidRPr="00610BB5">
        <w:rPr>
          <w:rFonts w:ascii="宋体" w:hAnsi="宋体" w:hint="eastAsia"/>
          <w:kern w:val="0"/>
          <w:szCs w:val="20"/>
        </w:rPr>
        <w:t>集团）有限责任公司研究院</w:t>
      </w:r>
      <w:r>
        <w:rPr>
          <w:rFonts w:ascii="宋体" w:hAnsi="宋体" w:hint="eastAsia"/>
          <w:kern w:val="0"/>
          <w:szCs w:val="20"/>
        </w:rPr>
        <w:t>、</w:t>
      </w:r>
      <w:r w:rsidR="00BC212A" w:rsidRPr="00BC212A">
        <w:rPr>
          <w:rFonts w:ascii="宋体" w:hAnsi="宋体" w:hint="eastAsia"/>
          <w:kern w:val="0"/>
          <w:szCs w:val="20"/>
        </w:rPr>
        <w:t>西安交通大学，陕西延安石油天然气有限公司</w:t>
      </w:r>
      <w:r w:rsidRPr="00610BB5">
        <w:rPr>
          <w:rFonts w:ascii="宋体" w:hAnsi="宋体" w:hint="eastAsia"/>
          <w:kern w:val="0"/>
          <w:szCs w:val="20"/>
        </w:rPr>
        <w:t>。</w:t>
      </w:r>
    </w:p>
    <w:p w14:paraId="1035DDFD" w14:textId="63DC7552" w:rsidR="00B621B0" w:rsidRPr="00C55932" w:rsidRDefault="00B621B0" w:rsidP="00B621B0">
      <w:pPr>
        <w:widowControl/>
        <w:tabs>
          <w:tab w:val="center" w:pos="4201"/>
          <w:tab w:val="right" w:leader="dot" w:pos="9298"/>
        </w:tabs>
        <w:autoSpaceDE w:val="0"/>
        <w:autoSpaceDN w:val="0"/>
        <w:ind w:firstLineChars="200" w:firstLine="420"/>
        <w:rPr>
          <w:rFonts w:ascii="宋体" w:hAnsi="宋体"/>
          <w:color w:val="000000"/>
          <w:kern w:val="0"/>
          <w:szCs w:val="20"/>
        </w:rPr>
      </w:pPr>
      <w:r w:rsidRPr="00C55932">
        <w:rPr>
          <w:rFonts w:ascii="宋体" w:hAnsi="宋体" w:hint="eastAsia"/>
          <w:color w:val="000000"/>
          <w:kern w:val="0"/>
          <w:szCs w:val="20"/>
        </w:rPr>
        <w:t>本标准主要起草人：</w:t>
      </w:r>
      <w:r w:rsidR="00BB487E">
        <w:rPr>
          <w:rFonts w:ascii="宋体" w:hAnsi="宋体" w:hint="eastAsia"/>
          <w:color w:val="000000"/>
          <w:kern w:val="0"/>
          <w:szCs w:val="20"/>
        </w:rPr>
        <w:t>王香增、</w:t>
      </w:r>
      <w:r w:rsidR="00A35CBC">
        <w:rPr>
          <w:rFonts w:ascii="宋体" w:hAnsi="宋体" w:hint="eastAsia"/>
          <w:color w:val="000000"/>
          <w:kern w:val="0"/>
          <w:szCs w:val="20"/>
        </w:rPr>
        <w:t>魏登峰、</w:t>
      </w:r>
      <w:r w:rsidR="00CA04EA">
        <w:rPr>
          <w:rFonts w:ascii="宋体" w:hAnsi="宋体" w:hint="eastAsia"/>
          <w:color w:val="000000"/>
          <w:kern w:val="0"/>
          <w:szCs w:val="20"/>
        </w:rPr>
        <w:t>杨红、</w:t>
      </w:r>
      <w:r w:rsidR="00BB487E">
        <w:rPr>
          <w:rFonts w:ascii="宋体" w:hAnsi="宋体" w:hint="eastAsia"/>
          <w:color w:val="000000"/>
          <w:kern w:val="0"/>
          <w:szCs w:val="20"/>
        </w:rPr>
        <w:t>刘瑛、</w:t>
      </w:r>
      <w:r w:rsidR="00CA04EA">
        <w:rPr>
          <w:rFonts w:ascii="宋体" w:hAnsi="宋体" w:hint="eastAsia"/>
          <w:color w:val="000000"/>
          <w:kern w:val="0"/>
          <w:szCs w:val="20"/>
        </w:rPr>
        <w:t>梁全胜、李超跃、</w:t>
      </w:r>
      <w:r w:rsidR="00BB487E">
        <w:rPr>
          <w:rFonts w:ascii="宋体" w:hAnsi="宋体" w:hint="eastAsia"/>
          <w:color w:val="000000"/>
          <w:kern w:val="0"/>
          <w:szCs w:val="20"/>
        </w:rPr>
        <w:t>阳兴华、赵永攀、</w:t>
      </w:r>
      <w:r w:rsidR="00CA04EA">
        <w:rPr>
          <w:rFonts w:ascii="宋体" w:hAnsi="宋体" w:hint="eastAsia"/>
          <w:color w:val="000000"/>
          <w:kern w:val="0"/>
          <w:szCs w:val="20"/>
        </w:rPr>
        <w:t>沈振振、刘芳娜、李新林、</w:t>
      </w:r>
      <w:r w:rsidR="000266D0">
        <w:rPr>
          <w:rFonts w:ascii="宋体" w:hAnsi="宋体" w:hint="eastAsia"/>
          <w:color w:val="000000"/>
          <w:kern w:val="0"/>
          <w:szCs w:val="20"/>
        </w:rPr>
        <w:t>梁凯强、</w:t>
      </w:r>
      <w:r w:rsidR="00CA04EA">
        <w:rPr>
          <w:rFonts w:ascii="宋体" w:hAnsi="宋体" w:hint="eastAsia"/>
          <w:color w:val="000000"/>
          <w:kern w:val="0"/>
          <w:szCs w:val="20"/>
        </w:rPr>
        <w:t>姚振杰、刘凯、马振鹏、李剑、</w:t>
      </w:r>
      <w:r w:rsidR="00A35CBC">
        <w:rPr>
          <w:rFonts w:ascii="宋体" w:hAnsi="宋体" w:hint="eastAsia"/>
          <w:color w:val="000000"/>
          <w:kern w:val="0"/>
          <w:szCs w:val="20"/>
        </w:rPr>
        <w:t>杨康、</w:t>
      </w:r>
      <w:r w:rsidR="00CA04EA">
        <w:rPr>
          <w:rFonts w:ascii="宋体" w:hAnsi="宋体" w:hint="eastAsia"/>
          <w:color w:val="000000"/>
          <w:kern w:val="0"/>
          <w:szCs w:val="20"/>
        </w:rPr>
        <w:t>陈芳萍</w:t>
      </w:r>
    </w:p>
    <w:p w14:paraId="7D91FEF5" w14:textId="77777777" w:rsidR="00B621B0" w:rsidRPr="00610BB5" w:rsidRDefault="00B621B0" w:rsidP="00B621B0">
      <w:pPr>
        <w:widowControl/>
        <w:tabs>
          <w:tab w:val="center" w:pos="4201"/>
          <w:tab w:val="right" w:leader="dot" w:pos="9298"/>
        </w:tabs>
        <w:autoSpaceDE w:val="0"/>
        <w:autoSpaceDN w:val="0"/>
        <w:ind w:firstLineChars="200" w:firstLine="420"/>
        <w:rPr>
          <w:rFonts w:ascii="宋体" w:hAnsi="宋体"/>
          <w:kern w:val="0"/>
          <w:szCs w:val="20"/>
        </w:rPr>
      </w:pPr>
      <w:r w:rsidRPr="00C55932">
        <w:rPr>
          <w:rFonts w:ascii="宋体" w:hAnsi="宋体" w:hint="eastAsia"/>
          <w:color w:val="000000"/>
          <w:kern w:val="0"/>
          <w:szCs w:val="20"/>
        </w:rPr>
        <w:t>本标准由陕西延长石油</w:t>
      </w:r>
      <w:r w:rsidR="00A87A8E" w:rsidRPr="00A87A8E">
        <w:rPr>
          <w:rFonts w:ascii="宋体" w:hAnsi="宋体" w:hint="eastAsia"/>
          <w:color w:val="000000"/>
          <w:kern w:val="0"/>
          <w:szCs w:val="20"/>
        </w:rPr>
        <w:t>（</w:t>
      </w:r>
      <w:r w:rsidRPr="00C55932">
        <w:rPr>
          <w:rFonts w:ascii="宋体" w:hAnsi="宋体" w:hint="eastAsia"/>
          <w:color w:val="000000"/>
          <w:kern w:val="0"/>
          <w:szCs w:val="20"/>
        </w:rPr>
        <w:t>集团）有限责任公司研究院负责解释</w:t>
      </w:r>
      <w:r w:rsidRPr="00610BB5">
        <w:rPr>
          <w:rFonts w:ascii="宋体" w:hAnsi="宋体" w:hint="eastAsia"/>
          <w:kern w:val="0"/>
          <w:szCs w:val="20"/>
        </w:rPr>
        <w:t>。</w:t>
      </w:r>
    </w:p>
    <w:p w14:paraId="64EF0B37" w14:textId="77777777" w:rsidR="00B621B0" w:rsidRPr="00610BB5" w:rsidRDefault="00B621B0" w:rsidP="00B621B0">
      <w:pPr>
        <w:widowControl/>
        <w:tabs>
          <w:tab w:val="center" w:pos="4201"/>
          <w:tab w:val="right" w:leader="dot" w:pos="9298"/>
        </w:tabs>
        <w:autoSpaceDE w:val="0"/>
        <w:autoSpaceDN w:val="0"/>
        <w:ind w:firstLineChars="200" w:firstLine="420"/>
        <w:rPr>
          <w:rFonts w:ascii="宋体" w:hAnsi="宋体"/>
          <w:kern w:val="0"/>
          <w:szCs w:val="20"/>
        </w:rPr>
      </w:pPr>
      <w:r w:rsidRPr="00610BB5">
        <w:rPr>
          <w:rFonts w:ascii="宋体" w:hAnsi="宋体" w:hint="eastAsia"/>
          <w:kern w:val="0"/>
          <w:szCs w:val="20"/>
        </w:rPr>
        <w:t>本标准首次发布。</w:t>
      </w:r>
    </w:p>
    <w:p w14:paraId="418E33E4" w14:textId="77777777" w:rsidR="00B621B0" w:rsidRPr="00610BB5" w:rsidRDefault="00B621B0" w:rsidP="00B621B0">
      <w:pPr>
        <w:widowControl/>
        <w:tabs>
          <w:tab w:val="center" w:pos="4201"/>
          <w:tab w:val="right" w:leader="dot" w:pos="9298"/>
        </w:tabs>
        <w:autoSpaceDE w:val="0"/>
        <w:autoSpaceDN w:val="0"/>
        <w:ind w:firstLineChars="200" w:firstLine="420"/>
        <w:rPr>
          <w:rFonts w:ascii="宋体" w:hAnsi="宋体"/>
          <w:kern w:val="0"/>
          <w:szCs w:val="20"/>
        </w:rPr>
      </w:pPr>
      <w:r w:rsidRPr="00610BB5">
        <w:rPr>
          <w:rFonts w:ascii="宋体" w:hAnsi="宋体" w:hint="eastAsia"/>
          <w:kern w:val="0"/>
          <w:szCs w:val="20"/>
        </w:rPr>
        <w:t>联系信息如下：</w:t>
      </w:r>
    </w:p>
    <w:p w14:paraId="076995C9" w14:textId="77777777" w:rsidR="00B621B0" w:rsidRPr="00610BB5" w:rsidRDefault="00B621B0" w:rsidP="00B621B0">
      <w:pPr>
        <w:widowControl/>
        <w:tabs>
          <w:tab w:val="center" w:pos="4201"/>
          <w:tab w:val="right" w:leader="dot" w:pos="9298"/>
        </w:tabs>
        <w:autoSpaceDE w:val="0"/>
        <w:autoSpaceDN w:val="0"/>
        <w:ind w:firstLineChars="200" w:firstLine="420"/>
        <w:rPr>
          <w:rFonts w:ascii="宋体" w:hAnsi="宋体"/>
          <w:kern w:val="0"/>
          <w:szCs w:val="20"/>
        </w:rPr>
      </w:pPr>
      <w:r w:rsidRPr="00610BB5">
        <w:rPr>
          <w:rFonts w:ascii="宋体" w:hAnsi="宋体" w:hint="eastAsia"/>
          <w:kern w:val="0"/>
          <w:szCs w:val="20"/>
        </w:rPr>
        <w:t>单位：陕西延长石油</w:t>
      </w:r>
      <w:r w:rsidR="00A87A8E" w:rsidRPr="00A87A8E">
        <w:rPr>
          <w:rFonts w:ascii="宋体" w:hAnsi="宋体" w:hint="eastAsia"/>
          <w:kern w:val="0"/>
          <w:szCs w:val="20"/>
        </w:rPr>
        <w:t>（</w:t>
      </w:r>
      <w:r w:rsidRPr="00610BB5">
        <w:rPr>
          <w:rFonts w:ascii="宋体" w:hAnsi="宋体" w:hint="eastAsia"/>
          <w:kern w:val="0"/>
          <w:szCs w:val="20"/>
        </w:rPr>
        <w:t>集团）有限责任公司研究院</w:t>
      </w:r>
    </w:p>
    <w:p w14:paraId="78A3FF55" w14:textId="77777777" w:rsidR="00B621B0" w:rsidRPr="00610BB5" w:rsidRDefault="00B621B0" w:rsidP="00B621B0">
      <w:pPr>
        <w:widowControl/>
        <w:tabs>
          <w:tab w:val="center" w:pos="4201"/>
          <w:tab w:val="right" w:leader="dot" w:pos="9298"/>
        </w:tabs>
        <w:autoSpaceDE w:val="0"/>
        <w:autoSpaceDN w:val="0"/>
        <w:ind w:firstLineChars="200" w:firstLine="420"/>
        <w:rPr>
          <w:rFonts w:ascii="宋体" w:hAnsi="宋体"/>
          <w:kern w:val="0"/>
          <w:szCs w:val="20"/>
        </w:rPr>
      </w:pPr>
      <w:r w:rsidRPr="00610BB5">
        <w:rPr>
          <w:rFonts w:ascii="宋体" w:hAnsi="宋体" w:hint="eastAsia"/>
          <w:kern w:val="0"/>
          <w:szCs w:val="20"/>
        </w:rPr>
        <w:t>电话：</w:t>
      </w:r>
      <w:r w:rsidR="003705A9">
        <w:rPr>
          <w:rFonts w:ascii="宋体" w:hAnsi="宋体" w:hint="eastAsia"/>
          <w:kern w:val="0"/>
          <w:szCs w:val="20"/>
        </w:rPr>
        <w:t>0</w:t>
      </w:r>
      <w:r w:rsidR="003705A9">
        <w:rPr>
          <w:rFonts w:ascii="宋体" w:hAnsi="宋体"/>
          <w:kern w:val="0"/>
          <w:szCs w:val="20"/>
        </w:rPr>
        <w:t>29-87308162</w:t>
      </w:r>
    </w:p>
    <w:p w14:paraId="46874C60" w14:textId="77777777" w:rsidR="00B621B0" w:rsidRPr="00610BB5" w:rsidRDefault="00B621B0" w:rsidP="00B621B0">
      <w:pPr>
        <w:widowControl/>
        <w:tabs>
          <w:tab w:val="center" w:pos="4201"/>
          <w:tab w:val="right" w:leader="dot" w:pos="9298"/>
        </w:tabs>
        <w:autoSpaceDE w:val="0"/>
        <w:autoSpaceDN w:val="0"/>
        <w:ind w:firstLineChars="200" w:firstLine="420"/>
        <w:rPr>
          <w:rFonts w:ascii="宋体" w:hAnsi="宋体"/>
          <w:kern w:val="0"/>
          <w:szCs w:val="20"/>
        </w:rPr>
      </w:pPr>
      <w:r w:rsidRPr="00610BB5">
        <w:rPr>
          <w:rFonts w:ascii="宋体" w:hAnsi="宋体" w:hint="eastAsia"/>
          <w:kern w:val="0"/>
          <w:szCs w:val="20"/>
        </w:rPr>
        <w:t>地址：陕西省西安市雁塔区</w:t>
      </w:r>
      <w:proofErr w:type="gramStart"/>
      <w:r w:rsidRPr="00610BB5">
        <w:rPr>
          <w:rFonts w:ascii="宋体" w:hAnsi="宋体" w:hint="eastAsia"/>
          <w:kern w:val="0"/>
          <w:szCs w:val="20"/>
        </w:rPr>
        <w:t>唐延路</w:t>
      </w:r>
      <w:proofErr w:type="gramEnd"/>
      <w:r w:rsidRPr="00610BB5">
        <w:rPr>
          <w:rFonts w:ascii="宋体" w:hAnsi="宋体" w:hint="eastAsia"/>
          <w:kern w:val="0"/>
          <w:szCs w:val="20"/>
        </w:rPr>
        <w:t>61号</w:t>
      </w:r>
    </w:p>
    <w:p w14:paraId="4F89D950" w14:textId="77777777" w:rsidR="00B621B0" w:rsidRDefault="00B621B0" w:rsidP="00B621B0">
      <w:pPr>
        <w:widowControl/>
        <w:tabs>
          <w:tab w:val="center" w:pos="4201"/>
          <w:tab w:val="right" w:leader="dot" w:pos="9298"/>
        </w:tabs>
        <w:autoSpaceDE w:val="0"/>
        <w:autoSpaceDN w:val="0"/>
        <w:ind w:firstLineChars="200" w:firstLine="420"/>
      </w:pPr>
      <w:r w:rsidRPr="00610BB5">
        <w:rPr>
          <w:rFonts w:ascii="宋体" w:hAnsi="宋体" w:hint="eastAsia"/>
          <w:kern w:val="0"/>
          <w:szCs w:val="20"/>
        </w:rPr>
        <w:t>邮编：710065</w:t>
      </w:r>
      <w:r>
        <w:t xml:space="preserve"> </w:t>
      </w:r>
    </w:p>
    <w:p w14:paraId="7662B51D" w14:textId="77777777" w:rsidR="00B621B0" w:rsidRPr="00B621B0" w:rsidRDefault="00B621B0" w:rsidP="00B621B0">
      <w:pPr>
        <w:pStyle w:val="aff4"/>
      </w:pPr>
    </w:p>
    <w:p w14:paraId="43CB1EAF" w14:textId="77777777" w:rsidR="00B621B0" w:rsidRPr="00B621B0" w:rsidRDefault="00B621B0" w:rsidP="00B621B0">
      <w:pPr>
        <w:pStyle w:val="aff4"/>
        <w:sectPr w:rsidR="00B621B0" w:rsidRPr="00B621B0" w:rsidSect="00B621B0">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14:paraId="6264F0DF" w14:textId="65C6ACDD" w:rsidR="00F34B99" w:rsidRPr="00CF4609" w:rsidRDefault="00916804" w:rsidP="00B621B0">
      <w:pPr>
        <w:pStyle w:val="aff7"/>
      </w:pPr>
      <w:bookmarkStart w:id="22" w:name="_Toc156549969"/>
      <w:r w:rsidRPr="00916804">
        <w:rPr>
          <w:rFonts w:hint="eastAsia"/>
        </w:rPr>
        <w:lastRenderedPageBreak/>
        <w:t>低渗致密油田二氧化碳地质封存安全评价规范</w:t>
      </w:r>
      <w:bookmarkEnd w:id="22"/>
    </w:p>
    <w:p w14:paraId="557977EC" w14:textId="77777777" w:rsidR="00F34B99" w:rsidRPr="00CF4609" w:rsidRDefault="00F34B99" w:rsidP="000C6B05">
      <w:pPr>
        <w:pStyle w:val="a4"/>
      </w:pPr>
      <w:bookmarkStart w:id="23" w:name="_Toc156549970"/>
      <w:r w:rsidRPr="00CF4609">
        <w:rPr>
          <w:rFonts w:hint="eastAsia"/>
        </w:rPr>
        <w:t>范围</w:t>
      </w:r>
      <w:bookmarkEnd w:id="23"/>
    </w:p>
    <w:p w14:paraId="2FFA7B91" w14:textId="567425FB" w:rsidR="00D368AB" w:rsidRPr="00290172" w:rsidRDefault="00B621B0" w:rsidP="00B621B0">
      <w:pPr>
        <w:pStyle w:val="aff4"/>
        <w:rPr>
          <w:rFonts w:ascii="Times New Roman"/>
        </w:rPr>
      </w:pPr>
      <w:r w:rsidRPr="00290172">
        <w:rPr>
          <w:rFonts w:ascii="Times New Roman" w:hint="eastAsia"/>
        </w:rPr>
        <w:t>本标准</w:t>
      </w:r>
      <w:r w:rsidR="005278C2">
        <w:rPr>
          <w:rFonts w:ascii="Times New Roman" w:hint="eastAsia"/>
        </w:rPr>
        <w:t>包含</w:t>
      </w:r>
      <w:r w:rsidRPr="00290172">
        <w:rPr>
          <w:rFonts w:ascii="Times New Roman" w:hint="eastAsia"/>
        </w:rPr>
        <w:t>了</w:t>
      </w:r>
      <w:r w:rsidR="00916804">
        <w:rPr>
          <w:rFonts w:ascii="Times New Roman" w:hint="eastAsia"/>
        </w:rPr>
        <w:t>低渗致密油田</w:t>
      </w:r>
      <w:r w:rsidR="00C637DE" w:rsidRPr="00290172">
        <w:rPr>
          <w:rFonts w:ascii="Times New Roman" w:hint="eastAsia"/>
        </w:rPr>
        <w:t>二氧化碳地质封存安全评价</w:t>
      </w:r>
      <w:r w:rsidRPr="00290172">
        <w:rPr>
          <w:rFonts w:ascii="Times New Roman" w:hint="eastAsia"/>
        </w:rPr>
        <w:t>的术语和定义、</w:t>
      </w:r>
      <w:r w:rsidR="003F3EDB" w:rsidRPr="00290172">
        <w:rPr>
          <w:rFonts w:ascii="Times New Roman" w:hint="eastAsia"/>
        </w:rPr>
        <w:t>CO</w:t>
      </w:r>
      <w:r w:rsidR="003F3EDB" w:rsidRPr="00290172">
        <w:rPr>
          <w:rFonts w:ascii="Times New Roman" w:hint="eastAsia"/>
          <w:vertAlign w:val="subscript"/>
        </w:rPr>
        <w:t>2</w:t>
      </w:r>
      <w:r w:rsidR="00D368AB" w:rsidRPr="00290172">
        <w:rPr>
          <w:rFonts w:ascii="Times New Roman" w:hint="eastAsia"/>
        </w:rPr>
        <w:t>地质</w:t>
      </w:r>
      <w:r w:rsidR="00484C00" w:rsidRPr="00290172">
        <w:rPr>
          <w:rFonts w:ascii="Times New Roman" w:hint="eastAsia"/>
        </w:rPr>
        <w:t>封</w:t>
      </w:r>
      <w:r w:rsidR="00484C00" w:rsidRPr="00C202E5">
        <w:rPr>
          <w:rFonts w:ascii="Times New Roman" w:hint="eastAsia"/>
          <w:color w:val="000000" w:themeColor="text1"/>
        </w:rPr>
        <w:t>存</w:t>
      </w:r>
      <w:r w:rsidR="00555752" w:rsidRPr="00C202E5">
        <w:rPr>
          <w:rFonts w:ascii="Times New Roman" w:hint="eastAsia"/>
          <w:color w:val="000000" w:themeColor="text1"/>
        </w:rPr>
        <w:t>场地</w:t>
      </w:r>
      <w:r w:rsidR="00484C00" w:rsidRPr="00C202E5">
        <w:rPr>
          <w:rFonts w:ascii="Times New Roman" w:hint="eastAsia"/>
          <w:color w:val="000000" w:themeColor="text1"/>
        </w:rPr>
        <w:t>筛选</w:t>
      </w:r>
      <w:r w:rsidR="00484C00" w:rsidRPr="00290172">
        <w:rPr>
          <w:rFonts w:ascii="Times New Roman" w:hint="eastAsia"/>
        </w:rPr>
        <w:t>、</w:t>
      </w:r>
      <w:r w:rsidR="007B6D44" w:rsidRPr="00290172">
        <w:rPr>
          <w:rFonts w:ascii="Times New Roman" w:hint="eastAsia"/>
        </w:rPr>
        <w:t>盖层封闭性评价、</w:t>
      </w:r>
      <w:r w:rsidR="00903C75" w:rsidRPr="00290172">
        <w:rPr>
          <w:rFonts w:ascii="Times New Roman" w:hint="eastAsia"/>
        </w:rPr>
        <w:t>井筒完整性评价、安全监测</w:t>
      </w:r>
      <w:r w:rsidR="00E91911">
        <w:rPr>
          <w:rFonts w:ascii="Times New Roman" w:hint="eastAsia"/>
        </w:rPr>
        <w:t>及评价</w:t>
      </w:r>
      <w:r w:rsidR="00D46734" w:rsidRPr="00290172">
        <w:rPr>
          <w:rFonts w:ascii="Times New Roman" w:hint="eastAsia"/>
        </w:rPr>
        <w:t>等内容。</w:t>
      </w:r>
    </w:p>
    <w:p w14:paraId="3763338E" w14:textId="0DE88D18" w:rsidR="00F34B99" w:rsidRPr="00290172" w:rsidRDefault="00B621B0" w:rsidP="00B621B0">
      <w:pPr>
        <w:pStyle w:val="aff4"/>
        <w:rPr>
          <w:rFonts w:ascii="Times New Roman"/>
        </w:rPr>
      </w:pPr>
      <w:r w:rsidRPr="00290172">
        <w:rPr>
          <w:rFonts w:ascii="Times New Roman" w:hint="eastAsia"/>
        </w:rPr>
        <w:t>本标准适用于</w:t>
      </w:r>
      <w:r w:rsidR="00916804">
        <w:rPr>
          <w:rFonts w:ascii="Times New Roman" w:hint="eastAsia"/>
        </w:rPr>
        <w:t>低渗致密油田</w:t>
      </w:r>
      <w:r w:rsidR="003E0DA5" w:rsidRPr="00290172">
        <w:rPr>
          <w:rFonts w:ascii="Times New Roman" w:hint="eastAsia"/>
        </w:rPr>
        <w:t>二氧化碳地质封存安全评价技术实施</w:t>
      </w:r>
      <w:r w:rsidRPr="00290172">
        <w:rPr>
          <w:rFonts w:ascii="Times New Roman" w:hint="eastAsia"/>
        </w:rPr>
        <w:t>。</w:t>
      </w:r>
    </w:p>
    <w:p w14:paraId="73BDAC2B" w14:textId="77777777" w:rsidR="00F34B99" w:rsidRPr="00290172" w:rsidRDefault="00F34B99" w:rsidP="00F34B99">
      <w:pPr>
        <w:pStyle w:val="a4"/>
        <w:rPr>
          <w:rFonts w:ascii="Times New Roman"/>
        </w:rPr>
      </w:pPr>
      <w:bookmarkStart w:id="24" w:name="_Toc156549971"/>
      <w:r w:rsidRPr="00290172">
        <w:rPr>
          <w:rFonts w:ascii="Times New Roman" w:hint="eastAsia"/>
        </w:rPr>
        <w:t>规范性引用文件</w:t>
      </w:r>
      <w:bookmarkEnd w:id="24"/>
    </w:p>
    <w:p w14:paraId="4E82E8CD" w14:textId="77777777" w:rsidR="00F34B99" w:rsidRPr="00290172" w:rsidRDefault="00F34B99" w:rsidP="00F34B99">
      <w:pPr>
        <w:pStyle w:val="aff4"/>
        <w:rPr>
          <w:rFonts w:ascii="Times New Roman"/>
        </w:rPr>
      </w:pPr>
      <w:r w:rsidRPr="00290172">
        <w:rPr>
          <w:rFonts w:ascii="Times New Roman" w:hint="eastAsia"/>
        </w:rPr>
        <w:t>下列文件对于本文件的应用是必不可少的。凡是注日期的引用文件，仅所注日期的版本适用于本文件。凡是不注日期的引用文件，其最新版本</w:t>
      </w:r>
      <w:r w:rsidR="00A87A8E" w:rsidRPr="00A87A8E">
        <w:rPr>
          <w:rFonts w:ascii="Times New Roman" w:hint="eastAsia"/>
        </w:rPr>
        <w:t>（</w:t>
      </w:r>
      <w:r w:rsidRPr="00290172">
        <w:rPr>
          <w:rFonts w:ascii="Times New Roman" w:hint="eastAsia"/>
        </w:rPr>
        <w:t>包括所有的修改单）适用于本文件。</w:t>
      </w:r>
    </w:p>
    <w:p w14:paraId="16AFFF3D" w14:textId="47B69176" w:rsidR="00722917" w:rsidRPr="00C8174A" w:rsidRDefault="00722917" w:rsidP="00722917">
      <w:pPr>
        <w:autoSpaceDE w:val="0"/>
        <w:autoSpaceDN w:val="0"/>
        <w:adjustRightInd w:val="0"/>
        <w:ind w:leftChars="200" w:left="420"/>
        <w:jc w:val="left"/>
        <w:rPr>
          <w:rFonts w:cs="宋体"/>
          <w:kern w:val="0"/>
          <w:szCs w:val="21"/>
        </w:rPr>
      </w:pPr>
      <w:r w:rsidRPr="00C8174A">
        <w:rPr>
          <w:rFonts w:cs="宋体"/>
          <w:kern w:val="0"/>
          <w:szCs w:val="21"/>
        </w:rPr>
        <w:t>HJ 493</w:t>
      </w:r>
      <w:r w:rsidR="005E6F82" w:rsidRPr="00C8174A">
        <w:rPr>
          <w:rFonts w:cs="宋体"/>
          <w:kern w:val="0"/>
          <w:szCs w:val="21"/>
        </w:rPr>
        <w:t xml:space="preserve"> </w:t>
      </w:r>
      <w:r w:rsidRPr="00C8174A">
        <w:rPr>
          <w:rFonts w:cs="宋体"/>
          <w:kern w:val="0"/>
          <w:szCs w:val="21"/>
        </w:rPr>
        <w:t xml:space="preserve"> </w:t>
      </w:r>
      <w:r w:rsidR="00FE0C59">
        <w:rPr>
          <w:rFonts w:cs="宋体"/>
          <w:kern w:val="0"/>
          <w:szCs w:val="21"/>
        </w:rPr>
        <w:t xml:space="preserve">    </w:t>
      </w:r>
      <w:r w:rsidRPr="00C8174A">
        <w:rPr>
          <w:rFonts w:cs="宋体" w:hint="eastAsia"/>
          <w:kern w:val="0"/>
          <w:szCs w:val="21"/>
        </w:rPr>
        <w:t>水质采样</w:t>
      </w:r>
      <w:r w:rsidRPr="00C8174A">
        <w:rPr>
          <w:rFonts w:cs="宋体"/>
          <w:kern w:val="0"/>
          <w:szCs w:val="21"/>
        </w:rPr>
        <w:t xml:space="preserve"> </w:t>
      </w:r>
      <w:r w:rsidRPr="00C8174A">
        <w:rPr>
          <w:rFonts w:cs="宋体" w:hint="eastAsia"/>
          <w:kern w:val="0"/>
          <w:szCs w:val="21"/>
        </w:rPr>
        <w:t>样品的保存和管理技术规定</w:t>
      </w:r>
      <w:r w:rsidRPr="00C8174A">
        <w:rPr>
          <w:rFonts w:cs="宋体"/>
          <w:kern w:val="0"/>
          <w:szCs w:val="21"/>
        </w:rPr>
        <w:t xml:space="preserve"> </w:t>
      </w:r>
    </w:p>
    <w:p w14:paraId="78DF929C" w14:textId="53591563" w:rsidR="00722917" w:rsidRPr="00C8174A" w:rsidRDefault="00722917" w:rsidP="00722917">
      <w:pPr>
        <w:autoSpaceDE w:val="0"/>
        <w:autoSpaceDN w:val="0"/>
        <w:adjustRightInd w:val="0"/>
        <w:ind w:leftChars="200" w:left="420"/>
        <w:jc w:val="left"/>
        <w:rPr>
          <w:rFonts w:cs="宋体"/>
          <w:kern w:val="0"/>
          <w:szCs w:val="21"/>
        </w:rPr>
      </w:pPr>
      <w:r w:rsidRPr="00C8174A">
        <w:rPr>
          <w:rFonts w:cs="宋体"/>
          <w:kern w:val="0"/>
          <w:szCs w:val="21"/>
        </w:rPr>
        <w:t xml:space="preserve">HJ 494 </w:t>
      </w:r>
      <w:r w:rsidR="005E6F82" w:rsidRPr="00C8174A">
        <w:rPr>
          <w:rFonts w:cs="宋体"/>
          <w:kern w:val="0"/>
          <w:szCs w:val="21"/>
        </w:rPr>
        <w:t xml:space="preserve"> </w:t>
      </w:r>
      <w:r w:rsidR="00FE0C59">
        <w:rPr>
          <w:rFonts w:cs="宋体"/>
          <w:kern w:val="0"/>
          <w:szCs w:val="21"/>
        </w:rPr>
        <w:t xml:space="preserve">    </w:t>
      </w:r>
      <w:r w:rsidRPr="00C8174A">
        <w:rPr>
          <w:rFonts w:cs="宋体" w:hint="eastAsia"/>
          <w:kern w:val="0"/>
          <w:szCs w:val="21"/>
        </w:rPr>
        <w:t>水质</w:t>
      </w:r>
      <w:r w:rsidRPr="00C8174A">
        <w:rPr>
          <w:rFonts w:cs="宋体"/>
          <w:kern w:val="0"/>
          <w:szCs w:val="21"/>
        </w:rPr>
        <w:t xml:space="preserve"> </w:t>
      </w:r>
      <w:r w:rsidRPr="00C8174A">
        <w:rPr>
          <w:rFonts w:cs="宋体" w:hint="eastAsia"/>
          <w:kern w:val="0"/>
          <w:szCs w:val="21"/>
        </w:rPr>
        <w:t>采样技术指导</w:t>
      </w:r>
      <w:r w:rsidRPr="00C8174A">
        <w:rPr>
          <w:rFonts w:cs="宋体"/>
          <w:kern w:val="0"/>
          <w:szCs w:val="21"/>
        </w:rPr>
        <w:t xml:space="preserve"> </w:t>
      </w:r>
    </w:p>
    <w:p w14:paraId="34086781" w14:textId="5A0BA354" w:rsidR="00722917" w:rsidRPr="00C8174A" w:rsidRDefault="00722917" w:rsidP="00722917">
      <w:pPr>
        <w:autoSpaceDE w:val="0"/>
        <w:autoSpaceDN w:val="0"/>
        <w:adjustRightInd w:val="0"/>
        <w:ind w:leftChars="200" w:left="420"/>
        <w:jc w:val="left"/>
        <w:rPr>
          <w:rFonts w:cs="宋体"/>
          <w:kern w:val="0"/>
          <w:szCs w:val="21"/>
        </w:rPr>
      </w:pPr>
      <w:r w:rsidRPr="00C8174A">
        <w:rPr>
          <w:rFonts w:cs="宋体"/>
          <w:kern w:val="0"/>
          <w:szCs w:val="21"/>
        </w:rPr>
        <w:t>HJ 495</w:t>
      </w:r>
      <w:r w:rsidR="005E6F82" w:rsidRPr="00C8174A">
        <w:rPr>
          <w:rFonts w:cs="宋体"/>
          <w:kern w:val="0"/>
          <w:szCs w:val="21"/>
        </w:rPr>
        <w:t xml:space="preserve"> </w:t>
      </w:r>
      <w:r w:rsidRPr="00C8174A">
        <w:rPr>
          <w:rFonts w:cs="宋体"/>
          <w:kern w:val="0"/>
          <w:szCs w:val="21"/>
        </w:rPr>
        <w:t xml:space="preserve"> </w:t>
      </w:r>
      <w:r w:rsidR="00FE0C59">
        <w:rPr>
          <w:rFonts w:cs="宋体"/>
          <w:kern w:val="0"/>
          <w:szCs w:val="21"/>
        </w:rPr>
        <w:t xml:space="preserve">    </w:t>
      </w:r>
      <w:r w:rsidRPr="00C8174A">
        <w:rPr>
          <w:rFonts w:cs="宋体" w:hint="eastAsia"/>
          <w:kern w:val="0"/>
          <w:szCs w:val="21"/>
        </w:rPr>
        <w:t>水质</w:t>
      </w:r>
      <w:r w:rsidRPr="00C8174A">
        <w:rPr>
          <w:rFonts w:cs="宋体"/>
          <w:kern w:val="0"/>
          <w:szCs w:val="21"/>
        </w:rPr>
        <w:t xml:space="preserve"> </w:t>
      </w:r>
      <w:r w:rsidRPr="00C8174A">
        <w:rPr>
          <w:rFonts w:cs="宋体" w:hint="eastAsia"/>
          <w:kern w:val="0"/>
          <w:szCs w:val="21"/>
        </w:rPr>
        <w:t>采样方案设计技术规定</w:t>
      </w:r>
      <w:r w:rsidRPr="00C8174A">
        <w:rPr>
          <w:rFonts w:cs="宋体"/>
          <w:kern w:val="0"/>
          <w:szCs w:val="21"/>
        </w:rPr>
        <w:t xml:space="preserve"> </w:t>
      </w:r>
    </w:p>
    <w:p w14:paraId="41778B04" w14:textId="0FC8C67F" w:rsidR="00722917" w:rsidRPr="00C8174A" w:rsidRDefault="00722917" w:rsidP="00722917">
      <w:pPr>
        <w:autoSpaceDE w:val="0"/>
        <w:autoSpaceDN w:val="0"/>
        <w:adjustRightInd w:val="0"/>
        <w:ind w:leftChars="200" w:left="420"/>
        <w:jc w:val="left"/>
        <w:rPr>
          <w:rFonts w:cs="宋体"/>
          <w:kern w:val="0"/>
          <w:szCs w:val="21"/>
        </w:rPr>
      </w:pPr>
      <w:r w:rsidRPr="00C8174A">
        <w:rPr>
          <w:rFonts w:cs="宋体"/>
          <w:kern w:val="0"/>
          <w:szCs w:val="21"/>
        </w:rPr>
        <w:t xml:space="preserve">HJ/T 164 </w:t>
      </w:r>
      <w:r w:rsidR="005E6F82" w:rsidRPr="00C8174A">
        <w:rPr>
          <w:rFonts w:cs="宋体"/>
          <w:kern w:val="0"/>
          <w:szCs w:val="21"/>
        </w:rPr>
        <w:t xml:space="preserve"> </w:t>
      </w:r>
      <w:r w:rsidR="00FE0C59">
        <w:rPr>
          <w:rFonts w:cs="宋体"/>
          <w:kern w:val="0"/>
          <w:szCs w:val="21"/>
        </w:rPr>
        <w:t xml:space="preserve">   </w:t>
      </w:r>
      <w:r w:rsidRPr="00C8174A">
        <w:rPr>
          <w:rFonts w:cs="宋体" w:hint="eastAsia"/>
          <w:kern w:val="0"/>
          <w:szCs w:val="21"/>
        </w:rPr>
        <w:t>地下水环境监测技术规范</w:t>
      </w:r>
      <w:r w:rsidRPr="00C8174A">
        <w:rPr>
          <w:rFonts w:cs="宋体"/>
          <w:kern w:val="0"/>
          <w:szCs w:val="21"/>
        </w:rPr>
        <w:t xml:space="preserve"> </w:t>
      </w:r>
    </w:p>
    <w:p w14:paraId="5B7B20A9" w14:textId="29D19FB3" w:rsidR="009D339F" w:rsidRPr="00290172" w:rsidRDefault="009D339F" w:rsidP="009D339F">
      <w:pPr>
        <w:pStyle w:val="aff4"/>
        <w:rPr>
          <w:rFonts w:ascii="Times New Roman"/>
        </w:rPr>
      </w:pPr>
      <w:r w:rsidRPr="00290172">
        <w:rPr>
          <w:rFonts w:ascii="Times New Roman"/>
        </w:rPr>
        <w:t>Q/YCYJ J003</w:t>
      </w:r>
      <w:r w:rsidRPr="00290172">
        <w:rPr>
          <w:rFonts w:ascii="Times New Roman" w:hint="eastAsia"/>
        </w:rPr>
        <w:t xml:space="preserve"> </w:t>
      </w:r>
      <w:r w:rsidRPr="00290172">
        <w:rPr>
          <w:rFonts w:ascii="Times New Roman" w:hint="eastAsia"/>
        </w:rPr>
        <w:t>二氧化碳驱油封存环境与井筒监测规范</w:t>
      </w:r>
    </w:p>
    <w:p w14:paraId="1DA0D9D3" w14:textId="5E22901D" w:rsidR="009D339F" w:rsidRPr="00290172" w:rsidRDefault="009D339F" w:rsidP="009D339F">
      <w:pPr>
        <w:pStyle w:val="aff4"/>
        <w:rPr>
          <w:rFonts w:ascii="Times New Roman"/>
        </w:rPr>
      </w:pPr>
      <w:r w:rsidRPr="00290172">
        <w:rPr>
          <w:rFonts w:ascii="Times New Roman" w:hint="eastAsia"/>
          <w:color w:val="000000"/>
        </w:rPr>
        <w:t>Q/YCYJ J055</w:t>
      </w:r>
      <w:r w:rsidRPr="00290172">
        <w:rPr>
          <w:rFonts w:ascii="Times New Roman" w:hint="eastAsia"/>
        </w:rPr>
        <w:t xml:space="preserve"> </w:t>
      </w:r>
      <w:r w:rsidRPr="00290172">
        <w:rPr>
          <w:rFonts w:ascii="Times New Roman"/>
        </w:rPr>
        <w:t xml:space="preserve"> </w:t>
      </w:r>
      <w:r w:rsidRPr="00290172">
        <w:rPr>
          <w:rFonts w:ascii="Times New Roman" w:hint="eastAsia"/>
        </w:rPr>
        <w:t>低渗油藏</w:t>
      </w:r>
      <w:r w:rsidRPr="00290172">
        <w:rPr>
          <w:rFonts w:ascii="Times New Roman" w:hint="eastAsia"/>
        </w:rPr>
        <w:t>CO</w:t>
      </w:r>
      <w:r w:rsidRPr="00290172">
        <w:rPr>
          <w:rFonts w:ascii="Times New Roman" w:hint="eastAsia"/>
          <w:vertAlign w:val="subscript"/>
        </w:rPr>
        <w:t>2</w:t>
      </w:r>
      <w:r w:rsidRPr="00290172">
        <w:rPr>
          <w:rFonts w:ascii="Times New Roman" w:hint="eastAsia"/>
        </w:rPr>
        <w:t>驱油与封存一体化技术规范</w:t>
      </w:r>
    </w:p>
    <w:p w14:paraId="3ED132BE" w14:textId="6EFF9926" w:rsidR="009D339F" w:rsidRDefault="009D339F" w:rsidP="009D339F">
      <w:pPr>
        <w:pStyle w:val="aff4"/>
        <w:rPr>
          <w:rFonts w:ascii="Times New Roman"/>
        </w:rPr>
      </w:pPr>
      <w:r w:rsidRPr="00C8174A">
        <w:rPr>
          <w:rFonts w:ascii="Times New Roman"/>
        </w:rPr>
        <w:t>Q/YCYJJ036</w:t>
      </w:r>
      <w:r w:rsidRPr="00C8174A">
        <w:rPr>
          <w:rFonts w:ascii="Times New Roman" w:hint="eastAsia"/>
        </w:rPr>
        <w:t xml:space="preserve">  </w:t>
      </w:r>
      <w:r w:rsidRPr="00C8174A">
        <w:rPr>
          <w:rFonts w:ascii="Times New Roman" w:hint="eastAsia"/>
        </w:rPr>
        <w:t>低渗透油藏液态</w:t>
      </w:r>
      <w:r w:rsidRPr="00C8174A">
        <w:rPr>
          <w:rFonts w:ascii="Times New Roman" w:hint="eastAsia"/>
        </w:rPr>
        <w:t>CO</w:t>
      </w:r>
      <w:r w:rsidRPr="00C8174A">
        <w:rPr>
          <w:rFonts w:ascii="Times New Roman" w:hint="eastAsia"/>
          <w:vertAlign w:val="subscript"/>
        </w:rPr>
        <w:t>2</w:t>
      </w:r>
      <w:r w:rsidRPr="00C8174A">
        <w:rPr>
          <w:rFonts w:ascii="Times New Roman" w:hint="eastAsia"/>
        </w:rPr>
        <w:t>驱油与封存注入操作规范</w:t>
      </w:r>
    </w:p>
    <w:p w14:paraId="4902C2E6" w14:textId="0316AB08" w:rsidR="0070359A" w:rsidRPr="0070359A" w:rsidRDefault="0070359A" w:rsidP="0070359A">
      <w:pPr>
        <w:autoSpaceDE w:val="0"/>
        <w:autoSpaceDN w:val="0"/>
        <w:adjustRightInd w:val="0"/>
        <w:ind w:leftChars="200" w:left="420"/>
        <w:jc w:val="left"/>
        <w:rPr>
          <w:noProof/>
          <w:kern w:val="0"/>
          <w:szCs w:val="20"/>
        </w:rPr>
      </w:pPr>
      <w:r w:rsidRPr="00CB79BF">
        <w:rPr>
          <w:noProof/>
          <w:kern w:val="0"/>
          <w:szCs w:val="20"/>
        </w:rPr>
        <w:t>Q/SY 01006</w:t>
      </w:r>
      <w:r>
        <w:rPr>
          <w:noProof/>
          <w:kern w:val="0"/>
          <w:szCs w:val="20"/>
        </w:rPr>
        <w:t xml:space="preserve"> </w:t>
      </w:r>
      <w:r w:rsidR="00FE0C59">
        <w:rPr>
          <w:noProof/>
          <w:kern w:val="0"/>
          <w:szCs w:val="20"/>
        </w:rPr>
        <w:t xml:space="preserve">  </w:t>
      </w:r>
      <w:r w:rsidRPr="00CB79BF">
        <w:rPr>
          <w:rFonts w:hint="eastAsia"/>
          <w:noProof/>
          <w:kern w:val="0"/>
          <w:szCs w:val="20"/>
        </w:rPr>
        <w:t>二氧化碳驱注气井保持井筒完整性推荐作法</w:t>
      </w:r>
    </w:p>
    <w:p w14:paraId="3CC188D0" w14:textId="7B6962DE" w:rsidR="0070359A" w:rsidRPr="00C8174A" w:rsidRDefault="0070359A" w:rsidP="0070359A">
      <w:pPr>
        <w:autoSpaceDE w:val="0"/>
        <w:autoSpaceDN w:val="0"/>
        <w:adjustRightInd w:val="0"/>
        <w:ind w:leftChars="200" w:left="420"/>
        <w:jc w:val="left"/>
        <w:rPr>
          <w:rFonts w:cs="宋体"/>
          <w:kern w:val="0"/>
          <w:szCs w:val="21"/>
        </w:rPr>
      </w:pPr>
      <w:r w:rsidRPr="00C8174A">
        <w:rPr>
          <w:rFonts w:cs="宋体"/>
          <w:kern w:val="0"/>
          <w:szCs w:val="21"/>
        </w:rPr>
        <w:t xml:space="preserve">SY/T 5523 </w:t>
      </w:r>
      <w:r w:rsidR="00FE0C59">
        <w:rPr>
          <w:rFonts w:cs="宋体"/>
          <w:kern w:val="0"/>
          <w:szCs w:val="21"/>
        </w:rPr>
        <w:t xml:space="preserve">   </w:t>
      </w:r>
      <w:r w:rsidRPr="00C8174A">
        <w:rPr>
          <w:rFonts w:cs="宋体" w:hint="eastAsia"/>
          <w:kern w:val="0"/>
          <w:szCs w:val="21"/>
        </w:rPr>
        <w:t>油田水分析方法</w:t>
      </w:r>
      <w:r w:rsidRPr="00C8174A">
        <w:rPr>
          <w:rFonts w:cs="宋体"/>
          <w:kern w:val="0"/>
          <w:szCs w:val="21"/>
        </w:rPr>
        <w:t xml:space="preserve"> </w:t>
      </w:r>
    </w:p>
    <w:p w14:paraId="18EA46E9" w14:textId="3D7FE532" w:rsidR="0070359A" w:rsidRPr="0070359A" w:rsidRDefault="0070359A" w:rsidP="0070359A">
      <w:pPr>
        <w:autoSpaceDE w:val="0"/>
        <w:autoSpaceDN w:val="0"/>
        <w:adjustRightInd w:val="0"/>
        <w:ind w:leftChars="200" w:left="420"/>
        <w:jc w:val="left"/>
        <w:rPr>
          <w:rFonts w:cs="宋体"/>
          <w:kern w:val="0"/>
          <w:szCs w:val="21"/>
        </w:rPr>
      </w:pPr>
      <w:r w:rsidRPr="009D339F">
        <w:rPr>
          <w:rFonts w:cs="宋体"/>
          <w:kern w:val="0"/>
          <w:szCs w:val="21"/>
        </w:rPr>
        <w:t xml:space="preserve">SY/T 5273 </w:t>
      </w:r>
      <w:r w:rsidR="00FE0C59">
        <w:rPr>
          <w:rFonts w:cs="宋体"/>
          <w:kern w:val="0"/>
          <w:szCs w:val="21"/>
        </w:rPr>
        <w:t xml:space="preserve">   </w:t>
      </w:r>
      <w:r w:rsidRPr="009D339F">
        <w:rPr>
          <w:rFonts w:cs="宋体" w:hint="eastAsia"/>
          <w:kern w:val="0"/>
          <w:szCs w:val="21"/>
        </w:rPr>
        <w:t>油田采出水用缓蚀剂性能评价方法</w:t>
      </w:r>
    </w:p>
    <w:p w14:paraId="5F5AF6BA" w14:textId="6BC731C1" w:rsidR="00A4657E" w:rsidRPr="00A4657E" w:rsidRDefault="00A4657E" w:rsidP="00E577C2">
      <w:pPr>
        <w:autoSpaceDE w:val="0"/>
        <w:autoSpaceDN w:val="0"/>
        <w:adjustRightInd w:val="0"/>
        <w:ind w:leftChars="200" w:left="420"/>
        <w:jc w:val="left"/>
        <w:rPr>
          <w:noProof/>
          <w:kern w:val="0"/>
          <w:szCs w:val="20"/>
        </w:rPr>
      </w:pPr>
      <w:r w:rsidRPr="00A4657E">
        <w:rPr>
          <w:rFonts w:hint="eastAsia"/>
          <w:noProof/>
          <w:kern w:val="0"/>
          <w:szCs w:val="20"/>
        </w:rPr>
        <w:t>SY/T 5346</w:t>
      </w:r>
      <w:r w:rsidRPr="00A4657E">
        <w:rPr>
          <w:noProof/>
          <w:kern w:val="0"/>
          <w:szCs w:val="20"/>
        </w:rPr>
        <w:t xml:space="preserve"> </w:t>
      </w:r>
      <w:r w:rsidR="00FE0C59">
        <w:rPr>
          <w:noProof/>
          <w:kern w:val="0"/>
          <w:szCs w:val="20"/>
        </w:rPr>
        <w:t xml:space="preserve">   </w:t>
      </w:r>
      <w:r w:rsidRPr="00A4657E">
        <w:rPr>
          <w:rFonts w:hint="eastAsia"/>
          <w:noProof/>
          <w:kern w:val="0"/>
          <w:szCs w:val="20"/>
        </w:rPr>
        <w:t>岩石毛管压力曲线的测定</w:t>
      </w:r>
    </w:p>
    <w:p w14:paraId="17C20A9E" w14:textId="12D7937C" w:rsidR="00A4657E" w:rsidRPr="00A4657E" w:rsidRDefault="00A4657E" w:rsidP="00E577C2">
      <w:pPr>
        <w:autoSpaceDE w:val="0"/>
        <w:autoSpaceDN w:val="0"/>
        <w:adjustRightInd w:val="0"/>
        <w:ind w:leftChars="200" w:left="420"/>
        <w:jc w:val="left"/>
        <w:rPr>
          <w:noProof/>
          <w:kern w:val="0"/>
          <w:szCs w:val="20"/>
        </w:rPr>
      </w:pPr>
      <w:r w:rsidRPr="00A4657E">
        <w:rPr>
          <w:rFonts w:hint="eastAsia"/>
          <w:noProof/>
          <w:kern w:val="0"/>
          <w:szCs w:val="20"/>
        </w:rPr>
        <w:t>SY/T 5/843</w:t>
      </w:r>
      <w:r w:rsidR="00910FBC">
        <w:rPr>
          <w:noProof/>
          <w:kern w:val="0"/>
          <w:szCs w:val="20"/>
        </w:rPr>
        <w:t xml:space="preserve"> </w:t>
      </w:r>
      <w:r w:rsidR="00FE0C59">
        <w:rPr>
          <w:noProof/>
          <w:kern w:val="0"/>
          <w:szCs w:val="20"/>
        </w:rPr>
        <w:t xml:space="preserve">   </w:t>
      </w:r>
      <w:r w:rsidRPr="00A4657E">
        <w:rPr>
          <w:rFonts w:hint="eastAsia"/>
          <w:noProof/>
          <w:kern w:val="0"/>
          <w:szCs w:val="20"/>
        </w:rPr>
        <w:t>气水相对渗透率测定</w:t>
      </w:r>
    </w:p>
    <w:p w14:paraId="46E4FA8C" w14:textId="248764A1" w:rsidR="00A4657E" w:rsidRPr="00A4657E" w:rsidRDefault="00A4657E" w:rsidP="00E577C2">
      <w:pPr>
        <w:autoSpaceDE w:val="0"/>
        <w:autoSpaceDN w:val="0"/>
        <w:adjustRightInd w:val="0"/>
        <w:ind w:leftChars="200" w:left="420"/>
        <w:jc w:val="left"/>
        <w:rPr>
          <w:noProof/>
          <w:kern w:val="0"/>
          <w:szCs w:val="20"/>
        </w:rPr>
      </w:pPr>
      <w:r w:rsidRPr="00A4657E">
        <w:rPr>
          <w:rFonts w:hint="eastAsia"/>
          <w:noProof/>
          <w:kern w:val="0"/>
          <w:szCs w:val="20"/>
        </w:rPr>
        <w:t>SY/T6940</w:t>
      </w:r>
      <w:r w:rsidRPr="00A4657E">
        <w:rPr>
          <w:noProof/>
          <w:kern w:val="0"/>
          <w:szCs w:val="20"/>
        </w:rPr>
        <w:t xml:space="preserve"> </w:t>
      </w:r>
      <w:r>
        <w:rPr>
          <w:noProof/>
          <w:kern w:val="0"/>
          <w:szCs w:val="20"/>
        </w:rPr>
        <w:t xml:space="preserve"> </w:t>
      </w:r>
      <w:r w:rsidR="00FE0C59">
        <w:rPr>
          <w:noProof/>
          <w:kern w:val="0"/>
          <w:szCs w:val="20"/>
        </w:rPr>
        <w:t xml:space="preserve">   </w:t>
      </w:r>
      <w:r w:rsidRPr="00A4657E">
        <w:rPr>
          <w:rFonts w:hint="eastAsia"/>
          <w:noProof/>
          <w:kern w:val="0"/>
          <w:szCs w:val="20"/>
        </w:rPr>
        <w:t>岩样核磁共振参数实验室测定规范</w:t>
      </w:r>
    </w:p>
    <w:p w14:paraId="420202FA" w14:textId="1E189195" w:rsidR="00A4657E" w:rsidRDefault="00A4657E" w:rsidP="00E577C2">
      <w:pPr>
        <w:autoSpaceDE w:val="0"/>
        <w:autoSpaceDN w:val="0"/>
        <w:adjustRightInd w:val="0"/>
        <w:ind w:leftChars="200" w:left="420"/>
        <w:jc w:val="left"/>
        <w:rPr>
          <w:noProof/>
          <w:kern w:val="0"/>
          <w:szCs w:val="20"/>
        </w:rPr>
      </w:pPr>
      <w:r w:rsidRPr="00A4657E">
        <w:rPr>
          <w:rFonts w:hint="eastAsia"/>
          <w:noProof/>
          <w:kern w:val="0"/>
          <w:szCs w:val="20"/>
        </w:rPr>
        <w:t>SY/T 5163</w:t>
      </w:r>
      <w:r w:rsidRPr="00A4657E">
        <w:rPr>
          <w:noProof/>
          <w:kern w:val="0"/>
          <w:szCs w:val="20"/>
        </w:rPr>
        <w:t xml:space="preserve"> </w:t>
      </w:r>
      <w:r>
        <w:rPr>
          <w:noProof/>
          <w:kern w:val="0"/>
          <w:szCs w:val="20"/>
        </w:rPr>
        <w:t xml:space="preserve"> </w:t>
      </w:r>
      <w:r w:rsidR="00FE0C59">
        <w:rPr>
          <w:noProof/>
          <w:kern w:val="0"/>
          <w:szCs w:val="20"/>
        </w:rPr>
        <w:t xml:space="preserve">  </w:t>
      </w:r>
      <w:r w:rsidRPr="00A4657E">
        <w:rPr>
          <w:rFonts w:hint="eastAsia"/>
          <w:noProof/>
          <w:kern w:val="0"/>
          <w:szCs w:val="20"/>
        </w:rPr>
        <w:t>沉积岩中黏土矿物和常见非黏土矿物</w:t>
      </w:r>
      <w:r w:rsidRPr="00A4657E">
        <w:rPr>
          <w:rFonts w:hint="eastAsia"/>
          <w:noProof/>
          <w:kern w:val="0"/>
          <w:szCs w:val="20"/>
        </w:rPr>
        <w:t>X</w:t>
      </w:r>
      <w:r w:rsidRPr="00A4657E">
        <w:rPr>
          <w:rFonts w:hint="eastAsia"/>
          <w:noProof/>
          <w:kern w:val="0"/>
          <w:szCs w:val="20"/>
        </w:rPr>
        <w:t>射线衍射分析方法</w:t>
      </w:r>
    </w:p>
    <w:p w14:paraId="7E95EE00" w14:textId="2126C2FA" w:rsidR="0070359A" w:rsidRPr="0070359A" w:rsidRDefault="0070359A" w:rsidP="0070359A">
      <w:pPr>
        <w:autoSpaceDE w:val="0"/>
        <w:autoSpaceDN w:val="0"/>
        <w:adjustRightInd w:val="0"/>
        <w:ind w:leftChars="200" w:left="420"/>
        <w:jc w:val="left"/>
        <w:rPr>
          <w:noProof/>
          <w:kern w:val="0"/>
          <w:szCs w:val="20"/>
        </w:rPr>
      </w:pPr>
      <w:r w:rsidRPr="00E577C2">
        <w:rPr>
          <w:noProof/>
          <w:kern w:val="0"/>
          <w:szCs w:val="20"/>
        </w:rPr>
        <w:t xml:space="preserve">T/CSES 71  </w:t>
      </w:r>
      <w:r w:rsidR="00FE0C59">
        <w:rPr>
          <w:noProof/>
          <w:kern w:val="0"/>
          <w:szCs w:val="20"/>
        </w:rPr>
        <w:t xml:space="preserve">  </w:t>
      </w:r>
      <w:r w:rsidRPr="00E577C2">
        <w:rPr>
          <w:rFonts w:hint="eastAsia"/>
          <w:noProof/>
          <w:kern w:val="0"/>
          <w:szCs w:val="20"/>
        </w:rPr>
        <w:t>二氧化碳地质利用与封存项目泄漏风险评价规范</w:t>
      </w:r>
    </w:p>
    <w:p w14:paraId="5194915E" w14:textId="54B0E130" w:rsidR="00A4657E" w:rsidRDefault="00A4657E" w:rsidP="00E577C2">
      <w:pPr>
        <w:autoSpaceDE w:val="0"/>
        <w:autoSpaceDN w:val="0"/>
        <w:adjustRightInd w:val="0"/>
        <w:ind w:leftChars="200" w:left="420"/>
        <w:jc w:val="left"/>
        <w:rPr>
          <w:noProof/>
          <w:kern w:val="0"/>
          <w:szCs w:val="20"/>
        </w:rPr>
      </w:pPr>
      <w:r w:rsidRPr="00A4657E">
        <w:rPr>
          <w:rFonts w:hint="eastAsia"/>
          <w:noProof/>
          <w:kern w:val="0"/>
          <w:szCs w:val="20"/>
        </w:rPr>
        <w:t>GB/T50266</w:t>
      </w:r>
      <w:r>
        <w:rPr>
          <w:noProof/>
          <w:kern w:val="0"/>
          <w:szCs w:val="20"/>
        </w:rPr>
        <w:t xml:space="preserve"> </w:t>
      </w:r>
      <w:r w:rsidR="003075F1">
        <w:rPr>
          <w:noProof/>
          <w:kern w:val="0"/>
          <w:szCs w:val="20"/>
        </w:rPr>
        <w:t xml:space="preserve"> </w:t>
      </w:r>
      <w:r w:rsidR="00FE0C59">
        <w:rPr>
          <w:noProof/>
          <w:kern w:val="0"/>
          <w:szCs w:val="20"/>
        </w:rPr>
        <w:t xml:space="preserve">  </w:t>
      </w:r>
      <w:r w:rsidRPr="00A4657E">
        <w:rPr>
          <w:rFonts w:hint="eastAsia"/>
          <w:noProof/>
          <w:kern w:val="0"/>
          <w:szCs w:val="20"/>
        </w:rPr>
        <w:t>工程岩体试验方法标准</w:t>
      </w:r>
    </w:p>
    <w:p w14:paraId="26867460" w14:textId="77777777" w:rsidR="00F34B99" w:rsidRDefault="00B621B0" w:rsidP="00722917">
      <w:pPr>
        <w:pStyle w:val="a4"/>
        <w:rPr>
          <w:rFonts w:ascii="Times New Roman"/>
          <w:color w:val="000000"/>
        </w:rPr>
      </w:pPr>
      <w:bookmarkStart w:id="25" w:name="_Toc156549972"/>
      <w:r w:rsidRPr="00290172">
        <w:rPr>
          <w:rFonts w:ascii="Times New Roman" w:hint="eastAsia"/>
          <w:color w:val="000000"/>
        </w:rPr>
        <w:t>术语</w:t>
      </w:r>
      <w:r w:rsidR="00361BCA" w:rsidRPr="00290172">
        <w:rPr>
          <w:rFonts w:ascii="Times New Roman" w:hint="eastAsia"/>
          <w:color w:val="000000"/>
        </w:rPr>
        <w:t>和定义</w:t>
      </w:r>
      <w:bookmarkEnd w:id="25"/>
    </w:p>
    <w:p w14:paraId="077AC2E4" w14:textId="77777777" w:rsidR="0090268C" w:rsidRDefault="0090268C" w:rsidP="0090268C">
      <w:pPr>
        <w:pStyle w:val="a5"/>
        <w:rPr>
          <w:rFonts w:ascii="Times New Roman"/>
          <w:color w:val="FF0000"/>
        </w:rPr>
      </w:pPr>
      <w:bookmarkStart w:id="26" w:name="_Toc156549973"/>
      <w:bookmarkEnd w:id="26"/>
    </w:p>
    <w:p w14:paraId="66B8ADFA" w14:textId="74062116" w:rsidR="00C05DF7" w:rsidRPr="008211BD" w:rsidRDefault="00C05DF7" w:rsidP="00CF46E7">
      <w:pPr>
        <w:pStyle w:val="a5"/>
        <w:numPr>
          <w:ilvl w:val="0"/>
          <w:numId w:val="0"/>
        </w:numPr>
        <w:ind w:firstLineChars="200" w:firstLine="420"/>
        <w:rPr>
          <w:rFonts w:ascii="Times New Roman"/>
        </w:rPr>
      </w:pPr>
      <w:bookmarkStart w:id="27" w:name="_Toc156549974"/>
      <w:r w:rsidRPr="00873E5A">
        <w:rPr>
          <w:rFonts w:ascii="Times New Roman" w:hint="eastAsia"/>
        </w:rPr>
        <w:t>低渗致密油田</w:t>
      </w:r>
      <w:r w:rsidR="00D3579D" w:rsidRPr="00873E5A">
        <w:rPr>
          <w:rFonts w:ascii="Times New Roman" w:hint="eastAsia"/>
        </w:rPr>
        <w:t xml:space="preserve"> </w:t>
      </w:r>
      <w:r w:rsidR="00F1193D" w:rsidRPr="008211BD">
        <w:rPr>
          <w:rFonts w:ascii="Times New Roman"/>
        </w:rPr>
        <w:t xml:space="preserve"> </w:t>
      </w:r>
      <w:r w:rsidR="00F1193D" w:rsidRPr="008211BD">
        <w:rPr>
          <w:rFonts w:ascii="Times New Roman" w:hint="eastAsia"/>
        </w:rPr>
        <w:t>l</w:t>
      </w:r>
      <w:r w:rsidR="00F1193D" w:rsidRPr="008211BD">
        <w:rPr>
          <w:rFonts w:ascii="Times New Roman"/>
        </w:rPr>
        <w:t>ow permeability tight oil field</w:t>
      </w:r>
      <w:bookmarkEnd w:id="27"/>
    </w:p>
    <w:p w14:paraId="69EE9E7F" w14:textId="4384474C" w:rsidR="00FF2E54" w:rsidRPr="008211BD" w:rsidRDefault="00FF2E54" w:rsidP="00C05DF7">
      <w:pPr>
        <w:pStyle w:val="aff4"/>
        <w:rPr>
          <w:rFonts w:ascii="Times New Roman"/>
        </w:rPr>
      </w:pPr>
      <w:r w:rsidRPr="008211BD">
        <w:rPr>
          <w:rFonts w:ascii="Times New Roman"/>
        </w:rPr>
        <w:t>储层渗透率</w:t>
      </w:r>
      <w:r w:rsidRPr="008211BD">
        <w:rPr>
          <w:rFonts w:ascii="Times New Roman" w:hint="eastAsia"/>
        </w:rPr>
        <w:t>低</w:t>
      </w:r>
      <w:r w:rsidRPr="008211BD">
        <w:rPr>
          <w:rFonts w:ascii="Times New Roman"/>
        </w:rPr>
        <w:t>于</w:t>
      </w:r>
      <w:r w:rsidRPr="008211BD">
        <w:rPr>
          <w:rFonts w:ascii="Times New Roman" w:hint="eastAsia"/>
        </w:rPr>
        <w:t>5</w:t>
      </w:r>
      <w:r w:rsidRPr="008211BD">
        <w:rPr>
          <w:rFonts w:ascii="Times New Roman"/>
        </w:rPr>
        <w:t>0</w:t>
      </w:r>
      <w:r w:rsidRPr="008211BD">
        <w:rPr>
          <w:rFonts w:ascii="Times New Roman" w:hint="eastAsia"/>
        </w:rPr>
        <w:t>×</w:t>
      </w:r>
      <w:r w:rsidRPr="008211BD">
        <w:rPr>
          <w:rFonts w:ascii="Times New Roman" w:hint="eastAsia"/>
        </w:rPr>
        <w:t>1</w:t>
      </w:r>
      <w:r w:rsidRPr="008211BD">
        <w:rPr>
          <w:rFonts w:ascii="Times New Roman"/>
        </w:rPr>
        <w:t>0</w:t>
      </w:r>
      <w:r w:rsidRPr="008211BD">
        <w:rPr>
          <w:rFonts w:ascii="Times New Roman"/>
          <w:vertAlign w:val="superscript"/>
        </w:rPr>
        <w:t>-3</w:t>
      </w:r>
      <w:r w:rsidRPr="008211BD">
        <w:rPr>
          <w:rFonts w:ascii="Times New Roman"/>
        </w:rPr>
        <w:t>μ</w:t>
      </w:r>
      <w:r w:rsidRPr="008211BD">
        <w:rPr>
          <w:rFonts w:ascii="Times New Roman" w:hint="eastAsia"/>
        </w:rPr>
        <w:t>m</w:t>
      </w:r>
      <w:r w:rsidRPr="008211BD">
        <w:rPr>
          <w:rFonts w:ascii="Times New Roman"/>
          <w:vertAlign w:val="superscript"/>
        </w:rPr>
        <w:t>2</w:t>
      </w:r>
      <w:r w:rsidRPr="008211BD">
        <w:rPr>
          <w:rFonts w:ascii="Times New Roman"/>
        </w:rPr>
        <w:t>的油藏。</w:t>
      </w:r>
      <w:r w:rsidR="002A3376">
        <w:rPr>
          <w:rFonts w:ascii="Times New Roman" w:hint="eastAsia"/>
        </w:rPr>
        <w:t xml:space="preserve"> </w:t>
      </w:r>
      <w:r w:rsidR="002A3376">
        <w:rPr>
          <w:rFonts w:ascii="Times New Roman"/>
        </w:rPr>
        <w:t xml:space="preserve"> </w:t>
      </w:r>
    </w:p>
    <w:p w14:paraId="0F2B5255" w14:textId="77777777" w:rsidR="00B621B0" w:rsidRPr="00290172" w:rsidRDefault="00B621B0" w:rsidP="00B621B0">
      <w:pPr>
        <w:pStyle w:val="a5"/>
        <w:rPr>
          <w:rFonts w:ascii="Times New Roman"/>
        </w:rPr>
      </w:pPr>
      <w:bookmarkStart w:id="28" w:name="_Toc156549975"/>
      <w:bookmarkEnd w:id="28"/>
    </w:p>
    <w:p w14:paraId="0C0236FD" w14:textId="77777777" w:rsidR="00B621B0" w:rsidRPr="00290172" w:rsidRDefault="00341636" w:rsidP="00B621B0">
      <w:pPr>
        <w:pStyle w:val="a5"/>
        <w:numPr>
          <w:ilvl w:val="0"/>
          <w:numId w:val="0"/>
        </w:numPr>
        <w:ind w:firstLineChars="200" w:firstLine="420"/>
        <w:rPr>
          <w:rFonts w:ascii="Times New Roman"/>
        </w:rPr>
      </w:pPr>
      <w:bookmarkStart w:id="29" w:name="_Toc156549976"/>
      <w:r w:rsidRPr="00290172">
        <w:rPr>
          <w:rFonts w:ascii="Times New Roman" w:hint="eastAsia"/>
        </w:rPr>
        <w:t>地质封存</w:t>
      </w:r>
      <w:r w:rsidR="00B621B0" w:rsidRPr="00290172">
        <w:rPr>
          <w:rFonts w:ascii="Times New Roman"/>
        </w:rPr>
        <w:t xml:space="preserve">  </w:t>
      </w:r>
      <w:r w:rsidRPr="00290172">
        <w:rPr>
          <w:rFonts w:ascii="Times New Roman" w:hint="eastAsia"/>
        </w:rPr>
        <w:t>g</w:t>
      </w:r>
      <w:r w:rsidRPr="00290172">
        <w:rPr>
          <w:rFonts w:ascii="Times New Roman"/>
        </w:rPr>
        <w:t>eological storage</w:t>
      </w:r>
      <w:bookmarkEnd w:id="29"/>
    </w:p>
    <w:p w14:paraId="4C042C8D" w14:textId="28A43991" w:rsidR="006163D7" w:rsidRDefault="00F204A1" w:rsidP="000168CD">
      <w:pPr>
        <w:pStyle w:val="aff4"/>
        <w:rPr>
          <w:rFonts w:ascii="Times New Roman"/>
        </w:rPr>
      </w:pPr>
      <w:r w:rsidRPr="00290172">
        <w:rPr>
          <w:rFonts w:ascii="Times New Roman" w:hint="eastAsia"/>
        </w:rPr>
        <w:lastRenderedPageBreak/>
        <w:t>通过工程技术手段将捕集的二氧化碳直接注入至地下深部咸水层、枯竭油气藏等地质构造中，实现其与大气长期隔绝的过程。</w:t>
      </w:r>
    </w:p>
    <w:p w14:paraId="3F412912" w14:textId="7A705C2E" w:rsidR="008B3C39" w:rsidRPr="00290172" w:rsidRDefault="00665C28" w:rsidP="000168CD">
      <w:pPr>
        <w:pStyle w:val="aff4"/>
        <w:rPr>
          <w:rFonts w:ascii="Times New Roman"/>
        </w:rPr>
      </w:pPr>
      <w:r w:rsidRPr="00D616BE">
        <w:rPr>
          <w:rFonts w:ascii="Times New Roman" w:hint="eastAsia"/>
        </w:rPr>
        <w:t>[</w:t>
      </w:r>
      <w:r w:rsidR="008B3C39" w:rsidRPr="00D616BE">
        <w:rPr>
          <w:rFonts w:ascii="Times New Roman" w:hint="eastAsia"/>
        </w:rPr>
        <w:t>来源：</w:t>
      </w:r>
      <w:r w:rsidR="008B3C39" w:rsidRPr="00D616BE">
        <w:rPr>
          <w:rFonts w:ascii="黑体" w:eastAsia="黑体" w:cs="黑体"/>
          <w:szCs w:val="21"/>
        </w:rPr>
        <w:t>T/CSES 71</w:t>
      </w:r>
      <w:r w:rsidRPr="00D616BE">
        <w:rPr>
          <w:rFonts w:ascii="黑体" w:eastAsia="黑体" w:cs="黑体"/>
          <w:szCs w:val="21"/>
        </w:rPr>
        <w:t>]</w:t>
      </w:r>
    </w:p>
    <w:p w14:paraId="572DF03E" w14:textId="77777777" w:rsidR="00B621B0" w:rsidRPr="00290172" w:rsidRDefault="00B621B0" w:rsidP="00B621B0">
      <w:pPr>
        <w:pStyle w:val="a5"/>
        <w:rPr>
          <w:rFonts w:ascii="Times New Roman"/>
        </w:rPr>
      </w:pPr>
      <w:bookmarkStart w:id="30" w:name="_Toc156549977"/>
      <w:bookmarkEnd w:id="30"/>
    </w:p>
    <w:p w14:paraId="18665E41" w14:textId="77777777" w:rsidR="00B621B0" w:rsidRPr="00290172" w:rsidRDefault="00195FB1" w:rsidP="00B621B0">
      <w:pPr>
        <w:pStyle w:val="a5"/>
        <w:numPr>
          <w:ilvl w:val="0"/>
          <w:numId w:val="0"/>
        </w:numPr>
        <w:ind w:firstLineChars="200" w:firstLine="420"/>
        <w:rPr>
          <w:rFonts w:ascii="Times New Roman"/>
        </w:rPr>
      </w:pPr>
      <w:bookmarkStart w:id="31" w:name="_Toc156549978"/>
      <w:r w:rsidRPr="00CC4595">
        <w:rPr>
          <w:rFonts w:ascii="Times New Roman" w:hint="eastAsia"/>
        </w:rPr>
        <w:t>盖层封闭性</w:t>
      </w:r>
      <w:r w:rsidR="00B621B0" w:rsidRPr="00CC4595">
        <w:rPr>
          <w:rFonts w:ascii="Times New Roman"/>
        </w:rPr>
        <w:t xml:space="preserve">  </w:t>
      </w:r>
      <w:r w:rsidR="00031BFD" w:rsidRPr="00290172">
        <w:rPr>
          <w:rFonts w:ascii="Times New Roman"/>
        </w:rPr>
        <w:t>caprock sealing propert</w:t>
      </w:r>
      <w:r w:rsidR="00031BFD" w:rsidRPr="00290172">
        <w:rPr>
          <w:rFonts w:ascii="Times New Roman" w:hint="eastAsia"/>
        </w:rPr>
        <w:t>y</w:t>
      </w:r>
      <w:bookmarkEnd w:id="31"/>
    </w:p>
    <w:p w14:paraId="09D18DCD" w14:textId="02191FFD" w:rsidR="00665C28" w:rsidRPr="00D616BE" w:rsidRDefault="00665C28" w:rsidP="00665C28">
      <w:pPr>
        <w:pStyle w:val="aff4"/>
        <w:rPr>
          <w:rFonts w:ascii="Times New Roman"/>
        </w:rPr>
      </w:pPr>
      <w:r w:rsidRPr="00D616BE">
        <w:rPr>
          <w:rFonts w:ascii="Times New Roman" w:hint="eastAsia"/>
        </w:rPr>
        <w:t>抑制储层流体向其上方的非渗透</w:t>
      </w:r>
      <w:r w:rsidRPr="00E93F9D">
        <w:rPr>
          <w:rFonts w:ascii="Times New Roman" w:hint="eastAsia"/>
          <w:color w:val="000000" w:themeColor="text1"/>
        </w:rPr>
        <w:t>性</w:t>
      </w:r>
      <w:r w:rsidR="00095CD2" w:rsidRPr="00E93F9D">
        <w:rPr>
          <w:rFonts w:ascii="Times New Roman" w:hint="eastAsia"/>
          <w:color w:val="000000" w:themeColor="text1"/>
        </w:rPr>
        <w:t>岩</w:t>
      </w:r>
      <w:r w:rsidRPr="00E93F9D">
        <w:rPr>
          <w:rFonts w:ascii="Times New Roman" w:hint="eastAsia"/>
          <w:color w:val="000000" w:themeColor="text1"/>
        </w:rPr>
        <w:t>层</w:t>
      </w:r>
      <w:r w:rsidRPr="00D616BE">
        <w:rPr>
          <w:rFonts w:ascii="Times New Roman" w:hint="eastAsia"/>
        </w:rPr>
        <w:t>运移，并使其免于向上散逸的能力。</w:t>
      </w:r>
    </w:p>
    <w:p w14:paraId="29270C76" w14:textId="77777777" w:rsidR="00B621B0" w:rsidRPr="00290172" w:rsidRDefault="00B621B0" w:rsidP="000E2E77">
      <w:pPr>
        <w:pStyle w:val="a5"/>
        <w:rPr>
          <w:rFonts w:ascii="Times New Roman"/>
        </w:rPr>
      </w:pPr>
      <w:bookmarkStart w:id="32" w:name="_Toc156549979"/>
      <w:bookmarkEnd w:id="32"/>
    </w:p>
    <w:p w14:paraId="5A15E42E" w14:textId="77777777" w:rsidR="000E2E77" w:rsidRPr="00804DC6" w:rsidRDefault="00195FB1" w:rsidP="000E2E77">
      <w:pPr>
        <w:pStyle w:val="a5"/>
        <w:numPr>
          <w:ilvl w:val="0"/>
          <w:numId w:val="0"/>
        </w:numPr>
        <w:ind w:firstLineChars="200" w:firstLine="420"/>
        <w:rPr>
          <w:rFonts w:ascii="Times New Roman"/>
        </w:rPr>
      </w:pPr>
      <w:bookmarkStart w:id="33" w:name="_Toc156549980"/>
      <w:r w:rsidRPr="00CF46E7">
        <w:rPr>
          <w:rFonts w:ascii="Times New Roman" w:hint="eastAsia"/>
        </w:rPr>
        <w:t>井筒完整性</w:t>
      </w:r>
      <w:r w:rsidR="000E2E77" w:rsidRPr="00E86E6B">
        <w:rPr>
          <w:rFonts w:ascii="Times New Roman" w:hint="eastAsia"/>
        </w:rPr>
        <w:t xml:space="preserve"> </w:t>
      </w:r>
      <w:r w:rsidR="00031BFD" w:rsidRPr="00E86E6B">
        <w:rPr>
          <w:rFonts w:ascii="Times New Roman" w:hint="eastAsia"/>
        </w:rPr>
        <w:t>w</w:t>
      </w:r>
      <w:r w:rsidR="00031BFD" w:rsidRPr="00E86E6B">
        <w:rPr>
          <w:rFonts w:ascii="Times New Roman"/>
        </w:rPr>
        <w:t>e</w:t>
      </w:r>
      <w:r w:rsidR="00031BFD" w:rsidRPr="00804DC6">
        <w:rPr>
          <w:rFonts w:ascii="Times New Roman"/>
        </w:rPr>
        <w:t>llbore integrity</w:t>
      </w:r>
      <w:bookmarkEnd w:id="33"/>
    </w:p>
    <w:p w14:paraId="30382E84" w14:textId="746DD646" w:rsidR="008D55AE" w:rsidRPr="00E93F9D" w:rsidRDefault="00F815AC" w:rsidP="00B41CBA">
      <w:pPr>
        <w:pStyle w:val="aff4"/>
        <w:rPr>
          <w:rFonts w:ascii="Times New Roman"/>
          <w:color w:val="000000" w:themeColor="text1"/>
        </w:rPr>
      </w:pPr>
      <w:bookmarkStart w:id="34" w:name="_Hlk146183203"/>
      <w:r w:rsidRPr="00E93F9D">
        <w:rPr>
          <w:rFonts w:ascii="Times New Roman" w:hint="eastAsia"/>
          <w:color w:val="000000" w:themeColor="text1"/>
        </w:rPr>
        <w:t>井口、套管、水泥环等井筒结构在设计期限内完整，地层流体难以沿井筒发生泄漏。</w:t>
      </w:r>
    </w:p>
    <w:p w14:paraId="62FCDAC0" w14:textId="77777777" w:rsidR="000E2E77" w:rsidRPr="00290172" w:rsidRDefault="000E2E77" w:rsidP="000E2E77">
      <w:pPr>
        <w:pStyle w:val="a5"/>
        <w:rPr>
          <w:rFonts w:ascii="Times New Roman"/>
        </w:rPr>
      </w:pPr>
      <w:bookmarkStart w:id="35" w:name="_Toc156549981"/>
      <w:bookmarkEnd w:id="34"/>
      <w:bookmarkEnd w:id="35"/>
    </w:p>
    <w:p w14:paraId="1960E9B8" w14:textId="77777777" w:rsidR="000E2E77" w:rsidRPr="00E86E6B" w:rsidRDefault="00195FB1" w:rsidP="00AC520F">
      <w:pPr>
        <w:pStyle w:val="a5"/>
        <w:numPr>
          <w:ilvl w:val="0"/>
          <w:numId w:val="0"/>
        </w:numPr>
        <w:ind w:firstLineChars="200" w:firstLine="420"/>
        <w:rPr>
          <w:rFonts w:ascii="Times New Roman"/>
        </w:rPr>
      </w:pPr>
      <w:bookmarkStart w:id="36" w:name="_Toc156549982"/>
      <w:r w:rsidRPr="00E86E6B">
        <w:rPr>
          <w:rFonts w:ascii="Times New Roman" w:hint="eastAsia"/>
        </w:rPr>
        <w:t>安全监测</w:t>
      </w:r>
      <w:r w:rsidRPr="00E86E6B">
        <w:rPr>
          <w:rFonts w:ascii="Times New Roman" w:hint="eastAsia"/>
        </w:rPr>
        <w:t xml:space="preserve"> </w:t>
      </w:r>
      <w:r w:rsidR="00031BFD" w:rsidRPr="00E86E6B">
        <w:rPr>
          <w:rFonts w:ascii="Times New Roman"/>
        </w:rPr>
        <w:t>safety monitoring</w:t>
      </w:r>
      <w:bookmarkEnd w:id="36"/>
    </w:p>
    <w:p w14:paraId="35F2F5E3" w14:textId="0D99B9B5" w:rsidR="00CC3B13" w:rsidRDefault="00402D1E" w:rsidP="00025728">
      <w:pPr>
        <w:pStyle w:val="aff4"/>
        <w:rPr>
          <w:rFonts w:ascii="Times New Roman"/>
          <w:color w:val="333333"/>
          <w:szCs w:val="21"/>
          <w:shd w:val="clear" w:color="auto" w:fill="FFFFFF"/>
        </w:rPr>
      </w:pPr>
      <w:r w:rsidRPr="00290172">
        <w:rPr>
          <w:rFonts w:ascii="Times New Roman" w:hint="eastAsia"/>
          <w:color w:val="333333"/>
          <w:szCs w:val="21"/>
          <w:shd w:val="clear" w:color="auto" w:fill="FFFFFF"/>
        </w:rPr>
        <w:t>通过水环境监测、二氧化碳通量与浓度监测、</w:t>
      </w:r>
      <w:r w:rsidR="00025728" w:rsidRPr="00290172">
        <w:rPr>
          <w:rFonts w:ascii="Times New Roman" w:hint="eastAsia"/>
          <w:color w:val="333333"/>
          <w:szCs w:val="21"/>
          <w:shd w:val="clear" w:color="auto" w:fill="FFFFFF"/>
        </w:rPr>
        <w:t>地震</w:t>
      </w:r>
      <w:r w:rsidRPr="00290172">
        <w:rPr>
          <w:rFonts w:ascii="Times New Roman" w:hint="eastAsia"/>
          <w:color w:val="333333"/>
          <w:szCs w:val="21"/>
          <w:shd w:val="clear" w:color="auto" w:fill="FFFFFF"/>
        </w:rPr>
        <w:t>监测等技术，监测储层、盖层、井筒中二氧化碳的运移，监测地表</w:t>
      </w:r>
      <w:r w:rsidR="00653243" w:rsidRPr="00290172">
        <w:rPr>
          <w:rFonts w:ascii="Times New Roman" w:hint="eastAsia"/>
          <w:color w:val="333333"/>
          <w:szCs w:val="21"/>
          <w:shd w:val="clear" w:color="auto" w:fill="FFFFFF"/>
        </w:rPr>
        <w:t>及大气中</w:t>
      </w:r>
      <w:r w:rsidRPr="00290172">
        <w:rPr>
          <w:rFonts w:ascii="Times New Roman" w:hint="eastAsia"/>
          <w:color w:val="333333"/>
          <w:szCs w:val="21"/>
          <w:shd w:val="clear" w:color="auto" w:fill="FFFFFF"/>
        </w:rPr>
        <w:t>二氧化碳浓度、通量的变化，确保在井口和地下发生泄漏时及时予以识别，保障地下二氧化碳的封存安全。</w:t>
      </w:r>
    </w:p>
    <w:p w14:paraId="16515826" w14:textId="0832C1B2" w:rsidR="00FF2E54" w:rsidRPr="00E93F9D" w:rsidRDefault="00FF2E54" w:rsidP="00025728">
      <w:pPr>
        <w:pStyle w:val="aff4"/>
        <w:rPr>
          <w:rFonts w:ascii="Times New Roman"/>
          <w:szCs w:val="21"/>
          <w:shd w:val="clear" w:color="auto" w:fill="FFFFFF"/>
        </w:rPr>
      </w:pPr>
      <w:r w:rsidRPr="00E93F9D">
        <w:rPr>
          <w:rFonts w:ascii="Times New Roman"/>
          <w:szCs w:val="21"/>
          <w:shd w:val="clear" w:color="auto" w:fill="FFFFFF"/>
        </w:rPr>
        <w:t>[</w:t>
      </w:r>
      <w:r w:rsidRPr="00E93F9D">
        <w:rPr>
          <w:rFonts w:ascii="Times New Roman"/>
          <w:szCs w:val="21"/>
          <w:shd w:val="clear" w:color="auto" w:fill="FFFFFF"/>
        </w:rPr>
        <w:t>来源：</w:t>
      </w:r>
      <w:r w:rsidRPr="00E93F9D">
        <w:rPr>
          <w:rFonts w:ascii="Times New Roman"/>
          <w:szCs w:val="21"/>
          <w:shd w:val="clear" w:color="auto" w:fill="FFFFFF"/>
        </w:rPr>
        <w:t>T/CSES 71]</w:t>
      </w:r>
    </w:p>
    <w:p w14:paraId="082DF9FC" w14:textId="77777777" w:rsidR="00AC520F" w:rsidRPr="00E93F9D" w:rsidRDefault="00AC520F" w:rsidP="00AC520F">
      <w:pPr>
        <w:pStyle w:val="a5"/>
        <w:rPr>
          <w:rFonts w:ascii="Times New Roman"/>
        </w:rPr>
      </w:pPr>
      <w:bookmarkStart w:id="37" w:name="_Toc156549983"/>
      <w:bookmarkEnd w:id="37"/>
    </w:p>
    <w:p w14:paraId="01DA1ADC" w14:textId="1EEDDB72" w:rsidR="00AC520F" w:rsidRPr="00E93F9D" w:rsidRDefault="00F815AC" w:rsidP="00AC520F">
      <w:pPr>
        <w:pStyle w:val="a5"/>
        <w:numPr>
          <w:ilvl w:val="0"/>
          <w:numId w:val="0"/>
        </w:numPr>
        <w:ind w:firstLineChars="200" w:firstLine="420"/>
        <w:rPr>
          <w:rFonts w:ascii="Times New Roman"/>
        </w:rPr>
      </w:pPr>
      <w:bookmarkStart w:id="38" w:name="_Toc156549984"/>
      <w:r w:rsidRPr="00E93F9D">
        <w:rPr>
          <w:rFonts w:ascii="Times New Roman" w:hint="eastAsia"/>
        </w:rPr>
        <w:t>缓冲层</w:t>
      </w:r>
      <w:r w:rsidR="002A0646" w:rsidRPr="00E93F9D">
        <w:rPr>
          <w:rFonts w:ascii="Times New Roman" w:hint="eastAsia"/>
        </w:rPr>
        <w:t xml:space="preserve"> </w:t>
      </w:r>
      <w:r w:rsidR="00586313" w:rsidRPr="00E93F9D">
        <w:rPr>
          <w:rFonts w:ascii="Times New Roman"/>
        </w:rPr>
        <w:t>buffer layer</w:t>
      </w:r>
      <w:bookmarkEnd w:id="38"/>
    </w:p>
    <w:p w14:paraId="17B68CD7" w14:textId="7C2AD60A" w:rsidR="00C350D0" w:rsidRPr="00E93F9D" w:rsidRDefault="00910747" w:rsidP="002A0646">
      <w:pPr>
        <w:pStyle w:val="aff4"/>
        <w:rPr>
          <w:rFonts w:ascii="Times New Roman"/>
          <w:strike/>
          <w:color w:val="000000" w:themeColor="text1"/>
          <w:szCs w:val="21"/>
          <w:shd w:val="clear" w:color="auto" w:fill="FFFFFF"/>
        </w:rPr>
      </w:pPr>
      <w:r w:rsidRPr="00910747">
        <w:rPr>
          <w:rFonts w:ascii="Times New Roman" w:hint="eastAsia"/>
          <w:color w:val="000000" w:themeColor="text1"/>
          <w:szCs w:val="21"/>
          <w:shd w:val="clear" w:color="auto" w:fill="FFFFFF"/>
        </w:rPr>
        <w:t>CO</w:t>
      </w:r>
      <w:r w:rsidRPr="00910747">
        <w:rPr>
          <w:rFonts w:ascii="Times New Roman" w:hint="eastAsia"/>
          <w:color w:val="000000" w:themeColor="text1"/>
          <w:szCs w:val="21"/>
          <w:shd w:val="clear" w:color="auto" w:fill="FFFFFF"/>
          <w:vertAlign w:val="subscript"/>
        </w:rPr>
        <w:t>2</w:t>
      </w:r>
      <w:r w:rsidRPr="00910747">
        <w:rPr>
          <w:rFonts w:ascii="Times New Roman" w:hint="eastAsia"/>
          <w:color w:val="000000" w:themeColor="text1"/>
          <w:szCs w:val="21"/>
          <w:shd w:val="clear" w:color="auto" w:fill="FFFFFF"/>
        </w:rPr>
        <w:t>存储层到地表之间的地质层位。</w:t>
      </w:r>
      <w:r w:rsidR="007978E9" w:rsidRPr="00E93F9D">
        <w:rPr>
          <w:rFonts w:ascii="Times New Roman" w:hint="eastAsia"/>
          <w:color w:val="000000" w:themeColor="text1"/>
          <w:szCs w:val="21"/>
          <w:shd w:val="clear" w:color="auto" w:fill="FFFFFF"/>
        </w:rPr>
        <w:t>。</w:t>
      </w:r>
    </w:p>
    <w:p w14:paraId="44CFC83A" w14:textId="298485D9" w:rsidR="000E2E77" w:rsidRPr="00E93F9D" w:rsidRDefault="006B46E3" w:rsidP="00C43760">
      <w:pPr>
        <w:pStyle w:val="a4"/>
        <w:rPr>
          <w:rFonts w:ascii="Times New Roman"/>
          <w:color w:val="000000" w:themeColor="text1"/>
        </w:rPr>
      </w:pPr>
      <w:bookmarkStart w:id="39" w:name="_Toc156549985"/>
      <w:r w:rsidRPr="00E93F9D">
        <w:rPr>
          <w:rFonts w:ascii="Times New Roman" w:hint="eastAsia"/>
          <w:color w:val="000000" w:themeColor="text1"/>
        </w:rPr>
        <w:t>场地</w:t>
      </w:r>
      <w:r w:rsidR="00195FB1" w:rsidRPr="00E93F9D">
        <w:rPr>
          <w:rFonts w:ascii="Times New Roman" w:hint="eastAsia"/>
          <w:color w:val="000000" w:themeColor="text1"/>
        </w:rPr>
        <w:t>筛选</w:t>
      </w:r>
      <w:bookmarkEnd w:id="39"/>
    </w:p>
    <w:p w14:paraId="72412CD6" w14:textId="77777777" w:rsidR="009A4907" w:rsidRPr="00E93F9D" w:rsidRDefault="009A4907" w:rsidP="009A4907">
      <w:pPr>
        <w:pStyle w:val="a5"/>
        <w:rPr>
          <w:rFonts w:ascii="Times New Roman"/>
          <w:color w:val="000000" w:themeColor="text1"/>
        </w:rPr>
      </w:pPr>
      <w:bookmarkStart w:id="40" w:name="_Toc156549986"/>
      <w:r w:rsidRPr="00E93F9D">
        <w:rPr>
          <w:rFonts w:ascii="Times New Roman" w:hint="eastAsia"/>
          <w:color w:val="000000" w:themeColor="text1"/>
        </w:rPr>
        <w:t>评价指标及权重</w:t>
      </w:r>
      <w:bookmarkEnd w:id="40"/>
    </w:p>
    <w:p w14:paraId="12CB56D2" w14:textId="6E36FA6E" w:rsidR="00D209A9" w:rsidRDefault="00CF46E7" w:rsidP="003812E1">
      <w:pPr>
        <w:widowControl/>
        <w:tabs>
          <w:tab w:val="center" w:pos="4201"/>
          <w:tab w:val="right" w:leader="dot" w:pos="9298"/>
        </w:tabs>
        <w:autoSpaceDE w:val="0"/>
        <w:autoSpaceDN w:val="0"/>
        <w:ind w:firstLineChars="200" w:firstLine="420"/>
        <w:rPr>
          <w:noProof/>
          <w:color w:val="333333"/>
          <w:kern w:val="0"/>
          <w:szCs w:val="21"/>
          <w:shd w:val="clear" w:color="auto" w:fill="FFFFFF"/>
        </w:rPr>
      </w:pPr>
      <w:r w:rsidRPr="00E93F9D">
        <w:rPr>
          <w:rFonts w:hint="eastAsia"/>
          <w:noProof/>
          <w:color w:val="000000" w:themeColor="text1"/>
          <w:kern w:val="0"/>
          <w:szCs w:val="21"/>
          <w:shd w:val="clear" w:color="auto" w:fill="FFFFFF"/>
        </w:rPr>
        <w:t>根据</w:t>
      </w:r>
      <w:r w:rsidR="00F87954" w:rsidRPr="00E93F9D">
        <w:rPr>
          <w:rFonts w:hint="eastAsia"/>
          <w:noProof/>
          <w:color w:val="000000" w:themeColor="text1"/>
          <w:kern w:val="0"/>
          <w:szCs w:val="21"/>
          <w:shd w:val="clear" w:color="auto" w:fill="FFFFFF"/>
        </w:rPr>
        <w:t>地质条件稳定性</w:t>
      </w:r>
      <w:r w:rsidR="007978E9" w:rsidRPr="00E93F9D">
        <w:rPr>
          <w:rFonts w:hint="eastAsia"/>
          <w:noProof/>
          <w:color w:val="000000" w:themeColor="text1"/>
          <w:kern w:val="0"/>
          <w:szCs w:val="21"/>
          <w:shd w:val="clear" w:color="auto" w:fill="FFFFFF"/>
        </w:rPr>
        <w:t>、</w:t>
      </w:r>
      <w:r w:rsidRPr="00E93F9D">
        <w:rPr>
          <w:rFonts w:hint="eastAsia"/>
          <w:noProof/>
          <w:color w:val="000000" w:themeColor="text1"/>
          <w:kern w:val="0"/>
          <w:szCs w:val="21"/>
          <w:shd w:val="clear" w:color="auto" w:fill="FFFFFF"/>
        </w:rPr>
        <w:t>CO</w:t>
      </w:r>
      <w:r w:rsidRPr="00E93F9D">
        <w:rPr>
          <w:noProof/>
          <w:color w:val="000000" w:themeColor="text1"/>
          <w:kern w:val="0"/>
          <w:szCs w:val="21"/>
          <w:shd w:val="clear" w:color="auto" w:fill="FFFFFF"/>
          <w:vertAlign w:val="subscript"/>
        </w:rPr>
        <w:t>2</w:t>
      </w:r>
      <w:r w:rsidRPr="00E93F9D">
        <w:rPr>
          <w:rFonts w:hint="eastAsia"/>
          <w:noProof/>
          <w:color w:val="000000" w:themeColor="text1"/>
          <w:kern w:val="0"/>
          <w:szCs w:val="21"/>
          <w:shd w:val="clear" w:color="auto" w:fill="FFFFFF"/>
        </w:rPr>
        <w:t>驱油与</w:t>
      </w:r>
      <w:r w:rsidR="0012789B" w:rsidRPr="00E93F9D">
        <w:rPr>
          <w:rFonts w:hint="eastAsia"/>
          <w:noProof/>
          <w:color w:val="000000" w:themeColor="text1"/>
          <w:kern w:val="0"/>
          <w:szCs w:val="21"/>
          <w:shd w:val="clear" w:color="auto" w:fill="FFFFFF"/>
        </w:rPr>
        <w:t>封存安全性、</w:t>
      </w:r>
      <w:r w:rsidR="0012789B" w:rsidRPr="00E93F9D">
        <w:rPr>
          <w:rFonts w:hint="eastAsia"/>
          <w:noProof/>
          <w:color w:val="000000" w:themeColor="text1"/>
          <w:kern w:val="0"/>
          <w:szCs w:val="21"/>
          <w:shd w:val="clear" w:color="auto" w:fill="FFFFFF"/>
        </w:rPr>
        <w:t>CO</w:t>
      </w:r>
      <w:r w:rsidR="0012789B" w:rsidRPr="00E93F9D">
        <w:rPr>
          <w:noProof/>
          <w:color w:val="000000" w:themeColor="text1"/>
          <w:kern w:val="0"/>
          <w:szCs w:val="21"/>
          <w:shd w:val="clear" w:color="auto" w:fill="FFFFFF"/>
          <w:vertAlign w:val="subscript"/>
        </w:rPr>
        <w:t>2</w:t>
      </w:r>
      <w:r w:rsidR="0012789B" w:rsidRPr="00E93F9D">
        <w:rPr>
          <w:rFonts w:hint="eastAsia"/>
          <w:noProof/>
          <w:color w:val="000000" w:themeColor="text1"/>
          <w:kern w:val="0"/>
          <w:szCs w:val="21"/>
          <w:shd w:val="clear" w:color="auto" w:fill="FFFFFF"/>
        </w:rPr>
        <w:t>注入性、</w:t>
      </w:r>
      <w:r w:rsidRPr="00E93F9D">
        <w:rPr>
          <w:rFonts w:hint="eastAsia"/>
          <w:noProof/>
          <w:color w:val="000000" w:themeColor="text1"/>
          <w:kern w:val="0"/>
          <w:szCs w:val="21"/>
          <w:shd w:val="clear" w:color="auto" w:fill="FFFFFF"/>
        </w:rPr>
        <w:t>封存潜力、经济性与社会条件因素，</w:t>
      </w:r>
      <w:r w:rsidR="00AD1507" w:rsidRPr="00E93F9D">
        <w:rPr>
          <w:rFonts w:hint="eastAsia"/>
          <w:noProof/>
          <w:color w:val="000000" w:themeColor="text1"/>
          <w:kern w:val="0"/>
          <w:szCs w:val="21"/>
          <w:shd w:val="clear" w:color="auto" w:fill="FFFFFF"/>
        </w:rPr>
        <w:t>场地筛选</w:t>
      </w:r>
      <w:r w:rsidR="00F87954" w:rsidRPr="00E93F9D">
        <w:rPr>
          <w:rFonts w:hint="eastAsia"/>
          <w:noProof/>
          <w:color w:val="000000" w:themeColor="text1"/>
          <w:kern w:val="0"/>
          <w:szCs w:val="21"/>
          <w:shd w:val="clear" w:color="auto" w:fill="FFFFFF"/>
        </w:rPr>
        <w:t>指标</w:t>
      </w:r>
      <w:r w:rsidR="00AD1507" w:rsidRPr="00E93F9D">
        <w:rPr>
          <w:rFonts w:hint="eastAsia"/>
          <w:noProof/>
          <w:color w:val="000000" w:themeColor="text1"/>
          <w:kern w:val="0"/>
          <w:szCs w:val="21"/>
          <w:shd w:val="clear" w:color="auto" w:fill="FFFFFF"/>
        </w:rPr>
        <w:t>应</w:t>
      </w:r>
      <w:r w:rsidRPr="00E93F9D">
        <w:rPr>
          <w:rFonts w:hint="eastAsia"/>
          <w:noProof/>
          <w:color w:val="000000" w:themeColor="text1"/>
          <w:kern w:val="0"/>
          <w:szCs w:val="21"/>
          <w:shd w:val="clear" w:color="auto" w:fill="FFFFFF"/>
        </w:rPr>
        <w:t>包括</w:t>
      </w:r>
      <w:r w:rsidR="00AD1507" w:rsidRPr="00E93F9D">
        <w:rPr>
          <w:noProof/>
          <w:color w:val="000000" w:themeColor="text1"/>
          <w:kern w:val="0"/>
          <w:szCs w:val="21"/>
          <w:shd w:val="clear" w:color="auto" w:fill="FFFFFF"/>
        </w:rPr>
        <w:t>地质特征</w:t>
      </w:r>
      <w:r w:rsidR="00AD1507" w:rsidRPr="00E93F9D">
        <w:rPr>
          <w:rFonts w:hint="eastAsia"/>
          <w:noProof/>
          <w:color w:val="000000" w:themeColor="text1"/>
          <w:kern w:val="0"/>
          <w:szCs w:val="21"/>
          <w:shd w:val="clear" w:color="auto" w:fill="FFFFFF"/>
        </w:rPr>
        <w:t>、</w:t>
      </w:r>
      <w:r w:rsidR="00AD1507" w:rsidRPr="00E93F9D">
        <w:rPr>
          <w:noProof/>
          <w:color w:val="000000" w:themeColor="text1"/>
          <w:kern w:val="0"/>
          <w:szCs w:val="21"/>
          <w:shd w:val="clear" w:color="auto" w:fill="FFFFFF"/>
        </w:rPr>
        <w:t>储盖特征</w:t>
      </w:r>
      <w:r w:rsidR="00AD1507" w:rsidRPr="00E93F9D">
        <w:rPr>
          <w:rFonts w:hint="eastAsia"/>
          <w:noProof/>
          <w:color w:val="000000" w:themeColor="text1"/>
          <w:kern w:val="0"/>
          <w:szCs w:val="21"/>
          <w:shd w:val="clear" w:color="auto" w:fill="FFFFFF"/>
        </w:rPr>
        <w:t>、</w:t>
      </w:r>
      <w:r w:rsidR="00AD1507" w:rsidRPr="00E93F9D">
        <w:rPr>
          <w:noProof/>
          <w:color w:val="000000" w:themeColor="text1"/>
          <w:kern w:val="0"/>
          <w:szCs w:val="21"/>
          <w:shd w:val="clear" w:color="auto" w:fill="FFFFFF"/>
        </w:rPr>
        <w:t>地温特征</w:t>
      </w:r>
      <w:r w:rsidR="00AD1507" w:rsidRPr="00E93F9D">
        <w:rPr>
          <w:rFonts w:hint="eastAsia"/>
          <w:noProof/>
          <w:color w:val="000000" w:themeColor="text1"/>
          <w:kern w:val="0"/>
          <w:szCs w:val="21"/>
          <w:shd w:val="clear" w:color="auto" w:fill="FFFFFF"/>
        </w:rPr>
        <w:t>、社会经济特征、</w:t>
      </w:r>
      <w:r w:rsidR="00AD1507" w:rsidRPr="00E93F9D">
        <w:rPr>
          <w:noProof/>
          <w:color w:val="000000" w:themeColor="text1"/>
          <w:kern w:val="0"/>
          <w:szCs w:val="21"/>
          <w:shd w:val="clear" w:color="auto" w:fill="FFFFFF"/>
        </w:rPr>
        <w:t>封存潜力</w:t>
      </w:r>
      <w:r w:rsidR="00AD1507" w:rsidRPr="00E93F9D">
        <w:rPr>
          <w:rFonts w:hint="eastAsia"/>
          <w:noProof/>
          <w:color w:val="000000" w:themeColor="text1"/>
          <w:kern w:val="0"/>
          <w:szCs w:val="21"/>
          <w:shd w:val="clear" w:color="auto" w:fill="FFFFFF"/>
        </w:rPr>
        <w:t>5</w:t>
      </w:r>
      <w:r w:rsidR="00AD1507" w:rsidRPr="00E93F9D">
        <w:rPr>
          <w:rFonts w:hint="eastAsia"/>
          <w:noProof/>
          <w:color w:val="000000" w:themeColor="text1"/>
          <w:kern w:val="0"/>
          <w:szCs w:val="21"/>
          <w:shd w:val="clear" w:color="auto" w:fill="FFFFFF"/>
        </w:rPr>
        <w:t>个方面</w:t>
      </w:r>
      <w:r w:rsidR="00F87954" w:rsidRPr="00E93F9D">
        <w:rPr>
          <w:rFonts w:hint="eastAsia"/>
          <w:noProof/>
          <w:color w:val="000000" w:themeColor="text1"/>
          <w:kern w:val="0"/>
          <w:szCs w:val="21"/>
          <w:shd w:val="clear" w:color="auto" w:fill="FFFFFF"/>
        </w:rPr>
        <w:t>，具体</w:t>
      </w:r>
      <w:r w:rsidR="00191981" w:rsidRPr="00E93F9D">
        <w:rPr>
          <w:rFonts w:hint="eastAsia"/>
          <w:noProof/>
          <w:color w:val="000000" w:themeColor="text1"/>
          <w:kern w:val="0"/>
          <w:szCs w:val="21"/>
          <w:shd w:val="clear" w:color="auto" w:fill="FFFFFF"/>
        </w:rPr>
        <w:t>分为</w:t>
      </w:r>
      <w:r w:rsidR="00D209A9" w:rsidRPr="00E93F9D">
        <w:rPr>
          <w:rFonts w:hint="eastAsia"/>
          <w:noProof/>
          <w:color w:val="000000" w:themeColor="text1"/>
          <w:kern w:val="0"/>
          <w:szCs w:val="21"/>
          <w:shd w:val="clear" w:color="auto" w:fill="FFFFFF"/>
        </w:rPr>
        <w:t>指</w:t>
      </w:r>
      <w:r w:rsidR="00D209A9" w:rsidRPr="00E93F9D">
        <w:rPr>
          <w:rFonts w:hint="eastAsia"/>
          <w:noProof/>
          <w:color w:val="333333"/>
          <w:kern w:val="0"/>
          <w:szCs w:val="21"/>
          <w:shd w:val="clear" w:color="auto" w:fill="FFFFFF"/>
        </w:rPr>
        <w:t>标层</w:t>
      </w:r>
      <w:r w:rsidR="00787398" w:rsidRPr="00E93F9D">
        <w:rPr>
          <w:rFonts w:hint="eastAsia"/>
          <w:noProof/>
          <w:color w:val="333333"/>
          <w:kern w:val="0"/>
          <w:szCs w:val="21"/>
          <w:shd w:val="clear" w:color="auto" w:fill="FFFFFF"/>
        </w:rPr>
        <w:t>、</w:t>
      </w:r>
      <w:r w:rsidR="00D209A9" w:rsidRPr="00E93F9D">
        <w:rPr>
          <w:rFonts w:hint="eastAsia"/>
          <w:noProof/>
          <w:color w:val="333333"/>
          <w:kern w:val="0"/>
          <w:szCs w:val="21"/>
          <w:shd w:val="clear" w:color="auto" w:fill="FFFFFF"/>
        </w:rPr>
        <w:t>指标亚层</w:t>
      </w:r>
      <w:r w:rsidR="00787398" w:rsidRPr="00E93F9D">
        <w:rPr>
          <w:rFonts w:hint="eastAsia"/>
          <w:noProof/>
          <w:color w:val="333333"/>
          <w:kern w:val="0"/>
          <w:szCs w:val="21"/>
          <w:shd w:val="clear" w:color="auto" w:fill="FFFFFF"/>
        </w:rPr>
        <w:t>、指标组成三</w:t>
      </w:r>
      <w:r w:rsidR="00D209A9" w:rsidRPr="00E93F9D">
        <w:rPr>
          <w:rFonts w:hint="eastAsia"/>
          <w:noProof/>
          <w:color w:val="333333"/>
          <w:kern w:val="0"/>
          <w:szCs w:val="21"/>
          <w:shd w:val="clear" w:color="auto" w:fill="FFFFFF"/>
        </w:rPr>
        <w:t>级。采用层次分析法</w:t>
      </w:r>
      <w:r w:rsidR="00D209A9" w:rsidRPr="00E93F9D">
        <w:rPr>
          <w:rFonts w:hint="eastAsia"/>
          <w:szCs w:val="21"/>
        </w:rPr>
        <w:t>确定评价指标体系中各评价指标权重值，</w:t>
      </w:r>
      <w:r w:rsidR="00D50382" w:rsidRPr="00E93F9D">
        <w:rPr>
          <w:rFonts w:hint="eastAsia"/>
          <w:szCs w:val="21"/>
        </w:rPr>
        <w:t>具体计算结果</w:t>
      </w:r>
      <w:r w:rsidR="00D209A9" w:rsidRPr="00E93F9D">
        <w:rPr>
          <w:rFonts w:hint="eastAsia"/>
          <w:szCs w:val="21"/>
        </w:rPr>
        <w:t>见表</w:t>
      </w:r>
      <w:r w:rsidR="00D209A9" w:rsidRPr="00E93F9D">
        <w:rPr>
          <w:rFonts w:hint="eastAsia"/>
          <w:szCs w:val="21"/>
        </w:rPr>
        <w:t>1</w:t>
      </w:r>
      <w:r w:rsidR="007D6F21" w:rsidRPr="00E93F9D">
        <w:rPr>
          <w:rFonts w:hint="eastAsia"/>
          <w:szCs w:val="21"/>
        </w:rPr>
        <w:t>，</w:t>
      </w:r>
      <w:r w:rsidR="007D6F21" w:rsidRPr="00E93F9D">
        <w:rPr>
          <w:rFonts w:hint="eastAsia"/>
          <w:color w:val="000000"/>
          <w:szCs w:val="21"/>
        </w:rPr>
        <w:t>指标层、</w:t>
      </w:r>
      <w:proofErr w:type="gramStart"/>
      <w:r w:rsidR="007D6F21" w:rsidRPr="00E93F9D">
        <w:rPr>
          <w:rFonts w:hint="eastAsia"/>
          <w:color w:val="000000"/>
          <w:szCs w:val="21"/>
        </w:rPr>
        <w:t>指标亚层和</w:t>
      </w:r>
      <w:proofErr w:type="gramEnd"/>
      <w:r w:rsidR="007D6F21" w:rsidRPr="00E93F9D">
        <w:rPr>
          <w:rFonts w:hint="eastAsia"/>
          <w:color w:val="000000"/>
          <w:szCs w:val="21"/>
        </w:rPr>
        <w:t>指标组成的打分值参考附录</w:t>
      </w:r>
      <w:r w:rsidR="007D6F21" w:rsidRPr="00E93F9D">
        <w:rPr>
          <w:rFonts w:hint="eastAsia"/>
          <w:color w:val="000000"/>
          <w:szCs w:val="21"/>
        </w:rPr>
        <w:t>A</w:t>
      </w:r>
      <w:r w:rsidR="007D6F21" w:rsidRPr="00E93F9D">
        <w:rPr>
          <w:rFonts w:hint="eastAsia"/>
          <w:color w:val="000000"/>
          <w:szCs w:val="21"/>
        </w:rPr>
        <w:t>。</w:t>
      </w:r>
    </w:p>
    <w:p w14:paraId="522B09BF" w14:textId="77777777" w:rsidR="009A4907" w:rsidRPr="00290172" w:rsidRDefault="00E404FC" w:rsidP="000E5516">
      <w:pPr>
        <w:pStyle w:val="affffff3"/>
        <w:rPr>
          <w:rFonts w:ascii="Times New Roman"/>
        </w:rPr>
      </w:pPr>
      <w:r w:rsidRPr="00290172">
        <w:rPr>
          <w:rFonts w:ascii="Times New Roman" w:hint="eastAsia"/>
        </w:rPr>
        <w:t>表</w:t>
      </w:r>
      <w:r w:rsidRPr="00290172">
        <w:rPr>
          <w:rFonts w:ascii="Times New Roman" w:hint="eastAsia"/>
        </w:rPr>
        <w:t>1</w:t>
      </w:r>
      <w:r w:rsidRPr="00290172">
        <w:rPr>
          <w:rFonts w:ascii="Times New Roman"/>
        </w:rPr>
        <w:t xml:space="preserve"> </w:t>
      </w:r>
      <w:r w:rsidR="009A4907" w:rsidRPr="00290172">
        <w:rPr>
          <w:rFonts w:ascii="Times New Roman" w:hint="eastAsia"/>
        </w:rPr>
        <w:t>二氧化碳驱油与封存评价指标体系及其权重</w:t>
      </w:r>
    </w:p>
    <w:tbl>
      <w:tblPr>
        <w:tblW w:w="8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9"/>
        <w:gridCol w:w="992"/>
        <w:gridCol w:w="2476"/>
        <w:gridCol w:w="1210"/>
        <w:gridCol w:w="1559"/>
        <w:gridCol w:w="919"/>
      </w:tblGrid>
      <w:tr w:rsidR="009A4907" w:rsidRPr="00290172" w14:paraId="607599DD" w14:textId="77777777" w:rsidTr="004D29A6">
        <w:trPr>
          <w:trHeight w:val="312"/>
          <w:tblHeader/>
          <w:jc w:val="center"/>
        </w:trPr>
        <w:tc>
          <w:tcPr>
            <w:tcW w:w="1489" w:type="dxa"/>
            <w:vAlign w:val="center"/>
          </w:tcPr>
          <w:p w14:paraId="5821C199"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bookmarkStart w:id="41" w:name="_Hlk126916741"/>
            <w:r w:rsidRPr="004D29A6">
              <w:rPr>
                <w:noProof/>
                <w:kern w:val="0"/>
                <w:sz w:val="20"/>
                <w:szCs w:val="20"/>
              </w:rPr>
              <w:t>指标层</w:t>
            </w:r>
          </w:p>
        </w:tc>
        <w:tc>
          <w:tcPr>
            <w:tcW w:w="992" w:type="dxa"/>
          </w:tcPr>
          <w:p w14:paraId="220CE2ED"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权重</w:t>
            </w:r>
          </w:p>
        </w:tc>
        <w:tc>
          <w:tcPr>
            <w:tcW w:w="2476" w:type="dxa"/>
            <w:vAlign w:val="center"/>
          </w:tcPr>
          <w:p w14:paraId="636A577E"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指标亚层</w:t>
            </w:r>
          </w:p>
        </w:tc>
        <w:tc>
          <w:tcPr>
            <w:tcW w:w="1210" w:type="dxa"/>
          </w:tcPr>
          <w:p w14:paraId="01AB5BDD"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权重</w:t>
            </w:r>
          </w:p>
        </w:tc>
        <w:tc>
          <w:tcPr>
            <w:tcW w:w="1559" w:type="dxa"/>
            <w:vAlign w:val="center"/>
          </w:tcPr>
          <w:p w14:paraId="25EFCDA8"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指标组成</w:t>
            </w:r>
          </w:p>
        </w:tc>
        <w:tc>
          <w:tcPr>
            <w:tcW w:w="919" w:type="dxa"/>
          </w:tcPr>
          <w:p w14:paraId="7BB16B7D"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权重</w:t>
            </w:r>
          </w:p>
        </w:tc>
      </w:tr>
      <w:bookmarkEnd w:id="41"/>
      <w:tr w:rsidR="009A4907" w:rsidRPr="00290172" w14:paraId="4CB54AA4" w14:textId="77777777" w:rsidTr="004D29A6">
        <w:trPr>
          <w:trHeight w:val="312"/>
          <w:jc w:val="center"/>
        </w:trPr>
        <w:tc>
          <w:tcPr>
            <w:tcW w:w="1489" w:type="dxa"/>
            <w:vMerge w:val="restart"/>
            <w:vAlign w:val="center"/>
          </w:tcPr>
          <w:p w14:paraId="1A9C8C14"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地质特征</w:t>
            </w:r>
          </w:p>
        </w:tc>
        <w:tc>
          <w:tcPr>
            <w:tcW w:w="992" w:type="dxa"/>
            <w:vMerge w:val="restart"/>
            <w:vAlign w:val="center"/>
          </w:tcPr>
          <w:p w14:paraId="02B6981D"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0.1518</w:t>
            </w:r>
          </w:p>
        </w:tc>
        <w:tc>
          <w:tcPr>
            <w:tcW w:w="2476" w:type="dxa"/>
            <w:vAlign w:val="center"/>
          </w:tcPr>
          <w:p w14:paraId="31F63088"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一级构造单元面积</w:t>
            </w:r>
          </w:p>
        </w:tc>
        <w:tc>
          <w:tcPr>
            <w:tcW w:w="1210" w:type="dxa"/>
          </w:tcPr>
          <w:p w14:paraId="4CB09A63"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0.0909</w:t>
            </w:r>
          </w:p>
        </w:tc>
        <w:tc>
          <w:tcPr>
            <w:tcW w:w="1559" w:type="dxa"/>
            <w:vAlign w:val="center"/>
          </w:tcPr>
          <w:p w14:paraId="2E1FB5A9"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c>
          <w:tcPr>
            <w:tcW w:w="919" w:type="dxa"/>
          </w:tcPr>
          <w:p w14:paraId="1188EB3D"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r>
      <w:tr w:rsidR="009A4907" w:rsidRPr="00290172" w14:paraId="46835BC9" w14:textId="77777777" w:rsidTr="004D29A6">
        <w:trPr>
          <w:trHeight w:val="312"/>
          <w:jc w:val="center"/>
        </w:trPr>
        <w:tc>
          <w:tcPr>
            <w:tcW w:w="1489" w:type="dxa"/>
            <w:vMerge/>
            <w:vAlign w:val="center"/>
          </w:tcPr>
          <w:p w14:paraId="61FD5A5B"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992" w:type="dxa"/>
            <w:vMerge/>
          </w:tcPr>
          <w:p w14:paraId="4F803AA9"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2476" w:type="dxa"/>
            <w:vMerge w:val="restart"/>
            <w:vAlign w:val="center"/>
          </w:tcPr>
          <w:p w14:paraId="05574AED"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地壳稳定性</w:t>
            </w:r>
          </w:p>
        </w:tc>
        <w:tc>
          <w:tcPr>
            <w:tcW w:w="1210" w:type="dxa"/>
            <w:vMerge w:val="restart"/>
            <w:vAlign w:val="center"/>
          </w:tcPr>
          <w:p w14:paraId="00E21E4C"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0.8182</w:t>
            </w:r>
          </w:p>
        </w:tc>
        <w:tc>
          <w:tcPr>
            <w:tcW w:w="1559" w:type="dxa"/>
            <w:vAlign w:val="center"/>
          </w:tcPr>
          <w:p w14:paraId="7DB105EC"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断裂特征</w:t>
            </w:r>
          </w:p>
        </w:tc>
        <w:tc>
          <w:tcPr>
            <w:tcW w:w="919" w:type="dxa"/>
          </w:tcPr>
          <w:p w14:paraId="0B3D3769"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0.1434</w:t>
            </w:r>
          </w:p>
        </w:tc>
      </w:tr>
      <w:tr w:rsidR="009A4907" w:rsidRPr="00290172" w14:paraId="68FF3EBF" w14:textId="77777777" w:rsidTr="004D29A6">
        <w:trPr>
          <w:trHeight w:val="312"/>
          <w:jc w:val="center"/>
        </w:trPr>
        <w:tc>
          <w:tcPr>
            <w:tcW w:w="1489" w:type="dxa"/>
            <w:vMerge/>
            <w:vAlign w:val="center"/>
          </w:tcPr>
          <w:p w14:paraId="3865010A"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992" w:type="dxa"/>
            <w:vMerge/>
          </w:tcPr>
          <w:p w14:paraId="15E5C05E"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2476" w:type="dxa"/>
            <w:vMerge/>
            <w:vAlign w:val="center"/>
          </w:tcPr>
          <w:p w14:paraId="2A11808F"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210" w:type="dxa"/>
            <w:vMerge/>
          </w:tcPr>
          <w:p w14:paraId="7C7DC071"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559" w:type="dxa"/>
            <w:vAlign w:val="center"/>
          </w:tcPr>
          <w:p w14:paraId="7F4CAEBA"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断裂封闭性</w:t>
            </w:r>
          </w:p>
        </w:tc>
        <w:tc>
          <w:tcPr>
            <w:tcW w:w="919" w:type="dxa"/>
          </w:tcPr>
          <w:p w14:paraId="3BD80331"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0.5246</w:t>
            </w:r>
          </w:p>
        </w:tc>
      </w:tr>
      <w:tr w:rsidR="009A4907" w:rsidRPr="00290172" w14:paraId="20369503" w14:textId="77777777" w:rsidTr="004D29A6">
        <w:trPr>
          <w:trHeight w:val="312"/>
          <w:jc w:val="center"/>
        </w:trPr>
        <w:tc>
          <w:tcPr>
            <w:tcW w:w="1489" w:type="dxa"/>
            <w:vMerge/>
            <w:vAlign w:val="center"/>
          </w:tcPr>
          <w:p w14:paraId="23171E53"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992" w:type="dxa"/>
            <w:vMerge/>
          </w:tcPr>
          <w:p w14:paraId="48F31012"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2476" w:type="dxa"/>
            <w:vMerge/>
            <w:vAlign w:val="center"/>
          </w:tcPr>
          <w:p w14:paraId="2FBC6C0A"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210" w:type="dxa"/>
            <w:vMerge/>
          </w:tcPr>
          <w:p w14:paraId="6A898BE1"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559" w:type="dxa"/>
            <w:vAlign w:val="center"/>
          </w:tcPr>
          <w:p w14:paraId="39C8252F"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地震</w:t>
            </w:r>
          </w:p>
        </w:tc>
        <w:tc>
          <w:tcPr>
            <w:tcW w:w="919" w:type="dxa"/>
          </w:tcPr>
          <w:p w14:paraId="4E474BDF"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0.2390</w:t>
            </w:r>
          </w:p>
        </w:tc>
      </w:tr>
      <w:tr w:rsidR="009A4907" w:rsidRPr="00290172" w14:paraId="4D1EF3D4" w14:textId="77777777" w:rsidTr="004D29A6">
        <w:trPr>
          <w:trHeight w:val="167"/>
          <w:jc w:val="center"/>
        </w:trPr>
        <w:tc>
          <w:tcPr>
            <w:tcW w:w="1489" w:type="dxa"/>
            <w:vMerge/>
            <w:vAlign w:val="center"/>
          </w:tcPr>
          <w:p w14:paraId="68FF5640"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992" w:type="dxa"/>
            <w:vMerge/>
          </w:tcPr>
          <w:p w14:paraId="269CBE00"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2476" w:type="dxa"/>
            <w:vMerge/>
            <w:vAlign w:val="center"/>
          </w:tcPr>
          <w:p w14:paraId="6631DD4A"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210" w:type="dxa"/>
            <w:vMerge/>
          </w:tcPr>
          <w:p w14:paraId="2203512D"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559" w:type="dxa"/>
            <w:vAlign w:val="center"/>
          </w:tcPr>
          <w:p w14:paraId="744DF766"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火山</w:t>
            </w:r>
          </w:p>
        </w:tc>
        <w:tc>
          <w:tcPr>
            <w:tcW w:w="919" w:type="dxa"/>
          </w:tcPr>
          <w:p w14:paraId="6E18EBE7"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0.0930</w:t>
            </w:r>
          </w:p>
        </w:tc>
      </w:tr>
      <w:tr w:rsidR="009A4907" w:rsidRPr="00290172" w14:paraId="63975F82" w14:textId="77777777" w:rsidTr="004D29A6">
        <w:trPr>
          <w:trHeight w:val="312"/>
          <w:jc w:val="center"/>
        </w:trPr>
        <w:tc>
          <w:tcPr>
            <w:tcW w:w="1489" w:type="dxa"/>
            <w:vMerge/>
            <w:vAlign w:val="center"/>
          </w:tcPr>
          <w:p w14:paraId="377CF00C"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992" w:type="dxa"/>
            <w:vMerge/>
          </w:tcPr>
          <w:p w14:paraId="4F11C2A4"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2476" w:type="dxa"/>
            <w:vAlign w:val="center"/>
          </w:tcPr>
          <w:p w14:paraId="7764F5F3"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一级构造单元沉积深度</w:t>
            </w:r>
          </w:p>
        </w:tc>
        <w:tc>
          <w:tcPr>
            <w:tcW w:w="1210" w:type="dxa"/>
          </w:tcPr>
          <w:p w14:paraId="773C6C73"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0.0909</w:t>
            </w:r>
          </w:p>
        </w:tc>
        <w:tc>
          <w:tcPr>
            <w:tcW w:w="1559" w:type="dxa"/>
            <w:vAlign w:val="center"/>
          </w:tcPr>
          <w:p w14:paraId="64197DAC"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c>
          <w:tcPr>
            <w:tcW w:w="919" w:type="dxa"/>
          </w:tcPr>
          <w:p w14:paraId="40F7201A"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r>
      <w:tr w:rsidR="009A4907" w:rsidRPr="00290172" w14:paraId="72718C29" w14:textId="77777777" w:rsidTr="004D29A6">
        <w:trPr>
          <w:trHeight w:val="312"/>
          <w:jc w:val="center"/>
        </w:trPr>
        <w:tc>
          <w:tcPr>
            <w:tcW w:w="1489" w:type="dxa"/>
            <w:vMerge w:val="restart"/>
            <w:vAlign w:val="center"/>
          </w:tcPr>
          <w:p w14:paraId="4137E4CE"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储盖特征</w:t>
            </w:r>
          </w:p>
        </w:tc>
        <w:tc>
          <w:tcPr>
            <w:tcW w:w="992" w:type="dxa"/>
            <w:vMerge w:val="restart"/>
            <w:vAlign w:val="center"/>
          </w:tcPr>
          <w:p w14:paraId="18517FDD"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0.4513</w:t>
            </w:r>
          </w:p>
        </w:tc>
        <w:tc>
          <w:tcPr>
            <w:tcW w:w="2476" w:type="dxa"/>
            <w:vMerge w:val="restart"/>
            <w:vAlign w:val="center"/>
          </w:tcPr>
          <w:p w14:paraId="09A310A3"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储层特征</w:t>
            </w:r>
          </w:p>
        </w:tc>
        <w:tc>
          <w:tcPr>
            <w:tcW w:w="1210" w:type="dxa"/>
            <w:vMerge w:val="restart"/>
            <w:vAlign w:val="center"/>
          </w:tcPr>
          <w:p w14:paraId="4FC1FE67"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0.4545</w:t>
            </w:r>
          </w:p>
        </w:tc>
        <w:tc>
          <w:tcPr>
            <w:tcW w:w="1559" w:type="dxa"/>
            <w:vAlign w:val="center"/>
          </w:tcPr>
          <w:p w14:paraId="6049904E"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岩性</w:t>
            </w:r>
          </w:p>
        </w:tc>
        <w:tc>
          <w:tcPr>
            <w:tcW w:w="919" w:type="dxa"/>
          </w:tcPr>
          <w:p w14:paraId="0131E6D8"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0.1111</w:t>
            </w:r>
          </w:p>
        </w:tc>
      </w:tr>
      <w:tr w:rsidR="009A4907" w:rsidRPr="00290172" w14:paraId="3496464C" w14:textId="77777777" w:rsidTr="004D29A6">
        <w:trPr>
          <w:trHeight w:val="312"/>
          <w:jc w:val="center"/>
        </w:trPr>
        <w:tc>
          <w:tcPr>
            <w:tcW w:w="1489" w:type="dxa"/>
            <w:vMerge/>
            <w:vAlign w:val="center"/>
          </w:tcPr>
          <w:p w14:paraId="091AFABC"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992" w:type="dxa"/>
            <w:vMerge/>
          </w:tcPr>
          <w:p w14:paraId="6B11A449"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2476" w:type="dxa"/>
            <w:vMerge/>
            <w:vAlign w:val="center"/>
          </w:tcPr>
          <w:p w14:paraId="1ED861E2"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210" w:type="dxa"/>
            <w:vMerge/>
            <w:vAlign w:val="center"/>
          </w:tcPr>
          <w:p w14:paraId="6E2FDB2A"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559" w:type="dxa"/>
            <w:vAlign w:val="center"/>
          </w:tcPr>
          <w:p w14:paraId="3CF7BFB6"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储层深度</w:t>
            </w:r>
          </w:p>
        </w:tc>
        <w:tc>
          <w:tcPr>
            <w:tcW w:w="919" w:type="dxa"/>
          </w:tcPr>
          <w:p w14:paraId="078280DD"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0.2222</w:t>
            </w:r>
          </w:p>
        </w:tc>
      </w:tr>
      <w:tr w:rsidR="009A4907" w:rsidRPr="00290172" w14:paraId="35BCBF2E" w14:textId="77777777" w:rsidTr="004D29A6">
        <w:trPr>
          <w:trHeight w:val="312"/>
          <w:jc w:val="center"/>
        </w:trPr>
        <w:tc>
          <w:tcPr>
            <w:tcW w:w="1489" w:type="dxa"/>
            <w:vMerge/>
            <w:vAlign w:val="center"/>
          </w:tcPr>
          <w:p w14:paraId="0413AB4D"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992" w:type="dxa"/>
            <w:vMerge/>
          </w:tcPr>
          <w:p w14:paraId="019F6CB6"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2476" w:type="dxa"/>
            <w:vMerge/>
            <w:vAlign w:val="center"/>
          </w:tcPr>
          <w:p w14:paraId="5C1A3D62"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210" w:type="dxa"/>
            <w:vMerge/>
            <w:vAlign w:val="center"/>
          </w:tcPr>
          <w:p w14:paraId="75B1CC70"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559" w:type="dxa"/>
            <w:vAlign w:val="center"/>
          </w:tcPr>
          <w:p w14:paraId="40FCE950"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储层厚度</w:t>
            </w:r>
          </w:p>
        </w:tc>
        <w:tc>
          <w:tcPr>
            <w:tcW w:w="919" w:type="dxa"/>
          </w:tcPr>
          <w:p w14:paraId="418F6905"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0.2222</w:t>
            </w:r>
          </w:p>
        </w:tc>
      </w:tr>
      <w:tr w:rsidR="009A4907" w:rsidRPr="00290172" w14:paraId="3C421DE5" w14:textId="77777777" w:rsidTr="004D29A6">
        <w:trPr>
          <w:trHeight w:val="312"/>
          <w:jc w:val="center"/>
        </w:trPr>
        <w:tc>
          <w:tcPr>
            <w:tcW w:w="1489" w:type="dxa"/>
            <w:vMerge/>
            <w:vAlign w:val="center"/>
          </w:tcPr>
          <w:p w14:paraId="24FF23CD"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992" w:type="dxa"/>
            <w:vMerge/>
          </w:tcPr>
          <w:p w14:paraId="6B0D2C03"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2476" w:type="dxa"/>
            <w:vMerge/>
            <w:vAlign w:val="center"/>
          </w:tcPr>
          <w:p w14:paraId="735E664C"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210" w:type="dxa"/>
            <w:vMerge/>
            <w:vAlign w:val="center"/>
          </w:tcPr>
          <w:p w14:paraId="07877184"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559" w:type="dxa"/>
            <w:vAlign w:val="center"/>
          </w:tcPr>
          <w:p w14:paraId="721A8AD3"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孔隙度</w:t>
            </w:r>
          </w:p>
        </w:tc>
        <w:tc>
          <w:tcPr>
            <w:tcW w:w="919" w:type="dxa"/>
          </w:tcPr>
          <w:p w14:paraId="7F4CB17E"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0.2222</w:t>
            </w:r>
          </w:p>
        </w:tc>
      </w:tr>
      <w:tr w:rsidR="009A4907" w:rsidRPr="00290172" w14:paraId="5FFBEB99" w14:textId="77777777" w:rsidTr="004D29A6">
        <w:trPr>
          <w:trHeight w:val="359"/>
          <w:jc w:val="center"/>
        </w:trPr>
        <w:tc>
          <w:tcPr>
            <w:tcW w:w="1489" w:type="dxa"/>
            <w:vMerge/>
            <w:vAlign w:val="center"/>
          </w:tcPr>
          <w:p w14:paraId="4F819C0E"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992" w:type="dxa"/>
            <w:vMerge/>
          </w:tcPr>
          <w:p w14:paraId="3A4C91F7"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2476" w:type="dxa"/>
            <w:vMerge/>
            <w:vAlign w:val="center"/>
          </w:tcPr>
          <w:p w14:paraId="26887225"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210" w:type="dxa"/>
            <w:vMerge/>
            <w:vAlign w:val="center"/>
          </w:tcPr>
          <w:p w14:paraId="5B8FBEDF"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559" w:type="dxa"/>
            <w:vAlign w:val="center"/>
          </w:tcPr>
          <w:p w14:paraId="349A4B27"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渗透率</w:t>
            </w:r>
          </w:p>
        </w:tc>
        <w:tc>
          <w:tcPr>
            <w:tcW w:w="919" w:type="dxa"/>
          </w:tcPr>
          <w:p w14:paraId="1E41DE5A"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0.2223</w:t>
            </w:r>
          </w:p>
        </w:tc>
      </w:tr>
      <w:tr w:rsidR="009A4907" w:rsidRPr="00290172" w14:paraId="74CC236D" w14:textId="77777777" w:rsidTr="004D29A6">
        <w:trPr>
          <w:trHeight w:val="312"/>
          <w:jc w:val="center"/>
        </w:trPr>
        <w:tc>
          <w:tcPr>
            <w:tcW w:w="1489" w:type="dxa"/>
            <w:vMerge/>
            <w:vAlign w:val="center"/>
          </w:tcPr>
          <w:p w14:paraId="5E8A42AB"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992" w:type="dxa"/>
            <w:vMerge/>
          </w:tcPr>
          <w:p w14:paraId="792C7E26"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2476" w:type="dxa"/>
            <w:vAlign w:val="center"/>
          </w:tcPr>
          <w:p w14:paraId="3AF06474"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储盖组合</w:t>
            </w:r>
          </w:p>
        </w:tc>
        <w:tc>
          <w:tcPr>
            <w:tcW w:w="1210" w:type="dxa"/>
          </w:tcPr>
          <w:p w14:paraId="334A784E"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0.0910</w:t>
            </w:r>
          </w:p>
        </w:tc>
        <w:tc>
          <w:tcPr>
            <w:tcW w:w="1559" w:type="dxa"/>
            <w:vAlign w:val="center"/>
          </w:tcPr>
          <w:p w14:paraId="4AF60AB9"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c>
          <w:tcPr>
            <w:tcW w:w="919" w:type="dxa"/>
          </w:tcPr>
          <w:p w14:paraId="5C06327F"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r>
      <w:tr w:rsidR="009A4907" w:rsidRPr="00290172" w14:paraId="7BEFFED3" w14:textId="77777777" w:rsidTr="004D29A6">
        <w:trPr>
          <w:trHeight w:val="312"/>
          <w:jc w:val="center"/>
        </w:trPr>
        <w:tc>
          <w:tcPr>
            <w:tcW w:w="1489" w:type="dxa"/>
            <w:vMerge/>
            <w:vAlign w:val="center"/>
          </w:tcPr>
          <w:p w14:paraId="5677FF03"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992" w:type="dxa"/>
            <w:vMerge/>
          </w:tcPr>
          <w:p w14:paraId="547EFE04"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2476" w:type="dxa"/>
            <w:vMerge w:val="restart"/>
            <w:vAlign w:val="center"/>
          </w:tcPr>
          <w:p w14:paraId="26E3B6D2"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盖层特征</w:t>
            </w:r>
          </w:p>
        </w:tc>
        <w:tc>
          <w:tcPr>
            <w:tcW w:w="1210" w:type="dxa"/>
            <w:vMerge w:val="restart"/>
            <w:vAlign w:val="center"/>
          </w:tcPr>
          <w:p w14:paraId="08E96830"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0.4545</w:t>
            </w:r>
          </w:p>
        </w:tc>
        <w:tc>
          <w:tcPr>
            <w:tcW w:w="1559" w:type="dxa"/>
            <w:vAlign w:val="center"/>
          </w:tcPr>
          <w:p w14:paraId="7D4EC15E"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岩性</w:t>
            </w:r>
          </w:p>
        </w:tc>
        <w:tc>
          <w:tcPr>
            <w:tcW w:w="919" w:type="dxa"/>
          </w:tcPr>
          <w:p w14:paraId="515D1B5F"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0.3333</w:t>
            </w:r>
          </w:p>
        </w:tc>
      </w:tr>
      <w:tr w:rsidR="009A4907" w:rsidRPr="00290172" w14:paraId="6502F374" w14:textId="77777777" w:rsidTr="004D29A6">
        <w:trPr>
          <w:trHeight w:val="312"/>
          <w:jc w:val="center"/>
        </w:trPr>
        <w:tc>
          <w:tcPr>
            <w:tcW w:w="1489" w:type="dxa"/>
            <w:vMerge/>
            <w:vAlign w:val="center"/>
          </w:tcPr>
          <w:p w14:paraId="410FD366"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992" w:type="dxa"/>
            <w:vMerge/>
          </w:tcPr>
          <w:p w14:paraId="172DB584"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2476" w:type="dxa"/>
            <w:vMerge/>
            <w:vAlign w:val="center"/>
          </w:tcPr>
          <w:p w14:paraId="4F994B0A"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210" w:type="dxa"/>
            <w:vMerge/>
            <w:vAlign w:val="center"/>
          </w:tcPr>
          <w:p w14:paraId="46E0A06A"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559" w:type="dxa"/>
            <w:vAlign w:val="center"/>
          </w:tcPr>
          <w:p w14:paraId="3276DDEC"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分布连续性</w:t>
            </w:r>
          </w:p>
        </w:tc>
        <w:tc>
          <w:tcPr>
            <w:tcW w:w="919" w:type="dxa"/>
          </w:tcPr>
          <w:p w14:paraId="152C714A"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0.3333</w:t>
            </w:r>
          </w:p>
        </w:tc>
      </w:tr>
      <w:tr w:rsidR="009A4907" w:rsidRPr="00290172" w14:paraId="61978A1D" w14:textId="77777777" w:rsidTr="004D29A6">
        <w:trPr>
          <w:trHeight w:val="312"/>
          <w:jc w:val="center"/>
        </w:trPr>
        <w:tc>
          <w:tcPr>
            <w:tcW w:w="1489" w:type="dxa"/>
            <w:vMerge/>
            <w:vAlign w:val="center"/>
          </w:tcPr>
          <w:p w14:paraId="3D42A599"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992" w:type="dxa"/>
            <w:vMerge/>
          </w:tcPr>
          <w:p w14:paraId="40D7AD1B"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2476" w:type="dxa"/>
            <w:vMerge/>
            <w:vAlign w:val="center"/>
          </w:tcPr>
          <w:p w14:paraId="2D18CC70"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210" w:type="dxa"/>
            <w:vMerge/>
            <w:vAlign w:val="center"/>
          </w:tcPr>
          <w:p w14:paraId="2B67A02F"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559" w:type="dxa"/>
            <w:vAlign w:val="center"/>
          </w:tcPr>
          <w:p w14:paraId="4178E718"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单层厚度</w:t>
            </w:r>
          </w:p>
        </w:tc>
        <w:tc>
          <w:tcPr>
            <w:tcW w:w="919" w:type="dxa"/>
          </w:tcPr>
          <w:p w14:paraId="56464A26"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0.1667</w:t>
            </w:r>
          </w:p>
        </w:tc>
      </w:tr>
      <w:tr w:rsidR="009A4907" w:rsidRPr="00290172" w14:paraId="40F6C5B8" w14:textId="77777777" w:rsidTr="004D29A6">
        <w:trPr>
          <w:trHeight w:val="312"/>
          <w:jc w:val="center"/>
        </w:trPr>
        <w:tc>
          <w:tcPr>
            <w:tcW w:w="1489" w:type="dxa"/>
            <w:vMerge/>
            <w:vAlign w:val="center"/>
          </w:tcPr>
          <w:p w14:paraId="0D9A7379"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992" w:type="dxa"/>
            <w:vMerge/>
          </w:tcPr>
          <w:p w14:paraId="794CA2E0"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2476" w:type="dxa"/>
            <w:vMerge/>
            <w:vAlign w:val="center"/>
          </w:tcPr>
          <w:p w14:paraId="0C1154E1"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210" w:type="dxa"/>
            <w:vMerge/>
            <w:vAlign w:val="center"/>
          </w:tcPr>
          <w:p w14:paraId="0FF1E5A0"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1559" w:type="dxa"/>
            <w:vAlign w:val="center"/>
          </w:tcPr>
          <w:p w14:paraId="4E02F335"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累计厚度</w:t>
            </w:r>
          </w:p>
        </w:tc>
        <w:tc>
          <w:tcPr>
            <w:tcW w:w="919" w:type="dxa"/>
          </w:tcPr>
          <w:p w14:paraId="6239080D"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0.1667</w:t>
            </w:r>
          </w:p>
        </w:tc>
      </w:tr>
      <w:tr w:rsidR="009A4907" w:rsidRPr="00290172" w14:paraId="4CEB1C9C" w14:textId="77777777" w:rsidTr="004D29A6">
        <w:trPr>
          <w:trHeight w:val="312"/>
          <w:jc w:val="center"/>
        </w:trPr>
        <w:tc>
          <w:tcPr>
            <w:tcW w:w="1489" w:type="dxa"/>
            <w:vMerge w:val="restart"/>
            <w:vAlign w:val="center"/>
          </w:tcPr>
          <w:p w14:paraId="560C0C5E"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地温特征</w:t>
            </w:r>
          </w:p>
        </w:tc>
        <w:tc>
          <w:tcPr>
            <w:tcW w:w="992" w:type="dxa"/>
            <w:vMerge w:val="restart"/>
            <w:vAlign w:val="center"/>
          </w:tcPr>
          <w:p w14:paraId="27435AE6"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0.0315</w:t>
            </w:r>
          </w:p>
        </w:tc>
        <w:tc>
          <w:tcPr>
            <w:tcW w:w="2476" w:type="dxa"/>
            <w:vAlign w:val="center"/>
          </w:tcPr>
          <w:p w14:paraId="5E0300D8"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地温梯度</w:t>
            </w:r>
          </w:p>
        </w:tc>
        <w:tc>
          <w:tcPr>
            <w:tcW w:w="1210" w:type="dxa"/>
          </w:tcPr>
          <w:p w14:paraId="34444FC3"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0.5000</w:t>
            </w:r>
          </w:p>
        </w:tc>
        <w:tc>
          <w:tcPr>
            <w:tcW w:w="1559" w:type="dxa"/>
            <w:vAlign w:val="center"/>
          </w:tcPr>
          <w:p w14:paraId="3BB4B7E5"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c>
          <w:tcPr>
            <w:tcW w:w="919" w:type="dxa"/>
            <w:vAlign w:val="center"/>
          </w:tcPr>
          <w:p w14:paraId="1EFF8DAE"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r>
      <w:tr w:rsidR="009A4907" w:rsidRPr="00290172" w14:paraId="6A620A87" w14:textId="77777777" w:rsidTr="004D29A6">
        <w:trPr>
          <w:trHeight w:val="312"/>
          <w:jc w:val="center"/>
        </w:trPr>
        <w:tc>
          <w:tcPr>
            <w:tcW w:w="1489" w:type="dxa"/>
            <w:vMerge/>
            <w:vAlign w:val="center"/>
          </w:tcPr>
          <w:p w14:paraId="72B562B0"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992" w:type="dxa"/>
            <w:vMerge/>
          </w:tcPr>
          <w:p w14:paraId="3397E7DC"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2476" w:type="dxa"/>
            <w:vAlign w:val="center"/>
          </w:tcPr>
          <w:p w14:paraId="65A6A861"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地热流值</w:t>
            </w:r>
          </w:p>
        </w:tc>
        <w:tc>
          <w:tcPr>
            <w:tcW w:w="1210" w:type="dxa"/>
          </w:tcPr>
          <w:p w14:paraId="459679B0"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0.5000</w:t>
            </w:r>
          </w:p>
        </w:tc>
        <w:tc>
          <w:tcPr>
            <w:tcW w:w="1559" w:type="dxa"/>
            <w:vAlign w:val="center"/>
          </w:tcPr>
          <w:p w14:paraId="38C736B8"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c>
          <w:tcPr>
            <w:tcW w:w="919" w:type="dxa"/>
            <w:vAlign w:val="center"/>
          </w:tcPr>
          <w:p w14:paraId="4D8B0C41"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r>
      <w:tr w:rsidR="009A4907" w:rsidRPr="00290172" w14:paraId="6CADCA73" w14:textId="77777777" w:rsidTr="004D29A6">
        <w:trPr>
          <w:trHeight w:val="312"/>
          <w:jc w:val="center"/>
        </w:trPr>
        <w:tc>
          <w:tcPr>
            <w:tcW w:w="1489" w:type="dxa"/>
            <w:vMerge w:val="restart"/>
            <w:vAlign w:val="center"/>
          </w:tcPr>
          <w:p w14:paraId="4E3AD2FB"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rFonts w:hint="eastAsia"/>
                <w:noProof/>
                <w:kern w:val="0"/>
                <w:sz w:val="20"/>
                <w:szCs w:val="20"/>
              </w:rPr>
              <w:t>社会经济特征</w:t>
            </w:r>
          </w:p>
        </w:tc>
        <w:tc>
          <w:tcPr>
            <w:tcW w:w="992" w:type="dxa"/>
            <w:vMerge w:val="restart"/>
            <w:vAlign w:val="center"/>
          </w:tcPr>
          <w:p w14:paraId="41BCBD47"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0.0668</w:t>
            </w:r>
          </w:p>
        </w:tc>
        <w:tc>
          <w:tcPr>
            <w:tcW w:w="2476" w:type="dxa"/>
            <w:vAlign w:val="center"/>
          </w:tcPr>
          <w:p w14:paraId="00B61B52"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距碳源的距离</w:t>
            </w:r>
          </w:p>
        </w:tc>
        <w:tc>
          <w:tcPr>
            <w:tcW w:w="1210" w:type="dxa"/>
          </w:tcPr>
          <w:p w14:paraId="6542DA0D"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0.2500</w:t>
            </w:r>
          </w:p>
        </w:tc>
        <w:tc>
          <w:tcPr>
            <w:tcW w:w="1559" w:type="dxa"/>
            <w:vAlign w:val="center"/>
          </w:tcPr>
          <w:p w14:paraId="50B40694"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c>
          <w:tcPr>
            <w:tcW w:w="919" w:type="dxa"/>
            <w:vAlign w:val="center"/>
          </w:tcPr>
          <w:p w14:paraId="256D499D"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r>
      <w:tr w:rsidR="009A4907" w:rsidRPr="00290172" w14:paraId="6DBAEEEC" w14:textId="77777777" w:rsidTr="004D29A6">
        <w:trPr>
          <w:trHeight w:val="312"/>
          <w:jc w:val="center"/>
        </w:trPr>
        <w:tc>
          <w:tcPr>
            <w:tcW w:w="1489" w:type="dxa"/>
            <w:vMerge/>
            <w:vAlign w:val="center"/>
          </w:tcPr>
          <w:p w14:paraId="623C8361"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992" w:type="dxa"/>
            <w:vMerge/>
          </w:tcPr>
          <w:p w14:paraId="468905C4"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2476" w:type="dxa"/>
            <w:vAlign w:val="center"/>
          </w:tcPr>
          <w:p w14:paraId="11AF0EC4"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勘探程度</w:t>
            </w:r>
          </w:p>
        </w:tc>
        <w:tc>
          <w:tcPr>
            <w:tcW w:w="1210" w:type="dxa"/>
          </w:tcPr>
          <w:p w14:paraId="03D63186"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0.2500</w:t>
            </w:r>
          </w:p>
        </w:tc>
        <w:tc>
          <w:tcPr>
            <w:tcW w:w="1559" w:type="dxa"/>
            <w:vAlign w:val="center"/>
          </w:tcPr>
          <w:p w14:paraId="4B369D9F"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c>
          <w:tcPr>
            <w:tcW w:w="919" w:type="dxa"/>
            <w:vAlign w:val="center"/>
          </w:tcPr>
          <w:p w14:paraId="0949C298"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r>
      <w:tr w:rsidR="009A4907" w:rsidRPr="00290172" w14:paraId="1B7E2DA7" w14:textId="77777777" w:rsidTr="004D29A6">
        <w:trPr>
          <w:trHeight w:val="312"/>
          <w:jc w:val="center"/>
        </w:trPr>
        <w:tc>
          <w:tcPr>
            <w:tcW w:w="1489" w:type="dxa"/>
            <w:vMerge/>
            <w:vAlign w:val="center"/>
          </w:tcPr>
          <w:p w14:paraId="376CCC4B"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992" w:type="dxa"/>
            <w:vMerge/>
          </w:tcPr>
          <w:p w14:paraId="63E63D20"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p>
        </w:tc>
        <w:tc>
          <w:tcPr>
            <w:tcW w:w="2476" w:type="dxa"/>
            <w:vAlign w:val="center"/>
          </w:tcPr>
          <w:p w14:paraId="12C3D356"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资源潜力</w:t>
            </w:r>
          </w:p>
        </w:tc>
        <w:tc>
          <w:tcPr>
            <w:tcW w:w="1210" w:type="dxa"/>
          </w:tcPr>
          <w:p w14:paraId="7D8F547E"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0.5000</w:t>
            </w:r>
          </w:p>
        </w:tc>
        <w:tc>
          <w:tcPr>
            <w:tcW w:w="1559" w:type="dxa"/>
            <w:vAlign w:val="center"/>
          </w:tcPr>
          <w:p w14:paraId="7EA96632"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c>
          <w:tcPr>
            <w:tcW w:w="919" w:type="dxa"/>
            <w:vAlign w:val="center"/>
          </w:tcPr>
          <w:p w14:paraId="43C29941" w14:textId="77777777" w:rsidR="009A4907" w:rsidRPr="004D29A6" w:rsidRDefault="009A4907" w:rsidP="00C55932">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r>
      <w:tr w:rsidR="00352B73" w:rsidRPr="00290172" w14:paraId="09FC6DB2" w14:textId="77777777" w:rsidTr="004D29A6">
        <w:trPr>
          <w:trHeight w:val="312"/>
          <w:jc w:val="center"/>
        </w:trPr>
        <w:tc>
          <w:tcPr>
            <w:tcW w:w="1489" w:type="dxa"/>
            <w:vMerge w:val="restart"/>
            <w:vAlign w:val="center"/>
          </w:tcPr>
          <w:p w14:paraId="52AA2DBE" w14:textId="77777777" w:rsidR="00352B73" w:rsidRPr="004D29A6" w:rsidRDefault="00352B73" w:rsidP="00352B73">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封存潜力</w:t>
            </w:r>
          </w:p>
        </w:tc>
        <w:tc>
          <w:tcPr>
            <w:tcW w:w="992" w:type="dxa"/>
            <w:vMerge w:val="restart"/>
            <w:vAlign w:val="center"/>
          </w:tcPr>
          <w:p w14:paraId="65A9B633" w14:textId="77777777" w:rsidR="00352B73" w:rsidRPr="004D29A6" w:rsidRDefault="00352B73" w:rsidP="00352B73">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0.2986</w:t>
            </w:r>
          </w:p>
        </w:tc>
        <w:tc>
          <w:tcPr>
            <w:tcW w:w="2476" w:type="dxa"/>
            <w:vAlign w:val="center"/>
          </w:tcPr>
          <w:p w14:paraId="3ABFBD1C" w14:textId="77777777" w:rsidR="00352B73" w:rsidRPr="004D29A6" w:rsidRDefault="00352B73" w:rsidP="00352B73">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一级构造单元封存潜力</w:t>
            </w:r>
          </w:p>
        </w:tc>
        <w:tc>
          <w:tcPr>
            <w:tcW w:w="1210" w:type="dxa"/>
          </w:tcPr>
          <w:p w14:paraId="68C6BB4D" w14:textId="77777777" w:rsidR="00352B73" w:rsidRPr="004D29A6" w:rsidRDefault="00352B73" w:rsidP="00352B73">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0.5000</w:t>
            </w:r>
          </w:p>
        </w:tc>
        <w:tc>
          <w:tcPr>
            <w:tcW w:w="1559" w:type="dxa"/>
            <w:vAlign w:val="center"/>
          </w:tcPr>
          <w:p w14:paraId="2B0C7AE6" w14:textId="77777777" w:rsidR="00352B73" w:rsidRPr="004D29A6" w:rsidRDefault="00352B73" w:rsidP="00352B73">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c>
          <w:tcPr>
            <w:tcW w:w="919" w:type="dxa"/>
            <w:vAlign w:val="center"/>
          </w:tcPr>
          <w:p w14:paraId="18D3A20C" w14:textId="77777777" w:rsidR="00352B73" w:rsidRPr="004D29A6" w:rsidRDefault="00352B73" w:rsidP="00352B73">
            <w:pPr>
              <w:widowControl/>
              <w:tabs>
                <w:tab w:val="center" w:pos="4201"/>
                <w:tab w:val="right" w:leader="dot" w:pos="9298"/>
              </w:tabs>
              <w:autoSpaceDE w:val="0"/>
              <w:autoSpaceDN w:val="0"/>
              <w:jc w:val="center"/>
              <w:rPr>
                <w:noProof/>
                <w:kern w:val="0"/>
                <w:sz w:val="20"/>
                <w:szCs w:val="20"/>
              </w:rPr>
            </w:pPr>
            <w:r w:rsidRPr="004D29A6">
              <w:rPr>
                <w:noProof/>
                <w:kern w:val="0"/>
                <w:sz w:val="20"/>
                <w:szCs w:val="20"/>
              </w:rPr>
              <w:t>-</w:t>
            </w:r>
          </w:p>
        </w:tc>
      </w:tr>
      <w:tr w:rsidR="00352B73" w:rsidRPr="00640E9A" w14:paraId="6F969695" w14:textId="77777777" w:rsidTr="004D29A6">
        <w:trPr>
          <w:trHeight w:val="312"/>
          <w:jc w:val="center"/>
        </w:trPr>
        <w:tc>
          <w:tcPr>
            <w:tcW w:w="1489" w:type="dxa"/>
            <w:vMerge/>
            <w:vAlign w:val="center"/>
          </w:tcPr>
          <w:p w14:paraId="3408F625" w14:textId="77777777" w:rsidR="00352B73" w:rsidRPr="00290172" w:rsidRDefault="00352B73" w:rsidP="00352B73">
            <w:pPr>
              <w:widowControl/>
              <w:tabs>
                <w:tab w:val="center" w:pos="4201"/>
                <w:tab w:val="right" w:leader="dot" w:pos="9298"/>
              </w:tabs>
              <w:autoSpaceDE w:val="0"/>
              <w:autoSpaceDN w:val="0"/>
              <w:jc w:val="center"/>
              <w:rPr>
                <w:noProof/>
                <w:kern w:val="0"/>
                <w:szCs w:val="21"/>
              </w:rPr>
            </w:pPr>
          </w:p>
        </w:tc>
        <w:tc>
          <w:tcPr>
            <w:tcW w:w="992" w:type="dxa"/>
            <w:vMerge/>
          </w:tcPr>
          <w:p w14:paraId="56D7B0EC" w14:textId="77777777" w:rsidR="00352B73" w:rsidRPr="00290172" w:rsidRDefault="00352B73" w:rsidP="00352B73">
            <w:pPr>
              <w:widowControl/>
              <w:tabs>
                <w:tab w:val="center" w:pos="4201"/>
                <w:tab w:val="right" w:leader="dot" w:pos="9298"/>
              </w:tabs>
              <w:autoSpaceDE w:val="0"/>
              <w:autoSpaceDN w:val="0"/>
              <w:jc w:val="center"/>
              <w:rPr>
                <w:noProof/>
                <w:kern w:val="0"/>
                <w:szCs w:val="21"/>
              </w:rPr>
            </w:pPr>
          </w:p>
        </w:tc>
        <w:tc>
          <w:tcPr>
            <w:tcW w:w="2476" w:type="dxa"/>
            <w:vAlign w:val="center"/>
          </w:tcPr>
          <w:p w14:paraId="2BAB3284" w14:textId="77777777" w:rsidR="00352B73" w:rsidRPr="00640E9A" w:rsidRDefault="00352B73" w:rsidP="00352B73">
            <w:pPr>
              <w:widowControl/>
              <w:tabs>
                <w:tab w:val="center" w:pos="4201"/>
                <w:tab w:val="right" w:leader="dot" w:pos="9298"/>
              </w:tabs>
              <w:autoSpaceDE w:val="0"/>
              <w:autoSpaceDN w:val="0"/>
              <w:jc w:val="center"/>
              <w:rPr>
                <w:noProof/>
                <w:kern w:val="0"/>
                <w:sz w:val="20"/>
                <w:szCs w:val="20"/>
              </w:rPr>
            </w:pPr>
            <w:r w:rsidRPr="00640E9A">
              <w:rPr>
                <w:noProof/>
                <w:kern w:val="0"/>
                <w:sz w:val="20"/>
                <w:szCs w:val="20"/>
              </w:rPr>
              <w:t>一级构造单元</w:t>
            </w:r>
            <w:r w:rsidRPr="00640E9A">
              <w:rPr>
                <w:rFonts w:hint="eastAsia"/>
                <w:noProof/>
                <w:kern w:val="0"/>
                <w:sz w:val="20"/>
                <w:szCs w:val="20"/>
              </w:rPr>
              <w:t>单位</w:t>
            </w:r>
            <w:r w:rsidRPr="00640E9A">
              <w:rPr>
                <w:noProof/>
                <w:kern w:val="0"/>
                <w:sz w:val="20"/>
                <w:szCs w:val="20"/>
              </w:rPr>
              <w:t>面积封存潜力</w:t>
            </w:r>
          </w:p>
        </w:tc>
        <w:tc>
          <w:tcPr>
            <w:tcW w:w="1210" w:type="dxa"/>
          </w:tcPr>
          <w:p w14:paraId="61BDB131" w14:textId="77777777" w:rsidR="00352B73" w:rsidRPr="00640E9A" w:rsidRDefault="00352B73" w:rsidP="00352B73">
            <w:pPr>
              <w:widowControl/>
              <w:tabs>
                <w:tab w:val="center" w:pos="4201"/>
                <w:tab w:val="right" w:leader="dot" w:pos="9298"/>
              </w:tabs>
              <w:autoSpaceDE w:val="0"/>
              <w:autoSpaceDN w:val="0"/>
              <w:jc w:val="center"/>
              <w:rPr>
                <w:noProof/>
                <w:kern w:val="0"/>
                <w:sz w:val="20"/>
                <w:szCs w:val="20"/>
              </w:rPr>
            </w:pPr>
            <w:r w:rsidRPr="00640E9A">
              <w:rPr>
                <w:noProof/>
                <w:kern w:val="0"/>
                <w:sz w:val="20"/>
                <w:szCs w:val="20"/>
              </w:rPr>
              <w:t>0.5000</w:t>
            </w:r>
          </w:p>
        </w:tc>
        <w:tc>
          <w:tcPr>
            <w:tcW w:w="1559" w:type="dxa"/>
            <w:vAlign w:val="center"/>
          </w:tcPr>
          <w:p w14:paraId="45438A54" w14:textId="77777777" w:rsidR="00352B73" w:rsidRPr="00640E9A" w:rsidRDefault="00352B73" w:rsidP="00352B73">
            <w:pPr>
              <w:widowControl/>
              <w:tabs>
                <w:tab w:val="center" w:pos="4201"/>
                <w:tab w:val="right" w:leader="dot" w:pos="9298"/>
              </w:tabs>
              <w:autoSpaceDE w:val="0"/>
              <w:autoSpaceDN w:val="0"/>
              <w:jc w:val="center"/>
              <w:rPr>
                <w:noProof/>
                <w:kern w:val="0"/>
                <w:sz w:val="20"/>
                <w:szCs w:val="20"/>
              </w:rPr>
            </w:pPr>
            <w:r w:rsidRPr="00640E9A">
              <w:rPr>
                <w:noProof/>
                <w:kern w:val="0"/>
                <w:sz w:val="20"/>
                <w:szCs w:val="20"/>
              </w:rPr>
              <w:t>-</w:t>
            </w:r>
          </w:p>
        </w:tc>
        <w:tc>
          <w:tcPr>
            <w:tcW w:w="919" w:type="dxa"/>
            <w:vAlign w:val="center"/>
          </w:tcPr>
          <w:p w14:paraId="4B1E9713" w14:textId="77777777" w:rsidR="00352B73" w:rsidRPr="00640E9A" w:rsidRDefault="00352B73" w:rsidP="00352B73">
            <w:pPr>
              <w:widowControl/>
              <w:tabs>
                <w:tab w:val="center" w:pos="4201"/>
                <w:tab w:val="right" w:leader="dot" w:pos="9298"/>
              </w:tabs>
              <w:autoSpaceDE w:val="0"/>
              <w:autoSpaceDN w:val="0"/>
              <w:jc w:val="center"/>
              <w:rPr>
                <w:noProof/>
                <w:kern w:val="0"/>
                <w:sz w:val="20"/>
                <w:szCs w:val="20"/>
              </w:rPr>
            </w:pPr>
            <w:r w:rsidRPr="00640E9A">
              <w:rPr>
                <w:noProof/>
                <w:kern w:val="0"/>
                <w:sz w:val="20"/>
                <w:szCs w:val="20"/>
              </w:rPr>
              <w:t>-</w:t>
            </w:r>
          </w:p>
        </w:tc>
      </w:tr>
    </w:tbl>
    <w:p w14:paraId="7F1BB46E" w14:textId="77777777" w:rsidR="009A4907" w:rsidRPr="00640E9A" w:rsidRDefault="009A4907" w:rsidP="009A4907">
      <w:pPr>
        <w:pStyle w:val="a5"/>
        <w:rPr>
          <w:rFonts w:ascii="Times New Roman"/>
        </w:rPr>
      </w:pPr>
      <w:bookmarkStart w:id="42" w:name="_Toc156549987"/>
      <w:r w:rsidRPr="00640E9A">
        <w:rPr>
          <w:rFonts w:ascii="Times New Roman" w:hint="eastAsia"/>
        </w:rPr>
        <w:t>评价指标计算方法</w:t>
      </w:r>
      <w:bookmarkEnd w:id="42"/>
    </w:p>
    <w:p w14:paraId="64E5EC26" w14:textId="7B51AF9E" w:rsidR="009A4907" w:rsidRPr="00640E9A" w:rsidRDefault="009A4907" w:rsidP="00F35786">
      <w:pPr>
        <w:pStyle w:val="a4"/>
        <w:numPr>
          <w:ilvl w:val="0"/>
          <w:numId w:val="0"/>
        </w:numPr>
        <w:spacing w:beforeLines="0" w:before="0" w:afterLines="0" w:after="0"/>
        <w:ind w:firstLineChars="200" w:firstLine="420"/>
        <w:outlineLvl w:val="9"/>
        <w:rPr>
          <w:rFonts w:ascii="Times New Roman" w:eastAsia="宋体"/>
          <w:color w:val="FF0000"/>
        </w:rPr>
      </w:pPr>
      <w:r w:rsidRPr="00640E9A">
        <w:rPr>
          <w:rFonts w:ascii="Times New Roman" w:eastAsia="宋体" w:hint="eastAsia"/>
        </w:rPr>
        <w:t>利用式</w:t>
      </w:r>
      <w:r w:rsidR="00A87A8E" w:rsidRPr="00640E9A">
        <w:rPr>
          <w:rFonts w:ascii="Times New Roman" w:eastAsia="宋体" w:hint="eastAsia"/>
        </w:rPr>
        <w:t>（</w:t>
      </w:r>
      <w:r w:rsidRPr="00640E9A">
        <w:rPr>
          <w:rFonts w:ascii="Times New Roman" w:eastAsia="宋体" w:hint="eastAsia"/>
        </w:rPr>
        <w:t>1</w:t>
      </w:r>
      <w:r w:rsidRPr="00640E9A">
        <w:rPr>
          <w:rFonts w:ascii="Times New Roman" w:eastAsia="宋体" w:hint="eastAsia"/>
        </w:rPr>
        <w:t>）</w:t>
      </w:r>
      <w:r w:rsidR="00A87A8E" w:rsidRPr="00640E9A">
        <w:rPr>
          <w:rFonts w:ascii="Times New Roman" w:eastAsia="宋体" w:hint="eastAsia"/>
        </w:rPr>
        <w:t>（</w:t>
      </w:r>
      <w:r w:rsidR="00FD724F" w:rsidRPr="00640E9A">
        <w:rPr>
          <w:rFonts w:ascii="Times New Roman" w:eastAsia="宋体" w:hint="eastAsia"/>
        </w:rPr>
        <w:t>2</w:t>
      </w:r>
      <w:r w:rsidR="00FD724F" w:rsidRPr="00640E9A">
        <w:rPr>
          <w:rFonts w:ascii="Times New Roman" w:eastAsia="宋体" w:hint="eastAsia"/>
        </w:rPr>
        <w:t>）</w:t>
      </w:r>
      <w:r w:rsidR="00A87A8E" w:rsidRPr="00640E9A">
        <w:rPr>
          <w:rFonts w:ascii="Times New Roman" w:eastAsia="宋体" w:hint="eastAsia"/>
        </w:rPr>
        <w:t>（</w:t>
      </w:r>
      <w:r w:rsidR="00FD724F" w:rsidRPr="00640E9A">
        <w:rPr>
          <w:rFonts w:ascii="Times New Roman" w:eastAsia="宋体" w:hint="eastAsia"/>
        </w:rPr>
        <w:t>3</w:t>
      </w:r>
      <w:r w:rsidR="00FD724F" w:rsidRPr="00640E9A">
        <w:rPr>
          <w:rFonts w:ascii="Times New Roman" w:eastAsia="宋体" w:hint="eastAsia"/>
        </w:rPr>
        <w:t>）</w:t>
      </w:r>
      <w:r w:rsidRPr="00640E9A">
        <w:rPr>
          <w:rFonts w:ascii="Times New Roman" w:eastAsia="宋体" w:hint="eastAsia"/>
        </w:rPr>
        <w:t>即可计算出</w:t>
      </w:r>
      <w:r w:rsidR="003F3EDB" w:rsidRPr="00640E9A">
        <w:rPr>
          <w:rFonts w:ascii="Times New Roman" w:eastAsia="宋体" w:hint="eastAsia"/>
        </w:rPr>
        <w:t>CO</w:t>
      </w:r>
      <w:r w:rsidR="003F3EDB" w:rsidRPr="00640E9A">
        <w:rPr>
          <w:rFonts w:ascii="Times New Roman" w:eastAsia="宋体" w:hint="eastAsia"/>
          <w:vertAlign w:val="subscript"/>
        </w:rPr>
        <w:t>2</w:t>
      </w:r>
      <w:r w:rsidRPr="00640E9A">
        <w:rPr>
          <w:rFonts w:ascii="Times New Roman" w:eastAsia="宋体" w:hint="eastAsia"/>
        </w:rPr>
        <w:t>地质封存适宜性综合得分。</w:t>
      </w:r>
      <w:r w:rsidRPr="00640E9A">
        <w:rPr>
          <w:rFonts w:ascii="Times New Roman" w:eastAsia="宋体"/>
          <w:color w:val="FF0000"/>
        </w:rPr>
        <w:t xml:space="preserve"> </w:t>
      </w:r>
    </w:p>
    <w:p w14:paraId="63A16850" w14:textId="77777777" w:rsidR="000E041A" w:rsidRPr="00640E9A" w:rsidRDefault="00556C20" w:rsidP="00556C20">
      <w:pPr>
        <w:tabs>
          <w:tab w:val="center" w:pos="4620"/>
          <w:tab w:val="right" w:pos="9240"/>
        </w:tabs>
      </w:pPr>
      <w:r w:rsidRPr="00640E9A">
        <w:tab/>
      </w:r>
      <w:r w:rsidR="009A4907" w:rsidRPr="00640E9A">
        <w:object w:dxaOrig="1300" w:dyaOrig="680" w14:anchorId="5913A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4.5pt" o:ole="">
            <v:imagedata r:id="rId11" o:title=""/>
          </v:shape>
          <o:OLEObject Type="Embed" ProgID="Equation.3" ShapeID="_x0000_i1025" DrawAspect="Content" ObjectID="_1767162796" r:id="rId12"/>
        </w:object>
      </w:r>
      <w:r w:rsidRPr="00640E9A">
        <w:tab/>
      </w:r>
      <w:r w:rsidR="00A87A8E" w:rsidRPr="00640E9A">
        <w:rPr>
          <w:rFonts w:hint="eastAsia"/>
        </w:rPr>
        <w:t>（</w:t>
      </w:r>
      <w:r w:rsidR="009A4907" w:rsidRPr="00640E9A">
        <w:rPr>
          <w:rFonts w:hint="eastAsia"/>
        </w:rPr>
        <w:t>1</w:t>
      </w:r>
      <w:r w:rsidR="009A4907" w:rsidRPr="00640E9A">
        <w:rPr>
          <w:rFonts w:hint="eastAsia"/>
        </w:rPr>
        <w:t>）</w:t>
      </w:r>
    </w:p>
    <w:p w14:paraId="422B9E3A" w14:textId="77777777" w:rsidR="009A4907" w:rsidRPr="00640E9A" w:rsidRDefault="00556C20" w:rsidP="00556C20">
      <w:pPr>
        <w:tabs>
          <w:tab w:val="center" w:pos="4620"/>
          <w:tab w:val="right" w:pos="9240"/>
        </w:tabs>
      </w:pPr>
      <w:r w:rsidRPr="00640E9A">
        <w:tab/>
      </w:r>
      <w:r w:rsidR="000E041A" w:rsidRPr="00640E9A">
        <w:object w:dxaOrig="1359" w:dyaOrig="700" w14:anchorId="61B2FD44">
          <v:shape id="_x0000_i1026" type="#_x0000_t75" style="width:68.25pt;height:36pt" o:ole="">
            <v:imagedata r:id="rId13" o:title=""/>
          </v:shape>
          <o:OLEObject Type="Embed" ProgID="Equation.3" ShapeID="_x0000_i1026" DrawAspect="Content" ObjectID="_1767162797" r:id="rId14"/>
        </w:object>
      </w:r>
      <w:r w:rsidRPr="00640E9A">
        <w:tab/>
      </w:r>
      <w:r w:rsidR="00A87A8E" w:rsidRPr="00640E9A">
        <w:rPr>
          <w:rFonts w:hint="eastAsia"/>
          <w:position w:val="6"/>
        </w:rPr>
        <w:t>（</w:t>
      </w:r>
      <w:r w:rsidR="009A4907" w:rsidRPr="00640E9A">
        <w:rPr>
          <w:rFonts w:hint="eastAsia"/>
          <w:position w:val="6"/>
        </w:rPr>
        <w:t>2</w:t>
      </w:r>
      <w:r w:rsidR="009A4907" w:rsidRPr="00640E9A">
        <w:rPr>
          <w:rFonts w:hint="eastAsia"/>
          <w:position w:val="6"/>
        </w:rPr>
        <w:t>）</w:t>
      </w:r>
    </w:p>
    <w:p w14:paraId="1E61F6C2" w14:textId="77777777" w:rsidR="009A4907" w:rsidRPr="00640E9A" w:rsidRDefault="00556C20" w:rsidP="00556C20">
      <w:pPr>
        <w:tabs>
          <w:tab w:val="center" w:pos="4620"/>
          <w:tab w:val="right" w:pos="9240"/>
        </w:tabs>
      </w:pPr>
      <w:r w:rsidRPr="00640E9A">
        <w:tab/>
      </w:r>
      <w:r w:rsidR="009A4907" w:rsidRPr="00640E9A">
        <w:object w:dxaOrig="1359" w:dyaOrig="680" w14:anchorId="2AAAF378">
          <v:shape id="_x0000_i1027" type="#_x0000_t75" style="width:68.25pt;height:34.5pt" o:ole="">
            <v:imagedata r:id="rId15" o:title=""/>
          </v:shape>
          <o:OLEObject Type="Embed" ProgID="Equation.3" ShapeID="_x0000_i1027" DrawAspect="Content" ObjectID="_1767162798" r:id="rId16"/>
        </w:object>
      </w:r>
      <w:r w:rsidRPr="00640E9A">
        <w:tab/>
      </w:r>
      <w:r w:rsidR="00A87A8E" w:rsidRPr="00640E9A">
        <w:rPr>
          <w:rFonts w:hint="eastAsia"/>
        </w:rPr>
        <w:t>（</w:t>
      </w:r>
      <w:r w:rsidR="009A4907" w:rsidRPr="00640E9A">
        <w:rPr>
          <w:rFonts w:hint="eastAsia"/>
        </w:rPr>
        <w:t>3</w:t>
      </w:r>
      <w:r w:rsidR="009A4907" w:rsidRPr="00640E9A">
        <w:rPr>
          <w:rFonts w:hint="eastAsia"/>
        </w:rPr>
        <w:t>）</w:t>
      </w:r>
    </w:p>
    <w:p w14:paraId="2F44223B" w14:textId="77777777" w:rsidR="009A4907" w:rsidRPr="00640E9A" w:rsidRDefault="009A4907" w:rsidP="009A4907">
      <w:pPr>
        <w:pStyle w:val="aff4"/>
        <w:rPr>
          <w:rFonts w:ascii="Times New Roman"/>
          <w:color w:val="000000"/>
        </w:rPr>
      </w:pPr>
      <w:r w:rsidRPr="00640E9A">
        <w:rPr>
          <w:rFonts w:ascii="Times New Roman" w:hint="eastAsia"/>
          <w:color w:val="000000"/>
        </w:rPr>
        <w:t>式中：</w:t>
      </w:r>
    </w:p>
    <w:p w14:paraId="63E1FC49" w14:textId="77777777" w:rsidR="009A4907" w:rsidRPr="00640E9A" w:rsidRDefault="00FC31CB" w:rsidP="002B1CD6">
      <w:pPr>
        <w:pStyle w:val="a4"/>
        <w:numPr>
          <w:ilvl w:val="0"/>
          <w:numId w:val="0"/>
        </w:numPr>
        <w:spacing w:beforeLines="0" w:before="0" w:afterLines="0" w:after="0"/>
        <w:ind w:firstLineChars="200" w:firstLine="420"/>
        <w:outlineLvl w:val="9"/>
        <w:rPr>
          <w:rFonts w:ascii="Times New Roman" w:eastAsia="宋体"/>
        </w:rPr>
      </w:pPr>
      <w:r w:rsidRPr="00640E9A">
        <w:rPr>
          <w:rFonts w:ascii="Times New Roman" w:eastAsia="宋体" w:hint="eastAsia"/>
          <w:i/>
          <w:iCs/>
        </w:rPr>
        <w:t>P</w:t>
      </w:r>
      <w:r w:rsidR="00822E80" w:rsidRPr="00640E9A">
        <w:rPr>
          <w:rFonts w:ascii="Times New Roman" w:eastAsia="宋体"/>
          <w:i/>
          <w:iCs/>
        </w:rPr>
        <w:t xml:space="preserve"> </w:t>
      </w:r>
      <w:r w:rsidRPr="00640E9A">
        <w:rPr>
          <w:rFonts w:ascii="Times New Roman" w:eastAsia="宋体"/>
        </w:rPr>
        <w:t>—</w:t>
      </w:r>
      <w:r w:rsidR="00FD724F" w:rsidRPr="00640E9A">
        <w:rPr>
          <w:rFonts w:ascii="Times New Roman" w:eastAsia="宋体"/>
        </w:rPr>
        <w:t xml:space="preserve"> </w:t>
      </w:r>
      <w:r w:rsidR="009A4907" w:rsidRPr="00640E9A">
        <w:rPr>
          <w:rFonts w:ascii="Times New Roman" w:eastAsia="宋体" w:hint="eastAsia"/>
        </w:rPr>
        <w:t>评价单元的</w:t>
      </w:r>
      <w:r w:rsidR="003F3EDB" w:rsidRPr="00640E9A">
        <w:rPr>
          <w:rFonts w:ascii="Times New Roman" w:eastAsia="宋体" w:hint="eastAsia"/>
        </w:rPr>
        <w:t>CO</w:t>
      </w:r>
      <w:r w:rsidR="003F3EDB" w:rsidRPr="00640E9A">
        <w:rPr>
          <w:rFonts w:ascii="Times New Roman" w:eastAsia="宋体" w:hint="eastAsia"/>
          <w:vertAlign w:val="subscript"/>
        </w:rPr>
        <w:t>2</w:t>
      </w:r>
      <w:r w:rsidR="009A4907" w:rsidRPr="00640E9A">
        <w:rPr>
          <w:rFonts w:ascii="Times New Roman" w:eastAsia="宋体" w:hint="eastAsia"/>
        </w:rPr>
        <w:t>地质封存适宜性综合得分值；</w:t>
      </w:r>
    </w:p>
    <w:p w14:paraId="6F9867F7" w14:textId="77777777" w:rsidR="009A4907" w:rsidRPr="00640E9A" w:rsidRDefault="00FC31CB" w:rsidP="002B1CD6">
      <w:pPr>
        <w:pStyle w:val="a4"/>
        <w:numPr>
          <w:ilvl w:val="0"/>
          <w:numId w:val="0"/>
        </w:numPr>
        <w:spacing w:beforeLines="0" w:before="0" w:afterLines="0" w:after="0"/>
        <w:ind w:firstLineChars="200" w:firstLine="420"/>
        <w:outlineLvl w:val="9"/>
        <w:rPr>
          <w:rFonts w:ascii="Times New Roman" w:eastAsia="宋体"/>
        </w:rPr>
      </w:pPr>
      <w:r w:rsidRPr="00640E9A">
        <w:rPr>
          <w:rFonts w:ascii="Times New Roman" w:eastAsia="宋体" w:hint="eastAsia"/>
          <w:i/>
          <w:iCs/>
        </w:rPr>
        <w:t>P</w:t>
      </w:r>
      <w:r w:rsidRPr="00640E9A">
        <w:rPr>
          <w:rFonts w:ascii="Times New Roman" w:eastAsia="宋体" w:hint="eastAsia"/>
          <w:i/>
          <w:iCs/>
          <w:vertAlign w:val="subscript"/>
        </w:rPr>
        <w:t>i</w:t>
      </w:r>
      <w:r w:rsidR="00FD724F" w:rsidRPr="00640E9A">
        <w:rPr>
          <w:rFonts w:ascii="Times New Roman" w:eastAsia="宋体"/>
          <w:i/>
          <w:iCs/>
          <w:vertAlign w:val="subscript"/>
        </w:rPr>
        <w:t xml:space="preserve"> </w:t>
      </w:r>
      <w:r w:rsidRPr="00640E9A">
        <w:rPr>
          <w:rFonts w:ascii="Times New Roman" w:eastAsia="宋体"/>
        </w:rPr>
        <w:t>—</w:t>
      </w:r>
      <w:r w:rsidR="00FD724F" w:rsidRPr="00640E9A">
        <w:rPr>
          <w:rFonts w:ascii="Times New Roman" w:eastAsia="宋体"/>
        </w:rPr>
        <w:t xml:space="preserve"> </w:t>
      </w:r>
      <w:r w:rsidR="009A4907" w:rsidRPr="00640E9A">
        <w:rPr>
          <w:rFonts w:ascii="Times New Roman" w:eastAsia="宋体" w:hint="eastAsia"/>
        </w:rPr>
        <w:t>指标组成第</w:t>
      </w:r>
      <w:proofErr w:type="spellStart"/>
      <w:r w:rsidRPr="00640E9A">
        <w:rPr>
          <w:rFonts w:ascii="Times New Roman" w:eastAsia="宋体" w:hint="eastAsia"/>
          <w:i/>
          <w:iCs/>
        </w:rPr>
        <w:t>i</w:t>
      </w:r>
      <w:proofErr w:type="spellEnd"/>
      <w:proofErr w:type="gramStart"/>
      <w:r w:rsidR="009A4907" w:rsidRPr="00640E9A">
        <w:rPr>
          <w:rFonts w:ascii="Times New Roman" w:eastAsia="宋体" w:hint="eastAsia"/>
        </w:rPr>
        <w:t>个</w:t>
      </w:r>
      <w:proofErr w:type="gramEnd"/>
      <w:r w:rsidR="009A4907" w:rsidRPr="00640E9A">
        <w:rPr>
          <w:rFonts w:ascii="Times New Roman" w:eastAsia="宋体" w:hint="eastAsia"/>
        </w:rPr>
        <w:t>评价指标的打分值；</w:t>
      </w:r>
    </w:p>
    <w:p w14:paraId="44D95AB4" w14:textId="77777777" w:rsidR="009A4907" w:rsidRPr="00640E9A" w:rsidRDefault="00FC31CB" w:rsidP="002B1CD6">
      <w:pPr>
        <w:pStyle w:val="a4"/>
        <w:numPr>
          <w:ilvl w:val="0"/>
          <w:numId w:val="0"/>
        </w:numPr>
        <w:spacing w:beforeLines="0" w:before="0" w:afterLines="0" w:after="0"/>
        <w:ind w:firstLineChars="200" w:firstLine="420"/>
        <w:outlineLvl w:val="9"/>
        <w:rPr>
          <w:rFonts w:ascii="Times New Roman" w:eastAsia="宋体"/>
        </w:rPr>
      </w:pPr>
      <w:proofErr w:type="spellStart"/>
      <w:r w:rsidRPr="00640E9A">
        <w:rPr>
          <w:rFonts w:ascii="Times New Roman" w:eastAsia="宋体" w:hint="eastAsia"/>
          <w:i/>
          <w:iCs/>
        </w:rPr>
        <w:t>P</w:t>
      </w:r>
      <w:r w:rsidRPr="00640E9A">
        <w:rPr>
          <w:rFonts w:ascii="Times New Roman" w:eastAsia="宋体" w:hint="eastAsia"/>
          <w:i/>
          <w:iCs/>
          <w:vertAlign w:val="subscript"/>
        </w:rPr>
        <w:t>j</w:t>
      </w:r>
      <w:proofErr w:type="spellEnd"/>
      <w:r w:rsidR="00FD724F" w:rsidRPr="00640E9A">
        <w:rPr>
          <w:rFonts w:ascii="Times New Roman" w:eastAsia="宋体"/>
          <w:i/>
          <w:iCs/>
          <w:vertAlign w:val="subscript"/>
        </w:rPr>
        <w:t xml:space="preserve"> </w:t>
      </w:r>
      <w:r w:rsidRPr="00640E9A">
        <w:rPr>
          <w:rFonts w:ascii="Times New Roman" w:eastAsia="宋体"/>
        </w:rPr>
        <w:t>—</w:t>
      </w:r>
      <w:r w:rsidR="00FD724F" w:rsidRPr="00640E9A">
        <w:rPr>
          <w:rFonts w:ascii="Times New Roman" w:eastAsia="宋体"/>
        </w:rPr>
        <w:t xml:space="preserve"> </w:t>
      </w:r>
      <w:r w:rsidR="009A4907" w:rsidRPr="00640E9A">
        <w:rPr>
          <w:rFonts w:ascii="Times New Roman" w:eastAsia="宋体" w:hint="eastAsia"/>
        </w:rPr>
        <w:t>指标</w:t>
      </w:r>
      <w:proofErr w:type="gramStart"/>
      <w:r w:rsidR="009A4907" w:rsidRPr="00640E9A">
        <w:rPr>
          <w:rFonts w:ascii="Times New Roman" w:eastAsia="宋体" w:hint="eastAsia"/>
        </w:rPr>
        <w:t>亚层第</w:t>
      </w:r>
      <w:proofErr w:type="gramEnd"/>
      <w:r w:rsidRPr="00640E9A">
        <w:rPr>
          <w:rFonts w:ascii="Times New Roman" w:eastAsia="宋体" w:hint="eastAsia"/>
          <w:i/>
          <w:iCs/>
        </w:rPr>
        <w:t>j</w:t>
      </w:r>
      <w:proofErr w:type="gramStart"/>
      <w:r w:rsidR="009A4907" w:rsidRPr="00640E9A">
        <w:rPr>
          <w:rFonts w:ascii="Times New Roman" w:eastAsia="宋体" w:hint="eastAsia"/>
        </w:rPr>
        <w:t>个</w:t>
      </w:r>
      <w:proofErr w:type="gramEnd"/>
      <w:r w:rsidR="009A4907" w:rsidRPr="00640E9A">
        <w:rPr>
          <w:rFonts w:ascii="Times New Roman" w:eastAsia="宋体" w:hint="eastAsia"/>
        </w:rPr>
        <w:t>评价指标的打分值；</w:t>
      </w:r>
    </w:p>
    <w:p w14:paraId="61797B7D" w14:textId="77777777" w:rsidR="009A4907" w:rsidRPr="00640E9A" w:rsidRDefault="00FC31CB" w:rsidP="002B1CD6">
      <w:pPr>
        <w:pStyle w:val="a4"/>
        <w:numPr>
          <w:ilvl w:val="0"/>
          <w:numId w:val="0"/>
        </w:numPr>
        <w:spacing w:beforeLines="0" w:before="0" w:afterLines="0" w:after="0"/>
        <w:ind w:firstLineChars="200" w:firstLine="420"/>
        <w:outlineLvl w:val="9"/>
        <w:rPr>
          <w:rFonts w:ascii="Times New Roman" w:eastAsia="宋体"/>
        </w:rPr>
      </w:pPr>
      <w:r w:rsidRPr="00640E9A">
        <w:rPr>
          <w:rFonts w:ascii="Times New Roman" w:eastAsia="宋体" w:hint="eastAsia"/>
          <w:i/>
          <w:iCs/>
        </w:rPr>
        <w:t>P</w:t>
      </w:r>
      <w:r w:rsidRPr="00640E9A">
        <w:rPr>
          <w:rFonts w:ascii="Times New Roman" w:eastAsia="宋体" w:hint="eastAsia"/>
          <w:i/>
          <w:iCs/>
          <w:vertAlign w:val="subscript"/>
        </w:rPr>
        <w:t>k</w:t>
      </w:r>
      <w:r w:rsidR="00FD724F" w:rsidRPr="00640E9A">
        <w:rPr>
          <w:rFonts w:ascii="Times New Roman" w:eastAsia="宋体"/>
          <w:i/>
          <w:iCs/>
          <w:vertAlign w:val="subscript"/>
        </w:rPr>
        <w:t xml:space="preserve"> </w:t>
      </w:r>
      <w:r w:rsidRPr="00640E9A">
        <w:rPr>
          <w:rFonts w:ascii="Times New Roman" w:eastAsia="宋体"/>
        </w:rPr>
        <w:t>—</w:t>
      </w:r>
      <w:r w:rsidR="00FD724F" w:rsidRPr="00640E9A">
        <w:rPr>
          <w:rFonts w:ascii="Times New Roman" w:eastAsia="宋体"/>
        </w:rPr>
        <w:t xml:space="preserve"> </w:t>
      </w:r>
      <w:proofErr w:type="gramStart"/>
      <w:r w:rsidR="009A4907" w:rsidRPr="00640E9A">
        <w:rPr>
          <w:rFonts w:ascii="Times New Roman" w:eastAsia="宋体" w:hint="eastAsia"/>
        </w:rPr>
        <w:t>指标层第</w:t>
      </w:r>
      <w:proofErr w:type="gramEnd"/>
      <w:r w:rsidRPr="00640E9A">
        <w:rPr>
          <w:rFonts w:ascii="Times New Roman" w:eastAsia="宋体" w:hint="eastAsia"/>
          <w:i/>
          <w:iCs/>
        </w:rPr>
        <w:t>k</w:t>
      </w:r>
      <w:proofErr w:type="gramStart"/>
      <w:r w:rsidR="009A4907" w:rsidRPr="00640E9A">
        <w:rPr>
          <w:rFonts w:ascii="Times New Roman" w:eastAsia="宋体" w:hint="eastAsia"/>
        </w:rPr>
        <w:t>个</w:t>
      </w:r>
      <w:proofErr w:type="gramEnd"/>
      <w:r w:rsidR="009A4907" w:rsidRPr="00640E9A">
        <w:rPr>
          <w:rFonts w:ascii="Times New Roman" w:eastAsia="宋体" w:hint="eastAsia"/>
        </w:rPr>
        <w:t>评价指标的打分值；</w:t>
      </w:r>
    </w:p>
    <w:p w14:paraId="0C834AEC" w14:textId="77777777" w:rsidR="009A4907" w:rsidRPr="00640E9A" w:rsidRDefault="00FD724F" w:rsidP="002B1CD6">
      <w:pPr>
        <w:pStyle w:val="a4"/>
        <w:numPr>
          <w:ilvl w:val="0"/>
          <w:numId w:val="0"/>
        </w:numPr>
        <w:spacing w:beforeLines="0" w:before="0" w:afterLines="0" w:after="0"/>
        <w:ind w:firstLineChars="200" w:firstLine="420"/>
        <w:outlineLvl w:val="9"/>
        <w:rPr>
          <w:rFonts w:ascii="Times New Roman" w:eastAsia="宋体"/>
        </w:rPr>
      </w:pPr>
      <w:r w:rsidRPr="00640E9A">
        <w:rPr>
          <w:rFonts w:ascii="Times New Roman" w:eastAsia="宋体" w:hint="eastAsia"/>
          <w:i/>
          <w:iCs/>
        </w:rPr>
        <w:t>n</w:t>
      </w:r>
      <w:r w:rsidRPr="00640E9A">
        <w:rPr>
          <w:rFonts w:ascii="Times New Roman" w:eastAsia="宋体"/>
          <w:i/>
          <w:iCs/>
        </w:rPr>
        <w:t xml:space="preserve"> </w:t>
      </w:r>
      <w:r w:rsidR="00FC31CB" w:rsidRPr="00640E9A">
        <w:rPr>
          <w:rFonts w:ascii="Times New Roman" w:eastAsia="宋体"/>
        </w:rPr>
        <w:t>—</w:t>
      </w:r>
      <w:r w:rsidRPr="00640E9A">
        <w:rPr>
          <w:rFonts w:ascii="Times New Roman" w:eastAsia="宋体"/>
        </w:rPr>
        <w:t xml:space="preserve"> </w:t>
      </w:r>
      <w:r w:rsidR="009A4907" w:rsidRPr="00640E9A">
        <w:rPr>
          <w:rFonts w:ascii="Times New Roman" w:eastAsia="宋体" w:hint="eastAsia"/>
        </w:rPr>
        <w:t>指标组成的指标总数；</w:t>
      </w:r>
      <w:r w:rsidR="009A4907" w:rsidRPr="00640E9A">
        <w:rPr>
          <w:rFonts w:ascii="Times New Roman" w:eastAsia="宋体" w:hint="eastAsia"/>
        </w:rPr>
        <w:t xml:space="preserve"> </w:t>
      </w:r>
    </w:p>
    <w:p w14:paraId="23DDF16A" w14:textId="77777777" w:rsidR="009A4907" w:rsidRPr="00640E9A" w:rsidRDefault="00FC31CB" w:rsidP="002B1CD6">
      <w:pPr>
        <w:pStyle w:val="a4"/>
        <w:numPr>
          <w:ilvl w:val="0"/>
          <w:numId w:val="0"/>
        </w:numPr>
        <w:spacing w:beforeLines="0" w:before="0" w:afterLines="0" w:after="0"/>
        <w:ind w:firstLineChars="200" w:firstLine="420"/>
        <w:outlineLvl w:val="9"/>
        <w:rPr>
          <w:rFonts w:ascii="Times New Roman" w:eastAsia="宋体"/>
        </w:rPr>
      </w:pPr>
      <w:r w:rsidRPr="00640E9A">
        <w:rPr>
          <w:rFonts w:ascii="Times New Roman" w:eastAsia="宋体" w:hint="eastAsia"/>
          <w:i/>
          <w:iCs/>
        </w:rPr>
        <w:t>m</w:t>
      </w:r>
      <w:r w:rsidR="00FD724F" w:rsidRPr="00640E9A">
        <w:rPr>
          <w:rFonts w:ascii="Times New Roman" w:eastAsia="宋体"/>
          <w:i/>
          <w:iCs/>
        </w:rPr>
        <w:t xml:space="preserve"> </w:t>
      </w:r>
      <w:r w:rsidRPr="00640E9A">
        <w:rPr>
          <w:rFonts w:ascii="Times New Roman" w:eastAsia="宋体"/>
        </w:rPr>
        <w:t>—</w:t>
      </w:r>
      <w:r w:rsidR="00FD724F" w:rsidRPr="00640E9A">
        <w:rPr>
          <w:rFonts w:ascii="Times New Roman" w:eastAsia="宋体"/>
        </w:rPr>
        <w:t xml:space="preserve"> </w:t>
      </w:r>
      <w:proofErr w:type="gramStart"/>
      <w:r w:rsidR="009A4907" w:rsidRPr="00640E9A">
        <w:rPr>
          <w:rFonts w:ascii="Times New Roman" w:eastAsia="宋体" w:hint="eastAsia"/>
        </w:rPr>
        <w:t>指标亚层的</w:t>
      </w:r>
      <w:proofErr w:type="gramEnd"/>
      <w:r w:rsidR="009A4907" w:rsidRPr="00640E9A">
        <w:rPr>
          <w:rFonts w:ascii="Times New Roman" w:eastAsia="宋体" w:hint="eastAsia"/>
        </w:rPr>
        <w:t>指标总数；</w:t>
      </w:r>
    </w:p>
    <w:p w14:paraId="14833365" w14:textId="77777777" w:rsidR="009A4907" w:rsidRPr="00640E9A" w:rsidRDefault="00FC31CB" w:rsidP="002B1CD6">
      <w:pPr>
        <w:pStyle w:val="a4"/>
        <w:numPr>
          <w:ilvl w:val="0"/>
          <w:numId w:val="0"/>
        </w:numPr>
        <w:spacing w:beforeLines="0" w:before="0" w:afterLines="0" w:after="0"/>
        <w:ind w:firstLineChars="200" w:firstLine="420"/>
        <w:outlineLvl w:val="9"/>
        <w:rPr>
          <w:rFonts w:ascii="Times New Roman" w:eastAsia="宋体"/>
        </w:rPr>
      </w:pPr>
      <w:r w:rsidRPr="00640E9A">
        <w:rPr>
          <w:rFonts w:ascii="Times New Roman" w:eastAsia="宋体" w:hint="eastAsia"/>
          <w:i/>
          <w:iCs/>
        </w:rPr>
        <w:t>s</w:t>
      </w:r>
      <w:r w:rsidR="00FD724F" w:rsidRPr="00640E9A">
        <w:rPr>
          <w:rFonts w:ascii="Times New Roman" w:eastAsia="宋体"/>
          <w:i/>
          <w:iCs/>
        </w:rPr>
        <w:t xml:space="preserve"> </w:t>
      </w:r>
      <w:r w:rsidRPr="00640E9A">
        <w:rPr>
          <w:rFonts w:ascii="Times New Roman" w:eastAsia="宋体"/>
        </w:rPr>
        <w:t>—</w:t>
      </w:r>
      <w:r w:rsidR="00FD724F" w:rsidRPr="00640E9A">
        <w:rPr>
          <w:rFonts w:ascii="Times New Roman" w:eastAsia="宋体"/>
        </w:rPr>
        <w:t xml:space="preserve"> </w:t>
      </w:r>
      <w:r w:rsidR="009A4907" w:rsidRPr="00640E9A">
        <w:rPr>
          <w:rFonts w:ascii="Times New Roman" w:eastAsia="宋体" w:hint="eastAsia"/>
        </w:rPr>
        <w:t>指标层的指标总数；</w:t>
      </w:r>
    </w:p>
    <w:p w14:paraId="085772E6" w14:textId="77777777" w:rsidR="009A4907" w:rsidRPr="00640E9A" w:rsidRDefault="00FC31CB" w:rsidP="002B1CD6">
      <w:pPr>
        <w:pStyle w:val="a4"/>
        <w:numPr>
          <w:ilvl w:val="0"/>
          <w:numId w:val="0"/>
        </w:numPr>
        <w:spacing w:beforeLines="0" w:before="0" w:afterLines="0" w:after="0"/>
        <w:ind w:firstLineChars="200" w:firstLine="420"/>
        <w:outlineLvl w:val="9"/>
        <w:rPr>
          <w:rFonts w:ascii="Times New Roman" w:eastAsia="宋体"/>
        </w:rPr>
      </w:pPr>
      <w:r w:rsidRPr="00640E9A">
        <w:rPr>
          <w:rFonts w:ascii="Times New Roman" w:eastAsia="宋体" w:hint="eastAsia"/>
          <w:i/>
          <w:iCs/>
        </w:rPr>
        <w:t>A</w:t>
      </w:r>
      <w:r w:rsidRPr="00640E9A">
        <w:rPr>
          <w:rFonts w:ascii="Times New Roman" w:eastAsia="宋体" w:hint="eastAsia"/>
          <w:i/>
          <w:iCs/>
          <w:vertAlign w:val="subscript"/>
        </w:rPr>
        <w:t>i</w:t>
      </w:r>
      <w:r w:rsidR="00FD724F" w:rsidRPr="00640E9A">
        <w:rPr>
          <w:rFonts w:ascii="Times New Roman" w:eastAsia="宋体"/>
          <w:i/>
          <w:iCs/>
          <w:vertAlign w:val="subscript"/>
        </w:rPr>
        <w:t xml:space="preserve"> </w:t>
      </w:r>
      <w:r w:rsidRPr="00640E9A">
        <w:rPr>
          <w:rFonts w:ascii="Times New Roman" w:eastAsia="宋体"/>
        </w:rPr>
        <w:t>—</w:t>
      </w:r>
      <w:r w:rsidR="00FD724F" w:rsidRPr="00640E9A">
        <w:rPr>
          <w:rFonts w:ascii="Times New Roman" w:eastAsia="宋体"/>
        </w:rPr>
        <w:t xml:space="preserve"> </w:t>
      </w:r>
      <w:r w:rsidR="009A4907" w:rsidRPr="00640E9A">
        <w:rPr>
          <w:rFonts w:ascii="Times New Roman" w:eastAsia="宋体" w:hint="eastAsia"/>
        </w:rPr>
        <w:t>指标组成第</w:t>
      </w:r>
      <w:proofErr w:type="spellStart"/>
      <w:r w:rsidRPr="00640E9A">
        <w:rPr>
          <w:rFonts w:ascii="Times New Roman" w:eastAsia="宋体" w:hint="eastAsia"/>
          <w:i/>
          <w:iCs/>
        </w:rPr>
        <w:t>i</w:t>
      </w:r>
      <w:proofErr w:type="spellEnd"/>
      <w:proofErr w:type="gramStart"/>
      <w:r w:rsidR="009A4907" w:rsidRPr="00640E9A">
        <w:rPr>
          <w:rFonts w:ascii="Times New Roman" w:eastAsia="宋体" w:hint="eastAsia"/>
        </w:rPr>
        <w:t>个</w:t>
      </w:r>
      <w:proofErr w:type="gramEnd"/>
      <w:r w:rsidR="009A4907" w:rsidRPr="00640E9A">
        <w:rPr>
          <w:rFonts w:ascii="Times New Roman" w:eastAsia="宋体" w:hint="eastAsia"/>
        </w:rPr>
        <w:t>评价指标的权重值；</w:t>
      </w:r>
    </w:p>
    <w:p w14:paraId="1DDFA6CA" w14:textId="77777777" w:rsidR="009A4907" w:rsidRPr="00640E9A" w:rsidRDefault="00FC31CB" w:rsidP="002B1CD6">
      <w:pPr>
        <w:pStyle w:val="a4"/>
        <w:numPr>
          <w:ilvl w:val="0"/>
          <w:numId w:val="0"/>
        </w:numPr>
        <w:spacing w:beforeLines="0" w:before="0" w:afterLines="0" w:after="0"/>
        <w:ind w:firstLineChars="200" w:firstLine="420"/>
        <w:outlineLvl w:val="9"/>
        <w:rPr>
          <w:rFonts w:ascii="Times New Roman" w:eastAsia="宋体"/>
        </w:rPr>
      </w:pPr>
      <w:proofErr w:type="spellStart"/>
      <w:r w:rsidRPr="00640E9A">
        <w:rPr>
          <w:rFonts w:ascii="Times New Roman" w:eastAsia="宋体" w:hint="eastAsia"/>
          <w:i/>
          <w:iCs/>
        </w:rPr>
        <w:t>A</w:t>
      </w:r>
      <w:r w:rsidRPr="00640E9A">
        <w:rPr>
          <w:rFonts w:ascii="Times New Roman" w:eastAsia="宋体" w:hint="eastAsia"/>
          <w:i/>
          <w:iCs/>
          <w:vertAlign w:val="subscript"/>
        </w:rPr>
        <w:t>j</w:t>
      </w:r>
      <w:proofErr w:type="spellEnd"/>
      <w:r w:rsidR="00FD724F" w:rsidRPr="00640E9A">
        <w:rPr>
          <w:rFonts w:ascii="Times New Roman" w:eastAsia="宋体"/>
          <w:i/>
          <w:iCs/>
          <w:vertAlign w:val="subscript"/>
        </w:rPr>
        <w:t xml:space="preserve"> </w:t>
      </w:r>
      <w:r w:rsidRPr="00640E9A">
        <w:rPr>
          <w:rFonts w:ascii="Times New Roman" w:eastAsia="宋体"/>
        </w:rPr>
        <w:t>—</w:t>
      </w:r>
      <w:r w:rsidR="00FD724F" w:rsidRPr="00640E9A">
        <w:rPr>
          <w:rFonts w:ascii="Times New Roman" w:eastAsia="宋体"/>
        </w:rPr>
        <w:t xml:space="preserve"> </w:t>
      </w:r>
      <w:r w:rsidR="009A4907" w:rsidRPr="00640E9A">
        <w:rPr>
          <w:rFonts w:ascii="Times New Roman" w:eastAsia="宋体" w:hint="eastAsia"/>
        </w:rPr>
        <w:t>指标</w:t>
      </w:r>
      <w:proofErr w:type="gramStart"/>
      <w:r w:rsidR="009A4907" w:rsidRPr="00640E9A">
        <w:rPr>
          <w:rFonts w:ascii="Times New Roman" w:eastAsia="宋体" w:hint="eastAsia"/>
        </w:rPr>
        <w:t>亚层第</w:t>
      </w:r>
      <w:proofErr w:type="gramEnd"/>
      <w:r w:rsidRPr="00640E9A">
        <w:rPr>
          <w:rFonts w:ascii="Times New Roman" w:eastAsia="宋体" w:hint="eastAsia"/>
          <w:i/>
          <w:iCs/>
        </w:rPr>
        <w:t>j</w:t>
      </w:r>
      <w:proofErr w:type="gramStart"/>
      <w:r w:rsidR="009A4907" w:rsidRPr="00640E9A">
        <w:rPr>
          <w:rFonts w:ascii="Times New Roman" w:eastAsia="宋体" w:hint="eastAsia"/>
        </w:rPr>
        <w:t>个</w:t>
      </w:r>
      <w:proofErr w:type="gramEnd"/>
      <w:r w:rsidR="009A4907" w:rsidRPr="00640E9A">
        <w:rPr>
          <w:rFonts w:ascii="Times New Roman" w:eastAsia="宋体" w:hint="eastAsia"/>
        </w:rPr>
        <w:t>评价指标的权重值；</w:t>
      </w:r>
    </w:p>
    <w:p w14:paraId="280E66EE" w14:textId="77777777" w:rsidR="009A4907" w:rsidRPr="00640E9A" w:rsidRDefault="00FC31CB" w:rsidP="002B1CD6">
      <w:pPr>
        <w:pStyle w:val="a4"/>
        <w:numPr>
          <w:ilvl w:val="0"/>
          <w:numId w:val="0"/>
        </w:numPr>
        <w:spacing w:beforeLines="0" w:before="0" w:afterLines="0" w:after="0"/>
        <w:ind w:firstLineChars="200" w:firstLine="420"/>
        <w:outlineLvl w:val="9"/>
        <w:rPr>
          <w:rFonts w:ascii="Times New Roman" w:eastAsia="宋体"/>
        </w:rPr>
      </w:pPr>
      <w:r w:rsidRPr="00640E9A">
        <w:rPr>
          <w:rFonts w:ascii="Times New Roman" w:eastAsia="宋体" w:hint="eastAsia"/>
          <w:i/>
          <w:iCs/>
        </w:rPr>
        <w:t>A</w:t>
      </w:r>
      <w:r w:rsidRPr="00640E9A">
        <w:rPr>
          <w:rFonts w:ascii="Times New Roman" w:eastAsia="宋体" w:hint="eastAsia"/>
          <w:i/>
          <w:iCs/>
          <w:vertAlign w:val="subscript"/>
        </w:rPr>
        <w:t>k</w:t>
      </w:r>
      <w:r w:rsidR="00FD724F" w:rsidRPr="00640E9A">
        <w:rPr>
          <w:rFonts w:ascii="Times New Roman" w:eastAsia="宋体"/>
          <w:i/>
          <w:iCs/>
          <w:vertAlign w:val="subscript"/>
        </w:rPr>
        <w:t xml:space="preserve"> </w:t>
      </w:r>
      <w:r w:rsidRPr="00640E9A">
        <w:rPr>
          <w:rFonts w:ascii="Times New Roman" w:eastAsia="宋体"/>
        </w:rPr>
        <w:t>—</w:t>
      </w:r>
      <w:r w:rsidR="00FD724F" w:rsidRPr="00640E9A">
        <w:rPr>
          <w:rFonts w:ascii="Times New Roman" w:eastAsia="宋体"/>
        </w:rPr>
        <w:t xml:space="preserve"> </w:t>
      </w:r>
      <w:proofErr w:type="gramStart"/>
      <w:r w:rsidR="009A4907" w:rsidRPr="00640E9A">
        <w:rPr>
          <w:rFonts w:ascii="Times New Roman" w:eastAsia="宋体" w:hint="eastAsia"/>
        </w:rPr>
        <w:t>指标层第</w:t>
      </w:r>
      <w:proofErr w:type="gramEnd"/>
      <w:r w:rsidRPr="00640E9A">
        <w:rPr>
          <w:rFonts w:ascii="Times New Roman" w:eastAsia="宋体" w:hint="eastAsia"/>
          <w:i/>
          <w:iCs/>
        </w:rPr>
        <w:t>k</w:t>
      </w:r>
      <w:proofErr w:type="gramStart"/>
      <w:r w:rsidR="009A4907" w:rsidRPr="00640E9A">
        <w:rPr>
          <w:rFonts w:ascii="Times New Roman" w:eastAsia="宋体" w:hint="eastAsia"/>
        </w:rPr>
        <w:t>个</w:t>
      </w:r>
      <w:proofErr w:type="gramEnd"/>
      <w:r w:rsidR="009A4907" w:rsidRPr="00640E9A">
        <w:rPr>
          <w:rFonts w:ascii="Times New Roman" w:eastAsia="宋体" w:hint="eastAsia"/>
        </w:rPr>
        <w:t>评价指标的权重值。</w:t>
      </w:r>
    </w:p>
    <w:p w14:paraId="4B8F803E" w14:textId="77777777" w:rsidR="009A4907" w:rsidRPr="00640E9A" w:rsidRDefault="009A4907" w:rsidP="009A4907">
      <w:pPr>
        <w:pStyle w:val="a5"/>
        <w:rPr>
          <w:rFonts w:ascii="Times New Roman"/>
        </w:rPr>
      </w:pPr>
      <w:bookmarkStart w:id="43" w:name="_Toc156549988"/>
      <w:r w:rsidRPr="00640E9A">
        <w:rPr>
          <w:rFonts w:ascii="Times New Roman" w:hint="eastAsia"/>
        </w:rPr>
        <w:lastRenderedPageBreak/>
        <w:t>筛选结果判定</w:t>
      </w:r>
      <w:bookmarkEnd w:id="43"/>
    </w:p>
    <w:p w14:paraId="5B37A4D0" w14:textId="77777777" w:rsidR="0065717D" w:rsidRPr="00640E9A" w:rsidRDefault="009A4907" w:rsidP="0065717D">
      <w:pPr>
        <w:pStyle w:val="aff4"/>
        <w:rPr>
          <w:rFonts w:ascii="Times New Roman"/>
        </w:rPr>
      </w:pPr>
      <w:r w:rsidRPr="00640E9A">
        <w:rPr>
          <w:rFonts w:ascii="Times New Roman" w:hint="eastAsia"/>
        </w:rPr>
        <w:t>采用公式</w:t>
      </w:r>
      <w:r w:rsidR="00A87A8E" w:rsidRPr="00640E9A">
        <w:rPr>
          <w:rFonts w:ascii="Times New Roman" w:hint="eastAsia"/>
        </w:rPr>
        <w:t>（</w:t>
      </w:r>
      <w:r w:rsidR="0066190B" w:rsidRPr="00640E9A">
        <w:rPr>
          <w:rFonts w:ascii="Times New Roman" w:hint="eastAsia"/>
        </w:rPr>
        <w:t>1</w:t>
      </w:r>
      <w:r w:rsidR="0066190B" w:rsidRPr="00640E9A">
        <w:rPr>
          <w:rFonts w:ascii="Times New Roman" w:hint="eastAsia"/>
        </w:rPr>
        <w:t>）</w:t>
      </w:r>
      <w:r w:rsidR="00A87A8E" w:rsidRPr="00640E9A">
        <w:rPr>
          <w:rFonts w:ascii="Times New Roman" w:hint="eastAsia"/>
        </w:rPr>
        <w:t>（</w:t>
      </w:r>
      <w:r w:rsidRPr="00640E9A">
        <w:rPr>
          <w:rFonts w:ascii="Times New Roman" w:hint="eastAsia"/>
        </w:rPr>
        <w:t>2</w:t>
      </w:r>
      <w:r w:rsidRPr="00640E9A">
        <w:rPr>
          <w:rFonts w:ascii="Times New Roman" w:hint="eastAsia"/>
        </w:rPr>
        <w:t>）</w:t>
      </w:r>
      <w:r w:rsidR="00A87A8E" w:rsidRPr="00640E9A">
        <w:rPr>
          <w:rFonts w:ascii="Times New Roman" w:hint="eastAsia"/>
        </w:rPr>
        <w:t>（</w:t>
      </w:r>
      <w:r w:rsidRPr="00640E9A">
        <w:rPr>
          <w:rFonts w:ascii="Times New Roman" w:hint="eastAsia"/>
        </w:rPr>
        <w:t>3</w:t>
      </w:r>
      <w:r w:rsidRPr="00640E9A">
        <w:rPr>
          <w:rFonts w:ascii="Times New Roman" w:hint="eastAsia"/>
        </w:rPr>
        <w:t>）对各个区域的</w:t>
      </w:r>
      <w:r w:rsidR="003F3EDB" w:rsidRPr="00640E9A">
        <w:rPr>
          <w:rFonts w:ascii="Times New Roman" w:hint="eastAsia"/>
        </w:rPr>
        <w:t>CO</w:t>
      </w:r>
      <w:r w:rsidR="003F3EDB" w:rsidRPr="00640E9A">
        <w:rPr>
          <w:rFonts w:ascii="Times New Roman" w:hint="eastAsia"/>
          <w:vertAlign w:val="subscript"/>
        </w:rPr>
        <w:t>2</w:t>
      </w:r>
      <w:r w:rsidRPr="00640E9A">
        <w:rPr>
          <w:rFonts w:ascii="Times New Roman" w:hint="eastAsia"/>
        </w:rPr>
        <w:t>地质封存适宜性进行计算，计算得到的适宜性综合得分值越高，表示区域更适合开展</w:t>
      </w:r>
      <w:r w:rsidR="003F3EDB" w:rsidRPr="00640E9A">
        <w:rPr>
          <w:rFonts w:ascii="Times New Roman" w:hint="eastAsia"/>
        </w:rPr>
        <w:t>CO</w:t>
      </w:r>
      <w:r w:rsidR="003F3EDB" w:rsidRPr="00640E9A">
        <w:rPr>
          <w:rFonts w:ascii="Times New Roman" w:hint="eastAsia"/>
          <w:vertAlign w:val="subscript"/>
        </w:rPr>
        <w:t>2</w:t>
      </w:r>
      <w:r w:rsidRPr="00640E9A">
        <w:rPr>
          <w:rFonts w:ascii="Times New Roman" w:hint="eastAsia"/>
        </w:rPr>
        <w:t>地质封存。</w:t>
      </w:r>
    </w:p>
    <w:p w14:paraId="00BA94AF" w14:textId="77777777" w:rsidR="00600BAD" w:rsidRPr="00640E9A" w:rsidRDefault="009A4907" w:rsidP="0065717D">
      <w:pPr>
        <w:pStyle w:val="a4"/>
        <w:rPr>
          <w:rFonts w:ascii="Times New Roman"/>
        </w:rPr>
      </w:pPr>
      <w:bookmarkStart w:id="44" w:name="_Toc156549989"/>
      <w:r w:rsidRPr="00640E9A">
        <w:rPr>
          <w:rFonts w:ascii="Times New Roman" w:hint="eastAsia"/>
        </w:rPr>
        <w:t>盖层封闭性</w:t>
      </w:r>
      <w:bookmarkEnd w:id="44"/>
    </w:p>
    <w:p w14:paraId="10E6BE3E" w14:textId="77777777" w:rsidR="00600BAD" w:rsidRPr="00640E9A" w:rsidRDefault="00600BAD" w:rsidP="000628ED">
      <w:pPr>
        <w:pStyle w:val="a5"/>
        <w:rPr>
          <w:rFonts w:ascii="Times New Roman"/>
        </w:rPr>
      </w:pPr>
      <w:bookmarkStart w:id="45" w:name="_Toc156549990"/>
      <w:r w:rsidRPr="00640E9A">
        <w:rPr>
          <w:rFonts w:ascii="Times New Roman" w:hint="eastAsia"/>
        </w:rPr>
        <w:t>盖层宏观封闭特征</w:t>
      </w:r>
      <w:bookmarkEnd w:id="45"/>
      <w:r w:rsidRPr="00640E9A">
        <w:rPr>
          <w:rFonts w:ascii="Times New Roman"/>
        </w:rPr>
        <w:t xml:space="preserve"> </w:t>
      </w:r>
    </w:p>
    <w:p w14:paraId="15C80158" w14:textId="7B84C906" w:rsidR="00EA76BC" w:rsidRPr="00640E9A" w:rsidRDefault="00600BAD" w:rsidP="00EA76BC">
      <w:pPr>
        <w:pStyle w:val="a4"/>
        <w:numPr>
          <w:ilvl w:val="0"/>
          <w:numId w:val="0"/>
        </w:numPr>
        <w:spacing w:beforeLines="0" w:before="0" w:afterLines="0" w:after="0"/>
        <w:ind w:firstLineChars="200" w:firstLine="420"/>
        <w:outlineLvl w:val="9"/>
        <w:rPr>
          <w:rFonts w:ascii="Times New Roman" w:eastAsia="宋体"/>
        </w:rPr>
      </w:pPr>
      <w:r w:rsidRPr="00640E9A">
        <w:rPr>
          <w:rFonts w:ascii="Times New Roman" w:eastAsia="宋体"/>
        </w:rPr>
        <w:t>a</w:t>
      </w:r>
      <w:r w:rsidR="00A87A8E" w:rsidRPr="00640E9A">
        <w:rPr>
          <w:rFonts w:ascii="Times New Roman" w:eastAsia="宋体"/>
        </w:rPr>
        <w:t>）</w:t>
      </w:r>
      <w:r w:rsidRPr="00640E9A">
        <w:rPr>
          <w:rFonts w:ascii="Times New Roman" w:eastAsia="宋体" w:hint="eastAsia"/>
        </w:rPr>
        <w:t>利用测井资料或三维地震确定区域盖层、直接盖层以及储层内部的隔夹层，描述盖层分布及厚度。</w:t>
      </w:r>
    </w:p>
    <w:p w14:paraId="34E838CE" w14:textId="3660D669" w:rsidR="00600BAD" w:rsidRPr="00640E9A" w:rsidRDefault="00600BAD" w:rsidP="00EA76BC">
      <w:pPr>
        <w:pStyle w:val="a4"/>
        <w:numPr>
          <w:ilvl w:val="0"/>
          <w:numId w:val="0"/>
        </w:numPr>
        <w:spacing w:beforeLines="0" w:before="0" w:afterLines="0" w:after="0"/>
        <w:ind w:firstLineChars="200" w:firstLine="420"/>
        <w:outlineLvl w:val="9"/>
        <w:rPr>
          <w:rFonts w:ascii="Times New Roman" w:eastAsia="宋体"/>
        </w:rPr>
      </w:pPr>
      <w:r w:rsidRPr="00640E9A">
        <w:rPr>
          <w:rFonts w:ascii="Times New Roman" w:eastAsia="宋体"/>
        </w:rPr>
        <w:t>b</w:t>
      </w:r>
      <w:r w:rsidR="00A87A8E" w:rsidRPr="00640E9A">
        <w:rPr>
          <w:rFonts w:ascii="Times New Roman" w:eastAsia="宋体"/>
        </w:rPr>
        <w:t>）</w:t>
      </w:r>
      <w:r w:rsidR="005278C2">
        <w:rPr>
          <w:rFonts w:ascii="Times New Roman" w:eastAsia="宋体" w:hint="eastAsia"/>
        </w:rPr>
        <w:t>绘制</w:t>
      </w:r>
      <w:r w:rsidRPr="00640E9A">
        <w:rPr>
          <w:rFonts w:ascii="Times New Roman" w:eastAsia="宋体"/>
        </w:rPr>
        <w:t>盖层平面分布图，描述盖层平面分布</w:t>
      </w:r>
      <w:r w:rsidR="00A93D27" w:rsidRPr="00640E9A">
        <w:rPr>
          <w:rFonts w:ascii="Times New Roman" w:eastAsia="宋体"/>
        </w:rPr>
        <w:t>特征</w:t>
      </w:r>
      <w:r w:rsidRPr="00640E9A">
        <w:rPr>
          <w:rFonts w:ascii="Times New Roman" w:eastAsia="宋体"/>
        </w:rPr>
        <w:t>。</w:t>
      </w:r>
    </w:p>
    <w:p w14:paraId="4BD7F447" w14:textId="77777777" w:rsidR="00600BAD" w:rsidRPr="00640E9A" w:rsidRDefault="00600BAD" w:rsidP="000628ED">
      <w:pPr>
        <w:pStyle w:val="a5"/>
        <w:rPr>
          <w:rFonts w:ascii="Times New Roman"/>
        </w:rPr>
      </w:pPr>
      <w:bookmarkStart w:id="46" w:name="_Toc156549991"/>
      <w:r w:rsidRPr="00640E9A">
        <w:rPr>
          <w:rFonts w:ascii="Times New Roman" w:hint="eastAsia"/>
        </w:rPr>
        <w:t>盖层微观封闭特征</w:t>
      </w:r>
      <w:bookmarkEnd w:id="46"/>
      <w:r w:rsidRPr="00640E9A">
        <w:rPr>
          <w:rFonts w:ascii="Times New Roman"/>
        </w:rPr>
        <w:t xml:space="preserve"> </w:t>
      </w:r>
    </w:p>
    <w:p w14:paraId="769D9924" w14:textId="6F7533D0" w:rsidR="00600BAD" w:rsidRPr="00640E9A" w:rsidRDefault="00F50B1A" w:rsidP="00A27AAF">
      <w:pPr>
        <w:pStyle w:val="a4"/>
        <w:numPr>
          <w:ilvl w:val="0"/>
          <w:numId w:val="0"/>
        </w:numPr>
        <w:spacing w:beforeLines="0" w:before="0" w:afterLines="0" w:after="0"/>
        <w:ind w:firstLineChars="200" w:firstLine="420"/>
        <w:outlineLvl w:val="9"/>
        <w:rPr>
          <w:rFonts w:ascii="Times New Roman" w:eastAsia="宋体"/>
        </w:rPr>
      </w:pPr>
      <w:r w:rsidRPr="00640E9A">
        <w:rPr>
          <w:rFonts w:ascii="Times New Roman" w:eastAsia="宋体" w:hint="eastAsia"/>
        </w:rPr>
        <w:t>a</w:t>
      </w:r>
      <w:r w:rsidR="00A87A8E" w:rsidRPr="00640E9A">
        <w:rPr>
          <w:rFonts w:ascii="Times New Roman" w:eastAsia="宋体"/>
        </w:rPr>
        <w:t>）</w:t>
      </w:r>
      <w:r w:rsidR="00600BAD" w:rsidRPr="00640E9A">
        <w:rPr>
          <w:rFonts w:ascii="Times New Roman" w:eastAsia="宋体" w:hint="eastAsia"/>
        </w:rPr>
        <w:t>描述盖层岩性、粘土矿物含量、</w:t>
      </w:r>
      <w:r w:rsidR="00356BE1" w:rsidRPr="00640E9A">
        <w:rPr>
          <w:rFonts w:ascii="Times New Roman" w:eastAsia="宋体" w:hint="eastAsia"/>
        </w:rPr>
        <w:t>孔喉</w:t>
      </w:r>
      <w:r w:rsidR="00397DB4" w:rsidRPr="00640E9A">
        <w:rPr>
          <w:rFonts w:ascii="Times New Roman" w:eastAsia="宋体"/>
        </w:rPr>
        <w:t>特征</w:t>
      </w:r>
      <w:r w:rsidR="00600BAD" w:rsidRPr="00640E9A">
        <w:rPr>
          <w:rFonts w:ascii="Times New Roman" w:eastAsia="宋体" w:hint="eastAsia"/>
        </w:rPr>
        <w:t>。</w:t>
      </w:r>
      <w:r w:rsidR="00600BAD" w:rsidRPr="00640E9A">
        <w:rPr>
          <w:rFonts w:ascii="Times New Roman" w:eastAsia="宋体"/>
        </w:rPr>
        <w:t xml:space="preserve"> </w:t>
      </w:r>
    </w:p>
    <w:p w14:paraId="3DD48FF6" w14:textId="341476AD" w:rsidR="00A93D27" w:rsidRPr="00640E9A" w:rsidRDefault="00600BAD" w:rsidP="00A27AAF">
      <w:pPr>
        <w:pStyle w:val="a4"/>
        <w:numPr>
          <w:ilvl w:val="0"/>
          <w:numId w:val="0"/>
        </w:numPr>
        <w:spacing w:beforeLines="0" w:before="0" w:afterLines="0" w:after="0"/>
        <w:ind w:firstLineChars="200" w:firstLine="420"/>
        <w:outlineLvl w:val="9"/>
        <w:rPr>
          <w:rFonts w:ascii="Times New Roman" w:eastAsia="宋体"/>
        </w:rPr>
      </w:pPr>
      <w:r w:rsidRPr="00640E9A">
        <w:rPr>
          <w:rFonts w:ascii="Times New Roman" w:eastAsia="宋体"/>
        </w:rPr>
        <w:t>b</w:t>
      </w:r>
      <w:r w:rsidR="00A87A8E" w:rsidRPr="00640E9A">
        <w:rPr>
          <w:rFonts w:ascii="Times New Roman" w:eastAsia="宋体"/>
        </w:rPr>
        <w:t>）</w:t>
      </w:r>
      <w:r w:rsidR="00FD063C" w:rsidRPr="00640E9A">
        <w:rPr>
          <w:rFonts w:ascii="Times New Roman" w:eastAsia="宋体" w:hint="eastAsia"/>
        </w:rPr>
        <w:t>测定</w:t>
      </w:r>
      <w:r w:rsidRPr="00640E9A">
        <w:rPr>
          <w:rFonts w:ascii="Times New Roman" w:eastAsia="宋体"/>
        </w:rPr>
        <w:t>盖层</w:t>
      </w:r>
      <w:r w:rsidR="00FD063C" w:rsidRPr="00640E9A">
        <w:rPr>
          <w:rFonts w:ascii="Times New Roman" w:eastAsia="宋体" w:hint="eastAsia"/>
        </w:rPr>
        <w:t>岩心</w:t>
      </w:r>
      <w:r w:rsidRPr="00640E9A">
        <w:rPr>
          <w:rFonts w:ascii="Times New Roman" w:eastAsia="宋体"/>
        </w:rPr>
        <w:t>的渗透率、排替压力</w:t>
      </w:r>
      <w:r w:rsidR="00FD063C" w:rsidRPr="00640E9A">
        <w:rPr>
          <w:rFonts w:ascii="Times New Roman" w:eastAsia="宋体" w:hint="eastAsia"/>
        </w:rPr>
        <w:t>。</w:t>
      </w:r>
    </w:p>
    <w:p w14:paraId="1708FA22" w14:textId="1325D1D8" w:rsidR="00600BAD" w:rsidRPr="00640E9A" w:rsidRDefault="00A93D27" w:rsidP="00A27AAF">
      <w:pPr>
        <w:pStyle w:val="a4"/>
        <w:numPr>
          <w:ilvl w:val="0"/>
          <w:numId w:val="0"/>
        </w:numPr>
        <w:spacing w:beforeLines="0" w:before="0" w:afterLines="0" w:after="0"/>
        <w:ind w:firstLineChars="200" w:firstLine="420"/>
        <w:outlineLvl w:val="9"/>
        <w:rPr>
          <w:rFonts w:ascii="Times New Roman" w:eastAsia="宋体"/>
        </w:rPr>
      </w:pPr>
      <w:r w:rsidRPr="00640E9A">
        <w:rPr>
          <w:rFonts w:ascii="Times New Roman" w:eastAsia="宋体" w:hint="eastAsia"/>
        </w:rPr>
        <w:t>c</w:t>
      </w:r>
      <w:r w:rsidR="003656E6" w:rsidRPr="00640E9A">
        <w:rPr>
          <w:rFonts w:ascii="Times New Roman" w:eastAsia="宋体" w:hint="eastAsia"/>
        </w:rPr>
        <w:t>）</w:t>
      </w:r>
      <w:r w:rsidR="00580C22" w:rsidRPr="00640E9A">
        <w:rPr>
          <w:rFonts w:ascii="Times New Roman" w:eastAsia="宋体" w:hint="eastAsia"/>
        </w:rPr>
        <w:t>测定</w:t>
      </w:r>
      <w:r w:rsidR="003656E6" w:rsidRPr="00640E9A">
        <w:rPr>
          <w:rFonts w:ascii="Times New Roman" w:eastAsia="宋体"/>
        </w:rPr>
        <w:t>盖层</w:t>
      </w:r>
      <w:r w:rsidR="003656E6" w:rsidRPr="00640E9A">
        <w:rPr>
          <w:rFonts w:ascii="Times New Roman" w:eastAsia="宋体" w:hint="eastAsia"/>
        </w:rPr>
        <w:t>岩石的</w:t>
      </w:r>
      <w:r w:rsidR="000F7DB9" w:rsidRPr="00640E9A">
        <w:rPr>
          <w:rFonts w:ascii="Times New Roman" w:eastAsia="宋体" w:hint="eastAsia"/>
        </w:rPr>
        <w:t>抗拉强度、抗压强度、弹性模量、泊松比</w:t>
      </w:r>
      <w:r w:rsidR="00600BAD" w:rsidRPr="00640E9A">
        <w:rPr>
          <w:rFonts w:ascii="Times New Roman" w:eastAsia="宋体"/>
        </w:rPr>
        <w:t>。</w:t>
      </w:r>
      <w:r w:rsidR="00600BAD" w:rsidRPr="00640E9A">
        <w:rPr>
          <w:rFonts w:ascii="Times New Roman" w:eastAsia="宋体"/>
        </w:rPr>
        <w:t xml:space="preserve"> </w:t>
      </w:r>
    </w:p>
    <w:p w14:paraId="4E70AE29" w14:textId="77777777" w:rsidR="00600BAD" w:rsidRPr="00640E9A" w:rsidRDefault="00600BAD" w:rsidP="000628ED">
      <w:pPr>
        <w:pStyle w:val="a5"/>
        <w:rPr>
          <w:rFonts w:ascii="Times New Roman"/>
        </w:rPr>
      </w:pPr>
      <w:bookmarkStart w:id="47" w:name="_Toc156549992"/>
      <w:r w:rsidRPr="00640E9A">
        <w:rPr>
          <w:rFonts w:ascii="Times New Roman" w:hint="eastAsia"/>
        </w:rPr>
        <w:t>盖层区域封闭特征</w:t>
      </w:r>
      <w:bookmarkEnd w:id="47"/>
    </w:p>
    <w:p w14:paraId="53D6437E" w14:textId="6EF75C0A" w:rsidR="00600BAD" w:rsidRPr="00C1208C" w:rsidRDefault="00A93D27" w:rsidP="00EA76BC">
      <w:pPr>
        <w:pStyle w:val="aff4"/>
        <w:rPr>
          <w:rFonts w:ascii="Times New Roman"/>
        </w:rPr>
      </w:pPr>
      <w:r w:rsidRPr="00640E9A">
        <w:rPr>
          <w:rFonts w:ascii="Times New Roman" w:hint="eastAsia"/>
        </w:rPr>
        <w:t>计算</w:t>
      </w:r>
      <w:r w:rsidR="00F87954" w:rsidRPr="00AC5EB3">
        <w:rPr>
          <w:rFonts w:ascii="Times New Roman" w:hint="eastAsia"/>
        </w:rPr>
        <w:t>区域</w:t>
      </w:r>
      <w:r w:rsidR="00814EA1" w:rsidRPr="00AC5EB3">
        <w:rPr>
          <w:rFonts w:ascii="Times New Roman" w:hint="eastAsia"/>
        </w:rPr>
        <w:t>盖层</w:t>
      </w:r>
      <w:r w:rsidR="00F87954" w:rsidRPr="00AC5EB3">
        <w:rPr>
          <w:rFonts w:ascii="Times New Roman" w:hint="eastAsia"/>
        </w:rPr>
        <w:t>的</w:t>
      </w:r>
      <w:r w:rsidR="00A821B6" w:rsidRPr="00640E9A">
        <w:rPr>
          <w:rFonts w:ascii="Times New Roman" w:hint="eastAsia"/>
        </w:rPr>
        <w:t>排替压力</w:t>
      </w:r>
      <w:r w:rsidR="00A710D8" w:rsidRPr="00640E9A">
        <w:rPr>
          <w:rFonts w:ascii="Times New Roman" w:hint="eastAsia"/>
        </w:rPr>
        <w:t>，</w:t>
      </w:r>
      <w:r w:rsidR="00814EA1" w:rsidRPr="00640E9A">
        <w:rPr>
          <w:rFonts w:ascii="Times New Roman" w:hint="eastAsia"/>
        </w:rPr>
        <w:t>绘制排替压力平面分布图。</w:t>
      </w:r>
      <w:r w:rsidR="006B46E3" w:rsidRPr="00C1208C">
        <w:rPr>
          <w:rFonts w:ascii="Times New Roman" w:hint="eastAsia"/>
        </w:rPr>
        <w:t xml:space="preserve"> </w:t>
      </w:r>
      <w:r w:rsidR="006B46E3" w:rsidRPr="00C1208C">
        <w:rPr>
          <w:rFonts w:ascii="Times New Roman"/>
        </w:rPr>
        <w:t xml:space="preserve"> </w:t>
      </w:r>
    </w:p>
    <w:p w14:paraId="533ACD1B" w14:textId="77777777" w:rsidR="00804443" w:rsidRPr="00290172" w:rsidRDefault="00A65517" w:rsidP="00D02F91">
      <w:pPr>
        <w:pStyle w:val="a4"/>
        <w:rPr>
          <w:rFonts w:ascii="Times New Roman"/>
        </w:rPr>
      </w:pPr>
      <w:bookmarkStart w:id="48" w:name="_Toc156549993"/>
      <w:r w:rsidRPr="00290172">
        <w:rPr>
          <w:rFonts w:ascii="Times New Roman" w:hint="eastAsia"/>
        </w:rPr>
        <w:t>井筒完整性</w:t>
      </w:r>
      <w:bookmarkEnd w:id="48"/>
    </w:p>
    <w:p w14:paraId="11DB768E" w14:textId="77777777" w:rsidR="000D2797" w:rsidRPr="00290172" w:rsidRDefault="00344CCE" w:rsidP="00D02F91">
      <w:pPr>
        <w:pStyle w:val="a5"/>
        <w:rPr>
          <w:rFonts w:ascii="Times New Roman"/>
        </w:rPr>
      </w:pPr>
      <w:bookmarkStart w:id="49" w:name="_Toc156549994"/>
      <w:r w:rsidRPr="00290172">
        <w:rPr>
          <w:rFonts w:ascii="Times New Roman" w:hint="eastAsia"/>
        </w:rPr>
        <w:t>注入井要求</w:t>
      </w:r>
      <w:bookmarkEnd w:id="49"/>
    </w:p>
    <w:p w14:paraId="6ED126AB" w14:textId="77777777" w:rsidR="00F11137" w:rsidRPr="00E93F9D" w:rsidRDefault="00806D99" w:rsidP="00F87954">
      <w:pPr>
        <w:pStyle w:val="a6"/>
        <w:spacing w:before="156" w:after="156"/>
        <w:rPr>
          <w:rFonts w:ascii="Times New Roman"/>
        </w:rPr>
      </w:pPr>
      <w:r w:rsidRPr="00E93F9D">
        <w:rPr>
          <w:rFonts w:ascii="Times New Roman" w:hint="eastAsia"/>
        </w:rPr>
        <w:t>新钻井钻完井要求</w:t>
      </w:r>
    </w:p>
    <w:p w14:paraId="76C4D350" w14:textId="79042928" w:rsidR="00F11137" w:rsidRPr="00E93F9D" w:rsidRDefault="00F11137" w:rsidP="00F11137">
      <w:pPr>
        <w:pStyle w:val="a6"/>
        <w:numPr>
          <w:ilvl w:val="0"/>
          <w:numId w:val="0"/>
        </w:numPr>
        <w:spacing w:before="156" w:after="156"/>
        <w:ind w:firstLineChars="200" w:firstLine="420"/>
        <w:outlineLvl w:val="9"/>
        <w:rPr>
          <w:rFonts w:ascii="Times New Roman" w:eastAsia="宋体"/>
          <w:szCs w:val="20"/>
        </w:rPr>
      </w:pPr>
      <w:r w:rsidRPr="00E93F9D">
        <w:rPr>
          <w:rFonts w:ascii="Times New Roman" w:eastAsia="宋体" w:hint="eastAsia"/>
          <w:szCs w:val="20"/>
        </w:rPr>
        <w:t>按照标准</w:t>
      </w:r>
      <w:r w:rsidRPr="00E93F9D">
        <w:rPr>
          <w:rFonts w:ascii="Times New Roman" w:eastAsia="宋体"/>
          <w:szCs w:val="20"/>
        </w:rPr>
        <w:t xml:space="preserve">Q/SY 01006—2016 </w:t>
      </w:r>
      <w:r w:rsidRPr="00E93F9D">
        <w:rPr>
          <w:rFonts w:ascii="Times New Roman" w:eastAsia="宋体" w:hint="eastAsia"/>
          <w:szCs w:val="20"/>
        </w:rPr>
        <w:t>第</w:t>
      </w:r>
      <w:r w:rsidR="0037612F" w:rsidRPr="00E93F9D">
        <w:rPr>
          <w:rFonts w:ascii="Times New Roman" w:eastAsia="宋体" w:hint="eastAsia"/>
          <w:szCs w:val="20"/>
        </w:rPr>
        <w:t>5</w:t>
      </w:r>
      <w:r w:rsidRPr="00E93F9D">
        <w:rPr>
          <w:rFonts w:ascii="Times New Roman" w:eastAsia="宋体" w:hint="eastAsia"/>
          <w:szCs w:val="20"/>
        </w:rPr>
        <w:t>章执行。</w:t>
      </w:r>
    </w:p>
    <w:p w14:paraId="7A45578B" w14:textId="489B2F56" w:rsidR="00ED4773" w:rsidRPr="00E93F9D" w:rsidRDefault="00ED4773" w:rsidP="00F87954">
      <w:pPr>
        <w:pStyle w:val="a6"/>
        <w:spacing w:before="156" w:after="156"/>
        <w:rPr>
          <w:rFonts w:ascii="Times New Roman"/>
        </w:rPr>
      </w:pPr>
      <w:r w:rsidRPr="00E93F9D">
        <w:rPr>
          <w:rFonts w:ascii="Times New Roman" w:hint="eastAsia"/>
        </w:rPr>
        <w:t>老井选井要求</w:t>
      </w:r>
    </w:p>
    <w:p w14:paraId="4D2B0FF1" w14:textId="6A6DDA88" w:rsidR="00F11137" w:rsidRPr="005919E7" w:rsidRDefault="0037612F" w:rsidP="005919E7">
      <w:pPr>
        <w:pStyle w:val="aff4"/>
        <w:rPr>
          <w:rFonts w:ascii="Times New Roman"/>
          <w:noProof w:val="0"/>
        </w:rPr>
      </w:pPr>
      <w:r w:rsidRPr="005919E7">
        <w:rPr>
          <w:rFonts w:ascii="Times New Roman" w:hint="eastAsia"/>
          <w:noProof w:val="0"/>
        </w:rPr>
        <w:t>按照标准</w:t>
      </w:r>
      <w:r w:rsidRPr="005919E7">
        <w:rPr>
          <w:rFonts w:ascii="Times New Roman" w:hint="eastAsia"/>
          <w:noProof w:val="0"/>
        </w:rPr>
        <w:t>Q/SY 01006</w:t>
      </w:r>
      <w:r w:rsidRPr="005919E7">
        <w:rPr>
          <w:rFonts w:ascii="Times New Roman" w:hint="eastAsia"/>
          <w:noProof w:val="0"/>
        </w:rPr>
        <w:t>—</w:t>
      </w:r>
      <w:r w:rsidRPr="005919E7">
        <w:rPr>
          <w:rFonts w:ascii="Times New Roman" w:hint="eastAsia"/>
          <w:noProof w:val="0"/>
        </w:rPr>
        <w:t xml:space="preserve">2016 </w:t>
      </w:r>
      <w:r w:rsidRPr="005919E7">
        <w:rPr>
          <w:rFonts w:ascii="Times New Roman" w:hint="eastAsia"/>
          <w:noProof w:val="0"/>
        </w:rPr>
        <w:t>第</w:t>
      </w:r>
      <w:r w:rsidR="00694E56">
        <w:rPr>
          <w:rFonts w:ascii="Times New Roman" w:hint="eastAsia"/>
          <w:noProof w:val="0"/>
        </w:rPr>
        <w:t xml:space="preserve"> </w:t>
      </w:r>
      <w:r w:rsidRPr="005919E7">
        <w:rPr>
          <w:rFonts w:ascii="Times New Roman" w:hint="eastAsia"/>
          <w:noProof w:val="0"/>
        </w:rPr>
        <w:t>6</w:t>
      </w:r>
      <w:r w:rsidR="00694E56">
        <w:rPr>
          <w:rFonts w:ascii="Times New Roman"/>
          <w:noProof w:val="0"/>
        </w:rPr>
        <w:t xml:space="preserve"> </w:t>
      </w:r>
      <w:r w:rsidRPr="005919E7">
        <w:rPr>
          <w:rFonts w:ascii="Times New Roman" w:hint="eastAsia"/>
          <w:noProof w:val="0"/>
        </w:rPr>
        <w:t>章执行。</w:t>
      </w:r>
    </w:p>
    <w:p w14:paraId="642F19F8" w14:textId="704A9493" w:rsidR="008F37DA" w:rsidRDefault="008F37DA" w:rsidP="008F37DA">
      <w:pPr>
        <w:pStyle w:val="a5"/>
        <w:rPr>
          <w:rFonts w:ascii="Times New Roman"/>
        </w:rPr>
      </w:pPr>
      <w:bookmarkStart w:id="50" w:name="_Toc156549995"/>
      <w:r w:rsidRPr="00640E9A">
        <w:rPr>
          <w:rFonts w:ascii="Times New Roman" w:hint="eastAsia"/>
        </w:rPr>
        <w:t>注采井安全评价</w:t>
      </w:r>
      <w:bookmarkEnd w:id="50"/>
    </w:p>
    <w:p w14:paraId="70FC2646" w14:textId="1D26C5D4" w:rsidR="00111F88" w:rsidRDefault="00111F88" w:rsidP="00111F88">
      <w:pPr>
        <w:pStyle w:val="a6"/>
        <w:spacing w:before="156" w:after="156"/>
        <w:rPr>
          <w:rFonts w:ascii="Times New Roman"/>
        </w:rPr>
      </w:pPr>
      <w:r w:rsidRPr="00290172">
        <w:rPr>
          <w:rFonts w:ascii="Times New Roman" w:hint="eastAsia"/>
        </w:rPr>
        <w:t>套管安全评估</w:t>
      </w:r>
      <w:r>
        <w:rPr>
          <w:rFonts w:ascii="Times New Roman" w:hint="eastAsia"/>
        </w:rPr>
        <w:t xml:space="preserve"> </w:t>
      </w:r>
      <w:r>
        <w:rPr>
          <w:rFonts w:ascii="Times New Roman"/>
        </w:rPr>
        <w:t xml:space="preserve"> </w:t>
      </w:r>
    </w:p>
    <w:p w14:paraId="14552DD0" w14:textId="664898A8" w:rsidR="00111F88" w:rsidRDefault="00111F88" w:rsidP="00111F88">
      <w:pPr>
        <w:pStyle w:val="aff4"/>
      </w:pPr>
      <w:r w:rsidRPr="0021305B">
        <w:rPr>
          <w:rFonts w:hint="eastAsia"/>
        </w:rPr>
        <w:t>计算</w:t>
      </w:r>
      <w:r>
        <w:rPr>
          <w:rFonts w:hint="eastAsia"/>
        </w:rPr>
        <w:t>套管</w:t>
      </w:r>
      <w:r w:rsidRPr="0021305B">
        <w:rPr>
          <w:rFonts w:hint="eastAsia"/>
        </w:rPr>
        <w:t>三轴安全系数，安全系数</w:t>
      </w:r>
      <w:r>
        <w:rPr>
          <w:rFonts w:hint="eastAsia"/>
        </w:rPr>
        <w:t>应</w:t>
      </w:r>
      <w:r>
        <w:rPr>
          <w:rFonts w:ascii="Times New Roman" w:hint="eastAsia"/>
        </w:rPr>
        <w:t>大于</w:t>
      </w:r>
      <w:r>
        <w:rPr>
          <w:rFonts w:ascii="Times New Roman" w:hint="eastAsia"/>
        </w:rPr>
        <w:t>1</w:t>
      </w:r>
      <w:r>
        <w:rPr>
          <w:rFonts w:ascii="Times New Roman"/>
        </w:rPr>
        <w:t>.25</w:t>
      </w:r>
      <w:r w:rsidRPr="0021305B">
        <w:rPr>
          <w:rFonts w:hint="eastAsia"/>
        </w:rPr>
        <w:t>。</w:t>
      </w:r>
    </w:p>
    <w:p w14:paraId="22FE5421" w14:textId="73801CAC" w:rsidR="00111F88" w:rsidRDefault="00111F88" w:rsidP="00111F88">
      <w:pPr>
        <w:pStyle w:val="a6"/>
        <w:spacing w:before="156" w:after="156"/>
        <w:rPr>
          <w:rFonts w:ascii="Times New Roman"/>
        </w:rPr>
      </w:pPr>
      <w:proofErr w:type="gramStart"/>
      <w:r w:rsidRPr="00290172">
        <w:rPr>
          <w:rFonts w:ascii="Times New Roman" w:hint="eastAsia"/>
        </w:rPr>
        <w:t>水泥环</w:t>
      </w:r>
      <w:r>
        <w:rPr>
          <w:rFonts w:ascii="Times New Roman" w:hint="eastAsia"/>
        </w:rPr>
        <w:t>安全</w:t>
      </w:r>
      <w:proofErr w:type="gramEnd"/>
      <w:r>
        <w:rPr>
          <w:rFonts w:ascii="Times New Roman" w:hint="eastAsia"/>
        </w:rPr>
        <w:t>评估</w:t>
      </w:r>
      <w:r>
        <w:rPr>
          <w:rFonts w:ascii="Times New Roman" w:hint="eastAsia"/>
        </w:rPr>
        <w:t xml:space="preserve"> </w:t>
      </w:r>
    </w:p>
    <w:p w14:paraId="11EE468A" w14:textId="77777777" w:rsidR="00111F88" w:rsidRDefault="00111F88" w:rsidP="00111F88">
      <w:pPr>
        <w:pStyle w:val="aff4"/>
      </w:pPr>
      <w:r>
        <w:rPr>
          <w:rFonts w:hint="eastAsia"/>
        </w:rPr>
        <w:t>计算</w:t>
      </w:r>
      <w:r w:rsidRPr="00290172">
        <w:rPr>
          <w:rFonts w:ascii="Times New Roman" w:hint="eastAsia"/>
        </w:rPr>
        <w:t>水泥的剪切安全系数</w:t>
      </w:r>
      <w:r>
        <w:rPr>
          <w:rFonts w:ascii="Times New Roman" w:hint="eastAsia"/>
        </w:rPr>
        <w:t>和</w:t>
      </w:r>
      <w:r w:rsidRPr="00290172">
        <w:rPr>
          <w:rFonts w:ascii="Times New Roman" w:hint="eastAsia"/>
        </w:rPr>
        <w:t>径向开裂安全系数</w:t>
      </w:r>
      <w:r>
        <w:rPr>
          <w:rFonts w:ascii="Times New Roman" w:hint="eastAsia"/>
        </w:rPr>
        <w:t>，</w:t>
      </w:r>
      <w:r w:rsidRPr="0021305B">
        <w:rPr>
          <w:rFonts w:hint="eastAsia"/>
        </w:rPr>
        <w:t>安全系数</w:t>
      </w:r>
      <w:r>
        <w:rPr>
          <w:rFonts w:hint="eastAsia"/>
        </w:rPr>
        <w:t>均应</w:t>
      </w:r>
      <w:r>
        <w:rPr>
          <w:rFonts w:ascii="Times New Roman" w:hint="eastAsia"/>
        </w:rPr>
        <w:t>大于</w:t>
      </w:r>
      <w:r>
        <w:rPr>
          <w:rFonts w:ascii="Times New Roman" w:hint="eastAsia"/>
        </w:rPr>
        <w:t>1</w:t>
      </w:r>
      <w:r>
        <w:rPr>
          <w:rFonts w:ascii="Times New Roman"/>
        </w:rPr>
        <w:t>.25</w:t>
      </w:r>
      <w:r>
        <w:rPr>
          <w:rFonts w:ascii="Times New Roman" w:hint="eastAsia"/>
        </w:rPr>
        <w:t>。</w:t>
      </w:r>
    </w:p>
    <w:p w14:paraId="050E460F" w14:textId="14D8D757" w:rsidR="00F8289B" w:rsidRPr="008F37DA" w:rsidRDefault="006C4765" w:rsidP="008F37DA">
      <w:pPr>
        <w:pStyle w:val="a6"/>
        <w:spacing w:before="156" w:after="156"/>
        <w:rPr>
          <w:rFonts w:ascii="Times New Roman"/>
        </w:rPr>
      </w:pPr>
      <w:r w:rsidRPr="008F37DA">
        <w:rPr>
          <w:rFonts w:ascii="Times New Roman" w:hint="eastAsia"/>
        </w:rPr>
        <w:t>油管安全评估</w:t>
      </w:r>
      <w:r w:rsidR="0090152A" w:rsidRPr="008F37DA">
        <w:rPr>
          <w:rFonts w:ascii="Times New Roman" w:hint="eastAsia"/>
        </w:rPr>
        <w:t xml:space="preserve"> </w:t>
      </w:r>
      <w:r w:rsidR="00A60025">
        <w:rPr>
          <w:rFonts w:ascii="Times New Roman"/>
        </w:rPr>
        <w:t xml:space="preserve"> </w:t>
      </w:r>
      <w:r w:rsidR="0090152A" w:rsidRPr="008F37DA">
        <w:rPr>
          <w:rFonts w:ascii="Times New Roman"/>
        </w:rPr>
        <w:t xml:space="preserve"> </w:t>
      </w:r>
    </w:p>
    <w:p w14:paraId="52F35BFE" w14:textId="4A1FFC36" w:rsidR="00460523" w:rsidRPr="00290172" w:rsidRDefault="00460523" w:rsidP="00102593">
      <w:pPr>
        <w:pStyle w:val="aff4"/>
        <w:rPr>
          <w:rFonts w:ascii="Times New Roman"/>
        </w:rPr>
      </w:pPr>
      <w:bookmarkStart w:id="51" w:name="_Hlk145487192"/>
      <w:r w:rsidRPr="00290172">
        <w:rPr>
          <w:rFonts w:ascii="Times New Roman"/>
        </w:rPr>
        <w:t>计算油管三轴安全系数</w:t>
      </w:r>
      <w:r w:rsidRPr="00290172">
        <w:rPr>
          <w:rFonts w:ascii="Times New Roman" w:hint="eastAsia"/>
        </w:rPr>
        <w:t>，安全系数</w:t>
      </w:r>
      <w:r w:rsidR="008F37DA">
        <w:rPr>
          <w:rFonts w:ascii="Times New Roman" w:hint="eastAsia"/>
        </w:rPr>
        <w:t>应</w:t>
      </w:r>
      <w:r w:rsidR="0060644C">
        <w:rPr>
          <w:rFonts w:ascii="Times New Roman" w:hint="eastAsia"/>
        </w:rPr>
        <w:t>大于</w:t>
      </w:r>
      <w:r w:rsidR="0060644C">
        <w:rPr>
          <w:rFonts w:ascii="Times New Roman" w:hint="eastAsia"/>
        </w:rPr>
        <w:t>1</w:t>
      </w:r>
      <w:r w:rsidR="0060644C">
        <w:rPr>
          <w:rFonts w:ascii="Times New Roman"/>
        </w:rPr>
        <w:t>.25</w:t>
      </w:r>
      <w:r w:rsidRPr="00290172">
        <w:rPr>
          <w:rFonts w:ascii="Times New Roman" w:hint="eastAsia"/>
        </w:rPr>
        <w:t>。</w:t>
      </w:r>
    </w:p>
    <w:p w14:paraId="13879E18" w14:textId="77777777" w:rsidR="00EC4C2F" w:rsidRPr="00290172" w:rsidRDefault="00EC4C2F" w:rsidP="00EC4C2F">
      <w:pPr>
        <w:pStyle w:val="a4"/>
        <w:rPr>
          <w:rFonts w:ascii="Times New Roman"/>
        </w:rPr>
      </w:pPr>
      <w:bookmarkStart w:id="52" w:name="_Toc156549996"/>
      <w:bookmarkEnd w:id="51"/>
      <w:r w:rsidRPr="00290172">
        <w:rPr>
          <w:rFonts w:ascii="Times New Roman" w:hint="eastAsia"/>
        </w:rPr>
        <w:t>安全监测</w:t>
      </w:r>
      <w:bookmarkEnd w:id="52"/>
      <w:r w:rsidR="00D9025E" w:rsidRPr="00290172">
        <w:rPr>
          <w:rFonts w:ascii="Times New Roman" w:hint="eastAsia"/>
        </w:rPr>
        <w:t xml:space="preserve"> </w:t>
      </w:r>
    </w:p>
    <w:p w14:paraId="54C8C6B9" w14:textId="028DB0B4" w:rsidR="009B0FF4" w:rsidRPr="00290172" w:rsidRDefault="00F36C76" w:rsidP="000628ED">
      <w:pPr>
        <w:pStyle w:val="a5"/>
        <w:rPr>
          <w:rFonts w:ascii="Times New Roman"/>
        </w:rPr>
      </w:pPr>
      <w:bookmarkStart w:id="53" w:name="_Toc156549997"/>
      <w:r w:rsidRPr="00290172">
        <w:rPr>
          <w:rFonts w:ascii="Times New Roman" w:hint="eastAsia"/>
        </w:rPr>
        <w:lastRenderedPageBreak/>
        <w:t>地下监测</w:t>
      </w:r>
      <w:bookmarkEnd w:id="53"/>
      <w:r w:rsidR="0063293D">
        <w:rPr>
          <w:rFonts w:ascii="Times New Roman" w:hint="eastAsia"/>
        </w:rPr>
        <w:t xml:space="preserve"> </w:t>
      </w:r>
      <w:r w:rsidR="0063293D">
        <w:rPr>
          <w:rFonts w:ascii="Times New Roman"/>
        </w:rPr>
        <w:t xml:space="preserve"> </w:t>
      </w:r>
    </w:p>
    <w:p w14:paraId="07A2B62D" w14:textId="77777777" w:rsidR="00F36C76" w:rsidRPr="00640E9A" w:rsidRDefault="00F36C76" w:rsidP="00457E78">
      <w:pPr>
        <w:pStyle w:val="a6"/>
        <w:spacing w:before="156" w:after="156"/>
        <w:rPr>
          <w:rFonts w:ascii="Times New Roman"/>
        </w:rPr>
      </w:pPr>
      <w:r w:rsidRPr="00640E9A">
        <w:rPr>
          <w:rFonts w:ascii="Times New Roman" w:hint="eastAsia"/>
        </w:rPr>
        <w:t>储层监测</w:t>
      </w:r>
    </w:p>
    <w:p w14:paraId="7290AA71" w14:textId="6E2C2F8C" w:rsidR="000A1505" w:rsidRPr="00640E9A" w:rsidRDefault="000A1505" w:rsidP="005278C2">
      <w:pPr>
        <w:pStyle w:val="aff4"/>
        <w:rPr>
          <w:rFonts w:ascii="Times New Roman"/>
        </w:rPr>
      </w:pPr>
      <w:r w:rsidRPr="00640E9A">
        <w:rPr>
          <w:rFonts w:ascii="Times New Roman"/>
        </w:rPr>
        <w:t>a</w:t>
      </w:r>
      <w:r w:rsidR="00CB70E7">
        <w:rPr>
          <w:rFonts w:ascii="Times New Roman" w:hint="eastAsia"/>
        </w:rPr>
        <w:t>）</w:t>
      </w:r>
      <w:r w:rsidRPr="00640E9A">
        <w:rPr>
          <w:rFonts w:ascii="Times New Roman" w:hint="eastAsia"/>
        </w:rPr>
        <w:t>监测对象为</w:t>
      </w:r>
      <w:r w:rsidR="00650C1D" w:rsidRPr="00640E9A">
        <w:rPr>
          <w:rFonts w:ascii="Times New Roman" w:hint="eastAsia"/>
        </w:rPr>
        <w:t>储层中</w:t>
      </w:r>
      <w:r w:rsidR="005278C2">
        <w:rPr>
          <w:rFonts w:ascii="Times New Roman" w:hint="eastAsia"/>
        </w:rPr>
        <w:t>流体的温度和压力。</w:t>
      </w:r>
    </w:p>
    <w:p w14:paraId="32E7B261" w14:textId="1444C456" w:rsidR="000A1505" w:rsidRPr="00640E9A" w:rsidRDefault="000A1505" w:rsidP="000A1505">
      <w:pPr>
        <w:pStyle w:val="aff4"/>
        <w:rPr>
          <w:rFonts w:ascii="Times New Roman"/>
        </w:rPr>
      </w:pPr>
      <w:r w:rsidRPr="00640E9A">
        <w:rPr>
          <w:rFonts w:ascii="Times New Roman"/>
        </w:rPr>
        <w:t>b</w:t>
      </w:r>
      <w:r w:rsidR="00CB70E7">
        <w:rPr>
          <w:rFonts w:ascii="Times New Roman" w:hint="eastAsia"/>
        </w:rPr>
        <w:t>）</w:t>
      </w:r>
      <w:r w:rsidR="005278C2" w:rsidRPr="00640E9A">
        <w:rPr>
          <w:rFonts w:ascii="Times New Roman" w:hint="eastAsia"/>
        </w:rPr>
        <w:t>监测对象为储层中的</w:t>
      </w:r>
      <w:r w:rsidR="005278C2" w:rsidRPr="00640E9A">
        <w:rPr>
          <w:rFonts w:ascii="Times New Roman" w:hint="eastAsia"/>
        </w:rPr>
        <w:t>CO</w:t>
      </w:r>
      <w:r w:rsidR="005278C2" w:rsidRPr="00640E9A">
        <w:rPr>
          <w:rFonts w:ascii="Times New Roman" w:hint="eastAsia"/>
          <w:vertAlign w:val="subscript"/>
        </w:rPr>
        <w:t>2</w:t>
      </w:r>
      <w:r w:rsidR="005278C2" w:rsidRPr="00640E9A">
        <w:rPr>
          <w:rFonts w:ascii="Times New Roman" w:hint="eastAsia"/>
        </w:rPr>
        <w:t>。</w:t>
      </w:r>
    </w:p>
    <w:p w14:paraId="123031BD" w14:textId="77777777" w:rsidR="005278C2" w:rsidRDefault="000A1505" w:rsidP="009B0FF4">
      <w:pPr>
        <w:pStyle w:val="aff4"/>
        <w:rPr>
          <w:rFonts w:ascii="Times New Roman"/>
        </w:rPr>
      </w:pPr>
      <w:r w:rsidRPr="00E93F9D">
        <w:rPr>
          <w:rFonts w:ascii="Times New Roman"/>
          <w:color w:val="000000" w:themeColor="text1"/>
        </w:rPr>
        <w:t>c</w:t>
      </w:r>
      <w:r w:rsidR="00CB70E7" w:rsidRPr="00E93F9D">
        <w:rPr>
          <w:rFonts w:ascii="Times New Roman" w:hint="eastAsia"/>
          <w:color w:val="000000" w:themeColor="text1"/>
        </w:rPr>
        <w:t>）</w:t>
      </w:r>
      <w:r w:rsidR="005278C2" w:rsidRPr="00640E9A">
        <w:rPr>
          <w:rFonts w:ascii="Times New Roman" w:hint="eastAsia"/>
        </w:rPr>
        <w:t>监测方法采用气相示踪法、垂直时移地震（</w:t>
      </w:r>
      <w:r w:rsidR="005278C2" w:rsidRPr="00640E9A">
        <w:rPr>
          <w:rFonts w:ascii="Times New Roman" w:hint="eastAsia"/>
        </w:rPr>
        <w:t>VSP</w:t>
      </w:r>
      <w:r w:rsidR="005278C2" w:rsidRPr="00640E9A">
        <w:rPr>
          <w:rFonts w:ascii="Times New Roman" w:hint="eastAsia"/>
        </w:rPr>
        <w:t>）法。</w:t>
      </w:r>
    </w:p>
    <w:p w14:paraId="5D565270" w14:textId="6388CD13" w:rsidR="005278C2" w:rsidRPr="00E93F9D" w:rsidRDefault="005278C2" w:rsidP="009B0FF4">
      <w:pPr>
        <w:pStyle w:val="aff4"/>
        <w:rPr>
          <w:rFonts w:ascii="Times New Roman"/>
          <w:color w:val="000000" w:themeColor="text1"/>
        </w:rPr>
      </w:pPr>
      <w:r>
        <w:rPr>
          <w:rFonts w:ascii="Times New Roman"/>
          <w:color w:val="000000" w:themeColor="text1"/>
        </w:rPr>
        <w:t>d</w:t>
      </w:r>
      <w:r w:rsidRPr="00E93F9D">
        <w:rPr>
          <w:rFonts w:ascii="Times New Roman" w:hint="eastAsia"/>
          <w:color w:val="000000" w:themeColor="text1"/>
        </w:rPr>
        <w:t>）气相示踪主要监测采油井产出示踪剂浓度，</w:t>
      </w:r>
      <w:r w:rsidRPr="00E93F9D">
        <w:rPr>
          <w:rFonts w:ascii="Times New Roman" w:hint="eastAsia"/>
          <w:color w:val="000000" w:themeColor="text1"/>
        </w:rPr>
        <w:t>VSP</w:t>
      </w:r>
      <w:r w:rsidRPr="00E93F9D">
        <w:rPr>
          <w:rFonts w:ascii="Times New Roman" w:hint="eastAsia"/>
          <w:color w:val="000000" w:themeColor="text1"/>
        </w:rPr>
        <w:t>主要监测地震波振幅变化。</w:t>
      </w:r>
    </w:p>
    <w:p w14:paraId="2E28AE39" w14:textId="43F79336" w:rsidR="00A02D71" w:rsidRPr="00E93F9D" w:rsidRDefault="00F36C76" w:rsidP="00A02D71">
      <w:pPr>
        <w:pStyle w:val="a6"/>
        <w:spacing w:before="156" w:after="156"/>
        <w:rPr>
          <w:rFonts w:ascii="Times New Roman"/>
          <w:color w:val="000000" w:themeColor="text1"/>
        </w:rPr>
      </w:pPr>
      <w:r w:rsidRPr="00E93F9D">
        <w:rPr>
          <w:rFonts w:ascii="Times New Roman" w:hint="eastAsia"/>
          <w:color w:val="000000" w:themeColor="text1"/>
        </w:rPr>
        <w:t>盖层监测</w:t>
      </w:r>
      <w:r w:rsidR="008D6EA5" w:rsidRPr="00E93F9D">
        <w:rPr>
          <w:rFonts w:ascii="Times New Roman" w:hint="eastAsia"/>
          <w:color w:val="000000" w:themeColor="text1"/>
        </w:rPr>
        <w:t xml:space="preserve"> </w:t>
      </w:r>
      <w:r w:rsidR="008D6EA5" w:rsidRPr="00E93F9D">
        <w:rPr>
          <w:rFonts w:ascii="Times New Roman"/>
          <w:color w:val="000000" w:themeColor="text1"/>
        </w:rPr>
        <w:t xml:space="preserve">  </w:t>
      </w:r>
      <w:r w:rsidR="00901740" w:rsidRPr="00E93F9D">
        <w:rPr>
          <w:rFonts w:ascii="Times New Roman" w:hint="eastAsia"/>
          <w:color w:val="000000" w:themeColor="text1"/>
        </w:rPr>
        <w:t xml:space="preserve"> </w:t>
      </w:r>
      <w:r w:rsidR="00901740" w:rsidRPr="00E93F9D">
        <w:rPr>
          <w:rFonts w:ascii="Times New Roman"/>
          <w:color w:val="000000" w:themeColor="text1"/>
        </w:rPr>
        <w:t xml:space="preserve">   </w:t>
      </w:r>
    </w:p>
    <w:p w14:paraId="22EAB05C" w14:textId="51AD3D5E" w:rsidR="005910F4" w:rsidRPr="00E93F9D" w:rsidRDefault="005910F4" w:rsidP="005910F4">
      <w:pPr>
        <w:pStyle w:val="aff4"/>
        <w:rPr>
          <w:rFonts w:ascii="Times New Roman"/>
          <w:color w:val="000000" w:themeColor="text1"/>
        </w:rPr>
      </w:pPr>
      <w:r w:rsidRPr="00E93F9D">
        <w:rPr>
          <w:rFonts w:ascii="Times New Roman" w:hint="eastAsia"/>
          <w:color w:val="000000" w:themeColor="text1"/>
        </w:rPr>
        <w:t>a</w:t>
      </w:r>
      <w:r w:rsidRPr="00E93F9D">
        <w:rPr>
          <w:rFonts w:ascii="Times New Roman" w:hint="eastAsia"/>
          <w:color w:val="000000" w:themeColor="text1"/>
        </w:rPr>
        <w:t>）监测对象为</w:t>
      </w:r>
      <w:r w:rsidRPr="00E93F9D">
        <w:rPr>
          <w:rFonts w:ascii="Times New Roman" w:hint="eastAsia"/>
          <w:color w:val="000000" w:themeColor="text1"/>
        </w:rPr>
        <w:t>CO</w:t>
      </w:r>
      <w:r w:rsidRPr="00E93F9D">
        <w:rPr>
          <w:rFonts w:ascii="Times New Roman" w:hint="eastAsia"/>
          <w:color w:val="000000" w:themeColor="text1"/>
          <w:vertAlign w:val="subscript"/>
        </w:rPr>
        <w:t>2</w:t>
      </w:r>
      <w:r w:rsidRPr="00E93F9D">
        <w:rPr>
          <w:rFonts w:ascii="Times New Roman" w:hint="eastAsia"/>
          <w:color w:val="000000" w:themeColor="text1"/>
        </w:rPr>
        <w:t>运移过程中盖层产生的岩石破裂事件。</w:t>
      </w:r>
    </w:p>
    <w:p w14:paraId="7D07D924" w14:textId="0ECC0313" w:rsidR="005910F4" w:rsidRPr="00E93F9D" w:rsidRDefault="005910F4" w:rsidP="005910F4">
      <w:pPr>
        <w:pStyle w:val="aff4"/>
        <w:rPr>
          <w:rFonts w:ascii="Times New Roman"/>
          <w:color w:val="000000" w:themeColor="text1"/>
        </w:rPr>
      </w:pPr>
      <w:r w:rsidRPr="00E93F9D">
        <w:rPr>
          <w:rFonts w:ascii="Times New Roman" w:hint="eastAsia"/>
          <w:color w:val="000000" w:themeColor="text1"/>
        </w:rPr>
        <w:t>b</w:t>
      </w:r>
      <w:r w:rsidRPr="00E93F9D">
        <w:rPr>
          <w:rFonts w:ascii="Times New Roman" w:hint="eastAsia"/>
          <w:color w:val="000000" w:themeColor="text1"/>
        </w:rPr>
        <w:t>）监测</w:t>
      </w:r>
      <w:r w:rsidR="00AC520F" w:rsidRPr="00E93F9D">
        <w:rPr>
          <w:rFonts w:ascii="Times New Roman" w:hint="eastAsia"/>
          <w:color w:val="000000" w:themeColor="text1"/>
        </w:rPr>
        <w:t>手段</w:t>
      </w:r>
      <w:r w:rsidRPr="00E93F9D">
        <w:rPr>
          <w:rFonts w:ascii="Times New Roman" w:hint="eastAsia"/>
          <w:color w:val="000000" w:themeColor="text1"/>
        </w:rPr>
        <w:t>包括微地震、</w:t>
      </w:r>
      <w:r w:rsidRPr="00E93F9D">
        <w:rPr>
          <w:rFonts w:ascii="Times New Roman"/>
          <w:color w:val="000000" w:themeColor="text1"/>
        </w:rPr>
        <w:t>U</w:t>
      </w:r>
      <w:r w:rsidRPr="00E93F9D">
        <w:rPr>
          <w:rFonts w:ascii="Times New Roman"/>
          <w:color w:val="000000" w:themeColor="text1"/>
        </w:rPr>
        <w:t>型管</w:t>
      </w:r>
      <w:r w:rsidR="00F87954" w:rsidRPr="00E93F9D">
        <w:rPr>
          <w:rFonts w:ascii="Times New Roman"/>
          <w:color w:val="000000" w:themeColor="text1"/>
        </w:rPr>
        <w:t>取样</w:t>
      </w:r>
      <w:r w:rsidRPr="00E93F9D">
        <w:rPr>
          <w:rFonts w:ascii="Times New Roman"/>
          <w:color w:val="000000" w:themeColor="text1"/>
        </w:rPr>
        <w:t>、光纤</w:t>
      </w:r>
      <w:r w:rsidRPr="00E93F9D">
        <w:rPr>
          <w:rFonts w:ascii="Times New Roman" w:hint="eastAsia"/>
          <w:color w:val="000000" w:themeColor="text1"/>
        </w:rPr>
        <w:t>。</w:t>
      </w:r>
    </w:p>
    <w:p w14:paraId="2C64B973" w14:textId="638EF553" w:rsidR="00F36C76" w:rsidRPr="00E93F9D" w:rsidRDefault="00F815AC" w:rsidP="00457E78">
      <w:pPr>
        <w:pStyle w:val="a6"/>
        <w:spacing w:before="156" w:after="156"/>
        <w:rPr>
          <w:rFonts w:ascii="Times New Roman"/>
          <w:color w:val="000000" w:themeColor="text1"/>
        </w:rPr>
      </w:pPr>
      <w:r w:rsidRPr="00E93F9D">
        <w:rPr>
          <w:rFonts w:ascii="Times New Roman" w:hint="eastAsia"/>
          <w:color w:val="000000" w:themeColor="text1"/>
        </w:rPr>
        <w:t>缓冲层</w:t>
      </w:r>
      <w:r w:rsidR="00F36C76" w:rsidRPr="00E93F9D">
        <w:rPr>
          <w:rFonts w:ascii="Times New Roman" w:hint="eastAsia"/>
          <w:color w:val="000000" w:themeColor="text1"/>
        </w:rPr>
        <w:t>监测</w:t>
      </w:r>
      <w:r w:rsidR="00DD582A" w:rsidRPr="00E93F9D">
        <w:rPr>
          <w:rFonts w:ascii="Times New Roman" w:hint="eastAsia"/>
          <w:color w:val="000000" w:themeColor="text1"/>
        </w:rPr>
        <w:t xml:space="preserve"> </w:t>
      </w:r>
      <w:r w:rsidR="00DD582A" w:rsidRPr="00E93F9D">
        <w:rPr>
          <w:rFonts w:ascii="Times New Roman"/>
          <w:color w:val="000000" w:themeColor="text1"/>
        </w:rPr>
        <w:t xml:space="preserve">   </w:t>
      </w:r>
    </w:p>
    <w:p w14:paraId="11878C7A" w14:textId="774B5657" w:rsidR="00CB70E7" w:rsidRDefault="00CB70E7" w:rsidP="009B0FF4">
      <w:pPr>
        <w:pStyle w:val="aff4"/>
        <w:rPr>
          <w:rFonts w:ascii="Times New Roman"/>
        </w:rPr>
      </w:pPr>
      <w:bookmarkStart w:id="54" w:name="_Hlk145595127"/>
      <w:r>
        <w:rPr>
          <w:rFonts w:ascii="Times New Roman" w:hint="eastAsia"/>
        </w:rPr>
        <w:t>a</w:t>
      </w:r>
      <w:r>
        <w:rPr>
          <w:rFonts w:ascii="Times New Roman" w:hint="eastAsia"/>
        </w:rPr>
        <w:t>）</w:t>
      </w:r>
      <w:r w:rsidRPr="00290172">
        <w:rPr>
          <w:rFonts w:ascii="Times New Roman" w:hint="eastAsia"/>
        </w:rPr>
        <w:t>监测指标包括</w:t>
      </w:r>
      <w:r w:rsidRPr="00290172">
        <w:rPr>
          <w:rFonts w:ascii="Times New Roman" w:hint="eastAsia"/>
        </w:rPr>
        <w:t>pH</w:t>
      </w:r>
      <w:r w:rsidRPr="00290172">
        <w:rPr>
          <w:rFonts w:ascii="Times New Roman" w:hint="eastAsia"/>
        </w:rPr>
        <w:t>值、电导率、总矿化度</w:t>
      </w:r>
      <w:r w:rsidRPr="00A87A8E">
        <w:rPr>
          <w:rFonts w:ascii="Times New Roman" w:hint="eastAsia"/>
        </w:rPr>
        <w:t>（</w:t>
      </w:r>
      <w:r w:rsidRPr="00290172">
        <w:rPr>
          <w:rFonts w:ascii="Times New Roman" w:hint="eastAsia"/>
        </w:rPr>
        <w:t>TDS</w:t>
      </w:r>
      <w:r w:rsidRPr="00290172">
        <w:rPr>
          <w:rFonts w:ascii="Times New Roman" w:hint="eastAsia"/>
        </w:rPr>
        <w:t>）、总有机碳</w:t>
      </w:r>
      <w:r w:rsidRPr="00A87A8E">
        <w:rPr>
          <w:rFonts w:ascii="Times New Roman" w:hint="eastAsia"/>
        </w:rPr>
        <w:t>（</w:t>
      </w:r>
      <w:r w:rsidRPr="00290172">
        <w:rPr>
          <w:rFonts w:ascii="Times New Roman" w:hint="eastAsia"/>
        </w:rPr>
        <w:t>TOC</w:t>
      </w:r>
      <w:r w:rsidR="00D7780B">
        <w:rPr>
          <w:rFonts w:ascii="Times New Roman" w:hint="eastAsia"/>
        </w:rPr>
        <w:t>）</w:t>
      </w:r>
      <w:r w:rsidRPr="00290172">
        <w:rPr>
          <w:rFonts w:ascii="Times New Roman" w:hint="eastAsia"/>
        </w:rPr>
        <w:t>、总无机碳</w:t>
      </w:r>
      <w:r w:rsidRPr="00A87A8E">
        <w:rPr>
          <w:rFonts w:ascii="Times New Roman" w:hint="eastAsia"/>
        </w:rPr>
        <w:t>（</w:t>
      </w:r>
      <w:r w:rsidRPr="00290172">
        <w:rPr>
          <w:rFonts w:ascii="Times New Roman" w:hint="eastAsia"/>
        </w:rPr>
        <w:t>TIC</w:t>
      </w:r>
      <w:r w:rsidRPr="00290172">
        <w:rPr>
          <w:rFonts w:ascii="Times New Roman" w:hint="eastAsia"/>
        </w:rPr>
        <w:t>）、主要离子组成以及</w:t>
      </w:r>
      <w:r w:rsidRPr="005858E2">
        <w:rPr>
          <w:rFonts w:ascii="Times New Roman"/>
        </w:rPr>
        <w:t>δ</w:t>
      </w:r>
      <w:r w:rsidRPr="00290172">
        <w:rPr>
          <w:rFonts w:ascii="Times New Roman" w:hint="eastAsia"/>
          <w:vertAlign w:val="superscript"/>
        </w:rPr>
        <w:t>13</w:t>
      </w:r>
      <w:r w:rsidRPr="00290172">
        <w:rPr>
          <w:rFonts w:ascii="Times New Roman" w:hint="eastAsia"/>
        </w:rPr>
        <w:t>C</w:t>
      </w:r>
      <w:r w:rsidRPr="00290172">
        <w:rPr>
          <w:rFonts w:ascii="Times New Roman" w:hint="eastAsia"/>
        </w:rPr>
        <w:t>稳定同位素</w:t>
      </w:r>
      <w:r>
        <w:rPr>
          <w:rFonts w:ascii="Times New Roman" w:hint="eastAsia"/>
        </w:rPr>
        <w:t>。</w:t>
      </w:r>
    </w:p>
    <w:p w14:paraId="1824EA3B" w14:textId="0D3AD6C8" w:rsidR="00CB70E7" w:rsidRPr="00290172" w:rsidRDefault="00AB585B" w:rsidP="009B0FF4">
      <w:pPr>
        <w:pStyle w:val="aff4"/>
        <w:rPr>
          <w:rFonts w:ascii="Times New Roman"/>
        </w:rPr>
      </w:pPr>
      <w:r>
        <w:rPr>
          <w:rFonts w:ascii="Times New Roman" w:hint="eastAsia"/>
        </w:rPr>
        <w:t>b</w:t>
      </w:r>
      <w:r w:rsidRPr="00AB585B">
        <w:rPr>
          <w:rFonts w:ascii="Times New Roman" w:hint="eastAsia"/>
        </w:rPr>
        <w:t>）</w:t>
      </w:r>
      <w:r w:rsidR="00CB70E7" w:rsidRPr="00486CD7">
        <w:rPr>
          <w:rFonts w:ascii="Times New Roman" w:hint="eastAsia"/>
        </w:rPr>
        <w:t>取样和</w:t>
      </w:r>
      <w:r w:rsidR="00486CD7" w:rsidRPr="00486CD7">
        <w:rPr>
          <w:rFonts w:ascii="Times New Roman" w:hint="eastAsia"/>
        </w:rPr>
        <w:t>检</w:t>
      </w:r>
      <w:r w:rsidR="005331C7" w:rsidRPr="00486CD7">
        <w:rPr>
          <w:rFonts w:ascii="Times New Roman" w:hint="eastAsia"/>
        </w:rPr>
        <w:t>测</w:t>
      </w:r>
      <w:r w:rsidR="00CB70E7" w:rsidRPr="00486CD7">
        <w:rPr>
          <w:rFonts w:ascii="Times New Roman" w:hint="eastAsia"/>
        </w:rPr>
        <w:t>方法参照</w:t>
      </w:r>
      <w:r w:rsidR="00CB70E7" w:rsidRPr="00486CD7">
        <w:rPr>
          <w:rFonts w:ascii="Times New Roman" w:hint="eastAsia"/>
        </w:rPr>
        <w:t>HJ/T 164-2004</w:t>
      </w:r>
      <w:r w:rsidR="00CB70E7" w:rsidRPr="00486CD7">
        <w:rPr>
          <w:rFonts w:ascii="Times New Roman" w:hint="eastAsia"/>
        </w:rPr>
        <w:t>。</w:t>
      </w:r>
    </w:p>
    <w:bookmarkEnd w:id="54"/>
    <w:p w14:paraId="2B6CFA7A" w14:textId="77777777" w:rsidR="00F36C76" w:rsidRPr="00290172" w:rsidRDefault="00F36C76" w:rsidP="00457E78">
      <w:pPr>
        <w:pStyle w:val="a6"/>
        <w:spacing w:before="156" w:after="156"/>
        <w:rPr>
          <w:rFonts w:ascii="Times New Roman"/>
        </w:rPr>
      </w:pPr>
      <w:r w:rsidRPr="00290172">
        <w:rPr>
          <w:rFonts w:ascii="Times New Roman" w:hint="eastAsia"/>
        </w:rPr>
        <w:t>井筒监测</w:t>
      </w:r>
    </w:p>
    <w:p w14:paraId="24BF1B07" w14:textId="1B0ABC4F" w:rsidR="00993063" w:rsidRPr="00537BBE" w:rsidRDefault="00993063" w:rsidP="00F95C53">
      <w:pPr>
        <w:pStyle w:val="aff4"/>
        <w:rPr>
          <w:rFonts w:ascii="Times New Roman"/>
        </w:rPr>
      </w:pPr>
      <w:r w:rsidRPr="00290172">
        <w:rPr>
          <w:rFonts w:ascii="Times New Roman" w:hint="eastAsia"/>
        </w:rPr>
        <w:t>a</w:t>
      </w:r>
      <w:r w:rsidR="00B22149" w:rsidRPr="00537BBE">
        <w:rPr>
          <w:rFonts w:ascii="Times New Roman" w:hint="eastAsia"/>
        </w:rPr>
        <w:t>）</w:t>
      </w:r>
      <w:r w:rsidRPr="00537BBE">
        <w:rPr>
          <w:rFonts w:ascii="Times New Roman" w:hint="eastAsia"/>
        </w:rPr>
        <w:t>监测对象包括油管、套管、水泥环</w:t>
      </w:r>
      <w:r w:rsidR="004F6DD1" w:rsidRPr="00537BBE">
        <w:rPr>
          <w:rFonts w:ascii="Times New Roman" w:hint="eastAsia"/>
        </w:rPr>
        <w:t>、</w:t>
      </w:r>
      <w:r w:rsidRPr="00537BBE">
        <w:rPr>
          <w:rFonts w:ascii="Times New Roman" w:hint="eastAsia"/>
        </w:rPr>
        <w:t>产出流体。</w:t>
      </w:r>
    </w:p>
    <w:p w14:paraId="527CB382" w14:textId="4AB66E2A" w:rsidR="00993063" w:rsidRPr="00537BBE" w:rsidRDefault="00B22149" w:rsidP="00B22149">
      <w:pPr>
        <w:pStyle w:val="aff4"/>
        <w:tabs>
          <w:tab w:val="clear" w:pos="4201"/>
          <w:tab w:val="clear" w:pos="9298"/>
        </w:tabs>
        <w:rPr>
          <w:rFonts w:ascii="Times New Roman"/>
        </w:rPr>
      </w:pPr>
      <w:r w:rsidRPr="00537BBE">
        <w:rPr>
          <w:rFonts w:ascii="Times New Roman"/>
        </w:rPr>
        <w:t>b</w:t>
      </w:r>
      <w:r w:rsidRPr="00537BBE">
        <w:rPr>
          <w:rFonts w:ascii="Times New Roman" w:hint="eastAsia"/>
        </w:rPr>
        <w:t>）</w:t>
      </w:r>
      <w:r w:rsidR="00993063" w:rsidRPr="00537BBE">
        <w:rPr>
          <w:rFonts w:ascii="Times New Roman" w:hint="eastAsia"/>
        </w:rPr>
        <w:t>监测指标包括注入压力</w:t>
      </w:r>
      <w:r w:rsidRPr="00537BBE">
        <w:rPr>
          <w:rFonts w:ascii="Times New Roman" w:hint="eastAsia"/>
        </w:rPr>
        <w:t>、</w:t>
      </w:r>
      <w:r w:rsidR="00993063" w:rsidRPr="00537BBE">
        <w:rPr>
          <w:rFonts w:ascii="Times New Roman" w:hint="eastAsia"/>
        </w:rPr>
        <w:t>采油井</w:t>
      </w:r>
      <w:r w:rsidR="00993063" w:rsidRPr="00537BBE">
        <w:rPr>
          <w:rFonts w:ascii="Times New Roman" w:hint="eastAsia"/>
          <w:color w:val="000000" w:themeColor="text1"/>
        </w:rPr>
        <w:t>井口</w:t>
      </w:r>
      <w:r w:rsidR="00F03CE7" w:rsidRPr="00537BBE">
        <w:rPr>
          <w:rFonts w:ascii="Times New Roman" w:hint="eastAsia"/>
          <w:color w:val="000000" w:themeColor="text1"/>
        </w:rPr>
        <w:t>CO</w:t>
      </w:r>
      <w:r w:rsidR="00F03CE7" w:rsidRPr="00537BBE">
        <w:rPr>
          <w:rFonts w:ascii="Times New Roman" w:hint="eastAsia"/>
          <w:color w:val="000000" w:themeColor="text1"/>
          <w:vertAlign w:val="subscript"/>
        </w:rPr>
        <w:t>2</w:t>
      </w:r>
      <w:r w:rsidR="00993063" w:rsidRPr="00537BBE">
        <w:rPr>
          <w:rFonts w:ascii="Times New Roman" w:hint="eastAsia"/>
          <w:color w:val="000000" w:themeColor="text1"/>
        </w:rPr>
        <w:t>体</w:t>
      </w:r>
      <w:r w:rsidR="00993063" w:rsidRPr="00537BBE">
        <w:rPr>
          <w:rFonts w:ascii="Times New Roman" w:hint="eastAsia"/>
        </w:rPr>
        <w:t>积分数</w:t>
      </w:r>
      <w:r w:rsidRPr="00537BBE">
        <w:rPr>
          <w:rFonts w:ascii="Times New Roman" w:hint="eastAsia"/>
        </w:rPr>
        <w:t>、</w:t>
      </w:r>
      <w:r w:rsidR="00993063" w:rsidRPr="00537BBE">
        <w:rPr>
          <w:rFonts w:ascii="Times New Roman" w:hint="eastAsia"/>
        </w:rPr>
        <w:t>采出水铁离子浓度</w:t>
      </w:r>
      <w:r w:rsidRPr="00537BBE">
        <w:rPr>
          <w:rFonts w:ascii="Times New Roman" w:hint="eastAsia"/>
        </w:rPr>
        <w:t>、</w:t>
      </w:r>
      <w:r w:rsidR="00993063" w:rsidRPr="00537BBE">
        <w:rPr>
          <w:rFonts w:ascii="Times New Roman" w:hint="eastAsia"/>
        </w:rPr>
        <w:t>腐蚀速率</w:t>
      </w:r>
      <w:r w:rsidRPr="00537BBE">
        <w:rPr>
          <w:rFonts w:ascii="Times New Roman" w:hint="eastAsia"/>
        </w:rPr>
        <w:t>、</w:t>
      </w:r>
      <w:r w:rsidR="00993063" w:rsidRPr="00537BBE">
        <w:rPr>
          <w:rFonts w:ascii="Times New Roman" w:hint="eastAsia"/>
        </w:rPr>
        <w:t>水泥环密度</w:t>
      </w:r>
      <w:r w:rsidRPr="00537BBE">
        <w:rPr>
          <w:rFonts w:ascii="Times New Roman" w:hint="eastAsia"/>
        </w:rPr>
        <w:t>。</w:t>
      </w:r>
    </w:p>
    <w:p w14:paraId="14FF6582" w14:textId="701E52B4" w:rsidR="003E2114" w:rsidRPr="00640E9A" w:rsidRDefault="004702E1" w:rsidP="00086D16">
      <w:pPr>
        <w:pStyle w:val="aff4"/>
        <w:rPr>
          <w:rFonts w:ascii="Times New Roman"/>
        </w:rPr>
      </w:pPr>
      <w:r w:rsidRPr="00537BBE">
        <w:rPr>
          <w:rFonts w:ascii="Times New Roman" w:hint="eastAsia"/>
        </w:rPr>
        <w:t>c</w:t>
      </w:r>
      <w:r w:rsidRPr="00537BBE">
        <w:rPr>
          <w:rFonts w:ascii="Times New Roman" w:hint="eastAsia"/>
        </w:rPr>
        <w:t>）</w:t>
      </w:r>
      <w:bookmarkStart w:id="55" w:name="_Hlk146180703"/>
      <w:bookmarkStart w:id="56" w:name="_Hlk146180546"/>
      <w:r w:rsidRPr="00537BBE">
        <w:rPr>
          <w:rFonts w:ascii="Times New Roman" w:hint="eastAsia"/>
        </w:rPr>
        <w:t>CO</w:t>
      </w:r>
      <w:r w:rsidRPr="00537BBE">
        <w:rPr>
          <w:rFonts w:ascii="Times New Roman" w:hint="eastAsia"/>
          <w:vertAlign w:val="subscript"/>
        </w:rPr>
        <w:t>2</w:t>
      </w:r>
      <w:r w:rsidRPr="00537BBE">
        <w:rPr>
          <w:rFonts w:ascii="Times New Roman" w:hint="eastAsia"/>
        </w:rPr>
        <w:t>含量测定方法分为现场快速检测和气相色谱仪</w:t>
      </w:r>
      <w:r w:rsidR="00086D16" w:rsidRPr="00537BBE">
        <w:rPr>
          <w:rFonts w:ascii="Times New Roman" w:hint="eastAsia"/>
        </w:rPr>
        <w:t>检测</w:t>
      </w:r>
      <w:bookmarkEnd w:id="55"/>
      <w:r w:rsidRPr="00537BBE">
        <w:rPr>
          <w:rFonts w:ascii="Times New Roman" w:hint="eastAsia"/>
        </w:rPr>
        <w:t>，</w:t>
      </w:r>
      <w:r w:rsidRPr="00486CD7">
        <w:rPr>
          <w:rFonts w:ascii="Times New Roman" w:hint="eastAsia"/>
        </w:rPr>
        <w:t>产出水测定按照</w:t>
      </w:r>
      <w:r w:rsidRPr="00486CD7">
        <w:rPr>
          <w:rFonts w:ascii="Times New Roman" w:hint="eastAsia"/>
        </w:rPr>
        <w:t>SY/T 5523-</w:t>
      </w:r>
      <w:r w:rsidR="00DD3E7A" w:rsidRPr="00486CD7">
        <w:rPr>
          <w:rFonts w:ascii="Times New Roman"/>
        </w:rPr>
        <w:t>20</w:t>
      </w:r>
      <w:r w:rsidRPr="00486CD7">
        <w:rPr>
          <w:rFonts w:ascii="Times New Roman" w:hint="eastAsia"/>
        </w:rPr>
        <w:t>06</w:t>
      </w:r>
      <w:r w:rsidRPr="00486CD7">
        <w:rPr>
          <w:rFonts w:ascii="Times New Roman" w:hint="eastAsia"/>
        </w:rPr>
        <w:t>规定方法执行，腐蚀速率测定按照</w:t>
      </w:r>
      <w:r w:rsidRPr="00486CD7">
        <w:rPr>
          <w:rFonts w:ascii="Times New Roman" w:hint="eastAsia"/>
        </w:rPr>
        <w:t>SY/T 5273-2000</w:t>
      </w:r>
      <w:r w:rsidRPr="00486CD7">
        <w:rPr>
          <w:rFonts w:ascii="Times New Roman" w:hint="eastAsia"/>
        </w:rPr>
        <w:t>规定方法执行。</w:t>
      </w:r>
    </w:p>
    <w:p w14:paraId="24E5F98E" w14:textId="10C089D6" w:rsidR="009B0FF4" w:rsidRPr="00640E9A" w:rsidRDefault="00F36C76" w:rsidP="00E17564">
      <w:pPr>
        <w:pStyle w:val="a5"/>
        <w:rPr>
          <w:rFonts w:ascii="Times New Roman"/>
        </w:rPr>
      </w:pPr>
      <w:bookmarkStart w:id="57" w:name="_Toc156549998"/>
      <w:bookmarkEnd w:id="56"/>
      <w:r w:rsidRPr="00640E9A">
        <w:rPr>
          <w:rFonts w:ascii="Times New Roman" w:hint="eastAsia"/>
        </w:rPr>
        <w:t>地面监测</w:t>
      </w:r>
      <w:bookmarkEnd w:id="57"/>
      <w:r w:rsidR="0063293D" w:rsidRPr="00640E9A">
        <w:rPr>
          <w:rFonts w:ascii="Times New Roman" w:hint="eastAsia"/>
        </w:rPr>
        <w:t xml:space="preserve"> </w:t>
      </w:r>
      <w:r w:rsidR="0063293D" w:rsidRPr="00640E9A">
        <w:rPr>
          <w:rFonts w:ascii="Times New Roman"/>
        </w:rPr>
        <w:t xml:space="preserve"> </w:t>
      </w:r>
    </w:p>
    <w:p w14:paraId="0CA9C97C" w14:textId="2134DB85" w:rsidR="00F36C76" w:rsidRPr="00640E9A" w:rsidRDefault="00F36C76" w:rsidP="00457E78">
      <w:pPr>
        <w:pStyle w:val="a6"/>
        <w:spacing w:before="156" w:after="156"/>
        <w:rPr>
          <w:rFonts w:ascii="Times New Roman"/>
        </w:rPr>
      </w:pPr>
      <w:r w:rsidRPr="00640E9A">
        <w:rPr>
          <w:rFonts w:ascii="Times New Roman" w:hint="eastAsia"/>
        </w:rPr>
        <w:t>土壤监测</w:t>
      </w:r>
    </w:p>
    <w:p w14:paraId="1F735568" w14:textId="5F6C00CC" w:rsidR="002422C7" w:rsidRPr="00A06E79" w:rsidRDefault="00CB70E7" w:rsidP="002422C7">
      <w:pPr>
        <w:pStyle w:val="aff4"/>
        <w:rPr>
          <w:rFonts w:ascii="Times New Roman"/>
        </w:rPr>
      </w:pPr>
      <w:r>
        <w:rPr>
          <w:rFonts w:ascii="Times New Roman" w:hint="eastAsia"/>
        </w:rPr>
        <w:t>a</w:t>
      </w:r>
      <w:r>
        <w:rPr>
          <w:rFonts w:ascii="Times New Roman" w:hint="eastAsia"/>
        </w:rPr>
        <w:t>）</w:t>
      </w:r>
      <w:r w:rsidR="002422C7" w:rsidRPr="00640E9A">
        <w:rPr>
          <w:rFonts w:ascii="Times New Roman" w:hint="eastAsia"/>
        </w:rPr>
        <w:t>监测对</w:t>
      </w:r>
      <w:r w:rsidR="002422C7" w:rsidRPr="00237C8A">
        <w:rPr>
          <w:rFonts w:ascii="Times New Roman" w:hint="eastAsia"/>
          <w:color w:val="000000" w:themeColor="text1"/>
        </w:rPr>
        <w:t>象</w:t>
      </w:r>
      <w:r w:rsidR="002422C7" w:rsidRPr="00A06E79">
        <w:rPr>
          <w:rFonts w:ascii="Times New Roman" w:hint="eastAsia"/>
          <w:color w:val="000000" w:themeColor="text1"/>
        </w:rPr>
        <w:t>为</w:t>
      </w:r>
      <w:r w:rsidR="002B13E1" w:rsidRPr="00A06E79">
        <w:rPr>
          <w:rFonts w:ascii="Times New Roman" w:hint="eastAsia"/>
          <w:color w:val="000000" w:themeColor="text1"/>
        </w:rPr>
        <w:t>地表土壤</w:t>
      </w:r>
      <w:r w:rsidR="004728F7" w:rsidRPr="00A06E79">
        <w:rPr>
          <w:rFonts w:ascii="Times New Roman" w:hint="eastAsia"/>
          <w:color w:val="000000" w:themeColor="text1"/>
        </w:rPr>
        <w:t>以下</w:t>
      </w:r>
      <w:r w:rsidR="004F4145" w:rsidRPr="00A06E79">
        <w:rPr>
          <w:rFonts w:ascii="Times New Roman"/>
          <w:color w:val="000000" w:themeColor="text1"/>
        </w:rPr>
        <w:t>0.2m</w:t>
      </w:r>
      <w:r w:rsidR="002B13E1" w:rsidRPr="00A06E79">
        <w:rPr>
          <w:rFonts w:ascii="Times New Roman" w:hint="eastAsia"/>
          <w:color w:val="000000" w:themeColor="text1"/>
        </w:rPr>
        <w:t>、</w:t>
      </w:r>
      <w:r w:rsidR="004F4145" w:rsidRPr="00A06E79">
        <w:rPr>
          <w:rFonts w:ascii="Times New Roman" w:hint="eastAsia"/>
          <w:color w:val="000000" w:themeColor="text1"/>
        </w:rPr>
        <w:t>0</w:t>
      </w:r>
      <w:r w:rsidR="004F4145" w:rsidRPr="00A06E79">
        <w:rPr>
          <w:rFonts w:ascii="Times New Roman"/>
          <w:color w:val="000000" w:themeColor="text1"/>
        </w:rPr>
        <w:t>.</w:t>
      </w:r>
      <w:r w:rsidR="002B13E1" w:rsidRPr="00A06E79">
        <w:rPr>
          <w:rFonts w:ascii="Times New Roman" w:hint="eastAsia"/>
          <w:color w:val="000000" w:themeColor="text1"/>
        </w:rPr>
        <w:t>5m</w:t>
      </w:r>
      <w:r w:rsidR="002B13E1" w:rsidRPr="00A06E79">
        <w:rPr>
          <w:rFonts w:ascii="Times New Roman" w:hint="eastAsia"/>
          <w:color w:val="000000" w:themeColor="text1"/>
        </w:rPr>
        <w:t>、</w:t>
      </w:r>
      <w:r w:rsidR="002B13E1" w:rsidRPr="00A06E79">
        <w:rPr>
          <w:rFonts w:ascii="Times New Roman" w:hint="eastAsia"/>
          <w:color w:val="000000" w:themeColor="text1"/>
        </w:rPr>
        <w:t>1</w:t>
      </w:r>
      <w:r w:rsidR="004F4145" w:rsidRPr="00A06E79">
        <w:rPr>
          <w:rFonts w:ascii="Times New Roman"/>
          <w:color w:val="000000" w:themeColor="text1"/>
        </w:rPr>
        <w:t>.</w:t>
      </w:r>
      <w:r w:rsidR="002B13E1" w:rsidRPr="00A06E79">
        <w:rPr>
          <w:rFonts w:ascii="Times New Roman"/>
          <w:color w:val="000000" w:themeColor="text1"/>
        </w:rPr>
        <w:t>2</w:t>
      </w:r>
      <w:r w:rsidR="002B13E1" w:rsidRPr="00A06E79">
        <w:rPr>
          <w:rFonts w:ascii="Times New Roman" w:hint="eastAsia"/>
          <w:color w:val="000000" w:themeColor="text1"/>
        </w:rPr>
        <w:t>m</w:t>
      </w:r>
      <w:r w:rsidR="002B13E1" w:rsidRPr="00A06E79">
        <w:rPr>
          <w:rFonts w:ascii="Times New Roman" w:hint="eastAsia"/>
          <w:color w:val="000000" w:themeColor="text1"/>
        </w:rPr>
        <w:t>处</w:t>
      </w:r>
      <w:r w:rsidR="00F87954" w:rsidRPr="00A06E79">
        <w:rPr>
          <w:rFonts w:ascii="Times New Roman" w:hint="eastAsia"/>
          <w:color w:val="000000" w:themeColor="text1"/>
        </w:rPr>
        <w:t>的土壤气</w:t>
      </w:r>
      <w:r w:rsidR="002422C7" w:rsidRPr="00A06E79">
        <w:rPr>
          <w:rFonts w:ascii="Times New Roman" w:hint="eastAsia"/>
          <w:color w:val="000000" w:themeColor="text1"/>
        </w:rPr>
        <w:t>。</w:t>
      </w:r>
      <w:r w:rsidR="004728F7" w:rsidRPr="00A06E79">
        <w:rPr>
          <w:rFonts w:ascii="Times New Roman" w:hint="eastAsia"/>
        </w:rPr>
        <w:t xml:space="preserve"> </w:t>
      </w:r>
    </w:p>
    <w:p w14:paraId="26A031D4" w14:textId="7AB8BA33" w:rsidR="002422C7" w:rsidRPr="00A06E79" w:rsidRDefault="002422C7" w:rsidP="002422C7">
      <w:pPr>
        <w:pStyle w:val="aff4"/>
        <w:rPr>
          <w:rFonts w:ascii="Times New Roman"/>
        </w:rPr>
      </w:pPr>
      <w:r w:rsidRPr="00A06E79">
        <w:rPr>
          <w:rFonts w:ascii="Times New Roman"/>
        </w:rPr>
        <w:t>b</w:t>
      </w:r>
      <w:r w:rsidR="00CB70E7" w:rsidRPr="00A06E79">
        <w:rPr>
          <w:rFonts w:ascii="Times New Roman" w:hint="eastAsia"/>
        </w:rPr>
        <w:t>）</w:t>
      </w:r>
      <w:r w:rsidRPr="00A06E79">
        <w:rPr>
          <w:rFonts w:ascii="Times New Roman" w:hint="eastAsia"/>
        </w:rPr>
        <w:t>监测指标包括</w:t>
      </w:r>
      <w:r w:rsidR="002E673D" w:rsidRPr="00A06E79">
        <w:rPr>
          <w:rFonts w:ascii="Times New Roman" w:hint="eastAsia"/>
        </w:rPr>
        <w:t>CO</w:t>
      </w:r>
      <w:r w:rsidR="002E673D" w:rsidRPr="00A06E79">
        <w:rPr>
          <w:rFonts w:ascii="Times New Roman" w:hint="eastAsia"/>
          <w:vertAlign w:val="subscript"/>
        </w:rPr>
        <w:t>2</w:t>
      </w:r>
      <w:r w:rsidR="002E673D" w:rsidRPr="00A06E79">
        <w:rPr>
          <w:rFonts w:ascii="Times New Roman" w:hint="eastAsia"/>
        </w:rPr>
        <w:t>的体积分数以及</w:t>
      </w:r>
      <w:r w:rsidR="002E673D" w:rsidRPr="00A06E79">
        <w:rPr>
          <w:rFonts w:ascii="Times New Roman"/>
          <w:vertAlign w:val="superscript"/>
        </w:rPr>
        <w:t>13</w:t>
      </w:r>
      <w:r w:rsidR="002E673D" w:rsidRPr="00A06E79">
        <w:rPr>
          <w:rFonts w:ascii="Times New Roman"/>
        </w:rPr>
        <w:t>C</w:t>
      </w:r>
      <w:r w:rsidR="002E673D" w:rsidRPr="00A06E79">
        <w:rPr>
          <w:rFonts w:ascii="Times New Roman" w:hint="eastAsia"/>
        </w:rPr>
        <w:t>值</w:t>
      </w:r>
      <w:r w:rsidRPr="00A06E79">
        <w:rPr>
          <w:rFonts w:ascii="Times New Roman" w:hint="eastAsia"/>
        </w:rPr>
        <w:t>。</w:t>
      </w:r>
    </w:p>
    <w:p w14:paraId="2DF701E5" w14:textId="7C762623" w:rsidR="00402F4A" w:rsidRPr="00A06E79" w:rsidRDefault="00CB70E7" w:rsidP="00CB70E7">
      <w:pPr>
        <w:pStyle w:val="aff4"/>
        <w:rPr>
          <w:rFonts w:ascii="Times New Roman"/>
        </w:rPr>
      </w:pPr>
      <w:r w:rsidRPr="00A06E79">
        <w:rPr>
          <w:rFonts w:ascii="Times New Roman" w:hint="eastAsia"/>
        </w:rPr>
        <w:t>c</w:t>
      </w:r>
      <w:r w:rsidRPr="00A06E79">
        <w:rPr>
          <w:rFonts w:ascii="Times New Roman" w:hint="eastAsia"/>
        </w:rPr>
        <w:t>）</w:t>
      </w:r>
      <w:r w:rsidR="002E673D" w:rsidRPr="00A06E79">
        <w:rPr>
          <w:rFonts w:ascii="Times New Roman" w:hint="eastAsia"/>
        </w:rPr>
        <w:t>CO</w:t>
      </w:r>
      <w:r w:rsidR="002E673D" w:rsidRPr="00A06E79">
        <w:rPr>
          <w:rFonts w:ascii="Times New Roman" w:hint="eastAsia"/>
          <w:vertAlign w:val="subscript"/>
        </w:rPr>
        <w:t>2</w:t>
      </w:r>
      <w:r w:rsidR="00531435" w:rsidRPr="00A06E79">
        <w:rPr>
          <w:rFonts w:ascii="Times New Roman" w:hint="eastAsia"/>
        </w:rPr>
        <w:t>体积分数</w:t>
      </w:r>
      <w:r w:rsidR="002E673D" w:rsidRPr="00A06E79">
        <w:rPr>
          <w:rFonts w:ascii="Times New Roman" w:hint="eastAsia"/>
        </w:rPr>
        <w:t>采用气相色谱分析仪</w:t>
      </w:r>
      <w:r w:rsidR="007439E0" w:rsidRPr="00A06E79">
        <w:rPr>
          <w:rFonts w:ascii="Times New Roman" w:hint="eastAsia"/>
        </w:rPr>
        <w:t>检测</w:t>
      </w:r>
      <w:r w:rsidRPr="00A06E79">
        <w:rPr>
          <w:rFonts w:ascii="Times New Roman" w:hint="eastAsia"/>
        </w:rPr>
        <w:t>，</w:t>
      </w:r>
      <w:r w:rsidR="00560285" w:rsidRPr="00A06E79">
        <w:rPr>
          <w:rFonts w:ascii="Times New Roman" w:hint="eastAsia"/>
        </w:rPr>
        <w:t>通过</w:t>
      </w:r>
      <w:r w:rsidR="00F10B7C" w:rsidRPr="00A06E79">
        <w:rPr>
          <w:rFonts w:ascii="Times New Roman" w:hint="eastAsia"/>
        </w:rPr>
        <w:t>式（</w:t>
      </w:r>
      <w:r w:rsidR="00F10B7C" w:rsidRPr="00A06E79">
        <w:rPr>
          <w:rFonts w:ascii="Times New Roman" w:hint="eastAsia"/>
        </w:rPr>
        <w:t>4</w:t>
      </w:r>
      <w:r w:rsidR="00F10B7C" w:rsidRPr="00A06E79">
        <w:rPr>
          <w:rFonts w:ascii="Times New Roman" w:hint="eastAsia"/>
        </w:rPr>
        <w:t>）</w:t>
      </w:r>
      <w:r w:rsidR="00402F4A" w:rsidRPr="00A06E79">
        <w:rPr>
          <w:rFonts w:ascii="Times New Roman" w:hint="eastAsia"/>
        </w:rPr>
        <w:t>计算</w:t>
      </w:r>
      <w:r w:rsidR="005858E2" w:rsidRPr="00A06E79">
        <w:rPr>
          <w:rFonts w:ascii="Times New Roman"/>
        </w:rPr>
        <w:t>δ</w:t>
      </w:r>
      <w:r w:rsidR="002E673D" w:rsidRPr="00A06E79">
        <w:rPr>
          <w:rFonts w:ascii="Times New Roman"/>
          <w:vertAlign w:val="superscript"/>
        </w:rPr>
        <w:t>13</w:t>
      </w:r>
      <w:r w:rsidR="002E673D" w:rsidRPr="00A06E79">
        <w:rPr>
          <w:rFonts w:ascii="Times New Roman"/>
        </w:rPr>
        <w:t>C</w:t>
      </w:r>
      <w:r w:rsidR="00F10B7C" w:rsidRPr="00A06E79">
        <w:rPr>
          <w:rFonts w:ascii="Times New Roman" w:hint="eastAsia"/>
        </w:rPr>
        <w:t>，</w:t>
      </w:r>
      <w:r w:rsidR="004068CF" w:rsidRPr="00A06E79">
        <w:rPr>
          <w:rFonts w:ascii="Times New Roman" w:hint="eastAsia"/>
          <w:szCs w:val="21"/>
        </w:rPr>
        <w:t>判断</w:t>
      </w:r>
      <w:r w:rsidR="00F30922" w:rsidRPr="00A06E79">
        <w:rPr>
          <w:rFonts w:ascii="Times New Roman" w:hint="eastAsia"/>
          <w:szCs w:val="21"/>
        </w:rPr>
        <w:t>CO</w:t>
      </w:r>
      <w:r w:rsidR="00F30922" w:rsidRPr="00A06E79">
        <w:rPr>
          <w:rFonts w:ascii="Times New Roman"/>
          <w:szCs w:val="21"/>
          <w:vertAlign w:val="subscript"/>
        </w:rPr>
        <w:t>2</w:t>
      </w:r>
      <w:r w:rsidR="002E673D" w:rsidRPr="00A06E79">
        <w:rPr>
          <w:rFonts w:ascii="Times New Roman" w:hint="eastAsia"/>
          <w:szCs w:val="21"/>
        </w:rPr>
        <w:t>是否泄露</w:t>
      </w:r>
      <w:r w:rsidR="002422C7" w:rsidRPr="00A06E79">
        <w:rPr>
          <w:rFonts w:ascii="Times New Roman" w:hint="eastAsia"/>
        </w:rPr>
        <w:t>。</w:t>
      </w:r>
    </w:p>
    <w:p w14:paraId="7268CB1A" w14:textId="400A0EB9" w:rsidR="00F10B7C" w:rsidRDefault="00F10B7C" w:rsidP="00F10B7C">
      <w:pPr>
        <w:tabs>
          <w:tab w:val="center" w:pos="4620"/>
          <w:tab w:val="right" w:pos="9240"/>
        </w:tabs>
      </w:pPr>
      <w:r w:rsidRPr="00A06E79">
        <w:tab/>
        <w:t>δ</w:t>
      </w:r>
      <w:r w:rsidRPr="00A06E79">
        <w:rPr>
          <w:vertAlign w:val="superscript"/>
        </w:rPr>
        <w:t>13</w:t>
      </w:r>
      <w:r w:rsidRPr="00A06E79">
        <w:t>C</w:t>
      </w:r>
      <w:r w:rsidRPr="00A06E79">
        <w:rPr>
          <w:rFonts w:hint="eastAsia"/>
        </w:rPr>
        <w:t>=</w:t>
      </w:r>
      <w:r w:rsidR="00D45FE1" w:rsidRPr="00A06E79">
        <w:t>[(</w:t>
      </w:r>
      <w:r w:rsidR="00D45FE1" w:rsidRPr="00A06E79">
        <w:rPr>
          <w:vertAlign w:val="superscript"/>
        </w:rPr>
        <w:t>13</w:t>
      </w:r>
      <w:r w:rsidR="00D45FE1" w:rsidRPr="00A06E79">
        <w:t>C</w:t>
      </w:r>
      <w:r w:rsidR="00D45FE1" w:rsidRPr="00A06E79">
        <w:rPr>
          <w:vertAlign w:val="subscript"/>
        </w:rPr>
        <w:t xml:space="preserve"> </w:t>
      </w:r>
      <w:r w:rsidR="00D45FE1" w:rsidRPr="00A06E79">
        <w:t xml:space="preserve">/ </w:t>
      </w:r>
      <w:r w:rsidR="00D45FE1" w:rsidRPr="00A06E79">
        <w:rPr>
          <w:vertAlign w:val="superscript"/>
        </w:rPr>
        <w:t>12</w:t>
      </w:r>
      <w:r w:rsidR="00D45FE1" w:rsidRPr="00A06E79">
        <w:t>C)</w:t>
      </w:r>
      <w:r w:rsidR="00D45FE1" w:rsidRPr="00E93F9D">
        <w:rPr>
          <w:rFonts w:hint="eastAsia"/>
          <w:vertAlign w:val="subscript"/>
        </w:rPr>
        <w:t>样品</w:t>
      </w:r>
      <w:r w:rsidR="00D45FE1" w:rsidRPr="00A06E79">
        <w:t>/(</w:t>
      </w:r>
      <w:r w:rsidR="00D45FE1" w:rsidRPr="00A06E79">
        <w:rPr>
          <w:vertAlign w:val="superscript"/>
        </w:rPr>
        <w:t>13</w:t>
      </w:r>
      <w:r w:rsidR="00D45FE1" w:rsidRPr="00A06E79">
        <w:t>C</w:t>
      </w:r>
      <w:r w:rsidR="00D45FE1" w:rsidRPr="00A06E79">
        <w:rPr>
          <w:vertAlign w:val="subscript"/>
        </w:rPr>
        <w:t xml:space="preserve"> </w:t>
      </w:r>
      <w:r w:rsidR="00D45FE1" w:rsidRPr="00A06E79">
        <w:t xml:space="preserve">/ </w:t>
      </w:r>
      <w:r w:rsidR="00D45FE1" w:rsidRPr="00A06E79">
        <w:rPr>
          <w:vertAlign w:val="superscript"/>
        </w:rPr>
        <w:t>12</w:t>
      </w:r>
      <w:r w:rsidR="00D45FE1" w:rsidRPr="00A06E79">
        <w:t>C)</w:t>
      </w:r>
      <w:r w:rsidR="00D45FE1" w:rsidRPr="00A06E79">
        <w:rPr>
          <w:rFonts w:hint="eastAsia"/>
          <w:vertAlign w:val="subscript"/>
        </w:rPr>
        <w:t>标准</w:t>
      </w:r>
      <w:r w:rsidR="00D45FE1" w:rsidRPr="00A06E79">
        <w:t>-1]</w:t>
      </w:r>
      <w:r w:rsidR="00D45FE1" w:rsidRPr="00A06E79">
        <w:rPr>
          <w:rFonts w:hint="eastAsia"/>
        </w:rPr>
        <w:t xml:space="preserve"> </w:t>
      </w:r>
      <w:r w:rsidR="00D45FE1" w:rsidRPr="00A06E79">
        <w:rPr>
          <w:rFonts w:hint="eastAsia"/>
        </w:rPr>
        <w:t>×</w:t>
      </w:r>
      <w:r w:rsidR="00D45FE1" w:rsidRPr="00A06E79">
        <w:t>1000</w:t>
      </w:r>
      <w:r>
        <w:tab/>
      </w:r>
      <w:r>
        <w:rPr>
          <w:rFonts w:hint="eastAsia"/>
        </w:rPr>
        <w:t>（</w:t>
      </w:r>
      <w:r>
        <w:rPr>
          <w:rFonts w:hint="eastAsia"/>
        </w:rPr>
        <w:t>4</w:t>
      </w:r>
      <w:r>
        <w:rPr>
          <w:rFonts w:hint="eastAsia"/>
        </w:rPr>
        <w:t>）</w:t>
      </w:r>
    </w:p>
    <w:p w14:paraId="472D954F" w14:textId="7354D57D" w:rsidR="00F10B7C" w:rsidRDefault="00F10B7C" w:rsidP="00D45FE1">
      <w:pPr>
        <w:tabs>
          <w:tab w:val="center" w:pos="4620"/>
          <w:tab w:val="right" w:pos="9240"/>
        </w:tabs>
        <w:ind w:firstLineChars="200" w:firstLine="420"/>
      </w:pPr>
      <w:r>
        <w:rPr>
          <w:rFonts w:hint="eastAsia"/>
        </w:rPr>
        <w:t>式中：</w:t>
      </w:r>
      <w:r w:rsidR="00D45FE1" w:rsidRPr="00D45FE1">
        <w:rPr>
          <w:rFonts w:hint="eastAsia"/>
        </w:rPr>
        <w:t>标准样品一般为美国南卡罗莱纳州白奎系皮狄组地层中的美洲拟箭石</w:t>
      </w:r>
      <w:r w:rsidR="00D45FE1" w:rsidRPr="00D45FE1">
        <w:rPr>
          <w:rFonts w:hint="eastAsia"/>
        </w:rPr>
        <w:t>(PDB)</w:t>
      </w:r>
      <w:r w:rsidR="00D45FE1" w:rsidRPr="00D45FE1">
        <w:rPr>
          <w:rFonts w:hint="eastAsia"/>
        </w:rPr>
        <w:t>，定义其</w:t>
      </w:r>
      <w:r w:rsidR="00D45FE1" w:rsidRPr="00F10B7C">
        <w:t>δ</w:t>
      </w:r>
      <w:r w:rsidR="00D45FE1" w:rsidRPr="00F10B7C">
        <w:rPr>
          <w:vertAlign w:val="superscript"/>
        </w:rPr>
        <w:t>13</w:t>
      </w:r>
      <w:r w:rsidR="00D45FE1" w:rsidRPr="00F10B7C">
        <w:t>C</w:t>
      </w:r>
      <w:r w:rsidR="00D45FE1" w:rsidRPr="00D45FE1">
        <w:rPr>
          <w:rFonts w:hint="eastAsia"/>
        </w:rPr>
        <w:t xml:space="preserve"> =0. 01124</w:t>
      </w:r>
      <w:r w:rsidR="00D45FE1">
        <w:rPr>
          <w:rFonts w:hint="eastAsia"/>
        </w:rPr>
        <w:t>。</w:t>
      </w:r>
    </w:p>
    <w:p w14:paraId="5C439AF4" w14:textId="77777777" w:rsidR="00F36C76" w:rsidRPr="00640E9A" w:rsidRDefault="00F36C76" w:rsidP="00457E78">
      <w:pPr>
        <w:pStyle w:val="a6"/>
        <w:spacing w:before="156" w:after="156"/>
        <w:rPr>
          <w:rFonts w:ascii="Times New Roman"/>
        </w:rPr>
      </w:pPr>
      <w:r w:rsidRPr="00640E9A">
        <w:rPr>
          <w:rFonts w:ascii="Times New Roman" w:hint="eastAsia"/>
        </w:rPr>
        <w:t>地表水监测</w:t>
      </w:r>
    </w:p>
    <w:p w14:paraId="3C817A2F" w14:textId="4301A9E6" w:rsidR="00877DE9" w:rsidRPr="00640E9A" w:rsidRDefault="00877DE9" w:rsidP="009B0FF4">
      <w:pPr>
        <w:pStyle w:val="aff4"/>
        <w:rPr>
          <w:rFonts w:ascii="Times New Roman"/>
        </w:rPr>
      </w:pPr>
      <w:r w:rsidRPr="00640E9A">
        <w:rPr>
          <w:rFonts w:ascii="Times New Roman"/>
        </w:rPr>
        <w:t>a</w:t>
      </w:r>
      <w:r w:rsidR="00CB70E7">
        <w:rPr>
          <w:rFonts w:ascii="Times New Roman" w:hint="eastAsia"/>
        </w:rPr>
        <w:t>）</w:t>
      </w:r>
      <w:r w:rsidR="00930C61" w:rsidRPr="00640E9A">
        <w:rPr>
          <w:rFonts w:ascii="Times New Roman" w:hint="eastAsia"/>
        </w:rPr>
        <w:t>监测指标包括</w:t>
      </w:r>
      <w:r w:rsidR="003D17E4" w:rsidRPr="00640E9A">
        <w:rPr>
          <w:rFonts w:ascii="Times New Roman" w:hint="eastAsia"/>
        </w:rPr>
        <w:t>pH</w:t>
      </w:r>
      <w:r w:rsidR="003D17E4" w:rsidRPr="00640E9A">
        <w:rPr>
          <w:rFonts w:ascii="Times New Roman" w:hint="eastAsia"/>
        </w:rPr>
        <w:t>值、电导率、总矿化度</w:t>
      </w:r>
      <w:r w:rsidR="00A87A8E" w:rsidRPr="00640E9A">
        <w:rPr>
          <w:rFonts w:ascii="Times New Roman" w:hint="eastAsia"/>
        </w:rPr>
        <w:t>（</w:t>
      </w:r>
      <w:r w:rsidR="003D17E4" w:rsidRPr="00640E9A">
        <w:rPr>
          <w:rFonts w:ascii="Times New Roman" w:hint="eastAsia"/>
        </w:rPr>
        <w:t>TDS</w:t>
      </w:r>
      <w:r w:rsidR="003D17E4" w:rsidRPr="00640E9A">
        <w:rPr>
          <w:rFonts w:ascii="Times New Roman" w:hint="eastAsia"/>
        </w:rPr>
        <w:t>）、总有机碳</w:t>
      </w:r>
      <w:r w:rsidR="00A87A8E" w:rsidRPr="00640E9A">
        <w:rPr>
          <w:rFonts w:ascii="Times New Roman" w:hint="eastAsia"/>
        </w:rPr>
        <w:t>（</w:t>
      </w:r>
      <w:r w:rsidR="003D17E4" w:rsidRPr="00640E9A">
        <w:rPr>
          <w:rFonts w:ascii="Times New Roman" w:hint="eastAsia"/>
        </w:rPr>
        <w:t>TOC</w:t>
      </w:r>
      <w:r w:rsidR="003D17E4" w:rsidRPr="00640E9A">
        <w:rPr>
          <w:rFonts w:ascii="Times New Roman" w:hint="eastAsia"/>
        </w:rPr>
        <w:t>）、总无机碳</w:t>
      </w:r>
      <w:r w:rsidR="00A87A8E" w:rsidRPr="00640E9A">
        <w:rPr>
          <w:rFonts w:ascii="Times New Roman" w:hint="eastAsia"/>
        </w:rPr>
        <w:t>（</w:t>
      </w:r>
      <w:r w:rsidR="003D17E4" w:rsidRPr="00640E9A">
        <w:rPr>
          <w:rFonts w:ascii="Times New Roman" w:hint="eastAsia"/>
        </w:rPr>
        <w:t>TIC</w:t>
      </w:r>
      <w:r w:rsidR="003D17E4" w:rsidRPr="00640E9A">
        <w:rPr>
          <w:rFonts w:ascii="Times New Roman" w:hint="eastAsia"/>
        </w:rPr>
        <w:t>）、主要离子组成</w:t>
      </w:r>
      <w:r w:rsidR="006D688B" w:rsidRPr="00640E9A">
        <w:rPr>
          <w:rFonts w:ascii="Times New Roman" w:hint="eastAsia"/>
        </w:rPr>
        <w:t>。</w:t>
      </w:r>
    </w:p>
    <w:p w14:paraId="289C695E" w14:textId="53F7167B" w:rsidR="00930C61" w:rsidRPr="00640E9A" w:rsidRDefault="00877DE9" w:rsidP="009B0FF4">
      <w:pPr>
        <w:pStyle w:val="aff4"/>
        <w:rPr>
          <w:rFonts w:ascii="Times New Roman"/>
        </w:rPr>
      </w:pPr>
      <w:r w:rsidRPr="00640E9A">
        <w:rPr>
          <w:rFonts w:ascii="Times New Roman"/>
        </w:rPr>
        <w:t>b</w:t>
      </w:r>
      <w:r w:rsidR="00CB70E7">
        <w:rPr>
          <w:rFonts w:ascii="Times New Roman"/>
        </w:rPr>
        <w:t>）</w:t>
      </w:r>
      <w:r w:rsidR="0039051E" w:rsidRPr="00640E9A">
        <w:rPr>
          <w:rFonts w:ascii="Times New Roman" w:hint="eastAsia"/>
        </w:rPr>
        <w:t>取样和检测方法参照</w:t>
      </w:r>
      <w:r w:rsidR="00344141" w:rsidRPr="00640E9A">
        <w:rPr>
          <w:rFonts w:ascii="Times New Roman" w:hint="eastAsia"/>
        </w:rPr>
        <w:t>标准</w:t>
      </w:r>
      <w:r w:rsidR="0039051E" w:rsidRPr="00640E9A">
        <w:rPr>
          <w:rFonts w:ascii="Times New Roman" w:hint="eastAsia"/>
        </w:rPr>
        <w:t>HJ 493</w:t>
      </w:r>
      <w:r w:rsidR="00240C63" w:rsidRPr="00640E9A">
        <w:rPr>
          <w:rFonts w:ascii="Times New Roman" w:hint="eastAsia"/>
        </w:rPr>
        <w:t>-</w:t>
      </w:r>
      <w:r w:rsidR="0039051E" w:rsidRPr="00640E9A">
        <w:rPr>
          <w:rFonts w:ascii="Times New Roman" w:hint="eastAsia"/>
        </w:rPr>
        <w:t>2009</w:t>
      </w:r>
      <w:r w:rsidR="0039051E" w:rsidRPr="00640E9A">
        <w:rPr>
          <w:rFonts w:ascii="Times New Roman" w:hint="eastAsia"/>
        </w:rPr>
        <w:t>、</w:t>
      </w:r>
      <w:r w:rsidR="0039051E" w:rsidRPr="00640E9A">
        <w:rPr>
          <w:rFonts w:ascii="Times New Roman" w:hint="eastAsia"/>
        </w:rPr>
        <w:t>HJ 494</w:t>
      </w:r>
      <w:r w:rsidR="00240C63" w:rsidRPr="00640E9A">
        <w:rPr>
          <w:rFonts w:ascii="Times New Roman" w:hint="eastAsia"/>
        </w:rPr>
        <w:t>-</w:t>
      </w:r>
      <w:r w:rsidR="0039051E" w:rsidRPr="00640E9A">
        <w:rPr>
          <w:rFonts w:ascii="Times New Roman" w:hint="eastAsia"/>
        </w:rPr>
        <w:t>2009</w:t>
      </w:r>
      <w:r w:rsidR="0039051E" w:rsidRPr="00640E9A">
        <w:rPr>
          <w:rFonts w:ascii="Times New Roman" w:hint="eastAsia"/>
        </w:rPr>
        <w:t>、</w:t>
      </w:r>
      <w:r w:rsidR="0039051E" w:rsidRPr="00640E9A">
        <w:rPr>
          <w:rFonts w:ascii="Times New Roman" w:hint="eastAsia"/>
        </w:rPr>
        <w:t>HJ 495</w:t>
      </w:r>
      <w:r w:rsidR="00240C63" w:rsidRPr="00640E9A">
        <w:rPr>
          <w:rFonts w:ascii="Times New Roman" w:hint="eastAsia"/>
        </w:rPr>
        <w:t>-</w:t>
      </w:r>
      <w:r w:rsidR="0039051E" w:rsidRPr="00640E9A">
        <w:rPr>
          <w:rFonts w:ascii="Times New Roman" w:hint="eastAsia"/>
        </w:rPr>
        <w:t>2009</w:t>
      </w:r>
      <w:r w:rsidR="0039051E" w:rsidRPr="00640E9A">
        <w:rPr>
          <w:rFonts w:ascii="Times New Roman" w:hint="eastAsia"/>
        </w:rPr>
        <w:t>、</w:t>
      </w:r>
      <w:r w:rsidR="0039051E" w:rsidRPr="00640E9A">
        <w:rPr>
          <w:rFonts w:ascii="Times New Roman" w:hint="eastAsia"/>
        </w:rPr>
        <w:t>GB3838</w:t>
      </w:r>
      <w:r w:rsidR="00240C63" w:rsidRPr="00640E9A">
        <w:rPr>
          <w:rFonts w:ascii="Times New Roman" w:hint="eastAsia"/>
        </w:rPr>
        <w:t>-</w:t>
      </w:r>
      <w:r w:rsidR="0039051E" w:rsidRPr="00640E9A">
        <w:rPr>
          <w:rFonts w:ascii="Times New Roman" w:hint="eastAsia"/>
        </w:rPr>
        <w:t>2002</w:t>
      </w:r>
      <w:r w:rsidR="0039051E" w:rsidRPr="00640E9A">
        <w:rPr>
          <w:rFonts w:ascii="Times New Roman" w:hint="eastAsia"/>
        </w:rPr>
        <w:t>。</w:t>
      </w:r>
    </w:p>
    <w:p w14:paraId="1383161D" w14:textId="77777777" w:rsidR="009B0FF4" w:rsidRPr="00640E9A" w:rsidRDefault="00F36C76" w:rsidP="000628ED">
      <w:pPr>
        <w:pStyle w:val="a5"/>
        <w:rPr>
          <w:rFonts w:ascii="Times New Roman"/>
        </w:rPr>
      </w:pPr>
      <w:bookmarkStart w:id="58" w:name="_Toc156549999"/>
      <w:r w:rsidRPr="00640E9A">
        <w:rPr>
          <w:rFonts w:ascii="Times New Roman" w:hint="eastAsia"/>
        </w:rPr>
        <w:t>地上</w:t>
      </w:r>
      <w:r w:rsidR="006525E8" w:rsidRPr="00640E9A">
        <w:rPr>
          <w:rFonts w:ascii="Times New Roman" w:hint="eastAsia"/>
        </w:rPr>
        <w:t>监测</w:t>
      </w:r>
      <w:bookmarkEnd w:id="58"/>
    </w:p>
    <w:p w14:paraId="5D76E31F" w14:textId="70175040" w:rsidR="00EE7D13" w:rsidRPr="00640E9A" w:rsidRDefault="00EE7D13" w:rsidP="00EE7D13">
      <w:pPr>
        <w:pStyle w:val="aff4"/>
        <w:rPr>
          <w:rFonts w:ascii="Times New Roman"/>
        </w:rPr>
      </w:pPr>
      <w:r w:rsidRPr="00640E9A">
        <w:rPr>
          <w:rFonts w:ascii="Times New Roman" w:hint="eastAsia"/>
        </w:rPr>
        <w:t>a</w:t>
      </w:r>
      <w:r w:rsidR="00CB70E7">
        <w:rPr>
          <w:rFonts w:ascii="Times New Roman" w:hint="eastAsia"/>
        </w:rPr>
        <w:t>）</w:t>
      </w:r>
      <w:r w:rsidRPr="00640E9A">
        <w:rPr>
          <w:rFonts w:ascii="Times New Roman" w:hint="eastAsia"/>
        </w:rPr>
        <w:t>监测对象为</w:t>
      </w:r>
      <w:r w:rsidR="00B74C25" w:rsidRPr="00640E9A">
        <w:rPr>
          <w:rFonts w:ascii="Times New Roman" w:hint="eastAsia"/>
        </w:rPr>
        <w:t>地面以上</w:t>
      </w:r>
      <w:r w:rsidR="006C5B20">
        <w:rPr>
          <w:rFonts w:ascii="Times New Roman"/>
        </w:rPr>
        <w:t>0.5m</w:t>
      </w:r>
      <w:r w:rsidR="00B74C25" w:rsidRPr="00640E9A">
        <w:rPr>
          <w:rFonts w:ascii="Times New Roman" w:hint="eastAsia"/>
        </w:rPr>
        <w:t>处大气中</w:t>
      </w:r>
      <w:r w:rsidR="00B74C25" w:rsidRPr="00640E9A">
        <w:rPr>
          <w:rFonts w:ascii="Times New Roman" w:hint="eastAsia"/>
        </w:rPr>
        <w:t>CO</w:t>
      </w:r>
      <w:r w:rsidR="00B74C25" w:rsidRPr="00640E9A">
        <w:rPr>
          <w:rFonts w:ascii="Times New Roman" w:hint="eastAsia"/>
          <w:vertAlign w:val="subscript"/>
        </w:rPr>
        <w:t>2</w:t>
      </w:r>
      <w:r w:rsidRPr="00640E9A">
        <w:rPr>
          <w:rFonts w:ascii="Times New Roman" w:hint="eastAsia"/>
        </w:rPr>
        <w:t>。</w:t>
      </w:r>
      <w:r w:rsidR="007E1FAE">
        <w:rPr>
          <w:rFonts w:ascii="Times New Roman" w:hint="eastAsia"/>
        </w:rPr>
        <w:t xml:space="preserve"> </w:t>
      </w:r>
    </w:p>
    <w:p w14:paraId="34F3FF2B" w14:textId="1BCC2EDD" w:rsidR="00EE7D13" w:rsidRPr="00A06E79" w:rsidRDefault="00EE7D13" w:rsidP="00EE7D13">
      <w:pPr>
        <w:pStyle w:val="aff4"/>
        <w:rPr>
          <w:rFonts w:ascii="Times New Roman"/>
        </w:rPr>
      </w:pPr>
      <w:bookmarkStart w:id="59" w:name="_Hlk146182156"/>
      <w:r w:rsidRPr="00A06E79">
        <w:rPr>
          <w:rFonts w:ascii="Times New Roman" w:hint="eastAsia"/>
        </w:rPr>
        <w:t>b</w:t>
      </w:r>
      <w:r w:rsidR="00CB70E7" w:rsidRPr="00A06E79">
        <w:rPr>
          <w:rFonts w:ascii="Times New Roman" w:hint="eastAsia"/>
        </w:rPr>
        <w:t>）</w:t>
      </w:r>
      <w:r w:rsidRPr="00A06E79">
        <w:rPr>
          <w:rFonts w:ascii="Times New Roman" w:hint="eastAsia"/>
        </w:rPr>
        <w:t>监测指标包括</w:t>
      </w:r>
      <w:r w:rsidRPr="00A06E79">
        <w:rPr>
          <w:rFonts w:ascii="Times New Roman" w:hint="eastAsia"/>
        </w:rPr>
        <w:t>CO</w:t>
      </w:r>
      <w:r w:rsidRPr="00A06E79">
        <w:rPr>
          <w:rFonts w:ascii="Times New Roman" w:hint="eastAsia"/>
          <w:vertAlign w:val="subscript"/>
        </w:rPr>
        <w:t>2</w:t>
      </w:r>
      <w:r w:rsidRPr="00A06E79">
        <w:rPr>
          <w:rFonts w:ascii="Times New Roman" w:hint="eastAsia"/>
        </w:rPr>
        <w:t>的体积分数以及</w:t>
      </w:r>
      <w:r w:rsidRPr="00A06E79">
        <w:rPr>
          <w:rFonts w:ascii="Times New Roman" w:hint="eastAsia"/>
          <w:vertAlign w:val="superscript"/>
        </w:rPr>
        <w:t>13</w:t>
      </w:r>
      <w:r w:rsidRPr="00A06E79">
        <w:rPr>
          <w:rFonts w:ascii="Times New Roman" w:hint="eastAsia"/>
        </w:rPr>
        <w:t>C</w:t>
      </w:r>
      <w:r w:rsidRPr="00A06E79">
        <w:rPr>
          <w:rFonts w:ascii="Times New Roman" w:hint="eastAsia"/>
        </w:rPr>
        <w:t>值。</w:t>
      </w:r>
    </w:p>
    <w:p w14:paraId="4AF05F8C" w14:textId="7A3C143A" w:rsidR="00EE7D13" w:rsidRPr="00CB70E7" w:rsidRDefault="00EE7D13" w:rsidP="00EE7D13">
      <w:pPr>
        <w:pStyle w:val="aff4"/>
        <w:rPr>
          <w:rFonts w:ascii="Times New Roman"/>
        </w:rPr>
      </w:pPr>
      <w:r w:rsidRPr="00A06E79">
        <w:rPr>
          <w:rFonts w:ascii="Times New Roman" w:hint="eastAsia"/>
        </w:rPr>
        <w:t>c</w:t>
      </w:r>
      <w:r w:rsidR="00CB70E7" w:rsidRPr="00A06E79">
        <w:rPr>
          <w:rFonts w:ascii="Times New Roman" w:hint="eastAsia"/>
        </w:rPr>
        <w:t>）</w:t>
      </w:r>
      <w:r w:rsidRPr="00A06E79">
        <w:rPr>
          <w:rFonts w:ascii="Times New Roman" w:hint="eastAsia"/>
        </w:rPr>
        <w:t>CO</w:t>
      </w:r>
      <w:r w:rsidRPr="00A06E79">
        <w:rPr>
          <w:rFonts w:ascii="Times New Roman" w:hint="eastAsia"/>
          <w:vertAlign w:val="subscript"/>
        </w:rPr>
        <w:t>2</w:t>
      </w:r>
      <w:r w:rsidR="00531435" w:rsidRPr="00A06E79">
        <w:rPr>
          <w:rFonts w:ascii="Times New Roman" w:hint="eastAsia"/>
        </w:rPr>
        <w:t>体积分数</w:t>
      </w:r>
      <w:r w:rsidRPr="00A06E79">
        <w:rPr>
          <w:rFonts w:ascii="Times New Roman" w:hint="eastAsia"/>
        </w:rPr>
        <w:t>检测采用气相色谱分析仪</w:t>
      </w:r>
      <w:r w:rsidR="00086D16" w:rsidRPr="00A06E79">
        <w:rPr>
          <w:rFonts w:ascii="Times New Roman" w:hint="eastAsia"/>
        </w:rPr>
        <w:t>检测</w:t>
      </w:r>
      <w:r w:rsidR="00CB70E7" w:rsidRPr="00A06E79">
        <w:rPr>
          <w:rFonts w:ascii="Times New Roman" w:hint="eastAsia"/>
        </w:rPr>
        <w:t>，</w:t>
      </w:r>
      <w:bookmarkStart w:id="60" w:name="_Hlk146182267"/>
      <w:r w:rsidR="00A06E79" w:rsidRPr="00A06E79">
        <w:rPr>
          <w:rFonts w:ascii="Times New Roman" w:hint="eastAsia"/>
        </w:rPr>
        <w:t>通过式（</w:t>
      </w:r>
      <w:r w:rsidR="00A06E79" w:rsidRPr="00A06E79">
        <w:rPr>
          <w:rFonts w:ascii="Times New Roman" w:hint="eastAsia"/>
        </w:rPr>
        <w:t>4</w:t>
      </w:r>
      <w:r w:rsidR="00A06E79" w:rsidRPr="00A06E79">
        <w:rPr>
          <w:rFonts w:ascii="Times New Roman" w:hint="eastAsia"/>
        </w:rPr>
        <w:t>）计算</w:t>
      </w:r>
      <w:r w:rsidR="00A06E79" w:rsidRPr="00A06E79">
        <w:rPr>
          <w:rFonts w:ascii="Times New Roman"/>
        </w:rPr>
        <w:t>δ</w:t>
      </w:r>
      <w:r w:rsidR="00A06E79" w:rsidRPr="00A06E79">
        <w:rPr>
          <w:rFonts w:ascii="Times New Roman"/>
          <w:vertAlign w:val="superscript"/>
        </w:rPr>
        <w:t>13</w:t>
      </w:r>
      <w:r w:rsidR="00A06E79" w:rsidRPr="00A06E79">
        <w:rPr>
          <w:rFonts w:ascii="Times New Roman"/>
        </w:rPr>
        <w:t>C</w:t>
      </w:r>
      <w:r w:rsidR="00A06E79" w:rsidRPr="00A06E79">
        <w:rPr>
          <w:rFonts w:ascii="Times New Roman" w:hint="eastAsia"/>
        </w:rPr>
        <w:t>，</w:t>
      </w:r>
      <w:r w:rsidR="004068CF" w:rsidRPr="00A06E79">
        <w:rPr>
          <w:rFonts w:ascii="Times New Roman" w:hint="eastAsia"/>
          <w:szCs w:val="21"/>
        </w:rPr>
        <w:t>判断</w:t>
      </w:r>
      <w:r w:rsidR="004068CF" w:rsidRPr="00A06E79">
        <w:rPr>
          <w:rFonts w:ascii="Times New Roman" w:hint="eastAsia"/>
          <w:szCs w:val="21"/>
        </w:rPr>
        <w:t>CO</w:t>
      </w:r>
      <w:r w:rsidR="004068CF" w:rsidRPr="00A06E79">
        <w:rPr>
          <w:rFonts w:ascii="Times New Roman"/>
          <w:szCs w:val="21"/>
          <w:vertAlign w:val="subscript"/>
        </w:rPr>
        <w:t>2</w:t>
      </w:r>
      <w:r w:rsidR="004068CF" w:rsidRPr="00A06E79">
        <w:rPr>
          <w:rFonts w:ascii="Times New Roman" w:hint="eastAsia"/>
          <w:szCs w:val="21"/>
        </w:rPr>
        <w:t>是否泄露</w:t>
      </w:r>
      <w:bookmarkEnd w:id="60"/>
      <w:r w:rsidRPr="00A06E79">
        <w:rPr>
          <w:rFonts w:ascii="Times New Roman" w:hint="eastAsia"/>
        </w:rPr>
        <w:t>。</w:t>
      </w:r>
    </w:p>
    <w:p w14:paraId="7E2204E0" w14:textId="77777777" w:rsidR="000E2E77" w:rsidRPr="00290172" w:rsidRDefault="001A164B" w:rsidP="00076730">
      <w:pPr>
        <w:pStyle w:val="a4"/>
        <w:rPr>
          <w:rFonts w:ascii="Times New Roman"/>
        </w:rPr>
      </w:pPr>
      <w:bookmarkStart w:id="61" w:name="_Toc156550000"/>
      <w:bookmarkEnd w:id="59"/>
      <w:r w:rsidRPr="00290172">
        <w:rPr>
          <w:rFonts w:ascii="Times New Roman" w:hint="eastAsia"/>
        </w:rPr>
        <w:lastRenderedPageBreak/>
        <w:t>安全评价</w:t>
      </w:r>
      <w:bookmarkEnd w:id="61"/>
    </w:p>
    <w:p w14:paraId="08BFC07F" w14:textId="5A182E0D" w:rsidR="0021160A" w:rsidRPr="00290172" w:rsidRDefault="00E91FB2" w:rsidP="00E32984">
      <w:pPr>
        <w:pStyle w:val="aff4"/>
      </w:pPr>
      <w:r w:rsidRPr="00E93F9D">
        <w:rPr>
          <w:rFonts w:ascii="Times New Roman" w:hint="eastAsia"/>
        </w:rPr>
        <w:t>安全</w:t>
      </w:r>
      <w:r w:rsidR="007D7A3C" w:rsidRPr="00E93F9D">
        <w:rPr>
          <w:rFonts w:ascii="Times New Roman" w:hint="eastAsia"/>
        </w:rPr>
        <w:t>评价体系</w:t>
      </w:r>
      <w:r w:rsidR="00CE3F93" w:rsidRPr="00E93F9D">
        <w:rPr>
          <w:rFonts w:ascii="Times New Roman" w:hint="eastAsia"/>
        </w:rPr>
        <w:t>包括</w:t>
      </w:r>
      <w:r w:rsidR="007D7A3C" w:rsidRPr="00E93F9D">
        <w:rPr>
          <w:rFonts w:ascii="Times New Roman" w:hint="eastAsia"/>
        </w:rPr>
        <w:t>盖层中</w:t>
      </w:r>
      <w:r w:rsidR="007D7A3C" w:rsidRPr="00E93F9D">
        <w:rPr>
          <w:rFonts w:ascii="Times New Roman" w:hint="eastAsia"/>
        </w:rPr>
        <w:t>CO</w:t>
      </w:r>
      <w:r w:rsidR="007D7A3C" w:rsidRPr="00E93F9D">
        <w:rPr>
          <w:rFonts w:ascii="Times New Roman" w:hint="eastAsia"/>
          <w:vertAlign w:val="subscript"/>
        </w:rPr>
        <w:t>2</w:t>
      </w:r>
      <w:r w:rsidR="007D7A3C" w:rsidRPr="00E93F9D">
        <w:rPr>
          <w:rFonts w:ascii="Times New Roman" w:hint="eastAsia"/>
        </w:rPr>
        <w:t>垂直运移深度、井筒腐蚀速率、</w:t>
      </w:r>
      <w:bookmarkStart w:id="62" w:name="_Hlk146182721"/>
      <w:r w:rsidR="00432FCF" w:rsidRPr="00E93F9D">
        <w:rPr>
          <w:rFonts w:ascii="Times New Roman" w:hint="eastAsia"/>
        </w:rPr>
        <w:t>缓冲层中水</w:t>
      </w:r>
      <w:r w:rsidR="007D7A3C" w:rsidRPr="00E93F9D">
        <w:rPr>
          <w:rFonts w:ascii="Times New Roman" w:hint="eastAsia"/>
        </w:rPr>
        <w:t>pH</w:t>
      </w:r>
      <w:r w:rsidR="007D7A3C" w:rsidRPr="00E93F9D">
        <w:rPr>
          <w:rFonts w:ascii="Times New Roman" w:hint="eastAsia"/>
        </w:rPr>
        <w:t>值、</w:t>
      </w:r>
      <w:r w:rsidR="007D7A3C" w:rsidRPr="00E93F9D">
        <w:rPr>
          <w:rFonts w:ascii="Times New Roman" w:hint="eastAsia"/>
          <w:szCs w:val="18"/>
        </w:rPr>
        <w:t>Ca</w:t>
      </w:r>
      <w:r w:rsidR="007D7A3C" w:rsidRPr="00E93F9D">
        <w:rPr>
          <w:rFonts w:ascii="Times New Roman" w:hint="eastAsia"/>
          <w:szCs w:val="18"/>
          <w:vertAlign w:val="superscript"/>
        </w:rPr>
        <w:t>2+</w:t>
      </w:r>
      <w:r w:rsidR="007D7A3C" w:rsidRPr="00E93F9D">
        <w:rPr>
          <w:rFonts w:ascii="Times New Roman" w:hint="eastAsia"/>
          <w:szCs w:val="18"/>
        </w:rPr>
        <w:t>浓度</w:t>
      </w:r>
      <w:bookmarkEnd w:id="62"/>
      <w:r w:rsidR="007D7A3C" w:rsidRPr="00E93F9D">
        <w:rPr>
          <w:rFonts w:ascii="Times New Roman" w:hint="eastAsia"/>
        </w:rPr>
        <w:t>、土壤气</w:t>
      </w:r>
      <w:r w:rsidR="005858E2" w:rsidRPr="00E93F9D">
        <w:rPr>
          <w:rFonts w:ascii="Times New Roman"/>
        </w:rPr>
        <w:t>δ</w:t>
      </w:r>
      <w:r w:rsidR="00290172" w:rsidRPr="00E93F9D">
        <w:rPr>
          <w:rFonts w:ascii="Times New Roman"/>
          <w:vertAlign w:val="superscript"/>
        </w:rPr>
        <w:t>13</w:t>
      </w:r>
      <w:r w:rsidR="00290172" w:rsidRPr="00E93F9D">
        <w:rPr>
          <w:rFonts w:ascii="Times New Roman"/>
        </w:rPr>
        <w:t>C</w:t>
      </w:r>
      <w:r w:rsidR="007D7A3C" w:rsidRPr="00E93F9D">
        <w:rPr>
          <w:rFonts w:ascii="Times New Roman"/>
        </w:rPr>
        <w:t>和</w:t>
      </w:r>
      <w:r w:rsidR="007D7A3C" w:rsidRPr="00E93F9D">
        <w:rPr>
          <w:rFonts w:ascii="Times New Roman" w:hint="eastAsia"/>
        </w:rPr>
        <w:t>大气</w:t>
      </w:r>
      <w:r w:rsidR="007D7A3C" w:rsidRPr="00E93F9D">
        <w:rPr>
          <w:rFonts w:ascii="Times New Roman"/>
        </w:rPr>
        <w:t>CO</w:t>
      </w:r>
      <w:r w:rsidR="007D7A3C" w:rsidRPr="00E93F9D">
        <w:rPr>
          <w:rFonts w:ascii="Times New Roman"/>
          <w:vertAlign w:val="subscript"/>
        </w:rPr>
        <w:t>2</w:t>
      </w:r>
      <w:r w:rsidR="007D7A3C" w:rsidRPr="00E93F9D">
        <w:rPr>
          <w:rFonts w:ascii="Times New Roman" w:hint="eastAsia"/>
        </w:rPr>
        <w:t>体积分数</w:t>
      </w:r>
      <w:r w:rsidR="007D7A3C" w:rsidRPr="00E93F9D">
        <w:rPr>
          <w:rFonts w:ascii="Times New Roman" w:hint="eastAsia"/>
        </w:rPr>
        <w:t>6</w:t>
      </w:r>
      <w:r w:rsidR="007D7A3C" w:rsidRPr="00E93F9D">
        <w:rPr>
          <w:rFonts w:ascii="Times New Roman" w:hint="eastAsia"/>
        </w:rPr>
        <w:t>个指标</w:t>
      </w:r>
      <w:r w:rsidR="00162A0D" w:rsidRPr="00E93F9D">
        <w:rPr>
          <w:rFonts w:ascii="Times New Roman" w:hint="eastAsia"/>
        </w:rPr>
        <w:t>，</w:t>
      </w:r>
      <w:r w:rsidR="00CF78D7" w:rsidRPr="00E93F9D">
        <w:rPr>
          <w:rFonts w:ascii="Times New Roman" w:hint="eastAsia"/>
        </w:rPr>
        <w:t>通过</w:t>
      </w:r>
      <w:r w:rsidR="009D066B" w:rsidRPr="00E93F9D">
        <w:rPr>
          <w:rFonts w:hint="eastAsia"/>
        </w:rPr>
        <w:t>确定各指标的权重</w:t>
      </w:r>
      <w:r w:rsidR="00351629" w:rsidRPr="00E93F9D">
        <w:rPr>
          <w:rFonts w:hint="eastAsia"/>
        </w:rPr>
        <w:t>，利用各个指标和权重</w:t>
      </w:r>
      <w:r w:rsidR="00162A0D" w:rsidRPr="00E93F9D">
        <w:rPr>
          <w:rFonts w:hint="eastAsia"/>
        </w:rPr>
        <w:t>计算</w:t>
      </w:r>
      <w:r w:rsidR="00230439" w:rsidRPr="00E93F9D">
        <w:rPr>
          <w:rFonts w:hint="eastAsia"/>
        </w:rPr>
        <w:t>场地</w:t>
      </w:r>
      <w:r w:rsidR="009D066B" w:rsidRPr="00E93F9D">
        <w:rPr>
          <w:rFonts w:hint="eastAsia"/>
        </w:rPr>
        <w:t>安全指数</w:t>
      </w:r>
      <w:r w:rsidR="00230439" w:rsidRPr="00E93F9D">
        <w:rPr>
          <w:rFonts w:hint="eastAsia"/>
        </w:rPr>
        <w:t>并</w:t>
      </w:r>
      <w:r w:rsidR="00095D79" w:rsidRPr="00E93F9D">
        <w:rPr>
          <w:rFonts w:hint="eastAsia"/>
        </w:rPr>
        <w:t>确定</w:t>
      </w:r>
      <w:r w:rsidR="00E105BF" w:rsidRPr="00E93F9D">
        <w:rPr>
          <w:rFonts w:hint="eastAsia"/>
        </w:rPr>
        <w:t>场地</w:t>
      </w:r>
      <w:r w:rsidR="009D066B" w:rsidRPr="00E93F9D">
        <w:rPr>
          <w:rFonts w:hint="eastAsia"/>
        </w:rPr>
        <w:t>安全等级</w:t>
      </w:r>
      <w:r w:rsidR="005858E2" w:rsidRPr="00E93F9D">
        <w:rPr>
          <w:rFonts w:hint="eastAsia"/>
        </w:rPr>
        <w:t>，</w:t>
      </w:r>
      <w:r w:rsidR="00502107" w:rsidRPr="00E93F9D">
        <w:rPr>
          <w:rFonts w:ascii="Times New Roman" w:hint="eastAsia"/>
        </w:rPr>
        <w:t>参考附录</w:t>
      </w:r>
      <w:r w:rsidR="00751BD9" w:rsidRPr="00E93F9D">
        <w:rPr>
          <w:rFonts w:ascii="Times New Roman" w:hint="eastAsia"/>
        </w:rPr>
        <w:t>B</w:t>
      </w:r>
      <w:r w:rsidR="005858E2" w:rsidRPr="00E93F9D">
        <w:rPr>
          <w:rFonts w:ascii="Times New Roman" w:hint="eastAsia"/>
        </w:rPr>
        <w:t>。</w:t>
      </w:r>
    </w:p>
    <w:p w14:paraId="16F799F2" w14:textId="77777777" w:rsidR="00E86DD7" w:rsidRPr="00432FCF" w:rsidRDefault="00E86DD7" w:rsidP="00751BD9">
      <w:pPr>
        <w:pStyle w:val="Default"/>
        <w:jc w:val="center"/>
        <w:rPr>
          <w:rFonts w:ascii="Times New Roman"/>
          <w:sz w:val="21"/>
          <w:szCs w:val="21"/>
        </w:rPr>
        <w:sectPr w:rsidR="00E86DD7" w:rsidRPr="00432FCF" w:rsidSect="00F34B99">
          <w:pgSz w:w="11906" w:h="16838" w:code="9"/>
          <w:pgMar w:top="567" w:right="1134" w:bottom="1134" w:left="1418" w:header="1418" w:footer="1134" w:gutter="0"/>
          <w:pgNumType w:start="1"/>
          <w:cols w:space="425"/>
          <w:formProt w:val="0"/>
          <w:docGrid w:type="lines" w:linePitch="312"/>
        </w:sectPr>
      </w:pPr>
    </w:p>
    <w:p w14:paraId="188507C5" w14:textId="21A37621" w:rsidR="00751BD9" w:rsidRPr="00751BD9" w:rsidRDefault="00751BD9" w:rsidP="00751BD9">
      <w:pPr>
        <w:pStyle w:val="Default"/>
        <w:jc w:val="center"/>
        <w:rPr>
          <w:rFonts w:ascii="Times New Roman"/>
          <w:sz w:val="21"/>
          <w:szCs w:val="21"/>
        </w:rPr>
      </w:pPr>
      <w:r w:rsidRPr="00E93F9D">
        <w:rPr>
          <w:rFonts w:ascii="Times New Roman" w:hint="eastAsia"/>
          <w:sz w:val="21"/>
          <w:szCs w:val="21"/>
        </w:rPr>
        <w:lastRenderedPageBreak/>
        <w:t>附</w:t>
      </w:r>
      <w:r w:rsidRPr="00E93F9D">
        <w:rPr>
          <w:rFonts w:ascii="Times New Roman" w:hint="eastAsia"/>
          <w:sz w:val="21"/>
          <w:szCs w:val="21"/>
        </w:rPr>
        <w:t xml:space="preserve"> </w:t>
      </w:r>
      <w:r w:rsidRPr="00E93F9D">
        <w:rPr>
          <w:rFonts w:ascii="Times New Roman" w:hint="eastAsia"/>
          <w:sz w:val="21"/>
          <w:szCs w:val="21"/>
        </w:rPr>
        <w:t>录</w:t>
      </w:r>
      <w:r w:rsidRPr="00E93F9D">
        <w:rPr>
          <w:rFonts w:ascii="Times New Roman" w:hint="eastAsia"/>
          <w:sz w:val="21"/>
          <w:szCs w:val="21"/>
        </w:rPr>
        <w:t xml:space="preserve"> A</w:t>
      </w:r>
    </w:p>
    <w:p w14:paraId="00B5F806" w14:textId="77777777" w:rsidR="00E86DD7" w:rsidRDefault="00751BD9" w:rsidP="00751BD9">
      <w:pPr>
        <w:pStyle w:val="Default"/>
        <w:jc w:val="center"/>
        <w:rPr>
          <w:rFonts w:ascii="Times New Roman"/>
          <w:sz w:val="21"/>
          <w:szCs w:val="21"/>
        </w:rPr>
      </w:pPr>
      <w:r w:rsidRPr="00751BD9">
        <w:rPr>
          <w:rFonts w:ascii="Times New Roman" w:hint="eastAsia"/>
          <w:sz w:val="21"/>
          <w:szCs w:val="21"/>
        </w:rPr>
        <w:t>（资料性）</w:t>
      </w:r>
    </w:p>
    <w:p w14:paraId="33D9EC85" w14:textId="77777777" w:rsidR="00E86DD7" w:rsidRDefault="00E86DD7" w:rsidP="00751BD9">
      <w:pPr>
        <w:pStyle w:val="Default"/>
        <w:jc w:val="center"/>
        <w:rPr>
          <w:rFonts w:ascii="Times New Roman"/>
          <w:sz w:val="21"/>
          <w:szCs w:val="21"/>
        </w:rPr>
      </w:pPr>
    </w:p>
    <w:p w14:paraId="2DBAA120" w14:textId="77777777" w:rsidR="00E44389" w:rsidRDefault="00E32984" w:rsidP="00E44389">
      <w:pPr>
        <w:pStyle w:val="Default"/>
        <w:ind w:firstLineChars="200" w:firstLine="360"/>
        <w:rPr>
          <w:rFonts w:ascii="Times New Roman" w:eastAsia="宋体" w:cs="Times New Roman"/>
          <w:color w:val="auto"/>
          <w:kern w:val="2"/>
          <w:sz w:val="18"/>
          <w:szCs w:val="18"/>
        </w:rPr>
      </w:pPr>
      <w:r w:rsidRPr="00E44389">
        <w:rPr>
          <w:rFonts w:ascii="Times New Roman" w:eastAsia="宋体" w:cs="Times New Roman" w:hint="eastAsia"/>
          <w:color w:val="auto"/>
          <w:kern w:val="2"/>
          <w:sz w:val="18"/>
          <w:szCs w:val="18"/>
        </w:rPr>
        <w:t>专家对指标层、</w:t>
      </w:r>
      <w:proofErr w:type="gramStart"/>
      <w:r w:rsidRPr="00E44389">
        <w:rPr>
          <w:rFonts w:ascii="Times New Roman" w:eastAsia="宋体" w:cs="Times New Roman" w:hint="eastAsia"/>
          <w:color w:val="auto"/>
          <w:kern w:val="2"/>
          <w:sz w:val="18"/>
          <w:szCs w:val="18"/>
        </w:rPr>
        <w:t>指标亚层和</w:t>
      </w:r>
      <w:proofErr w:type="gramEnd"/>
      <w:r w:rsidRPr="00E44389">
        <w:rPr>
          <w:rFonts w:ascii="Times New Roman" w:eastAsia="宋体" w:cs="Times New Roman" w:hint="eastAsia"/>
          <w:color w:val="auto"/>
          <w:kern w:val="2"/>
          <w:sz w:val="18"/>
          <w:szCs w:val="18"/>
        </w:rPr>
        <w:t>指标组成的打分值参考表</w:t>
      </w:r>
      <w:r w:rsidRPr="00E44389">
        <w:rPr>
          <w:rFonts w:ascii="Times New Roman" w:eastAsia="宋体" w:cs="Times New Roman" w:hint="eastAsia"/>
          <w:color w:val="auto"/>
          <w:kern w:val="2"/>
          <w:sz w:val="18"/>
          <w:szCs w:val="18"/>
        </w:rPr>
        <w:t>2~</w:t>
      </w:r>
      <w:r w:rsidRPr="00E44389">
        <w:rPr>
          <w:rFonts w:ascii="Times New Roman" w:eastAsia="宋体" w:cs="Times New Roman" w:hint="eastAsia"/>
          <w:color w:val="auto"/>
          <w:kern w:val="2"/>
          <w:sz w:val="18"/>
          <w:szCs w:val="18"/>
        </w:rPr>
        <w:t>表</w:t>
      </w:r>
      <w:r w:rsidRPr="00E44389">
        <w:rPr>
          <w:rFonts w:ascii="Times New Roman" w:eastAsia="宋体" w:cs="Times New Roman" w:hint="eastAsia"/>
          <w:color w:val="auto"/>
          <w:kern w:val="2"/>
          <w:sz w:val="18"/>
          <w:szCs w:val="18"/>
        </w:rPr>
        <w:t>5</w:t>
      </w:r>
      <w:r w:rsidRPr="00E44389">
        <w:rPr>
          <w:rFonts w:ascii="Times New Roman" w:eastAsia="宋体" w:cs="Times New Roman" w:hint="eastAsia"/>
          <w:color w:val="auto"/>
          <w:kern w:val="2"/>
          <w:sz w:val="18"/>
          <w:szCs w:val="18"/>
        </w:rPr>
        <w:t>，其中适宜、较适宜、一般、较不适宜和不适宜对应的打分值分别为</w:t>
      </w:r>
      <w:r w:rsidRPr="00E44389">
        <w:rPr>
          <w:rFonts w:ascii="Times New Roman" w:eastAsia="宋体" w:cs="Times New Roman" w:hint="eastAsia"/>
          <w:color w:val="auto"/>
          <w:kern w:val="2"/>
          <w:sz w:val="18"/>
          <w:szCs w:val="18"/>
        </w:rPr>
        <w:t>9</w:t>
      </w:r>
      <w:r w:rsidRPr="00E44389">
        <w:rPr>
          <w:rFonts w:ascii="Times New Roman" w:eastAsia="宋体" w:cs="Times New Roman" w:hint="eastAsia"/>
          <w:color w:val="auto"/>
          <w:kern w:val="2"/>
          <w:sz w:val="18"/>
          <w:szCs w:val="18"/>
        </w:rPr>
        <w:t>、</w:t>
      </w:r>
      <w:r w:rsidRPr="00E44389">
        <w:rPr>
          <w:rFonts w:ascii="Times New Roman" w:eastAsia="宋体" w:cs="Times New Roman" w:hint="eastAsia"/>
          <w:color w:val="auto"/>
          <w:kern w:val="2"/>
          <w:sz w:val="18"/>
          <w:szCs w:val="18"/>
        </w:rPr>
        <w:t>7</w:t>
      </w:r>
      <w:r w:rsidRPr="00E44389">
        <w:rPr>
          <w:rFonts w:ascii="Times New Roman" w:eastAsia="宋体" w:cs="Times New Roman" w:hint="eastAsia"/>
          <w:color w:val="auto"/>
          <w:kern w:val="2"/>
          <w:sz w:val="18"/>
          <w:szCs w:val="18"/>
        </w:rPr>
        <w:t>、</w:t>
      </w:r>
      <w:r w:rsidRPr="00E44389">
        <w:rPr>
          <w:rFonts w:ascii="Times New Roman" w:eastAsia="宋体" w:cs="Times New Roman" w:hint="eastAsia"/>
          <w:color w:val="auto"/>
          <w:kern w:val="2"/>
          <w:sz w:val="18"/>
          <w:szCs w:val="18"/>
        </w:rPr>
        <w:t>5</w:t>
      </w:r>
      <w:r w:rsidRPr="00E44389">
        <w:rPr>
          <w:rFonts w:ascii="Times New Roman" w:eastAsia="宋体" w:cs="Times New Roman" w:hint="eastAsia"/>
          <w:color w:val="auto"/>
          <w:kern w:val="2"/>
          <w:sz w:val="18"/>
          <w:szCs w:val="18"/>
        </w:rPr>
        <w:t>、</w:t>
      </w:r>
      <w:r w:rsidRPr="00E44389">
        <w:rPr>
          <w:rFonts w:ascii="Times New Roman" w:eastAsia="宋体" w:cs="Times New Roman" w:hint="eastAsia"/>
          <w:color w:val="auto"/>
          <w:kern w:val="2"/>
          <w:sz w:val="18"/>
          <w:szCs w:val="18"/>
        </w:rPr>
        <w:t>3</w:t>
      </w:r>
      <w:r w:rsidRPr="00E44389">
        <w:rPr>
          <w:rFonts w:ascii="Times New Roman" w:eastAsia="宋体" w:cs="Times New Roman" w:hint="eastAsia"/>
          <w:color w:val="auto"/>
          <w:kern w:val="2"/>
          <w:sz w:val="18"/>
          <w:szCs w:val="18"/>
        </w:rPr>
        <w:t>、</w:t>
      </w:r>
      <w:r w:rsidRPr="00E44389">
        <w:rPr>
          <w:rFonts w:ascii="Times New Roman" w:eastAsia="宋体" w:cs="Times New Roman" w:hint="eastAsia"/>
          <w:color w:val="auto"/>
          <w:kern w:val="2"/>
          <w:sz w:val="18"/>
          <w:szCs w:val="18"/>
        </w:rPr>
        <w:t>1</w:t>
      </w:r>
      <w:r w:rsidRPr="00E44389">
        <w:rPr>
          <w:rFonts w:ascii="Times New Roman" w:eastAsia="宋体" w:cs="Times New Roman" w:hint="eastAsia"/>
          <w:color w:val="auto"/>
          <w:kern w:val="2"/>
          <w:sz w:val="18"/>
          <w:szCs w:val="18"/>
        </w:rPr>
        <w:t>，且打分值</w:t>
      </w:r>
      <w:r w:rsidRPr="00E44389">
        <w:rPr>
          <w:rFonts w:ascii="Times New Roman" w:eastAsia="宋体" w:cs="Times New Roman" w:hint="eastAsia"/>
          <w:color w:val="auto"/>
          <w:kern w:val="2"/>
          <w:sz w:val="18"/>
          <w:szCs w:val="18"/>
        </w:rPr>
        <w:t>2</w:t>
      </w:r>
      <w:r w:rsidRPr="00E44389">
        <w:rPr>
          <w:rFonts w:ascii="Times New Roman" w:eastAsia="宋体" w:cs="Times New Roman" w:hint="eastAsia"/>
          <w:color w:val="auto"/>
          <w:kern w:val="2"/>
          <w:sz w:val="18"/>
          <w:szCs w:val="18"/>
        </w:rPr>
        <w:t>、</w:t>
      </w:r>
      <w:r w:rsidRPr="00E44389">
        <w:rPr>
          <w:rFonts w:ascii="Times New Roman" w:eastAsia="宋体" w:cs="Times New Roman" w:hint="eastAsia"/>
          <w:color w:val="auto"/>
          <w:kern w:val="2"/>
          <w:sz w:val="18"/>
          <w:szCs w:val="18"/>
        </w:rPr>
        <w:t>4</w:t>
      </w:r>
      <w:r w:rsidRPr="00E44389">
        <w:rPr>
          <w:rFonts w:ascii="Times New Roman" w:eastAsia="宋体" w:cs="Times New Roman" w:hint="eastAsia"/>
          <w:color w:val="auto"/>
          <w:kern w:val="2"/>
          <w:sz w:val="18"/>
          <w:szCs w:val="18"/>
        </w:rPr>
        <w:t>、</w:t>
      </w:r>
      <w:r w:rsidRPr="00E44389">
        <w:rPr>
          <w:rFonts w:ascii="Times New Roman" w:eastAsia="宋体" w:cs="Times New Roman" w:hint="eastAsia"/>
          <w:color w:val="auto"/>
          <w:kern w:val="2"/>
          <w:sz w:val="18"/>
          <w:szCs w:val="18"/>
        </w:rPr>
        <w:t>6</w:t>
      </w:r>
      <w:r w:rsidRPr="00E44389">
        <w:rPr>
          <w:rFonts w:ascii="Times New Roman" w:eastAsia="宋体" w:cs="Times New Roman" w:hint="eastAsia"/>
          <w:color w:val="auto"/>
          <w:kern w:val="2"/>
          <w:sz w:val="18"/>
          <w:szCs w:val="18"/>
        </w:rPr>
        <w:t>、</w:t>
      </w:r>
      <w:r w:rsidRPr="00E44389">
        <w:rPr>
          <w:rFonts w:ascii="Times New Roman" w:eastAsia="宋体" w:cs="Times New Roman" w:hint="eastAsia"/>
          <w:color w:val="auto"/>
          <w:kern w:val="2"/>
          <w:sz w:val="18"/>
          <w:szCs w:val="18"/>
        </w:rPr>
        <w:t>8</w:t>
      </w:r>
      <w:r w:rsidRPr="00E44389">
        <w:rPr>
          <w:rFonts w:ascii="Times New Roman" w:eastAsia="宋体" w:cs="Times New Roman" w:hint="eastAsia"/>
          <w:color w:val="auto"/>
          <w:kern w:val="2"/>
          <w:sz w:val="18"/>
          <w:szCs w:val="18"/>
        </w:rPr>
        <w:t>表示</w:t>
      </w:r>
      <w:r w:rsidRPr="00E44389">
        <w:rPr>
          <w:rFonts w:ascii="Times New Roman" w:eastAsia="宋体" w:cs="Times New Roman" w:hint="eastAsia"/>
          <w:color w:val="auto"/>
          <w:kern w:val="2"/>
          <w:sz w:val="18"/>
          <w:szCs w:val="18"/>
        </w:rPr>
        <w:t>1</w:t>
      </w:r>
      <w:r w:rsidRPr="00E44389">
        <w:rPr>
          <w:rFonts w:ascii="Times New Roman" w:eastAsia="宋体" w:cs="Times New Roman" w:hint="eastAsia"/>
          <w:color w:val="auto"/>
          <w:kern w:val="2"/>
          <w:sz w:val="18"/>
          <w:szCs w:val="18"/>
        </w:rPr>
        <w:t>、</w:t>
      </w:r>
      <w:r w:rsidRPr="00E44389">
        <w:rPr>
          <w:rFonts w:ascii="Times New Roman" w:eastAsia="宋体" w:cs="Times New Roman" w:hint="eastAsia"/>
          <w:color w:val="auto"/>
          <w:kern w:val="2"/>
          <w:sz w:val="18"/>
          <w:szCs w:val="18"/>
        </w:rPr>
        <w:t>3</w:t>
      </w:r>
      <w:r w:rsidRPr="00E44389">
        <w:rPr>
          <w:rFonts w:ascii="Times New Roman" w:eastAsia="宋体" w:cs="Times New Roman" w:hint="eastAsia"/>
          <w:color w:val="auto"/>
          <w:kern w:val="2"/>
          <w:sz w:val="18"/>
          <w:szCs w:val="18"/>
        </w:rPr>
        <w:t>、</w:t>
      </w:r>
      <w:r w:rsidRPr="00E44389">
        <w:rPr>
          <w:rFonts w:ascii="Times New Roman" w:eastAsia="宋体" w:cs="Times New Roman" w:hint="eastAsia"/>
          <w:color w:val="auto"/>
          <w:kern w:val="2"/>
          <w:sz w:val="18"/>
          <w:szCs w:val="18"/>
        </w:rPr>
        <w:t>5</w:t>
      </w:r>
      <w:r w:rsidRPr="00E44389">
        <w:rPr>
          <w:rFonts w:ascii="Times New Roman" w:eastAsia="宋体" w:cs="Times New Roman" w:hint="eastAsia"/>
          <w:color w:val="auto"/>
          <w:kern w:val="2"/>
          <w:sz w:val="18"/>
          <w:szCs w:val="18"/>
        </w:rPr>
        <w:t>、</w:t>
      </w:r>
      <w:r w:rsidRPr="00E44389">
        <w:rPr>
          <w:rFonts w:ascii="Times New Roman" w:eastAsia="宋体" w:cs="Times New Roman" w:hint="eastAsia"/>
          <w:color w:val="auto"/>
          <w:kern w:val="2"/>
          <w:sz w:val="18"/>
          <w:szCs w:val="18"/>
        </w:rPr>
        <w:t>7</w:t>
      </w:r>
      <w:r w:rsidRPr="00E44389">
        <w:rPr>
          <w:rFonts w:ascii="Times New Roman" w:eastAsia="宋体" w:cs="Times New Roman" w:hint="eastAsia"/>
          <w:color w:val="auto"/>
          <w:kern w:val="2"/>
          <w:sz w:val="18"/>
          <w:szCs w:val="18"/>
        </w:rPr>
        <w:t>、</w:t>
      </w:r>
      <w:r w:rsidRPr="00E44389">
        <w:rPr>
          <w:rFonts w:ascii="Times New Roman" w:eastAsia="宋体" w:cs="Times New Roman" w:hint="eastAsia"/>
          <w:color w:val="auto"/>
          <w:kern w:val="2"/>
          <w:sz w:val="18"/>
          <w:szCs w:val="18"/>
        </w:rPr>
        <w:t>9</w:t>
      </w:r>
      <w:r w:rsidRPr="00E44389">
        <w:rPr>
          <w:rFonts w:ascii="Times New Roman" w:eastAsia="宋体" w:cs="Times New Roman" w:hint="eastAsia"/>
          <w:color w:val="auto"/>
          <w:kern w:val="2"/>
          <w:sz w:val="18"/>
          <w:szCs w:val="18"/>
        </w:rPr>
        <w:t>相邻判断的中间值。</w:t>
      </w:r>
    </w:p>
    <w:p w14:paraId="613C23E3" w14:textId="77777777" w:rsidR="00E44389" w:rsidRPr="00E44389" w:rsidRDefault="00E44389" w:rsidP="00E44389">
      <w:pPr>
        <w:pStyle w:val="affffff3"/>
        <w:rPr>
          <w:rFonts w:ascii="Times New Roman"/>
        </w:rPr>
      </w:pPr>
      <w:r w:rsidRPr="00E44389">
        <w:rPr>
          <w:rFonts w:ascii="Times New Roman" w:hint="eastAsia"/>
        </w:rPr>
        <w:t>表</w:t>
      </w:r>
      <w:r w:rsidRPr="00864D25">
        <w:rPr>
          <w:rFonts w:ascii="Times New Roman"/>
        </w:rPr>
        <w:fldChar w:fldCharType="begin"/>
      </w:r>
      <w:r w:rsidRPr="00864D25">
        <w:rPr>
          <w:rFonts w:ascii="Times New Roman"/>
        </w:rPr>
        <w:instrText xml:space="preserve"> SEQ </w:instrText>
      </w:r>
      <w:r w:rsidRPr="00864D25">
        <w:rPr>
          <w:rFonts w:ascii="Times New Roman"/>
        </w:rPr>
        <w:instrText>表</w:instrText>
      </w:r>
      <w:r w:rsidRPr="00864D25">
        <w:rPr>
          <w:rFonts w:ascii="Times New Roman"/>
        </w:rPr>
        <w:instrText xml:space="preserve"> \* ARABIC </w:instrText>
      </w:r>
      <w:r w:rsidRPr="00864D25">
        <w:rPr>
          <w:rFonts w:ascii="Times New Roman"/>
        </w:rPr>
        <w:fldChar w:fldCharType="separate"/>
      </w:r>
      <w:r>
        <w:rPr>
          <w:rFonts w:ascii="Times New Roman"/>
        </w:rPr>
        <w:t>2</w:t>
      </w:r>
      <w:r w:rsidRPr="00864D25">
        <w:rPr>
          <w:rFonts w:ascii="Times New Roman"/>
        </w:rPr>
        <w:fldChar w:fldCharType="end"/>
      </w:r>
      <w:r w:rsidRPr="00E44389">
        <w:rPr>
          <w:rFonts w:ascii="Times New Roman"/>
        </w:rPr>
        <w:t xml:space="preserve"> CO</w:t>
      </w:r>
      <w:r w:rsidRPr="00E44389">
        <w:rPr>
          <w:rFonts w:ascii="Times New Roman"/>
          <w:vertAlign w:val="subscript"/>
        </w:rPr>
        <w:t>2</w:t>
      </w:r>
      <w:r w:rsidRPr="00E44389">
        <w:rPr>
          <w:rFonts w:ascii="Times New Roman" w:hint="eastAsia"/>
        </w:rPr>
        <w:t>地质封存适宜性评价指标体系</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5"/>
        <w:gridCol w:w="3000"/>
        <w:gridCol w:w="1553"/>
        <w:gridCol w:w="1263"/>
        <w:gridCol w:w="1510"/>
        <w:gridCol w:w="1184"/>
        <w:gridCol w:w="850"/>
      </w:tblGrid>
      <w:tr w:rsidR="00E44389" w:rsidRPr="00E44389" w14:paraId="4934B4F5" w14:textId="77777777" w:rsidTr="00E44389">
        <w:trPr>
          <w:trHeight w:val="273"/>
          <w:jc w:val="center"/>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39971A"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指标评价层</w:t>
            </w:r>
          </w:p>
        </w:tc>
        <w:tc>
          <w:tcPr>
            <w:tcW w:w="3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669FE7"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评价指标</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114A7E"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适宜</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639AFE"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较适宜</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3DC63D"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一般</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EABBF9"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较不适宜</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3A0092"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不适宜</w:t>
            </w:r>
          </w:p>
        </w:tc>
      </w:tr>
      <w:tr w:rsidR="00E44389" w:rsidRPr="00E44389" w14:paraId="16B6A3CB" w14:textId="77777777" w:rsidTr="00E44389">
        <w:trPr>
          <w:trHeight w:val="266"/>
          <w:jc w:val="center"/>
        </w:trPr>
        <w:tc>
          <w:tcPr>
            <w:tcW w:w="113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0F05A1"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地质特征</w:t>
            </w:r>
          </w:p>
        </w:tc>
        <w:tc>
          <w:tcPr>
            <w:tcW w:w="3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57B72D"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一级构造单元面积</w:t>
            </w:r>
            <w:r w:rsidRPr="00E44389">
              <w:rPr>
                <w:rFonts w:eastAsia="仿宋_GB2312"/>
                <w:color w:val="000000" w:themeColor="text1"/>
                <w:sz w:val="18"/>
                <w:szCs w:val="18"/>
              </w:rPr>
              <w:t>S</w:t>
            </w:r>
            <w:r w:rsidRPr="00E44389">
              <w:rPr>
                <w:rFonts w:eastAsia="仿宋_GB2312" w:hint="eastAsia"/>
                <w:color w:val="000000" w:themeColor="text1"/>
                <w:sz w:val="18"/>
                <w:szCs w:val="18"/>
              </w:rPr>
              <w:t>（</w:t>
            </w:r>
            <w:r w:rsidRPr="00E44389">
              <w:rPr>
                <w:rFonts w:eastAsia="仿宋_GB2312"/>
                <w:color w:val="000000" w:themeColor="text1"/>
                <w:sz w:val="18"/>
                <w:szCs w:val="18"/>
              </w:rPr>
              <w:t>km</w:t>
            </w:r>
            <w:r w:rsidRPr="00E44389">
              <w:rPr>
                <w:rFonts w:eastAsia="仿宋_GB2312"/>
                <w:color w:val="000000" w:themeColor="text1"/>
                <w:sz w:val="18"/>
                <w:szCs w:val="18"/>
                <w:vertAlign w:val="superscript"/>
              </w:rPr>
              <w:t>2</w:t>
            </w:r>
            <w:r w:rsidRPr="00E44389">
              <w:rPr>
                <w:rFonts w:eastAsia="仿宋_GB2312" w:hint="eastAsia"/>
                <w:color w:val="000000" w:themeColor="text1"/>
                <w:sz w:val="18"/>
                <w:szCs w:val="18"/>
              </w:rPr>
              <w:t>）</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1AE9FB"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w:t>
            </w:r>
            <w:r w:rsidRPr="00E44389">
              <w:rPr>
                <w:rFonts w:eastAsia="仿宋_GB2312"/>
                <w:color w:val="000000" w:themeColor="text1"/>
                <w:sz w:val="18"/>
                <w:szCs w:val="18"/>
              </w:rPr>
              <w:t>10000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8EF13C" w14:textId="77777777" w:rsidR="00E44389" w:rsidRPr="00E44389" w:rsidRDefault="00E44389" w:rsidP="00F87954">
            <w:pPr>
              <w:jc w:val="center"/>
              <w:rPr>
                <w:rFonts w:eastAsia="仿宋_GB2312"/>
                <w:color w:val="000000" w:themeColor="text1"/>
                <w:sz w:val="18"/>
                <w:szCs w:val="18"/>
              </w:rPr>
            </w:pPr>
            <w:r w:rsidRPr="00E44389">
              <w:rPr>
                <w:rFonts w:eastAsia="仿宋_GB2312"/>
                <w:color w:val="000000" w:themeColor="text1"/>
                <w:sz w:val="18"/>
                <w:szCs w:val="18"/>
              </w:rPr>
              <w:t>5000</w:t>
            </w:r>
            <w:r w:rsidRPr="00E44389">
              <w:rPr>
                <w:rFonts w:eastAsia="仿宋_GB2312" w:hint="eastAsia"/>
                <w:color w:val="000000" w:themeColor="text1"/>
                <w:sz w:val="18"/>
                <w:szCs w:val="18"/>
              </w:rPr>
              <w:t>＜</w:t>
            </w:r>
            <w:r w:rsidRPr="00E44389">
              <w:rPr>
                <w:rFonts w:eastAsia="仿宋_GB2312"/>
                <w:color w:val="000000" w:themeColor="text1"/>
                <w:sz w:val="18"/>
                <w:szCs w:val="18"/>
              </w:rPr>
              <w:t>S≤10000</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C98DB3" w14:textId="77777777" w:rsidR="00E44389" w:rsidRPr="00E44389" w:rsidRDefault="00E44389" w:rsidP="00F87954">
            <w:pPr>
              <w:jc w:val="center"/>
              <w:rPr>
                <w:rFonts w:eastAsia="仿宋_GB2312"/>
                <w:color w:val="000000" w:themeColor="text1"/>
                <w:sz w:val="18"/>
                <w:szCs w:val="18"/>
              </w:rPr>
            </w:pPr>
            <w:r w:rsidRPr="00E44389">
              <w:rPr>
                <w:rFonts w:eastAsia="仿宋_GB2312"/>
                <w:color w:val="000000" w:themeColor="text1"/>
                <w:sz w:val="18"/>
                <w:szCs w:val="18"/>
              </w:rPr>
              <w:t>500</w:t>
            </w:r>
            <w:r w:rsidRPr="00E44389">
              <w:rPr>
                <w:rFonts w:eastAsia="仿宋_GB2312" w:hint="eastAsia"/>
                <w:color w:val="000000" w:themeColor="text1"/>
                <w:sz w:val="18"/>
                <w:szCs w:val="18"/>
              </w:rPr>
              <w:t>＜</w:t>
            </w:r>
            <w:r w:rsidRPr="00E44389">
              <w:rPr>
                <w:rFonts w:eastAsia="仿宋_GB2312"/>
                <w:color w:val="000000" w:themeColor="text1"/>
                <w:sz w:val="18"/>
                <w:szCs w:val="18"/>
              </w:rPr>
              <w:t>S≤5000</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4DCC18" w14:textId="77777777" w:rsidR="00E44389" w:rsidRPr="00E44389" w:rsidRDefault="00E44389" w:rsidP="00F87954">
            <w:pPr>
              <w:jc w:val="center"/>
              <w:rPr>
                <w:rFonts w:eastAsia="仿宋_GB2312"/>
                <w:color w:val="000000" w:themeColor="text1"/>
                <w:sz w:val="18"/>
                <w:szCs w:val="18"/>
              </w:rPr>
            </w:pPr>
            <w:r w:rsidRPr="00E44389">
              <w:rPr>
                <w:rFonts w:eastAsia="仿宋_GB2312"/>
                <w:color w:val="000000" w:themeColor="text1"/>
                <w:sz w:val="18"/>
                <w:szCs w:val="18"/>
              </w:rPr>
              <w:t>100</w:t>
            </w:r>
            <w:r w:rsidRPr="00E44389">
              <w:rPr>
                <w:rFonts w:eastAsia="仿宋_GB2312" w:hint="eastAsia"/>
                <w:color w:val="000000" w:themeColor="text1"/>
                <w:sz w:val="18"/>
                <w:szCs w:val="18"/>
              </w:rPr>
              <w:t>＜</w:t>
            </w:r>
            <w:r w:rsidRPr="00E44389">
              <w:rPr>
                <w:rFonts w:eastAsia="仿宋_GB2312"/>
                <w:color w:val="000000" w:themeColor="text1"/>
                <w:sz w:val="18"/>
                <w:szCs w:val="18"/>
              </w:rPr>
              <w:t>S≤500</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9B73CE"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w:t>
            </w:r>
            <w:r w:rsidRPr="00E44389">
              <w:rPr>
                <w:rFonts w:eastAsia="仿宋_GB2312"/>
                <w:color w:val="000000" w:themeColor="text1"/>
                <w:sz w:val="18"/>
                <w:szCs w:val="18"/>
              </w:rPr>
              <w:t>100</w:t>
            </w:r>
          </w:p>
        </w:tc>
      </w:tr>
      <w:tr w:rsidR="00E44389" w:rsidRPr="00E44389" w14:paraId="32A85FB4" w14:textId="77777777" w:rsidTr="00E44389">
        <w:trPr>
          <w:trHeight w:val="28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7B66342" w14:textId="77777777" w:rsidR="00E44389" w:rsidRPr="00E44389" w:rsidRDefault="00E44389" w:rsidP="00F87954">
            <w:pPr>
              <w:widowControl/>
              <w:jc w:val="left"/>
              <w:rPr>
                <w:rFonts w:eastAsia="仿宋_GB2312"/>
                <w:color w:val="000000" w:themeColor="text1"/>
                <w:sz w:val="18"/>
                <w:szCs w:val="18"/>
              </w:rPr>
            </w:pPr>
          </w:p>
        </w:tc>
        <w:tc>
          <w:tcPr>
            <w:tcW w:w="3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0AC3E1"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一级构造单元沉积深度</w:t>
            </w:r>
            <w:r w:rsidRPr="00E44389">
              <w:rPr>
                <w:rFonts w:eastAsia="仿宋_GB2312"/>
                <w:color w:val="000000" w:themeColor="text1"/>
                <w:sz w:val="18"/>
                <w:szCs w:val="18"/>
              </w:rPr>
              <w:t>H</w:t>
            </w:r>
            <w:r w:rsidRPr="00E44389">
              <w:rPr>
                <w:rFonts w:eastAsia="仿宋_GB2312" w:hint="eastAsia"/>
                <w:color w:val="000000" w:themeColor="text1"/>
                <w:sz w:val="18"/>
                <w:szCs w:val="18"/>
              </w:rPr>
              <w:t>（</w:t>
            </w:r>
            <w:r w:rsidRPr="00E44389">
              <w:rPr>
                <w:rFonts w:eastAsia="仿宋_GB2312"/>
                <w:color w:val="000000" w:themeColor="text1"/>
                <w:sz w:val="18"/>
                <w:szCs w:val="18"/>
              </w:rPr>
              <w:t>m</w:t>
            </w:r>
            <w:r w:rsidRPr="00E44389">
              <w:rPr>
                <w:rFonts w:eastAsia="仿宋_GB2312" w:hint="eastAsia"/>
                <w:color w:val="000000" w:themeColor="text1"/>
                <w:sz w:val="18"/>
                <w:szCs w:val="18"/>
              </w:rPr>
              <w:t>）</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094D9A"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w:t>
            </w:r>
            <w:r w:rsidRPr="00E44389">
              <w:rPr>
                <w:rFonts w:eastAsia="仿宋_GB2312"/>
                <w:color w:val="000000" w:themeColor="text1"/>
                <w:sz w:val="18"/>
                <w:szCs w:val="18"/>
              </w:rPr>
              <w:t>3500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F2F5FF" w14:textId="77777777" w:rsidR="00E44389" w:rsidRPr="00E44389" w:rsidRDefault="00E44389" w:rsidP="00F87954">
            <w:pPr>
              <w:jc w:val="center"/>
              <w:rPr>
                <w:rFonts w:eastAsia="仿宋_GB2312"/>
                <w:color w:val="000000" w:themeColor="text1"/>
                <w:sz w:val="18"/>
                <w:szCs w:val="18"/>
              </w:rPr>
            </w:pPr>
            <w:r w:rsidRPr="00E44389">
              <w:rPr>
                <w:rFonts w:eastAsia="仿宋_GB2312"/>
                <w:color w:val="000000" w:themeColor="text1"/>
                <w:sz w:val="18"/>
                <w:szCs w:val="18"/>
              </w:rPr>
              <w:t>2500</w:t>
            </w:r>
            <w:r w:rsidRPr="00E44389">
              <w:rPr>
                <w:rFonts w:eastAsia="仿宋_GB2312" w:hint="eastAsia"/>
                <w:color w:val="000000" w:themeColor="text1"/>
                <w:sz w:val="18"/>
                <w:szCs w:val="18"/>
              </w:rPr>
              <w:t>＜</w:t>
            </w:r>
            <w:r w:rsidRPr="00E44389">
              <w:rPr>
                <w:rFonts w:eastAsia="仿宋_GB2312"/>
                <w:color w:val="000000" w:themeColor="text1"/>
                <w:sz w:val="18"/>
                <w:szCs w:val="18"/>
              </w:rPr>
              <w:t>H≤3500</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D4046F" w14:textId="77777777" w:rsidR="00E44389" w:rsidRPr="00E44389" w:rsidRDefault="00E44389" w:rsidP="00F87954">
            <w:pPr>
              <w:jc w:val="center"/>
              <w:rPr>
                <w:rFonts w:eastAsia="仿宋_GB2312"/>
                <w:color w:val="000000" w:themeColor="text1"/>
                <w:sz w:val="18"/>
                <w:szCs w:val="18"/>
              </w:rPr>
            </w:pPr>
            <w:r w:rsidRPr="00E44389">
              <w:rPr>
                <w:rFonts w:eastAsia="仿宋_GB2312"/>
                <w:color w:val="000000" w:themeColor="text1"/>
                <w:sz w:val="18"/>
                <w:szCs w:val="18"/>
              </w:rPr>
              <w:t>2500</w:t>
            </w:r>
            <w:r w:rsidRPr="00E44389">
              <w:rPr>
                <w:rFonts w:eastAsia="仿宋_GB2312" w:hint="eastAsia"/>
                <w:color w:val="000000" w:themeColor="text1"/>
                <w:sz w:val="18"/>
                <w:szCs w:val="18"/>
              </w:rPr>
              <w:t>＜</w:t>
            </w:r>
            <w:r w:rsidRPr="00E44389">
              <w:rPr>
                <w:rFonts w:eastAsia="仿宋_GB2312"/>
                <w:color w:val="000000" w:themeColor="text1"/>
                <w:sz w:val="18"/>
                <w:szCs w:val="18"/>
              </w:rPr>
              <w:t>H≤1500</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BB1D7E" w14:textId="77777777" w:rsidR="00E44389" w:rsidRPr="00E44389" w:rsidRDefault="00E44389" w:rsidP="00F87954">
            <w:pPr>
              <w:jc w:val="center"/>
              <w:rPr>
                <w:rFonts w:eastAsia="仿宋_GB2312"/>
                <w:color w:val="000000" w:themeColor="text1"/>
                <w:sz w:val="18"/>
                <w:szCs w:val="18"/>
              </w:rPr>
            </w:pPr>
            <w:r w:rsidRPr="00E44389">
              <w:rPr>
                <w:rFonts w:eastAsia="仿宋_GB2312"/>
                <w:color w:val="000000" w:themeColor="text1"/>
                <w:sz w:val="18"/>
                <w:szCs w:val="18"/>
              </w:rPr>
              <w:t>1500</w:t>
            </w:r>
            <w:r w:rsidRPr="00E44389">
              <w:rPr>
                <w:rFonts w:eastAsia="仿宋_GB2312" w:hint="eastAsia"/>
                <w:color w:val="000000" w:themeColor="text1"/>
                <w:sz w:val="18"/>
                <w:szCs w:val="18"/>
              </w:rPr>
              <w:t>＜</w:t>
            </w:r>
            <w:r w:rsidRPr="00E44389">
              <w:rPr>
                <w:rFonts w:eastAsia="仿宋_GB2312"/>
                <w:color w:val="000000" w:themeColor="text1"/>
                <w:sz w:val="18"/>
                <w:szCs w:val="18"/>
              </w:rPr>
              <w:t>H≤800</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675EB0"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w:t>
            </w:r>
            <w:r w:rsidRPr="00E44389">
              <w:rPr>
                <w:rFonts w:eastAsia="仿宋_GB2312"/>
                <w:color w:val="000000" w:themeColor="text1"/>
                <w:sz w:val="18"/>
                <w:szCs w:val="18"/>
              </w:rPr>
              <w:t>800</w:t>
            </w:r>
          </w:p>
        </w:tc>
      </w:tr>
      <w:tr w:rsidR="00E44389" w:rsidRPr="00E44389" w14:paraId="1DB1BA3D" w14:textId="77777777" w:rsidTr="00E44389">
        <w:trPr>
          <w:trHeight w:val="479"/>
          <w:jc w:val="center"/>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6C4719" w14:textId="77777777" w:rsidR="00E44389" w:rsidRPr="00E44389" w:rsidRDefault="00E44389" w:rsidP="00F87954">
            <w:pPr>
              <w:jc w:val="center"/>
              <w:rPr>
                <w:rFonts w:eastAsia="仿宋_GB2312"/>
                <w:color w:val="000000" w:themeColor="text1"/>
                <w:sz w:val="18"/>
                <w:szCs w:val="18"/>
              </w:rPr>
            </w:pPr>
            <w:proofErr w:type="gramStart"/>
            <w:r w:rsidRPr="00E44389">
              <w:rPr>
                <w:rFonts w:eastAsia="仿宋_GB2312" w:hint="eastAsia"/>
                <w:color w:val="000000" w:themeColor="text1"/>
                <w:sz w:val="18"/>
                <w:szCs w:val="18"/>
              </w:rPr>
              <w:t>储盖组合</w:t>
            </w:r>
            <w:proofErr w:type="gramEnd"/>
            <w:r w:rsidRPr="00E44389">
              <w:rPr>
                <w:rFonts w:eastAsia="仿宋_GB2312" w:hint="eastAsia"/>
                <w:color w:val="000000" w:themeColor="text1"/>
                <w:sz w:val="18"/>
                <w:szCs w:val="18"/>
              </w:rPr>
              <w:t>条件</w:t>
            </w:r>
          </w:p>
        </w:tc>
        <w:tc>
          <w:tcPr>
            <w:tcW w:w="3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F0413A" w14:textId="77777777" w:rsidR="00E44389" w:rsidRPr="00E44389" w:rsidRDefault="00E44389" w:rsidP="00F87954">
            <w:pPr>
              <w:adjustRightInd w:val="0"/>
              <w:snapToGrid w:val="0"/>
              <w:jc w:val="center"/>
              <w:rPr>
                <w:rFonts w:eastAsia="仿宋_GB2312"/>
                <w:color w:val="000000" w:themeColor="text1"/>
                <w:sz w:val="18"/>
                <w:szCs w:val="18"/>
              </w:rPr>
            </w:pPr>
            <w:r w:rsidRPr="00E44389">
              <w:rPr>
                <w:rFonts w:eastAsia="仿宋_GB2312" w:hint="eastAsia"/>
                <w:color w:val="000000" w:themeColor="text1"/>
                <w:sz w:val="18"/>
                <w:szCs w:val="18"/>
              </w:rPr>
              <w:t>具有区域性盖层，且独立盖层为主</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03424A" w14:textId="77777777" w:rsidR="00E44389" w:rsidRPr="00E44389" w:rsidRDefault="00E44389" w:rsidP="00F87954">
            <w:pPr>
              <w:adjustRightInd w:val="0"/>
              <w:snapToGrid w:val="0"/>
              <w:jc w:val="center"/>
              <w:rPr>
                <w:rFonts w:eastAsia="仿宋_GB2312"/>
                <w:color w:val="000000" w:themeColor="text1"/>
                <w:sz w:val="18"/>
                <w:szCs w:val="18"/>
              </w:rPr>
            </w:pPr>
            <w:r w:rsidRPr="00E44389">
              <w:rPr>
                <w:rFonts w:eastAsia="仿宋_GB2312" w:hint="eastAsia"/>
                <w:color w:val="000000" w:themeColor="text1"/>
                <w:sz w:val="18"/>
                <w:szCs w:val="18"/>
              </w:rPr>
              <w:t>具有区域性盖层，自储盖组合为主</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38C0F1" w14:textId="77777777" w:rsidR="00E44389" w:rsidRDefault="00E44389" w:rsidP="00F87954">
            <w:pPr>
              <w:adjustRightInd w:val="0"/>
              <w:snapToGrid w:val="0"/>
              <w:jc w:val="center"/>
              <w:rPr>
                <w:rFonts w:eastAsia="仿宋_GB2312"/>
                <w:color w:val="000000" w:themeColor="text1"/>
                <w:sz w:val="18"/>
                <w:szCs w:val="18"/>
              </w:rPr>
            </w:pPr>
            <w:r w:rsidRPr="00E44389">
              <w:rPr>
                <w:rFonts w:eastAsia="仿宋_GB2312" w:hint="eastAsia"/>
                <w:color w:val="000000" w:themeColor="text1"/>
                <w:sz w:val="18"/>
                <w:szCs w:val="18"/>
              </w:rPr>
              <w:t>局部盖层，</w:t>
            </w:r>
          </w:p>
          <w:p w14:paraId="3812C542" w14:textId="2229734B" w:rsidR="00E44389" w:rsidRPr="00E44389" w:rsidRDefault="00E44389" w:rsidP="00F87954">
            <w:pPr>
              <w:adjustRightInd w:val="0"/>
              <w:snapToGrid w:val="0"/>
              <w:jc w:val="center"/>
              <w:rPr>
                <w:rFonts w:eastAsia="仿宋_GB2312"/>
                <w:color w:val="000000" w:themeColor="text1"/>
                <w:sz w:val="18"/>
                <w:szCs w:val="18"/>
              </w:rPr>
            </w:pPr>
            <w:r w:rsidRPr="00E44389">
              <w:rPr>
                <w:rFonts w:eastAsia="仿宋_GB2312" w:hint="eastAsia"/>
                <w:color w:val="000000" w:themeColor="text1"/>
                <w:sz w:val="18"/>
                <w:szCs w:val="18"/>
              </w:rPr>
              <w:t>独立盖层为主</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EC7AA3" w14:textId="77777777" w:rsidR="00E44389" w:rsidRDefault="00E44389" w:rsidP="00F87954">
            <w:pPr>
              <w:adjustRightInd w:val="0"/>
              <w:snapToGrid w:val="0"/>
              <w:jc w:val="center"/>
              <w:rPr>
                <w:rFonts w:eastAsia="仿宋_GB2312"/>
                <w:color w:val="000000" w:themeColor="text1"/>
                <w:sz w:val="18"/>
                <w:szCs w:val="18"/>
              </w:rPr>
            </w:pPr>
            <w:r w:rsidRPr="00E44389">
              <w:rPr>
                <w:rFonts w:eastAsia="仿宋_GB2312" w:hint="eastAsia"/>
                <w:color w:val="000000" w:themeColor="text1"/>
                <w:sz w:val="18"/>
                <w:szCs w:val="18"/>
              </w:rPr>
              <w:t>局部盖层，</w:t>
            </w:r>
          </w:p>
          <w:p w14:paraId="43264D8B" w14:textId="7E404D90" w:rsidR="00E44389" w:rsidRPr="00E44389" w:rsidRDefault="00E44389" w:rsidP="00F87954">
            <w:pPr>
              <w:adjustRightInd w:val="0"/>
              <w:snapToGrid w:val="0"/>
              <w:jc w:val="center"/>
              <w:rPr>
                <w:rFonts w:eastAsia="仿宋_GB2312"/>
                <w:color w:val="000000" w:themeColor="text1"/>
                <w:sz w:val="18"/>
                <w:szCs w:val="18"/>
              </w:rPr>
            </w:pPr>
            <w:r w:rsidRPr="00E44389">
              <w:rPr>
                <w:rFonts w:eastAsia="仿宋_GB2312" w:hint="eastAsia"/>
                <w:color w:val="000000" w:themeColor="text1"/>
                <w:sz w:val="18"/>
                <w:szCs w:val="18"/>
              </w:rPr>
              <w:t>自储盖组合为主</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799BCC" w14:textId="77777777" w:rsidR="00E44389" w:rsidRPr="00E44389" w:rsidRDefault="00E44389" w:rsidP="00F87954">
            <w:pPr>
              <w:adjustRightInd w:val="0"/>
              <w:snapToGrid w:val="0"/>
              <w:jc w:val="center"/>
              <w:rPr>
                <w:rFonts w:eastAsia="仿宋_GB2312"/>
                <w:color w:val="000000" w:themeColor="text1"/>
                <w:sz w:val="18"/>
                <w:szCs w:val="18"/>
              </w:rPr>
            </w:pPr>
            <w:r w:rsidRPr="00E44389">
              <w:rPr>
                <w:rFonts w:eastAsia="仿宋_GB2312" w:hint="eastAsia"/>
                <w:color w:val="000000" w:themeColor="text1"/>
                <w:sz w:val="18"/>
                <w:szCs w:val="18"/>
              </w:rPr>
              <w:t>无合适储盖层组合</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5AB3D4"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不适宜</w:t>
            </w:r>
          </w:p>
        </w:tc>
      </w:tr>
      <w:tr w:rsidR="00E44389" w:rsidRPr="00E44389" w14:paraId="0F8C042B" w14:textId="77777777" w:rsidTr="00E44389">
        <w:trPr>
          <w:trHeight w:val="266"/>
          <w:jc w:val="center"/>
        </w:trPr>
        <w:tc>
          <w:tcPr>
            <w:tcW w:w="113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42710E"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地温特征</w:t>
            </w:r>
          </w:p>
        </w:tc>
        <w:tc>
          <w:tcPr>
            <w:tcW w:w="3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F7F714"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地温梯度</w:t>
            </w:r>
            <w:r w:rsidRPr="00E44389">
              <w:rPr>
                <w:rFonts w:eastAsia="仿宋_GB2312"/>
                <w:color w:val="000000" w:themeColor="text1"/>
                <w:sz w:val="18"/>
                <w:szCs w:val="18"/>
              </w:rPr>
              <w:t>G</w:t>
            </w:r>
            <w:r w:rsidRPr="00E44389">
              <w:rPr>
                <w:rFonts w:eastAsia="仿宋_GB2312" w:hint="eastAsia"/>
                <w:color w:val="000000" w:themeColor="text1"/>
                <w:sz w:val="18"/>
                <w:szCs w:val="18"/>
              </w:rPr>
              <w:t>（℃</w:t>
            </w:r>
            <w:r w:rsidRPr="00E44389">
              <w:rPr>
                <w:rFonts w:eastAsia="仿宋_GB2312"/>
                <w:color w:val="000000" w:themeColor="text1"/>
                <w:sz w:val="18"/>
                <w:szCs w:val="18"/>
              </w:rPr>
              <w:t>/100m</w:t>
            </w:r>
            <w:r w:rsidRPr="00E44389">
              <w:rPr>
                <w:rFonts w:eastAsia="仿宋_GB2312" w:hint="eastAsia"/>
                <w:color w:val="000000" w:themeColor="text1"/>
                <w:sz w:val="18"/>
                <w:szCs w:val="18"/>
              </w:rPr>
              <w:t>）</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CEC808"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w:t>
            </w:r>
            <w:r w:rsidRPr="00E44389">
              <w:rPr>
                <w:rFonts w:eastAsia="仿宋_GB2312"/>
                <w:color w:val="000000" w:themeColor="text1"/>
                <w:sz w:val="18"/>
                <w:szCs w:val="18"/>
              </w:rPr>
              <w:t>2.0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DCA7DC" w14:textId="77777777" w:rsidR="00E44389" w:rsidRPr="00E44389" w:rsidRDefault="00E44389" w:rsidP="00F87954">
            <w:pPr>
              <w:jc w:val="center"/>
              <w:rPr>
                <w:rFonts w:eastAsia="仿宋_GB2312"/>
                <w:color w:val="000000" w:themeColor="text1"/>
                <w:sz w:val="18"/>
                <w:szCs w:val="18"/>
              </w:rPr>
            </w:pPr>
            <w:r w:rsidRPr="00E44389">
              <w:rPr>
                <w:rFonts w:eastAsia="仿宋_GB2312"/>
                <w:color w:val="000000" w:themeColor="text1"/>
                <w:sz w:val="18"/>
                <w:szCs w:val="18"/>
              </w:rPr>
              <w:t>2.0</w:t>
            </w:r>
            <w:r w:rsidRPr="00E44389">
              <w:rPr>
                <w:rFonts w:eastAsia="仿宋_GB2312" w:hint="eastAsia"/>
                <w:color w:val="000000" w:themeColor="text1"/>
                <w:sz w:val="18"/>
                <w:szCs w:val="18"/>
              </w:rPr>
              <w:t>＜</w:t>
            </w:r>
            <w:r w:rsidRPr="00E44389">
              <w:rPr>
                <w:rFonts w:eastAsia="仿宋_GB2312"/>
                <w:color w:val="000000" w:themeColor="text1"/>
                <w:sz w:val="18"/>
                <w:szCs w:val="18"/>
              </w:rPr>
              <w:t>G≤3.0</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206B4E" w14:textId="77777777" w:rsidR="00E44389" w:rsidRPr="00E44389" w:rsidRDefault="00E44389" w:rsidP="00F87954">
            <w:pPr>
              <w:jc w:val="center"/>
              <w:rPr>
                <w:rFonts w:eastAsia="仿宋_GB2312"/>
                <w:color w:val="000000" w:themeColor="text1"/>
                <w:sz w:val="18"/>
                <w:szCs w:val="18"/>
              </w:rPr>
            </w:pPr>
            <w:r w:rsidRPr="00E44389">
              <w:rPr>
                <w:rFonts w:eastAsia="仿宋_GB2312"/>
                <w:color w:val="000000" w:themeColor="text1"/>
                <w:sz w:val="18"/>
                <w:szCs w:val="18"/>
              </w:rPr>
              <w:t>3.0</w:t>
            </w:r>
            <w:r w:rsidRPr="00E44389">
              <w:rPr>
                <w:rFonts w:eastAsia="仿宋_GB2312" w:hint="eastAsia"/>
                <w:color w:val="000000" w:themeColor="text1"/>
                <w:sz w:val="18"/>
                <w:szCs w:val="18"/>
              </w:rPr>
              <w:t>＜</w:t>
            </w:r>
            <w:r w:rsidRPr="00E44389">
              <w:rPr>
                <w:rFonts w:eastAsia="仿宋_GB2312"/>
                <w:color w:val="000000" w:themeColor="text1"/>
                <w:sz w:val="18"/>
                <w:szCs w:val="18"/>
              </w:rPr>
              <w:t>G≤4.0</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C154A5" w14:textId="77777777" w:rsidR="00E44389" w:rsidRPr="00E44389" w:rsidRDefault="00E44389" w:rsidP="00F87954">
            <w:pPr>
              <w:jc w:val="center"/>
              <w:rPr>
                <w:rFonts w:eastAsia="仿宋_GB2312"/>
                <w:color w:val="000000" w:themeColor="text1"/>
                <w:sz w:val="18"/>
                <w:szCs w:val="18"/>
              </w:rPr>
            </w:pPr>
            <w:r w:rsidRPr="00E44389">
              <w:rPr>
                <w:rFonts w:eastAsia="仿宋_GB2312"/>
                <w:color w:val="000000" w:themeColor="text1"/>
                <w:sz w:val="18"/>
                <w:szCs w:val="18"/>
              </w:rPr>
              <w:t>4.0</w:t>
            </w:r>
            <w:r w:rsidRPr="00E44389">
              <w:rPr>
                <w:rFonts w:eastAsia="仿宋_GB2312" w:hint="eastAsia"/>
                <w:color w:val="000000" w:themeColor="text1"/>
                <w:sz w:val="18"/>
                <w:szCs w:val="18"/>
              </w:rPr>
              <w:t>＜</w:t>
            </w:r>
            <w:r w:rsidRPr="00E44389">
              <w:rPr>
                <w:rFonts w:eastAsia="仿宋_GB2312"/>
                <w:color w:val="000000" w:themeColor="text1"/>
                <w:sz w:val="18"/>
                <w:szCs w:val="18"/>
              </w:rPr>
              <w:t>G≤5.0</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D91874"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w:t>
            </w:r>
            <w:r w:rsidRPr="00E44389">
              <w:rPr>
                <w:rFonts w:eastAsia="仿宋_GB2312"/>
                <w:color w:val="000000" w:themeColor="text1"/>
                <w:sz w:val="18"/>
                <w:szCs w:val="18"/>
              </w:rPr>
              <w:t>5</w:t>
            </w:r>
          </w:p>
        </w:tc>
      </w:tr>
      <w:tr w:rsidR="00E44389" w:rsidRPr="00E44389" w14:paraId="108FE19D" w14:textId="77777777" w:rsidTr="00E44389">
        <w:trPr>
          <w:trHeight w:val="28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98899ED" w14:textId="77777777" w:rsidR="00E44389" w:rsidRPr="00E44389" w:rsidRDefault="00E44389" w:rsidP="00F87954">
            <w:pPr>
              <w:widowControl/>
              <w:jc w:val="left"/>
              <w:rPr>
                <w:rFonts w:eastAsia="仿宋_GB2312"/>
                <w:color w:val="000000" w:themeColor="text1"/>
                <w:sz w:val="18"/>
                <w:szCs w:val="18"/>
              </w:rPr>
            </w:pPr>
          </w:p>
        </w:tc>
        <w:tc>
          <w:tcPr>
            <w:tcW w:w="3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85C455"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地热流值</w:t>
            </w:r>
            <w:r w:rsidRPr="00E44389">
              <w:rPr>
                <w:rFonts w:eastAsia="仿宋_GB2312"/>
                <w:color w:val="000000" w:themeColor="text1"/>
                <w:sz w:val="18"/>
                <w:szCs w:val="18"/>
              </w:rPr>
              <w:t>q</w:t>
            </w:r>
            <w:r w:rsidRPr="00E44389">
              <w:rPr>
                <w:rFonts w:eastAsia="仿宋_GB2312" w:hint="eastAsia"/>
                <w:color w:val="000000" w:themeColor="text1"/>
                <w:sz w:val="18"/>
                <w:szCs w:val="18"/>
              </w:rPr>
              <w:t>（</w:t>
            </w:r>
            <w:r w:rsidRPr="00E44389">
              <w:rPr>
                <w:rFonts w:eastAsia="仿宋_GB2312"/>
                <w:color w:val="000000" w:themeColor="text1"/>
                <w:sz w:val="18"/>
                <w:szCs w:val="18"/>
              </w:rPr>
              <w:t>mW·m</w:t>
            </w:r>
            <w:r w:rsidRPr="00E44389">
              <w:rPr>
                <w:rFonts w:eastAsia="仿宋_GB2312"/>
                <w:color w:val="000000" w:themeColor="text1"/>
                <w:sz w:val="18"/>
                <w:szCs w:val="18"/>
                <w:vertAlign w:val="superscript"/>
              </w:rPr>
              <w:t>-2</w:t>
            </w:r>
            <w:r w:rsidRPr="00E44389">
              <w:rPr>
                <w:rFonts w:eastAsia="仿宋_GB2312" w:hint="eastAsia"/>
                <w:color w:val="000000" w:themeColor="text1"/>
                <w:sz w:val="18"/>
                <w:szCs w:val="18"/>
              </w:rPr>
              <w:t>）</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C9C34D"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w:t>
            </w:r>
            <w:r w:rsidRPr="00E44389">
              <w:rPr>
                <w:rFonts w:eastAsia="仿宋_GB2312"/>
                <w:color w:val="000000" w:themeColor="text1"/>
                <w:sz w:val="18"/>
                <w:szCs w:val="18"/>
              </w:rPr>
              <w:t>54.5</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563352" w14:textId="77777777" w:rsidR="00E44389" w:rsidRPr="00E44389" w:rsidRDefault="00E44389" w:rsidP="00F87954">
            <w:pPr>
              <w:jc w:val="center"/>
              <w:rPr>
                <w:rFonts w:eastAsia="仿宋_GB2312"/>
                <w:color w:val="000000" w:themeColor="text1"/>
                <w:sz w:val="18"/>
                <w:szCs w:val="18"/>
              </w:rPr>
            </w:pPr>
            <w:r w:rsidRPr="00E44389">
              <w:rPr>
                <w:rFonts w:eastAsia="仿宋_GB2312"/>
                <w:color w:val="000000" w:themeColor="text1"/>
                <w:sz w:val="18"/>
                <w:szCs w:val="18"/>
              </w:rPr>
              <w:t>54.5</w:t>
            </w:r>
            <w:r w:rsidRPr="00E44389">
              <w:rPr>
                <w:rFonts w:eastAsia="仿宋_GB2312" w:hint="eastAsia"/>
                <w:color w:val="000000" w:themeColor="text1"/>
                <w:sz w:val="18"/>
                <w:szCs w:val="18"/>
              </w:rPr>
              <w:t>＜</w:t>
            </w:r>
            <w:r w:rsidRPr="00E44389">
              <w:rPr>
                <w:rFonts w:eastAsia="仿宋_GB2312"/>
                <w:color w:val="000000" w:themeColor="text1"/>
                <w:sz w:val="18"/>
                <w:szCs w:val="18"/>
              </w:rPr>
              <w:t>q≤65</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FB9C2B" w14:textId="77777777" w:rsidR="00E44389" w:rsidRPr="00E44389" w:rsidRDefault="00E44389" w:rsidP="00F87954">
            <w:pPr>
              <w:jc w:val="center"/>
              <w:rPr>
                <w:rFonts w:eastAsia="仿宋_GB2312"/>
                <w:color w:val="000000" w:themeColor="text1"/>
                <w:sz w:val="18"/>
                <w:szCs w:val="18"/>
              </w:rPr>
            </w:pPr>
            <w:r w:rsidRPr="00E44389">
              <w:rPr>
                <w:rFonts w:eastAsia="仿宋_GB2312"/>
                <w:color w:val="000000" w:themeColor="text1"/>
                <w:sz w:val="18"/>
                <w:szCs w:val="18"/>
              </w:rPr>
              <w:t>65</w:t>
            </w:r>
            <w:r w:rsidRPr="00E44389">
              <w:rPr>
                <w:rFonts w:eastAsia="仿宋_GB2312" w:hint="eastAsia"/>
                <w:color w:val="000000" w:themeColor="text1"/>
                <w:sz w:val="18"/>
                <w:szCs w:val="18"/>
              </w:rPr>
              <w:t>＜</w:t>
            </w:r>
            <w:r w:rsidRPr="00E44389">
              <w:rPr>
                <w:rFonts w:eastAsia="仿宋_GB2312"/>
                <w:color w:val="000000" w:themeColor="text1"/>
                <w:sz w:val="18"/>
                <w:szCs w:val="18"/>
              </w:rPr>
              <w:t>q≤75</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A2ED20" w14:textId="77777777" w:rsidR="00E44389" w:rsidRPr="00E44389" w:rsidRDefault="00E44389" w:rsidP="00F87954">
            <w:pPr>
              <w:jc w:val="center"/>
              <w:rPr>
                <w:rFonts w:eastAsia="仿宋_GB2312"/>
                <w:color w:val="000000" w:themeColor="text1"/>
                <w:sz w:val="18"/>
                <w:szCs w:val="18"/>
              </w:rPr>
            </w:pPr>
            <w:r w:rsidRPr="00E44389">
              <w:rPr>
                <w:rFonts w:eastAsia="仿宋_GB2312"/>
                <w:color w:val="000000" w:themeColor="text1"/>
                <w:sz w:val="18"/>
                <w:szCs w:val="18"/>
              </w:rPr>
              <w:t>75</w:t>
            </w:r>
            <w:r w:rsidRPr="00E44389">
              <w:rPr>
                <w:rFonts w:eastAsia="仿宋_GB2312" w:hint="eastAsia"/>
                <w:color w:val="000000" w:themeColor="text1"/>
                <w:sz w:val="18"/>
                <w:szCs w:val="18"/>
              </w:rPr>
              <w:t>＜</w:t>
            </w:r>
            <w:r w:rsidRPr="00E44389">
              <w:rPr>
                <w:rFonts w:eastAsia="仿宋_GB2312"/>
                <w:color w:val="000000" w:themeColor="text1"/>
                <w:sz w:val="18"/>
                <w:szCs w:val="18"/>
              </w:rPr>
              <w:t>q≤85</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6F8D63"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w:t>
            </w:r>
            <w:r w:rsidRPr="00E44389">
              <w:rPr>
                <w:rFonts w:eastAsia="仿宋_GB2312"/>
                <w:color w:val="000000" w:themeColor="text1"/>
                <w:sz w:val="18"/>
                <w:szCs w:val="18"/>
              </w:rPr>
              <w:t>85</w:t>
            </w:r>
          </w:p>
        </w:tc>
      </w:tr>
      <w:tr w:rsidR="00E44389" w:rsidRPr="00E44389" w14:paraId="52C8EBA9" w14:textId="77777777" w:rsidTr="00E44389">
        <w:trPr>
          <w:trHeight w:val="266"/>
          <w:jc w:val="center"/>
        </w:trPr>
        <w:tc>
          <w:tcPr>
            <w:tcW w:w="113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CF04EB"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社会经济条件</w:t>
            </w:r>
          </w:p>
        </w:tc>
        <w:tc>
          <w:tcPr>
            <w:tcW w:w="3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FCB71C" w14:textId="77777777" w:rsidR="00E44389" w:rsidRPr="00E44389" w:rsidRDefault="00E44389" w:rsidP="00F87954">
            <w:pPr>
              <w:jc w:val="center"/>
              <w:rPr>
                <w:rFonts w:eastAsia="仿宋_GB2312"/>
                <w:color w:val="000000" w:themeColor="text1"/>
                <w:sz w:val="18"/>
                <w:szCs w:val="18"/>
              </w:rPr>
            </w:pPr>
            <w:proofErr w:type="gramStart"/>
            <w:r w:rsidRPr="00E44389">
              <w:rPr>
                <w:rFonts w:eastAsia="仿宋_GB2312" w:hint="eastAsia"/>
                <w:color w:val="000000" w:themeColor="text1"/>
                <w:sz w:val="18"/>
                <w:szCs w:val="18"/>
              </w:rPr>
              <w:t>距碳源</w:t>
            </w:r>
            <w:proofErr w:type="gramEnd"/>
            <w:r w:rsidRPr="00E44389">
              <w:rPr>
                <w:rFonts w:eastAsia="仿宋_GB2312" w:hint="eastAsia"/>
                <w:color w:val="000000" w:themeColor="text1"/>
                <w:sz w:val="18"/>
                <w:szCs w:val="18"/>
              </w:rPr>
              <w:t>的距离</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09A43B"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近</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EE5D66"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较近</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81F676"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一般</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D8CFA1"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较远</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A22742"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远</w:t>
            </w:r>
          </w:p>
        </w:tc>
      </w:tr>
      <w:tr w:rsidR="00E44389" w:rsidRPr="00E44389" w14:paraId="56695BA3" w14:textId="77777777" w:rsidTr="00E44389">
        <w:trPr>
          <w:trHeight w:val="28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105A6B0" w14:textId="77777777" w:rsidR="00E44389" w:rsidRPr="00E44389" w:rsidRDefault="00E44389" w:rsidP="00F87954">
            <w:pPr>
              <w:widowControl/>
              <w:jc w:val="left"/>
              <w:rPr>
                <w:rFonts w:eastAsia="仿宋_GB2312"/>
                <w:color w:val="000000" w:themeColor="text1"/>
                <w:sz w:val="18"/>
                <w:szCs w:val="18"/>
              </w:rPr>
            </w:pPr>
          </w:p>
        </w:tc>
        <w:tc>
          <w:tcPr>
            <w:tcW w:w="3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D85DD1"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勘探程度</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93F764"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开发中</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867BD1"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勘探程度高</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48B527"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勘探程度一般</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5A63CC"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勘探程度低</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B35FA7"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未勘探过</w:t>
            </w:r>
          </w:p>
        </w:tc>
      </w:tr>
      <w:tr w:rsidR="00E44389" w:rsidRPr="00E44389" w14:paraId="0A5FC86A" w14:textId="77777777" w:rsidTr="00E44389">
        <w:trPr>
          <w:trHeight w:val="287"/>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2ED717B" w14:textId="77777777" w:rsidR="00E44389" w:rsidRPr="00E44389" w:rsidRDefault="00E44389" w:rsidP="00F87954">
            <w:pPr>
              <w:widowControl/>
              <w:jc w:val="left"/>
              <w:rPr>
                <w:rFonts w:eastAsia="仿宋_GB2312"/>
                <w:color w:val="000000" w:themeColor="text1"/>
                <w:sz w:val="18"/>
                <w:szCs w:val="18"/>
              </w:rPr>
            </w:pPr>
          </w:p>
        </w:tc>
        <w:tc>
          <w:tcPr>
            <w:tcW w:w="3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27396E"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资源潜力（油气、煤规模）</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D2D7DA"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大</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AF8416"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较大</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6B1B2E"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一般</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FE8FBA"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较小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DC8825"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小</w:t>
            </w:r>
          </w:p>
        </w:tc>
      </w:tr>
      <w:tr w:rsidR="00E44389" w:rsidRPr="00E44389" w14:paraId="3363BE25" w14:textId="77777777" w:rsidTr="00E44389">
        <w:trPr>
          <w:trHeight w:val="266"/>
          <w:jc w:val="center"/>
        </w:trPr>
        <w:tc>
          <w:tcPr>
            <w:tcW w:w="113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983D3D"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封存潜力</w:t>
            </w:r>
          </w:p>
        </w:tc>
        <w:tc>
          <w:tcPr>
            <w:tcW w:w="3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71FF83"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一级构造单元封存潜力</w:t>
            </w:r>
            <w:r w:rsidRPr="00E44389">
              <w:rPr>
                <w:rFonts w:eastAsia="仿宋_GB2312"/>
                <w:color w:val="000000" w:themeColor="text1"/>
                <w:sz w:val="18"/>
                <w:szCs w:val="18"/>
              </w:rPr>
              <w:t>M</w:t>
            </w:r>
            <w:r w:rsidRPr="00E44389">
              <w:rPr>
                <w:rFonts w:eastAsia="仿宋_GB2312" w:hint="eastAsia"/>
                <w:color w:val="000000" w:themeColor="text1"/>
                <w:sz w:val="18"/>
                <w:szCs w:val="18"/>
              </w:rPr>
              <w:t>（</w:t>
            </w:r>
            <w:r w:rsidRPr="00E44389">
              <w:rPr>
                <w:rFonts w:eastAsia="仿宋_GB2312"/>
                <w:color w:val="000000" w:themeColor="text1"/>
                <w:sz w:val="18"/>
                <w:szCs w:val="18"/>
              </w:rPr>
              <w:t>10</w:t>
            </w:r>
            <w:r w:rsidRPr="00E44389">
              <w:rPr>
                <w:rFonts w:eastAsia="仿宋_GB2312"/>
                <w:color w:val="000000" w:themeColor="text1"/>
                <w:sz w:val="18"/>
                <w:szCs w:val="18"/>
                <w:vertAlign w:val="superscript"/>
              </w:rPr>
              <w:t>8</w:t>
            </w:r>
            <w:r w:rsidRPr="00E44389">
              <w:rPr>
                <w:rFonts w:eastAsia="仿宋_GB2312"/>
                <w:color w:val="000000" w:themeColor="text1"/>
                <w:sz w:val="18"/>
                <w:szCs w:val="18"/>
              </w:rPr>
              <w:t>t</w:t>
            </w:r>
            <w:r w:rsidRPr="00E44389">
              <w:rPr>
                <w:rFonts w:eastAsia="仿宋_GB2312" w:hint="eastAsia"/>
                <w:color w:val="000000" w:themeColor="text1"/>
                <w:sz w:val="18"/>
                <w:szCs w:val="18"/>
              </w:rPr>
              <w:t>）</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6420D4"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w:t>
            </w:r>
            <w:r w:rsidRPr="00E44389">
              <w:rPr>
                <w:rFonts w:eastAsia="仿宋_GB2312"/>
                <w:color w:val="000000" w:themeColor="text1"/>
                <w:sz w:val="18"/>
                <w:szCs w:val="18"/>
              </w:rPr>
              <w:t>50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4C2F80" w14:textId="77777777" w:rsidR="00E44389" w:rsidRPr="00E44389" w:rsidRDefault="00E44389" w:rsidP="00F87954">
            <w:pPr>
              <w:jc w:val="center"/>
              <w:rPr>
                <w:rFonts w:eastAsia="仿宋_GB2312"/>
                <w:color w:val="000000" w:themeColor="text1"/>
                <w:sz w:val="18"/>
                <w:szCs w:val="18"/>
              </w:rPr>
            </w:pPr>
            <w:r w:rsidRPr="00E44389">
              <w:rPr>
                <w:rFonts w:eastAsia="仿宋_GB2312"/>
                <w:color w:val="000000" w:themeColor="text1"/>
                <w:sz w:val="18"/>
                <w:szCs w:val="18"/>
              </w:rPr>
              <w:t>25</w:t>
            </w:r>
            <w:r w:rsidRPr="00E44389">
              <w:rPr>
                <w:rFonts w:eastAsia="仿宋_GB2312" w:hint="eastAsia"/>
                <w:color w:val="000000" w:themeColor="text1"/>
                <w:sz w:val="18"/>
                <w:szCs w:val="18"/>
              </w:rPr>
              <w:t>＜</w:t>
            </w:r>
            <w:r w:rsidRPr="00E44389">
              <w:rPr>
                <w:rFonts w:eastAsia="仿宋_GB2312"/>
                <w:color w:val="000000" w:themeColor="text1"/>
                <w:sz w:val="18"/>
                <w:szCs w:val="18"/>
              </w:rPr>
              <w:t>M≤50</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C6E3BE" w14:textId="77777777" w:rsidR="00E44389" w:rsidRPr="00E44389" w:rsidRDefault="00E44389" w:rsidP="00F87954">
            <w:pPr>
              <w:jc w:val="center"/>
              <w:rPr>
                <w:rFonts w:eastAsia="仿宋_GB2312"/>
                <w:color w:val="000000" w:themeColor="text1"/>
                <w:sz w:val="18"/>
                <w:szCs w:val="18"/>
              </w:rPr>
            </w:pPr>
            <w:r w:rsidRPr="00E44389">
              <w:rPr>
                <w:rFonts w:eastAsia="仿宋_GB2312"/>
                <w:color w:val="000000" w:themeColor="text1"/>
                <w:sz w:val="18"/>
                <w:szCs w:val="18"/>
              </w:rPr>
              <w:t>0.5</w:t>
            </w:r>
            <w:r w:rsidRPr="00E44389">
              <w:rPr>
                <w:rFonts w:eastAsia="仿宋_GB2312" w:hint="eastAsia"/>
                <w:color w:val="000000" w:themeColor="text1"/>
                <w:sz w:val="18"/>
                <w:szCs w:val="18"/>
              </w:rPr>
              <w:t>＜</w:t>
            </w:r>
            <w:r w:rsidRPr="00E44389">
              <w:rPr>
                <w:rFonts w:eastAsia="仿宋_GB2312"/>
                <w:color w:val="000000" w:themeColor="text1"/>
                <w:sz w:val="18"/>
                <w:szCs w:val="18"/>
              </w:rPr>
              <w:t>M≤25</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1BCA3D" w14:textId="77777777" w:rsidR="00E44389" w:rsidRPr="00E44389" w:rsidRDefault="00E44389" w:rsidP="00F87954">
            <w:pPr>
              <w:jc w:val="center"/>
              <w:rPr>
                <w:rFonts w:eastAsia="仿宋_GB2312"/>
                <w:color w:val="000000" w:themeColor="text1"/>
                <w:sz w:val="18"/>
                <w:szCs w:val="18"/>
              </w:rPr>
            </w:pPr>
            <w:r w:rsidRPr="00E44389">
              <w:rPr>
                <w:rFonts w:eastAsia="仿宋_GB2312"/>
                <w:color w:val="000000" w:themeColor="text1"/>
                <w:sz w:val="18"/>
                <w:szCs w:val="18"/>
              </w:rPr>
              <w:t>0.02</w:t>
            </w:r>
            <w:r w:rsidRPr="00E44389">
              <w:rPr>
                <w:rFonts w:eastAsia="仿宋_GB2312" w:hint="eastAsia"/>
                <w:color w:val="000000" w:themeColor="text1"/>
                <w:sz w:val="18"/>
                <w:szCs w:val="18"/>
              </w:rPr>
              <w:t>＜</w:t>
            </w:r>
            <w:r w:rsidRPr="00E44389">
              <w:rPr>
                <w:rFonts w:eastAsia="仿宋_GB2312"/>
                <w:color w:val="000000" w:themeColor="text1"/>
                <w:sz w:val="18"/>
                <w:szCs w:val="18"/>
              </w:rPr>
              <w:t>M≤0.5</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2A6B50"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w:t>
            </w:r>
            <w:r w:rsidRPr="00E44389">
              <w:rPr>
                <w:rFonts w:eastAsia="仿宋_GB2312"/>
                <w:color w:val="000000" w:themeColor="text1"/>
                <w:sz w:val="18"/>
                <w:szCs w:val="18"/>
              </w:rPr>
              <w:t>0.02</w:t>
            </w:r>
          </w:p>
        </w:tc>
      </w:tr>
      <w:tr w:rsidR="00E44389" w:rsidRPr="00E44389" w14:paraId="0F74D077" w14:textId="77777777" w:rsidTr="00E44389">
        <w:trPr>
          <w:trHeight w:val="543"/>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82625E" w14:textId="77777777" w:rsidR="00E44389" w:rsidRPr="00E44389" w:rsidRDefault="00E44389" w:rsidP="00F87954">
            <w:pPr>
              <w:widowControl/>
              <w:jc w:val="left"/>
              <w:rPr>
                <w:rFonts w:eastAsia="仿宋_GB2312"/>
                <w:color w:val="000000" w:themeColor="text1"/>
                <w:sz w:val="18"/>
                <w:szCs w:val="18"/>
              </w:rPr>
            </w:pPr>
          </w:p>
        </w:tc>
        <w:tc>
          <w:tcPr>
            <w:tcW w:w="3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046A37" w14:textId="77777777" w:rsidR="00E44389" w:rsidRPr="00E44389" w:rsidRDefault="00E44389" w:rsidP="00F87954">
            <w:pPr>
              <w:jc w:val="center"/>
              <w:rPr>
                <w:rFonts w:eastAsia="仿宋_GB2312"/>
                <w:color w:val="000000" w:themeColor="text1"/>
                <w:sz w:val="18"/>
                <w:szCs w:val="18"/>
              </w:rPr>
            </w:pPr>
            <w:r w:rsidRPr="00E44389">
              <w:rPr>
                <w:rFonts w:eastAsia="仿宋_GB2312" w:hint="eastAsia"/>
                <w:color w:val="000000" w:themeColor="text1"/>
                <w:sz w:val="18"/>
                <w:szCs w:val="18"/>
              </w:rPr>
              <w:t>一级构造单元单位面积封存潜力</w:t>
            </w:r>
            <w:r w:rsidRPr="00E44389">
              <w:rPr>
                <w:rFonts w:eastAsia="仿宋_GB2312"/>
                <w:color w:val="000000" w:themeColor="text1"/>
                <w:sz w:val="18"/>
                <w:szCs w:val="18"/>
              </w:rPr>
              <w:t>m</w:t>
            </w:r>
            <w:r w:rsidRPr="00E44389">
              <w:rPr>
                <w:rFonts w:eastAsia="仿宋_GB2312" w:hint="eastAsia"/>
                <w:color w:val="000000" w:themeColor="text1"/>
                <w:sz w:val="18"/>
                <w:szCs w:val="18"/>
              </w:rPr>
              <w:t>（</w:t>
            </w:r>
            <w:r w:rsidRPr="00E44389">
              <w:rPr>
                <w:rFonts w:eastAsia="仿宋_GB2312"/>
                <w:color w:val="000000" w:themeColor="text1"/>
                <w:sz w:val="18"/>
                <w:szCs w:val="18"/>
              </w:rPr>
              <w:t>10</w:t>
            </w:r>
            <w:r w:rsidRPr="00E44389">
              <w:rPr>
                <w:rFonts w:eastAsia="仿宋_GB2312"/>
                <w:color w:val="000000" w:themeColor="text1"/>
                <w:sz w:val="18"/>
                <w:szCs w:val="18"/>
                <w:vertAlign w:val="superscript"/>
              </w:rPr>
              <w:t>4</w:t>
            </w:r>
            <w:r w:rsidRPr="00E44389">
              <w:rPr>
                <w:rFonts w:eastAsia="仿宋_GB2312"/>
                <w:color w:val="000000" w:themeColor="text1"/>
                <w:sz w:val="18"/>
                <w:szCs w:val="18"/>
              </w:rPr>
              <w:t>t</w:t>
            </w:r>
            <w:r w:rsidRPr="00E44389">
              <w:rPr>
                <w:rFonts w:eastAsia="仿宋_GB2312" w:hint="eastAsia"/>
                <w:color w:val="000000" w:themeColor="text1"/>
                <w:sz w:val="18"/>
                <w:szCs w:val="18"/>
              </w:rPr>
              <w:t>）</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6BB76A" w14:textId="77777777" w:rsidR="00E44389" w:rsidRPr="00E44389" w:rsidRDefault="00E44389" w:rsidP="00F87954">
            <w:pPr>
              <w:spacing w:line="360" w:lineRule="auto"/>
              <w:jc w:val="center"/>
              <w:rPr>
                <w:rFonts w:eastAsia="仿宋_GB2312"/>
                <w:color w:val="000000" w:themeColor="text1"/>
                <w:sz w:val="18"/>
                <w:szCs w:val="18"/>
              </w:rPr>
            </w:pPr>
            <w:r w:rsidRPr="00E44389">
              <w:rPr>
                <w:rFonts w:eastAsia="仿宋_GB2312"/>
                <w:color w:val="000000" w:themeColor="text1"/>
                <w:sz w:val="18"/>
                <w:szCs w:val="18"/>
              </w:rPr>
              <w:t>&gt;20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684BE0" w14:textId="77777777" w:rsidR="00E44389" w:rsidRPr="00E44389" w:rsidRDefault="00E44389" w:rsidP="00F87954">
            <w:pPr>
              <w:spacing w:line="360" w:lineRule="auto"/>
              <w:jc w:val="center"/>
              <w:rPr>
                <w:rFonts w:eastAsia="仿宋_GB2312"/>
                <w:color w:val="000000" w:themeColor="text1"/>
                <w:sz w:val="18"/>
                <w:szCs w:val="18"/>
              </w:rPr>
            </w:pPr>
            <w:r w:rsidRPr="00E44389">
              <w:rPr>
                <w:rFonts w:eastAsia="仿宋_GB2312"/>
                <w:color w:val="000000" w:themeColor="text1"/>
                <w:sz w:val="18"/>
                <w:szCs w:val="18"/>
              </w:rPr>
              <w:t>10</w:t>
            </w:r>
            <w:r w:rsidRPr="00E44389">
              <w:rPr>
                <w:rFonts w:eastAsia="仿宋_GB2312" w:hint="eastAsia"/>
                <w:color w:val="000000" w:themeColor="text1"/>
                <w:sz w:val="18"/>
                <w:szCs w:val="18"/>
              </w:rPr>
              <w:t>＜</w:t>
            </w:r>
            <w:r w:rsidRPr="00E44389">
              <w:rPr>
                <w:rFonts w:eastAsia="仿宋_GB2312"/>
                <w:color w:val="000000" w:themeColor="text1"/>
                <w:sz w:val="18"/>
                <w:szCs w:val="18"/>
              </w:rPr>
              <w:t>m</w:t>
            </w:r>
            <w:r w:rsidRPr="00E44389">
              <w:rPr>
                <w:rFonts w:eastAsia="仿宋_GB2312" w:hint="eastAsia"/>
                <w:color w:val="000000" w:themeColor="text1"/>
                <w:sz w:val="18"/>
                <w:szCs w:val="18"/>
              </w:rPr>
              <w:t>≤</w:t>
            </w:r>
            <w:r w:rsidRPr="00E44389">
              <w:rPr>
                <w:rFonts w:eastAsia="仿宋_GB2312"/>
                <w:color w:val="000000" w:themeColor="text1"/>
                <w:sz w:val="18"/>
                <w:szCs w:val="18"/>
              </w:rPr>
              <w:t>20</w:t>
            </w:r>
          </w:p>
        </w:tc>
        <w:tc>
          <w:tcPr>
            <w:tcW w:w="15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33BF92" w14:textId="77777777" w:rsidR="00E44389" w:rsidRPr="00E44389" w:rsidRDefault="00E44389" w:rsidP="00F87954">
            <w:pPr>
              <w:spacing w:line="360" w:lineRule="auto"/>
              <w:jc w:val="center"/>
              <w:rPr>
                <w:rFonts w:eastAsia="仿宋_GB2312"/>
                <w:color w:val="000000" w:themeColor="text1"/>
                <w:sz w:val="18"/>
                <w:szCs w:val="18"/>
              </w:rPr>
            </w:pPr>
            <w:r w:rsidRPr="00E44389">
              <w:rPr>
                <w:rFonts w:eastAsia="仿宋_GB2312"/>
                <w:color w:val="000000" w:themeColor="text1"/>
                <w:sz w:val="18"/>
                <w:szCs w:val="18"/>
              </w:rPr>
              <w:t>5</w:t>
            </w:r>
            <w:r w:rsidRPr="00E44389">
              <w:rPr>
                <w:rFonts w:eastAsia="仿宋_GB2312" w:hint="eastAsia"/>
                <w:color w:val="000000" w:themeColor="text1"/>
                <w:sz w:val="18"/>
                <w:szCs w:val="18"/>
              </w:rPr>
              <w:t>＜</w:t>
            </w:r>
            <w:r w:rsidRPr="00E44389">
              <w:rPr>
                <w:rFonts w:eastAsia="仿宋_GB2312"/>
                <w:color w:val="000000" w:themeColor="text1"/>
                <w:sz w:val="18"/>
                <w:szCs w:val="18"/>
              </w:rPr>
              <w:t>m</w:t>
            </w:r>
            <w:r w:rsidRPr="00E44389">
              <w:rPr>
                <w:rFonts w:eastAsia="仿宋_GB2312" w:hint="eastAsia"/>
                <w:color w:val="000000" w:themeColor="text1"/>
                <w:sz w:val="18"/>
                <w:szCs w:val="18"/>
              </w:rPr>
              <w:t>≤</w:t>
            </w:r>
            <w:r w:rsidRPr="00E44389">
              <w:rPr>
                <w:rFonts w:eastAsia="仿宋_GB2312"/>
                <w:color w:val="000000" w:themeColor="text1"/>
                <w:sz w:val="18"/>
                <w:szCs w:val="18"/>
              </w:rPr>
              <w:t>10</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490CCC" w14:textId="77777777" w:rsidR="00E44389" w:rsidRPr="00E44389" w:rsidRDefault="00E44389" w:rsidP="00F87954">
            <w:pPr>
              <w:spacing w:line="360" w:lineRule="auto"/>
              <w:jc w:val="center"/>
              <w:rPr>
                <w:rFonts w:eastAsia="仿宋_GB2312"/>
                <w:color w:val="000000" w:themeColor="text1"/>
                <w:sz w:val="18"/>
                <w:szCs w:val="18"/>
              </w:rPr>
            </w:pPr>
            <w:r w:rsidRPr="00E44389">
              <w:rPr>
                <w:rFonts w:eastAsia="仿宋_GB2312"/>
                <w:color w:val="000000" w:themeColor="text1"/>
                <w:sz w:val="18"/>
                <w:szCs w:val="18"/>
              </w:rPr>
              <w:t>1</w:t>
            </w:r>
            <w:r w:rsidRPr="00E44389">
              <w:rPr>
                <w:rFonts w:eastAsia="仿宋_GB2312" w:hint="eastAsia"/>
                <w:color w:val="000000" w:themeColor="text1"/>
                <w:sz w:val="18"/>
                <w:szCs w:val="18"/>
              </w:rPr>
              <w:t>＜</w:t>
            </w:r>
            <w:r w:rsidRPr="00E44389">
              <w:rPr>
                <w:rFonts w:eastAsia="仿宋_GB2312"/>
                <w:color w:val="000000" w:themeColor="text1"/>
                <w:sz w:val="18"/>
                <w:szCs w:val="18"/>
              </w:rPr>
              <w:t>m</w:t>
            </w:r>
            <w:r w:rsidRPr="00E44389">
              <w:rPr>
                <w:rFonts w:eastAsia="仿宋_GB2312" w:hint="eastAsia"/>
                <w:color w:val="000000" w:themeColor="text1"/>
                <w:sz w:val="18"/>
                <w:szCs w:val="18"/>
              </w:rPr>
              <w:t>≤</w:t>
            </w:r>
            <w:r w:rsidRPr="00E44389">
              <w:rPr>
                <w:rFonts w:eastAsia="仿宋_GB2312"/>
                <w:color w:val="000000" w:themeColor="text1"/>
                <w:sz w:val="18"/>
                <w:szCs w:val="18"/>
              </w:rPr>
              <w:t>5</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7CAFE6" w14:textId="77777777" w:rsidR="00E44389" w:rsidRPr="00E44389" w:rsidRDefault="00E44389" w:rsidP="00F87954">
            <w:pPr>
              <w:spacing w:line="360" w:lineRule="auto"/>
              <w:jc w:val="center"/>
              <w:rPr>
                <w:rFonts w:eastAsia="仿宋_GB2312"/>
                <w:color w:val="000000" w:themeColor="text1"/>
                <w:sz w:val="18"/>
                <w:szCs w:val="18"/>
              </w:rPr>
            </w:pPr>
            <w:r w:rsidRPr="00E44389">
              <w:rPr>
                <w:rFonts w:eastAsia="仿宋_GB2312"/>
                <w:color w:val="000000" w:themeColor="text1"/>
                <w:sz w:val="18"/>
                <w:szCs w:val="18"/>
              </w:rPr>
              <w:t>&lt;1</w:t>
            </w:r>
          </w:p>
        </w:tc>
      </w:tr>
    </w:tbl>
    <w:p w14:paraId="3CDA1C40" w14:textId="77777777" w:rsidR="000528E2" w:rsidRPr="00EF18BD" w:rsidRDefault="000528E2" w:rsidP="00EF18BD">
      <w:pPr>
        <w:pStyle w:val="affffff3"/>
        <w:rPr>
          <w:rFonts w:ascii="Times New Roman"/>
        </w:rPr>
      </w:pPr>
    </w:p>
    <w:p w14:paraId="29EE4A1D" w14:textId="2F82B8FF" w:rsidR="00E44389" w:rsidRPr="00E44389" w:rsidRDefault="00E44389" w:rsidP="00EF18BD">
      <w:pPr>
        <w:pStyle w:val="affffff3"/>
        <w:rPr>
          <w:rFonts w:ascii="Times New Roman"/>
        </w:rPr>
      </w:pPr>
      <w:r w:rsidRPr="00E44389">
        <w:rPr>
          <w:rFonts w:ascii="Times New Roman" w:hint="eastAsia"/>
        </w:rPr>
        <w:t>表</w:t>
      </w:r>
      <w:r w:rsidRPr="00E44389">
        <w:rPr>
          <w:rFonts w:ascii="Times New Roman"/>
        </w:rPr>
        <w:fldChar w:fldCharType="begin"/>
      </w:r>
      <w:r w:rsidRPr="00E44389">
        <w:rPr>
          <w:rFonts w:ascii="Times New Roman"/>
        </w:rPr>
        <w:instrText xml:space="preserve"> SEQ </w:instrText>
      </w:r>
      <w:r w:rsidRPr="00E44389">
        <w:rPr>
          <w:rFonts w:ascii="Times New Roman"/>
        </w:rPr>
        <w:instrText>表</w:instrText>
      </w:r>
      <w:r w:rsidRPr="00E44389">
        <w:rPr>
          <w:rFonts w:ascii="Times New Roman"/>
        </w:rPr>
        <w:instrText xml:space="preserve"> \* ARABIC </w:instrText>
      </w:r>
      <w:r w:rsidRPr="00E44389">
        <w:rPr>
          <w:rFonts w:ascii="Times New Roman"/>
        </w:rPr>
        <w:fldChar w:fldCharType="separate"/>
      </w:r>
      <w:r w:rsidRPr="00E44389">
        <w:rPr>
          <w:rFonts w:ascii="Times New Roman"/>
        </w:rPr>
        <w:t>3</w:t>
      </w:r>
      <w:r w:rsidRPr="00E44389">
        <w:rPr>
          <w:rFonts w:ascii="Times New Roman"/>
        </w:rPr>
        <w:fldChar w:fldCharType="end"/>
      </w:r>
      <w:r w:rsidRPr="00E44389">
        <w:rPr>
          <w:rFonts w:ascii="Times New Roman"/>
        </w:rPr>
        <w:t xml:space="preserve"> CO</w:t>
      </w:r>
      <w:r w:rsidRPr="00EF18BD">
        <w:rPr>
          <w:rFonts w:ascii="Times New Roman"/>
          <w:vertAlign w:val="subscript"/>
        </w:rPr>
        <w:t>2</w:t>
      </w:r>
      <w:r w:rsidRPr="00E44389">
        <w:rPr>
          <w:rFonts w:ascii="Times New Roman" w:hint="eastAsia"/>
        </w:rPr>
        <w:t>地质封存地壳稳定性评价指标体系</w:t>
      </w:r>
    </w:p>
    <w:tbl>
      <w:tblPr>
        <w:tblW w:w="99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83"/>
        <w:gridCol w:w="1275"/>
        <w:gridCol w:w="1701"/>
        <w:gridCol w:w="1560"/>
        <w:gridCol w:w="1559"/>
        <w:gridCol w:w="1559"/>
        <w:gridCol w:w="1276"/>
      </w:tblGrid>
      <w:tr w:rsidR="00E44389" w:rsidRPr="000528E2" w14:paraId="628F21E4" w14:textId="77777777" w:rsidTr="000528E2">
        <w:trPr>
          <w:trHeight w:hRule="exact" w:val="369"/>
          <w:jc w:val="center"/>
        </w:trPr>
        <w:tc>
          <w:tcPr>
            <w:tcW w:w="983"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359E0624"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指标评价层</w:t>
            </w:r>
          </w:p>
        </w:tc>
        <w:tc>
          <w:tcPr>
            <w:tcW w:w="1275"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0A5E511F"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评价指标</w:t>
            </w:r>
          </w:p>
        </w:tc>
        <w:tc>
          <w:tcPr>
            <w:tcW w:w="170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5F5AD505"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适宜</w:t>
            </w:r>
          </w:p>
        </w:tc>
        <w:tc>
          <w:tcPr>
            <w:tcW w:w="156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3AAB1AF3"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较适宜</w:t>
            </w:r>
          </w:p>
        </w:tc>
        <w:tc>
          <w:tcPr>
            <w:tcW w:w="155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5135B8F7"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一般</w:t>
            </w:r>
          </w:p>
        </w:tc>
        <w:tc>
          <w:tcPr>
            <w:tcW w:w="155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1505A9A9"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较不适宜</w:t>
            </w:r>
          </w:p>
        </w:tc>
        <w:tc>
          <w:tcPr>
            <w:tcW w:w="1276"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154A6847"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不适宜</w:t>
            </w:r>
          </w:p>
        </w:tc>
      </w:tr>
      <w:tr w:rsidR="00E44389" w:rsidRPr="000528E2" w14:paraId="66389961" w14:textId="77777777" w:rsidTr="000528E2">
        <w:trPr>
          <w:trHeight w:hRule="exact" w:val="671"/>
          <w:jc w:val="center"/>
        </w:trPr>
        <w:tc>
          <w:tcPr>
            <w:tcW w:w="983" w:type="dxa"/>
            <w:vMerge w:val="restart"/>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28140737"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地壳稳定性</w:t>
            </w:r>
          </w:p>
        </w:tc>
        <w:tc>
          <w:tcPr>
            <w:tcW w:w="1275"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2365853A"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断裂特征</w:t>
            </w:r>
          </w:p>
        </w:tc>
        <w:tc>
          <w:tcPr>
            <w:tcW w:w="170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08B4B70C"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有限的断层和裂缝，</w:t>
            </w:r>
          </w:p>
          <w:p w14:paraId="17DF0AF3"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大的泥岩</w:t>
            </w:r>
          </w:p>
        </w:tc>
        <w:tc>
          <w:tcPr>
            <w:tcW w:w="156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62B3B99B"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有限的断层</w:t>
            </w:r>
          </w:p>
          <w:p w14:paraId="23E46B64"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有限的裂缝</w:t>
            </w:r>
          </w:p>
        </w:tc>
        <w:tc>
          <w:tcPr>
            <w:tcW w:w="155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0CF8AD61"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中等断层</w:t>
            </w:r>
          </w:p>
          <w:p w14:paraId="3B2011BE"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中等裂缝</w:t>
            </w:r>
          </w:p>
        </w:tc>
        <w:tc>
          <w:tcPr>
            <w:tcW w:w="155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58558601"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较大断层</w:t>
            </w:r>
          </w:p>
          <w:p w14:paraId="6402C85A"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较大裂缝</w:t>
            </w:r>
          </w:p>
        </w:tc>
        <w:tc>
          <w:tcPr>
            <w:tcW w:w="1276"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59CD056D"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大断层</w:t>
            </w:r>
          </w:p>
          <w:p w14:paraId="2956138C"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大裂缝</w:t>
            </w:r>
          </w:p>
        </w:tc>
      </w:tr>
      <w:tr w:rsidR="00E44389" w:rsidRPr="000528E2" w14:paraId="6E1FB897" w14:textId="77777777" w:rsidTr="000528E2">
        <w:trPr>
          <w:trHeight w:hRule="exact" w:val="392"/>
          <w:jc w:val="center"/>
        </w:trPr>
        <w:tc>
          <w:tcPr>
            <w:tcW w:w="983" w:type="dxa"/>
            <w:vMerge/>
            <w:tcBorders>
              <w:top w:val="single" w:sz="8" w:space="0" w:color="auto"/>
              <w:left w:val="single" w:sz="8" w:space="0" w:color="auto"/>
              <w:bottom w:val="single" w:sz="8" w:space="0" w:color="auto"/>
              <w:right w:val="single" w:sz="8" w:space="0" w:color="auto"/>
            </w:tcBorders>
            <w:vAlign w:val="center"/>
            <w:hideMark/>
          </w:tcPr>
          <w:p w14:paraId="24610EEF" w14:textId="77777777" w:rsidR="00E44389" w:rsidRPr="000528E2" w:rsidRDefault="00E44389" w:rsidP="00F87954">
            <w:pPr>
              <w:widowControl/>
              <w:jc w:val="left"/>
              <w:rPr>
                <w:rFonts w:eastAsia="仿宋_GB2312"/>
                <w:color w:val="000000" w:themeColor="text1"/>
                <w:sz w:val="18"/>
                <w:szCs w:val="18"/>
              </w:rPr>
            </w:pPr>
          </w:p>
        </w:tc>
        <w:tc>
          <w:tcPr>
            <w:tcW w:w="1275"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3A86A17E"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断裂封闭性</w:t>
            </w:r>
          </w:p>
        </w:tc>
        <w:tc>
          <w:tcPr>
            <w:tcW w:w="170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59EE413A"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好</w:t>
            </w:r>
          </w:p>
        </w:tc>
        <w:tc>
          <w:tcPr>
            <w:tcW w:w="156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244941D6"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较好</w:t>
            </w:r>
          </w:p>
        </w:tc>
        <w:tc>
          <w:tcPr>
            <w:tcW w:w="155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296F7A92"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中等</w:t>
            </w:r>
          </w:p>
        </w:tc>
        <w:tc>
          <w:tcPr>
            <w:tcW w:w="155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34BE05FC"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较差</w:t>
            </w:r>
          </w:p>
        </w:tc>
        <w:tc>
          <w:tcPr>
            <w:tcW w:w="1276"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78F8714E"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差</w:t>
            </w:r>
          </w:p>
        </w:tc>
      </w:tr>
      <w:tr w:rsidR="00E44389" w:rsidRPr="000528E2" w14:paraId="6DA56A6A" w14:textId="77777777" w:rsidTr="000528E2">
        <w:trPr>
          <w:trHeight w:hRule="exact" w:val="398"/>
          <w:jc w:val="center"/>
        </w:trPr>
        <w:tc>
          <w:tcPr>
            <w:tcW w:w="983" w:type="dxa"/>
            <w:vMerge/>
            <w:tcBorders>
              <w:top w:val="single" w:sz="8" w:space="0" w:color="auto"/>
              <w:left w:val="single" w:sz="8" w:space="0" w:color="auto"/>
              <w:bottom w:val="single" w:sz="8" w:space="0" w:color="auto"/>
              <w:right w:val="single" w:sz="8" w:space="0" w:color="auto"/>
            </w:tcBorders>
            <w:vAlign w:val="center"/>
            <w:hideMark/>
          </w:tcPr>
          <w:p w14:paraId="51F9716A" w14:textId="77777777" w:rsidR="00E44389" w:rsidRPr="000528E2" w:rsidRDefault="00E44389" w:rsidP="00F87954">
            <w:pPr>
              <w:widowControl/>
              <w:jc w:val="left"/>
              <w:rPr>
                <w:rFonts w:eastAsia="仿宋_GB2312"/>
                <w:color w:val="000000" w:themeColor="text1"/>
                <w:sz w:val="18"/>
                <w:szCs w:val="18"/>
              </w:rPr>
            </w:pPr>
          </w:p>
        </w:tc>
        <w:tc>
          <w:tcPr>
            <w:tcW w:w="1275"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6980D363"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地震</w:t>
            </w:r>
          </w:p>
        </w:tc>
        <w:tc>
          <w:tcPr>
            <w:tcW w:w="170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0E3A5BAD"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极少发生距离远</w:t>
            </w:r>
          </w:p>
        </w:tc>
        <w:tc>
          <w:tcPr>
            <w:tcW w:w="156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6FDBC619"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少有发生距离较远</w:t>
            </w:r>
          </w:p>
        </w:tc>
        <w:tc>
          <w:tcPr>
            <w:tcW w:w="155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5D4BAD82"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有发生距离中等</w:t>
            </w:r>
          </w:p>
        </w:tc>
        <w:tc>
          <w:tcPr>
            <w:tcW w:w="155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3B4C3AF4"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较多发生距离较近</w:t>
            </w:r>
          </w:p>
        </w:tc>
        <w:tc>
          <w:tcPr>
            <w:tcW w:w="1276"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767E7D9A"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多发生距离近</w:t>
            </w:r>
          </w:p>
        </w:tc>
      </w:tr>
      <w:tr w:rsidR="00E44389" w:rsidRPr="000528E2" w14:paraId="530539BD" w14:textId="77777777" w:rsidTr="000528E2">
        <w:trPr>
          <w:trHeight w:hRule="exact" w:val="424"/>
          <w:jc w:val="center"/>
        </w:trPr>
        <w:tc>
          <w:tcPr>
            <w:tcW w:w="983" w:type="dxa"/>
            <w:vMerge/>
            <w:tcBorders>
              <w:top w:val="single" w:sz="8" w:space="0" w:color="auto"/>
              <w:left w:val="single" w:sz="8" w:space="0" w:color="auto"/>
              <w:bottom w:val="single" w:sz="8" w:space="0" w:color="auto"/>
              <w:right w:val="single" w:sz="8" w:space="0" w:color="auto"/>
            </w:tcBorders>
            <w:vAlign w:val="center"/>
            <w:hideMark/>
          </w:tcPr>
          <w:p w14:paraId="7DF04CE1" w14:textId="77777777" w:rsidR="00E44389" w:rsidRPr="000528E2" w:rsidRDefault="00E44389" w:rsidP="00F87954">
            <w:pPr>
              <w:widowControl/>
              <w:jc w:val="left"/>
              <w:rPr>
                <w:rFonts w:eastAsia="仿宋_GB2312"/>
                <w:color w:val="000000" w:themeColor="text1"/>
                <w:sz w:val="18"/>
                <w:szCs w:val="18"/>
              </w:rPr>
            </w:pPr>
          </w:p>
        </w:tc>
        <w:tc>
          <w:tcPr>
            <w:tcW w:w="1275"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06C254FE"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火山</w:t>
            </w:r>
          </w:p>
        </w:tc>
        <w:tc>
          <w:tcPr>
            <w:tcW w:w="170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6843547C"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极少发生距离远</w:t>
            </w:r>
          </w:p>
        </w:tc>
        <w:tc>
          <w:tcPr>
            <w:tcW w:w="1560"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7A0D0C6F"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少有发生距离较远</w:t>
            </w:r>
          </w:p>
        </w:tc>
        <w:tc>
          <w:tcPr>
            <w:tcW w:w="155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61A2F409"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有发生距离中等</w:t>
            </w:r>
          </w:p>
        </w:tc>
        <w:tc>
          <w:tcPr>
            <w:tcW w:w="155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4378E4E5"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较多发生距离较近</w:t>
            </w:r>
          </w:p>
        </w:tc>
        <w:tc>
          <w:tcPr>
            <w:tcW w:w="1276"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0FF2070D" w14:textId="77777777" w:rsidR="00E44389" w:rsidRPr="000528E2" w:rsidRDefault="00E44389" w:rsidP="00F87954">
            <w:pPr>
              <w:jc w:val="center"/>
              <w:rPr>
                <w:rFonts w:eastAsia="仿宋_GB2312"/>
                <w:color w:val="000000" w:themeColor="text1"/>
                <w:sz w:val="18"/>
                <w:szCs w:val="18"/>
              </w:rPr>
            </w:pPr>
            <w:r w:rsidRPr="000528E2">
              <w:rPr>
                <w:rFonts w:eastAsia="仿宋_GB2312" w:hint="eastAsia"/>
                <w:color w:val="000000" w:themeColor="text1"/>
                <w:sz w:val="18"/>
                <w:szCs w:val="18"/>
              </w:rPr>
              <w:t>多发生距离近</w:t>
            </w:r>
          </w:p>
        </w:tc>
      </w:tr>
    </w:tbl>
    <w:p w14:paraId="77C3B471" w14:textId="77777777" w:rsidR="00E44389" w:rsidRDefault="00E44389" w:rsidP="00E44389">
      <w:pPr>
        <w:pStyle w:val="Default"/>
        <w:ind w:firstLineChars="200" w:firstLine="420"/>
        <w:rPr>
          <w:rFonts w:ascii="Times New Roman"/>
          <w:sz w:val="21"/>
          <w:szCs w:val="21"/>
        </w:rPr>
      </w:pPr>
    </w:p>
    <w:p w14:paraId="7DF6AEC6" w14:textId="77777777" w:rsidR="00232BD3" w:rsidRDefault="00232BD3" w:rsidP="001672B1">
      <w:pPr>
        <w:pStyle w:val="affffff3"/>
        <w:rPr>
          <w:rFonts w:ascii="Times New Roman"/>
        </w:rPr>
      </w:pPr>
    </w:p>
    <w:p w14:paraId="24593A08" w14:textId="77777777" w:rsidR="00232BD3" w:rsidRDefault="00232BD3" w:rsidP="001672B1">
      <w:pPr>
        <w:pStyle w:val="affffff3"/>
        <w:rPr>
          <w:rFonts w:ascii="Times New Roman"/>
        </w:rPr>
      </w:pPr>
    </w:p>
    <w:p w14:paraId="3217F7A6" w14:textId="77777777" w:rsidR="00232BD3" w:rsidRDefault="00232BD3" w:rsidP="001672B1">
      <w:pPr>
        <w:pStyle w:val="affffff3"/>
        <w:rPr>
          <w:rFonts w:ascii="Times New Roman"/>
        </w:rPr>
      </w:pPr>
    </w:p>
    <w:p w14:paraId="60E51A3B" w14:textId="77777777" w:rsidR="00232BD3" w:rsidRDefault="00232BD3" w:rsidP="001672B1">
      <w:pPr>
        <w:pStyle w:val="affffff3"/>
        <w:rPr>
          <w:rFonts w:ascii="Times New Roman"/>
        </w:rPr>
      </w:pPr>
    </w:p>
    <w:p w14:paraId="4CB8D368" w14:textId="77777777" w:rsidR="00232BD3" w:rsidRDefault="00232BD3" w:rsidP="001672B1">
      <w:pPr>
        <w:pStyle w:val="affffff3"/>
        <w:rPr>
          <w:rFonts w:ascii="Times New Roman"/>
        </w:rPr>
      </w:pPr>
    </w:p>
    <w:p w14:paraId="4A256B74" w14:textId="77777777" w:rsidR="00232BD3" w:rsidRDefault="00232BD3" w:rsidP="001672B1">
      <w:pPr>
        <w:pStyle w:val="affffff3"/>
        <w:rPr>
          <w:rFonts w:ascii="Times New Roman"/>
        </w:rPr>
      </w:pPr>
    </w:p>
    <w:p w14:paraId="1C4A7823" w14:textId="77777777" w:rsidR="00232BD3" w:rsidRDefault="00232BD3" w:rsidP="001672B1">
      <w:pPr>
        <w:pStyle w:val="affffff3"/>
        <w:rPr>
          <w:rFonts w:ascii="Times New Roman"/>
        </w:rPr>
      </w:pPr>
    </w:p>
    <w:p w14:paraId="096F4214" w14:textId="18980D7F" w:rsidR="001672B1" w:rsidRPr="001672B1" w:rsidRDefault="001672B1" w:rsidP="001672B1">
      <w:pPr>
        <w:pStyle w:val="affffff3"/>
        <w:rPr>
          <w:rFonts w:ascii="Times New Roman"/>
        </w:rPr>
      </w:pPr>
      <w:r w:rsidRPr="001672B1">
        <w:rPr>
          <w:rFonts w:ascii="Times New Roman" w:hint="eastAsia"/>
        </w:rPr>
        <w:lastRenderedPageBreak/>
        <w:t>表</w:t>
      </w:r>
      <w:r w:rsidRPr="001672B1">
        <w:rPr>
          <w:rFonts w:ascii="Times New Roman"/>
        </w:rPr>
        <w:fldChar w:fldCharType="begin"/>
      </w:r>
      <w:r w:rsidRPr="001672B1">
        <w:rPr>
          <w:rFonts w:ascii="Times New Roman"/>
        </w:rPr>
        <w:instrText xml:space="preserve"> SEQ </w:instrText>
      </w:r>
      <w:r w:rsidRPr="001672B1">
        <w:rPr>
          <w:rFonts w:ascii="Times New Roman"/>
        </w:rPr>
        <w:instrText>表</w:instrText>
      </w:r>
      <w:r w:rsidRPr="001672B1">
        <w:rPr>
          <w:rFonts w:ascii="Times New Roman"/>
        </w:rPr>
        <w:instrText xml:space="preserve"> \* ARABIC </w:instrText>
      </w:r>
      <w:r w:rsidRPr="001672B1">
        <w:rPr>
          <w:rFonts w:ascii="Times New Roman"/>
        </w:rPr>
        <w:fldChar w:fldCharType="separate"/>
      </w:r>
      <w:r w:rsidRPr="001672B1">
        <w:rPr>
          <w:rFonts w:ascii="Times New Roman"/>
        </w:rPr>
        <w:t>4</w:t>
      </w:r>
      <w:r w:rsidRPr="001672B1">
        <w:rPr>
          <w:rFonts w:ascii="Times New Roman"/>
        </w:rPr>
        <w:fldChar w:fldCharType="end"/>
      </w:r>
      <w:r w:rsidRPr="001672B1">
        <w:rPr>
          <w:rFonts w:ascii="Times New Roman"/>
        </w:rPr>
        <w:t xml:space="preserve"> CO</w:t>
      </w:r>
      <w:r w:rsidRPr="001672B1">
        <w:rPr>
          <w:rFonts w:ascii="Times New Roman"/>
          <w:vertAlign w:val="subscript"/>
        </w:rPr>
        <w:t>2</w:t>
      </w:r>
      <w:r w:rsidRPr="001672B1">
        <w:rPr>
          <w:rFonts w:ascii="Times New Roman" w:hint="eastAsia"/>
        </w:rPr>
        <w:t>地质封存储</w:t>
      </w:r>
      <w:proofErr w:type="gramStart"/>
      <w:r w:rsidRPr="001672B1">
        <w:rPr>
          <w:rFonts w:ascii="Times New Roman" w:hint="eastAsia"/>
        </w:rPr>
        <w:t>层评价</w:t>
      </w:r>
      <w:proofErr w:type="gramEnd"/>
      <w:r w:rsidRPr="001672B1">
        <w:rPr>
          <w:rFonts w:ascii="Times New Roman" w:hint="eastAsia"/>
        </w:rPr>
        <w:t>指标体系</w:t>
      </w:r>
    </w:p>
    <w:tbl>
      <w:tblPr>
        <w:tblW w:w="92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37"/>
        <w:gridCol w:w="1547"/>
        <w:gridCol w:w="1134"/>
        <w:gridCol w:w="1701"/>
        <w:gridCol w:w="851"/>
        <w:gridCol w:w="2835"/>
        <w:gridCol w:w="708"/>
      </w:tblGrid>
      <w:tr w:rsidR="001672B1" w:rsidRPr="001672B1" w14:paraId="283F32FE" w14:textId="77777777" w:rsidTr="00232BD3">
        <w:trPr>
          <w:trHeight w:val="267"/>
          <w:jc w:val="center"/>
        </w:trPr>
        <w:tc>
          <w:tcPr>
            <w:tcW w:w="437" w:type="dxa"/>
            <w:vMerge w:val="restart"/>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0C46ABC5"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储层</w:t>
            </w:r>
          </w:p>
        </w:tc>
        <w:tc>
          <w:tcPr>
            <w:tcW w:w="1547"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0E386861"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评价指标</w:t>
            </w:r>
          </w:p>
        </w:tc>
        <w:tc>
          <w:tcPr>
            <w:tcW w:w="1134"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2509137A"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适宜</w:t>
            </w:r>
          </w:p>
        </w:tc>
        <w:tc>
          <w:tcPr>
            <w:tcW w:w="170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683CF8AC"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较适宜</w:t>
            </w:r>
          </w:p>
        </w:tc>
        <w:tc>
          <w:tcPr>
            <w:tcW w:w="85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061CD806"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一般</w:t>
            </w:r>
          </w:p>
        </w:tc>
        <w:tc>
          <w:tcPr>
            <w:tcW w:w="2835"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1B98031F"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较不适宜</w:t>
            </w:r>
          </w:p>
        </w:tc>
        <w:tc>
          <w:tcPr>
            <w:tcW w:w="70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31BC84CB"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不适宜</w:t>
            </w:r>
          </w:p>
        </w:tc>
      </w:tr>
      <w:tr w:rsidR="001672B1" w:rsidRPr="001672B1" w14:paraId="659B8D8D" w14:textId="77777777" w:rsidTr="001672B1">
        <w:trPr>
          <w:trHeight w:val="352"/>
          <w:jc w:val="center"/>
        </w:trPr>
        <w:tc>
          <w:tcPr>
            <w:tcW w:w="437" w:type="dxa"/>
            <w:vMerge/>
            <w:tcBorders>
              <w:top w:val="single" w:sz="8" w:space="0" w:color="auto"/>
              <w:left w:val="single" w:sz="8" w:space="0" w:color="auto"/>
              <w:bottom w:val="single" w:sz="8" w:space="0" w:color="auto"/>
              <w:right w:val="single" w:sz="8" w:space="0" w:color="auto"/>
            </w:tcBorders>
            <w:vAlign w:val="center"/>
            <w:hideMark/>
          </w:tcPr>
          <w:p w14:paraId="1B940C8C" w14:textId="77777777" w:rsidR="001672B1" w:rsidRPr="001672B1" w:rsidRDefault="001672B1" w:rsidP="00924F4E">
            <w:pPr>
              <w:widowControl/>
              <w:jc w:val="center"/>
              <w:rPr>
                <w:rFonts w:eastAsia="仿宋_GB2312"/>
                <w:color w:val="000000" w:themeColor="text1"/>
                <w:sz w:val="18"/>
                <w:szCs w:val="18"/>
              </w:rPr>
            </w:pPr>
          </w:p>
        </w:tc>
        <w:tc>
          <w:tcPr>
            <w:tcW w:w="1547"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19B21B46"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岩性</w:t>
            </w:r>
          </w:p>
        </w:tc>
        <w:tc>
          <w:tcPr>
            <w:tcW w:w="1134"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60CCF9AF"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碎屑岩</w:t>
            </w:r>
          </w:p>
        </w:tc>
        <w:tc>
          <w:tcPr>
            <w:tcW w:w="170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3293A3B0"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碎屑岩、碳酸盐混合</w:t>
            </w:r>
          </w:p>
        </w:tc>
        <w:tc>
          <w:tcPr>
            <w:tcW w:w="85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64FB6D1A"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碳酸盐</w:t>
            </w:r>
          </w:p>
        </w:tc>
        <w:tc>
          <w:tcPr>
            <w:tcW w:w="2835"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1C957A4E"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岩浆岩、变质岩、盐丘等特殊储层</w:t>
            </w:r>
          </w:p>
        </w:tc>
        <w:tc>
          <w:tcPr>
            <w:tcW w:w="70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2D81BF7B"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无</w:t>
            </w:r>
          </w:p>
        </w:tc>
      </w:tr>
      <w:tr w:rsidR="001672B1" w:rsidRPr="001672B1" w14:paraId="7B65F4C4" w14:textId="77777777" w:rsidTr="001672B1">
        <w:trPr>
          <w:trHeight w:val="352"/>
          <w:jc w:val="center"/>
        </w:trPr>
        <w:tc>
          <w:tcPr>
            <w:tcW w:w="437" w:type="dxa"/>
            <w:vMerge/>
            <w:tcBorders>
              <w:top w:val="single" w:sz="8" w:space="0" w:color="auto"/>
              <w:left w:val="single" w:sz="8" w:space="0" w:color="auto"/>
              <w:bottom w:val="single" w:sz="8" w:space="0" w:color="auto"/>
              <w:right w:val="single" w:sz="8" w:space="0" w:color="auto"/>
            </w:tcBorders>
            <w:vAlign w:val="center"/>
            <w:hideMark/>
          </w:tcPr>
          <w:p w14:paraId="1B923916" w14:textId="77777777" w:rsidR="001672B1" w:rsidRPr="001672B1" w:rsidRDefault="001672B1" w:rsidP="00924F4E">
            <w:pPr>
              <w:widowControl/>
              <w:jc w:val="center"/>
              <w:rPr>
                <w:rFonts w:eastAsia="仿宋_GB2312"/>
                <w:color w:val="000000" w:themeColor="text1"/>
                <w:sz w:val="18"/>
                <w:szCs w:val="18"/>
              </w:rPr>
            </w:pPr>
          </w:p>
        </w:tc>
        <w:tc>
          <w:tcPr>
            <w:tcW w:w="1547" w:type="dxa"/>
            <w:vMerge w:val="restart"/>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53A4B2D2"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储层深度</w:t>
            </w:r>
            <w:r w:rsidRPr="001672B1">
              <w:rPr>
                <w:rFonts w:eastAsia="仿宋_GB2312"/>
                <w:color w:val="000000" w:themeColor="text1"/>
                <w:sz w:val="18"/>
                <w:szCs w:val="18"/>
              </w:rPr>
              <w:t>H</w:t>
            </w:r>
            <w:r w:rsidRPr="001672B1">
              <w:rPr>
                <w:rFonts w:eastAsia="仿宋_GB2312" w:hint="eastAsia"/>
                <w:color w:val="000000" w:themeColor="text1"/>
                <w:sz w:val="18"/>
                <w:szCs w:val="18"/>
              </w:rPr>
              <w:t>（</w:t>
            </w:r>
            <w:r w:rsidRPr="001672B1">
              <w:rPr>
                <w:rFonts w:eastAsia="仿宋_GB2312"/>
                <w:color w:val="000000" w:themeColor="text1"/>
                <w:sz w:val="18"/>
                <w:szCs w:val="18"/>
              </w:rPr>
              <w:t>m</w:t>
            </w:r>
            <w:r w:rsidRPr="001672B1">
              <w:rPr>
                <w:rFonts w:eastAsia="仿宋_GB2312" w:hint="eastAsia"/>
                <w:color w:val="000000" w:themeColor="text1"/>
                <w:sz w:val="18"/>
                <w:szCs w:val="18"/>
              </w:rPr>
              <w:t>）</w:t>
            </w:r>
          </w:p>
        </w:tc>
        <w:tc>
          <w:tcPr>
            <w:tcW w:w="1134" w:type="dxa"/>
            <w:vMerge w:val="restart"/>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706CF41C" w14:textId="77777777" w:rsidR="001672B1" w:rsidRPr="001672B1" w:rsidRDefault="001672B1" w:rsidP="00924F4E">
            <w:pPr>
              <w:jc w:val="center"/>
              <w:rPr>
                <w:rFonts w:eastAsia="仿宋_GB2312"/>
                <w:color w:val="000000" w:themeColor="text1"/>
                <w:sz w:val="18"/>
                <w:szCs w:val="18"/>
              </w:rPr>
            </w:pPr>
            <w:r w:rsidRPr="001672B1">
              <w:rPr>
                <w:rFonts w:eastAsia="仿宋_GB2312"/>
                <w:color w:val="000000" w:themeColor="text1"/>
                <w:sz w:val="18"/>
                <w:szCs w:val="18"/>
              </w:rPr>
              <w:t>1500≤H≤2000</w:t>
            </w:r>
          </w:p>
        </w:tc>
        <w:tc>
          <w:tcPr>
            <w:tcW w:w="170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1EDDBD80" w14:textId="77777777" w:rsidR="001672B1" w:rsidRPr="001672B1" w:rsidRDefault="001672B1" w:rsidP="00924F4E">
            <w:pPr>
              <w:jc w:val="center"/>
              <w:rPr>
                <w:rFonts w:eastAsia="仿宋_GB2312"/>
                <w:color w:val="000000" w:themeColor="text1"/>
                <w:sz w:val="18"/>
                <w:szCs w:val="18"/>
              </w:rPr>
            </w:pPr>
            <w:r w:rsidRPr="001672B1">
              <w:rPr>
                <w:rFonts w:eastAsia="仿宋_GB2312"/>
                <w:color w:val="000000" w:themeColor="text1"/>
                <w:sz w:val="18"/>
                <w:szCs w:val="18"/>
              </w:rPr>
              <w:t>2000</w:t>
            </w:r>
            <w:r w:rsidRPr="001672B1">
              <w:rPr>
                <w:rFonts w:eastAsia="仿宋_GB2312" w:hint="eastAsia"/>
                <w:color w:val="000000" w:themeColor="text1"/>
                <w:sz w:val="18"/>
                <w:szCs w:val="18"/>
              </w:rPr>
              <w:t>＜</w:t>
            </w:r>
            <w:r w:rsidRPr="001672B1">
              <w:rPr>
                <w:rFonts w:eastAsia="仿宋_GB2312"/>
                <w:color w:val="000000" w:themeColor="text1"/>
                <w:sz w:val="18"/>
                <w:szCs w:val="18"/>
              </w:rPr>
              <w:t>H≤2500</w:t>
            </w:r>
          </w:p>
        </w:tc>
        <w:tc>
          <w:tcPr>
            <w:tcW w:w="85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3BBB9D8F" w14:textId="77777777" w:rsidR="001672B1" w:rsidRPr="001672B1" w:rsidRDefault="001672B1" w:rsidP="00924F4E">
            <w:pPr>
              <w:jc w:val="center"/>
              <w:rPr>
                <w:rFonts w:eastAsia="仿宋_GB2312"/>
                <w:color w:val="000000" w:themeColor="text1"/>
                <w:sz w:val="18"/>
                <w:szCs w:val="18"/>
              </w:rPr>
            </w:pPr>
            <w:r w:rsidRPr="001672B1">
              <w:rPr>
                <w:rFonts w:eastAsia="仿宋_GB2312"/>
                <w:color w:val="000000" w:themeColor="text1"/>
                <w:sz w:val="18"/>
                <w:szCs w:val="18"/>
              </w:rPr>
              <w:t>2500</w:t>
            </w:r>
            <w:r w:rsidRPr="001672B1">
              <w:rPr>
                <w:rFonts w:eastAsia="仿宋_GB2312" w:hint="eastAsia"/>
                <w:color w:val="000000" w:themeColor="text1"/>
                <w:sz w:val="18"/>
                <w:szCs w:val="18"/>
              </w:rPr>
              <w:t>＜</w:t>
            </w:r>
            <w:r w:rsidRPr="001672B1">
              <w:rPr>
                <w:rFonts w:eastAsia="仿宋_GB2312"/>
                <w:color w:val="000000" w:themeColor="text1"/>
                <w:sz w:val="18"/>
                <w:szCs w:val="18"/>
              </w:rPr>
              <w:t>H≤3000</w:t>
            </w:r>
          </w:p>
        </w:tc>
        <w:tc>
          <w:tcPr>
            <w:tcW w:w="2835"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27984A6C" w14:textId="77777777" w:rsidR="001672B1" w:rsidRPr="001672B1" w:rsidRDefault="001672B1" w:rsidP="00924F4E">
            <w:pPr>
              <w:jc w:val="center"/>
              <w:rPr>
                <w:rFonts w:eastAsia="仿宋_GB2312"/>
                <w:color w:val="000000" w:themeColor="text1"/>
                <w:sz w:val="18"/>
                <w:szCs w:val="18"/>
              </w:rPr>
            </w:pPr>
            <w:r w:rsidRPr="001672B1">
              <w:rPr>
                <w:rFonts w:eastAsia="仿宋_GB2312"/>
                <w:color w:val="000000" w:themeColor="text1"/>
                <w:sz w:val="18"/>
                <w:szCs w:val="18"/>
              </w:rPr>
              <w:t>3000</w:t>
            </w:r>
            <w:r w:rsidRPr="001672B1">
              <w:rPr>
                <w:rFonts w:eastAsia="仿宋_GB2312" w:hint="eastAsia"/>
                <w:color w:val="000000" w:themeColor="text1"/>
                <w:sz w:val="18"/>
                <w:szCs w:val="18"/>
              </w:rPr>
              <w:t>＜</w:t>
            </w:r>
            <w:r w:rsidRPr="001672B1">
              <w:rPr>
                <w:rFonts w:eastAsia="仿宋_GB2312"/>
                <w:color w:val="000000" w:themeColor="text1"/>
                <w:sz w:val="18"/>
                <w:szCs w:val="18"/>
              </w:rPr>
              <w:t>H≤3500</w:t>
            </w:r>
          </w:p>
        </w:tc>
        <w:tc>
          <w:tcPr>
            <w:tcW w:w="70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186BD20D"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w:t>
            </w:r>
            <w:r w:rsidRPr="001672B1">
              <w:rPr>
                <w:rFonts w:eastAsia="仿宋_GB2312"/>
                <w:color w:val="000000" w:themeColor="text1"/>
                <w:sz w:val="18"/>
                <w:szCs w:val="18"/>
              </w:rPr>
              <w:t>3500</w:t>
            </w:r>
          </w:p>
        </w:tc>
      </w:tr>
      <w:tr w:rsidR="001672B1" w:rsidRPr="001672B1" w14:paraId="1108ECEF" w14:textId="77777777" w:rsidTr="001672B1">
        <w:trPr>
          <w:trHeight w:val="352"/>
          <w:jc w:val="center"/>
        </w:trPr>
        <w:tc>
          <w:tcPr>
            <w:tcW w:w="437" w:type="dxa"/>
            <w:vMerge/>
            <w:tcBorders>
              <w:top w:val="single" w:sz="8" w:space="0" w:color="auto"/>
              <w:left w:val="single" w:sz="8" w:space="0" w:color="auto"/>
              <w:bottom w:val="single" w:sz="8" w:space="0" w:color="auto"/>
              <w:right w:val="single" w:sz="8" w:space="0" w:color="auto"/>
            </w:tcBorders>
            <w:vAlign w:val="center"/>
            <w:hideMark/>
          </w:tcPr>
          <w:p w14:paraId="116BFE50" w14:textId="77777777" w:rsidR="001672B1" w:rsidRPr="001672B1" w:rsidRDefault="001672B1" w:rsidP="00924F4E">
            <w:pPr>
              <w:widowControl/>
              <w:jc w:val="center"/>
              <w:rPr>
                <w:rFonts w:eastAsia="仿宋_GB2312"/>
                <w:color w:val="000000" w:themeColor="text1"/>
                <w:sz w:val="18"/>
                <w:szCs w:val="18"/>
              </w:rPr>
            </w:pPr>
          </w:p>
        </w:tc>
        <w:tc>
          <w:tcPr>
            <w:tcW w:w="1547" w:type="dxa"/>
            <w:vMerge/>
            <w:tcBorders>
              <w:top w:val="single" w:sz="8" w:space="0" w:color="auto"/>
              <w:left w:val="single" w:sz="8" w:space="0" w:color="auto"/>
              <w:bottom w:val="single" w:sz="8" w:space="0" w:color="auto"/>
              <w:right w:val="single" w:sz="8" w:space="0" w:color="auto"/>
            </w:tcBorders>
            <w:vAlign w:val="center"/>
            <w:hideMark/>
          </w:tcPr>
          <w:p w14:paraId="77080752" w14:textId="77777777" w:rsidR="001672B1" w:rsidRPr="001672B1" w:rsidRDefault="001672B1" w:rsidP="00924F4E">
            <w:pPr>
              <w:widowControl/>
              <w:jc w:val="center"/>
              <w:rPr>
                <w:rFonts w:eastAsia="仿宋_GB2312"/>
                <w:color w:val="000000" w:themeColor="text1"/>
                <w:sz w:val="18"/>
                <w:szCs w:val="18"/>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0A0DC0D7" w14:textId="77777777" w:rsidR="001672B1" w:rsidRPr="001672B1" w:rsidRDefault="001672B1" w:rsidP="00924F4E">
            <w:pPr>
              <w:widowControl/>
              <w:jc w:val="center"/>
              <w:rPr>
                <w:rFonts w:eastAsia="仿宋_GB2312"/>
                <w:color w:val="000000" w:themeColor="text1"/>
                <w:sz w:val="18"/>
                <w:szCs w:val="18"/>
              </w:rPr>
            </w:pPr>
          </w:p>
        </w:tc>
        <w:tc>
          <w:tcPr>
            <w:tcW w:w="170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4CABA8E2" w14:textId="77777777" w:rsidR="001672B1" w:rsidRPr="001672B1" w:rsidRDefault="001672B1" w:rsidP="00924F4E">
            <w:pPr>
              <w:jc w:val="center"/>
              <w:rPr>
                <w:rFonts w:eastAsia="仿宋_GB2312"/>
                <w:color w:val="000000" w:themeColor="text1"/>
                <w:sz w:val="18"/>
                <w:szCs w:val="18"/>
              </w:rPr>
            </w:pPr>
            <w:r w:rsidRPr="001672B1">
              <w:rPr>
                <w:rFonts w:eastAsia="仿宋_GB2312"/>
                <w:color w:val="000000" w:themeColor="text1"/>
                <w:sz w:val="18"/>
                <w:szCs w:val="18"/>
              </w:rPr>
              <w:t>1200≤H</w:t>
            </w:r>
            <w:r w:rsidRPr="001672B1">
              <w:rPr>
                <w:rFonts w:eastAsia="仿宋_GB2312" w:hint="eastAsia"/>
                <w:color w:val="000000" w:themeColor="text1"/>
                <w:sz w:val="18"/>
                <w:szCs w:val="18"/>
              </w:rPr>
              <w:t>＜</w:t>
            </w:r>
            <w:r w:rsidRPr="001672B1">
              <w:rPr>
                <w:rFonts w:eastAsia="仿宋_GB2312"/>
                <w:color w:val="000000" w:themeColor="text1"/>
                <w:sz w:val="18"/>
                <w:szCs w:val="18"/>
              </w:rPr>
              <w:t>1500</w:t>
            </w:r>
          </w:p>
        </w:tc>
        <w:tc>
          <w:tcPr>
            <w:tcW w:w="85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707AC974" w14:textId="77777777" w:rsidR="001672B1" w:rsidRPr="001672B1" w:rsidRDefault="001672B1" w:rsidP="00924F4E">
            <w:pPr>
              <w:jc w:val="center"/>
              <w:rPr>
                <w:rFonts w:eastAsia="仿宋_GB2312"/>
                <w:color w:val="000000" w:themeColor="text1"/>
                <w:sz w:val="18"/>
                <w:szCs w:val="18"/>
              </w:rPr>
            </w:pPr>
            <w:r w:rsidRPr="001672B1">
              <w:rPr>
                <w:rFonts w:eastAsia="仿宋_GB2312"/>
                <w:color w:val="000000" w:themeColor="text1"/>
                <w:sz w:val="18"/>
                <w:szCs w:val="18"/>
              </w:rPr>
              <w:t>1000≤H</w:t>
            </w:r>
            <w:r w:rsidRPr="001672B1">
              <w:rPr>
                <w:rFonts w:eastAsia="仿宋_GB2312" w:hint="eastAsia"/>
                <w:color w:val="000000" w:themeColor="text1"/>
                <w:sz w:val="18"/>
                <w:szCs w:val="18"/>
              </w:rPr>
              <w:t>＜</w:t>
            </w:r>
            <w:r w:rsidRPr="001672B1">
              <w:rPr>
                <w:rFonts w:eastAsia="仿宋_GB2312"/>
                <w:color w:val="000000" w:themeColor="text1"/>
                <w:sz w:val="18"/>
                <w:szCs w:val="18"/>
              </w:rPr>
              <w:t>1200</w:t>
            </w:r>
          </w:p>
        </w:tc>
        <w:tc>
          <w:tcPr>
            <w:tcW w:w="2835"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318F61CD" w14:textId="77777777" w:rsidR="001672B1" w:rsidRPr="001672B1" w:rsidRDefault="001672B1" w:rsidP="00924F4E">
            <w:pPr>
              <w:jc w:val="center"/>
              <w:rPr>
                <w:rFonts w:eastAsia="仿宋_GB2312"/>
                <w:color w:val="000000" w:themeColor="text1"/>
                <w:sz w:val="18"/>
                <w:szCs w:val="18"/>
              </w:rPr>
            </w:pPr>
            <w:r w:rsidRPr="001672B1">
              <w:rPr>
                <w:rFonts w:eastAsia="仿宋_GB2312"/>
                <w:color w:val="000000" w:themeColor="text1"/>
                <w:sz w:val="18"/>
                <w:szCs w:val="18"/>
              </w:rPr>
              <w:t>800≤H</w:t>
            </w:r>
            <w:r w:rsidRPr="001672B1">
              <w:rPr>
                <w:rFonts w:eastAsia="仿宋_GB2312" w:hint="eastAsia"/>
                <w:color w:val="000000" w:themeColor="text1"/>
                <w:sz w:val="18"/>
                <w:szCs w:val="18"/>
              </w:rPr>
              <w:t>＜</w:t>
            </w:r>
            <w:r w:rsidRPr="001672B1">
              <w:rPr>
                <w:rFonts w:eastAsia="仿宋_GB2312"/>
                <w:color w:val="000000" w:themeColor="text1"/>
                <w:sz w:val="18"/>
                <w:szCs w:val="18"/>
              </w:rPr>
              <w:t>1000</w:t>
            </w:r>
          </w:p>
        </w:tc>
        <w:tc>
          <w:tcPr>
            <w:tcW w:w="70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64A7B649"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w:t>
            </w:r>
            <w:r w:rsidRPr="001672B1">
              <w:rPr>
                <w:rFonts w:eastAsia="仿宋_GB2312"/>
                <w:color w:val="000000" w:themeColor="text1"/>
                <w:sz w:val="18"/>
                <w:szCs w:val="18"/>
              </w:rPr>
              <w:t>800</w:t>
            </w:r>
          </w:p>
        </w:tc>
      </w:tr>
      <w:tr w:rsidR="001672B1" w:rsidRPr="001672B1" w14:paraId="62D14806" w14:textId="77777777" w:rsidTr="001672B1">
        <w:trPr>
          <w:trHeight w:val="207"/>
          <w:jc w:val="center"/>
        </w:trPr>
        <w:tc>
          <w:tcPr>
            <w:tcW w:w="437" w:type="dxa"/>
            <w:vMerge/>
            <w:tcBorders>
              <w:top w:val="single" w:sz="8" w:space="0" w:color="auto"/>
              <w:left w:val="single" w:sz="8" w:space="0" w:color="auto"/>
              <w:bottom w:val="single" w:sz="8" w:space="0" w:color="auto"/>
              <w:right w:val="single" w:sz="8" w:space="0" w:color="auto"/>
            </w:tcBorders>
            <w:vAlign w:val="center"/>
            <w:hideMark/>
          </w:tcPr>
          <w:p w14:paraId="1E763B35" w14:textId="77777777" w:rsidR="001672B1" w:rsidRPr="001672B1" w:rsidRDefault="001672B1" w:rsidP="00924F4E">
            <w:pPr>
              <w:widowControl/>
              <w:jc w:val="center"/>
              <w:rPr>
                <w:rFonts w:eastAsia="仿宋_GB2312"/>
                <w:color w:val="000000" w:themeColor="text1"/>
                <w:sz w:val="18"/>
                <w:szCs w:val="18"/>
              </w:rPr>
            </w:pPr>
          </w:p>
        </w:tc>
        <w:tc>
          <w:tcPr>
            <w:tcW w:w="1547"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38CA2470"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储层厚度（</w:t>
            </w:r>
            <w:r w:rsidRPr="001672B1">
              <w:rPr>
                <w:rFonts w:eastAsia="仿宋_GB2312"/>
                <w:color w:val="000000" w:themeColor="text1"/>
                <w:sz w:val="18"/>
                <w:szCs w:val="18"/>
              </w:rPr>
              <w:t>m</w:t>
            </w:r>
            <w:r w:rsidRPr="001672B1">
              <w:rPr>
                <w:rFonts w:eastAsia="仿宋_GB2312" w:hint="eastAsia"/>
                <w:color w:val="000000" w:themeColor="text1"/>
                <w:sz w:val="18"/>
                <w:szCs w:val="18"/>
              </w:rPr>
              <w:t>）</w:t>
            </w:r>
          </w:p>
        </w:tc>
        <w:tc>
          <w:tcPr>
            <w:tcW w:w="1134"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3DE4C1C4" w14:textId="77777777" w:rsidR="001672B1" w:rsidRPr="001672B1" w:rsidRDefault="001672B1" w:rsidP="00924F4E">
            <w:pPr>
              <w:spacing w:line="360" w:lineRule="auto"/>
              <w:jc w:val="center"/>
              <w:rPr>
                <w:rFonts w:eastAsia="仿宋_GB2312"/>
                <w:color w:val="000000" w:themeColor="text1"/>
                <w:sz w:val="18"/>
                <w:szCs w:val="18"/>
              </w:rPr>
            </w:pPr>
            <w:r w:rsidRPr="001672B1">
              <w:rPr>
                <w:rFonts w:eastAsia="仿宋_GB2312"/>
                <w:color w:val="000000" w:themeColor="text1"/>
                <w:sz w:val="18"/>
                <w:szCs w:val="18"/>
              </w:rPr>
              <w:t>≥80</w:t>
            </w:r>
          </w:p>
        </w:tc>
        <w:tc>
          <w:tcPr>
            <w:tcW w:w="170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0BEA5752" w14:textId="77777777" w:rsidR="001672B1" w:rsidRPr="001672B1" w:rsidRDefault="001672B1" w:rsidP="00924F4E">
            <w:pPr>
              <w:spacing w:line="360" w:lineRule="auto"/>
              <w:jc w:val="center"/>
              <w:rPr>
                <w:rFonts w:eastAsia="仿宋_GB2312"/>
                <w:color w:val="000000" w:themeColor="text1"/>
                <w:sz w:val="18"/>
                <w:szCs w:val="18"/>
              </w:rPr>
            </w:pPr>
            <w:r w:rsidRPr="001672B1">
              <w:rPr>
                <w:rFonts w:eastAsia="仿宋_GB2312"/>
                <w:color w:val="000000" w:themeColor="text1"/>
                <w:sz w:val="18"/>
                <w:szCs w:val="18"/>
              </w:rPr>
              <w:t>60</w:t>
            </w:r>
            <w:r w:rsidRPr="001672B1">
              <w:rPr>
                <w:rFonts w:eastAsia="仿宋_GB2312" w:hint="eastAsia"/>
                <w:color w:val="000000" w:themeColor="text1"/>
                <w:sz w:val="18"/>
                <w:szCs w:val="18"/>
              </w:rPr>
              <w:t>～</w:t>
            </w:r>
            <w:r w:rsidRPr="001672B1">
              <w:rPr>
                <w:rFonts w:eastAsia="仿宋_GB2312"/>
                <w:color w:val="000000" w:themeColor="text1"/>
                <w:sz w:val="18"/>
                <w:szCs w:val="18"/>
              </w:rPr>
              <w:t>80</w:t>
            </w:r>
          </w:p>
        </w:tc>
        <w:tc>
          <w:tcPr>
            <w:tcW w:w="85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38249378" w14:textId="77777777" w:rsidR="001672B1" w:rsidRPr="001672B1" w:rsidRDefault="001672B1" w:rsidP="00924F4E">
            <w:pPr>
              <w:spacing w:line="360" w:lineRule="auto"/>
              <w:jc w:val="center"/>
              <w:rPr>
                <w:rFonts w:eastAsia="仿宋_GB2312"/>
                <w:color w:val="000000" w:themeColor="text1"/>
                <w:sz w:val="18"/>
                <w:szCs w:val="18"/>
              </w:rPr>
            </w:pPr>
            <w:r w:rsidRPr="001672B1">
              <w:rPr>
                <w:rFonts w:eastAsia="仿宋_GB2312"/>
                <w:color w:val="000000" w:themeColor="text1"/>
                <w:sz w:val="18"/>
                <w:szCs w:val="18"/>
              </w:rPr>
              <w:t>30</w:t>
            </w:r>
            <w:r w:rsidRPr="001672B1">
              <w:rPr>
                <w:rFonts w:eastAsia="仿宋_GB2312" w:hint="eastAsia"/>
                <w:color w:val="000000" w:themeColor="text1"/>
                <w:sz w:val="18"/>
                <w:szCs w:val="18"/>
              </w:rPr>
              <w:t>～</w:t>
            </w:r>
            <w:r w:rsidRPr="001672B1">
              <w:rPr>
                <w:rFonts w:eastAsia="仿宋_GB2312"/>
                <w:color w:val="000000" w:themeColor="text1"/>
                <w:sz w:val="18"/>
                <w:szCs w:val="18"/>
              </w:rPr>
              <w:t>60</w:t>
            </w:r>
          </w:p>
        </w:tc>
        <w:tc>
          <w:tcPr>
            <w:tcW w:w="2835"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6E3A42A6" w14:textId="77777777" w:rsidR="001672B1" w:rsidRPr="001672B1" w:rsidRDefault="001672B1" w:rsidP="00924F4E">
            <w:pPr>
              <w:spacing w:line="360" w:lineRule="auto"/>
              <w:jc w:val="center"/>
              <w:rPr>
                <w:rFonts w:eastAsia="仿宋_GB2312"/>
                <w:color w:val="000000" w:themeColor="text1"/>
                <w:sz w:val="18"/>
                <w:szCs w:val="18"/>
              </w:rPr>
            </w:pPr>
            <w:r w:rsidRPr="001672B1">
              <w:rPr>
                <w:rFonts w:eastAsia="仿宋_GB2312"/>
                <w:color w:val="000000" w:themeColor="text1"/>
                <w:sz w:val="18"/>
                <w:szCs w:val="18"/>
              </w:rPr>
              <w:t>10</w:t>
            </w:r>
            <w:r w:rsidRPr="001672B1">
              <w:rPr>
                <w:rFonts w:eastAsia="仿宋_GB2312" w:hint="eastAsia"/>
                <w:color w:val="000000" w:themeColor="text1"/>
                <w:sz w:val="18"/>
                <w:szCs w:val="18"/>
              </w:rPr>
              <w:t>～</w:t>
            </w:r>
            <w:r w:rsidRPr="001672B1">
              <w:rPr>
                <w:rFonts w:eastAsia="仿宋_GB2312"/>
                <w:color w:val="000000" w:themeColor="text1"/>
                <w:sz w:val="18"/>
                <w:szCs w:val="18"/>
              </w:rPr>
              <w:t>30</w:t>
            </w:r>
          </w:p>
        </w:tc>
        <w:tc>
          <w:tcPr>
            <w:tcW w:w="70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4C1BD543" w14:textId="77777777" w:rsidR="001672B1" w:rsidRPr="001672B1" w:rsidRDefault="001672B1" w:rsidP="00924F4E">
            <w:pPr>
              <w:spacing w:line="360" w:lineRule="auto"/>
              <w:jc w:val="center"/>
              <w:rPr>
                <w:rFonts w:eastAsia="仿宋_GB2312"/>
                <w:color w:val="000000" w:themeColor="text1"/>
                <w:sz w:val="18"/>
                <w:szCs w:val="18"/>
              </w:rPr>
            </w:pPr>
            <w:r w:rsidRPr="001672B1">
              <w:rPr>
                <w:rFonts w:eastAsia="仿宋_GB2312"/>
                <w:color w:val="000000" w:themeColor="text1"/>
                <w:sz w:val="18"/>
                <w:szCs w:val="18"/>
              </w:rPr>
              <w:t>&lt;10</w:t>
            </w:r>
          </w:p>
        </w:tc>
      </w:tr>
      <w:tr w:rsidR="001672B1" w:rsidRPr="001672B1" w14:paraId="661A82DF" w14:textId="77777777" w:rsidTr="001672B1">
        <w:trPr>
          <w:trHeight w:val="352"/>
          <w:jc w:val="center"/>
        </w:trPr>
        <w:tc>
          <w:tcPr>
            <w:tcW w:w="437" w:type="dxa"/>
            <w:vMerge/>
            <w:tcBorders>
              <w:top w:val="single" w:sz="8" w:space="0" w:color="auto"/>
              <w:left w:val="single" w:sz="8" w:space="0" w:color="auto"/>
              <w:bottom w:val="single" w:sz="8" w:space="0" w:color="auto"/>
              <w:right w:val="single" w:sz="8" w:space="0" w:color="auto"/>
            </w:tcBorders>
            <w:vAlign w:val="center"/>
            <w:hideMark/>
          </w:tcPr>
          <w:p w14:paraId="11C50279" w14:textId="77777777" w:rsidR="001672B1" w:rsidRPr="001672B1" w:rsidRDefault="001672B1" w:rsidP="00924F4E">
            <w:pPr>
              <w:widowControl/>
              <w:jc w:val="center"/>
              <w:rPr>
                <w:rFonts w:eastAsia="仿宋_GB2312"/>
                <w:color w:val="000000" w:themeColor="text1"/>
                <w:sz w:val="18"/>
                <w:szCs w:val="18"/>
              </w:rPr>
            </w:pPr>
          </w:p>
        </w:tc>
        <w:tc>
          <w:tcPr>
            <w:tcW w:w="1547"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4DFC8BD6"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孔隙度（</w:t>
            </w:r>
            <w:r w:rsidRPr="001672B1">
              <w:rPr>
                <w:rFonts w:eastAsia="仿宋_GB2312"/>
                <w:color w:val="000000" w:themeColor="text1"/>
                <w:sz w:val="18"/>
                <w:szCs w:val="18"/>
              </w:rPr>
              <w:t>%</w:t>
            </w:r>
            <w:r w:rsidRPr="001672B1">
              <w:rPr>
                <w:rFonts w:eastAsia="仿宋_GB2312" w:hint="eastAsia"/>
                <w:color w:val="000000" w:themeColor="text1"/>
                <w:sz w:val="18"/>
                <w:szCs w:val="18"/>
              </w:rPr>
              <w:t>）</w:t>
            </w:r>
          </w:p>
        </w:tc>
        <w:tc>
          <w:tcPr>
            <w:tcW w:w="1134"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6C8D6D34" w14:textId="77777777" w:rsidR="001672B1" w:rsidRPr="001672B1" w:rsidRDefault="001672B1" w:rsidP="00924F4E">
            <w:pPr>
              <w:jc w:val="center"/>
              <w:rPr>
                <w:rFonts w:eastAsia="仿宋_GB2312"/>
                <w:color w:val="000000" w:themeColor="text1"/>
                <w:sz w:val="18"/>
                <w:szCs w:val="18"/>
              </w:rPr>
            </w:pPr>
            <w:r w:rsidRPr="001672B1">
              <w:rPr>
                <w:rFonts w:eastAsia="仿宋_GB2312"/>
                <w:color w:val="000000" w:themeColor="text1"/>
                <w:sz w:val="18"/>
                <w:szCs w:val="18"/>
              </w:rPr>
              <w:t>10≤φ</w:t>
            </w:r>
          </w:p>
        </w:tc>
        <w:tc>
          <w:tcPr>
            <w:tcW w:w="170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08A34347" w14:textId="77777777" w:rsidR="001672B1" w:rsidRPr="001672B1" w:rsidRDefault="001672B1" w:rsidP="00924F4E">
            <w:pPr>
              <w:jc w:val="center"/>
              <w:rPr>
                <w:rFonts w:eastAsia="仿宋_GB2312"/>
                <w:color w:val="000000" w:themeColor="text1"/>
                <w:sz w:val="18"/>
                <w:szCs w:val="18"/>
              </w:rPr>
            </w:pPr>
            <w:r w:rsidRPr="001672B1">
              <w:rPr>
                <w:rFonts w:eastAsia="仿宋_GB2312"/>
                <w:color w:val="000000" w:themeColor="text1"/>
                <w:sz w:val="18"/>
                <w:szCs w:val="18"/>
              </w:rPr>
              <w:t>5≤φ10</w:t>
            </w:r>
          </w:p>
        </w:tc>
        <w:tc>
          <w:tcPr>
            <w:tcW w:w="85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7A58B71B" w14:textId="77777777" w:rsidR="001672B1" w:rsidRPr="001672B1" w:rsidRDefault="001672B1" w:rsidP="00924F4E">
            <w:pPr>
              <w:jc w:val="center"/>
              <w:rPr>
                <w:rFonts w:eastAsia="仿宋_GB2312"/>
                <w:color w:val="000000" w:themeColor="text1"/>
                <w:sz w:val="18"/>
                <w:szCs w:val="18"/>
              </w:rPr>
            </w:pPr>
            <w:r w:rsidRPr="001672B1">
              <w:rPr>
                <w:rFonts w:eastAsia="仿宋_GB2312"/>
                <w:color w:val="000000" w:themeColor="text1"/>
                <w:sz w:val="18"/>
                <w:szCs w:val="18"/>
              </w:rPr>
              <w:t>1≤φ</w:t>
            </w:r>
            <w:r w:rsidRPr="001672B1">
              <w:rPr>
                <w:rFonts w:eastAsia="仿宋_GB2312" w:hint="eastAsia"/>
                <w:color w:val="000000" w:themeColor="text1"/>
                <w:sz w:val="18"/>
                <w:szCs w:val="18"/>
              </w:rPr>
              <w:t>＜</w:t>
            </w:r>
            <w:r w:rsidRPr="001672B1">
              <w:rPr>
                <w:rFonts w:eastAsia="仿宋_GB2312"/>
                <w:color w:val="000000" w:themeColor="text1"/>
                <w:sz w:val="18"/>
                <w:szCs w:val="18"/>
              </w:rPr>
              <w:t>5</w:t>
            </w:r>
          </w:p>
        </w:tc>
        <w:tc>
          <w:tcPr>
            <w:tcW w:w="2835"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38758F7B" w14:textId="77777777" w:rsidR="001672B1" w:rsidRPr="001672B1" w:rsidRDefault="001672B1" w:rsidP="00924F4E">
            <w:pPr>
              <w:jc w:val="center"/>
              <w:rPr>
                <w:rFonts w:eastAsia="仿宋_GB2312"/>
                <w:color w:val="000000" w:themeColor="text1"/>
                <w:sz w:val="18"/>
                <w:szCs w:val="18"/>
              </w:rPr>
            </w:pPr>
            <w:r w:rsidRPr="001672B1">
              <w:rPr>
                <w:rFonts w:eastAsia="仿宋_GB2312"/>
                <w:color w:val="000000" w:themeColor="text1"/>
                <w:sz w:val="18"/>
                <w:szCs w:val="18"/>
              </w:rPr>
              <w:t>0.1≤φ</w:t>
            </w:r>
            <w:r w:rsidRPr="001672B1">
              <w:rPr>
                <w:rFonts w:eastAsia="仿宋_GB2312" w:hint="eastAsia"/>
                <w:color w:val="000000" w:themeColor="text1"/>
                <w:sz w:val="18"/>
                <w:szCs w:val="18"/>
              </w:rPr>
              <w:t>＜</w:t>
            </w:r>
            <w:r w:rsidRPr="001672B1">
              <w:rPr>
                <w:rFonts w:eastAsia="仿宋_GB2312"/>
                <w:color w:val="000000" w:themeColor="text1"/>
                <w:sz w:val="18"/>
                <w:szCs w:val="18"/>
              </w:rPr>
              <w:t>1</w:t>
            </w:r>
          </w:p>
        </w:tc>
        <w:tc>
          <w:tcPr>
            <w:tcW w:w="70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110E2127"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w:t>
            </w:r>
            <w:r w:rsidRPr="001672B1">
              <w:rPr>
                <w:rFonts w:eastAsia="仿宋_GB2312"/>
                <w:color w:val="000000" w:themeColor="text1"/>
                <w:sz w:val="18"/>
                <w:szCs w:val="18"/>
              </w:rPr>
              <w:t>0.1</w:t>
            </w:r>
          </w:p>
        </w:tc>
      </w:tr>
      <w:tr w:rsidR="001672B1" w:rsidRPr="001672B1" w14:paraId="370A6E2B" w14:textId="77777777" w:rsidTr="001672B1">
        <w:trPr>
          <w:trHeight w:val="339"/>
          <w:jc w:val="center"/>
        </w:trPr>
        <w:tc>
          <w:tcPr>
            <w:tcW w:w="437" w:type="dxa"/>
            <w:vMerge/>
            <w:tcBorders>
              <w:top w:val="single" w:sz="8" w:space="0" w:color="auto"/>
              <w:left w:val="single" w:sz="8" w:space="0" w:color="auto"/>
              <w:bottom w:val="single" w:sz="8" w:space="0" w:color="auto"/>
              <w:right w:val="single" w:sz="8" w:space="0" w:color="auto"/>
            </w:tcBorders>
            <w:vAlign w:val="center"/>
            <w:hideMark/>
          </w:tcPr>
          <w:p w14:paraId="221B9D93" w14:textId="77777777" w:rsidR="001672B1" w:rsidRPr="001672B1" w:rsidRDefault="001672B1" w:rsidP="00924F4E">
            <w:pPr>
              <w:widowControl/>
              <w:jc w:val="center"/>
              <w:rPr>
                <w:rFonts w:eastAsia="仿宋_GB2312"/>
                <w:color w:val="000000" w:themeColor="text1"/>
                <w:sz w:val="18"/>
                <w:szCs w:val="18"/>
              </w:rPr>
            </w:pPr>
          </w:p>
        </w:tc>
        <w:tc>
          <w:tcPr>
            <w:tcW w:w="1547"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2C7EE3BE" w14:textId="77777777" w:rsidR="00924F4E"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渗透率</w:t>
            </w:r>
            <w:r w:rsidRPr="001672B1">
              <w:rPr>
                <w:rFonts w:eastAsia="仿宋_GB2312"/>
                <w:color w:val="000000" w:themeColor="text1"/>
                <w:sz w:val="18"/>
                <w:szCs w:val="18"/>
              </w:rPr>
              <w:t>K</w:t>
            </w:r>
          </w:p>
          <w:p w14:paraId="1878CDD9" w14:textId="7F4C8472" w:rsidR="001672B1" w:rsidRPr="001672B1" w:rsidRDefault="00924F4E" w:rsidP="00924F4E">
            <w:pPr>
              <w:jc w:val="center"/>
              <w:rPr>
                <w:rFonts w:eastAsia="仿宋_GB2312"/>
                <w:color w:val="000000" w:themeColor="text1"/>
                <w:sz w:val="18"/>
                <w:szCs w:val="18"/>
              </w:rPr>
            </w:pPr>
            <w:r>
              <w:rPr>
                <w:rFonts w:eastAsia="仿宋_GB2312" w:hint="eastAsia"/>
                <w:color w:val="000000" w:themeColor="text1"/>
                <w:sz w:val="18"/>
                <w:szCs w:val="18"/>
              </w:rPr>
              <w:t>（</w:t>
            </w:r>
            <w:r w:rsidR="001672B1" w:rsidRPr="001672B1">
              <w:rPr>
                <w:rFonts w:eastAsia="仿宋_GB2312"/>
                <w:color w:val="000000" w:themeColor="text1"/>
                <w:sz w:val="18"/>
                <w:szCs w:val="18"/>
              </w:rPr>
              <w:t>×10</w:t>
            </w:r>
            <w:r w:rsidR="001672B1" w:rsidRPr="001672B1">
              <w:rPr>
                <w:rFonts w:eastAsia="仿宋_GB2312" w:hint="eastAsia"/>
                <w:color w:val="000000" w:themeColor="text1"/>
                <w:sz w:val="18"/>
                <w:szCs w:val="18"/>
                <w:vertAlign w:val="superscript"/>
              </w:rPr>
              <w:t>－</w:t>
            </w:r>
            <w:r w:rsidR="001672B1" w:rsidRPr="001672B1">
              <w:rPr>
                <w:rFonts w:eastAsia="仿宋_GB2312"/>
                <w:color w:val="000000" w:themeColor="text1"/>
                <w:sz w:val="18"/>
                <w:szCs w:val="18"/>
                <w:vertAlign w:val="superscript"/>
              </w:rPr>
              <w:t>3</w:t>
            </w:r>
            <w:r w:rsidR="001672B1" w:rsidRPr="001672B1">
              <w:rPr>
                <w:rFonts w:eastAsia="仿宋_GB2312"/>
                <w:color w:val="000000" w:themeColor="text1"/>
                <w:sz w:val="18"/>
                <w:szCs w:val="18"/>
              </w:rPr>
              <w:t>μm</w:t>
            </w:r>
            <w:r w:rsidR="001672B1" w:rsidRPr="001672B1">
              <w:rPr>
                <w:rFonts w:eastAsia="仿宋_GB2312"/>
                <w:color w:val="000000" w:themeColor="text1"/>
                <w:sz w:val="18"/>
                <w:szCs w:val="18"/>
                <w:vertAlign w:val="superscript"/>
              </w:rPr>
              <w:t>2</w:t>
            </w:r>
            <w:r>
              <w:rPr>
                <w:rFonts w:eastAsia="仿宋_GB2312" w:hint="eastAsia"/>
                <w:color w:val="000000" w:themeColor="text1"/>
                <w:sz w:val="18"/>
                <w:szCs w:val="18"/>
              </w:rPr>
              <w:t>）</w:t>
            </w:r>
          </w:p>
        </w:tc>
        <w:tc>
          <w:tcPr>
            <w:tcW w:w="1134"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6D7DAF35" w14:textId="77777777" w:rsidR="001672B1" w:rsidRPr="001672B1" w:rsidRDefault="001672B1" w:rsidP="00924F4E">
            <w:pPr>
              <w:jc w:val="center"/>
              <w:rPr>
                <w:rFonts w:eastAsia="仿宋_GB2312"/>
                <w:color w:val="000000" w:themeColor="text1"/>
                <w:sz w:val="18"/>
                <w:szCs w:val="18"/>
              </w:rPr>
            </w:pPr>
            <w:r w:rsidRPr="001672B1">
              <w:rPr>
                <w:rFonts w:eastAsia="仿宋_GB2312"/>
                <w:color w:val="000000" w:themeColor="text1"/>
                <w:sz w:val="18"/>
                <w:szCs w:val="18"/>
              </w:rPr>
              <w:t>≥10</w:t>
            </w:r>
          </w:p>
        </w:tc>
        <w:tc>
          <w:tcPr>
            <w:tcW w:w="170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09B778FF" w14:textId="77777777" w:rsidR="001672B1" w:rsidRPr="001672B1" w:rsidRDefault="001672B1" w:rsidP="00924F4E">
            <w:pPr>
              <w:jc w:val="center"/>
              <w:rPr>
                <w:rFonts w:eastAsia="仿宋_GB2312"/>
                <w:color w:val="000000" w:themeColor="text1"/>
                <w:sz w:val="18"/>
                <w:szCs w:val="18"/>
              </w:rPr>
            </w:pPr>
            <w:r w:rsidRPr="001672B1">
              <w:rPr>
                <w:rFonts w:eastAsia="仿宋_GB2312"/>
                <w:color w:val="000000" w:themeColor="text1"/>
                <w:sz w:val="18"/>
                <w:szCs w:val="18"/>
              </w:rPr>
              <w:t>1≤K</w:t>
            </w:r>
            <w:r w:rsidRPr="001672B1">
              <w:rPr>
                <w:rFonts w:eastAsia="仿宋_GB2312" w:hint="eastAsia"/>
                <w:color w:val="000000" w:themeColor="text1"/>
                <w:sz w:val="18"/>
                <w:szCs w:val="18"/>
              </w:rPr>
              <w:t>＜</w:t>
            </w:r>
            <w:r w:rsidRPr="001672B1">
              <w:rPr>
                <w:rFonts w:eastAsia="仿宋_GB2312"/>
                <w:color w:val="000000" w:themeColor="text1"/>
                <w:sz w:val="18"/>
                <w:szCs w:val="18"/>
              </w:rPr>
              <w:t>10</w:t>
            </w:r>
          </w:p>
        </w:tc>
        <w:tc>
          <w:tcPr>
            <w:tcW w:w="851"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5EA9821C" w14:textId="77777777" w:rsidR="001672B1" w:rsidRPr="001672B1" w:rsidRDefault="001672B1" w:rsidP="00924F4E">
            <w:pPr>
              <w:jc w:val="center"/>
              <w:rPr>
                <w:rFonts w:eastAsia="仿宋_GB2312"/>
                <w:color w:val="000000" w:themeColor="text1"/>
                <w:sz w:val="18"/>
                <w:szCs w:val="18"/>
              </w:rPr>
            </w:pPr>
            <w:r w:rsidRPr="001672B1">
              <w:rPr>
                <w:rFonts w:eastAsia="仿宋_GB2312"/>
                <w:color w:val="000000" w:themeColor="text1"/>
                <w:sz w:val="18"/>
                <w:szCs w:val="18"/>
              </w:rPr>
              <w:t>0.1≤K</w:t>
            </w:r>
            <w:r w:rsidRPr="001672B1">
              <w:rPr>
                <w:rFonts w:eastAsia="仿宋_GB2312" w:hint="eastAsia"/>
                <w:color w:val="000000" w:themeColor="text1"/>
                <w:sz w:val="18"/>
                <w:szCs w:val="18"/>
              </w:rPr>
              <w:t>＜</w:t>
            </w:r>
            <w:r w:rsidRPr="001672B1">
              <w:rPr>
                <w:rFonts w:eastAsia="仿宋_GB2312"/>
                <w:color w:val="000000" w:themeColor="text1"/>
                <w:sz w:val="18"/>
                <w:szCs w:val="18"/>
              </w:rPr>
              <w:t>1</w:t>
            </w:r>
          </w:p>
        </w:tc>
        <w:tc>
          <w:tcPr>
            <w:tcW w:w="2835"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27F16435" w14:textId="77777777" w:rsidR="001672B1" w:rsidRPr="001672B1" w:rsidRDefault="001672B1" w:rsidP="00924F4E">
            <w:pPr>
              <w:jc w:val="center"/>
              <w:rPr>
                <w:rFonts w:eastAsia="仿宋_GB2312"/>
                <w:color w:val="000000" w:themeColor="text1"/>
                <w:sz w:val="18"/>
                <w:szCs w:val="18"/>
              </w:rPr>
            </w:pPr>
            <w:r w:rsidRPr="001672B1">
              <w:rPr>
                <w:rFonts w:eastAsia="仿宋_GB2312"/>
                <w:color w:val="000000" w:themeColor="text1"/>
                <w:sz w:val="18"/>
                <w:szCs w:val="18"/>
              </w:rPr>
              <w:t>0.01≤K</w:t>
            </w:r>
            <w:r w:rsidRPr="001672B1">
              <w:rPr>
                <w:rFonts w:eastAsia="仿宋_GB2312" w:hint="eastAsia"/>
                <w:color w:val="000000" w:themeColor="text1"/>
                <w:sz w:val="18"/>
                <w:szCs w:val="18"/>
              </w:rPr>
              <w:t>＜</w:t>
            </w:r>
            <w:r w:rsidRPr="001672B1">
              <w:rPr>
                <w:rFonts w:eastAsia="仿宋_GB2312"/>
                <w:color w:val="000000" w:themeColor="text1"/>
                <w:sz w:val="18"/>
                <w:szCs w:val="18"/>
              </w:rPr>
              <w:t>0.1</w:t>
            </w:r>
          </w:p>
        </w:tc>
        <w:tc>
          <w:tcPr>
            <w:tcW w:w="70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729E1EA4" w14:textId="77777777" w:rsidR="001672B1" w:rsidRPr="001672B1" w:rsidRDefault="001672B1" w:rsidP="00924F4E">
            <w:pPr>
              <w:jc w:val="center"/>
              <w:rPr>
                <w:rFonts w:eastAsia="仿宋_GB2312"/>
                <w:color w:val="000000" w:themeColor="text1"/>
                <w:sz w:val="18"/>
                <w:szCs w:val="18"/>
              </w:rPr>
            </w:pPr>
            <w:r w:rsidRPr="001672B1">
              <w:rPr>
                <w:rFonts w:eastAsia="仿宋_GB2312" w:hint="eastAsia"/>
                <w:color w:val="000000" w:themeColor="text1"/>
                <w:sz w:val="18"/>
                <w:szCs w:val="18"/>
              </w:rPr>
              <w:t>＜</w:t>
            </w:r>
            <w:r w:rsidRPr="001672B1">
              <w:rPr>
                <w:rFonts w:eastAsia="仿宋_GB2312"/>
                <w:color w:val="000000" w:themeColor="text1"/>
                <w:sz w:val="18"/>
                <w:szCs w:val="18"/>
              </w:rPr>
              <w:t>0.01</w:t>
            </w:r>
          </w:p>
        </w:tc>
      </w:tr>
    </w:tbl>
    <w:p w14:paraId="64D1274A" w14:textId="6FEF96A0" w:rsidR="000528E2" w:rsidRDefault="000528E2" w:rsidP="00760864">
      <w:pPr>
        <w:pStyle w:val="Default"/>
        <w:jc w:val="center"/>
        <w:rPr>
          <w:rFonts w:ascii="Times New Roman"/>
          <w:sz w:val="21"/>
          <w:szCs w:val="21"/>
        </w:rPr>
      </w:pPr>
    </w:p>
    <w:p w14:paraId="5D833CC3" w14:textId="77777777" w:rsidR="00232BD3" w:rsidRPr="00232BD3" w:rsidRDefault="00232BD3" w:rsidP="00232BD3">
      <w:pPr>
        <w:pStyle w:val="affffff3"/>
        <w:rPr>
          <w:rFonts w:ascii="Times New Roman"/>
        </w:rPr>
      </w:pPr>
      <w:r w:rsidRPr="00232BD3">
        <w:rPr>
          <w:rFonts w:ascii="Times New Roman" w:hint="eastAsia"/>
        </w:rPr>
        <w:t>表</w:t>
      </w:r>
      <w:r w:rsidRPr="00232BD3">
        <w:rPr>
          <w:rFonts w:ascii="Times New Roman"/>
        </w:rPr>
        <w:fldChar w:fldCharType="begin"/>
      </w:r>
      <w:r w:rsidRPr="00232BD3">
        <w:rPr>
          <w:rFonts w:ascii="Times New Roman"/>
        </w:rPr>
        <w:instrText xml:space="preserve"> </w:instrText>
      </w:r>
      <w:r w:rsidRPr="00232BD3">
        <w:rPr>
          <w:rFonts w:ascii="Times New Roman" w:hint="eastAsia"/>
        </w:rPr>
        <w:instrText xml:space="preserve">SEQ </w:instrText>
      </w:r>
      <w:r w:rsidRPr="00232BD3">
        <w:rPr>
          <w:rFonts w:ascii="Times New Roman" w:hint="eastAsia"/>
        </w:rPr>
        <w:instrText>表</w:instrText>
      </w:r>
      <w:r w:rsidRPr="00232BD3">
        <w:rPr>
          <w:rFonts w:ascii="Times New Roman" w:hint="eastAsia"/>
        </w:rPr>
        <w:instrText xml:space="preserve"> \* ARABIC</w:instrText>
      </w:r>
      <w:r w:rsidRPr="00232BD3">
        <w:rPr>
          <w:rFonts w:ascii="Times New Roman"/>
        </w:rPr>
        <w:instrText xml:space="preserve"> </w:instrText>
      </w:r>
      <w:r w:rsidRPr="00232BD3">
        <w:rPr>
          <w:rFonts w:ascii="Times New Roman"/>
        </w:rPr>
        <w:fldChar w:fldCharType="separate"/>
      </w:r>
      <w:r w:rsidRPr="00232BD3">
        <w:rPr>
          <w:rFonts w:ascii="Times New Roman"/>
        </w:rPr>
        <w:t>5</w:t>
      </w:r>
      <w:r w:rsidRPr="00232BD3">
        <w:rPr>
          <w:rFonts w:ascii="Times New Roman"/>
        </w:rPr>
        <w:fldChar w:fldCharType="end"/>
      </w:r>
      <w:r w:rsidRPr="00232BD3">
        <w:rPr>
          <w:rFonts w:ascii="Times New Roman"/>
        </w:rPr>
        <w:t xml:space="preserve"> CO</w:t>
      </w:r>
      <w:r w:rsidRPr="00232BD3">
        <w:rPr>
          <w:rFonts w:ascii="Times New Roman"/>
          <w:vertAlign w:val="subscript"/>
        </w:rPr>
        <w:t>2</w:t>
      </w:r>
      <w:r w:rsidRPr="00232BD3">
        <w:rPr>
          <w:rFonts w:ascii="Times New Roman" w:hint="eastAsia"/>
        </w:rPr>
        <w:t>地质封存盖层评价指标体系</w:t>
      </w:r>
    </w:p>
    <w:tbl>
      <w:tblPr>
        <w:tblW w:w="992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6"/>
        <w:gridCol w:w="1418"/>
        <w:gridCol w:w="1275"/>
        <w:gridCol w:w="1418"/>
        <w:gridCol w:w="1984"/>
        <w:gridCol w:w="1843"/>
        <w:gridCol w:w="1559"/>
      </w:tblGrid>
      <w:tr w:rsidR="00232BD3" w:rsidRPr="00232BD3" w14:paraId="407FC1D7" w14:textId="77777777" w:rsidTr="000D0A82">
        <w:trPr>
          <w:trHeight w:val="365"/>
        </w:trPr>
        <w:tc>
          <w:tcPr>
            <w:tcW w:w="426" w:type="dxa"/>
            <w:vMerge w:val="restart"/>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0EBEF4F0"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盖层</w:t>
            </w:r>
          </w:p>
        </w:tc>
        <w:tc>
          <w:tcPr>
            <w:tcW w:w="141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4EC74479"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评价指标</w:t>
            </w:r>
          </w:p>
        </w:tc>
        <w:tc>
          <w:tcPr>
            <w:tcW w:w="1275"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4D9AB304"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适宜</w:t>
            </w:r>
          </w:p>
        </w:tc>
        <w:tc>
          <w:tcPr>
            <w:tcW w:w="141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42D29138"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较适宜</w:t>
            </w:r>
          </w:p>
        </w:tc>
        <w:tc>
          <w:tcPr>
            <w:tcW w:w="1984"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2319F959"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一般</w:t>
            </w:r>
          </w:p>
        </w:tc>
        <w:tc>
          <w:tcPr>
            <w:tcW w:w="1843"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367F834E"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较不适宜</w:t>
            </w:r>
          </w:p>
        </w:tc>
        <w:tc>
          <w:tcPr>
            <w:tcW w:w="155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54DD151C"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不适宜</w:t>
            </w:r>
          </w:p>
        </w:tc>
      </w:tr>
      <w:tr w:rsidR="00232BD3" w:rsidRPr="00232BD3" w14:paraId="28DF2DF5" w14:textId="77777777" w:rsidTr="000D0A82">
        <w:trPr>
          <w:trHeight w:val="409"/>
        </w:trPr>
        <w:tc>
          <w:tcPr>
            <w:tcW w:w="426" w:type="dxa"/>
            <w:vMerge/>
            <w:tcBorders>
              <w:top w:val="single" w:sz="8" w:space="0" w:color="auto"/>
              <w:left w:val="single" w:sz="8" w:space="0" w:color="auto"/>
              <w:bottom w:val="single" w:sz="8" w:space="0" w:color="auto"/>
              <w:right w:val="single" w:sz="8" w:space="0" w:color="auto"/>
            </w:tcBorders>
            <w:vAlign w:val="center"/>
            <w:hideMark/>
          </w:tcPr>
          <w:p w14:paraId="003C39D0" w14:textId="77777777" w:rsidR="00232BD3" w:rsidRPr="00232BD3" w:rsidRDefault="00232BD3" w:rsidP="00F87954">
            <w:pPr>
              <w:widowControl/>
              <w:jc w:val="left"/>
              <w:rPr>
                <w:rFonts w:eastAsia="仿宋_GB2312"/>
                <w:color w:val="000000" w:themeColor="text1"/>
                <w:sz w:val="18"/>
                <w:szCs w:val="18"/>
              </w:rPr>
            </w:pPr>
          </w:p>
        </w:tc>
        <w:tc>
          <w:tcPr>
            <w:tcW w:w="141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218298D6"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岩性</w:t>
            </w:r>
          </w:p>
        </w:tc>
        <w:tc>
          <w:tcPr>
            <w:tcW w:w="1275"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27C4AE71" w14:textId="77777777" w:rsid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膏岩、泥岩、</w:t>
            </w:r>
          </w:p>
          <w:p w14:paraId="2A2E0D08" w14:textId="61662C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钙质泥岩</w:t>
            </w:r>
          </w:p>
        </w:tc>
        <w:tc>
          <w:tcPr>
            <w:tcW w:w="141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2059C517" w14:textId="77777777" w:rsid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含砂泥岩、</w:t>
            </w:r>
          </w:p>
          <w:p w14:paraId="43B6B21D" w14:textId="3F64FD64"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含粉砂泥岩</w:t>
            </w:r>
          </w:p>
        </w:tc>
        <w:tc>
          <w:tcPr>
            <w:tcW w:w="1984"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52DBE3F1"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粉砂质泥岩、砂质泥岩</w:t>
            </w:r>
          </w:p>
        </w:tc>
        <w:tc>
          <w:tcPr>
            <w:tcW w:w="1843"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58C4737C"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泥质粉砂岩、泥质砂岩</w:t>
            </w:r>
          </w:p>
        </w:tc>
        <w:tc>
          <w:tcPr>
            <w:tcW w:w="155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038F3B36"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页岩、致密灰岩</w:t>
            </w:r>
          </w:p>
        </w:tc>
      </w:tr>
      <w:tr w:rsidR="00232BD3" w:rsidRPr="00232BD3" w14:paraId="2E4D728D" w14:textId="77777777" w:rsidTr="000D0A82">
        <w:trPr>
          <w:trHeight w:val="409"/>
        </w:trPr>
        <w:tc>
          <w:tcPr>
            <w:tcW w:w="426" w:type="dxa"/>
            <w:vMerge/>
            <w:tcBorders>
              <w:top w:val="single" w:sz="8" w:space="0" w:color="auto"/>
              <w:left w:val="single" w:sz="8" w:space="0" w:color="auto"/>
              <w:bottom w:val="single" w:sz="8" w:space="0" w:color="auto"/>
              <w:right w:val="single" w:sz="8" w:space="0" w:color="auto"/>
            </w:tcBorders>
            <w:vAlign w:val="center"/>
            <w:hideMark/>
          </w:tcPr>
          <w:p w14:paraId="14F2D158" w14:textId="77777777" w:rsidR="00232BD3" w:rsidRPr="00232BD3" w:rsidRDefault="00232BD3" w:rsidP="00F87954">
            <w:pPr>
              <w:widowControl/>
              <w:jc w:val="left"/>
              <w:rPr>
                <w:rFonts w:eastAsia="仿宋_GB2312"/>
                <w:color w:val="000000" w:themeColor="text1"/>
                <w:sz w:val="18"/>
                <w:szCs w:val="18"/>
              </w:rPr>
            </w:pPr>
          </w:p>
        </w:tc>
        <w:tc>
          <w:tcPr>
            <w:tcW w:w="141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4255DF6E"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分布连续性</w:t>
            </w:r>
          </w:p>
        </w:tc>
        <w:tc>
          <w:tcPr>
            <w:tcW w:w="1275"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73695D38"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连续，稳定</w:t>
            </w:r>
          </w:p>
        </w:tc>
        <w:tc>
          <w:tcPr>
            <w:tcW w:w="141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2C2A1A84"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较连续，较稳定</w:t>
            </w:r>
          </w:p>
        </w:tc>
        <w:tc>
          <w:tcPr>
            <w:tcW w:w="1984"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66480674"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中等，较稳定</w:t>
            </w:r>
          </w:p>
        </w:tc>
        <w:tc>
          <w:tcPr>
            <w:tcW w:w="1843"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742C7B6F"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连续性较差，较不稳定</w:t>
            </w:r>
          </w:p>
        </w:tc>
        <w:tc>
          <w:tcPr>
            <w:tcW w:w="155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698855B8"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连续性差，不稳定</w:t>
            </w:r>
          </w:p>
        </w:tc>
      </w:tr>
      <w:tr w:rsidR="00232BD3" w:rsidRPr="00232BD3" w14:paraId="13FB2EED" w14:textId="77777777" w:rsidTr="000D0A82">
        <w:trPr>
          <w:trHeight w:val="409"/>
        </w:trPr>
        <w:tc>
          <w:tcPr>
            <w:tcW w:w="426" w:type="dxa"/>
            <w:vMerge/>
            <w:tcBorders>
              <w:top w:val="single" w:sz="8" w:space="0" w:color="auto"/>
              <w:left w:val="single" w:sz="8" w:space="0" w:color="auto"/>
              <w:bottom w:val="single" w:sz="8" w:space="0" w:color="auto"/>
              <w:right w:val="single" w:sz="8" w:space="0" w:color="auto"/>
            </w:tcBorders>
            <w:vAlign w:val="center"/>
            <w:hideMark/>
          </w:tcPr>
          <w:p w14:paraId="6C30449E" w14:textId="77777777" w:rsidR="00232BD3" w:rsidRPr="00232BD3" w:rsidRDefault="00232BD3" w:rsidP="00F87954">
            <w:pPr>
              <w:widowControl/>
              <w:jc w:val="left"/>
              <w:rPr>
                <w:rFonts w:eastAsia="仿宋_GB2312"/>
                <w:color w:val="000000" w:themeColor="text1"/>
                <w:sz w:val="18"/>
                <w:szCs w:val="18"/>
              </w:rPr>
            </w:pPr>
          </w:p>
        </w:tc>
        <w:tc>
          <w:tcPr>
            <w:tcW w:w="141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12C5407C"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单层厚度</w:t>
            </w:r>
            <w:r w:rsidRPr="00232BD3">
              <w:rPr>
                <w:rFonts w:eastAsia="仿宋_GB2312"/>
                <w:color w:val="000000" w:themeColor="text1"/>
                <w:sz w:val="18"/>
                <w:szCs w:val="18"/>
              </w:rPr>
              <w:t>h</w:t>
            </w:r>
            <w:r w:rsidRPr="00232BD3">
              <w:rPr>
                <w:rFonts w:eastAsia="仿宋_GB2312" w:hint="eastAsia"/>
                <w:color w:val="000000" w:themeColor="text1"/>
                <w:sz w:val="18"/>
                <w:szCs w:val="18"/>
              </w:rPr>
              <w:t>（</w:t>
            </w:r>
            <w:r w:rsidRPr="00232BD3">
              <w:rPr>
                <w:rFonts w:eastAsia="仿宋_GB2312"/>
                <w:color w:val="000000" w:themeColor="text1"/>
                <w:sz w:val="18"/>
                <w:szCs w:val="18"/>
              </w:rPr>
              <w:t>m</w:t>
            </w:r>
            <w:r w:rsidRPr="00232BD3">
              <w:rPr>
                <w:rFonts w:eastAsia="仿宋_GB2312" w:hint="eastAsia"/>
                <w:color w:val="000000" w:themeColor="text1"/>
                <w:sz w:val="18"/>
                <w:szCs w:val="18"/>
              </w:rPr>
              <w:t>）</w:t>
            </w:r>
          </w:p>
        </w:tc>
        <w:tc>
          <w:tcPr>
            <w:tcW w:w="1275"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34479BDB" w14:textId="77777777" w:rsidR="00232BD3" w:rsidRPr="00232BD3" w:rsidRDefault="00232BD3" w:rsidP="00F87954">
            <w:pPr>
              <w:jc w:val="center"/>
              <w:rPr>
                <w:rFonts w:eastAsia="仿宋_GB2312"/>
                <w:color w:val="000000" w:themeColor="text1"/>
                <w:sz w:val="18"/>
                <w:szCs w:val="18"/>
              </w:rPr>
            </w:pPr>
            <w:r w:rsidRPr="00232BD3">
              <w:rPr>
                <w:rFonts w:eastAsia="仿宋_GB2312"/>
                <w:color w:val="000000" w:themeColor="text1"/>
                <w:sz w:val="18"/>
                <w:szCs w:val="18"/>
              </w:rPr>
              <w:t>≥20</w:t>
            </w:r>
          </w:p>
        </w:tc>
        <w:tc>
          <w:tcPr>
            <w:tcW w:w="141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3A32ECFC" w14:textId="77777777" w:rsidR="00232BD3" w:rsidRPr="00232BD3" w:rsidRDefault="00232BD3" w:rsidP="00F87954">
            <w:pPr>
              <w:jc w:val="center"/>
              <w:rPr>
                <w:rFonts w:eastAsia="仿宋_GB2312"/>
                <w:color w:val="000000" w:themeColor="text1"/>
                <w:sz w:val="18"/>
                <w:szCs w:val="18"/>
              </w:rPr>
            </w:pPr>
            <w:r w:rsidRPr="00232BD3">
              <w:rPr>
                <w:rFonts w:eastAsia="仿宋_GB2312"/>
                <w:color w:val="000000" w:themeColor="text1"/>
                <w:sz w:val="18"/>
                <w:szCs w:val="18"/>
              </w:rPr>
              <w:t>10≤h</w:t>
            </w:r>
            <w:r w:rsidRPr="00232BD3">
              <w:rPr>
                <w:rFonts w:eastAsia="仿宋_GB2312" w:hint="eastAsia"/>
                <w:color w:val="000000" w:themeColor="text1"/>
                <w:sz w:val="18"/>
                <w:szCs w:val="18"/>
              </w:rPr>
              <w:t>＜</w:t>
            </w:r>
            <w:r w:rsidRPr="00232BD3">
              <w:rPr>
                <w:rFonts w:eastAsia="仿宋_GB2312"/>
                <w:color w:val="000000" w:themeColor="text1"/>
                <w:sz w:val="18"/>
                <w:szCs w:val="18"/>
              </w:rPr>
              <w:t>20</w:t>
            </w:r>
          </w:p>
        </w:tc>
        <w:tc>
          <w:tcPr>
            <w:tcW w:w="1984"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4EBA63E0" w14:textId="77777777" w:rsidR="00232BD3" w:rsidRPr="00232BD3" w:rsidRDefault="00232BD3" w:rsidP="00F87954">
            <w:pPr>
              <w:jc w:val="center"/>
              <w:rPr>
                <w:rFonts w:eastAsia="仿宋_GB2312"/>
                <w:color w:val="000000" w:themeColor="text1"/>
                <w:sz w:val="18"/>
                <w:szCs w:val="18"/>
              </w:rPr>
            </w:pPr>
            <w:r w:rsidRPr="00232BD3">
              <w:rPr>
                <w:rFonts w:eastAsia="仿宋_GB2312"/>
                <w:color w:val="000000" w:themeColor="text1"/>
                <w:sz w:val="18"/>
                <w:szCs w:val="18"/>
              </w:rPr>
              <w:t>5≤h</w:t>
            </w:r>
            <w:r w:rsidRPr="00232BD3">
              <w:rPr>
                <w:rFonts w:eastAsia="仿宋_GB2312" w:hint="eastAsia"/>
                <w:color w:val="000000" w:themeColor="text1"/>
                <w:sz w:val="18"/>
                <w:szCs w:val="18"/>
              </w:rPr>
              <w:t>＜</w:t>
            </w:r>
            <w:r w:rsidRPr="00232BD3">
              <w:rPr>
                <w:rFonts w:eastAsia="仿宋_GB2312"/>
                <w:color w:val="000000" w:themeColor="text1"/>
                <w:sz w:val="18"/>
                <w:szCs w:val="18"/>
              </w:rPr>
              <w:t>10</w:t>
            </w:r>
          </w:p>
        </w:tc>
        <w:tc>
          <w:tcPr>
            <w:tcW w:w="1843"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5F966A88" w14:textId="77777777" w:rsidR="00232BD3" w:rsidRPr="00232BD3" w:rsidRDefault="00232BD3" w:rsidP="00F87954">
            <w:pPr>
              <w:jc w:val="center"/>
              <w:rPr>
                <w:rFonts w:eastAsia="仿宋_GB2312"/>
                <w:color w:val="000000" w:themeColor="text1"/>
                <w:sz w:val="18"/>
                <w:szCs w:val="18"/>
              </w:rPr>
            </w:pPr>
            <w:r w:rsidRPr="00232BD3">
              <w:rPr>
                <w:rFonts w:eastAsia="仿宋_GB2312"/>
                <w:color w:val="000000" w:themeColor="text1"/>
                <w:sz w:val="18"/>
                <w:szCs w:val="18"/>
              </w:rPr>
              <w:t>2.5≤h</w:t>
            </w:r>
            <w:r w:rsidRPr="00232BD3">
              <w:rPr>
                <w:rFonts w:eastAsia="仿宋_GB2312" w:hint="eastAsia"/>
                <w:color w:val="000000" w:themeColor="text1"/>
                <w:sz w:val="18"/>
                <w:szCs w:val="18"/>
              </w:rPr>
              <w:t>＜</w:t>
            </w:r>
            <w:r w:rsidRPr="00232BD3">
              <w:rPr>
                <w:rFonts w:eastAsia="仿宋_GB2312"/>
                <w:color w:val="000000" w:themeColor="text1"/>
                <w:sz w:val="18"/>
                <w:szCs w:val="18"/>
              </w:rPr>
              <w:t>5</w:t>
            </w:r>
          </w:p>
        </w:tc>
        <w:tc>
          <w:tcPr>
            <w:tcW w:w="155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2881BB4D"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w:t>
            </w:r>
            <w:r w:rsidRPr="00232BD3">
              <w:rPr>
                <w:rFonts w:eastAsia="仿宋_GB2312"/>
                <w:color w:val="000000" w:themeColor="text1"/>
                <w:sz w:val="18"/>
                <w:szCs w:val="18"/>
              </w:rPr>
              <w:t>2.5</w:t>
            </w:r>
          </w:p>
        </w:tc>
      </w:tr>
      <w:tr w:rsidR="00232BD3" w:rsidRPr="00232BD3" w14:paraId="71776013" w14:textId="77777777" w:rsidTr="000D0A82">
        <w:trPr>
          <w:trHeight w:val="409"/>
        </w:trPr>
        <w:tc>
          <w:tcPr>
            <w:tcW w:w="426" w:type="dxa"/>
            <w:vMerge/>
            <w:tcBorders>
              <w:top w:val="single" w:sz="8" w:space="0" w:color="auto"/>
              <w:left w:val="single" w:sz="8" w:space="0" w:color="auto"/>
              <w:bottom w:val="single" w:sz="8" w:space="0" w:color="auto"/>
              <w:right w:val="single" w:sz="8" w:space="0" w:color="auto"/>
            </w:tcBorders>
            <w:vAlign w:val="center"/>
            <w:hideMark/>
          </w:tcPr>
          <w:p w14:paraId="2643E52F" w14:textId="77777777" w:rsidR="00232BD3" w:rsidRPr="00232BD3" w:rsidRDefault="00232BD3" w:rsidP="00F87954">
            <w:pPr>
              <w:widowControl/>
              <w:jc w:val="left"/>
              <w:rPr>
                <w:rFonts w:eastAsia="仿宋_GB2312"/>
                <w:color w:val="000000" w:themeColor="text1"/>
                <w:sz w:val="18"/>
                <w:szCs w:val="18"/>
              </w:rPr>
            </w:pPr>
          </w:p>
        </w:tc>
        <w:tc>
          <w:tcPr>
            <w:tcW w:w="141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15BC0090"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累计厚度</w:t>
            </w:r>
            <w:r w:rsidRPr="00232BD3">
              <w:rPr>
                <w:rFonts w:eastAsia="仿宋_GB2312"/>
                <w:color w:val="000000" w:themeColor="text1"/>
                <w:sz w:val="18"/>
                <w:szCs w:val="18"/>
              </w:rPr>
              <w:t>h</w:t>
            </w:r>
            <w:r w:rsidRPr="00232BD3">
              <w:rPr>
                <w:rFonts w:eastAsia="仿宋_GB2312" w:hint="eastAsia"/>
                <w:color w:val="000000" w:themeColor="text1"/>
                <w:sz w:val="18"/>
                <w:szCs w:val="18"/>
              </w:rPr>
              <w:t>（</w:t>
            </w:r>
            <w:r w:rsidRPr="00232BD3">
              <w:rPr>
                <w:rFonts w:eastAsia="仿宋_GB2312"/>
                <w:color w:val="000000" w:themeColor="text1"/>
                <w:sz w:val="18"/>
                <w:szCs w:val="18"/>
              </w:rPr>
              <w:t>m</w:t>
            </w:r>
            <w:r w:rsidRPr="00232BD3">
              <w:rPr>
                <w:rFonts w:eastAsia="仿宋_GB2312" w:hint="eastAsia"/>
                <w:color w:val="000000" w:themeColor="text1"/>
                <w:sz w:val="18"/>
                <w:szCs w:val="18"/>
              </w:rPr>
              <w:t>）</w:t>
            </w:r>
          </w:p>
        </w:tc>
        <w:tc>
          <w:tcPr>
            <w:tcW w:w="1275"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686E4889" w14:textId="77777777" w:rsidR="00232BD3" w:rsidRPr="00232BD3" w:rsidRDefault="00232BD3" w:rsidP="00F87954">
            <w:pPr>
              <w:jc w:val="center"/>
              <w:rPr>
                <w:rFonts w:eastAsia="仿宋_GB2312"/>
                <w:color w:val="000000" w:themeColor="text1"/>
                <w:sz w:val="18"/>
                <w:szCs w:val="18"/>
              </w:rPr>
            </w:pPr>
            <w:r w:rsidRPr="00232BD3">
              <w:rPr>
                <w:rFonts w:eastAsia="仿宋_GB2312"/>
                <w:color w:val="000000" w:themeColor="text1"/>
                <w:sz w:val="18"/>
                <w:szCs w:val="18"/>
              </w:rPr>
              <w:t>≥300</w:t>
            </w:r>
          </w:p>
        </w:tc>
        <w:tc>
          <w:tcPr>
            <w:tcW w:w="1418"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69E1A0C2" w14:textId="77777777" w:rsidR="00232BD3" w:rsidRPr="00232BD3" w:rsidRDefault="00232BD3" w:rsidP="00F87954">
            <w:pPr>
              <w:jc w:val="center"/>
              <w:rPr>
                <w:rFonts w:eastAsia="仿宋_GB2312"/>
                <w:color w:val="000000" w:themeColor="text1"/>
                <w:sz w:val="18"/>
                <w:szCs w:val="18"/>
              </w:rPr>
            </w:pPr>
            <w:r w:rsidRPr="00232BD3">
              <w:rPr>
                <w:rFonts w:eastAsia="仿宋_GB2312"/>
                <w:color w:val="000000" w:themeColor="text1"/>
                <w:sz w:val="18"/>
                <w:szCs w:val="18"/>
              </w:rPr>
              <w:t>150≤h</w:t>
            </w:r>
            <w:r w:rsidRPr="00232BD3">
              <w:rPr>
                <w:rFonts w:eastAsia="仿宋_GB2312" w:hint="eastAsia"/>
                <w:color w:val="000000" w:themeColor="text1"/>
                <w:sz w:val="18"/>
                <w:szCs w:val="18"/>
              </w:rPr>
              <w:t>＜</w:t>
            </w:r>
            <w:r w:rsidRPr="00232BD3">
              <w:rPr>
                <w:rFonts w:eastAsia="仿宋_GB2312"/>
                <w:color w:val="000000" w:themeColor="text1"/>
                <w:sz w:val="18"/>
                <w:szCs w:val="18"/>
              </w:rPr>
              <w:t>300</w:t>
            </w:r>
          </w:p>
        </w:tc>
        <w:tc>
          <w:tcPr>
            <w:tcW w:w="1984"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0FE12F63" w14:textId="77777777" w:rsidR="00232BD3" w:rsidRPr="00232BD3" w:rsidRDefault="00232BD3" w:rsidP="00F87954">
            <w:pPr>
              <w:jc w:val="center"/>
              <w:rPr>
                <w:rFonts w:eastAsia="仿宋_GB2312"/>
                <w:color w:val="000000" w:themeColor="text1"/>
                <w:sz w:val="18"/>
                <w:szCs w:val="18"/>
              </w:rPr>
            </w:pPr>
            <w:r w:rsidRPr="00232BD3">
              <w:rPr>
                <w:rFonts w:eastAsia="仿宋_GB2312"/>
                <w:color w:val="000000" w:themeColor="text1"/>
                <w:sz w:val="18"/>
                <w:szCs w:val="18"/>
              </w:rPr>
              <w:t>100≤h</w:t>
            </w:r>
            <w:r w:rsidRPr="00232BD3">
              <w:rPr>
                <w:rFonts w:eastAsia="仿宋_GB2312" w:hint="eastAsia"/>
                <w:color w:val="000000" w:themeColor="text1"/>
                <w:sz w:val="18"/>
                <w:szCs w:val="18"/>
              </w:rPr>
              <w:t>＜</w:t>
            </w:r>
            <w:r w:rsidRPr="00232BD3">
              <w:rPr>
                <w:rFonts w:eastAsia="仿宋_GB2312"/>
                <w:color w:val="000000" w:themeColor="text1"/>
                <w:sz w:val="18"/>
                <w:szCs w:val="18"/>
              </w:rPr>
              <w:t>150</w:t>
            </w:r>
          </w:p>
        </w:tc>
        <w:tc>
          <w:tcPr>
            <w:tcW w:w="1843"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4CE39493" w14:textId="77777777" w:rsidR="00232BD3" w:rsidRPr="00232BD3" w:rsidRDefault="00232BD3" w:rsidP="00F87954">
            <w:pPr>
              <w:jc w:val="center"/>
              <w:rPr>
                <w:rFonts w:eastAsia="仿宋_GB2312"/>
                <w:color w:val="000000" w:themeColor="text1"/>
                <w:sz w:val="18"/>
                <w:szCs w:val="18"/>
              </w:rPr>
            </w:pPr>
            <w:r w:rsidRPr="00232BD3">
              <w:rPr>
                <w:rFonts w:eastAsia="仿宋_GB2312"/>
                <w:color w:val="000000" w:themeColor="text1"/>
                <w:sz w:val="18"/>
                <w:szCs w:val="18"/>
              </w:rPr>
              <w:t>50≤h</w:t>
            </w:r>
            <w:r w:rsidRPr="00232BD3">
              <w:rPr>
                <w:rFonts w:eastAsia="仿宋_GB2312" w:hint="eastAsia"/>
                <w:color w:val="000000" w:themeColor="text1"/>
                <w:sz w:val="18"/>
                <w:szCs w:val="18"/>
              </w:rPr>
              <w:t>＜</w:t>
            </w:r>
            <w:r w:rsidRPr="00232BD3">
              <w:rPr>
                <w:rFonts w:eastAsia="仿宋_GB2312"/>
                <w:color w:val="000000" w:themeColor="text1"/>
                <w:sz w:val="18"/>
                <w:szCs w:val="18"/>
              </w:rPr>
              <w:t>100</w:t>
            </w:r>
          </w:p>
        </w:tc>
        <w:tc>
          <w:tcPr>
            <w:tcW w:w="1559"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hideMark/>
          </w:tcPr>
          <w:p w14:paraId="51C79A4D" w14:textId="77777777" w:rsidR="00232BD3" w:rsidRPr="00232BD3" w:rsidRDefault="00232BD3" w:rsidP="00F87954">
            <w:pPr>
              <w:jc w:val="center"/>
              <w:rPr>
                <w:rFonts w:eastAsia="仿宋_GB2312"/>
                <w:color w:val="000000" w:themeColor="text1"/>
                <w:sz w:val="18"/>
                <w:szCs w:val="18"/>
              </w:rPr>
            </w:pPr>
            <w:r w:rsidRPr="00232BD3">
              <w:rPr>
                <w:rFonts w:eastAsia="仿宋_GB2312" w:hint="eastAsia"/>
                <w:color w:val="000000" w:themeColor="text1"/>
                <w:sz w:val="18"/>
                <w:szCs w:val="18"/>
              </w:rPr>
              <w:t>＜</w:t>
            </w:r>
            <w:r w:rsidRPr="00232BD3">
              <w:rPr>
                <w:rFonts w:eastAsia="仿宋_GB2312"/>
                <w:color w:val="000000" w:themeColor="text1"/>
                <w:sz w:val="18"/>
                <w:szCs w:val="18"/>
              </w:rPr>
              <w:t>50</w:t>
            </w:r>
          </w:p>
        </w:tc>
      </w:tr>
    </w:tbl>
    <w:p w14:paraId="55727601" w14:textId="77777777" w:rsidR="00232BD3" w:rsidRDefault="00232BD3" w:rsidP="00760864">
      <w:pPr>
        <w:pStyle w:val="Default"/>
        <w:jc w:val="center"/>
        <w:rPr>
          <w:rFonts w:ascii="Times New Roman"/>
          <w:sz w:val="21"/>
          <w:szCs w:val="21"/>
        </w:rPr>
      </w:pPr>
    </w:p>
    <w:p w14:paraId="77C7CE16" w14:textId="621F4619" w:rsidR="001672B1" w:rsidRDefault="001672B1" w:rsidP="00760864">
      <w:pPr>
        <w:pStyle w:val="Default"/>
        <w:jc w:val="center"/>
        <w:rPr>
          <w:rFonts w:ascii="Times New Roman"/>
          <w:sz w:val="21"/>
          <w:szCs w:val="21"/>
        </w:rPr>
        <w:sectPr w:rsidR="001672B1" w:rsidSect="00F34B99">
          <w:pgSz w:w="11906" w:h="16838" w:code="9"/>
          <w:pgMar w:top="567" w:right="1134" w:bottom="1134" w:left="1418" w:header="1418" w:footer="1134" w:gutter="0"/>
          <w:pgNumType w:start="1"/>
          <w:cols w:space="425"/>
          <w:formProt w:val="0"/>
          <w:docGrid w:type="lines" w:linePitch="312"/>
        </w:sectPr>
      </w:pPr>
    </w:p>
    <w:p w14:paraId="5C8AB469" w14:textId="65E75C2B" w:rsidR="00760864" w:rsidRPr="00290172" w:rsidRDefault="00760864" w:rsidP="00760864">
      <w:pPr>
        <w:pStyle w:val="Default"/>
        <w:jc w:val="center"/>
        <w:rPr>
          <w:rFonts w:ascii="Times New Roman"/>
          <w:sz w:val="21"/>
          <w:szCs w:val="21"/>
        </w:rPr>
      </w:pPr>
      <w:r w:rsidRPr="00290172">
        <w:rPr>
          <w:rFonts w:ascii="Times New Roman" w:hint="eastAsia"/>
          <w:sz w:val="21"/>
          <w:szCs w:val="21"/>
        </w:rPr>
        <w:lastRenderedPageBreak/>
        <w:t>附</w:t>
      </w:r>
      <w:r w:rsidRPr="00290172">
        <w:rPr>
          <w:rFonts w:ascii="Times New Roman"/>
          <w:sz w:val="21"/>
          <w:szCs w:val="21"/>
        </w:rPr>
        <w:t xml:space="preserve"> </w:t>
      </w:r>
      <w:r w:rsidRPr="00290172">
        <w:rPr>
          <w:rFonts w:ascii="Times New Roman" w:hint="eastAsia"/>
          <w:sz w:val="21"/>
          <w:szCs w:val="21"/>
        </w:rPr>
        <w:t>录</w:t>
      </w:r>
      <w:r w:rsidRPr="00290172">
        <w:rPr>
          <w:rFonts w:ascii="Times New Roman"/>
          <w:sz w:val="21"/>
          <w:szCs w:val="21"/>
        </w:rPr>
        <w:t xml:space="preserve"> </w:t>
      </w:r>
      <w:r w:rsidR="007D6F21">
        <w:rPr>
          <w:rFonts w:ascii="Times New Roman" w:hint="eastAsia"/>
          <w:sz w:val="21"/>
          <w:szCs w:val="21"/>
        </w:rPr>
        <w:t>B</w:t>
      </w:r>
    </w:p>
    <w:p w14:paraId="50380931" w14:textId="79358842" w:rsidR="00760864" w:rsidRPr="00E93F9D" w:rsidRDefault="00760864" w:rsidP="00760864">
      <w:pPr>
        <w:pStyle w:val="Default"/>
        <w:jc w:val="center"/>
        <w:rPr>
          <w:rFonts w:ascii="Times New Roman"/>
          <w:color w:val="000000" w:themeColor="text1"/>
          <w:sz w:val="21"/>
          <w:szCs w:val="21"/>
        </w:rPr>
      </w:pPr>
      <w:r w:rsidRPr="00E93F9D">
        <w:rPr>
          <w:rFonts w:ascii="Times New Roman" w:hint="eastAsia"/>
          <w:color w:val="000000" w:themeColor="text1"/>
          <w:sz w:val="21"/>
          <w:szCs w:val="21"/>
        </w:rPr>
        <w:t>（资料性）</w:t>
      </w:r>
      <w:r w:rsidR="00C30B40" w:rsidRPr="00E93F9D">
        <w:rPr>
          <w:rFonts w:ascii="Times New Roman" w:hint="eastAsia"/>
          <w:color w:val="000000" w:themeColor="text1"/>
          <w:sz w:val="21"/>
          <w:szCs w:val="21"/>
        </w:rPr>
        <w:t xml:space="preserve"> </w:t>
      </w:r>
      <w:r w:rsidR="00C30B40" w:rsidRPr="00E93F9D">
        <w:rPr>
          <w:rFonts w:ascii="Times New Roman"/>
          <w:color w:val="000000" w:themeColor="text1"/>
          <w:sz w:val="21"/>
          <w:szCs w:val="21"/>
        </w:rPr>
        <w:t xml:space="preserve">  </w:t>
      </w:r>
    </w:p>
    <w:p w14:paraId="08150C44" w14:textId="618243B8" w:rsidR="00760864" w:rsidRPr="00E93F9D" w:rsidRDefault="00DC7CC3" w:rsidP="00760864">
      <w:pPr>
        <w:pStyle w:val="affffff3"/>
        <w:rPr>
          <w:rFonts w:ascii="Times New Roman"/>
          <w:color w:val="000000" w:themeColor="text1"/>
        </w:rPr>
      </w:pPr>
      <w:r w:rsidRPr="00E93F9D">
        <w:rPr>
          <w:rFonts w:ascii="Times New Roman" w:hint="eastAsia"/>
          <w:color w:val="000000" w:themeColor="text1"/>
        </w:rPr>
        <w:t>表</w:t>
      </w:r>
      <w:r w:rsidRPr="00E93F9D">
        <w:rPr>
          <w:rFonts w:ascii="Times New Roman" w:hint="eastAsia"/>
          <w:color w:val="000000" w:themeColor="text1"/>
        </w:rPr>
        <w:t>6</w:t>
      </w:r>
      <w:r w:rsidRPr="00E93F9D">
        <w:rPr>
          <w:rFonts w:ascii="Times New Roman"/>
          <w:color w:val="000000" w:themeColor="text1"/>
        </w:rPr>
        <w:t xml:space="preserve"> </w:t>
      </w:r>
      <w:r w:rsidR="00760864" w:rsidRPr="00E93F9D">
        <w:rPr>
          <w:rFonts w:ascii="Times New Roman" w:hint="eastAsia"/>
          <w:color w:val="000000" w:themeColor="text1"/>
        </w:rPr>
        <w:t>CO</w:t>
      </w:r>
      <w:r w:rsidR="00760864" w:rsidRPr="00E93F9D">
        <w:rPr>
          <w:rFonts w:ascii="Times New Roman" w:hint="eastAsia"/>
          <w:color w:val="000000" w:themeColor="text1"/>
          <w:vertAlign w:val="subscript"/>
        </w:rPr>
        <w:t>2</w:t>
      </w:r>
      <w:r w:rsidR="00760864" w:rsidRPr="00E93F9D">
        <w:rPr>
          <w:rFonts w:ascii="Times New Roman" w:hint="eastAsia"/>
          <w:color w:val="000000" w:themeColor="text1"/>
        </w:rPr>
        <w:t>封存安全评价体系</w:t>
      </w:r>
    </w:p>
    <w:tbl>
      <w:tblPr>
        <w:tblW w:w="9639" w:type="dxa"/>
        <w:jc w:val="center"/>
        <w:tblBorders>
          <w:top w:val="single" w:sz="4" w:space="0" w:color="000000"/>
          <w:bottom w:val="single" w:sz="4" w:space="0" w:color="000000"/>
        </w:tblBorders>
        <w:tblLayout w:type="fixed"/>
        <w:tblLook w:val="04A0" w:firstRow="1" w:lastRow="0" w:firstColumn="1" w:lastColumn="0" w:noHBand="0" w:noVBand="1"/>
      </w:tblPr>
      <w:tblGrid>
        <w:gridCol w:w="993"/>
        <w:gridCol w:w="1775"/>
        <w:gridCol w:w="1227"/>
        <w:gridCol w:w="683"/>
        <w:gridCol w:w="1276"/>
        <w:gridCol w:w="850"/>
        <w:gridCol w:w="1418"/>
        <w:gridCol w:w="1417"/>
      </w:tblGrid>
      <w:tr w:rsidR="00E93F9D" w:rsidRPr="00E93F9D" w14:paraId="665DC19A" w14:textId="77777777" w:rsidTr="00BA156E">
        <w:trPr>
          <w:jc w:val="center"/>
        </w:trPr>
        <w:tc>
          <w:tcPr>
            <w:tcW w:w="993" w:type="dxa"/>
            <w:vMerge w:val="restart"/>
            <w:tcBorders>
              <w:top w:val="single" w:sz="4" w:space="0" w:color="000000"/>
            </w:tcBorders>
            <w:shd w:val="clear" w:color="auto" w:fill="auto"/>
            <w:vAlign w:val="center"/>
          </w:tcPr>
          <w:p w14:paraId="2A844DE4" w14:textId="77777777" w:rsidR="00760864" w:rsidRPr="00E93F9D" w:rsidRDefault="00760864" w:rsidP="003C25F7">
            <w:pPr>
              <w:adjustRightInd w:val="0"/>
              <w:snapToGrid w:val="0"/>
              <w:jc w:val="center"/>
              <w:rPr>
                <w:color w:val="000000" w:themeColor="text1"/>
                <w:sz w:val="18"/>
                <w:szCs w:val="18"/>
              </w:rPr>
            </w:pPr>
            <w:r w:rsidRPr="00E93F9D">
              <w:rPr>
                <w:rFonts w:hint="eastAsia"/>
                <w:color w:val="000000" w:themeColor="text1"/>
                <w:sz w:val="18"/>
                <w:szCs w:val="18"/>
              </w:rPr>
              <w:t>安全等级</w:t>
            </w:r>
          </w:p>
        </w:tc>
        <w:tc>
          <w:tcPr>
            <w:tcW w:w="7229" w:type="dxa"/>
            <w:gridSpan w:val="6"/>
            <w:tcBorders>
              <w:top w:val="single" w:sz="4" w:space="0" w:color="000000"/>
              <w:bottom w:val="single" w:sz="4" w:space="0" w:color="000000"/>
            </w:tcBorders>
            <w:shd w:val="clear" w:color="auto" w:fill="auto"/>
            <w:vAlign w:val="center"/>
          </w:tcPr>
          <w:p w14:paraId="30ACFEB8" w14:textId="77777777" w:rsidR="00760864" w:rsidRPr="00E93F9D" w:rsidRDefault="00760864" w:rsidP="003C25F7">
            <w:pPr>
              <w:adjustRightInd w:val="0"/>
              <w:snapToGrid w:val="0"/>
              <w:jc w:val="center"/>
              <w:rPr>
                <w:color w:val="000000" w:themeColor="text1"/>
                <w:sz w:val="18"/>
                <w:szCs w:val="18"/>
              </w:rPr>
            </w:pPr>
            <w:r w:rsidRPr="00E93F9D">
              <w:rPr>
                <w:rFonts w:hint="eastAsia"/>
                <w:color w:val="000000" w:themeColor="text1"/>
                <w:sz w:val="18"/>
                <w:szCs w:val="18"/>
              </w:rPr>
              <w:t>评</w:t>
            </w:r>
            <w:r w:rsidRPr="00E93F9D">
              <w:rPr>
                <w:rFonts w:hint="eastAsia"/>
                <w:color w:val="000000" w:themeColor="text1"/>
                <w:sz w:val="18"/>
                <w:szCs w:val="18"/>
              </w:rPr>
              <w:t xml:space="preserve"> </w:t>
            </w:r>
            <w:r w:rsidRPr="00E93F9D">
              <w:rPr>
                <w:rFonts w:hint="eastAsia"/>
                <w:color w:val="000000" w:themeColor="text1"/>
                <w:sz w:val="18"/>
                <w:szCs w:val="18"/>
              </w:rPr>
              <w:t>价</w:t>
            </w:r>
            <w:r w:rsidRPr="00E93F9D">
              <w:rPr>
                <w:rFonts w:hint="eastAsia"/>
                <w:color w:val="000000" w:themeColor="text1"/>
                <w:sz w:val="18"/>
                <w:szCs w:val="18"/>
              </w:rPr>
              <w:t xml:space="preserve"> </w:t>
            </w:r>
            <w:r w:rsidRPr="00E93F9D">
              <w:rPr>
                <w:rFonts w:hint="eastAsia"/>
                <w:color w:val="000000" w:themeColor="text1"/>
                <w:sz w:val="18"/>
                <w:szCs w:val="18"/>
              </w:rPr>
              <w:t>指</w:t>
            </w:r>
            <w:r w:rsidRPr="00E93F9D">
              <w:rPr>
                <w:rFonts w:hint="eastAsia"/>
                <w:color w:val="000000" w:themeColor="text1"/>
                <w:sz w:val="18"/>
                <w:szCs w:val="18"/>
              </w:rPr>
              <w:t xml:space="preserve"> </w:t>
            </w:r>
            <w:r w:rsidRPr="00E93F9D">
              <w:rPr>
                <w:rFonts w:hint="eastAsia"/>
                <w:color w:val="000000" w:themeColor="text1"/>
                <w:sz w:val="18"/>
                <w:szCs w:val="18"/>
              </w:rPr>
              <w:t>标</w:t>
            </w:r>
          </w:p>
        </w:tc>
        <w:tc>
          <w:tcPr>
            <w:tcW w:w="1417" w:type="dxa"/>
            <w:vMerge w:val="restart"/>
            <w:tcBorders>
              <w:top w:val="single" w:sz="4" w:space="0" w:color="000000"/>
            </w:tcBorders>
            <w:shd w:val="clear" w:color="auto" w:fill="auto"/>
            <w:vAlign w:val="center"/>
          </w:tcPr>
          <w:p w14:paraId="77B498FB" w14:textId="77777777" w:rsidR="00760864" w:rsidRPr="00E93F9D" w:rsidRDefault="00760864" w:rsidP="003C25F7">
            <w:pPr>
              <w:adjustRightInd w:val="0"/>
              <w:snapToGrid w:val="0"/>
              <w:jc w:val="center"/>
              <w:rPr>
                <w:color w:val="000000" w:themeColor="text1"/>
                <w:sz w:val="18"/>
                <w:szCs w:val="18"/>
              </w:rPr>
            </w:pPr>
            <w:r w:rsidRPr="00E93F9D">
              <w:rPr>
                <w:rFonts w:hint="eastAsia"/>
                <w:color w:val="000000" w:themeColor="text1"/>
                <w:sz w:val="18"/>
                <w:szCs w:val="18"/>
              </w:rPr>
              <w:t>安全指数</w:t>
            </w:r>
          </w:p>
        </w:tc>
      </w:tr>
      <w:tr w:rsidR="00E93F9D" w:rsidRPr="00E93F9D" w14:paraId="3ED5564E" w14:textId="77777777" w:rsidTr="00BA156E">
        <w:trPr>
          <w:jc w:val="center"/>
        </w:trPr>
        <w:tc>
          <w:tcPr>
            <w:tcW w:w="993" w:type="dxa"/>
            <w:vMerge/>
            <w:shd w:val="clear" w:color="auto" w:fill="auto"/>
            <w:vAlign w:val="center"/>
          </w:tcPr>
          <w:p w14:paraId="35D92ADB" w14:textId="77777777" w:rsidR="007D6F21" w:rsidRPr="00E93F9D" w:rsidRDefault="007D6F21" w:rsidP="003C25F7">
            <w:pPr>
              <w:adjustRightInd w:val="0"/>
              <w:snapToGrid w:val="0"/>
              <w:jc w:val="center"/>
              <w:rPr>
                <w:color w:val="000000" w:themeColor="text1"/>
                <w:sz w:val="18"/>
                <w:szCs w:val="18"/>
              </w:rPr>
            </w:pPr>
          </w:p>
        </w:tc>
        <w:tc>
          <w:tcPr>
            <w:tcW w:w="1775" w:type="dxa"/>
            <w:tcBorders>
              <w:top w:val="single" w:sz="4" w:space="0" w:color="000000"/>
              <w:bottom w:val="single" w:sz="4" w:space="0" w:color="000000"/>
            </w:tcBorders>
            <w:shd w:val="clear" w:color="auto" w:fill="auto"/>
            <w:vAlign w:val="center"/>
          </w:tcPr>
          <w:p w14:paraId="674DDB56" w14:textId="77777777" w:rsidR="007D6F21" w:rsidRPr="00E93F9D" w:rsidRDefault="007D6F21" w:rsidP="003C25F7">
            <w:pPr>
              <w:adjustRightInd w:val="0"/>
              <w:snapToGrid w:val="0"/>
              <w:jc w:val="center"/>
              <w:rPr>
                <w:color w:val="000000" w:themeColor="text1"/>
                <w:sz w:val="18"/>
                <w:szCs w:val="18"/>
              </w:rPr>
            </w:pPr>
            <w:r w:rsidRPr="00E93F9D">
              <w:rPr>
                <w:rFonts w:hint="eastAsia"/>
                <w:color w:val="000000" w:themeColor="text1"/>
                <w:sz w:val="18"/>
                <w:szCs w:val="18"/>
              </w:rPr>
              <w:t>盖层</w:t>
            </w:r>
          </w:p>
        </w:tc>
        <w:tc>
          <w:tcPr>
            <w:tcW w:w="1227" w:type="dxa"/>
            <w:tcBorders>
              <w:top w:val="single" w:sz="4" w:space="0" w:color="000000"/>
              <w:bottom w:val="single" w:sz="4" w:space="0" w:color="000000"/>
            </w:tcBorders>
            <w:shd w:val="clear" w:color="auto" w:fill="auto"/>
            <w:vAlign w:val="center"/>
          </w:tcPr>
          <w:p w14:paraId="30E472E5" w14:textId="77777777" w:rsidR="007D6F21" w:rsidRPr="00E93F9D" w:rsidRDefault="007D6F21" w:rsidP="003C25F7">
            <w:pPr>
              <w:adjustRightInd w:val="0"/>
              <w:snapToGrid w:val="0"/>
              <w:jc w:val="center"/>
              <w:rPr>
                <w:color w:val="000000" w:themeColor="text1"/>
                <w:sz w:val="18"/>
                <w:szCs w:val="18"/>
              </w:rPr>
            </w:pPr>
            <w:r w:rsidRPr="00E93F9D">
              <w:rPr>
                <w:rFonts w:hint="eastAsia"/>
                <w:color w:val="000000" w:themeColor="text1"/>
                <w:sz w:val="18"/>
                <w:szCs w:val="18"/>
              </w:rPr>
              <w:t>井筒</w:t>
            </w:r>
          </w:p>
        </w:tc>
        <w:tc>
          <w:tcPr>
            <w:tcW w:w="1959" w:type="dxa"/>
            <w:gridSpan w:val="2"/>
            <w:tcBorders>
              <w:top w:val="single" w:sz="4" w:space="0" w:color="000000"/>
              <w:bottom w:val="single" w:sz="4" w:space="0" w:color="000000"/>
            </w:tcBorders>
            <w:shd w:val="clear" w:color="auto" w:fill="auto"/>
            <w:vAlign w:val="center"/>
          </w:tcPr>
          <w:p w14:paraId="14650DBB" w14:textId="277EF55D" w:rsidR="007D6F21" w:rsidRPr="00E93F9D" w:rsidRDefault="007D6F21" w:rsidP="003C25F7">
            <w:pPr>
              <w:adjustRightInd w:val="0"/>
              <w:snapToGrid w:val="0"/>
              <w:jc w:val="center"/>
              <w:rPr>
                <w:color w:val="000000" w:themeColor="text1"/>
                <w:sz w:val="18"/>
                <w:szCs w:val="18"/>
              </w:rPr>
            </w:pPr>
            <w:r w:rsidRPr="00E93F9D">
              <w:rPr>
                <w:rFonts w:hint="eastAsia"/>
                <w:color w:val="000000" w:themeColor="text1"/>
                <w:sz w:val="18"/>
                <w:szCs w:val="18"/>
              </w:rPr>
              <w:t>缓冲层</w:t>
            </w:r>
          </w:p>
        </w:tc>
        <w:tc>
          <w:tcPr>
            <w:tcW w:w="850" w:type="dxa"/>
            <w:tcBorders>
              <w:top w:val="single" w:sz="4" w:space="0" w:color="000000"/>
              <w:bottom w:val="single" w:sz="4" w:space="0" w:color="000000"/>
            </w:tcBorders>
            <w:shd w:val="clear" w:color="auto" w:fill="auto"/>
            <w:vAlign w:val="center"/>
          </w:tcPr>
          <w:p w14:paraId="03CC690C" w14:textId="77777777" w:rsidR="007D6F21" w:rsidRPr="00E93F9D" w:rsidRDefault="007D6F21" w:rsidP="003C25F7">
            <w:pPr>
              <w:adjustRightInd w:val="0"/>
              <w:snapToGrid w:val="0"/>
              <w:jc w:val="center"/>
              <w:rPr>
                <w:color w:val="000000" w:themeColor="text1"/>
                <w:sz w:val="18"/>
                <w:szCs w:val="18"/>
              </w:rPr>
            </w:pPr>
            <w:r w:rsidRPr="00E93F9D">
              <w:rPr>
                <w:rFonts w:hint="eastAsia"/>
                <w:color w:val="000000" w:themeColor="text1"/>
                <w:sz w:val="18"/>
                <w:szCs w:val="18"/>
              </w:rPr>
              <w:t>土壤气</w:t>
            </w:r>
          </w:p>
        </w:tc>
        <w:tc>
          <w:tcPr>
            <w:tcW w:w="1418" w:type="dxa"/>
            <w:tcBorders>
              <w:top w:val="single" w:sz="4" w:space="0" w:color="000000"/>
              <w:bottom w:val="single" w:sz="4" w:space="0" w:color="000000"/>
            </w:tcBorders>
            <w:shd w:val="clear" w:color="auto" w:fill="auto"/>
            <w:vAlign w:val="center"/>
          </w:tcPr>
          <w:p w14:paraId="53E6A7FB" w14:textId="77777777" w:rsidR="007D6F21" w:rsidRPr="00E93F9D" w:rsidRDefault="007D6F21" w:rsidP="003C25F7">
            <w:pPr>
              <w:adjustRightInd w:val="0"/>
              <w:snapToGrid w:val="0"/>
              <w:jc w:val="center"/>
              <w:rPr>
                <w:color w:val="000000" w:themeColor="text1"/>
                <w:sz w:val="18"/>
                <w:szCs w:val="18"/>
              </w:rPr>
            </w:pPr>
            <w:r w:rsidRPr="00E93F9D">
              <w:rPr>
                <w:rFonts w:hint="eastAsia"/>
                <w:color w:val="000000" w:themeColor="text1"/>
                <w:sz w:val="18"/>
                <w:szCs w:val="18"/>
              </w:rPr>
              <w:t>大气</w:t>
            </w:r>
          </w:p>
        </w:tc>
        <w:tc>
          <w:tcPr>
            <w:tcW w:w="1417" w:type="dxa"/>
            <w:vMerge/>
            <w:shd w:val="clear" w:color="auto" w:fill="auto"/>
            <w:vAlign w:val="center"/>
          </w:tcPr>
          <w:p w14:paraId="52C731FB" w14:textId="77777777" w:rsidR="007D6F21" w:rsidRPr="00E93F9D" w:rsidRDefault="007D6F21" w:rsidP="003C25F7">
            <w:pPr>
              <w:adjustRightInd w:val="0"/>
              <w:snapToGrid w:val="0"/>
              <w:jc w:val="center"/>
              <w:rPr>
                <w:color w:val="000000" w:themeColor="text1"/>
                <w:sz w:val="18"/>
                <w:szCs w:val="18"/>
              </w:rPr>
            </w:pPr>
          </w:p>
        </w:tc>
      </w:tr>
      <w:tr w:rsidR="00E93F9D" w:rsidRPr="00E93F9D" w14:paraId="1C2EB8F3" w14:textId="77777777" w:rsidTr="00BA156E">
        <w:trPr>
          <w:trHeight w:val="483"/>
          <w:jc w:val="center"/>
        </w:trPr>
        <w:tc>
          <w:tcPr>
            <w:tcW w:w="993" w:type="dxa"/>
            <w:vMerge/>
            <w:tcBorders>
              <w:bottom w:val="single" w:sz="4" w:space="0" w:color="000000"/>
            </w:tcBorders>
            <w:shd w:val="clear" w:color="auto" w:fill="auto"/>
            <w:vAlign w:val="center"/>
          </w:tcPr>
          <w:p w14:paraId="195CCC4C" w14:textId="77777777" w:rsidR="00760864" w:rsidRPr="00E93F9D" w:rsidRDefault="00760864" w:rsidP="003C25F7">
            <w:pPr>
              <w:adjustRightInd w:val="0"/>
              <w:snapToGrid w:val="0"/>
              <w:jc w:val="center"/>
              <w:rPr>
                <w:color w:val="000000" w:themeColor="text1"/>
                <w:sz w:val="18"/>
                <w:szCs w:val="18"/>
              </w:rPr>
            </w:pPr>
          </w:p>
        </w:tc>
        <w:tc>
          <w:tcPr>
            <w:tcW w:w="1775" w:type="dxa"/>
            <w:tcBorders>
              <w:top w:val="single" w:sz="4" w:space="0" w:color="000000"/>
              <w:bottom w:val="single" w:sz="4" w:space="0" w:color="000000"/>
            </w:tcBorders>
            <w:shd w:val="clear" w:color="auto" w:fill="auto"/>
            <w:vAlign w:val="center"/>
          </w:tcPr>
          <w:p w14:paraId="2B2AB132" w14:textId="04280225" w:rsidR="00760864" w:rsidRPr="00E93F9D" w:rsidRDefault="00760864" w:rsidP="003C25F7">
            <w:pPr>
              <w:adjustRightInd w:val="0"/>
              <w:snapToGrid w:val="0"/>
              <w:jc w:val="center"/>
              <w:rPr>
                <w:color w:val="000000" w:themeColor="text1"/>
                <w:sz w:val="18"/>
                <w:szCs w:val="18"/>
              </w:rPr>
            </w:pPr>
            <w:r w:rsidRPr="00E93F9D">
              <w:rPr>
                <w:rFonts w:hint="eastAsia"/>
                <w:color w:val="000000" w:themeColor="text1"/>
                <w:sz w:val="18"/>
                <w:szCs w:val="18"/>
              </w:rPr>
              <w:t>CO</w:t>
            </w:r>
            <w:r w:rsidRPr="00E93F9D">
              <w:rPr>
                <w:rFonts w:hint="eastAsia"/>
                <w:color w:val="000000" w:themeColor="text1"/>
                <w:sz w:val="18"/>
                <w:szCs w:val="18"/>
                <w:vertAlign w:val="subscript"/>
              </w:rPr>
              <w:t>2</w:t>
            </w:r>
            <w:r w:rsidRPr="00E93F9D">
              <w:rPr>
                <w:rFonts w:hint="eastAsia"/>
                <w:color w:val="000000" w:themeColor="text1"/>
                <w:sz w:val="18"/>
                <w:szCs w:val="18"/>
              </w:rPr>
              <w:t>垂直运移深度</w:t>
            </w:r>
            <w:r w:rsidRPr="00E93F9D">
              <w:rPr>
                <w:rFonts w:hint="eastAsia"/>
                <w:color w:val="000000" w:themeColor="text1"/>
                <w:sz w:val="18"/>
                <w:szCs w:val="18"/>
              </w:rPr>
              <w:t>/m</w:t>
            </w:r>
          </w:p>
        </w:tc>
        <w:tc>
          <w:tcPr>
            <w:tcW w:w="1227" w:type="dxa"/>
            <w:tcBorders>
              <w:top w:val="single" w:sz="4" w:space="0" w:color="000000"/>
              <w:bottom w:val="single" w:sz="4" w:space="0" w:color="000000"/>
            </w:tcBorders>
            <w:shd w:val="clear" w:color="auto" w:fill="auto"/>
            <w:vAlign w:val="center"/>
          </w:tcPr>
          <w:p w14:paraId="1FDC87A2" w14:textId="77777777" w:rsidR="00760864" w:rsidRPr="00E93F9D" w:rsidRDefault="00760864" w:rsidP="003C25F7">
            <w:pPr>
              <w:adjustRightInd w:val="0"/>
              <w:snapToGrid w:val="0"/>
              <w:jc w:val="center"/>
              <w:rPr>
                <w:color w:val="000000" w:themeColor="text1"/>
                <w:sz w:val="18"/>
                <w:szCs w:val="18"/>
              </w:rPr>
            </w:pPr>
            <w:r w:rsidRPr="00E93F9D">
              <w:rPr>
                <w:rFonts w:hint="eastAsia"/>
                <w:color w:val="000000" w:themeColor="text1"/>
                <w:sz w:val="18"/>
                <w:szCs w:val="18"/>
              </w:rPr>
              <w:t>腐蚀速率</w:t>
            </w:r>
            <w:r w:rsidRPr="00E93F9D">
              <w:rPr>
                <w:rFonts w:hint="eastAsia"/>
                <w:color w:val="000000" w:themeColor="text1"/>
                <w:sz w:val="18"/>
                <w:szCs w:val="18"/>
              </w:rPr>
              <w:t>/</w:t>
            </w:r>
            <w:r w:rsidRPr="00E93F9D">
              <w:rPr>
                <w:rFonts w:hint="eastAsia"/>
                <w:color w:val="000000" w:themeColor="text1"/>
                <w:sz w:val="18"/>
                <w:szCs w:val="18"/>
              </w:rPr>
              <w:t>（</w:t>
            </w:r>
            <w:r w:rsidRPr="00E93F9D">
              <w:rPr>
                <w:rFonts w:hint="eastAsia"/>
                <w:color w:val="000000" w:themeColor="text1"/>
                <w:sz w:val="18"/>
                <w:szCs w:val="18"/>
              </w:rPr>
              <w:t>mm</w:t>
            </w:r>
            <w:r w:rsidRPr="00E93F9D">
              <w:rPr>
                <w:rFonts w:hint="eastAsia"/>
                <w:color w:val="000000" w:themeColor="text1"/>
                <w:sz w:val="18"/>
                <w:szCs w:val="18"/>
              </w:rPr>
              <w:t>·</w:t>
            </w:r>
            <w:r w:rsidRPr="00E93F9D">
              <w:rPr>
                <w:rFonts w:hint="eastAsia"/>
                <w:color w:val="000000" w:themeColor="text1"/>
                <w:sz w:val="18"/>
                <w:szCs w:val="18"/>
              </w:rPr>
              <w:t>a</w:t>
            </w:r>
            <w:r w:rsidRPr="00E93F9D">
              <w:rPr>
                <w:rFonts w:hint="eastAsia"/>
                <w:color w:val="000000" w:themeColor="text1"/>
                <w:sz w:val="18"/>
                <w:szCs w:val="18"/>
                <w:vertAlign w:val="superscript"/>
              </w:rPr>
              <w:t>-1</w:t>
            </w:r>
            <w:r w:rsidRPr="00E93F9D">
              <w:rPr>
                <w:rFonts w:hint="eastAsia"/>
                <w:color w:val="000000" w:themeColor="text1"/>
                <w:sz w:val="18"/>
                <w:szCs w:val="18"/>
              </w:rPr>
              <w:t>）</w:t>
            </w:r>
          </w:p>
        </w:tc>
        <w:tc>
          <w:tcPr>
            <w:tcW w:w="683" w:type="dxa"/>
            <w:tcBorders>
              <w:top w:val="single" w:sz="4" w:space="0" w:color="000000"/>
              <w:bottom w:val="single" w:sz="4" w:space="0" w:color="000000"/>
            </w:tcBorders>
            <w:shd w:val="clear" w:color="auto" w:fill="auto"/>
            <w:vAlign w:val="center"/>
          </w:tcPr>
          <w:p w14:paraId="6A4C1BBB" w14:textId="77777777" w:rsidR="00760864" w:rsidRPr="00E93F9D" w:rsidRDefault="00760864" w:rsidP="003C25F7">
            <w:pPr>
              <w:adjustRightInd w:val="0"/>
              <w:snapToGrid w:val="0"/>
              <w:jc w:val="center"/>
              <w:rPr>
                <w:color w:val="000000" w:themeColor="text1"/>
                <w:sz w:val="18"/>
                <w:szCs w:val="18"/>
              </w:rPr>
            </w:pPr>
            <w:r w:rsidRPr="00E93F9D">
              <w:rPr>
                <w:rFonts w:hint="eastAsia"/>
                <w:color w:val="000000" w:themeColor="text1"/>
                <w:sz w:val="18"/>
                <w:szCs w:val="18"/>
              </w:rPr>
              <w:t>pH</w:t>
            </w:r>
            <w:r w:rsidRPr="00E93F9D">
              <w:rPr>
                <w:rFonts w:hint="eastAsia"/>
                <w:color w:val="000000" w:themeColor="text1"/>
                <w:sz w:val="18"/>
                <w:szCs w:val="18"/>
              </w:rPr>
              <w:t>值</w:t>
            </w:r>
          </w:p>
        </w:tc>
        <w:tc>
          <w:tcPr>
            <w:tcW w:w="1276" w:type="dxa"/>
            <w:tcBorders>
              <w:top w:val="single" w:sz="4" w:space="0" w:color="000000"/>
              <w:bottom w:val="single" w:sz="4" w:space="0" w:color="000000"/>
            </w:tcBorders>
            <w:shd w:val="clear" w:color="auto" w:fill="auto"/>
            <w:vAlign w:val="center"/>
          </w:tcPr>
          <w:p w14:paraId="04D0B286" w14:textId="77777777" w:rsidR="00760864" w:rsidRPr="00E93F9D" w:rsidRDefault="00760864" w:rsidP="003C25F7">
            <w:pPr>
              <w:adjustRightInd w:val="0"/>
              <w:snapToGrid w:val="0"/>
              <w:jc w:val="center"/>
              <w:rPr>
                <w:color w:val="000000" w:themeColor="text1"/>
                <w:sz w:val="18"/>
                <w:szCs w:val="18"/>
              </w:rPr>
            </w:pPr>
            <w:r w:rsidRPr="00E93F9D">
              <w:rPr>
                <w:rFonts w:hint="eastAsia"/>
                <w:color w:val="000000" w:themeColor="text1"/>
                <w:sz w:val="18"/>
                <w:szCs w:val="18"/>
              </w:rPr>
              <w:t>Ca</w:t>
            </w:r>
            <w:r w:rsidRPr="00E93F9D">
              <w:rPr>
                <w:rFonts w:hint="eastAsia"/>
                <w:color w:val="000000" w:themeColor="text1"/>
                <w:sz w:val="18"/>
                <w:szCs w:val="18"/>
                <w:vertAlign w:val="superscript"/>
              </w:rPr>
              <w:t>2+</w:t>
            </w:r>
            <w:r w:rsidRPr="00E93F9D">
              <w:rPr>
                <w:rFonts w:hint="eastAsia"/>
                <w:color w:val="000000" w:themeColor="text1"/>
                <w:sz w:val="18"/>
                <w:szCs w:val="18"/>
              </w:rPr>
              <w:t>质量浓度</w:t>
            </w:r>
            <w:r w:rsidRPr="00E93F9D">
              <w:rPr>
                <w:rFonts w:hint="eastAsia"/>
                <w:color w:val="000000" w:themeColor="text1"/>
                <w:sz w:val="18"/>
                <w:szCs w:val="18"/>
              </w:rPr>
              <w:t>/</w:t>
            </w:r>
            <w:r w:rsidRPr="00E93F9D">
              <w:rPr>
                <w:rFonts w:hint="eastAsia"/>
                <w:color w:val="000000" w:themeColor="text1"/>
                <w:sz w:val="18"/>
                <w:szCs w:val="18"/>
              </w:rPr>
              <w:t>（</w:t>
            </w:r>
            <w:r w:rsidRPr="00E93F9D">
              <w:rPr>
                <w:rFonts w:hint="eastAsia"/>
                <w:color w:val="000000" w:themeColor="text1"/>
                <w:sz w:val="18"/>
                <w:szCs w:val="18"/>
              </w:rPr>
              <w:t>mg</w:t>
            </w:r>
            <w:r w:rsidRPr="00E93F9D">
              <w:rPr>
                <w:rFonts w:hint="eastAsia"/>
                <w:color w:val="000000" w:themeColor="text1"/>
                <w:sz w:val="18"/>
                <w:szCs w:val="18"/>
              </w:rPr>
              <w:t>·</w:t>
            </w:r>
            <w:r w:rsidRPr="00E93F9D">
              <w:rPr>
                <w:rFonts w:hint="eastAsia"/>
                <w:color w:val="000000" w:themeColor="text1"/>
                <w:sz w:val="18"/>
                <w:szCs w:val="18"/>
              </w:rPr>
              <w:t>L</w:t>
            </w:r>
            <w:r w:rsidRPr="00E93F9D">
              <w:rPr>
                <w:rFonts w:hint="eastAsia"/>
                <w:color w:val="000000" w:themeColor="text1"/>
                <w:sz w:val="18"/>
                <w:szCs w:val="18"/>
                <w:vertAlign w:val="superscript"/>
              </w:rPr>
              <w:t>-1</w:t>
            </w:r>
            <w:r w:rsidRPr="00E93F9D">
              <w:rPr>
                <w:rFonts w:hint="eastAsia"/>
                <w:color w:val="000000" w:themeColor="text1"/>
                <w:sz w:val="18"/>
                <w:szCs w:val="18"/>
              </w:rPr>
              <w:t>）</w:t>
            </w:r>
          </w:p>
        </w:tc>
        <w:tc>
          <w:tcPr>
            <w:tcW w:w="850" w:type="dxa"/>
            <w:tcBorders>
              <w:top w:val="single" w:sz="4" w:space="0" w:color="000000"/>
              <w:bottom w:val="single" w:sz="4" w:space="0" w:color="000000"/>
            </w:tcBorders>
            <w:shd w:val="clear" w:color="auto" w:fill="auto"/>
            <w:vAlign w:val="center"/>
          </w:tcPr>
          <w:p w14:paraId="555D6D22" w14:textId="454744B2" w:rsidR="00760864" w:rsidRPr="00E93F9D" w:rsidRDefault="005858E2" w:rsidP="003C25F7">
            <w:pPr>
              <w:adjustRightInd w:val="0"/>
              <w:snapToGrid w:val="0"/>
              <w:jc w:val="center"/>
              <w:rPr>
                <w:color w:val="000000" w:themeColor="text1"/>
                <w:sz w:val="18"/>
                <w:szCs w:val="18"/>
              </w:rPr>
            </w:pPr>
            <w:r w:rsidRPr="00E93F9D">
              <w:rPr>
                <w:i/>
                <w:iCs/>
                <w:color w:val="000000" w:themeColor="text1"/>
                <w:sz w:val="18"/>
                <w:szCs w:val="18"/>
              </w:rPr>
              <w:t>δ</w:t>
            </w:r>
            <w:r w:rsidR="00760864" w:rsidRPr="00E93F9D">
              <w:rPr>
                <w:color w:val="000000" w:themeColor="text1"/>
                <w:sz w:val="18"/>
                <w:szCs w:val="18"/>
                <w:vertAlign w:val="superscript"/>
              </w:rPr>
              <w:t>13</w:t>
            </w:r>
            <w:r w:rsidR="00760864" w:rsidRPr="00E93F9D">
              <w:rPr>
                <w:color w:val="000000" w:themeColor="text1"/>
                <w:sz w:val="18"/>
                <w:szCs w:val="18"/>
              </w:rPr>
              <w:t>C</w:t>
            </w:r>
            <w:r w:rsidR="00760864" w:rsidRPr="00E93F9D">
              <w:rPr>
                <w:rFonts w:hint="eastAsia"/>
                <w:color w:val="000000" w:themeColor="text1"/>
                <w:sz w:val="18"/>
                <w:szCs w:val="18"/>
              </w:rPr>
              <w:t>/</w:t>
            </w:r>
            <w:r w:rsidR="00760864" w:rsidRPr="00E93F9D">
              <w:rPr>
                <w:color w:val="000000" w:themeColor="text1"/>
                <w:sz w:val="18"/>
                <w:szCs w:val="18"/>
              </w:rPr>
              <w:t>‰</w:t>
            </w:r>
          </w:p>
        </w:tc>
        <w:tc>
          <w:tcPr>
            <w:tcW w:w="1418" w:type="dxa"/>
            <w:tcBorders>
              <w:top w:val="single" w:sz="4" w:space="0" w:color="000000"/>
              <w:bottom w:val="single" w:sz="4" w:space="0" w:color="000000"/>
            </w:tcBorders>
            <w:shd w:val="clear" w:color="auto" w:fill="auto"/>
            <w:vAlign w:val="center"/>
          </w:tcPr>
          <w:p w14:paraId="7C30A2DD" w14:textId="77777777" w:rsidR="00760864" w:rsidRPr="00E93F9D" w:rsidRDefault="00760864" w:rsidP="003C25F7">
            <w:pPr>
              <w:adjustRightInd w:val="0"/>
              <w:snapToGrid w:val="0"/>
              <w:jc w:val="center"/>
              <w:rPr>
                <w:color w:val="000000" w:themeColor="text1"/>
                <w:sz w:val="18"/>
                <w:szCs w:val="18"/>
              </w:rPr>
            </w:pPr>
            <w:r w:rsidRPr="00E93F9D">
              <w:rPr>
                <w:rFonts w:hint="eastAsia"/>
                <w:color w:val="000000" w:themeColor="text1"/>
                <w:sz w:val="18"/>
                <w:szCs w:val="18"/>
              </w:rPr>
              <w:t>CO</w:t>
            </w:r>
            <w:r w:rsidRPr="00E93F9D">
              <w:rPr>
                <w:rFonts w:hint="eastAsia"/>
                <w:color w:val="000000" w:themeColor="text1"/>
                <w:sz w:val="18"/>
                <w:szCs w:val="18"/>
                <w:vertAlign w:val="subscript"/>
              </w:rPr>
              <w:t>2</w:t>
            </w:r>
            <w:r w:rsidRPr="00E93F9D">
              <w:rPr>
                <w:rFonts w:hint="eastAsia"/>
                <w:color w:val="000000" w:themeColor="text1"/>
                <w:sz w:val="18"/>
                <w:szCs w:val="18"/>
              </w:rPr>
              <w:t>体积分数</w:t>
            </w:r>
            <w:r w:rsidRPr="00E93F9D">
              <w:rPr>
                <w:rFonts w:hint="eastAsia"/>
                <w:color w:val="000000" w:themeColor="text1"/>
                <w:sz w:val="18"/>
                <w:szCs w:val="18"/>
              </w:rPr>
              <w:t>/%</w:t>
            </w:r>
          </w:p>
        </w:tc>
        <w:tc>
          <w:tcPr>
            <w:tcW w:w="1417" w:type="dxa"/>
            <w:vMerge/>
            <w:tcBorders>
              <w:bottom w:val="single" w:sz="4" w:space="0" w:color="000000"/>
            </w:tcBorders>
            <w:shd w:val="clear" w:color="auto" w:fill="auto"/>
          </w:tcPr>
          <w:p w14:paraId="70E4FF9A" w14:textId="77777777" w:rsidR="00760864" w:rsidRPr="00E93F9D" w:rsidRDefault="00760864" w:rsidP="003C25F7">
            <w:pPr>
              <w:adjustRightInd w:val="0"/>
              <w:snapToGrid w:val="0"/>
              <w:jc w:val="center"/>
              <w:rPr>
                <w:color w:val="000000" w:themeColor="text1"/>
                <w:sz w:val="18"/>
                <w:szCs w:val="18"/>
              </w:rPr>
            </w:pPr>
          </w:p>
        </w:tc>
      </w:tr>
      <w:tr w:rsidR="00E93F9D" w:rsidRPr="00E93F9D" w14:paraId="7CE1A01E" w14:textId="77777777" w:rsidTr="00BA156E">
        <w:trPr>
          <w:jc w:val="center"/>
        </w:trPr>
        <w:tc>
          <w:tcPr>
            <w:tcW w:w="993" w:type="dxa"/>
            <w:tcBorders>
              <w:top w:val="single" w:sz="4" w:space="0" w:color="000000"/>
              <w:bottom w:val="nil"/>
            </w:tcBorders>
            <w:shd w:val="clear" w:color="auto" w:fill="auto"/>
            <w:vAlign w:val="center"/>
          </w:tcPr>
          <w:p w14:paraId="2DB034F5" w14:textId="0B817515" w:rsidR="00EF0EFA" w:rsidRPr="00E93F9D" w:rsidRDefault="00EF0EFA" w:rsidP="003C25F7">
            <w:pPr>
              <w:jc w:val="center"/>
              <w:rPr>
                <w:color w:val="000000" w:themeColor="text1"/>
                <w:sz w:val="18"/>
                <w:szCs w:val="18"/>
              </w:rPr>
            </w:pPr>
            <w:r w:rsidRPr="00E93F9D">
              <w:rPr>
                <w:rFonts w:hint="eastAsia"/>
                <w:color w:val="000000" w:themeColor="text1"/>
                <w:sz w:val="18"/>
                <w:szCs w:val="18"/>
              </w:rPr>
              <w:t>Ⅰ</w:t>
            </w:r>
          </w:p>
        </w:tc>
        <w:tc>
          <w:tcPr>
            <w:tcW w:w="1775" w:type="dxa"/>
            <w:tcBorders>
              <w:top w:val="single" w:sz="4" w:space="0" w:color="000000"/>
              <w:bottom w:val="nil"/>
            </w:tcBorders>
            <w:shd w:val="clear" w:color="auto" w:fill="auto"/>
            <w:vAlign w:val="center"/>
          </w:tcPr>
          <w:p w14:paraId="5BEC6E19" w14:textId="46592DA9"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A</w:t>
            </w:r>
            <w:r w:rsidRPr="00E93F9D">
              <w:rPr>
                <w:i/>
                <w:iCs/>
                <w:color w:val="000000" w:themeColor="text1"/>
                <w:sz w:val="18"/>
                <w:szCs w:val="18"/>
                <w:vertAlign w:val="subscript"/>
              </w:rPr>
              <w:t>1</w:t>
            </w:r>
            <w:r w:rsidRPr="00E93F9D">
              <w:rPr>
                <w:rFonts w:hint="eastAsia"/>
                <w:i/>
                <w:iCs/>
                <w:color w:val="000000" w:themeColor="text1"/>
                <w:sz w:val="18"/>
                <w:szCs w:val="18"/>
              </w:rPr>
              <w:t>-A</w:t>
            </w:r>
            <w:r w:rsidRPr="00E93F9D">
              <w:rPr>
                <w:i/>
                <w:iCs/>
                <w:color w:val="000000" w:themeColor="text1"/>
                <w:sz w:val="18"/>
                <w:szCs w:val="18"/>
                <w:vertAlign w:val="subscript"/>
              </w:rPr>
              <w:t>0</w:t>
            </w:r>
          </w:p>
        </w:tc>
        <w:tc>
          <w:tcPr>
            <w:tcW w:w="1227" w:type="dxa"/>
            <w:tcBorders>
              <w:top w:val="single" w:sz="4" w:space="0" w:color="000000"/>
              <w:bottom w:val="nil"/>
            </w:tcBorders>
            <w:shd w:val="clear" w:color="auto" w:fill="auto"/>
            <w:vAlign w:val="center"/>
          </w:tcPr>
          <w:p w14:paraId="18489FC8" w14:textId="140EC3FE"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B</w:t>
            </w:r>
            <w:r w:rsidRPr="00E93F9D">
              <w:rPr>
                <w:i/>
                <w:iCs/>
                <w:color w:val="000000" w:themeColor="text1"/>
                <w:sz w:val="18"/>
                <w:szCs w:val="18"/>
                <w:vertAlign w:val="subscript"/>
              </w:rPr>
              <w:t>1</w:t>
            </w:r>
            <w:r w:rsidRPr="00E93F9D">
              <w:rPr>
                <w:rFonts w:hint="eastAsia"/>
                <w:i/>
                <w:iCs/>
                <w:color w:val="000000" w:themeColor="text1"/>
                <w:sz w:val="18"/>
                <w:szCs w:val="18"/>
              </w:rPr>
              <w:t>-B</w:t>
            </w:r>
            <w:r w:rsidRPr="00E93F9D">
              <w:rPr>
                <w:i/>
                <w:iCs/>
                <w:color w:val="000000" w:themeColor="text1"/>
                <w:sz w:val="18"/>
                <w:szCs w:val="18"/>
                <w:vertAlign w:val="subscript"/>
              </w:rPr>
              <w:t>0</w:t>
            </w:r>
          </w:p>
        </w:tc>
        <w:tc>
          <w:tcPr>
            <w:tcW w:w="683" w:type="dxa"/>
            <w:tcBorders>
              <w:top w:val="single" w:sz="4" w:space="0" w:color="000000"/>
              <w:bottom w:val="nil"/>
            </w:tcBorders>
            <w:shd w:val="clear" w:color="auto" w:fill="auto"/>
            <w:vAlign w:val="center"/>
          </w:tcPr>
          <w:p w14:paraId="3526884F" w14:textId="6A858A5E"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C</w:t>
            </w:r>
            <w:r w:rsidRPr="00E93F9D">
              <w:rPr>
                <w:i/>
                <w:iCs/>
                <w:color w:val="000000" w:themeColor="text1"/>
                <w:sz w:val="18"/>
                <w:szCs w:val="18"/>
                <w:vertAlign w:val="subscript"/>
              </w:rPr>
              <w:t>1</w:t>
            </w:r>
            <w:r w:rsidRPr="00E93F9D">
              <w:rPr>
                <w:rFonts w:hint="eastAsia"/>
                <w:i/>
                <w:iCs/>
                <w:color w:val="000000" w:themeColor="text1"/>
                <w:sz w:val="18"/>
                <w:szCs w:val="18"/>
              </w:rPr>
              <w:t>-C</w:t>
            </w:r>
            <w:r w:rsidRPr="00E93F9D">
              <w:rPr>
                <w:rFonts w:hint="eastAsia"/>
                <w:i/>
                <w:iCs/>
                <w:color w:val="000000" w:themeColor="text1"/>
                <w:sz w:val="18"/>
                <w:szCs w:val="18"/>
                <w:vertAlign w:val="subscript"/>
              </w:rPr>
              <w:t>0</w:t>
            </w:r>
          </w:p>
        </w:tc>
        <w:tc>
          <w:tcPr>
            <w:tcW w:w="1276" w:type="dxa"/>
            <w:tcBorders>
              <w:top w:val="single" w:sz="4" w:space="0" w:color="000000"/>
              <w:bottom w:val="nil"/>
            </w:tcBorders>
            <w:shd w:val="clear" w:color="auto" w:fill="auto"/>
            <w:vAlign w:val="center"/>
          </w:tcPr>
          <w:p w14:paraId="22481192" w14:textId="47053D75"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D</w:t>
            </w:r>
            <w:r w:rsidRPr="00E93F9D">
              <w:rPr>
                <w:i/>
                <w:iCs/>
                <w:color w:val="000000" w:themeColor="text1"/>
                <w:sz w:val="18"/>
                <w:szCs w:val="18"/>
                <w:vertAlign w:val="subscript"/>
              </w:rPr>
              <w:t>1</w:t>
            </w:r>
            <w:r w:rsidRPr="00E93F9D">
              <w:rPr>
                <w:rFonts w:hint="eastAsia"/>
                <w:i/>
                <w:iCs/>
                <w:color w:val="000000" w:themeColor="text1"/>
                <w:sz w:val="18"/>
                <w:szCs w:val="18"/>
              </w:rPr>
              <w:t>-D</w:t>
            </w:r>
            <w:r w:rsidRPr="00E93F9D">
              <w:rPr>
                <w:i/>
                <w:iCs/>
                <w:color w:val="000000" w:themeColor="text1"/>
                <w:sz w:val="18"/>
                <w:szCs w:val="18"/>
                <w:vertAlign w:val="subscript"/>
              </w:rPr>
              <w:t>0</w:t>
            </w:r>
          </w:p>
        </w:tc>
        <w:tc>
          <w:tcPr>
            <w:tcW w:w="850" w:type="dxa"/>
            <w:tcBorders>
              <w:top w:val="single" w:sz="4" w:space="0" w:color="000000"/>
              <w:bottom w:val="nil"/>
            </w:tcBorders>
            <w:shd w:val="clear" w:color="auto" w:fill="auto"/>
          </w:tcPr>
          <w:p w14:paraId="41D6E3D5" w14:textId="551CA77E"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E</w:t>
            </w:r>
            <w:r w:rsidRPr="00E93F9D">
              <w:rPr>
                <w:i/>
                <w:iCs/>
                <w:color w:val="000000" w:themeColor="text1"/>
                <w:sz w:val="18"/>
                <w:szCs w:val="18"/>
                <w:vertAlign w:val="subscript"/>
              </w:rPr>
              <w:t>1</w:t>
            </w:r>
            <w:r w:rsidRPr="00E93F9D">
              <w:rPr>
                <w:rFonts w:hint="eastAsia"/>
                <w:i/>
                <w:iCs/>
                <w:color w:val="000000" w:themeColor="text1"/>
                <w:sz w:val="18"/>
                <w:szCs w:val="18"/>
              </w:rPr>
              <w:t>-E</w:t>
            </w:r>
            <w:r w:rsidRPr="00E93F9D">
              <w:rPr>
                <w:rFonts w:hint="eastAsia"/>
                <w:i/>
                <w:iCs/>
                <w:color w:val="000000" w:themeColor="text1"/>
                <w:sz w:val="18"/>
                <w:szCs w:val="18"/>
                <w:vertAlign w:val="subscript"/>
              </w:rPr>
              <w:t>0</w:t>
            </w:r>
          </w:p>
        </w:tc>
        <w:tc>
          <w:tcPr>
            <w:tcW w:w="1418" w:type="dxa"/>
            <w:tcBorders>
              <w:top w:val="single" w:sz="4" w:space="0" w:color="000000"/>
              <w:bottom w:val="nil"/>
            </w:tcBorders>
            <w:shd w:val="clear" w:color="auto" w:fill="auto"/>
          </w:tcPr>
          <w:p w14:paraId="6BEF3B64" w14:textId="59E8852C"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F</w:t>
            </w:r>
            <w:r w:rsidRPr="00E93F9D">
              <w:rPr>
                <w:i/>
                <w:iCs/>
                <w:color w:val="000000" w:themeColor="text1"/>
                <w:sz w:val="18"/>
                <w:szCs w:val="18"/>
                <w:vertAlign w:val="subscript"/>
              </w:rPr>
              <w:t>1</w:t>
            </w:r>
            <w:r w:rsidRPr="00E93F9D">
              <w:rPr>
                <w:rFonts w:hint="eastAsia"/>
                <w:i/>
                <w:iCs/>
                <w:color w:val="000000" w:themeColor="text1"/>
                <w:sz w:val="18"/>
                <w:szCs w:val="18"/>
              </w:rPr>
              <w:t>-F</w:t>
            </w:r>
            <w:r w:rsidRPr="00E93F9D">
              <w:rPr>
                <w:rFonts w:hint="eastAsia"/>
                <w:i/>
                <w:iCs/>
                <w:color w:val="000000" w:themeColor="text1"/>
                <w:sz w:val="18"/>
                <w:szCs w:val="18"/>
                <w:vertAlign w:val="subscript"/>
              </w:rPr>
              <w:t>0</w:t>
            </w:r>
          </w:p>
        </w:tc>
        <w:tc>
          <w:tcPr>
            <w:tcW w:w="1417" w:type="dxa"/>
            <w:tcBorders>
              <w:top w:val="single" w:sz="4" w:space="0" w:color="000000" w:themeColor="text1"/>
              <w:left w:val="nil"/>
              <w:bottom w:val="nil"/>
              <w:right w:val="nil"/>
            </w:tcBorders>
          </w:tcPr>
          <w:p w14:paraId="53C66370" w14:textId="69B3ED1A" w:rsidR="00EF0EFA" w:rsidRPr="00E93F9D" w:rsidRDefault="00EF0EFA" w:rsidP="003C25F7">
            <w:pPr>
              <w:jc w:val="center"/>
              <w:rPr>
                <w:i/>
                <w:iCs/>
                <w:color w:val="000000" w:themeColor="text1"/>
                <w:sz w:val="18"/>
                <w:szCs w:val="18"/>
              </w:rPr>
            </w:pPr>
            <w:r w:rsidRPr="00E93F9D">
              <w:rPr>
                <w:color w:val="000000" w:themeColor="text1"/>
                <w:sz w:val="18"/>
                <w:szCs w:val="18"/>
              </w:rPr>
              <w:t>0.7980~1</w:t>
            </w:r>
          </w:p>
        </w:tc>
      </w:tr>
      <w:tr w:rsidR="00E93F9D" w:rsidRPr="00E93F9D" w14:paraId="58843902" w14:textId="77777777" w:rsidTr="00BA156E">
        <w:trPr>
          <w:jc w:val="center"/>
        </w:trPr>
        <w:tc>
          <w:tcPr>
            <w:tcW w:w="993" w:type="dxa"/>
            <w:tcBorders>
              <w:top w:val="nil"/>
              <w:bottom w:val="nil"/>
            </w:tcBorders>
            <w:shd w:val="clear" w:color="auto" w:fill="auto"/>
            <w:vAlign w:val="center"/>
          </w:tcPr>
          <w:p w14:paraId="083C2967" w14:textId="5713075A" w:rsidR="00EF0EFA" w:rsidRPr="00E93F9D" w:rsidRDefault="00EF0EFA" w:rsidP="003C25F7">
            <w:pPr>
              <w:jc w:val="center"/>
              <w:rPr>
                <w:color w:val="000000" w:themeColor="text1"/>
                <w:sz w:val="18"/>
                <w:szCs w:val="18"/>
              </w:rPr>
            </w:pPr>
            <w:r w:rsidRPr="00E93F9D">
              <w:rPr>
                <w:rFonts w:hint="eastAsia"/>
                <w:color w:val="000000" w:themeColor="text1"/>
                <w:sz w:val="18"/>
                <w:szCs w:val="18"/>
              </w:rPr>
              <w:t>Ⅱ</w:t>
            </w:r>
          </w:p>
        </w:tc>
        <w:tc>
          <w:tcPr>
            <w:tcW w:w="1775" w:type="dxa"/>
            <w:tcBorders>
              <w:top w:val="nil"/>
              <w:bottom w:val="nil"/>
            </w:tcBorders>
            <w:shd w:val="clear" w:color="auto" w:fill="auto"/>
            <w:vAlign w:val="center"/>
          </w:tcPr>
          <w:p w14:paraId="070D04E6" w14:textId="3F6B68F7"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A</w:t>
            </w:r>
            <w:r w:rsidRPr="00E93F9D">
              <w:rPr>
                <w:i/>
                <w:iCs/>
                <w:color w:val="000000" w:themeColor="text1"/>
                <w:sz w:val="18"/>
                <w:szCs w:val="18"/>
                <w:vertAlign w:val="subscript"/>
              </w:rPr>
              <w:t>2</w:t>
            </w:r>
            <w:r w:rsidRPr="00E93F9D">
              <w:rPr>
                <w:rFonts w:hint="eastAsia"/>
                <w:i/>
                <w:iCs/>
                <w:color w:val="000000" w:themeColor="text1"/>
                <w:sz w:val="18"/>
                <w:szCs w:val="18"/>
              </w:rPr>
              <w:t>-A</w:t>
            </w:r>
            <w:r w:rsidRPr="00E93F9D">
              <w:rPr>
                <w:i/>
                <w:iCs/>
                <w:color w:val="000000" w:themeColor="text1"/>
                <w:sz w:val="18"/>
                <w:szCs w:val="18"/>
                <w:vertAlign w:val="subscript"/>
              </w:rPr>
              <w:t>1</w:t>
            </w:r>
          </w:p>
        </w:tc>
        <w:tc>
          <w:tcPr>
            <w:tcW w:w="1227" w:type="dxa"/>
            <w:tcBorders>
              <w:top w:val="nil"/>
              <w:bottom w:val="nil"/>
            </w:tcBorders>
            <w:shd w:val="clear" w:color="auto" w:fill="auto"/>
            <w:vAlign w:val="center"/>
          </w:tcPr>
          <w:p w14:paraId="1981B30A" w14:textId="12AEDDC4"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B</w:t>
            </w:r>
            <w:r w:rsidRPr="00E93F9D">
              <w:rPr>
                <w:i/>
                <w:iCs/>
                <w:color w:val="000000" w:themeColor="text1"/>
                <w:sz w:val="18"/>
                <w:szCs w:val="18"/>
                <w:vertAlign w:val="subscript"/>
              </w:rPr>
              <w:t>2</w:t>
            </w:r>
            <w:r w:rsidRPr="00E93F9D">
              <w:rPr>
                <w:rFonts w:hint="eastAsia"/>
                <w:i/>
                <w:iCs/>
                <w:color w:val="000000" w:themeColor="text1"/>
                <w:sz w:val="18"/>
                <w:szCs w:val="18"/>
              </w:rPr>
              <w:t>-B</w:t>
            </w:r>
            <w:r w:rsidRPr="00E93F9D">
              <w:rPr>
                <w:i/>
                <w:iCs/>
                <w:color w:val="000000" w:themeColor="text1"/>
                <w:sz w:val="18"/>
                <w:szCs w:val="18"/>
                <w:vertAlign w:val="subscript"/>
              </w:rPr>
              <w:t>1</w:t>
            </w:r>
          </w:p>
        </w:tc>
        <w:tc>
          <w:tcPr>
            <w:tcW w:w="683" w:type="dxa"/>
            <w:tcBorders>
              <w:top w:val="nil"/>
              <w:bottom w:val="nil"/>
            </w:tcBorders>
            <w:shd w:val="clear" w:color="auto" w:fill="auto"/>
            <w:vAlign w:val="center"/>
          </w:tcPr>
          <w:p w14:paraId="1FBE450D" w14:textId="5FD4F0C7"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C</w:t>
            </w:r>
            <w:r w:rsidRPr="00E93F9D">
              <w:rPr>
                <w:i/>
                <w:iCs/>
                <w:color w:val="000000" w:themeColor="text1"/>
                <w:sz w:val="18"/>
                <w:szCs w:val="18"/>
                <w:vertAlign w:val="subscript"/>
              </w:rPr>
              <w:t>2</w:t>
            </w:r>
            <w:r w:rsidRPr="00E93F9D">
              <w:rPr>
                <w:rFonts w:hint="eastAsia"/>
                <w:i/>
                <w:iCs/>
                <w:color w:val="000000" w:themeColor="text1"/>
                <w:sz w:val="18"/>
                <w:szCs w:val="18"/>
              </w:rPr>
              <w:t>-C</w:t>
            </w:r>
            <w:r w:rsidRPr="00E93F9D">
              <w:rPr>
                <w:rFonts w:hint="eastAsia"/>
                <w:i/>
                <w:iCs/>
                <w:color w:val="000000" w:themeColor="text1"/>
                <w:sz w:val="18"/>
                <w:szCs w:val="18"/>
                <w:vertAlign w:val="subscript"/>
              </w:rPr>
              <w:t>1</w:t>
            </w:r>
          </w:p>
        </w:tc>
        <w:tc>
          <w:tcPr>
            <w:tcW w:w="1276" w:type="dxa"/>
            <w:tcBorders>
              <w:top w:val="nil"/>
              <w:bottom w:val="nil"/>
            </w:tcBorders>
            <w:shd w:val="clear" w:color="auto" w:fill="auto"/>
            <w:vAlign w:val="center"/>
          </w:tcPr>
          <w:p w14:paraId="616BC2F6" w14:textId="54D67ADD"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D</w:t>
            </w:r>
            <w:r w:rsidRPr="00E93F9D">
              <w:rPr>
                <w:i/>
                <w:iCs/>
                <w:color w:val="000000" w:themeColor="text1"/>
                <w:sz w:val="18"/>
                <w:szCs w:val="18"/>
                <w:vertAlign w:val="subscript"/>
              </w:rPr>
              <w:t>2</w:t>
            </w:r>
            <w:r w:rsidRPr="00E93F9D">
              <w:rPr>
                <w:rFonts w:hint="eastAsia"/>
                <w:i/>
                <w:iCs/>
                <w:color w:val="000000" w:themeColor="text1"/>
                <w:sz w:val="18"/>
                <w:szCs w:val="18"/>
              </w:rPr>
              <w:t>-D</w:t>
            </w:r>
            <w:r w:rsidRPr="00E93F9D">
              <w:rPr>
                <w:i/>
                <w:iCs/>
                <w:color w:val="000000" w:themeColor="text1"/>
                <w:sz w:val="18"/>
                <w:szCs w:val="18"/>
                <w:vertAlign w:val="subscript"/>
              </w:rPr>
              <w:t>1</w:t>
            </w:r>
          </w:p>
        </w:tc>
        <w:tc>
          <w:tcPr>
            <w:tcW w:w="850" w:type="dxa"/>
            <w:tcBorders>
              <w:top w:val="nil"/>
              <w:bottom w:val="nil"/>
            </w:tcBorders>
            <w:shd w:val="clear" w:color="auto" w:fill="auto"/>
          </w:tcPr>
          <w:p w14:paraId="7E233CE4" w14:textId="4A84E2D8"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E</w:t>
            </w:r>
            <w:r w:rsidRPr="00E93F9D">
              <w:rPr>
                <w:i/>
                <w:iCs/>
                <w:color w:val="000000" w:themeColor="text1"/>
                <w:sz w:val="18"/>
                <w:szCs w:val="18"/>
                <w:vertAlign w:val="subscript"/>
              </w:rPr>
              <w:t>2</w:t>
            </w:r>
            <w:r w:rsidRPr="00E93F9D">
              <w:rPr>
                <w:rFonts w:hint="eastAsia"/>
                <w:i/>
                <w:iCs/>
                <w:color w:val="000000" w:themeColor="text1"/>
                <w:sz w:val="18"/>
                <w:szCs w:val="18"/>
              </w:rPr>
              <w:t>-E</w:t>
            </w:r>
            <w:r w:rsidRPr="00E93F9D">
              <w:rPr>
                <w:rFonts w:hint="eastAsia"/>
                <w:i/>
                <w:iCs/>
                <w:color w:val="000000" w:themeColor="text1"/>
                <w:sz w:val="18"/>
                <w:szCs w:val="18"/>
                <w:vertAlign w:val="subscript"/>
              </w:rPr>
              <w:t>1</w:t>
            </w:r>
          </w:p>
        </w:tc>
        <w:tc>
          <w:tcPr>
            <w:tcW w:w="1418" w:type="dxa"/>
            <w:tcBorders>
              <w:top w:val="nil"/>
              <w:bottom w:val="nil"/>
            </w:tcBorders>
            <w:shd w:val="clear" w:color="auto" w:fill="auto"/>
          </w:tcPr>
          <w:p w14:paraId="28E3FBC1" w14:textId="6E109AD5"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F</w:t>
            </w:r>
            <w:r w:rsidRPr="00E93F9D">
              <w:rPr>
                <w:i/>
                <w:iCs/>
                <w:color w:val="000000" w:themeColor="text1"/>
                <w:sz w:val="18"/>
                <w:szCs w:val="18"/>
                <w:vertAlign w:val="subscript"/>
              </w:rPr>
              <w:t>2</w:t>
            </w:r>
            <w:r w:rsidRPr="00E93F9D">
              <w:rPr>
                <w:rFonts w:hint="eastAsia"/>
                <w:i/>
                <w:iCs/>
                <w:color w:val="000000" w:themeColor="text1"/>
                <w:sz w:val="18"/>
                <w:szCs w:val="18"/>
              </w:rPr>
              <w:t>-F</w:t>
            </w:r>
            <w:r w:rsidRPr="00E93F9D">
              <w:rPr>
                <w:rFonts w:hint="eastAsia"/>
                <w:i/>
                <w:iCs/>
                <w:color w:val="000000" w:themeColor="text1"/>
                <w:sz w:val="18"/>
                <w:szCs w:val="18"/>
                <w:vertAlign w:val="subscript"/>
              </w:rPr>
              <w:t>1</w:t>
            </w:r>
          </w:p>
        </w:tc>
        <w:tc>
          <w:tcPr>
            <w:tcW w:w="1417" w:type="dxa"/>
            <w:tcBorders>
              <w:top w:val="nil"/>
              <w:left w:val="nil"/>
              <w:bottom w:val="nil"/>
              <w:right w:val="nil"/>
            </w:tcBorders>
          </w:tcPr>
          <w:p w14:paraId="4D3DD794" w14:textId="369BFF06" w:rsidR="00EF0EFA" w:rsidRPr="00E93F9D" w:rsidRDefault="00EF0EFA" w:rsidP="003C25F7">
            <w:pPr>
              <w:jc w:val="center"/>
              <w:rPr>
                <w:i/>
                <w:iCs/>
                <w:color w:val="000000" w:themeColor="text1"/>
                <w:sz w:val="18"/>
                <w:szCs w:val="18"/>
              </w:rPr>
            </w:pPr>
            <w:r w:rsidRPr="00E93F9D">
              <w:rPr>
                <w:color w:val="000000" w:themeColor="text1"/>
                <w:sz w:val="18"/>
                <w:szCs w:val="18"/>
              </w:rPr>
              <w:t>0.6974~0.7980</w:t>
            </w:r>
          </w:p>
        </w:tc>
      </w:tr>
      <w:tr w:rsidR="00E93F9D" w:rsidRPr="00E93F9D" w14:paraId="2DA9C336" w14:textId="77777777" w:rsidTr="00BA156E">
        <w:trPr>
          <w:jc w:val="center"/>
        </w:trPr>
        <w:tc>
          <w:tcPr>
            <w:tcW w:w="993" w:type="dxa"/>
            <w:tcBorders>
              <w:top w:val="nil"/>
              <w:bottom w:val="nil"/>
            </w:tcBorders>
            <w:shd w:val="clear" w:color="auto" w:fill="auto"/>
            <w:vAlign w:val="center"/>
          </w:tcPr>
          <w:p w14:paraId="0802D4E3" w14:textId="16C78A0E" w:rsidR="00EF0EFA" w:rsidRPr="00E93F9D" w:rsidRDefault="00EF0EFA" w:rsidP="003C25F7">
            <w:pPr>
              <w:jc w:val="center"/>
              <w:rPr>
                <w:color w:val="000000" w:themeColor="text1"/>
                <w:sz w:val="18"/>
                <w:szCs w:val="18"/>
              </w:rPr>
            </w:pPr>
            <w:r w:rsidRPr="00E93F9D">
              <w:rPr>
                <w:rFonts w:hint="eastAsia"/>
                <w:color w:val="000000" w:themeColor="text1"/>
                <w:sz w:val="18"/>
                <w:szCs w:val="18"/>
              </w:rPr>
              <w:t>Ⅲ</w:t>
            </w:r>
          </w:p>
        </w:tc>
        <w:tc>
          <w:tcPr>
            <w:tcW w:w="1775" w:type="dxa"/>
            <w:tcBorders>
              <w:top w:val="nil"/>
              <w:bottom w:val="nil"/>
            </w:tcBorders>
            <w:shd w:val="clear" w:color="auto" w:fill="auto"/>
            <w:vAlign w:val="center"/>
          </w:tcPr>
          <w:p w14:paraId="6FADAD41" w14:textId="7A9EE79A"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A</w:t>
            </w:r>
            <w:r w:rsidRPr="00E93F9D">
              <w:rPr>
                <w:i/>
                <w:iCs/>
                <w:color w:val="000000" w:themeColor="text1"/>
                <w:sz w:val="18"/>
                <w:szCs w:val="18"/>
                <w:vertAlign w:val="subscript"/>
              </w:rPr>
              <w:t>3</w:t>
            </w:r>
            <w:r w:rsidRPr="00E93F9D">
              <w:rPr>
                <w:rFonts w:hint="eastAsia"/>
                <w:i/>
                <w:iCs/>
                <w:color w:val="000000" w:themeColor="text1"/>
                <w:sz w:val="18"/>
                <w:szCs w:val="18"/>
              </w:rPr>
              <w:t>-A</w:t>
            </w:r>
            <w:r w:rsidRPr="00E93F9D">
              <w:rPr>
                <w:i/>
                <w:iCs/>
                <w:color w:val="000000" w:themeColor="text1"/>
                <w:sz w:val="18"/>
                <w:szCs w:val="18"/>
                <w:vertAlign w:val="subscript"/>
              </w:rPr>
              <w:t>2</w:t>
            </w:r>
          </w:p>
        </w:tc>
        <w:tc>
          <w:tcPr>
            <w:tcW w:w="1227" w:type="dxa"/>
            <w:tcBorders>
              <w:top w:val="nil"/>
              <w:bottom w:val="nil"/>
            </w:tcBorders>
            <w:shd w:val="clear" w:color="auto" w:fill="auto"/>
            <w:vAlign w:val="center"/>
          </w:tcPr>
          <w:p w14:paraId="74DC7791" w14:textId="43659BB0"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B</w:t>
            </w:r>
            <w:r w:rsidRPr="00E93F9D">
              <w:rPr>
                <w:i/>
                <w:iCs/>
                <w:color w:val="000000" w:themeColor="text1"/>
                <w:sz w:val="18"/>
                <w:szCs w:val="18"/>
                <w:vertAlign w:val="subscript"/>
              </w:rPr>
              <w:t>3</w:t>
            </w:r>
            <w:r w:rsidRPr="00E93F9D">
              <w:rPr>
                <w:rFonts w:hint="eastAsia"/>
                <w:i/>
                <w:iCs/>
                <w:color w:val="000000" w:themeColor="text1"/>
                <w:sz w:val="18"/>
                <w:szCs w:val="18"/>
              </w:rPr>
              <w:t>-B</w:t>
            </w:r>
            <w:r w:rsidRPr="00E93F9D">
              <w:rPr>
                <w:i/>
                <w:iCs/>
                <w:color w:val="000000" w:themeColor="text1"/>
                <w:sz w:val="18"/>
                <w:szCs w:val="18"/>
                <w:vertAlign w:val="subscript"/>
              </w:rPr>
              <w:t>2</w:t>
            </w:r>
          </w:p>
        </w:tc>
        <w:tc>
          <w:tcPr>
            <w:tcW w:w="683" w:type="dxa"/>
            <w:tcBorders>
              <w:top w:val="nil"/>
              <w:bottom w:val="nil"/>
            </w:tcBorders>
            <w:shd w:val="clear" w:color="auto" w:fill="auto"/>
            <w:vAlign w:val="center"/>
          </w:tcPr>
          <w:p w14:paraId="48E3F7AD" w14:textId="5EEDA244"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C</w:t>
            </w:r>
            <w:r w:rsidRPr="00E93F9D">
              <w:rPr>
                <w:i/>
                <w:iCs/>
                <w:color w:val="000000" w:themeColor="text1"/>
                <w:sz w:val="18"/>
                <w:szCs w:val="18"/>
                <w:vertAlign w:val="subscript"/>
              </w:rPr>
              <w:t>3</w:t>
            </w:r>
            <w:r w:rsidRPr="00E93F9D">
              <w:rPr>
                <w:rFonts w:hint="eastAsia"/>
                <w:i/>
                <w:iCs/>
                <w:color w:val="000000" w:themeColor="text1"/>
                <w:sz w:val="18"/>
                <w:szCs w:val="18"/>
              </w:rPr>
              <w:t>-C</w:t>
            </w:r>
            <w:r w:rsidRPr="00E93F9D">
              <w:rPr>
                <w:rFonts w:hint="eastAsia"/>
                <w:i/>
                <w:iCs/>
                <w:color w:val="000000" w:themeColor="text1"/>
                <w:sz w:val="18"/>
                <w:szCs w:val="18"/>
                <w:vertAlign w:val="subscript"/>
              </w:rPr>
              <w:t>2</w:t>
            </w:r>
          </w:p>
        </w:tc>
        <w:tc>
          <w:tcPr>
            <w:tcW w:w="1276" w:type="dxa"/>
            <w:tcBorders>
              <w:top w:val="nil"/>
              <w:bottom w:val="nil"/>
            </w:tcBorders>
            <w:shd w:val="clear" w:color="auto" w:fill="auto"/>
            <w:vAlign w:val="center"/>
          </w:tcPr>
          <w:p w14:paraId="6CA18761" w14:textId="34C5DEB2"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D</w:t>
            </w:r>
            <w:r w:rsidRPr="00E93F9D">
              <w:rPr>
                <w:i/>
                <w:iCs/>
                <w:color w:val="000000" w:themeColor="text1"/>
                <w:sz w:val="18"/>
                <w:szCs w:val="18"/>
                <w:vertAlign w:val="subscript"/>
              </w:rPr>
              <w:t>3</w:t>
            </w:r>
            <w:r w:rsidRPr="00E93F9D">
              <w:rPr>
                <w:rFonts w:hint="eastAsia"/>
                <w:i/>
                <w:iCs/>
                <w:color w:val="000000" w:themeColor="text1"/>
                <w:sz w:val="18"/>
                <w:szCs w:val="18"/>
              </w:rPr>
              <w:t>-D</w:t>
            </w:r>
            <w:r w:rsidRPr="00E93F9D">
              <w:rPr>
                <w:i/>
                <w:iCs/>
                <w:color w:val="000000" w:themeColor="text1"/>
                <w:sz w:val="18"/>
                <w:szCs w:val="18"/>
                <w:vertAlign w:val="subscript"/>
              </w:rPr>
              <w:t>2</w:t>
            </w:r>
          </w:p>
        </w:tc>
        <w:tc>
          <w:tcPr>
            <w:tcW w:w="850" w:type="dxa"/>
            <w:tcBorders>
              <w:top w:val="nil"/>
              <w:bottom w:val="nil"/>
            </w:tcBorders>
            <w:shd w:val="clear" w:color="auto" w:fill="auto"/>
          </w:tcPr>
          <w:p w14:paraId="0BD384C9" w14:textId="7B2E5337"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E</w:t>
            </w:r>
            <w:r w:rsidRPr="00E93F9D">
              <w:rPr>
                <w:i/>
                <w:iCs/>
                <w:color w:val="000000" w:themeColor="text1"/>
                <w:sz w:val="18"/>
                <w:szCs w:val="18"/>
                <w:vertAlign w:val="subscript"/>
              </w:rPr>
              <w:t>3</w:t>
            </w:r>
            <w:r w:rsidRPr="00E93F9D">
              <w:rPr>
                <w:rFonts w:hint="eastAsia"/>
                <w:i/>
                <w:iCs/>
                <w:color w:val="000000" w:themeColor="text1"/>
                <w:sz w:val="18"/>
                <w:szCs w:val="18"/>
              </w:rPr>
              <w:t>-E</w:t>
            </w:r>
            <w:r w:rsidRPr="00E93F9D">
              <w:rPr>
                <w:rFonts w:hint="eastAsia"/>
                <w:i/>
                <w:iCs/>
                <w:color w:val="000000" w:themeColor="text1"/>
                <w:sz w:val="18"/>
                <w:szCs w:val="18"/>
                <w:vertAlign w:val="subscript"/>
              </w:rPr>
              <w:t>2</w:t>
            </w:r>
          </w:p>
        </w:tc>
        <w:tc>
          <w:tcPr>
            <w:tcW w:w="1418" w:type="dxa"/>
            <w:tcBorders>
              <w:top w:val="nil"/>
              <w:bottom w:val="nil"/>
            </w:tcBorders>
            <w:shd w:val="clear" w:color="auto" w:fill="auto"/>
          </w:tcPr>
          <w:p w14:paraId="4C99BFE7" w14:textId="6FC277F6"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F</w:t>
            </w:r>
            <w:r w:rsidRPr="00E93F9D">
              <w:rPr>
                <w:i/>
                <w:iCs/>
                <w:color w:val="000000" w:themeColor="text1"/>
                <w:sz w:val="18"/>
                <w:szCs w:val="18"/>
                <w:vertAlign w:val="subscript"/>
              </w:rPr>
              <w:t>3</w:t>
            </w:r>
            <w:r w:rsidRPr="00E93F9D">
              <w:rPr>
                <w:rFonts w:hint="eastAsia"/>
                <w:i/>
                <w:iCs/>
                <w:color w:val="000000" w:themeColor="text1"/>
                <w:sz w:val="18"/>
                <w:szCs w:val="18"/>
              </w:rPr>
              <w:t>-F</w:t>
            </w:r>
            <w:r w:rsidRPr="00E93F9D">
              <w:rPr>
                <w:rFonts w:hint="eastAsia"/>
                <w:i/>
                <w:iCs/>
                <w:color w:val="000000" w:themeColor="text1"/>
                <w:sz w:val="18"/>
                <w:szCs w:val="18"/>
                <w:vertAlign w:val="subscript"/>
              </w:rPr>
              <w:t>2</w:t>
            </w:r>
          </w:p>
        </w:tc>
        <w:tc>
          <w:tcPr>
            <w:tcW w:w="1417" w:type="dxa"/>
            <w:tcBorders>
              <w:top w:val="nil"/>
              <w:left w:val="nil"/>
              <w:bottom w:val="nil"/>
              <w:right w:val="nil"/>
            </w:tcBorders>
          </w:tcPr>
          <w:p w14:paraId="4163D331" w14:textId="19935755" w:rsidR="00EF0EFA" w:rsidRPr="00E93F9D" w:rsidRDefault="00EF0EFA" w:rsidP="003C25F7">
            <w:pPr>
              <w:jc w:val="center"/>
              <w:rPr>
                <w:i/>
                <w:iCs/>
                <w:color w:val="000000" w:themeColor="text1"/>
                <w:sz w:val="18"/>
                <w:szCs w:val="18"/>
              </w:rPr>
            </w:pPr>
            <w:r w:rsidRPr="00E93F9D">
              <w:rPr>
                <w:color w:val="000000" w:themeColor="text1"/>
                <w:sz w:val="18"/>
                <w:szCs w:val="18"/>
              </w:rPr>
              <w:t>0.5536~0.6974</w:t>
            </w:r>
          </w:p>
        </w:tc>
      </w:tr>
      <w:tr w:rsidR="00E93F9D" w:rsidRPr="00E93F9D" w14:paraId="722C7171" w14:textId="77777777" w:rsidTr="00BA156E">
        <w:trPr>
          <w:jc w:val="center"/>
        </w:trPr>
        <w:tc>
          <w:tcPr>
            <w:tcW w:w="993" w:type="dxa"/>
            <w:tcBorders>
              <w:top w:val="nil"/>
              <w:bottom w:val="nil"/>
            </w:tcBorders>
            <w:shd w:val="clear" w:color="auto" w:fill="auto"/>
            <w:vAlign w:val="center"/>
          </w:tcPr>
          <w:p w14:paraId="35A85690" w14:textId="6978D241" w:rsidR="00EF0EFA" w:rsidRPr="00E93F9D" w:rsidRDefault="00EF0EFA" w:rsidP="003C25F7">
            <w:pPr>
              <w:jc w:val="center"/>
              <w:rPr>
                <w:color w:val="000000" w:themeColor="text1"/>
                <w:sz w:val="18"/>
                <w:szCs w:val="18"/>
              </w:rPr>
            </w:pPr>
            <w:r w:rsidRPr="00E93F9D">
              <w:rPr>
                <w:rFonts w:hint="eastAsia"/>
                <w:color w:val="000000" w:themeColor="text1"/>
                <w:sz w:val="18"/>
                <w:szCs w:val="18"/>
              </w:rPr>
              <w:t>Ⅳ</w:t>
            </w:r>
          </w:p>
        </w:tc>
        <w:tc>
          <w:tcPr>
            <w:tcW w:w="1775" w:type="dxa"/>
            <w:tcBorders>
              <w:top w:val="nil"/>
              <w:bottom w:val="nil"/>
            </w:tcBorders>
            <w:shd w:val="clear" w:color="auto" w:fill="auto"/>
            <w:vAlign w:val="center"/>
          </w:tcPr>
          <w:p w14:paraId="160DA1BD" w14:textId="4861C88D"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A</w:t>
            </w:r>
            <w:r w:rsidRPr="00E93F9D">
              <w:rPr>
                <w:i/>
                <w:iCs/>
                <w:color w:val="000000" w:themeColor="text1"/>
                <w:sz w:val="18"/>
                <w:szCs w:val="18"/>
                <w:vertAlign w:val="subscript"/>
              </w:rPr>
              <w:t>4</w:t>
            </w:r>
            <w:r w:rsidRPr="00E93F9D">
              <w:rPr>
                <w:rFonts w:hint="eastAsia"/>
                <w:i/>
                <w:iCs/>
                <w:color w:val="000000" w:themeColor="text1"/>
                <w:sz w:val="18"/>
                <w:szCs w:val="18"/>
              </w:rPr>
              <w:t>-A</w:t>
            </w:r>
            <w:r w:rsidRPr="00E93F9D">
              <w:rPr>
                <w:i/>
                <w:iCs/>
                <w:color w:val="000000" w:themeColor="text1"/>
                <w:sz w:val="18"/>
                <w:szCs w:val="18"/>
                <w:vertAlign w:val="subscript"/>
              </w:rPr>
              <w:t>3</w:t>
            </w:r>
          </w:p>
        </w:tc>
        <w:tc>
          <w:tcPr>
            <w:tcW w:w="1227" w:type="dxa"/>
            <w:tcBorders>
              <w:top w:val="nil"/>
              <w:bottom w:val="nil"/>
            </w:tcBorders>
            <w:shd w:val="clear" w:color="auto" w:fill="auto"/>
            <w:vAlign w:val="center"/>
          </w:tcPr>
          <w:p w14:paraId="240297D1" w14:textId="3DEC7BEF"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B</w:t>
            </w:r>
            <w:r w:rsidRPr="00E93F9D">
              <w:rPr>
                <w:i/>
                <w:iCs/>
                <w:color w:val="000000" w:themeColor="text1"/>
                <w:sz w:val="18"/>
                <w:szCs w:val="18"/>
                <w:vertAlign w:val="subscript"/>
              </w:rPr>
              <w:t>4</w:t>
            </w:r>
            <w:r w:rsidRPr="00E93F9D">
              <w:rPr>
                <w:rFonts w:hint="eastAsia"/>
                <w:i/>
                <w:iCs/>
                <w:color w:val="000000" w:themeColor="text1"/>
                <w:sz w:val="18"/>
                <w:szCs w:val="18"/>
              </w:rPr>
              <w:t>-B</w:t>
            </w:r>
            <w:r w:rsidRPr="00E93F9D">
              <w:rPr>
                <w:i/>
                <w:iCs/>
                <w:color w:val="000000" w:themeColor="text1"/>
                <w:sz w:val="18"/>
                <w:szCs w:val="18"/>
                <w:vertAlign w:val="subscript"/>
              </w:rPr>
              <w:t>3</w:t>
            </w:r>
          </w:p>
        </w:tc>
        <w:tc>
          <w:tcPr>
            <w:tcW w:w="683" w:type="dxa"/>
            <w:tcBorders>
              <w:top w:val="nil"/>
              <w:bottom w:val="nil"/>
            </w:tcBorders>
            <w:shd w:val="clear" w:color="auto" w:fill="auto"/>
            <w:vAlign w:val="center"/>
          </w:tcPr>
          <w:p w14:paraId="128703B2" w14:textId="307755D4"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C</w:t>
            </w:r>
            <w:r w:rsidRPr="00E93F9D">
              <w:rPr>
                <w:i/>
                <w:iCs/>
                <w:color w:val="000000" w:themeColor="text1"/>
                <w:sz w:val="18"/>
                <w:szCs w:val="18"/>
                <w:vertAlign w:val="subscript"/>
              </w:rPr>
              <w:t>4</w:t>
            </w:r>
            <w:r w:rsidRPr="00E93F9D">
              <w:rPr>
                <w:rFonts w:hint="eastAsia"/>
                <w:i/>
                <w:iCs/>
                <w:color w:val="000000" w:themeColor="text1"/>
                <w:sz w:val="18"/>
                <w:szCs w:val="18"/>
              </w:rPr>
              <w:t>-C</w:t>
            </w:r>
            <w:r w:rsidRPr="00E93F9D">
              <w:rPr>
                <w:rFonts w:hint="eastAsia"/>
                <w:i/>
                <w:iCs/>
                <w:color w:val="000000" w:themeColor="text1"/>
                <w:sz w:val="18"/>
                <w:szCs w:val="18"/>
                <w:vertAlign w:val="subscript"/>
              </w:rPr>
              <w:t>3</w:t>
            </w:r>
          </w:p>
        </w:tc>
        <w:tc>
          <w:tcPr>
            <w:tcW w:w="1276" w:type="dxa"/>
            <w:tcBorders>
              <w:top w:val="nil"/>
              <w:bottom w:val="nil"/>
            </w:tcBorders>
            <w:shd w:val="clear" w:color="auto" w:fill="auto"/>
            <w:vAlign w:val="center"/>
          </w:tcPr>
          <w:p w14:paraId="60A5842D" w14:textId="27927C8D"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D</w:t>
            </w:r>
            <w:r w:rsidRPr="00E93F9D">
              <w:rPr>
                <w:i/>
                <w:iCs/>
                <w:color w:val="000000" w:themeColor="text1"/>
                <w:sz w:val="18"/>
                <w:szCs w:val="18"/>
                <w:vertAlign w:val="subscript"/>
              </w:rPr>
              <w:t>4</w:t>
            </w:r>
            <w:r w:rsidRPr="00E93F9D">
              <w:rPr>
                <w:rFonts w:hint="eastAsia"/>
                <w:i/>
                <w:iCs/>
                <w:color w:val="000000" w:themeColor="text1"/>
                <w:sz w:val="18"/>
                <w:szCs w:val="18"/>
              </w:rPr>
              <w:t>-D</w:t>
            </w:r>
            <w:r w:rsidRPr="00E93F9D">
              <w:rPr>
                <w:i/>
                <w:iCs/>
                <w:color w:val="000000" w:themeColor="text1"/>
                <w:sz w:val="18"/>
                <w:szCs w:val="18"/>
                <w:vertAlign w:val="subscript"/>
              </w:rPr>
              <w:t>3</w:t>
            </w:r>
          </w:p>
        </w:tc>
        <w:tc>
          <w:tcPr>
            <w:tcW w:w="850" w:type="dxa"/>
            <w:tcBorders>
              <w:top w:val="nil"/>
              <w:bottom w:val="nil"/>
            </w:tcBorders>
            <w:shd w:val="clear" w:color="auto" w:fill="auto"/>
          </w:tcPr>
          <w:p w14:paraId="48CC9B3F" w14:textId="3819FD75"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E</w:t>
            </w:r>
            <w:r w:rsidRPr="00E93F9D">
              <w:rPr>
                <w:i/>
                <w:iCs/>
                <w:color w:val="000000" w:themeColor="text1"/>
                <w:sz w:val="18"/>
                <w:szCs w:val="18"/>
                <w:vertAlign w:val="subscript"/>
              </w:rPr>
              <w:t>4</w:t>
            </w:r>
            <w:r w:rsidRPr="00E93F9D">
              <w:rPr>
                <w:rFonts w:hint="eastAsia"/>
                <w:i/>
                <w:iCs/>
                <w:color w:val="000000" w:themeColor="text1"/>
                <w:sz w:val="18"/>
                <w:szCs w:val="18"/>
              </w:rPr>
              <w:t>-E</w:t>
            </w:r>
            <w:r w:rsidRPr="00E93F9D">
              <w:rPr>
                <w:rFonts w:hint="eastAsia"/>
                <w:i/>
                <w:iCs/>
                <w:color w:val="000000" w:themeColor="text1"/>
                <w:sz w:val="18"/>
                <w:szCs w:val="18"/>
                <w:vertAlign w:val="subscript"/>
              </w:rPr>
              <w:t>3</w:t>
            </w:r>
          </w:p>
        </w:tc>
        <w:tc>
          <w:tcPr>
            <w:tcW w:w="1418" w:type="dxa"/>
            <w:tcBorders>
              <w:top w:val="nil"/>
              <w:bottom w:val="nil"/>
            </w:tcBorders>
            <w:shd w:val="clear" w:color="auto" w:fill="auto"/>
          </w:tcPr>
          <w:p w14:paraId="6C6CA51D" w14:textId="76B80273"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F</w:t>
            </w:r>
            <w:r w:rsidRPr="00E93F9D">
              <w:rPr>
                <w:i/>
                <w:iCs/>
                <w:color w:val="000000" w:themeColor="text1"/>
                <w:sz w:val="18"/>
                <w:szCs w:val="18"/>
                <w:vertAlign w:val="subscript"/>
              </w:rPr>
              <w:t>4</w:t>
            </w:r>
            <w:r w:rsidRPr="00E93F9D">
              <w:rPr>
                <w:rFonts w:hint="eastAsia"/>
                <w:i/>
                <w:iCs/>
                <w:color w:val="000000" w:themeColor="text1"/>
                <w:sz w:val="18"/>
                <w:szCs w:val="18"/>
              </w:rPr>
              <w:t>-F</w:t>
            </w:r>
            <w:r w:rsidRPr="00E93F9D">
              <w:rPr>
                <w:rFonts w:hint="eastAsia"/>
                <w:i/>
                <w:iCs/>
                <w:color w:val="000000" w:themeColor="text1"/>
                <w:sz w:val="18"/>
                <w:szCs w:val="18"/>
                <w:vertAlign w:val="subscript"/>
              </w:rPr>
              <w:t>3</w:t>
            </w:r>
          </w:p>
        </w:tc>
        <w:tc>
          <w:tcPr>
            <w:tcW w:w="1417" w:type="dxa"/>
            <w:tcBorders>
              <w:top w:val="nil"/>
              <w:left w:val="nil"/>
              <w:bottom w:val="nil"/>
              <w:right w:val="nil"/>
            </w:tcBorders>
          </w:tcPr>
          <w:p w14:paraId="1F073296" w14:textId="448A1CAA" w:rsidR="00EF0EFA" w:rsidRPr="00E93F9D" w:rsidRDefault="00EF0EFA" w:rsidP="003C25F7">
            <w:pPr>
              <w:jc w:val="center"/>
              <w:rPr>
                <w:i/>
                <w:iCs/>
                <w:color w:val="000000" w:themeColor="text1"/>
                <w:sz w:val="18"/>
                <w:szCs w:val="18"/>
              </w:rPr>
            </w:pPr>
            <w:r w:rsidRPr="00E93F9D">
              <w:rPr>
                <w:color w:val="000000" w:themeColor="text1"/>
                <w:sz w:val="18"/>
                <w:szCs w:val="18"/>
              </w:rPr>
              <w:t>0.0894~0.5536</w:t>
            </w:r>
          </w:p>
        </w:tc>
      </w:tr>
      <w:tr w:rsidR="00E93F9D" w:rsidRPr="00E93F9D" w14:paraId="21AC3341" w14:textId="77777777" w:rsidTr="00BA156E">
        <w:trPr>
          <w:jc w:val="center"/>
        </w:trPr>
        <w:tc>
          <w:tcPr>
            <w:tcW w:w="993" w:type="dxa"/>
            <w:tcBorders>
              <w:top w:val="nil"/>
              <w:bottom w:val="single" w:sz="4" w:space="0" w:color="auto"/>
            </w:tcBorders>
            <w:shd w:val="clear" w:color="auto" w:fill="auto"/>
            <w:vAlign w:val="center"/>
          </w:tcPr>
          <w:p w14:paraId="608C273B" w14:textId="4455D6A9" w:rsidR="00EF0EFA" w:rsidRPr="00E93F9D" w:rsidRDefault="00EF0EFA" w:rsidP="003C25F7">
            <w:pPr>
              <w:jc w:val="center"/>
              <w:rPr>
                <w:color w:val="000000" w:themeColor="text1"/>
                <w:sz w:val="18"/>
                <w:szCs w:val="18"/>
              </w:rPr>
            </w:pPr>
            <w:r w:rsidRPr="00E93F9D">
              <w:rPr>
                <w:rFonts w:hint="eastAsia"/>
                <w:color w:val="000000" w:themeColor="text1"/>
                <w:sz w:val="18"/>
                <w:szCs w:val="18"/>
              </w:rPr>
              <w:t>Ⅴ</w:t>
            </w:r>
          </w:p>
        </w:tc>
        <w:tc>
          <w:tcPr>
            <w:tcW w:w="1775" w:type="dxa"/>
            <w:tcBorders>
              <w:top w:val="nil"/>
              <w:bottom w:val="single" w:sz="4" w:space="0" w:color="auto"/>
            </w:tcBorders>
            <w:shd w:val="clear" w:color="auto" w:fill="auto"/>
            <w:vAlign w:val="center"/>
          </w:tcPr>
          <w:p w14:paraId="7BC9DA79" w14:textId="4540FFAE"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A</w:t>
            </w:r>
            <w:r w:rsidRPr="00E93F9D">
              <w:rPr>
                <w:i/>
                <w:iCs/>
                <w:color w:val="000000" w:themeColor="text1"/>
                <w:sz w:val="18"/>
                <w:szCs w:val="18"/>
                <w:vertAlign w:val="subscript"/>
              </w:rPr>
              <w:t>5</w:t>
            </w:r>
            <w:r w:rsidRPr="00E93F9D">
              <w:rPr>
                <w:rFonts w:hint="eastAsia"/>
                <w:i/>
                <w:iCs/>
                <w:color w:val="000000" w:themeColor="text1"/>
                <w:sz w:val="18"/>
                <w:szCs w:val="18"/>
              </w:rPr>
              <w:t>-A</w:t>
            </w:r>
            <w:r w:rsidRPr="00E93F9D">
              <w:rPr>
                <w:i/>
                <w:iCs/>
                <w:color w:val="000000" w:themeColor="text1"/>
                <w:sz w:val="18"/>
                <w:szCs w:val="18"/>
                <w:vertAlign w:val="subscript"/>
              </w:rPr>
              <w:t>4</w:t>
            </w:r>
          </w:p>
        </w:tc>
        <w:tc>
          <w:tcPr>
            <w:tcW w:w="1227" w:type="dxa"/>
            <w:tcBorders>
              <w:top w:val="nil"/>
              <w:bottom w:val="single" w:sz="4" w:space="0" w:color="auto"/>
            </w:tcBorders>
            <w:shd w:val="clear" w:color="auto" w:fill="auto"/>
            <w:vAlign w:val="center"/>
          </w:tcPr>
          <w:p w14:paraId="09CF3E36" w14:textId="59E05498"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B</w:t>
            </w:r>
            <w:r w:rsidRPr="00E93F9D">
              <w:rPr>
                <w:i/>
                <w:iCs/>
                <w:color w:val="000000" w:themeColor="text1"/>
                <w:sz w:val="18"/>
                <w:szCs w:val="18"/>
                <w:vertAlign w:val="subscript"/>
              </w:rPr>
              <w:t>5</w:t>
            </w:r>
            <w:r w:rsidRPr="00E93F9D">
              <w:rPr>
                <w:rFonts w:hint="eastAsia"/>
                <w:i/>
                <w:iCs/>
                <w:color w:val="000000" w:themeColor="text1"/>
                <w:sz w:val="18"/>
                <w:szCs w:val="18"/>
              </w:rPr>
              <w:t>-B</w:t>
            </w:r>
            <w:r w:rsidRPr="00E93F9D">
              <w:rPr>
                <w:i/>
                <w:iCs/>
                <w:color w:val="000000" w:themeColor="text1"/>
                <w:sz w:val="18"/>
                <w:szCs w:val="18"/>
                <w:vertAlign w:val="subscript"/>
              </w:rPr>
              <w:t>4</w:t>
            </w:r>
          </w:p>
        </w:tc>
        <w:tc>
          <w:tcPr>
            <w:tcW w:w="683" w:type="dxa"/>
            <w:tcBorders>
              <w:top w:val="nil"/>
              <w:bottom w:val="single" w:sz="4" w:space="0" w:color="auto"/>
            </w:tcBorders>
            <w:shd w:val="clear" w:color="auto" w:fill="auto"/>
            <w:vAlign w:val="center"/>
          </w:tcPr>
          <w:p w14:paraId="6E92409B" w14:textId="2048315E"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C</w:t>
            </w:r>
            <w:r w:rsidRPr="00E93F9D">
              <w:rPr>
                <w:i/>
                <w:iCs/>
                <w:color w:val="000000" w:themeColor="text1"/>
                <w:sz w:val="18"/>
                <w:szCs w:val="18"/>
                <w:vertAlign w:val="subscript"/>
              </w:rPr>
              <w:t>5</w:t>
            </w:r>
            <w:r w:rsidRPr="00E93F9D">
              <w:rPr>
                <w:rFonts w:hint="eastAsia"/>
                <w:i/>
                <w:iCs/>
                <w:color w:val="000000" w:themeColor="text1"/>
                <w:sz w:val="18"/>
                <w:szCs w:val="18"/>
              </w:rPr>
              <w:t>-C</w:t>
            </w:r>
            <w:r w:rsidRPr="00E93F9D">
              <w:rPr>
                <w:rFonts w:hint="eastAsia"/>
                <w:i/>
                <w:iCs/>
                <w:color w:val="000000" w:themeColor="text1"/>
                <w:sz w:val="18"/>
                <w:szCs w:val="18"/>
                <w:vertAlign w:val="subscript"/>
              </w:rPr>
              <w:t>4</w:t>
            </w:r>
          </w:p>
        </w:tc>
        <w:tc>
          <w:tcPr>
            <w:tcW w:w="1276" w:type="dxa"/>
            <w:tcBorders>
              <w:top w:val="nil"/>
              <w:bottom w:val="single" w:sz="4" w:space="0" w:color="auto"/>
            </w:tcBorders>
            <w:shd w:val="clear" w:color="auto" w:fill="auto"/>
            <w:vAlign w:val="center"/>
          </w:tcPr>
          <w:p w14:paraId="7BC573D7" w14:textId="2462C957"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D</w:t>
            </w:r>
            <w:r w:rsidRPr="00E93F9D">
              <w:rPr>
                <w:i/>
                <w:iCs/>
                <w:color w:val="000000" w:themeColor="text1"/>
                <w:sz w:val="18"/>
                <w:szCs w:val="18"/>
                <w:vertAlign w:val="subscript"/>
              </w:rPr>
              <w:t>5</w:t>
            </w:r>
            <w:r w:rsidRPr="00E93F9D">
              <w:rPr>
                <w:rFonts w:hint="eastAsia"/>
                <w:i/>
                <w:iCs/>
                <w:color w:val="000000" w:themeColor="text1"/>
                <w:sz w:val="18"/>
                <w:szCs w:val="18"/>
              </w:rPr>
              <w:t>-D</w:t>
            </w:r>
            <w:r w:rsidRPr="00E93F9D">
              <w:rPr>
                <w:i/>
                <w:iCs/>
                <w:color w:val="000000" w:themeColor="text1"/>
                <w:sz w:val="18"/>
                <w:szCs w:val="18"/>
                <w:vertAlign w:val="subscript"/>
              </w:rPr>
              <w:t>4</w:t>
            </w:r>
          </w:p>
        </w:tc>
        <w:tc>
          <w:tcPr>
            <w:tcW w:w="850" w:type="dxa"/>
            <w:tcBorders>
              <w:top w:val="nil"/>
              <w:bottom w:val="single" w:sz="4" w:space="0" w:color="auto"/>
            </w:tcBorders>
            <w:shd w:val="clear" w:color="auto" w:fill="auto"/>
          </w:tcPr>
          <w:p w14:paraId="60F9F0EB" w14:textId="3C91CF9F"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E</w:t>
            </w:r>
            <w:r w:rsidRPr="00E93F9D">
              <w:rPr>
                <w:i/>
                <w:iCs/>
                <w:color w:val="000000" w:themeColor="text1"/>
                <w:sz w:val="18"/>
                <w:szCs w:val="18"/>
                <w:vertAlign w:val="subscript"/>
              </w:rPr>
              <w:t>5</w:t>
            </w:r>
            <w:r w:rsidRPr="00E93F9D">
              <w:rPr>
                <w:rFonts w:hint="eastAsia"/>
                <w:i/>
                <w:iCs/>
                <w:color w:val="000000" w:themeColor="text1"/>
                <w:sz w:val="18"/>
                <w:szCs w:val="18"/>
              </w:rPr>
              <w:t>-E</w:t>
            </w:r>
            <w:r w:rsidRPr="00E93F9D">
              <w:rPr>
                <w:rFonts w:hint="eastAsia"/>
                <w:i/>
                <w:iCs/>
                <w:color w:val="000000" w:themeColor="text1"/>
                <w:sz w:val="18"/>
                <w:szCs w:val="18"/>
                <w:vertAlign w:val="subscript"/>
              </w:rPr>
              <w:t>4</w:t>
            </w:r>
          </w:p>
        </w:tc>
        <w:tc>
          <w:tcPr>
            <w:tcW w:w="1418" w:type="dxa"/>
            <w:tcBorders>
              <w:top w:val="nil"/>
              <w:bottom w:val="single" w:sz="4" w:space="0" w:color="auto"/>
            </w:tcBorders>
            <w:shd w:val="clear" w:color="auto" w:fill="auto"/>
          </w:tcPr>
          <w:p w14:paraId="6F9C6446" w14:textId="0C1D6085" w:rsidR="00EF0EFA" w:rsidRPr="00E93F9D" w:rsidRDefault="00EF0EFA" w:rsidP="003C25F7">
            <w:pPr>
              <w:jc w:val="center"/>
              <w:rPr>
                <w:i/>
                <w:iCs/>
                <w:color w:val="000000" w:themeColor="text1"/>
                <w:sz w:val="18"/>
                <w:szCs w:val="18"/>
              </w:rPr>
            </w:pPr>
            <w:r w:rsidRPr="00E93F9D">
              <w:rPr>
                <w:rFonts w:hint="eastAsia"/>
                <w:i/>
                <w:iCs/>
                <w:color w:val="000000" w:themeColor="text1"/>
                <w:sz w:val="18"/>
                <w:szCs w:val="18"/>
              </w:rPr>
              <w:t>F</w:t>
            </w:r>
            <w:r w:rsidRPr="00E93F9D">
              <w:rPr>
                <w:i/>
                <w:iCs/>
                <w:color w:val="000000" w:themeColor="text1"/>
                <w:sz w:val="18"/>
                <w:szCs w:val="18"/>
                <w:vertAlign w:val="subscript"/>
              </w:rPr>
              <w:t>5</w:t>
            </w:r>
            <w:r w:rsidRPr="00E93F9D">
              <w:rPr>
                <w:rFonts w:hint="eastAsia"/>
                <w:i/>
                <w:iCs/>
                <w:color w:val="000000" w:themeColor="text1"/>
                <w:sz w:val="18"/>
                <w:szCs w:val="18"/>
              </w:rPr>
              <w:t>-F</w:t>
            </w:r>
            <w:r w:rsidRPr="00E93F9D">
              <w:rPr>
                <w:rFonts w:hint="eastAsia"/>
                <w:i/>
                <w:iCs/>
                <w:color w:val="000000" w:themeColor="text1"/>
                <w:sz w:val="18"/>
                <w:szCs w:val="18"/>
                <w:vertAlign w:val="subscript"/>
              </w:rPr>
              <w:t>4</w:t>
            </w:r>
          </w:p>
        </w:tc>
        <w:tc>
          <w:tcPr>
            <w:tcW w:w="1417" w:type="dxa"/>
            <w:tcBorders>
              <w:top w:val="nil"/>
              <w:left w:val="nil"/>
              <w:bottom w:val="single" w:sz="4" w:space="0" w:color="000000" w:themeColor="text1"/>
              <w:right w:val="nil"/>
            </w:tcBorders>
          </w:tcPr>
          <w:p w14:paraId="5DBFC9C3" w14:textId="017A75DC" w:rsidR="00EF0EFA" w:rsidRPr="00E93F9D" w:rsidRDefault="00EF0EFA" w:rsidP="003C25F7">
            <w:pPr>
              <w:jc w:val="center"/>
              <w:rPr>
                <w:i/>
                <w:iCs/>
                <w:color w:val="000000" w:themeColor="text1"/>
                <w:sz w:val="18"/>
                <w:szCs w:val="18"/>
              </w:rPr>
            </w:pPr>
            <w:r w:rsidRPr="00E93F9D">
              <w:rPr>
                <w:color w:val="000000" w:themeColor="text1"/>
                <w:sz w:val="18"/>
                <w:szCs w:val="18"/>
              </w:rPr>
              <w:t>0~0.0894</w:t>
            </w:r>
          </w:p>
        </w:tc>
      </w:tr>
    </w:tbl>
    <w:p w14:paraId="6ED2028A" w14:textId="40F0BCCF" w:rsidR="00760864" w:rsidRPr="00E93F9D" w:rsidRDefault="00EC649E" w:rsidP="00043DB0">
      <w:pPr>
        <w:tabs>
          <w:tab w:val="left" w:pos="1263"/>
        </w:tabs>
        <w:ind w:firstLineChars="200" w:firstLine="360"/>
        <w:rPr>
          <w:color w:val="000000" w:themeColor="text1"/>
          <w:sz w:val="18"/>
          <w:szCs w:val="18"/>
        </w:rPr>
      </w:pPr>
      <w:r w:rsidRPr="00E93F9D">
        <w:rPr>
          <w:rFonts w:hint="eastAsia"/>
          <w:color w:val="000000" w:themeColor="text1"/>
          <w:sz w:val="18"/>
          <w:szCs w:val="18"/>
        </w:rPr>
        <w:t>表中：</w:t>
      </w:r>
      <w:r w:rsidRPr="00E93F9D">
        <w:rPr>
          <w:rFonts w:hint="eastAsia"/>
          <w:color w:val="000000" w:themeColor="text1"/>
          <w:sz w:val="18"/>
          <w:szCs w:val="18"/>
        </w:rPr>
        <w:t xml:space="preserve"> </w:t>
      </w:r>
      <w:r w:rsidRPr="00E93F9D">
        <w:rPr>
          <w:rFonts w:hint="eastAsia"/>
          <w:i/>
          <w:iCs/>
          <w:color w:val="000000" w:themeColor="text1"/>
          <w:sz w:val="18"/>
          <w:szCs w:val="18"/>
        </w:rPr>
        <w:t>A</w:t>
      </w:r>
      <w:r w:rsidRPr="00E93F9D">
        <w:rPr>
          <w:rFonts w:hint="eastAsia"/>
          <w:i/>
          <w:iCs/>
          <w:color w:val="000000" w:themeColor="text1"/>
          <w:sz w:val="18"/>
          <w:szCs w:val="18"/>
          <w:vertAlign w:val="subscript"/>
        </w:rPr>
        <w:t>i</w:t>
      </w:r>
      <w:r w:rsidRPr="00E93F9D">
        <w:rPr>
          <w:color w:val="000000" w:themeColor="text1"/>
          <w:sz w:val="18"/>
          <w:szCs w:val="18"/>
        </w:rPr>
        <w:t xml:space="preserve"> </w:t>
      </w:r>
      <w:r w:rsidRPr="00E93F9D">
        <w:rPr>
          <w:rFonts w:hint="eastAsia"/>
          <w:color w:val="000000" w:themeColor="text1"/>
          <w:sz w:val="18"/>
          <w:szCs w:val="18"/>
        </w:rPr>
        <w:t>为划分</w:t>
      </w:r>
      <w:r w:rsidRPr="00E93F9D">
        <w:rPr>
          <w:rFonts w:hint="eastAsia"/>
          <w:color w:val="000000" w:themeColor="text1"/>
          <w:sz w:val="18"/>
          <w:szCs w:val="18"/>
        </w:rPr>
        <w:t>CO</w:t>
      </w:r>
      <w:r w:rsidRPr="00E93F9D">
        <w:rPr>
          <w:rFonts w:hint="eastAsia"/>
          <w:color w:val="000000" w:themeColor="text1"/>
          <w:sz w:val="18"/>
          <w:szCs w:val="18"/>
          <w:vertAlign w:val="subscript"/>
        </w:rPr>
        <w:t>2</w:t>
      </w:r>
      <w:r w:rsidRPr="00E93F9D">
        <w:rPr>
          <w:rFonts w:hint="eastAsia"/>
          <w:color w:val="000000" w:themeColor="text1"/>
          <w:sz w:val="18"/>
          <w:szCs w:val="18"/>
        </w:rPr>
        <w:t>垂直运移深度等级的数据节点，</w:t>
      </w:r>
      <w:r w:rsidRPr="00E93F9D">
        <w:rPr>
          <w:rFonts w:hint="eastAsia"/>
          <w:i/>
          <w:iCs/>
          <w:color w:val="000000" w:themeColor="text1"/>
          <w:sz w:val="18"/>
          <w:szCs w:val="18"/>
        </w:rPr>
        <w:t>B</w:t>
      </w:r>
      <w:r w:rsidRPr="00E93F9D">
        <w:rPr>
          <w:rFonts w:hint="eastAsia"/>
          <w:i/>
          <w:iCs/>
          <w:color w:val="000000" w:themeColor="text1"/>
          <w:sz w:val="18"/>
          <w:szCs w:val="18"/>
          <w:vertAlign w:val="subscript"/>
        </w:rPr>
        <w:t>i</w:t>
      </w:r>
      <w:r w:rsidRPr="00E93F9D">
        <w:rPr>
          <w:color w:val="000000" w:themeColor="text1"/>
          <w:sz w:val="18"/>
          <w:szCs w:val="18"/>
        </w:rPr>
        <w:t xml:space="preserve"> </w:t>
      </w:r>
      <w:r w:rsidRPr="00E93F9D">
        <w:rPr>
          <w:rFonts w:hint="eastAsia"/>
          <w:color w:val="000000" w:themeColor="text1"/>
          <w:sz w:val="18"/>
          <w:szCs w:val="18"/>
        </w:rPr>
        <w:t>为划分井筒腐蚀速率等级的数据节点，</w:t>
      </w:r>
      <w:r w:rsidRPr="00E93F9D">
        <w:rPr>
          <w:rFonts w:hint="eastAsia"/>
          <w:i/>
          <w:iCs/>
          <w:color w:val="000000" w:themeColor="text1"/>
          <w:sz w:val="18"/>
          <w:szCs w:val="18"/>
        </w:rPr>
        <w:t>C</w:t>
      </w:r>
      <w:r w:rsidRPr="00E93F9D">
        <w:rPr>
          <w:rFonts w:hint="eastAsia"/>
          <w:i/>
          <w:iCs/>
          <w:color w:val="000000" w:themeColor="text1"/>
          <w:sz w:val="18"/>
          <w:szCs w:val="18"/>
          <w:vertAlign w:val="subscript"/>
        </w:rPr>
        <w:t>i</w:t>
      </w:r>
      <w:r w:rsidRPr="00E93F9D">
        <w:rPr>
          <w:i/>
          <w:iCs/>
          <w:color w:val="000000" w:themeColor="text1"/>
          <w:sz w:val="18"/>
          <w:szCs w:val="18"/>
        </w:rPr>
        <w:t xml:space="preserve"> </w:t>
      </w:r>
      <w:r w:rsidRPr="00E93F9D">
        <w:rPr>
          <w:rFonts w:hint="eastAsia"/>
          <w:color w:val="000000" w:themeColor="text1"/>
          <w:sz w:val="18"/>
          <w:szCs w:val="18"/>
        </w:rPr>
        <w:t>为划分</w:t>
      </w:r>
      <w:r w:rsidR="005F4BB6" w:rsidRPr="00E93F9D">
        <w:rPr>
          <w:rFonts w:hint="eastAsia"/>
          <w:color w:val="000000" w:themeColor="text1"/>
          <w:sz w:val="18"/>
          <w:szCs w:val="18"/>
        </w:rPr>
        <w:t>缓冲层中</w:t>
      </w:r>
      <w:r w:rsidRPr="00E93F9D">
        <w:rPr>
          <w:rFonts w:hint="eastAsia"/>
          <w:color w:val="000000" w:themeColor="text1"/>
          <w:sz w:val="18"/>
          <w:szCs w:val="18"/>
        </w:rPr>
        <w:t>水</w:t>
      </w:r>
      <w:r w:rsidRPr="00E93F9D">
        <w:rPr>
          <w:rFonts w:hint="eastAsia"/>
          <w:color w:val="000000" w:themeColor="text1"/>
          <w:sz w:val="18"/>
          <w:szCs w:val="18"/>
        </w:rPr>
        <w:t>pH</w:t>
      </w:r>
      <w:r w:rsidRPr="00E93F9D">
        <w:rPr>
          <w:rFonts w:hint="eastAsia"/>
          <w:color w:val="000000" w:themeColor="text1"/>
          <w:sz w:val="18"/>
          <w:szCs w:val="18"/>
        </w:rPr>
        <w:t>值等级的数据节点，</w:t>
      </w:r>
      <w:r w:rsidRPr="00E93F9D">
        <w:rPr>
          <w:rFonts w:hint="eastAsia"/>
          <w:i/>
          <w:iCs/>
          <w:color w:val="000000" w:themeColor="text1"/>
          <w:sz w:val="18"/>
          <w:szCs w:val="18"/>
        </w:rPr>
        <w:t>D</w:t>
      </w:r>
      <w:r w:rsidRPr="00E93F9D">
        <w:rPr>
          <w:rFonts w:hint="eastAsia"/>
          <w:i/>
          <w:iCs/>
          <w:color w:val="000000" w:themeColor="text1"/>
          <w:sz w:val="18"/>
          <w:szCs w:val="18"/>
          <w:vertAlign w:val="subscript"/>
        </w:rPr>
        <w:t>i</w:t>
      </w:r>
      <w:r w:rsidRPr="00E93F9D">
        <w:rPr>
          <w:i/>
          <w:iCs/>
          <w:color w:val="000000" w:themeColor="text1"/>
          <w:sz w:val="18"/>
          <w:szCs w:val="18"/>
        </w:rPr>
        <w:t xml:space="preserve"> </w:t>
      </w:r>
      <w:r w:rsidRPr="00E93F9D">
        <w:rPr>
          <w:rFonts w:hint="eastAsia"/>
          <w:color w:val="000000" w:themeColor="text1"/>
          <w:sz w:val="18"/>
          <w:szCs w:val="18"/>
        </w:rPr>
        <w:t>为划分</w:t>
      </w:r>
      <w:r w:rsidR="00595E1D" w:rsidRPr="00E93F9D">
        <w:rPr>
          <w:rFonts w:hint="eastAsia"/>
          <w:color w:val="000000" w:themeColor="text1"/>
          <w:sz w:val="18"/>
          <w:szCs w:val="18"/>
        </w:rPr>
        <w:t>缓冲层中水</w:t>
      </w:r>
      <w:r w:rsidRPr="00E93F9D">
        <w:rPr>
          <w:rFonts w:hint="eastAsia"/>
          <w:color w:val="000000" w:themeColor="text1"/>
          <w:sz w:val="18"/>
          <w:szCs w:val="18"/>
        </w:rPr>
        <w:t>Ca</w:t>
      </w:r>
      <w:r w:rsidRPr="00E93F9D">
        <w:rPr>
          <w:rFonts w:hint="eastAsia"/>
          <w:color w:val="000000" w:themeColor="text1"/>
          <w:sz w:val="18"/>
          <w:szCs w:val="18"/>
          <w:vertAlign w:val="superscript"/>
        </w:rPr>
        <w:t>2+</w:t>
      </w:r>
      <w:r w:rsidRPr="00E93F9D">
        <w:rPr>
          <w:rFonts w:hint="eastAsia"/>
          <w:color w:val="000000" w:themeColor="text1"/>
          <w:sz w:val="18"/>
          <w:szCs w:val="18"/>
        </w:rPr>
        <w:t>质量浓度等级的数据节点，</w:t>
      </w:r>
      <w:proofErr w:type="spellStart"/>
      <w:r w:rsidRPr="00E93F9D">
        <w:rPr>
          <w:rFonts w:hint="eastAsia"/>
          <w:i/>
          <w:iCs/>
          <w:color w:val="000000" w:themeColor="text1"/>
          <w:sz w:val="18"/>
          <w:szCs w:val="18"/>
        </w:rPr>
        <w:t>E</w:t>
      </w:r>
      <w:r w:rsidRPr="00E93F9D">
        <w:rPr>
          <w:rFonts w:hint="eastAsia"/>
          <w:i/>
          <w:iCs/>
          <w:color w:val="000000" w:themeColor="text1"/>
          <w:sz w:val="18"/>
          <w:szCs w:val="18"/>
          <w:vertAlign w:val="subscript"/>
        </w:rPr>
        <w:t>i</w:t>
      </w:r>
      <w:proofErr w:type="spellEnd"/>
      <w:r w:rsidRPr="00E93F9D">
        <w:rPr>
          <w:color w:val="000000" w:themeColor="text1"/>
          <w:sz w:val="18"/>
          <w:szCs w:val="18"/>
        </w:rPr>
        <w:t xml:space="preserve"> </w:t>
      </w:r>
      <w:r w:rsidRPr="00E93F9D">
        <w:rPr>
          <w:rFonts w:hint="eastAsia"/>
          <w:color w:val="000000" w:themeColor="text1"/>
          <w:sz w:val="18"/>
          <w:szCs w:val="18"/>
        </w:rPr>
        <w:t>为划分土壤气</w:t>
      </w:r>
      <w:r w:rsidRPr="00E93F9D">
        <w:rPr>
          <w:i/>
          <w:iCs/>
          <w:color w:val="000000" w:themeColor="text1"/>
          <w:sz w:val="18"/>
          <w:szCs w:val="18"/>
        </w:rPr>
        <w:t>δ</w:t>
      </w:r>
      <w:r w:rsidRPr="00E93F9D">
        <w:rPr>
          <w:color w:val="000000" w:themeColor="text1"/>
          <w:sz w:val="18"/>
          <w:szCs w:val="18"/>
          <w:vertAlign w:val="superscript"/>
        </w:rPr>
        <w:t>13</w:t>
      </w:r>
      <w:r w:rsidRPr="00E93F9D">
        <w:rPr>
          <w:color w:val="000000" w:themeColor="text1"/>
          <w:sz w:val="18"/>
          <w:szCs w:val="18"/>
        </w:rPr>
        <w:t>C</w:t>
      </w:r>
      <w:r w:rsidRPr="00E93F9D">
        <w:rPr>
          <w:rFonts w:hint="eastAsia"/>
          <w:color w:val="000000" w:themeColor="text1"/>
          <w:sz w:val="18"/>
          <w:szCs w:val="18"/>
        </w:rPr>
        <w:t>等级的数据节点，</w:t>
      </w:r>
      <w:r w:rsidRPr="00E93F9D">
        <w:rPr>
          <w:rFonts w:hint="eastAsia"/>
          <w:i/>
          <w:iCs/>
          <w:color w:val="000000" w:themeColor="text1"/>
          <w:sz w:val="18"/>
          <w:szCs w:val="18"/>
        </w:rPr>
        <w:t>F</w:t>
      </w:r>
      <w:r w:rsidRPr="00E93F9D">
        <w:rPr>
          <w:rFonts w:hint="eastAsia"/>
          <w:i/>
          <w:iCs/>
          <w:color w:val="000000" w:themeColor="text1"/>
          <w:sz w:val="18"/>
          <w:szCs w:val="18"/>
          <w:vertAlign w:val="subscript"/>
        </w:rPr>
        <w:t>i</w:t>
      </w:r>
      <w:r w:rsidRPr="00E93F9D">
        <w:rPr>
          <w:color w:val="000000" w:themeColor="text1"/>
          <w:sz w:val="18"/>
          <w:szCs w:val="18"/>
        </w:rPr>
        <w:t xml:space="preserve"> </w:t>
      </w:r>
      <w:r w:rsidRPr="00E93F9D">
        <w:rPr>
          <w:rFonts w:hint="eastAsia"/>
          <w:color w:val="000000" w:themeColor="text1"/>
          <w:sz w:val="18"/>
          <w:szCs w:val="18"/>
        </w:rPr>
        <w:t>为划分大气</w:t>
      </w:r>
      <w:r w:rsidRPr="00E93F9D">
        <w:rPr>
          <w:rFonts w:hint="eastAsia"/>
          <w:color w:val="000000" w:themeColor="text1"/>
          <w:sz w:val="18"/>
          <w:szCs w:val="18"/>
        </w:rPr>
        <w:t>CO</w:t>
      </w:r>
      <w:r w:rsidRPr="00E93F9D">
        <w:rPr>
          <w:rFonts w:hint="eastAsia"/>
          <w:color w:val="000000" w:themeColor="text1"/>
          <w:sz w:val="18"/>
          <w:szCs w:val="18"/>
          <w:vertAlign w:val="subscript"/>
        </w:rPr>
        <w:t>2</w:t>
      </w:r>
      <w:r w:rsidRPr="00E93F9D">
        <w:rPr>
          <w:rFonts w:hint="eastAsia"/>
          <w:color w:val="000000" w:themeColor="text1"/>
          <w:sz w:val="18"/>
          <w:szCs w:val="18"/>
        </w:rPr>
        <w:t>体积分数等级的数据节点（</w:t>
      </w:r>
      <w:proofErr w:type="spellStart"/>
      <w:r w:rsidRPr="00E93F9D">
        <w:rPr>
          <w:rFonts w:hint="eastAsia"/>
          <w:color w:val="000000" w:themeColor="text1"/>
          <w:sz w:val="18"/>
          <w:szCs w:val="18"/>
        </w:rPr>
        <w:t>i</w:t>
      </w:r>
      <w:proofErr w:type="spellEnd"/>
      <w:r w:rsidRPr="00E93F9D">
        <w:rPr>
          <w:rFonts w:hint="eastAsia"/>
          <w:color w:val="000000" w:themeColor="text1"/>
          <w:sz w:val="18"/>
          <w:szCs w:val="18"/>
        </w:rPr>
        <w:t>=</w:t>
      </w:r>
      <w:r w:rsidRPr="00E93F9D">
        <w:rPr>
          <w:color w:val="000000" w:themeColor="text1"/>
          <w:sz w:val="18"/>
          <w:szCs w:val="18"/>
        </w:rPr>
        <w:t>0</w:t>
      </w:r>
      <w:r w:rsidR="000A5C34" w:rsidRPr="00E93F9D">
        <w:rPr>
          <w:rFonts w:hint="eastAsia"/>
          <w:color w:val="000000" w:themeColor="text1"/>
          <w:sz w:val="18"/>
          <w:szCs w:val="18"/>
        </w:rPr>
        <w:t>，</w:t>
      </w:r>
      <w:r w:rsidRPr="00E93F9D">
        <w:rPr>
          <w:color w:val="000000" w:themeColor="text1"/>
          <w:sz w:val="18"/>
          <w:szCs w:val="18"/>
        </w:rPr>
        <w:t>1</w:t>
      </w:r>
      <w:r w:rsidR="000A5C34" w:rsidRPr="00E93F9D">
        <w:rPr>
          <w:rFonts w:hint="eastAsia"/>
          <w:color w:val="000000" w:themeColor="text1"/>
          <w:sz w:val="18"/>
          <w:szCs w:val="18"/>
        </w:rPr>
        <w:t>，</w:t>
      </w:r>
      <w:r w:rsidRPr="00E93F9D">
        <w:rPr>
          <w:color w:val="000000" w:themeColor="text1"/>
          <w:sz w:val="18"/>
          <w:szCs w:val="18"/>
        </w:rPr>
        <w:t>2</w:t>
      </w:r>
      <w:r w:rsidR="000A5C34" w:rsidRPr="00E93F9D">
        <w:rPr>
          <w:rFonts w:hint="eastAsia"/>
          <w:color w:val="000000" w:themeColor="text1"/>
          <w:sz w:val="18"/>
          <w:szCs w:val="18"/>
        </w:rPr>
        <w:t>，</w:t>
      </w:r>
      <w:r w:rsidRPr="00E93F9D">
        <w:rPr>
          <w:color w:val="000000" w:themeColor="text1"/>
          <w:sz w:val="18"/>
          <w:szCs w:val="18"/>
        </w:rPr>
        <w:t>3</w:t>
      </w:r>
      <w:r w:rsidR="000A5C34" w:rsidRPr="00E93F9D">
        <w:rPr>
          <w:rFonts w:hint="eastAsia"/>
          <w:color w:val="000000" w:themeColor="text1"/>
          <w:sz w:val="18"/>
          <w:szCs w:val="18"/>
        </w:rPr>
        <w:t>，</w:t>
      </w:r>
      <w:r w:rsidR="000A5C34" w:rsidRPr="00E93F9D">
        <w:rPr>
          <w:rFonts w:hint="eastAsia"/>
          <w:color w:val="000000" w:themeColor="text1"/>
          <w:sz w:val="18"/>
          <w:szCs w:val="18"/>
        </w:rPr>
        <w:t>4</w:t>
      </w:r>
      <w:r w:rsidR="000A5C34" w:rsidRPr="00E93F9D">
        <w:rPr>
          <w:rFonts w:hint="eastAsia"/>
          <w:color w:val="000000" w:themeColor="text1"/>
          <w:sz w:val="18"/>
          <w:szCs w:val="18"/>
        </w:rPr>
        <w:t>，</w:t>
      </w:r>
      <w:r w:rsidR="000A5C34" w:rsidRPr="00E93F9D">
        <w:rPr>
          <w:rFonts w:hint="eastAsia"/>
          <w:color w:val="000000" w:themeColor="text1"/>
          <w:sz w:val="18"/>
          <w:szCs w:val="18"/>
        </w:rPr>
        <w:t>5</w:t>
      </w:r>
      <w:r w:rsidRPr="00E93F9D">
        <w:rPr>
          <w:rFonts w:hint="eastAsia"/>
          <w:color w:val="000000" w:themeColor="text1"/>
          <w:sz w:val="18"/>
          <w:szCs w:val="18"/>
        </w:rPr>
        <w:t>）</w:t>
      </w:r>
      <w:r w:rsidR="00A8749B" w:rsidRPr="00E93F9D">
        <w:rPr>
          <w:rFonts w:hint="eastAsia"/>
          <w:color w:val="000000" w:themeColor="text1"/>
          <w:sz w:val="18"/>
          <w:szCs w:val="18"/>
        </w:rPr>
        <w:t>。</w:t>
      </w:r>
    </w:p>
    <w:sectPr w:rsidR="00760864" w:rsidRPr="00E93F9D"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41C5" w14:textId="77777777" w:rsidR="00B252B6" w:rsidRDefault="00B252B6">
      <w:r>
        <w:separator/>
      </w:r>
    </w:p>
  </w:endnote>
  <w:endnote w:type="continuationSeparator" w:id="0">
    <w:p w14:paraId="00A0BD9A" w14:textId="77777777" w:rsidR="00B252B6" w:rsidRDefault="00B2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C807" w14:textId="77777777" w:rsidR="00F87954" w:rsidRDefault="00F87954" w:rsidP="00B621B0">
    <w:pPr>
      <w:pStyle w:val="aff5"/>
    </w:pPr>
    <w:r>
      <w:fldChar w:fldCharType="begin"/>
    </w:r>
    <w:r>
      <w:instrText xml:space="preserve"> PAGE  \* MERGEFORMAT </w:instrText>
    </w:r>
    <w:r>
      <w:fldChar w:fldCharType="separate"/>
    </w:r>
    <w:r w:rsidR="000266D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8394" w14:textId="77777777" w:rsidR="00B252B6" w:rsidRDefault="00B252B6">
      <w:r>
        <w:separator/>
      </w:r>
    </w:p>
  </w:footnote>
  <w:footnote w:type="continuationSeparator" w:id="0">
    <w:p w14:paraId="329CA5E2" w14:textId="77777777" w:rsidR="00B252B6" w:rsidRDefault="00B25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B5F0" w14:textId="77777777" w:rsidR="00F87954" w:rsidRDefault="00F87954" w:rsidP="00F34B99">
    <w:pPr>
      <w:pStyle w:val="aff6"/>
    </w:pPr>
    <w:r>
      <w:t>DBXX/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983844"/>
    <w:multiLevelType w:val="multilevel"/>
    <w:tmpl w:val="E54AD500"/>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2827D5B"/>
    <w:multiLevelType w:val="multilevel"/>
    <w:tmpl w:val="BA6681E2"/>
    <w:lvl w:ilvl="0">
      <w:start w:val="1"/>
      <w:numFmt w:val="none"/>
      <w:pStyle w:val="a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15:restartNumberingAfterBreak="0">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4B733A5F"/>
    <w:multiLevelType w:val="multilevel"/>
    <w:tmpl w:val="36B40DB4"/>
    <w:lvl w:ilvl="0">
      <w:start w:val="1"/>
      <w:numFmt w:val="decimal"/>
      <w:lvlRestart w:val="0"/>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15:restartNumberingAfterBreak="0">
    <w:nsid w:val="60B55DC2"/>
    <w:multiLevelType w:val="multilevel"/>
    <w:tmpl w:val="9DCC486E"/>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4" w15:restartNumberingAfterBreak="0">
    <w:nsid w:val="646260FA"/>
    <w:multiLevelType w:val="multilevel"/>
    <w:tmpl w:val="05781AB0"/>
    <w:lvl w:ilvl="0">
      <w:start w:val="1"/>
      <w:numFmt w:val="decimal"/>
      <w:pStyle w:val="af5"/>
      <w:suff w:val="nothing"/>
      <w:lvlText w:val="表%1　"/>
      <w:lvlJc w:val="left"/>
      <w:pPr>
        <w:ind w:left="0" w:firstLine="0"/>
      </w:pPr>
      <w:rPr>
        <w:rFonts w:ascii="宋体" w:eastAsia="宋体" w:hAnsi="宋体"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57D3FBC"/>
    <w:multiLevelType w:val="multilevel"/>
    <w:tmpl w:val="95FA0F16"/>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D6C07CD"/>
    <w:multiLevelType w:val="multilevel"/>
    <w:tmpl w:val="7A408B34"/>
    <w:lvl w:ilvl="0">
      <w:start w:val="1"/>
      <w:numFmt w:val="lowerLetter"/>
      <w:pStyle w:val="afd"/>
      <w:lvlText w:val="%1)"/>
      <w:lvlJc w:val="left"/>
      <w:pPr>
        <w:tabs>
          <w:tab w:val="num" w:pos="839"/>
        </w:tabs>
        <w:ind w:left="839" w:hanging="419"/>
      </w:pPr>
      <w:rPr>
        <w:rFonts w:ascii="宋体" w:eastAsia="宋体" w:hint="eastAsia"/>
        <w:b w:val="0"/>
        <w:i w:val="0"/>
        <w:sz w:val="21"/>
      </w:rPr>
    </w:lvl>
    <w:lvl w:ilvl="1">
      <w:start w:val="1"/>
      <w:numFmt w:val="decimal"/>
      <w:pStyle w:val="afe"/>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7" w15:restartNumberingAfterBreak="0">
    <w:nsid w:val="6DBF04F4"/>
    <w:multiLevelType w:val="multilevel"/>
    <w:tmpl w:val="2F3A49C2"/>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
  </w:num>
  <w:num w:numId="2">
    <w:abstractNumId w:val="17"/>
  </w:num>
  <w:num w:numId="3">
    <w:abstractNumId w:val="0"/>
  </w:num>
  <w:num w:numId="4">
    <w:abstractNumId w:val="9"/>
  </w:num>
  <w:num w:numId="5">
    <w:abstractNumId w:val="5"/>
  </w:num>
  <w:num w:numId="6">
    <w:abstractNumId w:val="12"/>
  </w:num>
  <w:num w:numId="7">
    <w:abstractNumId w:val="13"/>
  </w:num>
  <w:num w:numId="8">
    <w:abstractNumId w:val="8"/>
  </w:num>
  <w:num w:numId="9">
    <w:abstractNumId w:val="15"/>
  </w:num>
  <w:num w:numId="10">
    <w:abstractNumId w:val="16"/>
  </w:num>
  <w:num w:numId="11">
    <w:abstractNumId w:val="1"/>
  </w:num>
  <w:num w:numId="12">
    <w:abstractNumId w:val="10"/>
  </w:num>
  <w:num w:numId="13">
    <w:abstractNumId w:val="4"/>
  </w:num>
  <w:num w:numId="14">
    <w:abstractNumId w:val="14"/>
  </w:num>
  <w:num w:numId="15">
    <w:abstractNumId w:val="11"/>
  </w:num>
  <w:num w:numId="16">
    <w:abstractNumId w:val="6"/>
  </w:num>
  <w:num w:numId="17">
    <w:abstractNumId w:val="7"/>
  </w:num>
  <w:num w:numId="18">
    <w:abstractNumId w:val="3"/>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BvlLq86zD/e+kg1V4yXMGzj8NewpH9xHQVQgwDshZGUaJIhV3JdiSnumLysr8EPTr1KbGiG/vb8AZhIyB3ttg==" w:salt="C6e4aJeJ3M7WSzQx+6KID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185F"/>
    <w:rsid w:val="0000586F"/>
    <w:rsid w:val="0000646B"/>
    <w:rsid w:val="00011A40"/>
    <w:rsid w:val="00013D86"/>
    <w:rsid w:val="00013E02"/>
    <w:rsid w:val="000168CD"/>
    <w:rsid w:val="0002143C"/>
    <w:rsid w:val="000223FD"/>
    <w:rsid w:val="000230DA"/>
    <w:rsid w:val="00025728"/>
    <w:rsid w:val="00025A65"/>
    <w:rsid w:val="00025D94"/>
    <w:rsid w:val="000266D0"/>
    <w:rsid w:val="00026C31"/>
    <w:rsid w:val="00027280"/>
    <w:rsid w:val="00027E4A"/>
    <w:rsid w:val="00031BFD"/>
    <w:rsid w:val="000320A7"/>
    <w:rsid w:val="00032C25"/>
    <w:rsid w:val="00034348"/>
    <w:rsid w:val="00035925"/>
    <w:rsid w:val="00037246"/>
    <w:rsid w:val="00043199"/>
    <w:rsid w:val="00043DB0"/>
    <w:rsid w:val="00044D5E"/>
    <w:rsid w:val="00050175"/>
    <w:rsid w:val="000512AF"/>
    <w:rsid w:val="000528E2"/>
    <w:rsid w:val="0005493E"/>
    <w:rsid w:val="00057BE9"/>
    <w:rsid w:val="000628ED"/>
    <w:rsid w:val="00066123"/>
    <w:rsid w:val="00067CDF"/>
    <w:rsid w:val="0007009C"/>
    <w:rsid w:val="0007021D"/>
    <w:rsid w:val="00073F54"/>
    <w:rsid w:val="00074AF1"/>
    <w:rsid w:val="00074FBE"/>
    <w:rsid w:val="00076730"/>
    <w:rsid w:val="0007774B"/>
    <w:rsid w:val="00081ED1"/>
    <w:rsid w:val="00083A09"/>
    <w:rsid w:val="00084EB6"/>
    <w:rsid w:val="000861C1"/>
    <w:rsid w:val="00086D16"/>
    <w:rsid w:val="0009005E"/>
    <w:rsid w:val="00092857"/>
    <w:rsid w:val="000954F1"/>
    <w:rsid w:val="00095CD2"/>
    <w:rsid w:val="00095D79"/>
    <w:rsid w:val="00096906"/>
    <w:rsid w:val="000A12D5"/>
    <w:rsid w:val="000A1505"/>
    <w:rsid w:val="000A20A9"/>
    <w:rsid w:val="000A48B1"/>
    <w:rsid w:val="000A5C34"/>
    <w:rsid w:val="000A79D4"/>
    <w:rsid w:val="000B3143"/>
    <w:rsid w:val="000B4127"/>
    <w:rsid w:val="000C18F9"/>
    <w:rsid w:val="000C3EAD"/>
    <w:rsid w:val="000C6B05"/>
    <w:rsid w:val="000C6DD6"/>
    <w:rsid w:val="000C73D4"/>
    <w:rsid w:val="000D0A82"/>
    <w:rsid w:val="000D2797"/>
    <w:rsid w:val="000D2CF3"/>
    <w:rsid w:val="000D3073"/>
    <w:rsid w:val="000D3799"/>
    <w:rsid w:val="000D3D4C"/>
    <w:rsid w:val="000D4B4B"/>
    <w:rsid w:val="000D4F51"/>
    <w:rsid w:val="000D718B"/>
    <w:rsid w:val="000D79D3"/>
    <w:rsid w:val="000E041A"/>
    <w:rsid w:val="000E0C46"/>
    <w:rsid w:val="000E28AC"/>
    <w:rsid w:val="000E2E77"/>
    <w:rsid w:val="000E35BA"/>
    <w:rsid w:val="000E441E"/>
    <w:rsid w:val="000E5516"/>
    <w:rsid w:val="000F030C"/>
    <w:rsid w:val="000F129C"/>
    <w:rsid w:val="000F6E3D"/>
    <w:rsid w:val="000F7DB9"/>
    <w:rsid w:val="00100A1D"/>
    <w:rsid w:val="00102593"/>
    <w:rsid w:val="001056DE"/>
    <w:rsid w:val="00105D89"/>
    <w:rsid w:val="001062BB"/>
    <w:rsid w:val="00110D64"/>
    <w:rsid w:val="00111F88"/>
    <w:rsid w:val="001124C0"/>
    <w:rsid w:val="001177AB"/>
    <w:rsid w:val="00121095"/>
    <w:rsid w:val="00125DB5"/>
    <w:rsid w:val="0012789B"/>
    <w:rsid w:val="0013175F"/>
    <w:rsid w:val="001401DF"/>
    <w:rsid w:val="001512B4"/>
    <w:rsid w:val="00153BAC"/>
    <w:rsid w:val="00161CC3"/>
    <w:rsid w:val="001620A5"/>
    <w:rsid w:val="00162A0D"/>
    <w:rsid w:val="00162B80"/>
    <w:rsid w:val="001636D6"/>
    <w:rsid w:val="00163798"/>
    <w:rsid w:val="00164DAF"/>
    <w:rsid w:val="00164E53"/>
    <w:rsid w:val="001667DD"/>
    <w:rsid w:val="0016699D"/>
    <w:rsid w:val="001672B1"/>
    <w:rsid w:val="00167C67"/>
    <w:rsid w:val="00170021"/>
    <w:rsid w:val="00172C53"/>
    <w:rsid w:val="00175159"/>
    <w:rsid w:val="00176208"/>
    <w:rsid w:val="00181390"/>
    <w:rsid w:val="0018211B"/>
    <w:rsid w:val="00182687"/>
    <w:rsid w:val="001840D3"/>
    <w:rsid w:val="001900F8"/>
    <w:rsid w:val="00190331"/>
    <w:rsid w:val="00191258"/>
    <w:rsid w:val="00191981"/>
    <w:rsid w:val="00192318"/>
    <w:rsid w:val="00192680"/>
    <w:rsid w:val="00193037"/>
    <w:rsid w:val="00193A2C"/>
    <w:rsid w:val="0019553A"/>
    <w:rsid w:val="0019557C"/>
    <w:rsid w:val="00195FB1"/>
    <w:rsid w:val="001975F9"/>
    <w:rsid w:val="001A164B"/>
    <w:rsid w:val="001A288E"/>
    <w:rsid w:val="001A2BC5"/>
    <w:rsid w:val="001A414B"/>
    <w:rsid w:val="001A5D32"/>
    <w:rsid w:val="001B465A"/>
    <w:rsid w:val="001B6DC2"/>
    <w:rsid w:val="001C149C"/>
    <w:rsid w:val="001C21AC"/>
    <w:rsid w:val="001C321A"/>
    <w:rsid w:val="001C430E"/>
    <w:rsid w:val="001C47BA"/>
    <w:rsid w:val="001C59EA"/>
    <w:rsid w:val="001D293D"/>
    <w:rsid w:val="001D406C"/>
    <w:rsid w:val="001D41EE"/>
    <w:rsid w:val="001D68FA"/>
    <w:rsid w:val="001E0380"/>
    <w:rsid w:val="001E13B1"/>
    <w:rsid w:val="001E2544"/>
    <w:rsid w:val="001E3D36"/>
    <w:rsid w:val="001E5942"/>
    <w:rsid w:val="001E6917"/>
    <w:rsid w:val="001F194D"/>
    <w:rsid w:val="001F2575"/>
    <w:rsid w:val="001F3A19"/>
    <w:rsid w:val="001F6410"/>
    <w:rsid w:val="00201641"/>
    <w:rsid w:val="002020F1"/>
    <w:rsid w:val="0020290E"/>
    <w:rsid w:val="00202FF3"/>
    <w:rsid w:val="002108D2"/>
    <w:rsid w:val="0021160A"/>
    <w:rsid w:val="0021305B"/>
    <w:rsid w:val="00215B9A"/>
    <w:rsid w:val="00221DEC"/>
    <w:rsid w:val="00221E72"/>
    <w:rsid w:val="00223580"/>
    <w:rsid w:val="0022410B"/>
    <w:rsid w:val="00227B38"/>
    <w:rsid w:val="00230439"/>
    <w:rsid w:val="00232BD3"/>
    <w:rsid w:val="00234467"/>
    <w:rsid w:val="002350F0"/>
    <w:rsid w:val="00237C8A"/>
    <w:rsid w:val="00237D8D"/>
    <w:rsid w:val="00240C63"/>
    <w:rsid w:val="00241DA2"/>
    <w:rsid w:val="002422C7"/>
    <w:rsid w:val="0024604D"/>
    <w:rsid w:val="002473AF"/>
    <w:rsid w:val="00247FEE"/>
    <w:rsid w:val="00250E7D"/>
    <w:rsid w:val="0025189F"/>
    <w:rsid w:val="0025289C"/>
    <w:rsid w:val="002565D5"/>
    <w:rsid w:val="00256DE9"/>
    <w:rsid w:val="00261852"/>
    <w:rsid w:val="002622C0"/>
    <w:rsid w:val="00266635"/>
    <w:rsid w:val="00270335"/>
    <w:rsid w:val="00274776"/>
    <w:rsid w:val="00275B55"/>
    <w:rsid w:val="002778AE"/>
    <w:rsid w:val="00281B46"/>
    <w:rsid w:val="00282528"/>
    <w:rsid w:val="0028269A"/>
    <w:rsid w:val="00282F14"/>
    <w:rsid w:val="00283590"/>
    <w:rsid w:val="00286973"/>
    <w:rsid w:val="00290172"/>
    <w:rsid w:val="00291E1F"/>
    <w:rsid w:val="00294E70"/>
    <w:rsid w:val="00294FA2"/>
    <w:rsid w:val="002A0646"/>
    <w:rsid w:val="002A0E64"/>
    <w:rsid w:val="002A1785"/>
    <w:rsid w:val="002A1902"/>
    <w:rsid w:val="002A1924"/>
    <w:rsid w:val="002A272A"/>
    <w:rsid w:val="002A3376"/>
    <w:rsid w:val="002A5105"/>
    <w:rsid w:val="002A7420"/>
    <w:rsid w:val="002A7D6A"/>
    <w:rsid w:val="002B0F12"/>
    <w:rsid w:val="002B1308"/>
    <w:rsid w:val="002B13E1"/>
    <w:rsid w:val="002B163E"/>
    <w:rsid w:val="002B1CD6"/>
    <w:rsid w:val="002B4554"/>
    <w:rsid w:val="002B4DCA"/>
    <w:rsid w:val="002C055B"/>
    <w:rsid w:val="002C08E3"/>
    <w:rsid w:val="002C594E"/>
    <w:rsid w:val="002C5F52"/>
    <w:rsid w:val="002C72D8"/>
    <w:rsid w:val="002D11FA"/>
    <w:rsid w:val="002D1A41"/>
    <w:rsid w:val="002D1D06"/>
    <w:rsid w:val="002D4623"/>
    <w:rsid w:val="002D5F85"/>
    <w:rsid w:val="002D7482"/>
    <w:rsid w:val="002E0DDF"/>
    <w:rsid w:val="002E10EC"/>
    <w:rsid w:val="002E1487"/>
    <w:rsid w:val="002E2367"/>
    <w:rsid w:val="002E2906"/>
    <w:rsid w:val="002E363B"/>
    <w:rsid w:val="002E5635"/>
    <w:rsid w:val="002E64C3"/>
    <w:rsid w:val="002E673D"/>
    <w:rsid w:val="002E6A2C"/>
    <w:rsid w:val="002E7994"/>
    <w:rsid w:val="002E7DED"/>
    <w:rsid w:val="002F0246"/>
    <w:rsid w:val="002F1D8C"/>
    <w:rsid w:val="002F21DA"/>
    <w:rsid w:val="002F2B58"/>
    <w:rsid w:val="002F41FD"/>
    <w:rsid w:val="00301F39"/>
    <w:rsid w:val="0030277E"/>
    <w:rsid w:val="003075F1"/>
    <w:rsid w:val="003154C0"/>
    <w:rsid w:val="003167F2"/>
    <w:rsid w:val="00316D2F"/>
    <w:rsid w:val="0032252B"/>
    <w:rsid w:val="00323FAA"/>
    <w:rsid w:val="00325677"/>
    <w:rsid w:val="00325926"/>
    <w:rsid w:val="00327A8A"/>
    <w:rsid w:val="0033366E"/>
    <w:rsid w:val="00334F91"/>
    <w:rsid w:val="00336610"/>
    <w:rsid w:val="00336C87"/>
    <w:rsid w:val="00337262"/>
    <w:rsid w:val="00341636"/>
    <w:rsid w:val="00343F73"/>
    <w:rsid w:val="00344141"/>
    <w:rsid w:val="00344CCE"/>
    <w:rsid w:val="00344EDB"/>
    <w:rsid w:val="00345060"/>
    <w:rsid w:val="00347545"/>
    <w:rsid w:val="00347C3A"/>
    <w:rsid w:val="00351629"/>
    <w:rsid w:val="00352B73"/>
    <w:rsid w:val="0035323B"/>
    <w:rsid w:val="00353D39"/>
    <w:rsid w:val="00356BE1"/>
    <w:rsid w:val="00356E15"/>
    <w:rsid w:val="003609D2"/>
    <w:rsid w:val="00361BCA"/>
    <w:rsid w:val="003627AB"/>
    <w:rsid w:val="00363F22"/>
    <w:rsid w:val="003656E6"/>
    <w:rsid w:val="0036781B"/>
    <w:rsid w:val="003705A9"/>
    <w:rsid w:val="00370632"/>
    <w:rsid w:val="003728A8"/>
    <w:rsid w:val="00375564"/>
    <w:rsid w:val="00376083"/>
    <w:rsid w:val="0037612F"/>
    <w:rsid w:val="003812E1"/>
    <w:rsid w:val="00381B02"/>
    <w:rsid w:val="00382B96"/>
    <w:rsid w:val="00383191"/>
    <w:rsid w:val="0038355A"/>
    <w:rsid w:val="00383A81"/>
    <w:rsid w:val="00384A29"/>
    <w:rsid w:val="00386A66"/>
    <w:rsid w:val="00386DED"/>
    <w:rsid w:val="0039051E"/>
    <w:rsid w:val="003912E7"/>
    <w:rsid w:val="00393947"/>
    <w:rsid w:val="00395BBB"/>
    <w:rsid w:val="00395D92"/>
    <w:rsid w:val="00397DB4"/>
    <w:rsid w:val="003A2275"/>
    <w:rsid w:val="003A3068"/>
    <w:rsid w:val="003A4179"/>
    <w:rsid w:val="003A6A4F"/>
    <w:rsid w:val="003A7088"/>
    <w:rsid w:val="003B00DF"/>
    <w:rsid w:val="003B1275"/>
    <w:rsid w:val="003B1778"/>
    <w:rsid w:val="003B7393"/>
    <w:rsid w:val="003C11CB"/>
    <w:rsid w:val="003C163F"/>
    <w:rsid w:val="003C25F7"/>
    <w:rsid w:val="003C6139"/>
    <w:rsid w:val="003C6A85"/>
    <w:rsid w:val="003C75F3"/>
    <w:rsid w:val="003C78A3"/>
    <w:rsid w:val="003D0819"/>
    <w:rsid w:val="003D17E4"/>
    <w:rsid w:val="003D2B32"/>
    <w:rsid w:val="003D4A53"/>
    <w:rsid w:val="003E0AA0"/>
    <w:rsid w:val="003E0DA5"/>
    <w:rsid w:val="003E1867"/>
    <w:rsid w:val="003E2114"/>
    <w:rsid w:val="003E5729"/>
    <w:rsid w:val="003E6126"/>
    <w:rsid w:val="003F13EC"/>
    <w:rsid w:val="003F1C43"/>
    <w:rsid w:val="003F3EDB"/>
    <w:rsid w:val="003F4EE0"/>
    <w:rsid w:val="003F5248"/>
    <w:rsid w:val="003F6D05"/>
    <w:rsid w:val="00402153"/>
    <w:rsid w:val="00402D1E"/>
    <w:rsid w:val="00402F4A"/>
    <w:rsid w:val="00402FC1"/>
    <w:rsid w:val="004068CF"/>
    <w:rsid w:val="004072B5"/>
    <w:rsid w:val="00411276"/>
    <w:rsid w:val="00414465"/>
    <w:rsid w:val="00415B4C"/>
    <w:rsid w:val="0042470C"/>
    <w:rsid w:val="00425082"/>
    <w:rsid w:val="0042692D"/>
    <w:rsid w:val="00431DEB"/>
    <w:rsid w:val="00432FCF"/>
    <w:rsid w:val="00444D39"/>
    <w:rsid w:val="00445515"/>
    <w:rsid w:val="00446B29"/>
    <w:rsid w:val="00453253"/>
    <w:rsid w:val="00453F9A"/>
    <w:rsid w:val="0045518C"/>
    <w:rsid w:val="00457E78"/>
    <w:rsid w:val="00460523"/>
    <w:rsid w:val="00465780"/>
    <w:rsid w:val="004702E1"/>
    <w:rsid w:val="00471E91"/>
    <w:rsid w:val="004728F7"/>
    <w:rsid w:val="00474675"/>
    <w:rsid w:val="0047470C"/>
    <w:rsid w:val="00475278"/>
    <w:rsid w:val="00477FCF"/>
    <w:rsid w:val="00484C00"/>
    <w:rsid w:val="00486CD7"/>
    <w:rsid w:val="00487D70"/>
    <w:rsid w:val="00493850"/>
    <w:rsid w:val="00493A09"/>
    <w:rsid w:val="0049405A"/>
    <w:rsid w:val="004A21A6"/>
    <w:rsid w:val="004A35F9"/>
    <w:rsid w:val="004A3656"/>
    <w:rsid w:val="004B1747"/>
    <w:rsid w:val="004B24C1"/>
    <w:rsid w:val="004C1B42"/>
    <w:rsid w:val="004C292F"/>
    <w:rsid w:val="004C3812"/>
    <w:rsid w:val="004C3D1A"/>
    <w:rsid w:val="004D0C30"/>
    <w:rsid w:val="004D29A6"/>
    <w:rsid w:val="004D6CCF"/>
    <w:rsid w:val="004E07AA"/>
    <w:rsid w:val="004E1887"/>
    <w:rsid w:val="004E398D"/>
    <w:rsid w:val="004E6699"/>
    <w:rsid w:val="004E7B76"/>
    <w:rsid w:val="004F0F6F"/>
    <w:rsid w:val="004F22B7"/>
    <w:rsid w:val="004F2484"/>
    <w:rsid w:val="004F3B1F"/>
    <w:rsid w:val="004F4145"/>
    <w:rsid w:val="004F45D0"/>
    <w:rsid w:val="004F537C"/>
    <w:rsid w:val="004F5C42"/>
    <w:rsid w:val="004F6DD1"/>
    <w:rsid w:val="004F7418"/>
    <w:rsid w:val="004F78EC"/>
    <w:rsid w:val="005014C1"/>
    <w:rsid w:val="00502107"/>
    <w:rsid w:val="005025D6"/>
    <w:rsid w:val="00502713"/>
    <w:rsid w:val="005037E1"/>
    <w:rsid w:val="005052C3"/>
    <w:rsid w:val="005068E8"/>
    <w:rsid w:val="00510280"/>
    <w:rsid w:val="00511A1E"/>
    <w:rsid w:val="005138B5"/>
    <w:rsid w:val="00513D73"/>
    <w:rsid w:val="00513D75"/>
    <w:rsid w:val="00514A43"/>
    <w:rsid w:val="0051573E"/>
    <w:rsid w:val="00516632"/>
    <w:rsid w:val="005174E5"/>
    <w:rsid w:val="00522393"/>
    <w:rsid w:val="00522620"/>
    <w:rsid w:val="00525656"/>
    <w:rsid w:val="005278C2"/>
    <w:rsid w:val="00531435"/>
    <w:rsid w:val="005331C7"/>
    <w:rsid w:val="00534C02"/>
    <w:rsid w:val="00535F86"/>
    <w:rsid w:val="00537BBE"/>
    <w:rsid w:val="00541F1C"/>
    <w:rsid w:val="0054264B"/>
    <w:rsid w:val="00543786"/>
    <w:rsid w:val="00543A29"/>
    <w:rsid w:val="00545A78"/>
    <w:rsid w:val="00547683"/>
    <w:rsid w:val="005533D7"/>
    <w:rsid w:val="0055472D"/>
    <w:rsid w:val="00555752"/>
    <w:rsid w:val="00556C20"/>
    <w:rsid w:val="00560285"/>
    <w:rsid w:val="0056158F"/>
    <w:rsid w:val="00561872"/>
    <w:rsid w:val="005653FD"/>
    <w:rsid w:val="00567C0B"/>
    <w:rsid w:val="005703DE"/>
    <w:rsid w:val="005728B8"/>
    <w:rsid w:val="005740FC"/>
    <w:rsid w:val="00576442"/>
    <w:rsid w:val="00580C22"/>
    <w:rsid w:val="0058239D"/>
    <w:rsid w:val="0058464E"/>
    <w:rsid w:val="005858E2"/>
    <w:rsid w:val="00586313"/>
    <w:rsid w:val="00590589"/>
    <w:rsid w:val="005910F4"/>
    <w:rsid w:val="005919E7"/>
    <w:rsid w:val="00593B48"/>
    <w:rsid w:val="00593CFC"/>
    <w:rsid w:val="00595E1D"/>
    <w:rsid w:val="005966F1"/>
    <w:rsid w:val="0059704B"/>
    <w:rsid w:val="005A01CB"/>
    <w:rsid w:val="005A0D59"/>
    <w:rsid w:val="005A26D3"/>
    <w:rsid w:val="005A58FF"/>
    <w:rsid w:val="005A5EAF"/>
    <w:rsid w:val="005A64C0"/>
    <w:rsid w:val="005B25CE"/>
    <w:rsid w:val="005B3C11"/>
    <w:rsid w:val="005B60DB"/>
    <w:rsid w:val="005C1073"/>
    <w:rsid w:val="005C1BE0"/>
    <w:rsid w:val="005C1C28"/>
    <w:rsid w:val="005C6DB5"/>
    <w:rsid w:val="005D04C4"/>
    <w:rsid w:val="005D0F9C"/>
    <w:rsid w:val="005D70C2"/>
    <w:rsid w:val="005E19E7"/>
    <w:rsid w:val="005E1D79"/>
    <w:rsid w:val="005E289C"/>
    <w:rsid w:val="005E3D2C"/>
    <w:rsid w:val="005E4F7A"/>
    <w:rsid w:val="005E6EC5"/>
    <w:rsid w:val="005E6F82"/>
    <w:rsid w:val="005F0D35"/>
    <w:rsid w:val="005F4BB6"/>
    <w:rsid w:val="005F7F15"/>
    <w:rsid w:val="006000C1"/>
    <w:rsid w:val="00600BAD"/>
    <w:rsid w:val="0060365D"/>
    <w:rsid w:val="0060644C"/>
    <w:rsid w:val="006065A2"/>
    <w:rsid w:val="0060767B"/>
    <w:rsid w:val="006163D7"/>
    <w:rsid w:val="0061716C"/>
    <w:rsid w:val="00621691"/>
    <w:rsid w:val="006243A1"/>
    <w:rsid w:val="0063045B"/>
    <w:rsid w:val="00630A84"/>
    <w:rsid w:val="0063293D"/>
    <w:rsid w:val="00632E56"/>
    <w:rsid w:val="00635339"/>
    <w:rsid w:val="00635CBA"/>
    <w:rsid w:val="00636328"/>
    <w:rsid w:val="00640E9A"/>
    <w:rsid w:val="0064273C"/>
    <w:rsid w:val="0064338B"/>
    <w:rsid w:val="00646542"/>
    <w:rsid w:val="00647649"/>
    <w:rsid w:val="00647B30"/>
    <w:rsid w:val="006504F4"/>
    <w:rsid w:val="00650C1D"/>
    <w:rsid w:val="006525E8"/>
    <w:rsid w:val="00653243"/>
    <w:rsid w:val="0065394A"/>
    <w:rsid w:val="00654BC9"/>
    <w:rsid w:val="006552FD"/>
    <w:rsid w:val="006567D3"/>
    <w:rsid w:val="0065717D"/>
    <w:rsid w:val="006616B2"/>
    <w:rsid w:val="0066190B"/>
    <w:rsid w:val="00663AF3"/>
    <w:rsid w:val="00665C28"/>
    <w:rsid w:val="00666B6C"/>
    <w:rsid w:val="00672CB0"/>
    <w:rsid w:val="00673B7B"/>
    <w:rsid w:val="00675090"/>
    <w:rsid w:val="00682682"/>
    <w:rsid w:val="00682702"/>
    <w:rsid w:val="00682CAE"/>
    <w:rsid w:val="00683610"/>
    <w:rsid w:val="00691904"/>
    <w:rsid w:val="00692368"/>
    <w:rsid w:val="00694E56"/>
    <w:rsid w:val="006A1D31"/>
    <w:rsid w:val="006A217C"/>
    <w:rsid w:val="006A2A72"/>
    <w:rsid w:val="006A2EBC"/>
    <w:rsid w:val="006A5C64"/>
    <w:rsid w:val="006A5EA0"/>
    <w:rsid w:val="006A653A"/>
    <w:rsid w:val="006A783B"/>
    <w:rsid w:val="006A7B33"/>
    <w:rsid w:val="006B46E3"/>
    <w:rsid w:val="006B4E13"/>
    <w:rsid w:val="006B75DD"/>
    <w:rsid w:val="006C14C1"/>
    <w:rsid w:val="006C4765"/>
    <w:rsid w:val="006C5B20"/>
    <w:rsid w:val="006C67E0"/>
    <w:rsid w:val="006C7ABA"/>
    <w:rsid w:val="006D0D60"/>
    <w:rsid w:val="006D1122"/>
    <w:rsid w:val="006D3C00"/>
    <w:rsid w:val="006D3D53"/>
    <w:rsid w:val="006D3F71"/>
    <w:rsid w:val="006D4BB3"/>
    <w:rsid w:val="006D688B"/>
    <w:rsid w:val="006D6CF4"/>
    <w:rsid w:val="006E061F"/>
    <w:rsid w:val="006E3675"/>
    <w:rsid w:val="006E45CC"/>
    <w:rsid w:val="006E4A7F"/>
    <w:rsid w:val="006F0451"/>
    <w:rsid w:val="006F0952"/>
    <w:rsid w:val="006F34C1"/>
    <w:rsid w:val="00703011"/>
    <w:rsid w:val="0070359A"/>
    <w:rsid w:val="0070396A"/>
    <w:rsid w:val="00703CA5"/>
    <w:rsid w:val="007045AC"/>
    <w:rsid w:val="00704DF6"/>
    <w:rsid w:val="0070651C"/>
    <w:rsid w:val="007076E2"/>
    <w:rsid w:val="007132A3"/>
    <w:rsid w:val="007152A2"/>
    <w:rsid w:val="00716421"/>
    <w:rsid w:val="0071679E"/>
    <w:rsid w:val="0071739A"/>
    <w:rsid w:val="00717BA7"/>
    <w:rsid w:val="00722917"/>
    <w:rsid w:val="00724EFB"/>
    <w:rsid w:val="00727A74"/>
    <w:rsid w:val="0073002F"/>
    <w:rsid w:val="00730A8B"/>
    <w:rsid w:val="00731B23"/>
    <w:rsid w:val="00732D9C"/>
    <w:rsid w:val="007330D7"/>
    <w:rsid w:val="00735BE5"/>
    <w:rsid w:val="00740B8F"/>
    <w:rsid w:val="00740BDF"/>
    <w:rsid w:val="007411F9"/>
    <w:rsid w:val="007419C3"/>
    <w:rsid w:val="007439E0"/>
    <w:rsid w:val="00744F22"/>
    <w:rsid w:val="007467A7"/>
    <w:rsid w:val="007469DD"/>
    <w:rsid w:val="0074741B"/>
    <w:rsid w:val="0074759E"/>
    <w:rsid w:val="007478EA"/>
    <w:rsid w:val="00750B99"/>
    <w:rsid w:val="00751BD9"/>
    <w:rsid w:val="0075415C"/>
    <w:rsid w:val="00760864"/>
    <w:rsid w:val="0076162C"/>
    <w:rsid w:val="00763502"/>
    <w:rsid w:val="0076428E"/>
    <w:rsid w:val="00765DFF"/>
    <w:rsid w:val="00771027"/>
    <w:rsid w:val="00772BCD"/>
    <w:rsid w:val="007730A0"/>
    <w:rsid w:val="007742A6"/>
    <w:rsid w:val="00775284"/>
    <w:rsid w:val="00780CC5"/>
    <w:rsid w:val="0078681E"/>
    <w:rsid w:val="00787398"/>
    <w:rsid w:val="007913AB"/>
    <w:rsid w:val="007914F7"/>
    <w:rsid w:val="0079526A"/>
    <w:rsid w:val="00795E58"/>
    <w:rsid w:val="007978E9"/>
    <w:rsid w:val="007B1625"/>
    <w:rsid w:val="007B6D44"/>
    <w:rsid w:val="007B706E"/>
    <w:rsid w:val="007B71EB"/>
    <w:rsid w:val="007C0D09"/>
    <w:rsid w:val="007C6205"/>
    <w:rsid w:val="007C686A"/>
    <w:rsid w:val="007C728E"/>
    <w:rsid w:val="007D0FD6"/>
    <w:rsid w:val="007D2895"/>
    <w:rsid w:val="007D2AA2"/>
    <w:rsid w:val="007D2C53"/>
    <w:rsid w:val="007D3530"/>
    <w:rsid w:val="007D3998"/>
    <w:rsid w:val="007D3D60"/>
    <w:rsid w:val="007D4866"/>
    <w:rsid w:val="007D6F21"/>
    <w:rsid w:val="007D7A3C"/>
    <w:rsid w:val="007D7BAE"/>
    <w:rsid w:val="007E1980"/>
    <w:rsid w:val="007E1BF4"/>
    <w:rsid w:val="007E1FAE"/>
    <w:rsid w:val="007E2346"/>
    <w:rsid w:val="007E4485"/>
    <w:rsid w:val="007E4B76"/>
    <w:rsid w:val="007E53CF"/>
    <w:rsid w:val="007E5EA8"/>
    <w:rsid w:val="007E6AF4"/>
    <w:rsid w:val="007F0CF1"/>
    <w:rsid w:val="007F12A5"/>
    <w:rsid w:val="007F20CE"/>
    <w:rsid w:val="007F3F92"/>
    <w:rsid w:val="007F4A7C"/>
    <w:rsid w:val="007F4CF1"/>
    <w:rsid w:val="007F758D"/>
    <w:rsid w:val="007F7D52"/>
    <w:rsid w:val="008028FE"/>
    <w:rsid w:val="00804443"/>
    <w:rsid w:val="00804DC6"/>
    <w:rsid w:val="0080546B"/>
    <w:rsid w:val="00805712"/>
    <w:rsid w:val="008058D5"/>
    <w:rsid w:val="008063FE"/>
    <w:rsid w:val="0080654C"/>
    <w:rsid w:val="00806D99"/>
    <w:rsid w:val="008071C6"/>
    <w:rsid w:val="00810FE5"/>
    <w:rsid w:val="008128B0"/>
    <w:rsid w:val="00814943"/>
    <w:rsid w:val="00814EA1"/>
    <w:rsid w:val="0081729E"/>
    <w:rsid w:val="00817A00"/>
    <w:rsid w:val="008211BD"/>
    <w:rsid w:val="00821D08"/>
    <w:rsid w:val="0082234E"/>
    <w:rsid w:val="00822C90"/>
    <w:rsid w:val="00822E80"/>
    <w:rsid w:val="008234AD"/>
    <w:rsid w:val="00826379"/>
    <w:rsid w:val="008341D5"/>
    <w:rsid w:val="00835DB3"/>
    <w:rsid w:val="00836019"/>
    <w:rsid w:val="0083617B"/>
    <w:rsid w:val="00836F81"/>
    <w:rsid w:val="008371BD"/>
    <w:rsid w:val="00840014"/>
    <w:rsid w:val="008504A8"/>
    <w:rsid w:val="00850732"/>
    <w:rsid w:val="0085282E"/>
    <w:rsid w:val="00852F4C"/>
    <w:rsid w:val="00854C9F"/>
    <w:rsid w:val="0085651C"/>
    <w:rsid w:val="0086254F"/>
    <w:rsid w:val="0086320A"/>
    <w:rsid w:val="0086559F"/>
    <w:rsid w:val="0087084C"/>
    <w:rsid w:val="0087198C"/>
    <w:rsid w:val="00872C1F"/>
    <w:rsid w:val="00872CA9"/>
    <w:rsid w:val="00873B42"/>
    <w:rsid w:val="00873E5A"/>
    <w:rsid w:val="00875C39"/>
    <w:rsid w:val="00877DE9"/>
    <w:rsid w:val="008811AF"/>
    <w:rsid w:val="0088499E"/>
    <w:rsid w:val="008856D8"/>
    <w:rsid w:val="008916B2"/>
    <w:rsid w:val="00892BD2"/>
    <w:rsid w:val="00892E82"/>
    <w:rsid w:val="00893922"/>
    <w:rsid w:val="00893FBC"/>
    <w:rsid w:val="008A2766"/>
    <w:rsid w:val="008B315E"/>
    <w:rsid w:val="008B3C39"/>
    <w:rsid w:val="008B46EE"/>
    <w:rsid w:val="008B47E2"/>
    <w:rsid w:val="008B671C"/>
    <w:rsid w:val="008C0568"/>
    <w:rsid w:val="008C1B58"/>
    <w:rsid w:val="008C39AE"/>
    <w:rsid w:val="008C590D"/>
    <w:rsid w:val="008D55AE"/>
    <w:rsid w:val="008D6EA5"/>
    <w:rsid w:val="008E031B"/>
    <w:rsid w:val="008E0659"/>
    <w:rsid w:val="008E7029"/>
    <w:rsid w:val="008E7EF6"/>
    <w:rsid w:val="008F1F98"/>
    <w:rsid w:val="008F37DA"/>
    <w:rsid w:val="008F6758"/>
    <w:rsid w:val="0090152A"/>
    <w:rsid w:val="00901740"/>
    <w:rsid w:val="0090268C"/>
    <w:rsid w:val="00903C75"/>
    <w:rsid w:val="009040DD"/>
    <w:rsid w:val="009058FB"/>
    <w:rsid w:val="00905B47"/>
    <w:rsid w:val="009060EE"/>
    <w:rsid w:val="00910747"/>
    <w:rsid w:val="00910FBC"/>
    <w:rsid w:val="0091331C"/>
    <w:rsid w:val="00916804"/>
    <w:rsid w:val="00917BE8"/>
    <w:rsid w:val="0092224D"/>
    <w:rsid w:val="009223D5"/>
    <w:rsid w:val="009242E1"/>
    <w:rsid w:val="00924F4E"/>
    <w:rsid w:val="009277C0"/>
    <w:rsid w:val="009279DE"/>
    <w:rsid w:val="00927E43"/>
    <w:rsid w:val="00930116"/>
    <w:rsid w:val="009305A2"/>
    <w:rsid w:val="00930C61"/>
    <w:rsid w:val="009327DF"/>
    <w:rsid w:val="00934428"/>
    <w:rsid w:val="00934BB5"/>
    <w:rsid w:val="0094212C"/>
    <w:rsid w:val="00947CFC"/>
    <w:rsid w:val="0095099B"/>
    <w:rsid w:val="00951EAC"/>
    <w:rsid w:val="00954689"/>
    <w:rsid w:val="00960A26"/>
    <w:rsid w:val="009617C9"/>
    <w:rsid w:val="00961C93"/>
    <w:rsid w:val="00961EE9"/>
    <w:rsid w:val="009634E1"/>
    <w:rsid w:val="00965324"/>
    <w:rsid w:val="00965715"/>
    <w:rsid w:val="0097091E"/>
    <w:rsid w:val="00972D33"/>
    <w:rsid w:val="00975039"/>
    <w:rsid w:val="009760D3"/>
    <w:rsid w:val="00977132"/>
    <w:rsid w:val="00977195"/>
    <w:rsid w:val="00981A4B"/>
    <w:rsid w:val="00981A58"/>
    <w:rsid w:val="00982501"/>
    <w:rsid w:val="0098448B"/>
    <w:rsid w:val="009877D3"/>
    <w:rsid w:val="00993063"/>
    <w:rsid w:val="00993BD4"/>
    <w:rsid w:val="00993E59"/>
    <w:rsid w:val="00994E8F"/>
    <w:rsid w:val="009951DC"/>
    <w:rsid w:val="009959BB"/>
    <w:rsid w:val="00997158"/>
    <w:rsid w:val="009A3A7C"/>
    <w:rsid w:val="009A4907"/>
    <w:rsid w:val="009B0FF4"/>
    <w:rsid w:val="009B2ADB"/>
    <w:rsid w:val="009B3BD7"/>
    <w:rsid w:val="009B603A"/>
    <w:rsid w:val="009C2D0E"/>
    <w:rsid w:val="009C3DAC"/>
    <w:rsid w:val="009C3E85"/>
    <w:rsid w:val="009C42E0"/>
    <w:rsid w:val="009C4956"/>
    <w:rsid w:val="009C4E29"/>
    <w:rsid w:val="009D066B"/>
    <w:rsid w:val="009D1C0F"/>
    <w:rsid w:val="009D2175"/>
    <w:rsid w:val="009D339F"/>
    <w:rsid w:val="009D358E"/>
    <w:rsid w:val="009D5362"/>
    <w:rsid w:val="009E1415"/>
    <w:rsid w:val="009E47AE"/>
    <w:rsid w:val="009E6116"/>
    <w:rsid w:val="009F2F3E"/>
    <w:rsid w:val="00A02D71"/>
    <w:rsid w:val="00A02E43"/>
    <w:rsid w:val="00A04449"/>
    <w:rsid w:val="00A06130"/>
    <w:rsid w:val="00A065F9"/>
    <w:rsid w:val="00A06E79"/>
    <w:rsid w:val="00A07F34"/>
    <w:rsid w:val="00A202D8"/>
    <w:rsid w:val="00A22154"/>
    <w:rsid w:val="00A25C38"/>
    <w:rsid w:val="00A27AAF"/>
    <w:rsid w:val="00A27F7A"/>
    <w:rsid w:val="00A35CBC"/>
    <w:rsid w:val="00A36BBE"/>
    <w:rsid w:val="00A40563"/>
    <w:rsid w:val="00A40F47"/>
    <w:rsid w:val="00A4228C"/>
    <w:rsid w:val="00A429CC"/>
    <w:rsid w:val="00A4307A"/>
    <w:rsid w:val="00A464B1"/>
    <w:rsid w:val="00A4657E"/>
    <w:rsid w:val="00A46EBB"/>
    <w:rsid w:val="00A47EBB"/>
    <w:rsid w:val="00A50006"/>
    <w:rsid w:val="00A50A9F"/>
    <w:rsid w:val="00A50DAE"/>
    <w:rsid w:val="00A51CDD"/>
    <w:rsid w:val="00A53153"/>
    <w:rsid w:val="00A54FA1"/>
    <w:rsid w:val="00A60025"/>
    <w:rsid w:val="00A65517"/>
    <w:rsid w:val="00A6730D"/>
    <w:rsid w:val="00A710D8"/>
    <w:rsid w:val="00A71625"/>
    <w:rsid w:val="00A71B9B"/>
    <w:rsid w:val="00A74FBA"/>
    <w:rsid w:val="00A751C7"/>
    <w:rsid w:val="00A813EB"/>
    <w:rsid w:val="00A821B6"/>
    <w:rsid w:val="00A82835"/>
    <w:rsid w:val="00A8749B"/>
    <w:rsid w:val="00A87844"/>
    <w:rsid w:val="00A87A8E"/>
    <w:rsid w:val="00A87CE3"/>
    <w:rsid w:val="00A93D27"/>
    <w:rsid w:val="00A962FA"/>
    <w:rsid w:val="00AA038C"/>
    <w:rsid w:val="00AA219E"/>
    <w:rsid w:val="00AA509C"/>
    <w:rsid w:val="00AA7978"/>
    <w:rsid w:val="00AA7A09"/>
    <w:rsid w:val="00AB1F25"/>
    <w:rsid w:val="00AB3B50"/>
    <w:rsid w:val="00AB585B"/>
    <w:rsid w:val="00AB5CA3"/>
    <w:rsid w:val="00AB6867"/>
    <w:rsid w:val="00AB6BCF"/>
    <w:rsid w:val="00AC05B1"/>
    <w:rsid w:val="00AC21F2"/>
    <w:rsid w:val="00AC2729"/>
    <w:rsid w:val="00AC37E6"/>
    <w:rsid w:val="00AC4CE1"/>
    <w:rsid w:val="00AC50A5"/>
    <w:rsid w:val="00AC520F"/>
    <w:rsid w:val="00AC5EB3"/>
    <w:rsid w:val="00AC5F28"/>
    <w:rsid w:val="00AD1507"/>
    <w:rsid w:val="00AD356C"/>
    <w:rsid w:val="00AE06A2"/>
    <w:rsid w:val="00AE2914"/>
    <w:rsid w:val="00AE33FD"/>
    <w:rsid w:val="00AE3D7D"/>
    <w:rsid w:val="00AE4FDD"/>
    <w:rsid w:val="00AE5F4E"/>
    <w:rsid w:val="00AE6D15"/>
    <w:rsid w:val="00AF7FC3"/>
    <w:rsid w:val="00B0168F"/>
    <w:rsid w:val="00B04182"/>
    <w:rsid w:val="00B04C81"/>
    <w:rsid w:val="00B07AE3"/>
    <w:rsid w:val="00B11430"/>
    <w:rsid w:val="00B12E99"/>
    <w:rsid w:val="00B176E3"/>
    <w:rsid w:val="00B17E7F"/>
    <w:rsid w:val="00B20EE8"/>
    <w:rsid w:val="00B22149"/>
    <w:rsid w:val="00B238FA"/>
    <w:rsid w:val="00B252B6"/>
    <w:rsid w:val="00B353EB"/>
    <w:rsid w:val="00B37529"/>
    <w:rsid w:val="00B415DE"/>
    <w:rsid w:val="00B41CBA"/>
    <w:rsid w:val="00B42CAC"/>
    <w:rsid w:val="00B439C4"/>
    <w:rsid w:val="00B43B91"/>
    <w:rsid w:val="00B4535E"/>
    <w:rsid w:val="00B45BE2"/>
    <w:rsid w:val="00B4774F"/>
    <w:rsid w:val="00B50F39"/>
    <w:rsid w:val="00B52A8C"/>
    <w:rsid w:val="00B57085"/>
    <w:rsid w:val="00B571C0"/>
    <w:rsid w:val="00B621B0"/>
    <w:rsid w:val="00B621E5"/>
    <w:rsid w:val="00B636A8"/>
    <w:rsid w:val="00B63E30"/>
    <w:rsid w:val="00B665C6"/>
    <w:rsid w:val="00B74C25"/>
    <w:rsid w:val="00B805AF"/>
    <w:rsid w:val="00B8167B"/>
    <w:rsid w:val="00B83C41"/>
    <w:rsid w:val="00B844BF"/>
    <w:rsid w:val="00B869EC"/>
    <w:rsid w:val="00B9397A"/>
    <w:rsid w:val="00B95FF2"/>
    <w:rsid w:val="00B9633D"/>
    <w:rsid w:val="00BA0B75"/>
    <w:rsid w:val="00BA0E20"/>
    <w:rsid w:val="00BA156E"/>
    <w:rsid w:val="00BA2EBE"/>
    <w:rsid w:val="00BB0F28"/>
    <w:rsid w:val="00BB127E"/>
    <w:rsid w:val="00BB1351"/>
    <w:rsid w:val="00BB458A"/>
    <w:rsid w:val="00BB45AE"/>
    <w:rsid w:val="00BB487E"/>
    <w:rsid w:val="00BB6C33"/>
    <w:rsid w:val="00BB7DB3"/>
    <w:rsid w:val="00BC13CB"/>
    <w:rsid w:val="00BC13E1"/>
    <w:rsid w:val="00BC212A"/>
    <w:rsid w:val="00BC2157"/>
    <w:rsid w:val="00BC414B"/>
    <w:rsid w:val="00BC4988"/>
    <w:rsid w:val="00BC5E62"/>
    <w:rsid w:val="00BC613F"/>
    <w:rsid w:val="00BC73E5"/>
    <w:rsid w:val="00BD00D3"/>
    <w:rsid w:val="00BD08C2"/>
    <w:rsid w:val="00BD1659"/>
    <w:rsid w:val="00BD3AA9"/>
    <w:rsid w:val="00BD417B"/>
    <w:rsid w:val="00BD45DC"/>
    <w:rsid w:val="00BD4A18"/>
    <w:rsid w:val="00BD5F5F"/>
    <w:rsid w:val="00BD6DB2"/>
    <w:rsid w:val="00BE11CF"/>
    <w:rsid w:val="00BE1F97"/>
    <w:rsid w:val="00BE21AB"/>
    <w:rsid w:val="00BE4EEF"/>
    <w:rsid w:val="00BE55CB"/>
    <w:rsid w:val="00BF2758"/>
    <w:rsid w:val="00BF617A"/>
    <w:rsid w:val="00BF6FCE"/>
    <w:rsid w:val="00C01DCF"/>
    <w:rsid w:val="00C0379D"/>
    <w:rsid w:val="00C03931"/>
    <w:rsid w:val="00C04D20"/>
    <w:rsid w:val="00C05DF7"/>
    <w:rsid w:val="00C05FE3"/>
    <w:rsid w:val="00C1208C"/>
    <w:rsid w:val="00C202E5"/>
    <w:rsid w:val="00C2136D"/>
    <w:rsid w:val="00C214EE"/>
    <w:rsid w:val="00C21794"/>
    <w:rsid w:val="00C2314B"/>
    <w:rsid w:val="00C242AA"/>
    <w:rsid w:val="00C24971"/>
    <w:rsid w:val="00C261A8"/>
    <w:rsid w:val="00C26BE5"/>
    <w:rsid w:val="00C26DAB"/>
    <w:rsid w:val="00C26E4D"/>
    <w:rsid w:val="00C27909"/>
    <w:rsid w:val="00C27B03"/>
    <w:rsid w:val="00C30B40"/>
    <w:rsid w:val="00C30EA8"/>
    <w:rsid w:val="00C314E1"/>
    <w:rsid w:val="00C34397"/>
    <w:rsid w:val="00C34EA4"/>
    <w:rsid w:val="00C350D0"/>
    <w:rsid w:val="00C3788B"/>
    <w:rsid w:val="00C4095D"/>
    <w:rsid w:val="00C42ED9"/>
    <w:rsid w:val="00C43760"/>
    <w:rsid w:val="00C438ED"/>
    <w:rsid w:val="00C4672D"/>
    <w:rsid w:val="00C47491"/>
    <w:rsid w:val="00C51209"/>
    <w:rsid w:val="00C55932"/>
    <w:rsid w:val="00C55B08"/>
    <w:rsid w:val="00C601D2"/>
    <w:rsid w:val="00C61F5C"/>
    <w:rsid w:val="00C637DE"/>
    <w:rsid w:val="00C63878"/>
    <w:rsid w:val="00C65BCC"/>
    <w:rsid w:val="00C66970"/>
    <w:rsid w:val="00C7561D"/>
    <w:rsid w:val="00C8174A"/>
    <w:rsid w:val="00C825A5"/>
    <w:rsid w:val="00C8691C"/>
    <w:rsid w:val="00C87B24"/>
    <w:rsid w:val="00C904BC"/>
    <w:rsid w:val="00C93282"/>
    <w:rsid w:val="00C96A80"/>
    <w:rsid w:val="00CA0018"/>
    <w:rsid w:val="00CA04EA"/>
    <w:rsid w:val="00CA168A"/>
    <w:rsid w:val="00CA357E"/>
    <w:rsid w:val="00CA44F9"/>
    <w:rsid w:val="00CA4A69"/>
    <w:rsid w:val="00CA5121"/>
    <w:rsid w:val="00CA7329"/>
    <w:rsid w:val="00CB70E7"/>
    <w:rsid w:val="00CB79BF"/>
    <w:rsid w:val="00CC0163"/>
    <w:rsid w:val="00CC0EA3"/>
    <w:rsid w:val="00CC36D8"/>
    <w:rsid w:val="00CC3B13"/>
    <w:rsid w:val="00CC3E0C"/>
    <w:rsid w:val="00CC4595"/>
    <w:rsid w:val="00CC58D3"/>
    <w:rsid w:val="00CC66AE"/>
    <w:rsid w:val="00CC784D"/>
    <w:rsid w:val="00CE3F93"/>
    <w:rsid w:val="00CE6185"/>
    <w:rsid w:val="00CF0836"/>
    <w:rsid w:val="00CF4609"/>
    <w:rsid w:val="00CF46E7"/>
    <w:rsid w:val="00CF78D7"/>
    <w:rsid w:val="00D00336"/>
    <w:rsid w:val="00D02F91"/>
    <w:rsid w:val="00D0337B"/>
    <w:rsid w:val="00D04A32"/>
    <w:rsid w:val="00D079B2"/>
    <w:rsid w:val="00D114E9"/>
    <w:rsid w:val="00D15E18"/>
    <w:rsid w:val="00D209A9"/>
    <w:rsid w:val="00D20A85"/>
    <w:rsid w:val="00D21DFD"/>
    <w:rsid w:val="00D21EB8"/>
    <w:rsid w:val="00D2530D"/>
    <w:rsid w:val="00D3451A"/>
    <w:rsid w:val="00D347FE"/>
    <w:rsid w:val="00D3579D"/>
    <w:rsid w:val="00D368AB"/>
    <w:rsid w:val="00D4201F"/>
    <w:rsid w:val="00D429C6"/>
    <w:rsid w:val="00D42B87"/>
    <w:rsid w:val="00D45FE1"/>
    <w:rsid w:val="00D46734"/>
    <w:rsid w:val="00D47748"/>
    <w:rsid w:val="00D50382"/>
    <w:rsid w:val="00D5077E"/>
    <w:rsid w:val="00D51C74"/>
    <w:rsid w:val="00D54CC3"/>
    <w:rsid w:val="00D6041A"/>
    <w:rsid w:val="00D616BE"/>
    <w:rsid w:val="00D633EB"/>
    <w:rsid w:val="00D7002A"/>
    <w:rsid w:val="00D7780B"/>
    <w:rsid w:val="00D8096C"/>
    <w:rsid w:val="00D811D2"/>
    <w:rsid w:val="00D82FF7"/>
    <w:rsid w:val="00D840D7"/>
    <w:rsid w:val="00D8453E"/>
    <w:rsid w:val="00D847FE"/>
    <w:rsid w:val="00D9025E"/>
    <w:rsid w:val="00D91F08"/>
    <w:rsid w:val="00D960F9"/>
    <w:rsid w:val="00D964EA"/>
    <w:rsid w:val="00D966D0"/>
    <w:rsid w:val="00DA0C59"/>
    <w:rsid w:val="00DA3991"/>
    <w:rsid w:val="00DA756D"/>
    <w:rsid w:val="00DB042E"/>
    <w:rsid w:val="00DB0990"/>
    <w:rsid w:val="00DB0DAE"/>
    <w:rsid w:val="00DB1E54"/>
    <w:rsid w:val="00DB3BCA"/>
    <w:rsid w:val="00DB4816"/>
    <w:rsid w:val="00DB755D"/>
    <w:rsid w:val="00DB7E6C"/>
    <w:rsid w:val="00DC77F6"/>
    <w:rsid w:val="00DC7CC3"/>
    <w:rsid w:val="00DD0423"/>
    <w:rsid w:val="00DD3E7A"/>
    <w:rsid w:val="00DD453C"/>
    <w:rsid w:val="00DD582A"/>
    <w:rsid w:val="00DD5A29"/>
    <w:rsid w:val="00DD5D69"/>
    <w:rsid w:val="00DD5D9D"/>
    <w:rsid w:val="00DE0C99"/>
    <w:rsid w:val="00DE35CB"/>
    <w:rsid w:val="00DE47EB"/>
    <w:rsid w:val="00DE62FF"/>
    <w:rsid w:val="00DF2044"/>
    <w:rsid w:val="00DF21E9"/>
    <w:rsid w:val="00DF3026"/>
    <w:rsid w:val="00DF37A2"/>
    <w:rsid w:val="00DF4F21"/>
    <w:rsid w:val="00E00520"/>
    <w:rsid w:val="00E00F14"/>
    <w:rsid w:val="00E01499"/>
    <w:rsid w:val="00E018C9"/>
    <w:rsid w:val="00E0305C"/>
    <w:rsid w:val="00E04FBA"/>
    <w:rsid w:val="00E05812"/>
    <w:rsid w:val="00E06386"/>
    <w:rsid w:val="00E105BF"/>
    <w:rsid w:val="00E135F8"/>
    <w:rsid w:val="00E17564"/>
    <w:rsid w:val="00E24A5B"/>
    <w:rsid w:val="00E24EB4"/>
    <w:rsid w:val="00E26D23"/>
    <w:rsid w:val="00E27047"/>
    <w:rsid w:val="00E31B10"/>
    <w:rsid w:val="00E320ED"/>
    <w:rsid w:val="00E32984"/>
    <w:rsid w:val="00E33AFB"/>
    <w:rsid w:val="00E34218"/>
    <w:rsid w:val="00E34F49"/>
    <w:rsid w:val="00E35AAA"/>
    <w:rsid w:val="00E404E1"/>
    <w:rsid w:val="00E404FC"/>
    <w:rsid w:val="00E41B17"/>
    <w:rsid w:val="00E44389"/>
    <w:rsid w:val="00E45F6F"/>
    <w:rsid w:val="00E46282"/>
    <w:rsid w:val="00E50E16"/>
    <w:rsid w:val="00E5216E"/>
    <w:rsid w:val="00E577C2"/>
    <w:rsid w:val="00E70AA2"/>
    <w:rsid w:val="00E76CBE"/>
    <w:rsid w:val="00E80E88"/>
    <w:rsid w:val="00E81E7C"/>
    <w:rsid w:val="00E82344"/>
    <w:rsid w:val="00E840CB"/>
    <w:rsid w:val="00E841CE"/>
    <w:rsid w:val="00E84281"/>
    <w:rsid w:val="00E84C82"/>
    <w:rsid w:val="00E84D64"/>
    <w:rsid w:val="00E86DD7"/>
    <w:rsid w:val="00E86E6B"/>
    <w:rsid w:val="00E87408"/>
    <w:rsid w:val="00E914C4"/>
    <w:rsid w:val="00E91911"/>
    <w:rsid w:val="00E91FB2"/>
    <w:rsid w:val="00E934F5"/>
    <w:rsid w:val="00E93F9D"/>
    <w:rsid w:val="00E94409"/>
    <w:rsid w:val="00E94C90"/>
    <w:rsid w:val="00E958F3"/>
    <w:rsid w:val="00E96961"/>
    <w:rsid w:val="00E9791E"/>
    <w:rsid w:val="00EA148A"/>
    <w:rsid w:val="00EA4B95"/>
    <w:rsid w:val="00EA72EC"/>
    <w:rsid w:val="00EA75A9"/>
    <w:rsid w:val="00EA76BC"/>
    <w:rsid w:val="00EB11CB"/>
    <w:rsid w:val="00EB275A"/>
    <w:rsid w:val="00EB786A"/>
    <w:rsid w:val="00EC1578"/>
    <w:rsid w:val="00EC1C72"/>
    <w:rsid w:val="00EC36E0"/>
    <w:rsid w:val="00EC3CC9"/>
    <w:rsid w:val="00EC4B71"/>
    <w:rsid w:val="00EC4C2F"/>
    <w:rsid w:val="00EC649E"/>
    <w:rsid w:val="00EC680A"/>
    <w:rsid w:val="00ED031F"/>
    <w:rsid w:val="00ED1567"/>
    <w:rsid w:val="00ED24F3"/>
    <w:rsid w:val="00ED4773"/>
    <w:rsid w:val="00ED4F89"/>
    <w:rsid w:val="00ED6C29"/>
    <w:rsid w:val="00EE16F6"/>
    <w:rsid w:val="00EE1AE4"/>
    <w:rsid w:val="00EE1FF4"/>
    <w:rsid w:val="00EE2058"/>
    <w:rsid w:val="00EE2BED"/>
    <w:rsid w:val="00EE3397"/>
    <w:rsid w:val="00EE374B"/>
    <w:rsid w:val="00EE4476"/>
    <w:rsid w:val="00EE7935"/>
    <w:rsid w:val="00EE7D13"/>
    <w:rsid w:val="00EF0778"/>
    <w:rsid w:val="00EF0EFA"/>
    <w:rsid w:val="00EF18BD"/>
    <w:rsid w:val="00EF4060"/>
    <w:rsid w:val="00EF48CD"/>
    <w:rsid w:val="00EF5AE6"/>
    <w:rsid w:val="00EF6D8D"/>
    <w:rsid w:val="00EF77CE"/>
    <w:rsid w:val="00F0142D"/>
    <w:rsid w:val="00F033EF"/>
    <w:rsid w:val="00F03CE7"/>
    <w:rsid w:val="00F10B7C"/>
    <w:rsid w:val="00F11137"/>
    <w:rsid w:val="00F1193D"/>
    <w:rsid w:val="00F11BB5"/>
    <w:rsid w:val="00F1417B"/>
    <w:rsid w:val="00F14925"/>
    <w:rsid w:val="00F164DB"/>
    <w:rsid w:val="00F17D45"/>
    <w:rsid w:val="00F204A1"/>
    <w:rsid w:val="00F2508D"/>
    <w:rsid w:val="00F30922"/>
    <w:rsid w:val="00F34B99"/>
    <w:rsid w:val="00F35786"/>
    <w:rsid w:val="00F36A6A"/>
    <w:rsid w:val="00F36C76"/>
    <w:rsid w:val="00F433EA"/>
    <w:rsid w:val="00F46053"/>
    <w:rsid w:val="00F47882"/>
    <w:rsid w:val="00F50A89"/>
    <w:rsid w:val="00F50B1A"/>
    <w:rsid w:val="00F52859"/>
    <w:rsid w:val="00F52DAB"/>
    <w:rsid w:val="00F52F13"/>
    <w:rsid w:val="00F543F0"/>
    <w:rsid w:val="00F67FAE"/>
    <w:rsid w:val="00F704CE"/>
    <w:rsid w:val="00F71792"/>
    <w:rsid w:val="00F7212F"/>
    <w:rsid w:val="00F76360"/>
    <w:rsid w:val="00F815AC"/>
    <w:rsid w:val="00F81D29"/>
    <w:rsid w:val="00F8289B"/>
    <w:rsid w:val="00F87954"/>
    <w:rsid w:val="00F90DD0"/>
    <w:rsid w:val="00F91C4D"/>
    <w:rsid w:val="00F92FD9"/>
    <w:rsid w:val="00F95498"/>
    <w:rsid w:val="00F95C53"/>
    <w:rsid w:val="00FA105A"/>
    <w:rsid w:val="00FA6684"/>
    <w:rsid w:val="00FA731E"/>
    <w:rsid w:val="00FB0C54"/>
    <w:rsid w:val="00FB2B38"/>
    <w:rsid w:val="00FB69EF"/>
    <w:rsid w:val="00FC2793"/>
    <w:rsid w:val="00FC2A68"/>
    <w:rsid w:val="00FC2F51"/>
    <w:rsid w:val="00FC31CB"/>
    <w:rsid w:val="00FC4A42"/>
    <w:rsid w:val="00FC6008"/>
    <w:rsid w:val="00FC6358"/>
    <w:rsid w:val="00FD01CF"/>
    <w:rsid w:val="00FD063C"/>
    <w:rsid w:val="00FD1A81"/>
    <w:rsid w:val="00FD320D"/>
    <w:rsid w:val="00FD5122"/>
    <w:rsid w:val="00FD56B2"/>
    <w:rsid w:val="00FD724F"/>
    <w:rsid w:val="00FE0A29"/>
    <w:rsid w:val="00FE0C59"/>
    <w:rsid w:val="00FE1B76"/>
    <w:rsid w:val="00FE23DE"/>
    <w:rsid w:val="00FE6A74"/>
    <w:rsid w:val="00FF07A9"/>
    <w:rsid w:val="00FF26C4"/>
    <w:rsid w:val="00FF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A6863"/>
  <w15:chartTrackingRefBased/>
  <w15:docId w15:val="{41F3137F-E170-440B-8786-B1ED78B9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uiPriority="35"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0">
    <w:name w:val="Normal"/>
    <w:qFormat/>
    <w:rsid w:val="00760864"/>
    <w:pPr>
      <w:widowControl w:val="0"/>
      <w:jc w:val="both"/>
    </w:pPr>
    <w:rPr>
      <w:kern w:val="2"/>
      <w:sz w:val="21"/>
      <w:szCs w:val="24"/>
    </w:rPr>
  </w:style>
  <w:style w:type="paragraph" w:styleId="1">
    <w:name w:val="heading 1"/>
    <w:basedOn w:val="aff0"/>
    <w:next w:val="aff0"/>
    <w:link w:val="10"/>
    <w:qFormat/>
    <w:rsid w:val="004F3B1F"/>
    <w:pPr>
      <w:keepNext/>
      <w:keepLines/>
      <w:spacing w:before="340" w:after="330" w:line="578" w:lineRule="auto"/>
      <w:outlineLvl w:val="0"/>
    </w:pPr>
    <w:rPr>
      <w:b/>
      <w:bCs/>
      <w:kern w:val="44"/>
      <w:sz w:val="44"/>
      <w:szCs w:val="44"/>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customStyle="1" w:styleId="aff4">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4"/>
    <w:rsid w:val="00035925"/>
    <w:rPr>
      <w:rFonts w:ascii="宋体"/>
      <w:noProof/>
      <w:sz w:val="21"/>
      <w:lang w:val="en-US" w:eastAsia="zh-CN" w:bidi="ar-SA"/>
    </w:rPr>
  </w:style>
  <w:style w:type="paragraph" w:customStyle="1" w:styleId="a5">
    <w:name w:val="一级条标题"/>
    <w:next w:val="aff4"/>
    <w:rsid w:val="001C149C"/>
    <w:pPr>
      <w:numPr>
        <w:ilvl w:val="1"/>
        <w:numId w:val="16"/>
      </w:numPr>
      <w:spacing w:beforeLines="50" w:before="156" w:afterLines="50" w:after="156"/>
      <w:outlineLvl w:val="2"/>
    </w:pPr>
    <w:rPr>
      <w:rFonts w:ascii="黑体" w:eastAsia="黑体"/>
      <w:sz w:val="21"/>
      <w:szCs w:val="21"/>
    </w:rPr>
  </w:style>
  <w:style w:type="paragraph" w:customStyle="1" w:styleId="aff5">
    <w:name w:val="标准书脚_奇数页"/>
    <w:rsid w:val="000A48B1"/>
    <w:pPr>
      <w:spacing w:before="120"/>
      <w:ind w:right="198"/>
      <w:jc w:val="right"/>
    </w:pPr>
    <w:rPr>
      <w:rFonts w:ascii="宋体"/>
      <w:sz w:val="18"/>
      <w:szCs w:val="18"/>
    </w:rPr>
  </w:style>
  <w:style w:type="paragraph" w:customStyle="1" w:styleId="aff6">
    <w:name w:val="标准书眉_奇数页"/>
    <w:next w:val="aff0"/>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4"/>
    <w:rsid w:val="001C149C"/>
    <w:pPr>
      <w:numPr>
        <w:numId w:val="16"/>
      </w:numPr>
      <w:spacing w:beforeLines="100" w:before="312" w:afterLines="100" w:after="312"/>
      <w:jc w:val="both"/>
      <w:outlineLvl w:val="1"/>
    </w:pPr>
    <w:rPr>
      <w:rFonts w:ascii="黑体" w:eastAsia="黑体"/>
      <w:sz w:val="21"/>
    </w:rPr>
  </w:style>
  <w:style w:type="paragraph" w:customStyle="1" w:styleId="a6">
    <w:name w:val="二级条标题"/>
    <w:basedOn w:val="a5"/>
    <w:next w:val="aff4"/>
    <w:rsid w:val="001C149C"/>
    <w:pPr>
      <w:numPr>
        <w:ilvl w:val="2"/>
      </w:numPr>
      <w:spacing w:before="50" w:after="50"/>
      <w:ind w:left="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7">
    <w:name w:val="目次、标准名称标题"/>
    <w:basedOn w:val="aff0"/>
    <w:next w:val="aff4"/>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8">
    <w:name w:val="三级条标题"/>
    <w:basedOn w:val="a6"/>
    <w:next w:val="aff4"/>
    <w:rsid w:val="00DB0990"/>
    <w:pPr>
      <w:numPr>
        <w:ilvl w:val="0"/>
        <w:numId w:val="0"/>
      </w:numPr>
      <w:outlineLvl w:val="4"/>
    </w:pPr>
  </w:style>
  <w:style w:type="paragraph" w:customStyle="1" w:styleId="a1">
    <w:name w:val="示例"/>
    <w:next w:val="aff9"/>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5"/>
      </w:numPr>
      <w:jc w:val="both"/>
    </w:pPr>
    <w:rPr>
      <w:rFonts w:ascii="宋体"/>
      <w:sz w:val="21"/>
    </w:rPr>
  </w:style>
  <w:style w:type="paragraph" w:customStyle="1" w:styleId="a7">
    <w:name w:val="四级条标题"/>
    <w:basedOn w:val="aff8"/>
    <w:next w:val="aff4"/>
    <w:rsid w:val="001C149C"/>
    <w:pPr>
      <w:numPr>
        <w:ilvl w:val="4"/>
        <w:numId w:val="16"/>
      </w:numPr>
      <w:outlineLvl w:val="5"/>
    </w:pPr>
  </w:style>
  <w:style w:type="paragraph" w:customStyle="1" w:styleId="a8">
    <w:name w:val="五级条标题"/>
    <w:basedOn w:val="a7"/>
    <w:next w:val="aff4"/>
    <w:rsid w:val="001C149C"/>
    <w:pPr>
      <w:numPr>
        <w:ilvl w:val="5"/>
      </w:numPr>
      <w:outlineLvl w:val="6"/>
    </w:pPr>
  </w:style>
  <w:style w:type="paragraph" w:styleId="affa">
    <w:name w:val="footer"/>
    <w:basedOn w:val="aff0"/>
    <w:rsid w:val="00294E70"/>
    <w:pPr>
      <w:snapToGrid w:val="0"/>
      <w:ind w:rightChars="100" w:right="210"/>
      <w:jc w:val="right"/>
    </w:pPr>
    <w:rPr>
      <w:sz w:val="18"/>
      <w:szCs w:val="18"/>
    </w:rPr>
  </w:style>
  <w:style w:type="paragraph" w:styleId="affb">
    <w:name w:val="header"/>
    <w:basedOn w:val="aff0"/>
    <w:rsid w:val="00930116"/>
    <w:pPr>
      <w:snapToGrid w:val="0"/>
      <w:jc w:val="left"/>
    </w:pPr>
    <w:rPr>
      <w:sz w:val="18"/>
      <w:szCs w:val="18"/>
    </w:rPr>
  </w:style>
  <w:style w:type="paragraph" w:customStyle="1" w:styleId="aff">
    <w:name w:val="注："/>
    <w:next w:val="aff4"/>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5"/>
      </w:numPr>
      <w:jc w:val="both"/>
    </w:pPr>
    <w:rPr>
      <w:rFonts w:ascii="宋体"/>
      <w:sz w:val="21"/>
    </w:rPr>
  </w:style>
  <w:style w:type="paragraph" w:customStyle="1" w:styleId="ae">
    <w:name w:val="列项◆（三级）"/>
    <w:basedOn w:val="aff0"/>
    <w:rsid w:val="00BE55CB"/>
    <w:pPr>
      <w:numPr>
        <w:ilvl w:val="2"/>
        <w:numId w:val="4"/>
      </w:numPr>
    </w:pPr>
    <w:rPr>
      <w:rFonts w:ascii="宋体"/>
      <w:szCs w:val="21"/>
    </w:rPr>
  </w:style>
  <w:style w:type="paragraph" w:customStyle="1" w:styleId="affc">
    <w:name w:val="编号列项（三级）"/>
    <w:rsid w:val="00DB0990"/>
    <w:rPr>
      <w:rFonts w:ascii="宋体"/>
      <w:sz w:val="21"/>
    </w:rPr>
  </w:style>
  <w:style w:type="paragraph" w:customStyle="1" w:styleId="af2">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d">
    <w:name w:val="二级无"/>
    <w:basedOn w:val="a6"/>
    <w:rsid w:val="001C149C"/>
    <w:pPr>
      <w:spacing w:beforeLines="0" w:before="0" w:afterLines="0" w:after="0"/>
    </w:pPr>
    <w:rPr>
      <w:rFonts w:ascii="宋体" w:eastAsia="宋体"/>
    </w:rPr>
  </w:style>
  <w:style w:type="paragraph" w:customStyle="1" w:styleId="a9">
    <w:name w:val="注：（正文）"/>
    <w:basedOn w:val="aff"/>
    <w:next w:val="aff4"/>
    <w:rsid w:val="00FD01CF"/>
    <w:pPr>
      <w:numPr>
        <w:numId w:val="17"/>
      </w:numPr>
    </w:pPr>
  </w:style>
  <w:style w:type="paragraph" w:customStyle="1" w:styleId="a3">
    <w:name w:val="注×：（正文）"/>
    <w:rsid w:val="000D718B"/>
    <w:pPr>
      <w:numPr>
        <w:numId w:val="5"/>
      </w:numPr>
      <w:jc w:val="both"/>
    </w:pPr>
    <w:rPr>
      <w:rFonts w:ascii="宋体"/>
      <w:sz w:val="18"/>
      <w:szCs w:val="18"/>
    </w:rPr>
  </w:style>
  <w:style w:type="paragraph" w:customStyle="1" w:styleId="affe">
    <w:name w:val="标准标志"/>
    <w:next w:val="aff0"/>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0"/>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6"/>
    <w:next w:val="aff0"/>
    <w:rsid w:val="0074741B"/>
    <w:pPr>
      <w:jc w:val="left"/>
    </w:pPr>
  </w:style>
  <w:style w:type="paragraph" w:customStyle="1" w:styleId="afff2">
    <w:name w:val="标准书眉一"/>
    <w:rsid w:val="00083A09"/>
    <w:pPr>
      <w:jc w:val="both"/>
    </w:pPr>
  </w:style>
  <w:style w:type="paragraph" w:customStyle="1" w:styleId="afff3">
    <w:name w:val="参考文献"/>
    <w:basedOn w:val="aff0"/>
    <w:next w:val="aff4"/>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0"/>
    <w:next w:val="aff4"/>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4"/>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6">
    <w:name w:val="附录标识"/>
    <w:basedOn w:val="aff0"/>
    <w:next w:val="aff4"/>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4"/>
    <w:next w:val="aff4"/>
    <w:rsid w:val="00083A09"/>
    <w:pPr>
      <w:ind w:firstLineChars="0" w:firstLine="0"/>
      <w:jc w:val="center"/>
    </w:pPr>
    <w:rPr>
      <w:rFonts w:ascii="黑体" w:eastAsia="黑体"/>
    </w:rPr>
  </w:style>
  <w:style w:type="paragraph" w:customStyle="1" w:styleId="af3">
    <w:name w:val="附录表标号"/>
    <w:basedOn w:val="aff0"/>
    <w:next w:val="aff4"/>
    <w:rsid w:val="00083A09"/>
    <w:pPr>
      <w:numPr>
        <w:numId w:val="7"/>
      </w:numPr>
      <w:tabs>
        <w:tab w:val="clear" w:pos="0"/>
      </w:tabs>
      <w:spacing w:line="14" w:lineRule="exact"/>
      <w:ind w:left="811" w:hanging="448"/>
      <w:jc w:val="center"/>
      <w:outlineLvl w:val="0"/>
    </w:pPr>
    <w:rPr>
      <w:color w:val="FFFFFF"/>
    </w:rPr>
  </w:style>
  <w:style w:type="paragraph" w:customStyle="1" w:styleId="af4">
    <w:name w:val="附录表标题"/>
    <w:basedOn w:val="aff0"/>
    <w:next w:val="aff4"/>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9">
    <w:name w:val="附录二级条标题"/>
    <w:basedOn w:val="aff0"/>
    <w:next w:val="aff4"/>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1">
    <w:name w:val="附录二级无"/>
    <w:basedOn w:val="af9"/>
    <w:rsid w:val="00BF617A"/>
    <w:pPr>
      <w:tabs>
        <w:tab w:val="clear" w:pos="360"/>
      </w:tabs>
      <w:spacing w:beforeLines="0" w:before="0" w:afterLines="0" w:after="0"/>
    </w:pPr>
    <w:rPr>
      <w:rFonts w:ascii="宋体" w:eastAsia="宋体"/>
      <w:szCs w:val="21"/>
    </w:rPr>
  </w:style>
  <w:style w:type="paragraph" w:customStyle="1" w:styleId="affff2">
    <w:name w:val="附录公式"/>
    <w:basedOn w:val="aff4"/>
    <w:next w:val="aff4"/>
    <w:link w:val="Char0"/>
    <w:qFormat/>
    <w:rsid w:val="00083A09"/>
  </w:style>
  <w:style w:type="character" w:customStyle="1" w:styleId="Char0">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0"/>
    <w:next w:val="aff4"/>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4"/>
    <w:rsid w:val="00083A09"/>
    <w:pPr>
      <w:numPr>
        <w:ilvl w:val="4"/>
      </w:numPr>
      <w:tabs>
        <w:tab w:val="num" w:pos="360"/>
      </w:tabs>
      <w:outlineLvl w:val="4"/>
    </w:pPr>
  </w:style>
  <w:style w:type="paragraph" w:customStyle="1" w:styleId="affff4">
    <w:name w:val="附录三级无"/>
    <w:basedOn w:val="afa"/>
    <w:rsid w:val="00BF617A"/>
    <w:pPr>
      <w:tabs>
        <w:tab w:val="clear" w:pos="360"/>
      </w:tabs>
      <w:spacing w:beforeLines="0" w:before="0" w:afterLines="0" w:after="0"/>
    </w:pPr>
    <w:rPr>
      <w:rFonts w:ascii="宋体" w:eastAsia="宋体"/>
      <w:szCs w:val="21"/>
    </w:rPr>
  </w:style>
  <w:style w:type="paragraph" w:customStyle="1" w:styleId="afe">
    <w:name w:val="附录数字编号列项（二级）"/>
    <w:qFormat/>
    <w:rsid w:val="00A751C7"/>
    <w:pPr>
      <w:numPr>
        <w:ilvl w:val="1"/>
        <w:numId w:val="10"/>
      </w:numPr>
    </w:pPr>
    <w:rPr>
      <w:rFonts w:ascii="宋体"/>
      <w:sz w:val="21"/>
    </w:rPr>
  </w:style>
  <w:style w:type="paragraph" w:customStyle="1" w:styleId="afb">
    <w:name w:val="附录四级条标题"/>
    <w:basedOn w:val="afa"/>
    <w:next w:val="aff4"/>
    <w:rsid w:val="00083A09"/>
    <w:pPr>
      <w:numPr>
        <w:ilvl w:val="5"/>
      </w:numPr>
      <w:tabs>
        <w:tab w:val="num" w:pos="360"/>
      </w:tabs>
      <w:outlineLvl w:val="5"/>
    </w:pPr>
  </w:style>
  <w:style w:type="paragraph" w:customStyle="1" w:styleId="affff5">
    <w:name w:val="附录四级无"/>
    <w:basedOn w:val="afb"/>
    <w:rsid w:val="00BF617A"/>
    <w:pPr>
      <w:tabs>
        <w:tab w:val="clear" w:pos="360"/>
      </w:tabs>
      <w:spacing w:beforeLines="0" w:before="0" w:afterLines="0" w:after="0"/>
    </w:pPr>
    <w:rPr>
      <w:rFonts w:ascii="宋体" w:eastAsia="宋体"/>
      <w:szCs w:val="21"/>
    </w:rPr>
  </w:style>
  <w:style w:type="paragraph" w:customStyle="1" w:styleId="aa">
    <w:name w:val="附录图标号"/>
    <w:basedOn w:val="aff0"/>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0"/>
    <w:next w:val="aff4"/>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c">
    <w:name w:val="附录五级条标题"/>
    <w:basedOn w:val="afb"/>
    <w:next w:val="aff4"/>
    <w:rsid w:val="00083A09"/>
    <w:pPr>
      <w:numPr>
        <w:ilvl w:val="6"/>
      </w:numPr>
      <w:tabs>
        <w:tab w:val="num" w:pos="360"/>
      </w:tabs>
      <w:outlineLvl w:val="6"/>
    </w:pPr>
  </w:style>
  <w:style w:type="paragraph" w:customStyle="1" w:styleId="affff6">
    <w:name w:val="附录五级无"/>
    <w:basedOn w:val="afc"/>
    <w:rsid w:val="00BF617A"/>
    <w:pPr>
      <w:tabs>
        <w:tab w:val="clear" w:pos="360"/>
      </w:tabs>
      <w:spacing w:beforeLines="0" w:before="0" w:afterLines="0" w:after="0"/>
    </w:pPr>
    <w:rPr>
      <w:rFonts w:ascii="宋体" w:eastAsia="宋体"/>
      <w:szCs w:val="21"/>
    </w:rPr>
  </w:style>
  <w:style w:type="paragraph" w:customStyle="1" w:styleId="af7">
    <w:name w:val="附录章标题"/>
    <w:next w:val="aff4"/>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8">
    <w:name w:val="附录一级条标题"/>
    <w:basedOn w:val="af7"/>
    <w:next w:val="aff4"/>
    <w:rsid w:val="00083A09"/>
    <w:pPr>
      <w:numPr>
        <w:ilvl w:val="2"/>
      </w:numPr>
      <w:tabs>
        <w:tab w:val="num" w:pos="360"/>
      </w:tabs>
      <w:autoSpaceDN w:val="0"/>
      <w:spacing w:beforeLines="50" w:before="50" w:afterLines="50" w:after="50"/>
      <w:outlineLvl w:val="2"/>
    </w:pPr>
  </w:style>
  <w:style w:type="paragraph" w:customStyle="1" w:styleId="affff7">
    <w:name w:val="附录一级无"/>
    <w:basedOn w:val="af8"/>
    <w:rsid w:val="00BF617A"/>
    <w:pPr>
      <w:tabs>
        <w:tab w:val="clear" w:pos="360"/>
      </w:tabs>
      <w:spacing w:beforeLines="0" w:before="0" w:afterLines="0" w:after="0"/>
    </w:pPr>
    <w:rPr>
      <w:rFonts w:ascii="宋体" w:eastAsia="宋体"/>
      <w:szCs w:val="21"/>
    </w:rPr>
  </w:style>
  <w:style w:type="paragraph" w:customStyle="1" w:styleId="afd">
    <w:name w:val="附录字母编号列项（一级）"/>
    <w:qFormat/>
    <w:rsid w:val="00A751C7"/>
    <w:pPr>
      <w:numPr>
        <w:numId w:val="10"/>
      </w:numPr>
    </w:pPr>
    <w:rPr>
      <w:rFonts w:ascii="宋体"/>
      <w:noProof/>
      <w:sz w:val="21"/>
    </w:rPr>
  </w:style>
  <w:style w:type="paragraph" w:styleId="af">
    <w:name w:val="footnote text"/>
    <w:basedOn w:val="aff0"/>
    <w:rsid w:val="00074FBE"/>
    <w:pPr>
      <w:numPr>
        <w:numId w:val="12"/>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0"/>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customStyle="1" w:styleId="31">
    <w:name w:val="目录 31"/>
    <w:basedOn w:val="aff0"/>
    <w:next w:val="aff0"/>
    <w:autoRedefine/>
    <w:semiHidden/>
    <w:rsid w:val="00961C93"/>
    <w:pPr>
      <w:tabs>
        <w:tab w:val="right" w:leader="dot" w:pos="9241"/>
      </w:tabs>
      <w:ind w:firstLineChars="100" w:firstLine="100"/>
      <w:jc w:val="left"/>
    </w:pPr>
    <w:rPr>
      <w:rFonts w:ascii="宋体"/>
      <w:szCs w:val="21"/>
    </w:rPr>
  </w:style>
  <w:style w:type="paragraph" w:customStyle="1" w:styleId="41">
    <w:name w:val="目录 41"/>
    <w:basedOn w:val="aff0"/>
    <w:next w:val="aff0"/>
    <w:autoRedefine/>
    <w:semiHidden/>
    <w:rsid w:val="00961C93"/>
    <w:pPr>
      <w:tabs>
        <w:tab w:val="right" w:leader="dot" w:pos="9241"/>
      </w:tabs>
      <w:ind w:firstLineChars="200" w:firstLine="200"/>
      <w:jc w:val="left"/>
    </w:pPr>
    <w:rPr>
      <w:rFonts w:ascii="宋体"/>
      <w:szCs w:val="21"/>
    </w:rPr>
  </w:style>
  <w:style w:type="paragraph" w:customStyle="1" w:styleId="51">
    <w:name w:val="目录 51"/>
    <w:basedOn w:val="aff0"/>
    <w:next w:val="aff0"/>
    <w:autoRedefine/>
    <w:semiHidden/>
    <w:rsid w:val="00961C93"/>
    <w:pPr>
      <w:tabs>
        <w:tab w:val="right" w:leader="dot" w:pos="9241"/>
      </w:tabs>
      <w:ind w:firstLineChars="300" w:firstLine="300"/>
      <w:jc w:val="left"/>
    </w:pPr>
    <w:rPr>
      <w:rFonts w:ascii="宋体"/>
      <w:szCs w:val="21"/>
    </w:rPr>
  </w:style>
  <w:style w:type="paragraph" w:customStyle="1" w:styleId="61">
    <w:name w:val="目录 61"/>
    <w:basedOn w:val="aff0"/>
    <w:next w:val="aff0"/>
    <w:autoRedefine/>
    <w:semiHidden/>
    <w:rsid w:val="00961C93"/>
    <w:pPr>
      <w:tabs>
        <w:tab w:val="right" w:leader="dot" w:pos="9241"/>
      </w:tabs>
      <w:ind w:firstLineChars="400" w:firstLine="400"/>
      <w:jc w:val="left"/>
    </w:pPr>
    <w:rPr>
      <w:rFonts w:ascii="宋体"/>
      <w:szCs w:val="21"/>
    </w:rPr>
  </w:style>
  <w:style w:type="paragraph" w:customStyle="1" w:styleId="71">
    <w:name w:val="目录 71"/>
    <w:basedOn w:val="aff0"/>
    <w:next w:val="aff0"/>
    <w:autoRedefine/>
    <w:semiHidden/>
    <w:rsid w:val="00961C93"/>
    <w:pPr>
      <w:tabs>
        <w:tab w:val="right" w:leader="dot" w:pos="9241"/>
      </w:tabs>
      <w:ind w:firstLineChars="500" w:firstLine="500"/>
      <w:jc w:val="left"/>
    </w:pPr>
    <w:rPr>
      <w:rFonts w:ascii="宋体"/>
      <w:szCs w:val="21"/>
    </w:rPr>
  </w:style>
  <w:style w:type="paragraph" w:customStyle="1" w:styleId="81">
    <w:name w:val="目录 81"/>
    <w:basedOn w:val="aff0"/>
    <w:next w:val="aff0"/>
    <w:autoRedefine/>
    <w:semiHidden/>
    <w:rsid w:val="00D54CC3"/>
    <w:pPr>
      <w:tabs>
        <w:tab w:val="right" w:leader="dot" w:pos="9241"/>
      </w:tabs>
      <w:ind w:firstLineChars="600" w:firstLine="607"/>
      <w:jc w:val="left"/>
    </w:pPr>
    <w:rPr>
      <w:rFonts w:ascii="宋体"/>
      <w:szCs w:val="21"/>
    </w:rPr>
  </w:style>
  <w:style w:type="paragraph" w:customStyle="1" w:styleId="91">
    <w:name w:val="目录 91"/>
    <w:basedOn w:val="aff0"/>
    <w:next w:val="aff0"/>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0"/>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4"/>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ff8"/>
    <w:rsid w:val="001C149C"/>
    <w:pPr>
      <w:spacing w:beforeLines="0" w:before="0" w:afterLines="0" w:after="0"/>
    </w:pPr>
    <w:rPr>
      <w:rFonts w:ascii="宋体" w:eastAsia="宋体"/>
    </w:rPr>
  </w:style>
  <w:style w:type="paragraph" w:customStyle="1" w:styleId="afffff1">
    <w:name w:val="实施日期"/>
    <w:basedOn w:val="afff8"/>
    <w:rsid w:val="001C21AC"/>
    <w:pPr>
      <w:framePr w:wrap="around" w:vAnchor="page" w:hAnchor="text"/>
      <w:jc w:val="right"/>
    </w:pPr>
  </w:style>
  <w:style w:type="paragraph" w:customStyle="1" w:styleId="afffff2">
    <w:name w:val="示例后文字"/>
    <w:basedOn w:val="aff4"/>
    <w:next w:val="aff4"/>
    <w:qFormat/>
    <w:rsid w:val="00083A09"/>
    <w:pPr>
      <w:ind w:firstLine="360"/>
    </w:pPr>
    <w:rPr>
      <w:sz w:val="18"/>
    </w:rPr>
  </w:style>
  <w:style w:type="paragraph" w:customStyle="1" w:styleId="a0">
    <w:name w:val="首示例"/>
    <w:next w:val="aff4"/>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rPr>
  </w:style>
  <w:style w:type="paragraph" w:customStyle="1" w:styleId="afffff3">
    <w:name w:val="四级无"/>
    <w:basedOn w:val="a7"/>
    <w:rsid w:val="001C149C"/>
    <w:pPr>
      <w:spacing w:beforeLines="0" w:before="0" w:afterLines="0" w:after="0"/>
    </w:pPr>
    <w:rPr>
      <w:rFonts w:ascii="宋体" w:eastAsia="宋体"/>
    </w:rPr>
  </w:style>
  <w:style w:type="paragraph" w:styleId="12">
    <w:name w:val="index 1"/>
    <w:basedOn w:val="aff0"/>
    <w:next w:val="aff4"/>
    <w:rsid w:val="009951DC"/>
    <w:pPr>
      <w:tabs>
        <w:tab w:val="right" w:leader="dot" w:pos="9299"/>
      </w:tabs>
      <w:jc w:val="left"/>
    </w:pPr>
    <w:rPr>
      <w:rFonts w:ascii="宋体"/>
      <w:szCs w:val="21"/>
    </w:rPr>
  </w:style>
  <w:style w:type="paragraph" w:styleId="20">
    <w:name w:val="index 2"/>
    <w:basedOn w:val="aff0"/>
    <w:next w:val="aff0"/>
    <w:autoRedefine/>
    <w:rsid w:val="00083A09"/>
    <w:pPr>
      <w:ind w:left="420" w:hanging="210"/>
      <w:jc w:val="left"/>
    </w:pPr>
    <w:rPr>
      <w:rFonts w:ascii="Calibri" w:hAnsi="Calibri"/>
      <w:sz w:val="20"/>
      <w:szCs w:val="20"/>
    </w:rPr>
  </w:style>
  <w:style w:type="paragraph" w:styleId="3">
    <w:name w:val="index 3"/>
    <w:basedOn w:val="aff0"/>
    <w:next w:val="aff0"/>
    <w:autoRedefine/>
    <w:rsid w:val="00083A09"/>
    <w:pPr>
      <w:ind w:left="630" w:hanging="210"/>
      <w:jc w:val="left"/>
    </w:pPr>
    <w:rPr>
      <w:rFonts w:ascii="Calibri" w:hAnsi="Calibri"/>
      <w:sz w:val="20"/>
      <w:szCs w:val="20"/>
    </w:rPr>
  </w:style>
  <w:style w:type="paragraph" w:styleId="4">
    <w:name w:val="index 4"/>
    <w:basedOn w:val="aff0"/>
    <w:next w:val="aff0"/>
    <w:autoRedefine/>
    <w:rsid w:val="00083A09"/>
    <w:pPr>
      <w:ind w:left="840" w:hanging="210"/>
      <w:jc w:val="left"/>
    </w:pPr>
    <w:rPr>
      <w:rFonts w:ascii="Calibri" w:hAnsi="Calibri"/>
      <w:sz w:val="20"/>
      <w:szCs w:val="20"/>
    </w:rPr>
  </w:style>
  <w:style w:type="paragraph" w:styleId="5">
    <w:name w:val="index 5"/>
    <w:basedOn w:val="aff0"/>
    <w:next w:val="aff0"/>
    <w:autoRedefine/>
    <w:rsid w:val="00083A09"/>
    <w:pPr>
      <w:ind w:left="1050" w:hanging="210"/>
      <w:jc w:val="left"/>
    </w:pPr>
    <w:rPr>
      <w:rFonts w:ascii="Calibri" w:hAnsi="Calibri"/>
      <w:sz w:val="20"/>
      <w:szCs w:val="20"/>
    </w:rPr>
  </w:style>
  <w:style w:type="paragraph" w:styleId="6">
    <w:name w:val="index 6"/>
    <w:basedOn w:val="aff0"/>
    <w:next w:val="aff0"/>
    <w:autoRedefine/>
    <w:rsid w:val="00083A09"/>
    <w:pPr>
      <w:ind w:left="1260" w:hanging="210"/>
      <w:jc w:val="left"/>
    </w:pPr>
    <w:rPr>
      <w:rFonts w:ascii="Calibri" w:hAnsi="Calibri"/>
      <w:sz w:val="20"/>
      <w:szCs w:val="20"/>
    </w:rPr>
  </w:style>
  <w:style w:type="paragraph" w:styleId="7">
    <w:name w:val="index 7"/>
    <w:basedOn w:val="aff0"/>
    <w:next w:val="aff0"/>
    <w:autoRedefine/>
    <w:rsid w:val="00083A09"/>
    <w:pPr>
      <w:ind w:left="1470" w:hanging="210"/>
      <w:jc w:val="left"/>
    </w:pPr>
    <w:rPr>
      <w:rFonts w:ascii="Calibri" w:hAnsi="Calibri"/>
      <w:sz w:val="20"/>
      <w:szCs w:val="20"/>
    </w:rPr>
  </w:style>
  <w:style w:type="paragraph" w:styleId="8">
    <w:name w:val="index 8"/>
    <w:basedOn w:val="aff0"/>
    <w:next w:val="aff0"/>
    <w:autoRedefine/>
    <w:rsid w:val="00083A09"/>
    <w:pPr>
      <w:ind w:left="1680" w:hanging="210"/>
      <w:jc w:val="left"/>
    </w:pPr>
    <w:rPr>
      <w:rFonts w:ascii="Calibri" w:hAnsi="Calibri"/>
      <w:sz w:val="20"/>
      <w:szCs w:val="20"/>
    </w:rPr>
  </w:style>
  <w:style w:type="paragraph" w:styleId="9">
    <w:name w:val="index 9"/>
    <w:basedOn w:val="aff0"/>
    <w:next w:val="aff0"/>
    <w:autoRedefine/>
    <w:rsid w:val="00083A09"/>
    <w:pPr>
      <w:ind w:left="1890" w:hanging="210"/>
      <w:jc w:val="left"/>
    </w:pPr>
    <w:rPr>
      <w:rFonts w:ascii="Calibri" w:hAnsi="Calibri"/>
      <w:sz w:val="20"/>
      <w:szCs w:val="20"/>
    </w:rPr>
  </w:style>
  <w:style w:type="paragraph" w:styleId="afffff4">
    <w:name w:val="index heading"/>
    <w:basedOn w:val="aff0"/>
    <w:next w:val="12"/>
    <w:rsid w:val="00083A09"/>
    <w:pPr>
      <w:spacing w:before="120" w:after="120"/>
      <w:jc w:val="center"/>
    </w:pPr>
    <w:rPr>
      <w:rFonts w:ascii="Calibri" w:hAnsi="Calibri"/>
      <w:b/>
      <w:bCs/>
      <w:iCs/>
      <w:szCs w:val="20"/>
    </w:rPr>
  </w:style>
  <w:style w:type="paragraph" w:styleId="afffff5">
    <w:name w:val="caption"/>
    <w:aliases w:val="表格2"/>
    <w:basedOn w:val="aff0"/>
    <w:next w:val="aff0"/>
    <w:uiPriority w:val="35"/>
    <w:qFormat/>
    <w:rsid w:val="00083A09"/>
    <w:pPr>
      <w:spacing w:before="152" w:after="160"/>
    </w:pPr>
    <w:rPr>
      <w:rFonts w:ascii="Arial" w:eastAsia="黑体" w:hAnsi="Arial" w:cs="Arial"/>
      <w:sz w:val="20"/>
      <w:szCs w:val="20"/>
    </w:rPr>
  </w:style>
  <w:style w:type="paragraph" w:customStyle="1" w:styleId="afffff6">
    <w:name w:val="条文脚注"/>
    <w:basedOn w:val="af"/>
    <w:rsid w:val="000D718B"/>
    <w:pPr>
      <w:numPr>
        <w:numId w:val="0"/>
      </w:numPr>
      <w:jc w:val="both"/>
    </w:pPr>
  </w:style>
  <w:style w:type="paragraph" w:customStyle="1" w:styleId="afffff7">
    <w:name w:val="图标脚注说明"/>
    <w:basedOn w:val="aff4"/>
    <w:rsid w:val="000D718B"/>
    <w:pPr>
      <w:ind w:left="840" w:firstLineChars="0" w:hanging="420"/>
    </w:pPr>
    <w:rPr>
      <w:sz w:val="18"/>
      <w:szCs w:val="18"/>
    </w:rPr>
  </w:style>
  <w:style w:type="paragraph" w:customStyle="1" w:styleId="a2">
    <w:name w:val="图表脚注说明"/>
    <w:basedOn w:val="aff0"/>
    <w:rsid w:val="003912E7"/>
    <w:pPr>
      <w:numPr>
        <w:numId w:val="13"/>
      </w:numPr>
    </w:pPr>
    <w:rPr>
      <w:rFonts w:ascii="宋体"/>
      <w:sz w:val="18"/>
      <w:szCs w:val="18"/>
    </w:rPr>
  </w:style>
  <w:style w:type="paragraph" w:customStyle="1" w:styleId="afffff8">
    <w:name w:val="图的脚注"/>
    <w:next w:val="aff4"/>
    <w:autoRedefine/>
    <w:qFormat/>
    <w:rsid w:val="00083A09"/>
    <w:pPr>
      <w:widowControl w:val="0"/>
      <w:ind w:leftChars="200" w:left="840" w:hangingChars="200" w:hanging="420"/>
      <w:jc w:val="both"/>
    </w:pPr>
    <w:rPr>
      <w:rFonts w:ascii="宋体"/>
      <w:sz w:val="18"/>
    </w:rPr>
  </w:style>
  <w:style w:type="table" w:styleId="afffff9">
    <w:name w:val="Table Grid"/>
    <w:basedOn w:val="aff2"/>
    <w:uiPriority w:val="59"/>
    <w:qFormat/>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a">
    <w:name w:val="endnote text"/>
    <w:basedOn w:val="aff0"/>
    <w:semiHidden/>
    <w:rsid w:val="00083A09"/>
    <w:pPr>
      <w:snapToGrid w:val="0"/>
      <w:jc w:val="left"/>
    </w:pPr>
  </w:style>
  <w:style w:type="character" w:styleId="afffffb">
    <w:name w:val="endnote reference"/>
    <w:semiHidden/>
    <w:rsid w:val="00083A09"/>
    <w:rPr>
      <w:vertAlign w:val="superscript"/>
    </w:rPr>
  </w:style>
  <w:style w:type="paragraph" w:styleId="afffffc">
    <w:name w:val="Document Map"/>
    <w:basedOn w:val="aff0"/>
    <w:semiHidden/>
    <w:rsid w:val="00083A09"/>
    <w:pPr>
      <w:shd w:val="clear" w:color="auto" w:fill="000080"/>
    </w:pPr>
  </w:style>
  <w:style w:type="paragraph" w:customStyle="1" w:styleId="afffffd">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e">
    <w:name w:val="五级无"/>
    <w:basedOn w:val="a8"/>
    <w:rsid w:val="001C149C"/>
    <w:pPr>
      <w:spacing w:beforeLines="0" w:before="0" w:afterLines="0" w:after="0"/>
    </w:pPr>
    <w:rPr>
      <w:rFonts w:ascii="宋体" w:eastAsia="宋体"/>
    </w:rPr>
  </w:style>
  <w:style w:type="character" w:styleId="affffff">
    <w:name w:val="page number"/>
    <w:rsid w:val="00083A09"/>
    <w:rPr>
      <w:rFonts w:ascii="Times New Roman" w:eastAsia="宋体" w:hAnsi="Times New Roman"/>
      <w:sz w:val="18"/>
    </w:rPr>
  </w:style>
  <w:style w:type="paragraph" w:customStyle="1" w:styleId="affffff0">
    <w:name w:val="一级无"/>
    <w:basedOn w:val="a5"/>
    <w:rsid w:val="001C149C"/>
    <w:pPr>
      <w:spacing w:beforeLines="0" w:before="0" w:afterLines="0" w:after="0"/>
    </w:pPr>
    <w:rPr>
      <w:rFonts w:ascii="宋体" w:eastAsia="宋体"/>
    </w:rPr>
  </w:style>
  <w:style w:type="character" w:styleId="affffff1">
    <w:name w:val="FollowedHyperlink"/>
    <w:rsid w:val="00083A09"/>
    <w:rPr>
      <w:color w:val="800080"/>
      <w:u w:val="single"/>
    </w:rPr>
  </w:style>
  <w:style w:type="paragraph" w:customStyle="1" w:styleId="af5">
    <w:name w:val="正文表标题"/>
    <w:next w:val="aff4"/>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2">
    <w:name w:val="正文公式编号制表符"/>
    <w:basedOn w:val="aff4"/>
    <w:next w:val="aff4"/>
    <w:qFormat/>
    <w:rsid w:val="00EC680A"/>
    <w:pPr>
      <w:ind w:firstLineChars="0" w:firstLine="0"/>
    </w:pPr>
  </w:style>
  <w:style w:type="paragraph" w:customStyle="1" w:styleId="affffff3">
    <w:name w:val="正文图标题"/>
    <w:next w:val="aff4"/>
    <w:rsid w:val="006D6CF4"/>
    <w:pPr>
      <w:spacing w:beforeLines="50" w:before="156" w:afterLines="50" w:after="156"/>
      <w:jc w:val="center"/>
    </w:pPr>
    <w:rPr>
      <w:rFonts w:ascii="黑体" w:eastAsia="黑体"/>
      <w:sz w:val="21"/>
    </w:rPr>
  </w:style>
  <w:style w:type="paragraph" w:customStyle="1" w:styleId="affffff4">
    <w:name w:val="终结线"/>
    <w:basedOn w:val="aff0"/>
    <w:rsid w:val="00083A09"/>
    <w:pPr>
      <w:framePr w:hSpace="181" w:vSpace="181" w:wrap="around" w:vAnchor="text" w:hAnchor="margin" w:xAlign="center" w:y="285"/>
    </w:pPr>
  </w:style>
  <w:style w:type="paragraph" w:customStyle="1" w:styleId="affffff5">
    <w:name w:val="其他发布日期"/>
    <w:basedOn w:val="afff8"/>
    <w:rsid w:val="006E4A7F"/>
    <w:pPr>
      <w:framePr w:wrap="around" w:vAnchor="page" w:hAnchor="text" w:x="1419"/>
    </w:p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before="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9">
    <w:name w:val="示例内容"/>
    <w:rsid w:val="00B636A8"/>
    <w:pPr>
      <w:ind w:firstLineChars="200" w:firstLine="200"/>
    </w:pPr>
    <w:rPr>
      <w:rFonts w:ascii="宋体"/>
      <w:noProof/>
      <w:sz w:val="18"/>
      <w:szCs w:val="18"/>
    </w:rPr>
  </w:style>
  <w:style w:type="paragraph" w:customStyle="1" w:styleId="Default">
    <w:name w:val="Default"/>
    <w:rsid w:val="00600BAD"/>
    <w:pPr>
      <w:widowControl w:val="0"/>
      <w:autoSpaceDE w:val="0"/>
      <w:autoSpaceDN w:val="0"/>
      <w:adjustRightInd w:val="0"/>
    </w:pPr>
    <w:rPr>
      <w:rFonts w:ascii="黑体" w:eastAsia="黑体" w:cs="黑体"/>
      <w:color w:val="000000"/>
      <w:sz w:val="24"/>
      <w:szCs w:val="24"/>
    </w:rPr>
  </w:style>
  <w:style w:type="paragraph" w:customStyle="1" w:styleId="110">
    <w:name w:val="目录 11"/>
    <w:basedOn w:val="aff0"/>
    <w:next w:val="aff0"/>
    <w:autoRedefine/>
    <w:semiHidden/>
    <w:rsid w:val="00961C93"/>
    <w:pPr>
      <w:tabs>
        <w:tab w:val="right" w:leader="dot" w:pos="9242"/>
      </w:tabs>
      <w:spacing w:beforeLines="25" w:before="25" w:afterLines="25" w:after="25"/>
      <w:jc w:val="left"/>
    </w:pPr>
    <w:rPr>
      <w:rFonts w:ascii="宋体"/>
      <w:szCs w:val="21"/>
    </w:rPr>
  </w:style>
  <w:style w:type="paragraph" w:customStyle="1" w:styleId="210">
    <w:name w:val="目录 21"/>
    <w:basedOn w:val="aff0"/>
    <w:next w:val="aff0"/>
    <w:autoRedefine/>
    <w:semiHidden/>
    <w:rsid w:val="00961C93"/>
    <w:pPr>
      <w:tabs>
        <w:tab w:val="right" w:leader="dot" w:pos="9242"/>
      </w:tabs>
    </w:pPr>
    <w:rPr>
      <w:rFonts w:ascii="宋体"/>
      <w:szCs w:val="21"/>
    </w:rPr>
  </w:style>
  <w:style w:type="character" w:styleId="affffff7">
    <w:name w:val="annotation reference"/>
    <w:rsid w:val="00E0305C"/>
    <w:rPr>
      <w:sz w:val="21"/>
      <w:szCs w:val="21"/>
    </w:rPr>
  </w:style>
  <w:style w:type="paragraph" w:styleId="affffff8">
    <w:name w:val="annotation text"/>
    <w:basedOn w:val="aff0"/>
    <w:link w:val="affffff9"/>
    <w:rsid w:val="00E0305C"/>
    <w:pPr>
      <w:widowControl/>
      <w:tabs>
        <w:tab w:val="left" w:pos="377"/>
      </w:tabs>
      <w:spacing w:line="300" w:lineRule="auto"/>
      <w:jc w:val="left"/>
    </w:pPr>
    <w:rPr>
      <w:kern w:val="0"/>
      <w:sz w:val="24"/>
    </w:rPr>
  </w:style>
  <w:style w:type="character" w:customStyle="1" w:styleId="affffff9">
    <w:name w:val="批注文字 字符"/>
    <w:link w:val="affffff8"/>
    <w:rsid w:val="00E0305C"/>
    <w:rPr>
      <w:sz w:val="24"/>
      <w:szCs w:val="24"/>
    </w:rPr>
  </w:style>
  <w:style w:type="table" w:customStyle="1" w:styleId="13">
    <w:name w:val="网格型1"/>
    <w:basedOn w:val="aff2"/>
    <w:next w:val="afffff9"/>
    <w:uiPriority w:val="59"/>
    <w:rsid w:val="0096571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a">
    <w:name w:val="Placeholder Text"/>
    <w:basedOn w:val="aff1"/>
    <w:uiPriority w:val="99"/>
    <w:semiHidden/>
    <w:rsid w:val="00560285"/>
    <w:rPr>
      <w:color w:val="808080"/>
    </w:rPr>
  </w:style>
  <w:style w:type="paragraph" w:styleId="TOC2">
    <w:name w:val="toc 2"/>
    <w:basedOn w:val="aff0"/>
    <w:next w:val="aff0"/>
    <w:uiPriority w:val="39"/>
    <w:rsid w:val="004F3B1F"/>
    <w:pPr>
      <w:tabs>
        <w:tab w:val="right" w:leader="dot" w:pos="9242"/>
      </w:tabs>
    </w:pPr>
    <w:rPr>
      <w:rFonts w:ascii="宋体"/>
      <w:szCs w:val="21"/>
    </w:rPr>
  </w:style>
  <w:style w:type="paragraph" w:styleId="TOC1">
    <w:name w:val="toc 1"/>
    <w:basedOn w:val="aff0"/>
    <w:next w:val="aff0"/>
    <w:uiPriority w:val="39"/>
    <w:rsid w:val="004F3B1F"/>
    <w:pPr>
      <w:tabs>
        <w:tab w:val="right" w:leader="dot" w:pos="9242"/>
      </w:tabs>
      <w:spacing w:beforeLines="25" w:afterLines="25"/>
      <w:jc w:val="left"/>
    </w:pPr>
    <w:rPr>
      <w:rFonts w:ascii="宋体"/>
      <w:szCs w:val="21"/>
    </w:rPr>
  </w:style>
  <w:style w:type="paragraph" w:styleId="TOC3">
    <w:name w:val="toc 3"/>
    <w:basedOn w:val="aff0"/>
    <w:next w:val="aff0"/>
    <w:uiPriority w:val="39"/>
    <w:rsid w:val="004F3B1F"/>
    <w:pPr>
      <w:tabs>
        <w:tab w:val="right" w:leader="dot" w:pos="9241"/>
      </w:tabs>
      <w:ind w:firstLineChars="100" w:firstLine="100"/>
      <w:jc w:val="left"/>
    </w:pPr>
    <w:rPr>
      <w:rFonts w:ascii="宋体"/>
      <w:szCs w:val="21"/>
    </w:rPr>
  </w:style>
  <w:style w:type="character" w:customStyle="1" w:styleId="10">
    <w:name w:val="标题 1 字符"/>
    <w:basedOn w:val="aff1"/>
    <w:link w:val="1"/>
    <w:rsid w:val="004F3B1F"/>
    <w:rPr>
      <w:b/>
      <w:bCs/>
      <w:kern w:val="44"/>
      <w:sz w:val="44"/>
      <w:szCs w:val="44"/>
    </w:rPr>
  </w:style>
  <w:style w:type="paragraph" w:styleId="TOC">
    <w:name w:val="TOC Heading"/>
    <w:basedOn w:val="1"/>
    <w:next w:val="aff0"/>
    <w:uiPriority w:val="39"/>
    <w:semiHidden/>
    <w:unhideWhenUsed/>
    <w:qFormat/>
    <w:rsid w:val="004F3B1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6341">
      <w:bodyDiv w:val="1"/>
      <w:marLeft w:val="0"/>
      <w:marRight w:val="0"/>
      <w:marTop w:val="0"/>
      <w:marBottom w:val="0"/>
      <w:divBdr>
        <w:top w:val="none" w:sz="0" w:space="0" w:color="auto"/>
        <w:left w:val="none" w:sz="0" w:space="0" w:color="auto"/>
        <w:bottom w:val="none" w:sz="0" w:space="0" w:color="auto"/>
        <w:right w:val="none" w:sz="0" w:space="0" w:color="auto"/>
      </w:divBdr>
    </w:div>
    <w:div w:id="23351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F7C51-0CC0-401E-AB51-88C49BAE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12</Pages>
  <Words>1107</Words>
  <Characters>6316</Characters>
  <Application>Microsoft Office Word</Application>
  <DocSecurity>0</DocSecurity>
  <Lines>52</Lines>
  <Paragraphs>14</Paragraphs>
  <ScaleCrop>false</ScaleCrop>
  <Company>zle</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transpuring</cp:lastModifiedBy>
  <cp:revision>47</cp:revision>
  <cp:lastPrinted>2023-02-10T07:49:00Z</cp:lastPrinted>
  <dcterms:created xsi:type="dcterms:W3CDTF">2023-09-20T02:32:00Z</dcterms:created>
  <dcterms:modified xsi:type="dcterms:W3CDTF">2024-01-19T01:47:00Z</dcterms:modified>
</cp:coreProperties>
</file>