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Cs/>
          <w:sz w:val="40"/>
          <w:szCs w:val="40"/>
          <w:lang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lang w:eastAsia="zh-CN"/>
        </w:rPr>
        <w:t>《花魔芋有性繁育技术规程》</w:t>
      </w:r>
      <w:r>
        <w:rPr>
          <w:rFonts w:hint="eastAsia" w:ascii="方正小标宋简体" w:hAnsi="方正小标宋简体" w:eastAsia="方正小标宋简体" w:cs="方正小标宋简体"/>
          <w:bCs/>
          <w:sz w:val="40"/>
          <w:szCs w:val="40"/>
        </w:rPr>
        <w:t>编制说明</w:t>
      </w:r>
    </w:p>
    <w:p>
      <w:pPr>
        <w:ind w:firstLine="640" w:firstLineChars="200"/>
        <w:rPr>
          <w:rFonts w:eastAsia="仿宋_GB2312"/>
          <w:sz w:val="32"/>
        </w:rPr>
      </w:pPr>
    </w:p>
    <w:p>
      <w:pPr>
        <w:keepNext w:val="0"/>
        <w:keepLines w:val="0"/>
        <w:pageBreakBefore w:val="0"/>
        <w:kinsoku/>
        <w:wordWrap/>
        <w:overflowPunct/>
        <w:topLinePunct w:val="0"/>
        <w:bidi w:val="0"/>
        <w:spacing w:line="56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一、工作简况：包括任务来源、协作单位、主要工作过程、起草组组成成员及其所做的主要工作等；</w:t>
      </w:r>
    </w:p>
    <w:p>
      <w:pPr>
        <w:keepNext w:val="0"/>
        <w:keepLines w:val="0"/>
        <w:pageBreakBefore w:val="0"/>
        <w:tabs>
          <w:tab w:val="left" w:pos="0"/>
        </w:tabs>
        <w:kinsoku/>
        <w:wordWrap/>
        <w:overflowPunct/>
        <w:topLinePunct w:val="0"/>
        <w:autoSpaceDE/>
        <w:autoSpaceDN/>
        <w:bidi w:val="0"/>
        <w:spacing w:line="560" w:lineRule="exact"/>
        <w:ind w:firstLine="562" w:firstLineChars="200"/>
        <w:textAlignment w:val="auto"/>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lang w:eastAsia="zh-CN"/>
        </w:rPr>
        <w:t>（</w:t>
      </w:r>
      <w:r>
        <w:rPr>
          <w:rFonts w:hint="default" w:ascii="Times New Roman" w:hAnsi="Times New Roman" w:eastAsia="仿宋" w:cs="Times New Roman"/>
          <w:b/>
          <w:bCs/>
          <w:color w:val="000000"/>
          <w:sz w:val="28"/>
          <w:szCs w:val="28"/>
        </w:rPr>
        <w:t>一</w:t>
      </w:r>
      <w:r>
        <w:rPr>
          <w:rFonts w:hint="default" w:ascii="Times New Roman" w:hAnsi="Times New Roman" w:eastAsia="仿宋" w:cs="Times New Roman"/>
          <w:b/>
          <w:bCs/>
          <w:color w:val="000000"/>
          <w:sz w:val="28"/>
          <w:szCs w:val="28"/>
          <w:lang w:eastAsia="zh-CN"/>
        </w:rPr>
        <w:t>）</w:t>
      </w:r>
      <w:r>
        <w:rPr>
          <w:rFonts w:hint="default" w:ascii="Times New Roman" w:hAnsi="Times New Roman" w:eastAsia="仿宋" w:cs="Times New Roman"/>
          <w:b/>
          <w:bCs/>
          <w:color w:val="000000"/>
          <w:sz w:val="28"/>
          <w:szCs w:val="28"/>
        </w:rPr>
        <w:t>任务来源</w:t>
      </w:r>
    </w:p>
    <w:p>
      <w:pPr>
        <w:keepNext w:val="0"/>
        <w:keepLines w:val="0"/>
        <w:pageBreakBefore w:val="0"/>
        <w:kinsoku/>
        <w:wordWrap/>
        <w:overflowPunct/>
        <w:topLinePunct w:val="0"/>
        <w:bidi w:val="0"/>
        <w:spacing w:line="560" w:lineRule="exact"/>
        <w:ind w:firstLine="560" w:firstLineChars="200"/>
        <w:textAlignment w:val="auto"/>
        <w:rPr>
          <w:rFonts w:hint="default" w:ascii="Times New Roman" w:hAnsi="Times New Roman" w:eastAsia="仿宋" w:cs="Times New Roman"/>
          <w:bCs/>
          <w:color w:val="000000"/>
          <w:sz w:val="28"/>
          <w:szCs w:val="28"/>
          <w:lang w:eastAsia="zh-CN"/>
        </w:rPr>
      </w:pPr>
      <w:r>
        <w:rPr>
          <w:rFonts w:hint="default" w:ascii="Times New Roman" w:hAnsi="Times New Roman" w:eastAsia="仿宋" w:cs="Times New Roman"/>
          <w:bCs/>
          <w:color w:val="000000"/>
          <w:sz w:val="28"/>
          <w:szCs w:val="28"/>
          <w:lang w:eastAsia="zh-CN"/>
        </w:rPr>
        <w:t>标准任务来源于</w:t>
      </w:r>
      <w:r>
        <w:rPr>
          <w:rFonts w:hint="default" w:ascii="Times New Roman" w:hAnsi="Times New Roman" w:eastAsia="仿宋" w:cs="Times New Roman"/>
          <w:bCs/>
          <w:color w:val="000000"/>
          <w:sz w:val="28"/>
          <w:szCs w:val="28"/>
        </w:rPr>
        <w:t>陕西省市场监督管理局《关于下达2023年度陕西省地方标准制修订项目计划的通知》（陕市监函〔2023〕410号）</w:t>
      </w:r>
      <w:r>
        <w:rPr>
          <w:rFonts w:hint="default" w:ascii="Times New Roman" w:hAnsi="Times New Roman" w:eastAsia="仿宋" w:cs="Times New Roman"/>
          <w:bCs/>
          <w:color w:val="000000"/>
          <w:sz w:val="28"/>
          <w:szCs w:val="28"/>
          <w:lang w:eastAsia="zh-CN"/>
        </w:rPr>
        <w:t>。</w:t>
      </w:r>
    </w:p>
    <w:p>
      <w:pPr>
        <w:keepNext w:val="0"/>
        <w:keepLines w:val="0"/>
        <w:pageBreakBefore w:val="0"/>
        <w:kinsoku/>
        <w:wordWrap/>
        <w:overflowPunct/>
        <w:topLinePunct w:val="0"/>
        <w:bidi w:val="0"/>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bCs/>
          <w:color w:val="000000"/>
          <w:sz w:val="28"/>
          <w:szCs w:val="28"/>
          <w:lang w:eastAsia="zh-CN"/>
        </w:rPr>
        <w:t>“花魔芋</w:t>
      </w:r>
      <w:r>
        <w:rPr>
          <w:rFonts w:hint="eastAsia" w:eastAsia="仿宋" w:cs="Times New Roman"/>
          <w:bCs/>
          <w:color w:val="000000"/>
          <w:sz w:val="28"/>
          <w:szCs w:val="28"/>
          <w:lang w:eastAsia="zh-CN"/>
        </w:rPr>
        <w:t>有性繁育</w:t>
      </w:r>
      <w:r>
        <w:rPr>
          <w:rFonts w:hint="default" w:ascii="Times New Roman" w:hAnsi="Times New Roman" w:eastAsia="仿宋" w:cs="Times New Roman"/>
          <w:bCs/>
          <w:color w:val="000000"/>
          <w:sz w:val="28"/>
          <w:szCs w:val="28"/>
          <w:lang w:eastAsia="zh-CN"/>
        </w:rPr>
        <w:t>技术规程”初稿是</w:t>
      </w:r>
      <w:r>
        <w:rPr>
          <w:rFonts w:hint="default" w:ascii="Times New Roman" w:hAnsi="Times New Roman" w:eastAsia="仿宋" w:cs="Times New Roman"/>
          <w:bCs/>
          <w:color w:val="auto"/>
          <w:sz w:val="28"/>
          <w:szCs w:val="28"/>
          <w:lang w:eastAsia="zh-CN"/>
        </w:rPr>
        <w:t>在</w:t>
      </w:r>
      <w:r>
        <w:rPr>
          <w:rFonts w:hint="default" w:ascii="Times New Roman" w:hAnsi="Times New Roman" w:eastAsia="仿宋" w:cs="Times New Roman"/>
          <w:b w:val="0"/>
          <w:bCs w:val="0"/>
          <w:color w:val="auto"/>
          <w:kern w:val="0"/>
          <w:sz w:val="28"/>
          <w:szCs w:val="28"/>
          <w:highlight w:val="none"/>
          <w:lang w:val="en-US" w:eastAsia="zh-CN" w:bidi="ar-SA"/>
        </w:rPr>
        <w:t>陕西省农业农村厅农业绿色生产发展（特色产业发展）项目《魔芋种芋高效繁育与软腐病防控技术研究集成应用》（陕农计财〔2020〕24号、汉农计财〔2020〕10号）和陕西省重点研发计划项目《魔芋绿色高效栽培技术研究集成与应用》（2020NY-067）的支持下研究完成的。该规程中编写的内</w:t>
      </w:r>
      <w:r>
        <w:rPr>
          <w:rFonts w:hint="default" w:ascii="Times New Roman" w:hAnsi="Times New Roman" w:eastAsia="仿宋" w:cs="Times New Roman"/>
          <w:b w:val="0"/>
          <w:bCs w:val="0"/>
          <w:kern w:val="0"/>
          <w:sz w:val="28"/>
          <w:szCs w:val="28"/>
          <w:highlight w:val="none"/>
          <w:lang w:val="en-US" w:eastAsia="zh-CN" w:bidi="ar-SA"/>
        </w:rPr>
        <w:t>容是在试验研究、技术总结、文献查询、资料收集等基础上</w:t>
      </w:r>
      <w:r>
        <w:rPr>
          <w:rFonts w:hint="default" w:ascii="Times New Roman" w:hAnsi="Times New Roman" w:eastAsia="仿宋" w:cs="Times New Roman"/>
          <w:bCs/>
          <w:color w:val="000000"/>
          <w:sz w:val="28"/>
          <w:szCs w:val="28"/>
          <w:lang w:val="en-US" w:eastAsia="zh-CN"/>
        </w:rPr>
        <w:t>形成的，目的在于</w:t>
      </w:r>
      <w:r>
        <w:rPr>
          <w:rFonts w:hint="default" w:ascii="Times New Roman" w:hAnsi="Times New Roman" w:eastAsia="仿宋" w:cs="Times New Roman"/>
          <w:bCs/>
          <w:color w:val="000000"/>
          <w:sz w:val="28"/>
          <w:szCs w:val="28"/>
        </w:rPr>
        <w:t>提高了</w:t>
      </w:r>
      <w:r>
        <w:rPr>
          <w:rFonts w:hint="default" w:ascii="Times New Roman" w:hAnsi="Times New Roman" w:eastAsia="仿宋" w:cs="Times New Roman"/>
          <w:bCs/>
          <w:color w:val="000000"/>
          <w:sz w:val="28"/>
          <w:szCs w:val="28"/>
          <w:lang w:eastAsia="zh-CN"/>
        </w:rPr>
        <w:t>魔芋</w:t>
      </w:r>
      <w:r>
        <w:rPr>
          <w:rFonts w:hint="default" w:ascii="Times New Roman" w:hAnsi="Times New Roman" w:eastAsia="仿宋" w:cs="Times New Roman"/>
          <w:bCs/>
          <w:color w:val="000000"/>
          <w:sz w:val="28"/>
          <w:szCs w:val="28"/>
        </w:rPr>
        <w:t>繁殖系数，增加种芋数量，降低生产成本，提高</w:t>
      </w:r>
      <w:r>
        <w:rPr>
          <w:rFonts w:hint="default" w:ascii="Times New Roman" w:hAnsi="Times New Roman" w:eastAsia="仿宋" w:cs="Times New Roman"/>
          <w:bCs/>
          <w:color w:val="000000"/>
          <w:sz w:val="28"/>
          <w:szCs w:val="28"/>
          <w:lang w:eastAsia="zh-CN"/>
        </w:rPr>
        <w:t>魔芋</w:t>
      </w:r>
      <w:r>
        <w:rPr>
          <w:rFonts w:hint="default" w:ascii="Times New Roman" w:hAnsi="Times New Roman" w:eastAsia="仿宋" w:cs="Times New Roman"/>
          <w:bCs/>
          <w:color w:val="000000"/>
          <w:sz w:val="28"/>
          <w:szCs w:val="28"/>
        </w:rPr>
        <w:t>产量。</w:t>
      </w:r>
    </w:p>
    <w:p>
      <w:pPr>
        <w:keepNext w:val="0"/>
        <w:keepLines w:val="0"/>
        <w:pageBreakBefore w:val="0"/>
        <w:numPr>
          <w:ilvl w:val="0"/>
          <w:numId w:val="2"/>
        </w:numPr>
        <w:tabs>
          <w:tab w:val="left" w:pos="0"/>
        </w:tabs>
        <w:kinsoku/>
        <w:wordWrap/>
        <w:overflowPunct/>
        <w:topLinePunct w:val="0"/>
        <w:autoSpaceDE/>
        <w:autoSpaceDN/>
        <w:bidi w:val="0"/>
        <w:spacing w:line="560" w:lineRule="exact"/>
        <w:ind w:firstLine="562" w:firstLineChars="200"/>
        <w:textAlignment w:val="auto"/>
        <w:rPr>
          <w:rFonts w:hint="default" w:ascii="Times New Roman" w:hAnsi="Times New Roman" w:eastAsia="仿宋" w:cs="Times New Roman"/>
          <w:b/>
          <w:bCs/>
          <w:color w:val="000000"/>
          <w:sz w:val="28"/>
          <w:szCs w:val="28"/>
          <w:lang w:eastAsia="zh-CN"/>
        </w:rPr>
      </w:pPr>
      <w:r>
        <w:rPr>
          <w:rFonts w:hint="default" w:ascii="Times New Roman" w:hAnsi="Times New Roman" w:eastAsia="仿宋" w:cs="Times New Roman"/>
          <w:b/>
          <w:bCs/>
          <w:color w:val="000000"/>
          <w:sz w:val="28"/>
          <w:szCs w:val="28"/>
          <w:lang w:eastAsia="zh-CN"/>
        </w:rPr>
        <w:t>协作单位</w:t>
      </w:r>
    </w:p>
    <w:p>
      <w:pPr>
        <w:keepNext w:val="0"/>
        <w:keepLines w:val="0"/>
        <w:pageBreakBefore w:val="0"/>
        <w:numPr>
          <w:ilvl w:val="0"/>
          <w:numId w:val="0"/>
        </w:numPr>
        <w:tabs>
          <w:tab w:val="left" w:pos="0"/>
        </w:tabs>
        <w:kinsoku/>
        <w:wordWrap/>
        <w:overflowPunct/>
        <w:topLinePunct w:val="0"/>
        <w:autoSpaceDE/>
        <w:autoSpaceDN/>
        <w:bidi w:val="0"/>
        <w:spacing w:line="560" w:lineRule="exact"/>
        <w:ind w:firstLine="560" w:firstLineChars="200"/>
        <w:textAlignment w:val="auto"/>
        <w:rPr>
          <w:rFonts w:hint="default" w:ascii="Times New Roman" w:hAnsi="Times New Roman" w:eastAsia="仿宋" w:cs="Times New Roman"/>
          <w:b/>
          <w:bCs/>
          <w:color w:val="000000"/>
          <w:sz w:val="28"/>
          <w:szCs w:val="28"/>
          <w:lang w:val="en-US" w:eastAsia="zh-CN"/>
        </w:rPr>
      </w:pPr>
      <w:r>
        <w:rPr>
          <w:rFonts w:hint="default" w:ascii="Times New Roman" w:hAnsi="Times New Roman" w:eastAsia="仿宋" w:cs="Times New Roman"/>
          <w:bCs/>
          <w:color w:val="000000"/>
          <w:sz w:val="28"/>
          <w:szCs w:val="28"/>
          <w:lang w:eastAsia="zh-CN"/>
        </w:rPr>
        <w:t>制定单位</w:t>
      </w:r>
      <w:r>
        <w:rPr>
          <w:rFonts w:hint="default" w:ascii="Times New Roman" w:hAnsi="Times New Roman" w:eastAsia="仿宋" w:cs="Times New Roman"/>
          <w:bCs/>
          <w:color w:val="000000"/>
          <w:sz w:val="28"/>
          <w:szCs w:val="28"/>
        </w:rPr>
        <w:t>汉中市农业技术推广与培训中心，</w:t>
      </w:r>
      <w:r>
        <w:rPr>
          <w:rFonts w:hint="default" w:ascii="Times New Roman" w:hAnsi="Times New Roman" w:eastAsia="仿宋" w:cs="Times New Roman"/>
          <w:bCs/>
          <w:color w:val="000000"/>
          <w:sz w:val="28"/>
          <w:szCs w:val="28"/>
          <w:lang w:eastAsia="zh-CN"/>
        </w:rPr>
        <w:t>协作单位</w:t>
      </w:r>
      <w:r>
        <w:rPr>
          <w:rFonts w:hint="default" w:ascii="Times New Roman" w:hAnsi="Times New Roman" w:eastAsia="仿宋" w:cs="Times New Roman"/>
          <w:bCs/>
          <w:color w:val="000000"/>
          <w:sz w:val="28"/>
          <w:szCs w:val="28"/>
          <w:lang w:val="en-US" w:eastAsia="zh-CN"/>
        </w:rPr>
        <w:t>陕西省园艺技术工作站、安康市农业科学</w:t>
      </w:r>
      <w:r>
        <w:rPr>
          <w:rFonts w:hint="eastAsia" w:eastAsia="仿宋" w:cs="Times New Roman"/>
          <w:bCs/>
          <w:color w:val="000000"/>
          <w:sz w:val="28"/>
          <w:szCs w:val="28"/>
          <w:lang w:val="en-US" w:eastAsia="zh-CN"/>
        </w:rPr>
        <w:t>研究</w:t>
      </w:r>
      <w:r>
        <w:rPr>
          <w:rFonts w:hint="default" w:ascii="Times New Roman" w:hAnsi="Times New Roman" w:eastAsia="仿宋" w:cs="Times New Roman"/>
          <w:bCs/>
          <w:color w:val="000000"/>
          <w:sz w:val="28"/>
          <w:szCs w:val="28"/>
          <w:lang w:val="en-US" w:eastAsia="zh-CN"/>
        </w:rPr>
        <w:t>院、宝鸡市农业科学</w:t>
      </w:r>
      <w:r>
        <w:rPr>
          <w:rFonts w:hint="eastAsia" w:eastAsia="仿宋" w:cs="Times New Roman"/>
          <w:bCs/>
          <w:color w:val="000000"/>
          <w:sz w:val="28"/>
          <w:szCs w:val="28"/>
          <w:lang w:val="en-US" w:eastAsia="zh-CN"/>
        </w:rPr>
        <w:t>研究</w:t>
      </w:r>
      <w:r>
        <w:rPr>
          <w:rFonts w:hint="default" w:ascii="Times New Roman" w:hAnsi="Times New Roman" w:eastAsia="仿宋" w:cs="Times New Roman"/>
          <w:bCs/>
          <w:color w:val="000000"/>
          <w:sz w:val="28"/>
          <w:szCs w:val="28"/>
          <w:lang w:val="en-US" w:eastAsia="zh-CN"/>
        </w:rPr>
        <w:t>院。</w:t>
      </w:r>
    </w:p>
    <w:p>
      <w:pPr>
        <w:keepNext w:val="0"/>
        <w:keepLines w:val="0"/>
        <w:pageBreakBefore w:val="0"/>
        <w:numPr>
          <w:ilvl w:val="0"/>
          <w:numId w:val="2"/>
        </w:numPr>
        <w:tabs>
          <w:tab w:val="left" w:pos="0"/>
        </w:tabs>
        <w:kinsoku/>
        <w:wordWrap/>
        <w:overflowPunct/>
        <w:topLinePunct w:val="0"/>
        <w:autoSpaceDE/>
        <w:autoSpaceDN/>
        <w:bidi w:val="0"/>
        <w:spacing w:line="560" w:lineRule="exact"/>
        <w:ind w:left="0" w:leftChars="0" w:firstLine="562" w:firstLineChars="200"/>
        <w:textAlignment w:val="auto"/>
        <w:rPr>
          <w:rFonts w:hint="default" w:ascii="Times New Roman" w:hAnsi="Times New Roman" w:eastAsia="仿宋" w:cs="Times New Roman"/>
          <w:b/>
          <w:bCs/>
          <w:color w:val="000000"/>
          <w:sz w:val="28"/>
          <w:szCs w:val="28"/>
          <w:lang w:eastAsia="zh-CN"/>
        </w:rPr>
      </w:pPr>
      <w:r>
        <w:rPr>
          <w:rFonts w:hint="default" w:ascii="Times New Roman" w:hAnsi="Times New Roman" w:eastAsia="仿宋" w:cs="Times New Roman"/>
          <w:b/>
          <w:bCs/>
          <w:color w:val="000000"/>
          <w:sz w:val="28"/>
          <w:szCs w:val="28"/>
          <w:lang w:eastAsia="zh-CN"/>
        </w:rPr>
        <w:t>主要工作过程</w:t>
      </w:r>
    </w:p>
    <w:p>
      <w:pPr>
        <w:keepNext w:val="0"/>
        <w:keepLines w:val="0"/>
        <w:pageBreakBefore w:val="0"/>
        <w:numPr>
          <w:ilvl w:val="0"/>
          <w:numId w:val="3"/>
        </w:numPr>
        <w:tabs>
          <w:tab w:val="left" w:pos="0"/>
        </w:tabs>
        <w:kinsoku/>
        <w:wordWrap/>
        <w:overflowPunct/>
        <w:topLinePunct w:val="0"/>
        <w:autoSpaceDE/>
        <w:autoSpaceDN/>
        <w:bidi w:val="0"/>
        <w:spacing w:line="560" w:lineRule="exact"/>
        <w:ind w:firstLine="562" w:firstLineChars="200"/>
        <w:textAlignment w:val="auto"/>
        <w:rPr>
          <w:rFonts w:hint="default" w:ascii="Times New Roman" w:hAnsi="Times New Roman" w:eastAsia="仿宋" w:cs="Times New Roman"/>
          <w:b/>
          <w:bCs w:val="0"/>
          <w:color w:val="000000"/>
          <w:sz w:val="28"/>
          <w:szCs w:val="28"/>
        </w:rPr>
      </w:pPr>
      <w:r>
        <w:rPr>
          <w:rFonts w:hint="default" w:ascii="Times New Roman" w:hAnsi="Times New Roman" w:eastAsia="仿宋" w:cs="Times New Roman"/>
          <w:b/>
          <w:bCs w:val="0"/>
          <w:color w:val="000000"/>
          <w:sz w:val="28"/>
          <w:szCs w:val="28"/>
        </w:rPr>
        <w:t>前期研究基础</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rPr>
        <w:t>自20</w:t>
      </w:r>
      <w:r>
        <w:rPr>
          <w:rFonts w:hint="default" w:ascii="Times New Roman" w:hAnsi="Times New Roman" w:eastAsia="仿宋" w:cs="Times New Roman"/>
          <w:color w:val="000000"/>
          <w:sz w:val="28"/>
          <w:szCs w:val="28"/>
          <w:lang w:val="en-US" w:eastAsia="zh-CN"/>
        </w:rPr>
        <w:t>10</w:t>
      </w:r>
      <w:r>
        <w:rPr>
          <w:rFonts w:hint="default" w:ascii="Times New Roman" w:hAnsi="Times New Roman" w:eastAsia="仿宋" w:cs="Times New Roman"/>
          <w:color w:val="000000"/>
          <w:sz w:val="28"/>
          <w:szCs w:val="28"/>
        </w:rPr>
        <w:t>年起，</w:t>
      </w:r>
      <w:r>
        <w:rPr>
          <w:rFonts w:hint="default" w:ascii="Times New Roman" w:hAnsi="Times New Roman" w:eastAsia="仿宋" w:cs="Times New Roman"/>
          <w:bCs/>
          <w:color w:val="000000"/>
          <w:sz w:val="28"/>
          <w:szCs w:val="28"/>
        </w:rPr>
        <w:t>汉中市农业技术推广与培训中心</w:t>
      </w:r>
      <w:r>
        <w:rPr>
          <w:rFonts w:hint="default" w:ascii="Times New Roman" w:hAnsi="Times New Roman" w:eastAsia="仿宋" w:cs="Times New Roman"/>
          <w:bCs/>
          <w:color w:val="000000"/>
          <w:sz w:val="28"/>
          <w:szCs w:val="28"/>
          <w:lang w:eastAsia="zh-CN"/>
        </w:rPr>
        <w:t>（汉中市农业</w:t>
      </w:r>
      <w:r>
        <w:rPr>
          <w:rFonts w:hint="default" w:ascii="Times New Roman" w:hAnsi="Times New Roman" w:eastAsia="仿宋" w:cs="Times New Roman"/>
          <w:color w:val="000000"/>
          <w:sz w:val="28"/>
          <w:szCs w:val="28"/>
          <w:lang w:eastAsia="zh-CN"/>
        </w:rPr>
        <w:t>科学研究所经作研究室）魔芋课题组</w:t>
      </w:r>
      <w:r>
        <w:rPr>
          <w:rFonts w:hint="default" w:ascii="Times New Roman" w:hAnsi="Times New Roman" w:eastAsia="仿宋" w:cs="Times New Roman"/>
          <w:color w:val="000000"/>
          <w:sz w:val="28"/>
          <w:szCs w:val="28"/>
        </w:rPr>
        <w:t>结合项目实施，一直</w:t>
      </w:r>
      <w:r>
        <w:rPr>
          <w:rFonts w:hint="default" w:ascii="Times New Roman" w:hAnsi="Times New Roman" w:eastAsia="仿宋" w:cs="Times New Roman"/>
          <w:color w:val="000000"/>
          <w:sz w:val="28"/>
          <w:szCs w:val="28"/>
          <w:lang w:eastAsia="zh-CN"/>
        </w:rPr>
        <w:t>从事</w:t>
      </w:r>
      <w:r>
        <w:rPr>
          <w:rFonts w:hint="default" w:ascii="Times New Roman" w:hAnsi="Times New Roman" w:eastAsia="仿宋" w:cs="Times New Roman"/>
          <w:color w:val="000000"/>
          <w:sz w:val="28"/>
          <w:szCs w:val="28"/>
        </w:rPr>
        <w:t>魔芋育种及栽培技术研究</w:t>
      </w:r>
      <w:r>
        <w:rPr>
          <w:rFonts w:hint="default" w:ascii="Times New Roman" w:hAnsi="Times New Roman" w:eastAsia="仿宋" w:cs="Times New Roman"/>
          <w:color w:val="000000"/>
          <w:sz w:val="28"/>
          <w:szCs w:val="28"/>
          <w:lang w:eastAsia="zh-CN"/>
        </w:rPr>
        <w:t>与</w:t>
      </w:r>
      <w:r>
        <w:rPr>
          <w:rFonts w:hint="default" w:ascii="Times New Roman" w:hAnsi="Times New Roman" w:eastAsia="仿宋" w:cs="Times New Roman"/>
          <w:color w:val="000000"/>
          <w:sz w:val="28"/>
          <w:szCs w:val="28"/>
        </w:rPr>
        <w:t>推广工作</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lang w:val="en-US" w:eastAsia="zh-CN"/>
        </w:rPr>
        <w:t>2015年3月，课题组</w:t>
      </w:r>
      <w:r>
        <w:rPr>
          <w:rFonts w:hint="default" w:ascii="Times New Roman" w:hAnsi="Times New Roman" w:eastAsia="仿宋" w:cs="Times New Roman"/>
          <w:color w:val="000000"/>
          <w:sz w:val="28"/>
          <w:szCs w:val="28"/>
          <w:lang w:eastAsia="zh-CN"/>
        </w:rPr>
        <w:t>开始魔芋有性繁育技术研究，</w:t>
      </w:r>
      <w:r>
        <w:rPr>
          <w:rFonts w:hint="default" w:ascii="Times New Roman" w:hAnsi="Times New Roman" w:eastAsia="仿宋" w:cs="Times New Roman"/>
          <w:color w:val="000000"/>
          <w:sz w:val="28"/>
          <w:szCs w:val="28"/>
        </w:rPr>
        <w:t>开展</w:t>
      </w:r>
      <w:r>
        <w:rPr>
          <w:rFonts w:hint="default" w:ascii="Times New Roman" w:hAnsi="Times New Roman" w:eastAsia="仿宋" w:cs="Times New Roman"/>
          <w:color w:val="000000"/>
          <w:sz w:val="28"/>
          <w:szCs w:val="28"/>
          <w:lang w:eastAsia="zh-CN"/>
        </w:rPr>
        <w:t>了人工辅助授粉、实生种子</w:t>
      </w:r>
      <w:r>
        <w:rPr>
          <w:rFonts w:hint="default" w:ascii="Times New Roman" w:hAnsi="Times New Roman" w:eastAsia="仿宋" w:cs="Times New Roman"/>
          <w:color w:val="000000"/>
          <w:sz w:val="28"/>
          <w:szCs w:val="28"/>
          <w:lang w:val="en-US" w:eastAsia="zh-CN"/>
        </w:rPr>
        <w:t>激素</w:t>
      </w:r>
      <w:r>
        <w:rPr>
          <w:rFonts w:hint="default" w:ascii="Times New Roman" w:hAnsi="Times New Roman" w:eastAsia="仿宋" w:cs="Times New Roman"/>
          <w:color w:val="000000"/>
          <w:sz w:val="28"/>
          <w:szCs w:val="28"/>
          <w:lang w:eastAsia="zh-CN"/>
        </w:rPr>
        <w:t>催芽、温室栽培、种芋储存等试验，初步掌握了魔芋有性繁育技术要点。</w:t>
      </w:r>
      <w:r>
        <w:rPr>
          <w:rFonts w:hint="default" w:ascii="Times New Roman" w:hAnsi="Times New Roman" w:eastAsia="仿宋" w:cs="Times New Roman"/>
          <w:color w:val="000000"/>
          <w:sz w:val="28"/>
          <w:szCs w:val="28"/>
          <w:lang w:val="en-US" w:eastAsia="zh-CN"/>
        </w:rPr>
        <w:t>2019-2022年</w:t>
      </w:r>
      <w:r>
        <w:rPr>
          <w:rFonts w:hint="default" w:ascii="Times New Roman" w:hAnsi="Times New Roman" w:eastAsia="仿宋" w:cs="Times New Roman"/>
          <w:color w:val="000000"/>
          <w:sz w:val="28"/>
          <w:szCs w:val="28"/>
          <w:lang w:eastAsia="zh-CN"/>
        </w:rPr>
        <w:t>在镇巴县、佛坪县及南郑县建立种芋有性繁育示范基地200亩，并与安康、宝鸡、镇巴及佛坪等地的魔芋种植公司及合作社建立了密切合作关系，示范推广有性繁殖“</w:t>
      </w:r>
      <w:r>
        <w:rPr>
          <w:rFonts w:hint="default" w:ascii="Times New Roman" w:hAnsi="Times New Roman" w:eastAsia="仿宋" w:cs="Times New Roman"/>
          <w:color w:val="000000"/>
          <w:sz w:val="28"/>
          <w:szCs w:val="28"/>
          <w:lang w:val="en-US" w:eastAsia="zh-CN"/>
        </w:rPr>
        <w:t>2+2</w:t>
      </w:r>
      <w:r>
        <w:rPr>
          <w:rFonts w:hint="default" w:ascii="Times New Roman" w:hAnsi="Times New Roman" w:eastAsia="仿宋" w:cs="Times New Roman"/>
          <w:color w:val="000000"/>
          <w:sz w:val="28"/>
          <w:szCs w:val="28"/>
          <w:lang w:eastAsia="zh-CN"/>
        </w:rPr>
        <w:t>”技术累计</w:t>
      </w:r>
      <w:r>
        <w:rPr>
          <w:rFonts w:hint="default" w:ascii="Times New Roman" w:hAnsi="Times New Roman" w:eastAsia="仿宋" w:cs="Times New Roman"/>
          <w:color w:val="000000"/>
          <w:sz w:val="28"/>
          <w:szCs w:val="28"/>
          <w:lang w:val="en-US" w:eastAsia="zh-CN"/>
        </w:rPr>
        <w:t>3万亩</w:t>
      </w:r>
      <w:r>
        <w:rPr>
          <w:rFonts w:hint="default" w:ascii="Times New Roman" w:hAnsi="Times New Roman" w:eastAsia="仿宋" w:cs="Times New Roman"/>
          <w:color w:val="000000"/>
          <w:sz w:val="28"/>
          <w:szCs w:val="28"/>
          <w:lang w:eastAsia="zh-CN"/>
        </w:rPr>
        <w:t>。同时，</w:t>
      </w:r>
      <w:r>
        <w:rPr>
          <w:rFonts w:hint="default" w:ascii="Times New Roman" w:hAnsi="Times New Roman" w:eastAsia="仿宋" w:cs="Times New Roman"/>
          <w:color w:val="000000"/>
          <w:sz w:val="28"/>
          <w:szCs w:val="28"/>
          <w:lang w:val="en-US" w:eastAsia="zh-CN"/>
        </w:rPr>
        <w:t>2020年</w:t>
      </w:r>
      <w:r>
        <w:rPr>
          <w:rFonts w:hint="default" w:ascii="Times New Roman" w:hAnsi="Times New Roman" w:eastAsia="仿宋" w:cs="Times New Roman"/>
          <w:color w:val="000000"/>
          <w:sz w:val="28"/>
          <w:szCs w:val="28"/>
          <w:lang w:eastAsia="zh-CN"/>
        </w:rPr>
        <w:t>课题组申报的《</w:t>
      </w:r>
      <w:r>
        <w:rPr>
          <w:rFonts w:hint="default" w:ascii="Times New Roman" w:hAnsi="Times New Roman" w:eastAsia="仿宋" w:cs="Times New Roman"/>
          <w:b w:val="0"/>
          <w:bCs w:val="0"/>
          <w:kern w:val="0"/>
          <w:sz w:val="28"/>
          <w:szCs w:val="28"/>
          <w:highlight w:val="none"/>
          <w:lang w:val="en-US" w:eastAsia="zh-CN" w:bidi="ar-SA"/>
        </w:rPr>
        <w:t>陕南花魔芋品种选育繁育及病害综合防控技术体系研究应用与产业化开发》获陕西省科学技术进步三等奖。</w:t>
      </w:r>
    </w:p>
    <w:p>
      <w:pPr>
        <w:keepNext w:val="0"/>
        <w:keepLines w:val="0"/>
        <w:pageBreakBefore w:val="0"/>
        <w:numPr>
          <w:ilvl w:val="0"/>
          <w:numId w:val="3"/>
        </w:numPr>
        <w:tabs>
          <w:tab w:val="left" w:pos="0"/>
        </w:tabs>
        <w:kinsoku/>
        <w:wordWrap/>
        <w:overflowPunct/>
        <w:topLinePunct w:val="0"/>
        <w:autoSpaceDE/>
        <w:autoSpaceDN/>
        <w:bidi w:val="0"/>
        <w:spacing w:line="560" w:lineRule="exact"/>
        <w:ind w:left="0" w:leftChars="0" w:firstLine="562" w:firstLineChars="200"/>
        <w:textAlignment w:val="auto"/>
        <w:rPr>
          <w:rFonts w:hint="default" w:ascii="Times New Roman" w:hAnsi="Times New Roman" w:eastAsia="仿宋" w:cs="Times New Roman"/>
          <w:b/>
          <w:bCs w:val="0"/>
          <w:color w:val="000000"/>
          <w:sz w:val="28"/>
          <w:szCs w:val="28"/>
        </w:rPr>
      </w:pPr>
      <w:r>
        <w:rPr>
          <w:rFonts w:hint="default" w:ascii="Times New Roman" w:hAnsi="Times New Roman" w:eastAsia="仿宋" w:cs="Times New Roman"/>
          <w:b/>
          <w:bCs w:val="0"/>
          <w:color w:val="000000"/>
          <w:sz w:val="28"/>
          <w:szCs w:val="28"/>
        </w:rPr>
        <w:t>成立标准编制工作</w:t>
      </w:r>
      <w:r>
        <w:rPr>
          <w:rFonts w:hint="default" w:ascii="Times New Roman" w:hAnsi="Times New Roman" w:eastAsia="仿宋" w:cs="Times New Roman"/>
          <w:b/>
          <w:bCs w:val="0"/>
          <w:color w:val="000000"/>
          <w:sz w:val="28"/>
          <w:szCs w:val="28"/>
          <w:lang w:eastAsia="zh-CN"/>
        </w:rPr>
        <w:t>小</w:t>
      </w:r>
      <w:r>
        <w:rPr>
          <w:rFonts w:hint="default" w:ascii="Times New Roman" w:hAnsi="Times New Roman" w:eastAsia="仿宋" w:cs="Times New Roman"/>
          <w:b/>
          <w:bCs w:val="0"/>
          <w:color w:val="000000"/>
          <w:sz w:val="28"/>
          <w:szCs w:val="28"/>
        </w:rPr>
        <w:t>组</w:t>
      </w:r>
    </w:p>
    <w:p>
      <w:pPr>
        <w:keepNext w:val="0"/>
        <w:keepLines w:val="0"/>
        <w:pageBreakBefore w:val="0"/>
        <w:tabs>
          <w:tab w:val="left" w:pos="0"/>
        </w:tabs>
        <w:kinsoku/>
        <w:wordWrap/>
        <w:overflowPunct/>
        <w:topLinePunct w:val="0"/>
        <w:autoSpaceDE/>
        <w:autoSpaceDN/>
        <w:bidi w:val="0"/>
        <w:spacing w:line="560" w:lineRule="exact"/>
        <w:ind w:firstLine="560" w:firstLineChars="200"/>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2023年5月陕西省地方标准《</w:t>
      </w:r>
      <w:r>
        <w:rPr>
          <w:rFonts w:hint="default" w:ascii="Times New Roman" w:hAnsi="Times New Roman" w:eastAsia="仿宋" w:cs="Times New Roman"/>
          <w:bCs/>
          <w:color w:val="000000"/>
          <w:sz w:val="28"/>
          <w:szCs w:val="28"/>
          <w:lang w:eastAsia="zh-CN"/>
        </w:rPr>
        <w:t>花魔芋</w:t>
      </w:r>
      <w:r>
        <w:rPr>
          <w:rFonts w:hint="eastAsia" w:eastAsia="仿宋" w:cs="Times New Roman"/>
          <w:bCs/>
          <w:color w:val="000000"/>
          <w:sz w:val="28"/>
          <w:szCs w:val="28"/>
          <w:lang w:eastAsia="zh-CN"/>
        </w:rPr>
        <w:t>有性繁育</w:t>
      </w:r>
      <w:r>
        <w:rPr>
          <w:rFonts w:hint="default" w:ascii="Times New Roman" w:hAnsi="Times New Roman" w:eastAsia="仿宋" w:cs="Times New Roman"/>
          <w:bCs/>
          <w:color w:val="000000"/>
          <w:sz w:val="28"/>
          <w:szCs w:val="28"/>
        </w:rPr>
        <w:t>技术规程</w:t>
      </w:r>
      <w:r>
        <w:rPr>
          <w:rFonts w:hint="default" w:ascii="Times New Roman" w:hAnsi="Times New Roman" w:eastAsia="仿宋" w:cs="Times New Roman"/>
          <w:color w:val="000000"/>
          <w:sz w:val="28"/>
          <w:szCs w:val="28"/>
          <w:lang w:val="en-US" w:eastAsia="zh-CN"/>
        </w:rPr>
        <w:t>》项目任务下达后，汉中市农业技术推广与培训中心高度重视、迅速行动，立即组织编制工作小组成员，明确任务职责，制定编写方案，确定工作技术路线，开展标准研制工作。具体人员分工见表1。</w:t>
      </w:r>
    </w:p>
    <w:p>
      <w:pPr>
        <w:pStyle w:val="4"/>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jc w:val="center"/>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表1 地方标准“</w:t>
      </w:r>
      <w:r>
        <w:rPr>
          <w:rFonts w:hint="default" w:ascii="Times New Roman" w:hAnsi="Times New Roman" w:eastAsia="仿宋" w:cs="Times New Roman"/>
          <w:b/>
          <w:sz w:val="28"/>
          <w:szCs w:val="28"/>
          <w:lang w:eastAsia="zh-CN"/>
        </w:rPr>
        <w:t>花魔芋</w:t>
      </w:r>
      <w:r>
        <w:rPr>
          <w:rFonts w:hint="eastAsia" w:ascii="Times New Roman" w:hAnsi="Times New Roman" w:eastAsia="仿宋" w:cs="Times New Roman"/>
          <w:b/>
          <w:sz w:val="28"/>
          <w:szCs w:val="28"/>
          <w:lang w:eastAsia="zh-CN"/>
        </w:rPr>
        <w:t>有性繁育</w:t>
      </w:r>
      <w:r>
        <w:rPr>
          <w:rFonts w:hint="default" w:ascii="Times New Roman" w:hAnsi="Times New Roman" w:eastAsia="仿宋" w:cs="Times New Roman"/>
          <w:b/>
          <w:sz w:val="28"/>
          <w:szCs w:val="28"/>
          <w:lang w:eastAsia="zh-CN"/>
        </w:rPr>
        <w:t>技术规程</w:t>
      </w:r>
      <w:r>
        <w:rPr>
          <w:rFonts w:hint="default" w:ascii="Times New Roman" w:hAnsi="Times New Roman" w:eastAsia="仿宋" w:cs="Times New Roman"/>
          <w:b/>
          <w:sz w:val="28"/>
          <w:szCs w:val="28"/>
        </w:rPr>
        <w:t>”</w:t>
      </w:r>
      <w:r>
        <w:rPr>
          <w:rFonts w:hint="default" w:ascii="Times New Roman" w:hAnsi="Times New Roman" w:eastAsia="仿宋" w:cs="Times New Roman"/>
          <w:b/>
          <w:sz w:val="28"/>
          <w:szCs w:val="28"/>
          <w:lang w:eastAsia="zh-CN"/>
        </w:rPr>
        <w:t>编制工作</w:t>
      </w:r>
      <w:r>
        <w:rPr>
          <w:rFonts w:hint="default" w:ascii="Times New Roman" w:hAnsi="Times New Roman" w:eastAsia="仿宋" w:cs="Times New Roman"/>
          <w:b/>
          <w:sz w:val="28"/>
          <w:szCs w:val="28"/>
        </w:rPr>
        <w:t>小组成员</w:t>
      </w:r>
    </w:p>
    <w:tbl>
      <w:tblPr>
        <w:tblStyle w:val="7"/>
        <w:tblW w:w="8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996"/>
        <w:gridCol w:w="1609"/>
        <w:gridCol w:w="3766"/>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7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序号</w:t>
            </w:r>
          </w:p>
        </w:tc>
        <w:tc>
          <w:tcPr>
            <w:tcW w:w="99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姓</w:t>
            </w:r>
            <w:r>
              <w:rPr>
                <w:rFonts w:hint="eastAsia" w:ascii="Times New Roman" w:hAnsi="Times New Roman" w:eastAsia="仿宋" w:cs="Times New Roman"/>
                <w:color w:val="000000"/>
                <w:kern w:val="2"/>
                <w:sz w:val="22"/>
                <w:szCs w:val="22"/>
                <w:lang w:val="en-US" w:eastAsia="zh-CN" w:bidi="ar-SA"/>
              </w:rPr>
              <w:t xml:space="preserve">  </w:t>
            </w:r>
            <w:r>
              <w:rPr>
                <w:rFonts w:hint="default" w:ascii="Times New Roman" w:hAnsi="Times New Roman" w:eastAsia="仿宋" w:cs="Times New Roman"/>
                <w:color w:val="000000"/>
                <w:kern w:val="2"/>
                <w:sz w:val="22"/>
                <w:szCs w:val="22"/>
                <w:lang w:val="en-US" w:eastAsia="zh-CN" w:bidi="ar-SA"/>
              </w:rPr>
              <w:t>名</w:t>
            </w:r>
          </w:p>
        </w:tc>
        <w:tc>
          <w:tcPr>
            <w:tcW w:w="1609"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职</w:t>
            </w:r>
            <w:r>
              <w:rPr>
                <w:rFonts w:hint="eastAsia" w:ascii="Times New Roman" w:hAnsi="Times New Roman" w:eastAsia="仿宋" w:cs="Times New Roman"/>
                <w:color w:val="000000"/>
                <w:kern w:val="2"/>
                <w:sz w:val="22"/>
                <w:szCs w:val="22"/>
                <w:lang w:val="en-US" w:eastAsia="zh-CN" w:bidi="ar-SA"/>
              </w:rPr>
              <w:t xml:space="preserve">  </w:t>
            </w:r>
            <w:r>
              <w:rPr>
                <w:rFonts w:hint="default" w:ascii="Times New Roman" w:hAnsi="Times New Roman" w:eastAsia="仿宋" w:cs="Times New Roman"/>
                <w:color w:val="000000"/>
                <w:kern w:val="2"/>
                <w:sz w:val="22"/>
                <w:szCs w:val="22"/>
                <w:lang w:val="en-US" w:eastAsia="zh-CN" w:bidi="ar-SA"/>
              </w:rPr>
              <w:t>称</w:t>
            </w:r>
          </w:p>
        </w:tc>
        <w:tc>
          <w:tcPr>
            <w:tcW w:w="376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工作单位</w:t>
            </w:r>
          </w:p>
        </w:tc>
        <w:tc>
          <w:tcPr>
            <w:tcW w:w="1197"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备</w:t>
            </w:r>
            <w:r>
              <w:rPr>
                <w:rFonts w:hint="eastAsia" w:ascii="Times New Roman" w:hAnsi="Times New Roman" w:eastAsia="仿宋" w:cs="Times New Roman"/>
                <w:color w:val="000000"/>
                <w:kern w:val="2"/>
                <w:sz w:val="22"/>
                <w:szCs w:val="22"/>
                <w:lang w:val="en-US" w:eastAsia="zh-CN" w:bidi="ar-SA"/>
              </w:rPr>
              <w:t xml:space="preserve">  </w:t>
            </w:r>
            <w:r>
              <w:rPr>
                <w:rFonts w:hint="default" w:ascii="Times New Roman" w:hAnsi="Times New Roman" w:eastAsia="仿宋" w:cs="Times New Roman"/>
                <w:color w:val="000000"/>
                <w:kern w:val="2"/>
                <w:sz w:val="22"/>
                <w:szCs w:val="22"/>
                <w:lang w:val="en-US" w:eastAsia="zh-CN" w:bidi="ar-SA"/>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7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1</w:t>
            </w:r>
          </w:p>
        </w:tc>
        <w:tc>
          <w:tcPr>
            <w:tcW w:w="99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eastAsia" w:ascii="Times New Roman" w:hAnsi="Times New Roman" w:eastAsia="仿宋" w:cs="Times New Roman"/>
                <w:color w:val="000000"/>
                <w:kern w:val="2"/>
                <w:sz w:val="22"/>
                <w:szCs w:val="22"/>
                <w:lang w:val="en-US" w:eastAsia="zh-CN" w:bidi="ar-SA"/>
              </w:rPr>
              <w:t>刘  勇</w:t>
            </w:r>
          </w:p>
        </w:tc>
        <w:tc>
          <w:tcPr>
            <w:tcW w:w="1609"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eastAsia" w:ascii="Times New Roman" w:hAnsi="Times New Roman" w:eastAsia="仿宋" w:cs="Times New Roman"/>
                <w:color w:val="000000"/>
                <w:kern w:val="2"/>
                <w:sz w:val="22"/>
                <w:szCs w:val="22"/>
                <w:lang w:val="en-US" w:eastAsia="zh-CN" w:bidi="ar-SA"/>
              </w:rPr>
              <w:t>正高级农艺师</w:t>
            </w:r>
          </w:p>
        </w:tc>
        <w:tc>
          <w:tcPr>
            <w:tcW w:w="376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汉中市农业技术推广与培训中心</w:t>
            </w:r>
          </w:p>
        </w:tc>
        <w:tc>
          <w:tcPr>
            <w:tcW w:w="1197"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7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w:t>
            </w:r>
          </w:p>
        </w:tc>
        <w:tc>
          <w:tcPr>
            <w:tcW w:w="99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eastAsia" w:ascii="Times New Roman" w:hAnsi="Times New Roman" w:eastAsia="仿宋" w:cs="Times New Roman"/>
                <w:color w:val="000000"/>
                <w:kern w:val="2"/>
                <w:sz w:val="22"/>
                <w:szCs w:val="22"/>
                <w:lang w:val="en-US" w:eastAsia="zh-CN" w:bidi="ar-SA"/>
              </w:rPr>
              <w:t>宋金枝</w:t>
            </w:r>
          </w:p>
        </w:tc>
        <w:tc>
          <w:tcPr>
            <w:tcW w:w="1609"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eastAsia" w:ascii="Times New Roman" w:hAnsi="Times New Roman" w:eastAsia="仿宋" w:cs="Times New Roman"/>
                <w:color w:val="000000"/>
                <w:kern w:val="2"/>
                <w:sz w:val="22"/>
                <w:szCs w:val="22"/>
                <w:lang w:val="en-US" w:eastAsia="zh-CN" w:bidi="ar-SA"/>
              </w:rPr>
              <w:t>高级农艺师</w:t>
            </w:r>
          </w:p>
        </w:tc>
        <w:tc>
          <w:tcPr>
            <w:tcW w:w="376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陕西省园艺技术工作站</w:t>
            </w:r>
          </w:p>
        </w:tc>
        <w:tc>
          <w:tcPr>
            <w:tcW w:w="1197"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编写人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7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3</w:t>
            </w:r>
          </w:p>
        </w:tc>
        <w:tc>
          <w:tcPr>
            <w:tcW w:w="99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eastAsia" w:ascii="Times New Roman" w:hAnsi="Times New Roman" w:eastAsia="仿宋" w:cs="Times New Roman"/>
                <w:color w:val="000000"/>
                <w:kern w:val="2"/>
                <w:sz w:val="22"/>
                <w:szCs w:val="22"/>
                <w:lang w:val="en-US" w:eastAsia="zh-CN" w:bidi="ar-SA"/>
              </w:rPr>
              <w:t>陈永刚</w:t>
            </w:r>
          </w:p>
        </w:tc>
        <w:tc>
          <w:tcPr>
            <w:tcW w:w="1609"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正高级农艺师</w:t>
            </w:r>
          </w:p>
        </w:tc>
        <w:tc>
          <w:tcPr>
            <w:tcW w:w="376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汉中市农业技术推广与培训中心</w:t>
            </w:r>
          </w:p>
        </w:tc>
        <w:tc>
          <w:tcPr>
            <w:tcW w:w="1197"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编写人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7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4</w:t>
            </w:r>
          </w:p>
        </w:tc>
        <w:tc>
          <w:tcPr>
            <w:tcW w:w="99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eastAsia" w:ascii="Times New Roman" w:hAnsi="Times New Roman" w:eastAsia="仿宋" w:cs="Times New Roman"/>
                <w:color w:val="000000"/>
                <w:kern w:val="2"/>
                <w:sz w:val="22"/>
                <w:szCs w:val="22"/>
                <w:lang w:val="en-US" w:eastAsia="zh-CN" w:bidi="ar-SA"/>
              </w:rPr>
              <w:t>覃</w:t>
            </w:r>
            <w:r>
              <w:rPr>
                <w:rFonts w:hint="eastAsia" w:ascii="Times New Roman" w:hAnsi="Times New Roman" w:eastAsia="仿宋" w:cs="Times New Roman"/>
                <w:color w:val="auto"/>
                <w:kern w:val="2"/>
                <w:sz w:val="22"/>
                <w:szCs w:val="22"/>
                <w:lang w:val="en-US" w:eastAsia="zh-CN" w:bidi="ar-SA"/>
              </w:rPr>
              <w:t>剑</w:t>
            </w:r>
            <w:r>
              <w:rPr>
                <w:rFonts w:hint="eastAsia" w:ascii="Times New Roman" w:hAnsi="Times New Roman" w:eastAsia="仿宋" w:cs="Times New Roman"/>
                <w:color w:val="000000"/>
                <w:kern w:val="2"/>
                <w:sz w:val="22"/>
                <w:szCs w:val="22"/>
                <w:lang w:val="en-US" w:eastAsia="zh-CN" w:bidi="ar-SA"/>
              </w:rPr>
              <w:t>锋</w:t>
            </w:r>
          </w:p>
        </w:tc>
        <w:tc>
          <w:tcPr>
            <w:tcW w:w="1609"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jc w:val="both"/>
              <w:textAlignment w:val="auto"/>
              <w:rPr>
                <w:rFonts w:hint="default" w:ascii="Times New Roman" w:hAnsi="Times New Roman" w:eastAsia="仿宋" w:cs="Times New Roman"/>
                <w:color w:val="000000"/>
                <w:kern w:val="2"/>
                <w:sz w:val="22"/>
                <w:szCs w:val="22"/>
                <w:lang w:val="en-US" w:eastAsia="zh-CN" w:bidi="ar-SA"/>
              </w:rPr>
            </w:pPr>
            <w:r>
              <w:rPr>
                <w:rFonts w:hint="eastAsia" w:ascii="Times New Roman" w:hAnsi="Times New Roman" w:eastAsia="仿宋" w:cs="Times New Roman"/>
                <w:color w:val="000000"/>
                <w:kern w:val="2"/>
                <w:sz w:val="22"/>
                <w:szCs w:val="22"/>
                <w:lang w:val="en-US" w:eastAsia="zh-CN" w:bidi="ar-SA"/>
              </w:rPr>
              <w:t>农艺师</w:t>
            </w:r>
          </w:p>
        </w:tc>
        <w:tc>
          <w:tcPr>
            <w:tcW w:w="376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安康市农业科学</w:t>
            </w:r>
            <w:r>
              <w:rPr>
                <w:rFonts w:hint="eastAsia" w:ascii="Times New Roman" w:hAnsi="Times New Roman" w:eastAsia="仿宋" w:cs="Times New Roman"/>
                <w:color w:val="000000"/>
                <w:kern w:val="2"/>
                <w:sz w:val="22"/>
                <w:szCs w:val="22"/>
                <w:lang w:val="en-US" w:eastAsia="zh-CN" w:bidi="ar-SA"/>
              </w:rPr>
              <w:t>研究</w:t>
            </w:r>
            <w:r>
              <w:rPr>
                <w:rFonts w:hint="default" w:ascii="Times New Roman" w:hAnsi="Times New Roman" w:eastAsia="仿宋" w:cs="Times New Roman"/>
                <w:color w:val="000000"/>
                <w:kern w:val="2"/>
                <w:sz w:val="22"/>
                <w:szCs w:val="22"/>
                <w:lang w:val="en-US" w:eastAsia="zh-CN" w:bidi="ar-SA"/>
              </w:rPr>
              <w:t>院</w:t>
            </w:r>
          </w:p>
        </w:tc>
        <w:tc>
          <w:tcPr>
            <w:tcW w:w="1197"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编写人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7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5</w:t>
            </w:r>
          </w:p>
        </w:tc>
        <w:tc>
          <w:tcPr>
            <w:tcW w:w="99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eastAsia" w:ascii="Times New Roman" w:hAnsi="Times New Roman" w:eastAsia="仿宋" w:cs="Times New Roman"/>
                <w:color w:val="000000"/>
                <w:kern w:val="2"/>
                <w:sz w:val="22"/>
                <w:szCs w:val="22"/>
                <w:lang w:val="en-US" w:eastAsia="zh-CN" w:bidi="ar-SA"/>
              </w:rPr>
              <w:t>高  媛</w:t>
            </w:r>
          </w:p>
        </w:tc>
        <w:tc>
          <w:tcPr>
            <w:tcW w:w="1609"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eastAsia" w:ascii="Times New Roman" w:hAnsi="Times New Roman" w:eastAsia="仿宋" w:cs="Times New Roman"/>
                <w:color w:val="000000"/>
                <w:kern w:val="2"/>
                <w:sz w:val="22"/>
                <w:szCs w:val="22"/>
                <w:lang w:val="en-US" w:eastAsia="zh-CN" w:bidi="ar-SA"/>
              </w:rPr>
              <w:t>正高级农艺师</w:t>
            </w:r>
          </w:p>
        </w:tc>
        <w:tc>
          <w:tcPr>
            <w:tcW w:w="376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汉中市农业技术推广与培训中心</w:t>
            </w:r>
          </w:p>
        </w:tc>
        <w:tc>
          <w:tcPr>
            <w:tcW w:w="1197"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编写人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7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6</w:t>
            </w:r>
          </w:p>
        </w:tc>
        <w:tc>
          <w:tcPr>
            <w:tcW w:w="99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eastAsia" w:ascii="Times New Roman" w:hAnsi="Times New Roman" w:eastAsia="仿宋" w:cs="Times New Roman"/>
                <w:color w:val="000000"/>
                <w:kern w:val="2"/>
                <w:sz w:val="22"/>
                <w:szCs w:val="22"/>
                <w:lang w:val="en-US" w:eastAsia="zh-CN" w:bidi="ar-SA"/>
              </w:rPr>
              <w:t>薛  莲</w:t>
            </w:r>
          </w:p>
        </w:tc>
        <w:tc>
          <w:tcPr>
            <w:tcW w:w="1609"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firstLine="440" w:firstLineChars="200"/>
              <w:jc w:val="both"/>
              <w:textAlignment w:val="auto"/>
              <w:rPr>
                <w:rFonts w:hint="default" w:ascii="Times New Roman" w:hAnsi="Times New Roman" w:eastAsia="仿宋" w:cs="Times New Roman"/>
                <w:color w:val="000000"/>
                <w:kern w:val="2"/>
                <w:sz w:val="22"/>
                <w:szCs w:val="22"/>
                <w:lang w:val="en-US" w:eastAsia="zh-CN" w:bidi="ar-SA"/>
              </w:rPr>
            </w:pPr>
            <w:r>
              <w:rPr>
                <w:rFonts w:hint="eastAsia" w:ascii="Times New Roman" w:hAnsi="Times New Roman" w:eastAsia="仿宋" w:cs="Times New Roman"/>
                <w:color w:val="000000"/>
                <w:kern w:val="2"/>
                <w:sz w:val="22"/>
                <w:szCs w:val="22"/>
                <w:lang w:val="en-US" w:eastAsia="zh-CN" w:bidi="ar-SA"/>
              </w:rPr>
              <w:t>农艺师</w:t>
            </w:r>
          </w:p>
        </w:tc>
        <w:tc>
          <w:tcPr>
            <w:tcW w:w="376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汉中市农业技术推广与培训中心</w:t>
            </w:r>
          </w:p>
        </w:tc>
        <w:tc>
          <w:tcPr>
            <w:tcW w:w="1197"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编写人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7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7</w:t>
            </w:r>
          </w:p>
        </w:tc>
        <w:tc>
          <w:tcPr>
            <w:tcW w:w="99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eastAsia" w:ascii="Times New Roman" w:hAnsi="Times New Roman" w:eastAsia="仿宋" w:cs="Times New Roman"/>
                <w:color w:val="000000"/>
                <w:kern w:val="2"/>
                <w:sz w:val="22"/>
                <w:szCs w:val="22"/>
                <w:lang w:val="en-US" w:eastAsia="zh-CN" w:bidi="ar-SA"/>
              </w:rPr>
              <w:t>荆  丹</w:t>
            </w:r>
          </w:p>
        </w:tc>
        <w:tc>
          <w:tcPr>
            <w:tcW w:w="1609"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firstLine="440" w:firstLineChars="200"/>
              <w:jc w:val="both"/>
              <w:textAlignment w:val="auto"/>
              <w:rPr>
                <w:rFonts w:hint="default" w:ascii="Times New Roman" w:hAnsi="Times New Roman" w:eastAsia="仿宋" w:cs="Times New Roman"/>
                <w:color w:val="000000"/>
                <w:kern w:val="2"/>
                <w:sz w:val="22"/>
                <w:szCs w:val="22"/>
                <w:lang w:val="en-US" w:eastAsia="zh-CN" w:bidi="ar-SA"/>
              </w:rPr>
            </w:pPr>
            <w:r>
              <w:rPr>
                <w:rFonts w:hint="eastAsia" w:ascii="Times New Roman" w:hAnsi="Times New Roman" w:eastAsia="仿宋" w:cs="Times New Roman"/>
                <w:color w:val="000000"/>
                <w:kern w:val="2"/>
                <w:sz w:val="22"/>
                <w:szCs w:val="22"/>
                <w:lang w:val="en-US" w:eastAsia="zh-CN" w:bidi="ar-SA"/>
              </w:rPr>
              <w:t>农艺师</w:t>
            </w:r>
          </w:p>
        </w:tc>
        <w:tc>
          <w:tcPr>
            <w:tcW w:w="376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汉中市农业技术推广与培训中心</w:t>
            </w:r>
          </w:p>
        </w:tc>
        <w:tc>
          <w:tcPr>
            <w:tcW w:w="1197"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编写人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7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eastAsia" w:ascii="Times New Roman" w:hAnsi="Times New Roman" w:eastAsia="仿宋" w:cs="Times New Roman"/>
                <w:color w:val="000000"/>
                <w:kern w:val="2"/>
                <w:sz w:val="22"/>
                <w:szCs w:val="22"/>
                <w:lang w:val="en-US" w:eastAsia="zh-CN" w:bidi="ar-SA"/>
              </w:rPr>
              <w:t>8</w:t>
            </w:r>
          </w:p>
        </w:tc>
        <w:tc>
          <w:tcPr>
            <w:tcW w:w="99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eastAsia" w:ascii="Times New Roman" w:hAnsi="Times New Roman" w:eastAsia="仿宋" w:cs="Times New Roman"/>
                <w:color w:val="000000"/>
                <w:kern w:val="2"/>
                <w:sz w:val="22"/>
                <w:szCs w:val="22"/>
                <w:lang w:val="en-US" w:eastAsia="zh-CN" w:bidi="ar-SA"/>
              </w:rPr>
            </w:pPr>
            <w:r>
              <w:rPr>
                <w:rFonts w:hint="eastAsia" w:ascii="Times New Roman" w:hAnsi="Times New Roman" w:eastAsia="仿宋" w:cs="Times New Roman"/>
                <w:color w:val="000000"/>
                <w:kern w:val="2"/>
                <w:sz w:val="22"/>
                <w:szCs w:val="22"/>
                <w:lang w:val="en-US" w:eastAsia="zh-CN" w:bidi="ar-SA"/>
              </w:rPr>
              <w:t>魏芳勤</w:t>
            </w:r>
          </w:p>
        </w:tc>
        <w:tc>
          <w:tcPr>
            <w:tcW w:w="1609"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eastAsia" w:ascii="Times New Roman" w:hAnsi="Times New Roman" w:eastAsia="仿宋" w:cs="Times New Roman"/>
                <w:color w:val="000000"/>
                <w:kern w:val="2"/>
                <w:sz w:val="22"/>
                <w:szCs w:val="22"/>
                <w:lang w:val="en-US" w:eastAsia="zh-CN" w:bidi="ar-SA"/>
              </w:rPr>
              <w:t>高级农艺师</w:t>
            </w:r>
          </w:p>
        </w:tc>
        <w:tc>
          <w:tcPr>
            <w:tcW w:w="376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汉中市农业技术推广与培训中心</w:t>
            </w:r>
          </w:p>
        </w:tc>
        <w:tc>
          <w:tcPr>
            <w:tcW w:w="1197"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编写人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7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eastAsia" w:ascii="Times New Roman" w:hAnsi="Times New Roman" w:eastAsia="仿宋" w:cs="Times New Roman"/>
                <w:color w:val="000000"/>
                <w:kern w:val="2"/>
                <w:sz w:val="22"/>
                <w:szCs w:val="22"/>
                <w:lang w:val="en-US" w:eastAsia="zh-CN" w:bidi="ar-SA"/>
              </w:rPr>
              <w:t>9</w:t>
            </w:r>
          </w:p>
        </w:tc>
        <w:tc>
          <w:tcPr>
            <w:tcW w:w="99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eastAsia" w:ascii="Times New Roman" w:hAnsi="Times New Roman" w:eastAsia="仿宋" w:cs="Times New Roman"/>
                <w:color w:val="000000"/>
                <w:kern w:val="2"/>
                <w:sz w:val="22"/>
                <w:szCs w:val="22"/>
                <w:lang w:val="en-US" w:eastAsia="zh-CN" w:bidi="ar-SA"/>
              </w:rPr>
            </w:pPr>
            <w:r>
              <w:rPr>
                <w:rFonts w:hint="eastAsia" w:ascii="Times New Roman" w:hAnsi="Times New Roman" w:eastAsia="仿宋" w:cs="Times New Roman"/>
                <w:color w:val="000000"/>
                <w:kern w:val="2"/>
                <w:sz w:val="22"/>
                <w:szCs w:val="22"/>
                <w:lang w:val="en-US" w:eastAsia="zh-CN" w:bidi="ar-SA"/>
              </w:rPr>
              <w:t>李雪君</w:t>
            </w:r>
          </w:p>
        </w:tc>
        <w:tc>
          <w:tcPr>
            <w:tcW w:w="1609"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firstLine="440" w:firstLineChars="200"/>
              <w:jc w:val="both"/>
              <w:textAlignment w:val="auto"/>
              <w:rPr>
                <w:rFonts w:hint="default" w:ascii="Times New Roman" w:hAnsi="Times New Roman" w:eastAsia="仿宋" w:cs="Times New Roman"/>
                <w:color w:val="000000"/>
                <w:kern w:val="2"/>
                <w:sz w:val="22"/>
                <w:szCs w:val="22"/>
                <w:lang w:val="en-US" w:eastAsia="zh-CN" w:bidi="ar-SA"/>
              </w:rPr>
            </w:pPr>
            <w:r>
              <w:rPr>
                <w:rFonts w:hint="eastAsia" w:ascii="Times New Roman" w:hAnsi="Times New Roman" w:eastAsia="仿宋" w:cs="Times New Roman"/>
                <w:color w:val="000000"/>
                <w:kern w:val="2"/>
                <w:sz w:val="22"/>
                <w:szCs w:val="22"/>
                <w:lang w:val="en-US" w:eastAsia="zh-CN" w:bidi="ar-SA"/>
              </w:rPr>
              <w:t>农艺师</w:t>
            </w:r>
          </w:p>
        </w:tc>
        <w:tc>
          <w:tcPr>
            <w:tcW w:w="376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陕西省园艺技术工作站</w:t>
            </w:r>
          </w:p>
        </w:tc>
        <w:tc>
          <w:tcPr>
            <w:tcW w:w="1197"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编写人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7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eastAsia" w:ascii="Times New Roman" w:hAnsi="Times New Roman" w:eastAsia="仿宋" w:cs="Times New Roman"/>
                <w:color w:val="000000"/>
                <w:kern w:val="2"/>
                <w:sz w:val="22"/>
                <w:szCs w:val="22"/>
                <w:lang w:val="en-US" w:eastAsia="zh-CN" w:bidi="ar-SA"/>
              </w:rPr>
              <w:t>10</w:t>
            </w:r>
          </w:p>
        </w:tc>
        <w:tc>
          <w:tcPr>
            <w:tcW w:w="99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eastAsia" w:ascii="Times New Roman" w:hAnsi="Times New Roman" w:eastAsia="仿宋" w:cs="Times New Roman"/>
                <w:color w:val="000000"/>
                <w:kern w:val="2"/>
                <w:sz w:val="22"/>
                <w:szCs w:val="22"/>
                <w:lang w:val="en-US" w:eastAsia="zh-CN" w:bidi="ar-SA"/>
              </w:rPr>
            </w:pPr>
            <w:r>
              <w:rPr>
                <w:rFonts w:hint="eastAsia" w:ascii="Times New Roman" w:hAnsi="Times New Roman" w:eastAsia="仿宋" w:cs="Times New Roman"/>
                <w:color w:val="000000"/>
                <w:kern w:val="2"/>
                <w:sz w:val="22"/>
                <w:szCs w:val="22"/>
                <w:lang w:val="en-US" w:eastAsia="zh-CN" w:bidi="ar-SA"/>
              </w:rPr>
              <w:t>黄  重</w:t>
            </w:r>
          </w:p>
        </w:tc>
        <w:tc>
          <w:tcPr>
            <w:tcW w:w="1609"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eastAsia" w:ascii="Times New Roman" w:hAnsi="Times New Roman" w:eastAsia="仿宋" w:cs="Times New Roman"/>
                <w:color w:val="000000"/>
                <w:kern w:val="2"/>
                <w:sz w:val="22"/>
                <w:szCs w:val="22"/>
                <w:lang w:val="en-US" w:eastAsia="zh-CN" w:bidi="ar-SA"/>
              </w:rPr>
              <w:t>高级农艺</w:t>
            </w:r>
            <w:bookmarkStart w:id="0" w:name="_GoBack"/>
            <w:bookmarkEnd w:id="0"/>
            <w:r>
              <w:rPr>
                <w:rFonts w:hint="eastAsia" w:ascii="Times New Roman" w:hAnsi="Times New Roman" w:eastAsia="仿宋" w:cs="Times New Roman"/>
                <w:color w:val="000000"/>
                <w:kern w:val="2"/>
                <w:sz w:val="22"/>
                <w:szCs w:val="22"/>
                <w:lang w:val="en-US" w:eastAsia="zh-CN" w:bidi="ar-SA"/>
              </w:rPr>
              <w:t>师</w:t>
            </w:r>
          </w:p>
        </w:tc>
        <w:tc>
          <w:tcPr>
            <w:tcW w:w="376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汉中市农业技术推广与培训中心</w:t>
            </w:r>
          </w:p>
        </w:tc>
        <w:tc>
          <w:tcPr>
            <w:tcW w:w="1197"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编写人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7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eastAsia" w:ascii="Times New Roman" w:hAnsi="Times New Roman" w:eastAsia="仿宋" w:cs="Times New Roman"/>
                <w:color w:val="000000"/>
                <w:kern w:val="2"/>
                <w:sz w:val="22"/>
                <w:szCs w:val="22"/>
                <w:lang w:val="en-US" w:eastAsia="zh-CN" w:bidi="ar-SA"/>
              </w:rPr>
              <w:t>11</w:t>
            </w:r>
          </w:p>
        </w:tc>
        <w:tc>
          <w:tcPr>
            <w:tcW w:w="99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eastAsia" w:ascii="Times New Roman" w:hAnsi="Times New Roman" w:eastAsia="仿宋" w:cs="Times New Roman"/>
                <w:color w:val="000000"/>
                <w:kern w:val="2"/>
                <w:sz w:val="22"/>
                <w:szCs w:val="22"/>
                <w:lang w:val="en-US" w:eastAsia="zh-CN" w:bidi="ar-SA"/>
              </w:rPr>
            </w:pPr>
            <w:r>
              <w:rPr>
                <w:rFonts w:hint="eastAsia" w:ascii="Times New Roman" w:hAnsi="Times New Roman" w:eastAsia="仿宋" w:cs="Times New Roman"/>
                <w:color w:val="000000"/>
                <w:kern w:val="2"/>
                <w:sz w:val="22"/>
                <w:szCs w:val="22"/>
                <w:lang w:val="en-US" w:eastAsia="zh-CN" w:bidi="ar-SA"/>
              </w:rPr>
              <w:t>刘晓婷</w:t>
            </w:r>
          </w:p>
        </w:tc>
        <w:tc>
          <w:tcPr>
            <w:tcW w:w="1609"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firstLine="440" w:firstLineChars="200"/>
              <w:jc w:val="both"/>
              <w:textAlignment w:val="auto"/>
              <w:rPr>
                <w:rFonts w:hint="default" w:ascii="Times New Roman" w:hAnsi="Times New Roman" w:eastAsia="仿宋" w:cs="Times New Roman"/>
                <w:color w:val="000000"/>
                <w:kern w:val="2"/>
                <w:sz w:val="22"/>
                <w:szCs w:val="22"/>
                <w:lang w:val="en-US" w:eastAsia="zh-CN" w:bidi="ar-SA"/>
              </w:rPr>
            </w:pPr>
            <w:r>
              <w:rPr>
                <w:rFonts w:hint="eastAsia" w:ascii="Times New Roman" w:hAnsi="Times New Roman" w:eastAsia="仿宋" w:cs="Times New Roman"/>
                <w:color w:val="000000"/>
                <w:kern w:val="2"/>
                <w:sz w:val="22"/>
                <w:szCs w:val="22"/>
                <w:lang w:val="en-US" w:eastAsia="zh-CN" w:bidi="ar-SA"/>
              </w:rPr>
              <w:t>农艺师</w:t>
            </w:r>
          </w:p>
        </w:tc>
        <w:tc>
          <w:tcPr>
            <w:tcW w:w="3766"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宝鸡市农业科学</w:t>
            </w:r>
            <w:r>
              <w:rPr>
                <w:rFonts w:hint="eastAsia" w:ascii="Times New Roman" w:hAnsi="Times New Roman" w:eastAsia="仿宋" w:cs="Times New Roman"/>
                <w:color w:val="000000"/>
                <w:kern w:val="2"/>
                <w:sz w:val="22"/>
                <w:szCs w:val="22"/>
                <w:lang w:val="en-US" w:eastAsia="zh-CN" w:bidi="ar-SA"/>
              </w:rPr>
              <w:t>研究</w:t>
            </w:r>
            <w:r>
              <w:rPr>
                <w:rFonts w:hint="default" w:ascii="Times New Roman" w:hAnsi="Times New Roman" w:eastAsia="仿宋" w:cs="Times New Roman"/>
                <w:color w:val="000000"/>
                <w:kern w:val="2"/>
                <w:sz w:val="22"/>
                <w:szCs w:val="22"/>
                <w:lang w:val="en-US" w:eastAsia="zh-CN" w:bidi="ar-SA"/>
              </w:rPr>
              <w:t>院</w:t>
            </w:r>
          </w:p>
        </w:tc>
        <w:tc>
          <w:tcPr>
            <w:tcW w:w="1197" w:type="dxa"/>
            <w:shd w:val="clear" w:color="auto" w:fill="auto"/>
            <w:noWrap w:val="0"/>
            <w:vAlign w:val="center"/>
          </w:tcPr>
          <w:p>
            <w:pPr>
              <w:pStyle w:val="4"/>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编写人</w:t>
            </w:r>
          </w:p>
        </w:tc>
      </w:tr>
    </w:tbl>
    <w:p>
      <w:pPr>
        <w:keepNext w:val="0"/>
        <w:keepLines w:val="0"/>
        <w:pageBreakBefore w:val="0"/>
        <w:numPr>
          <w:ilvl w:val="0"/>
          <w:numId w:val="3"/>
        </w:numPr>
        <w:tabs>
          <w:tab w:val="left" w:pos="0"/>
        </w:tabs>
        <w:kinsoku/>
        <w:wordWrap/>
        <w:overflowPunct/>
        <w:topLinePunct w:val="0"/>
        <w:autoSpaceDE/>
        <w:autoSpaceDN/>
        <w:bidi w:val="0"/>
        <w:spacing w:line="560" w:lineRule="exact"/>
        <w:ind w:left="0" w:leftChars="0" w:firstLine="562" w:firstLineChars="200"/>
        <w:textAlignment w:val="auto"/>
        <w:rPr>
          <w:rFonts w:hint="default" w:ascii="Times New Roman" w:hAnsi="Times New Roman" w:eastAsia="仿宋" w:cs="Times New Roman"/>
          <w:b/>
          <w:bCs w:val="0"/>
          <w:color w:val="000000"/>
          <w:sz w:val="28"/>
          <w:szCs w:val="28"/>
        </w:rPr>
      </w:pPr>
      <w:r>
        <w:rPr>
          <w:rFonts w:hint="default" w:ascii="Times New Roman" w:hAnsi="Times New Roman" w:eastAsia="仿宋" w:cs="Times New Roman"/>
          <w:b/>
          <w:bCs w:val="0"/>
          <w:color w:val="000000"/>
          <w:sz w:val="28"/>
          <w:szCs w:val="28"/>
        </w:rPr>
        <w:t>收集整理文献资料</w:t>
      </w:r>
    </w:p>
    <w:p>
      <w:pPr>
        <w:keepNext w:val="0"/>
        <w:keepLines w:val="0"/>
        <w:pageBreakBefore w:val="0"/>
        <w:kinsoku/>
        <w:wordWrap/>
        <w:overflowPunct/>
        <w:topLinePunct w:val="0"/>
        <w:autoSpaceDE/>
        <w:autoSpaceDN/>
        <w:bidi w:val="0"/>
        <w:spacing w:line="560" w:lineRule="exact"/>
        <w:ind w:firstLine="560" w:firstLineChars="200"/>
        <w:textAlignment w:val="auto"/>
        <w:rPr>
          <w:rFonts w:hint="default" w:ascii="Times New Roman" w:hAnsi="Times New Roman" w:eastAsia="仿宋" w:cs="Times New Roman"/>
          <w:bCs/>
          <w:color w:val="000000"/>
          <w:sz w:val="28"/>
          <w:szCs w:val="28"/>
          <w:lang w:eastAsia="zh-CN"/>
        </w:rPr>
      </w:pPr>
      <w:r>
        <w:rPr>
          <w:rFonts w:hint="default" w:ascii="Times New Roman" w:hAnsi="Times New Roman" w:eastAsia="仿宋" w:cs="Times New Roman"/>
          <w:bCs/>
          <w:color w:val="000000"/>
          <w:sz w:val="28"/>
          <w:szCs w:val="28"/>
        </w:rPr>
        <w:t>课题组查阅了国内外有关</w:t>
      </w:r>
      <w:r>
        <w:rPr>
          <w:rFonts w:hint="default" w:ascii="Times New Roman" w:hAnsi="Times New Roman" w:eastAsia="仿宋" w:cs="Times New Roman"/>
          <w:bCs/>
          <w:color w:val="000000"/>
          <w:sz w:val="28"/>
          <w:szCs w:val="28"/>
          <w:lang w:eastAsia="zh-CN"/>
        </w:rPr>
        <w:t>魔芋有性繁育</w:t>
      </w:r>
      <w:r>
        <w:rPr>
          <w:rFonts w:hint="default" w:ascii="Times New Roman" w:hAnsi="Times New Roman" w:eastAsia="仿宋" w:cs="Times New Roman"/>
          <w:bCs/>
          <w:color w:val="000000"/>
          <w:sz w:val="28"/>
          <w:szCs w:val="28"/>
        </w:rPr>
        <w:t>相关研究进展情况。通过查阅中国期刊网全文数据库、中国专利数据库、万方数据资源系统、重庆维普中文科技期刊数据库、SCI（科学引文索引）、BIOSIS Previews（美国生物学文摘）等国内外主要技术资料数据库，查阅收集了相关的国家、地方行业标准</w:t>
      </w:r>
      <w:r>
        <w:rPr>
          <w:rFonts w:hint="default" w:ascii="Times New Roman" w:hAnsi="Times New Roman" w:eastAsia="仿宋" w:cs="Times New Roman"/>
          <w:bCs/>
          <w:color w:val="000000"/>
          <w:sz w:val="28"/>
          <w:szCs w:val="28"/>
          <w:lang w:eastAsia="zh-CN"/>
        </w:rPr>
        <w:t>。</w:t>
      </w:r>
      <w:r>
        <w:rPr>
          <w:rFonts w:hint="default" w:ascii="Times New Roman" w:hAnsi="Times New Roman" w:eastAsia="仿宋" w:cs="Times New Roman"/>
          <w:bCs/>
          <w:color w:val="000000"/>
          <w:sz w:val="28"/>
          <w:szCs w:val="28"/>
        </w:rPr>
        <w:t>本标准引用的相关标准</w:t>
      </w:r>
      <w:r>
        <w:rPr>
          <w:rFonts w:hint="default" w:ascii="Times New Roman" w:hAnsi="Times New Roman" w:eastAsia="仿宋" w:cs="Times New Roman"/>
          <w:bCs/>
          <w:color w:val="000000"/>
          <w:sz w:val="28"/>
          <w:szCs w:val="28"/>
          <w:lang w:eastAsia="zh-CN"/>
        </w:rPr>
        <w:t>内容，包括GB/T　8321</w:t>
      </w:r>
      <w:r>
        <w:rPr>
          <w:rFonts w:hint="default" w:ascii="Times New Roman" w:hAnsi="Times New Roman" w:eastAsia="仿宋" w:cs="Times New Roman"/>
          <w:bCs/>
          <w:color w:val="000000"/>
          <w:sz w:val="28"/>
          <w:szCs w:val="28"/>
          <w:lang w:val="en-US" w:eastAsia="zh-CN"/>
        </w:rPr>
        <w:t>.10</w:t>
      </w:r>
      <w:r>
        <w:rPr>
          <w:rFonts w:hint="default" w:ascii="Times New Roman" w:hAnsi="Times New Roman" w:eastAsia="仿宋" w:cs="Times New Roman"/>
          <w:bCs/>
          <w:color w:val="000000"/>
          <w:sz w:val="28"/>
          <w:szCs w:val="28"/>
          <w:lang w:eastAsia="zh-CN"/>
        </w:rPr>
        <w:t>-</w:t>
      </w:r>
      <w:r>
        <w:rPr>
          <w:rFonts w:hint="default" w:ascii="Times New Roman" w:hAnsi="Times New Roman" w:eastAsia="仿宋" w:cs="Times New Roman"/>
          <w:bCs/>
          <w:color w:val="000000"/>
          <w:sz w:val="28"/>
          <w:szCs w:val="28"/>
          <w:lang w:val="en-US" w:eastAsia="zh-CN"/>
        </w:rPr>
        <w:t>2018</w:t>
      </w:r>
      <w:r>
        <w:rPr>
          <w:rFonts w:hint="default" w:ascii="Times New Roman" w:hAnsi="Times New Roman" w:eastAsia="仿宋" w:cs="Times New Roman"/>
          <w:bCs/>
          <w:color w:val="000000"/>
          <w:sz w:val="28"/>
          <w:szCs w:val="28"/>
          <w:lang w:eastAsia="zh-CN"/>
        </w:rPr>
        <w:t>　　农药合理使用准则（十）</w:t>
      </w:r>
      <w:r>
        <w:rPr>
          <w:rFonts w:hint="eastAsia" w:eastAsia="仿宋" w:cs="Times New Roman"/>
          <w:bCs/>
          <w:color w:val="000000"/>
          <w:sz w:val="28"/>
          <w:szCs w:val="28"/>
          <w:lang w:eastAsia="zh-CN"/>
        </w:rPr>
        <w:t>；</w:t>
      </w:r>
      <w:r>
        <w:rPr>
          <w:rFonts w:hint="default" w:ascii="Times New Roman" w:hAnsi="Times New Roman" w:eastAsia="仿宋" w:cs="Times New Roman"/>
          <w:bCs/>
          <w:color w:val="000000"/>
          <w:sz w:val="28"/>
          <w:szCs w:val="28"/>
          <w:lang w:eastAsia="zh-CN"/>
        </w:rPr>
        <w:t>NY/T　5010-2016　　无公害农产品　种植业产地环境条件</w:t>
      </w:r>
      <w:r>
        <w:rPr>
          <w:rFonts w:hint="eastAsia" w:eastAsia="仿宋" w:cs="Times New Roman"/>
          <w:bCs/>
          <w:color w:val="000000"/>
          <w:sz w:val="28"/>
          <w:szCs w:val="28"/>
          <w:lang w:eastAsia="zh-CN"/>
        </w:rPr>
        <w:t>；</w:t>
      </w:r>
      <w:r>
        <w:rPr>
          <w:rFonts w:hint="default" w:ascii="Times New Roman" w:hAnsi="Times New Roman" w:eastAsia="仿宋" w:cs="Times New Roman"/>
          <w:bCs/>
          <w:color w:val="000000"/>
          <w:sz w:val="28"/>
          <w:szCs w:val="28"/>
          <w:lang w:eastAsia="zh-CN"/>
        </w:rPr>
        <w:t>NY/T  715-2003　　魔芋种芋繁育技术规程</w:t>
      </w:r>
      <w:r>
        <w:rPr>
          <w:rFonts w:hint="eastAsia" w:eastAsia="仿宋" w:cs="Times New Roman"/>
          <w:bCs/>
          <w:color w:val="000000"/>
          <w:sz w:val="28"/>
          <w:szCs w:val="28"/>
          <w:lang w:eastAsia="zh-CN"/>
        </w:rPr>
        <w:t>；</w:t>
      </w:r>
      <w:r>
        <w:rPr>
          <w:rFonts w:hint="default" w:ascii="Times New Roman" w:hAnsi="Times New Roman" w:eastAsia="仿宋" w:cs="Times New Roman"/>
          <w:bCs/>
          <w:color w:val="000000"/>
          <w:sz w:val="28"/>
          <w:szCs w:val="28"/>
          <w:lang w:eastAsia="zh-CN"/>
        </w:rPr>
        <w:t>DB61/T　382.1-2018　　魔芋标准综合体　第1部分：魔芋种芋、种子</w:t>
      </w:r>
      <w:r>
        <w:rPr>
          <w:rFonts w:hint="eastAsia" w:eastAsia="仿宋" w:cs="Times New Roman"/>
          <w:bCs/>
          <w:color w:val="000000"/>
          <w:sz w:val="28"/>
          <w:szCs w:val="28"/>
          <w:lang w:eastAsia="zh-CN"/>
        </w:rPr>
        <w:t>；</w:t>
      </w:r>
      <w:r>
        <w:rPr>
          <w:rFonts w:hint="default" w:ascii="Times New Roman" w:hAnsi="Times New Roman" w:eastAsia="仿宋" w:cs="Times New Roman"/>
          <w:bCs/>
          <w:color w:val="000000"/>
          <w:sz w:val="28"/>
          <w:szCs w:val="28"/>
          <w:lang w:eastAsia="zh-CN"/>
        </w:rPr>
        <w:t>DB61/T　382.2-2018　　魔芋标准综合体　第2部分：魔芋栽培技术规程</w:t>
      </w:r>
      <w:r>
        <w:rPr>
          <w:rFonts w:hint="eastAsia" w:eastAsia="仿宋" w:cs="Times New Roman"/>
          <w:bCs/>
          <w:color w:val="000000"/>
          <w:sz w:val="28"/>
          <w:szCs w:val="28"/>
          <w:lang w:eastAsia="zh-CN"/>
        </w:rPr>
        <w:t>。</w:t>
      </w:r>
    </w:p>
    <w:p>
      <w:pPr>
        <w:keepNext w:val="0"/>
        <w:keepLines w:val="0"/>
        <w:pageBreakBefore w:val="0"/>
        <w:numPr>
          <w:ilvl w:val="0"/>
          <w:numId w:val="3"/>
        </w:numPr>
        <w:tabs>
          <w:tab w:val="left" w:pos="0"/>
        </w:tabs>
        <w:kinsoku/>
        <w:wordWrap/>
        <w:overflowPunct/>
        <w:topLinePunct w:val="0"/>
        <w:autoSpaceDE/>
        <w:autoSpaceDN/>
        <w:bidi w:val="0"/>
        <w:spacing w:line="560" w:lineRule="exact"/>
        <w:ind w:left="0" w:leftChars="0" w:firstLine="562" w:firstLineChars="200"/>
        <w:textAlignment w:val="auto"/>
        <w:rPr>
          <w:rFonts w:hint="default" w:ascii="Times New Roman" w:hAnsi="Times New Roman" w:eastAsia="仿宋" w:cs="Times New Roman"/>
          <w:b/>
          <w:bCs w:val="0"/>
          <w:color w:val="000000"/>
          <w:sz w:val="28"/>
          <w:szCs w:val="28"/>
        </w:rPr>
      </w:pPr>
      <w:r>
        <w:rPr>
          <w:rFonts w:hint="default" w:ascii="Times New Roman" w:hAnsi="Times New Roman" w:eastAsia="仿宋" w:cs="Times New Roman"/>
          <w:b/>
          <w:bCs w:val="0"/>
          <w:color w:val="000000"/>
          <w:sz w:val="28"/>
          <w:szCs w:val="28"/>
        </w:rPr>
        <w:t>研讨确定标准主体内容</w:t>
      </w:r>
    </w:p>
    <w:p>
      <w:pPr>
        <w:keepNext w:val="0"/>
        <w:keepLines w:val="0"/>
        <w:pageBreakBefore w:val="0"/>
        <w:kinsoku/>
        <w:wordWrap/>
        <w:overflowPunct/>
        <w:topLinePunct w:val="0"/>
        <w:autoSpaceDE/>
        <w:autoSpaceDN/>
        <w:bidi w:val="0"/>
        <w:spacing w:line="560" w:lineRule="exact"/>
        <w:ind w:firstLine="560" w:firstLineChars="200"/>
        <w:textAlignment w:val="auto"/>
        <w:rPr>
          <w:rFonts w:hint="default" w:ascii="Times New Roman" w:hAnsi="Times New Roman" w:eastAsia="仿宋" w:cs="Times New Roman"/>
          <w:bCs/>
          <w:color w:val="000000"/>
          <w:sz w:val="28"/>
          <w:szCs w:val="28"/>
          <w:lang w:eastAsia="zh-CN"/>
        </w:rPr>
      </w:pPr>
      <w:r>
        <w:rPr>
          <w:rFonts w:hint="default" w:ascii="Times New Roman" w:hAnsi="Times New Roman" w:eastAsia="仿宋" w:cs="Times New Roman"/>
          <w:bCs/>
          <w:color w:val="000000"/>
          <w:sz w:val="28"/>
          <w:szCs w:val="28"/>
          <w:lang w:eastAsia="zh-CN"/>
        </w:rPr>
        <w:t>依据《标准化工作导则第1部分：标准的结构和编写》（GB/T 1.1—2020）编制了《花魔芋</w:t>
      </w:r>
      <w:r>
        <w:rPr>
          <w:rFonts w:hint="eastAsia" w:eastAsia="仿宋" w:cs="Times New Roman"/>
          <w:bCs/>
          <w:color w:val="000000"/>
          <w:sz w:val="28"/>
          <w:szCs w:val="28"/>
          <w:lang w:eastAsia="zh-CN"/>
        </w:rPr>
        <w:t>有性繁育</w:t>
      </w:r>
      <w:r>
        <w:rPr>
          <w:rFonts w:hint="default" w:ascii="Times New Roman" w:hAnsi="Times New Roman" w:eastAsia="仿宋" w:cs="Times New Roman"/>
          <w:bCs/>
          <w:color w:val="000000"/>
          <w:sz w:val="28"/>
          <w:szCs w:val="28"/>
        </w:rPr>
        <w:t>技术规程</w:t>
      </w:r>
      <w:r>
        <w:rPr>
          <w:rFonts w:hint="default" w:ascii="Times New Roman" w:hAnsi="Times New Roman" w:eastAsia="仿宋" w:cs="Times New Roman"/>
          <w:bCs/>
          <w:color w:val="000000"/>
          <w:sz w:val="28"/>
          <w:szCs w:val="28"/>
          <w:lang w:eastAsia="zh-CN"/>
        </w:rPr>
        <w:t>》标准文本初稿和起草说明。通过查阅收集的各种相关文件、资料和反复开展相关试验，确定了《花魔芋</w:t>
      </w:r>
      <w:r>
        <w:rPr>
          <w:rFonts w:hint="eastAsia" w:eastAsia="仿宋" w:cs="Times New Roman"/>
          <w:bCs/>
          <w:color w:val="000000"/>
          <w:sz w:val="28"/>
          <w:szCs w:val="28"/>
          <w:lang w:eastAsia="zh-CN"/>
        </w:rPr>
        <w:t>有性繁育</w:t>
      </w:r>
      <w:r>
        <w:rPr>
          <w:rFonts w:hint="default" w:ascii="Times New Roman" w:hAnsi="Times New Roman" w:eastAsia="仿宋" w:cs="Times New Roman"/>
          <w:bCs/>
          <w:color w:val="000000"/>
          <w:sz w:val="28"/>
          <w:szCs w:val="28"/>
        </w:rPr>
        <w:t>技术规程</w:t>
      </w:r>
      <w:r>
        <w:rPr>
          <w:rFonts w:hint="default" w:ascii="Times New Roman" w:hAnsi="Times New Roman" w:eastAsia="仿宋" w:cs="Times New Roman"/>
          <w:bCs/>
          <w:color w:val="000000"/>
          <w:sz w:val="28"/>
          <w:szCs w:val="28"/>
          <w:lang w:eastAsia="zh-CN"/>
        </w:rPr>
        <w:t>》地方标准的基本内容和思路，形成了标准的基本构架。</w:t>
      </w:r>
    </w:p>
    <w:p>
      <w:pPr>
        <w:keepNext w:val="0"/>
        <w:keepLines w:val="0"/>
        <w:pageBreakBefore w:val="0"/>
        <w:numPr>
          <w:ilvl w:val="0"/>
          <w:numId w:val="3"/>
        </w:numPr>
        <w:kinsoku/>
        <w:wordWrap/>
        <w:overflowPunct/>
        <w:topLinePunct w:val="0"/>
        <w:autoSpaceDE/>
        <w:autoSpaceDN/>
        <w:bidi w:val="0"/>
        <w:spacing w:line="560" w:lineRule="exact"/>
        <w:ind w:left="0" w:leftChars="0" w:firstLine="562" w:firstLineChars="200"/>
        <w:textAlignment w:val="auto"/>
        <w:rPr>
          <w:rFonts w:hint="default" w:ascii="Times New Roman" w:hAnsi="Times New Roman" w:eastAsia="仿宋" w:cs="Times New Roman"/>
          <w:b/>
          <w:bCs w:val="0"/>
          <w:color w:val="000000"/>
          <w:sz w:val="28"/>
          <w:szCs w:val="28"/>
          <w:lang w:eastAsia="zh-CN"/>
        </w:rPr>
      </w:pPr>
      <w:r>
        <w:rPr>
          <w:rFonts w:hint="default" w:ascii="Times New Roman" w:hAnsi="Times New Roman" w:eastAsia="仿宋" w:cs="Times New Roman"/>
          <w:b/>
          <w:bCs w:val="0"/>
          <w:color w:val="000000"/>
          <w:sz w:val="28"/>
          <w:szCs w:val="28"/>
          <w:lang w:eastAsia="zh-CN"/>
        </w:rPr>
        <w:t>形成征求意见稿</w:t>
      </w:r>
    </w:p>
    <w:p>
      <w:pPr>
        <w:keepNext w:val="0"/>
        <w:keepLines w:val="0"/>
        <w:pageBreakBefore w:val="0"/>
        <w:kinsoku/>
        <w:wordWrap/>
        <w:overflowPunct/>
        <w:topLinePunct w:val="0"/>
        <w:autoSpaceDE/>
        <w:autoSpaceDN/>
        <w:bidi w:val="0"/>
        <w:spacing w:line="560" w:lineRule="exact"/>
        <w:ind w:firstLine="560" w:firstLineChars="200"/>
        <w:textAlignment w:val="auto"/>
        <w:rPr>
          <w:rFonts w:hint="default" w:ascii="Times New Roman" w:hAnsi="Times New Roman" w:eastAsia="仿宋" w:cs="Times New Roman"/>
          <w:bCs/>
          <w:color w:val="000000"/>
          <w:sz w:val="28"/>
          <w:szCs w:val="28"/>
          <w:lang w:eastAsia="zh-CN"/>
        </w:rPr>
      </w:pPr>
      <w:r>
        <w:rPr>
          <w:rFonts w:hint="default" w:ascii="Times New Roman" w:hAnsi="Times New Roman" w:eastAsia="仿宋" w:cs="Times New Roman"/>
          <w:bCs/>
          <w:color w:val="000000"/>
          <w:sz w:val="28"/>
          <w:szCs w:val="28"/>
          <w:lang w:eastAsia="zh-CN"/>
        </w:rPr>
        <w:t>在前期工作的基础之上，编制工作小组起草了工作组讨论稿，经过反复讨论与修改，最终形成了《花魔芋</w:t>
      </w:r>
      <w:r>
        <w:rPr>
          <w:rFonts w:hint="eastAsia" w:eastAsia="仿宋" w:cs="Times New Roman"/>
          <w:bCs/>
          <w:color w:val="000000"/>
          <w:sz w:val="28"/>
          <w:szCs w:val="28"/>
          <w:lang w:eastAsia="zh-CN"/>
        </w:rPr>
        <w:t>有性繁育</w:t>
      </w:r>
      <w:r>
        <w:rPr>
          <w:rFonts w:hint="default" w:ascii="Times New Roman" w:hAnsi="Times New Roman" w:eastAsia="仿宋" w:cs="Times New Roman"/>
          <w:bCs/>
          <w:color w:val="000000"/>
          <w:sz w:val="28"/>
          <w:szCs w:val="28"/>
        </w:rPr>
        <w:t>技术规程</w:t>
      </w:r>
      <w:r>
        <w:rPr>
          <w:rFonts w:hint="default" w:ascii="Times New Roman" w:hAnsi="Times New Roman" w:eastAsia="仿宋" w:cs="Times New Roman"/>
          <w:bCs/>
          <w:color w:val="000000"/>
          <w:sz w:val="28"/>
          <w:szCs w:val="28"/>
          <w:lang w:eastAsia="zh-CN"/>
        </w:rPr>
        <w:t>》陕西省地方标准征求意见稿。</w:t>
      </w:r>
    </w:p>
    <w:p>
      <w:pPr>
        <w:keepNext w:val="0"/>
        <w:keepLines w:val="0"/>
        <w:pageBreakBefore w:val="0"/>
        <w:kinsoku/>
        <w:wordWrap/>
        <w:overflowPunct/>
        <w:topLinePunct w:val="0"/>
        <w:bidi w:val="0"/>
        <w:spacing w:line="56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二、标准编制原则和确定标准主要内容：包括技术指标、参数、公式、性能要求、试验方法、检验规则等的依据（包括试验、统计数据）；地方标准修订项目还应当列出和原标准主要差异情况；</w:t>
      </w:r>
    </w:p>
    <w:p>
      <w:pPr>
        <w:keepNext w:val="0"/>
        <w:keepLines w:val="0"/>
        <w:pageBreakBefore w:val="0"/>
        <w:kinsoku/>
        <w:wordWrap/>
        <w:overflowPunct/>
        <w:topLinePunct w:val="0"/>
        <w:bidi w:val="0"/>
        <w:spacing w:line="56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bCs/>
          <w:color w:val="000000"/>
          <w:sz w:val="28"/>
          <w:szCs w:val="28"/>
          <w:lang w:val="en-US" w:eastAsia="zh-CN"/>
        </w:rPr>
        <w:t>（一）</w:t>
      </w:r>
      <w:r>
        <w:rPr>
          <w:rFonts w:hint="default" w:ascii="Times New Roman" w:hAnsi="Times New Roman" w:eastAsia="仿宋" w:cs="Times New Roman"/>
          <w:b/>
          <w:sz w:val="28"/>
          <w:szCs w:val="28"/>
        </w:rPr>
        <w:t>标准编制原则和确定标准主要内容</w:t>
      </w:r>
    </w:p>
    <w:p>
      <w:pPr>
        <w:pStyle w:val="10"/>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560" w:firstLineChars="200"/>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地方标准《花魔芋</w:t>
      </w:r>
      <w:r>
        <w:rPr>
          <w:rFonts w:hint="eastAsia" w:ascii="Times New Roman" w:hAnsi="Times New Roman" w:eastAsia="仿宋" w:cs="Times New Roman"/>
          <w:sz w:val="28"/>
          <w:szCs w:val="28"/>
          <w:lang w:eastAsia="zh-CN"/>
        </w:rPr>
        <w:t>有性繁育</w:t>
      </w:r>
      <w:r>
        <w:rPr>
          <w:rFonts w:hint="default" w:ascii="Times New Roman" w:hAnsi="Times New Roman" w:eastAsia="仿宋" w:cs="Times New Roman"/>
          <w:sz w:val="28"/>
          <w:szCs w:val="28"/>
          <w:lang w:eastAsia="zh-CN"/>
        </w:rPr>
        <w:t>技术规程》编制遵循“科学性、先进性、实用性、统一性、规范性”原则，依据GB/T 1.1-2000 《标准化导则 第1部分：标准结构与编写规定》的规定起草。技术内容原则，根据传统魔芋无性繁殖存在繁殖系数低、病原菌积累</w:t>
      </w:r>
      <w:r>
        <w:rPr>
          <w:rFonts w:hint="default" w:ascii="Times New Roman" w:hAnsi="Times New Roman" w:eastAsia="仿宋" w:cs="Times New Roman"/>
          <w:sz w:val="28"/>
          <w:szCs w:val="28"/>
          <w:lang w:val="en-US" w:eastAsia="zh-CN"/>
        </w:rPr>
        <w:t>,造成种芋</w:t>
      </w:r>
      <w:r>
        <w:rPr>
          <w:rFonts w:hint="default" w:ascii="Times New Roman" w:hAnsi="Times New Roman" w:eastAsia="仿宋" w:cs="Times New Roman"/>
          <w:sz w:val="28"/>
          <w:szCs w:val="28"/>
          <w:lang w:eastAsia="zh-CN"/>
        </w:rPr>
        <w:t>种性退化和种源不足，导致种植面积受限，其产业难以形成规模化。结合种芋生产实际，有针对性的制定新的技术标准，向芋农普及简单可行、易操作的技术方法，增强魔芋田间管理水平，提高种芋繁殖系数，降低种芋生产成本，从而提高经济效益。</w:t>
      </w:r>
    </w:p>
    <w:p>
      <w:pPr>
        <w:pStyle w:val="10"/>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562" w:firstLineChars="200"/>
        <w:textAlignment w:val="auto"/>
        <w:rPr>
          <w:rFonts w:hint="default" w:ascii="Times New Roman" w:hAnsi="Times New Roman" w:eastAsia="仿宋" w:cs="Times New Roman"/>
          <w:b/>
          <w:kern w:val="2"/>
          <w:sz w:val="28"/>
          <w:szCs w:val="28"/>
          <w:lang w:val="en-US" w:eastAsia="zh-CN" w:bidi="ar-SA"/>
        </w:rPr>
      </w:pPr>
      <w:r>
        <w:rPr>
          <w:rFonts w:hint="default" w:ascii="Times New Roman" w:hAnsi="Times New Roman" w:eastAsia="仿宋" w:cs="Times New Roman"/>
          <w:b/>
          <w:kern w:val="2"/>
          <w:sz w:val="28"/>
          <w:szCs w:val="28"/>
          <w:lang w:val="en-US" w:eastAsia="zh-CN" w:bidi="ar-SA"/>
        </w:rPr>
        <w:t>（二）主要内容</w:t>
      </w:r>
    </w:p>
    <w:p>
      <w:pPr>
        <w:pStyle w:val="10"/>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1. 范围</w:t>
      </w:r>
    </w:p>
    <w:p>
      <w:pPr>
        <w:pStyle w:val="10"/>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560" w:firstLineChars="200"/>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rPr>
        <w:t>本</w:t>
      </w:r>
      <w:r>
        <w:rPr>
          <w:rFonts w:hint="default" w:ascii="Times New Roman" w:hAnsi="Times New Roman" w:eastAsia="仿宋" w:cs="Times New Roman"/>
          <w:sz w:val="28"/>
          <w:szCs w:val="28"/>
          <w:lang w:eastAsia="zh-CN"/>
        </w:rPr>
        <w:t>规范</w:t>
      </w:r>
      <w:r>
        <w:rPr>
          <w:rFonts w:hint="default" w:ascii="Times New Roman" w:hAnsi="Times New Roman" w:eastAsia="仿宋" w:cs="Times New Roman"/>
          <w:sz w:val="28"/>
          <w:szCs w:val="28"/>
        </w:rPr>
        <w:t>规定了</w:t>
      </w:r>
      <w:r>
        <w:rPr>
          <w:rFonts w:hint="default" w:ascii="Times New Roman" w:hAnsi="Times New Roman" w:eastAsia="仿宋" w:cs="Times New Roman"/>
          <w:sz w:val="28"/>
          <w:szCs w:val="28"/>
          <w:lang w:eastAsia="zh-CN"/>
        </w:rPr>
        <w:t>花魔芋有性繁育的术语和定义、立地条件、繁育技术、商品芋生产等要求。适用于陕西省花魔芋生产区域。</w:t>
      </w:r>
    </w:p>
    <w:p>
      <w:pPr>
        <w:pStyle w:val="10"/>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562" w:firstLineChars="200"/>
        <w:textAlignment w:val="auto"/>
        <w:rPr>
          <w:rFonts w:hint="default" w:ascii="Times New Roman" w:hAnsi="Times New Roman" w:eastAsia="仿宋" w:cs="Times New Roman"/>
          <w:b/>
          <w:bCs/>
          <w:sz w:val="28"/>
          <w:szCs w:val="28"/>
          <w:lang w:eastAsia="zh-CN"/>
        </w:rPr>
      </w:pPr>
      <w:r>
        <w:rPr>
          <w:rFonts w:hint="default" w:ascii="Times New Roman" w:hAnsi="Times New Roman" w:eastAsia="仿宋" w:cs="Times New Roman"/>
          <w:b/>
          <w:bCs/>
          <w:sz w:val="28"/>
          <w:szCs w:val="28"/>
          <w:lang w:eastAsia="zh-CN"/>
        </w:rPr>
        <w:t>2. 规范性引用文件</w:t>
      </w:r>
    </w:p>
    <w:p>
      <w:pPr>
        <w:pStyle w:val="10"/>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560" w:firstLineChars="200"/>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规范性文件包括：</w:t>
      </w:r>
      <w:r>
        <w:rPr>
          <w:rFonts w:hint="default" w:ascii="Times New Roman" w:hAnsi="Times New Roman" w:eastAsia="仿宋" w:cs="Times New Roman"/>
          <w:sz w:val="28"/>
          <w:szCs w:val="28"/>
        </w:rPr>
        <w:t>GB</w:t>
      </w:r>
      <w:r>
        <w:rPr>
          <w:rFonts w:hint="default" w:ascii="Times New Roman" w:hAnsi="Times New Roman" w:eastAsia="仿宋" w:cs="Times New Roman"/>
          <w:sz w:val="28"/>
          <w:szCs w:val="28"/>
          <w:highlight w:val="none"/>
        </w:rPr>
        <w:t>/T　8321</w:t>
      </w:r>
      <w:r>
        <w:rPr>
          <w:rFonts w:hint="default" w:ascii="Times New Roman" w:hAnsi="Times New Roman" w:eastAsia="仿宋" w:cs="Times New Roman"/>
          <w:sz w:val="28"/>
          <w:szCs w:val="28"/>
          <w:highlight w:val="none"/>
          <w:lang w:val="en-US" w:eastAsia="zh-CN"/>
        </w:rPr>
        <w:t>.10</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lang w:val="en-US" w:eastAsia="zh-CN"/>
        </w:rPr>
        <w:t xml:space="preserve">2018 </w:t>
      </w:r>
      <w:r>
        <w:rPr>
          <w:rFonts w:hint="default" w:ascii="Times New Roman" w:hAnsi="Times New Roman" w:eastAsia="仿宋" w:cs="Times New Roman"/>
          <w:sz w:val="28"/>
          <w:szCs w:val="28"/>
          <w:highlight w:val="none"/>
        </w:rPr>
        <w:t>农药合理使用准则</w:t>
      </w:r>
      <w:r>
        <w:rPr>
          <w:rFonts w:hint="default" w:ascii="Times New Roman" w:hAnsi="Times New Roman" w:eastAsia="仿宋" w:cs="Times New Roman"/>
          <w:sz w:val="28"/>
          <w:szCs w:val="28"/>
          <w:highlight w:val="none"/>
          <w:lang w:eastAsia="zh-CN"/>
        </w:rPr>
        <w:t>（十）；NY/T　5010-2016　　　 无公害农产品　种植业产地环境条件</w:t>
      </w:r>
      <w:r>
        <w:rPr>
          <w:rFonts w:hint="eastAsia"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 xml:space="preserve">NY/T </w:t>
      </w:r>
      <w:r>
        <w:rPr>
          <w:rFonts w:hint="eastAsia" w:ascii="Times New Roman" w:hAnsi="Times New Roman" w:eastAsia="仿宋" w:cs="Times New Roman"/>
          <w:sz w:val="28"/>
          <w:szCs w:val="28"/>
          <w:highlight w:val="none"/>
          <w:lang w:val="en-US" w:eastAsia="zh-CN"/>
        </w:rPr>
        <w:t xml:space="preserve"> </w:t>
      </w:r>
      <w:r>
        <w:rPr>
          <w:rFonts w:hint="default" w:ascii="Times New Roman" w:hAnsi="Times New Roman" w:eastAsia="仿宋" w:cs="Times New Roman"/>
          <w:sz w:val="28"/>
          <w:szCs w:val="28"/>
          <w:highlight w:val="none"/>
        </w:rPr>
        <w:t>715-2003　魔芋种芋繁育技术规程</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DB61/T　38</w:t>
      </w:r>
      <w:r>
        <w:rPr>
          <w:rFonts w:hint="default" w:ascii="Times New Roman" w:hAnsi="Times New Roman" w:eastAsia="仿宋" w:cs="Times New Roman"/>
          <w:sz w:val="28"/>
          <w:szCs w:val="28"/>
        </w:rPr>
        <w:t>2.1-2018　魔芋标准综合体　第1部分：魔芋种芋、种子</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DB61/T　382.2-2018　魔芋标准综合体　第2部分：魔芋栽培技术规程</w:t>
      </w:r>
      <w:r>
        <w:rPr>
          <w:rFonts w:hint="default" w:ascii="Times New Roman" w:hAnsi="Times New Roman" w:eastAsia="仿宋" w:cs="Times New Roman"/>
          <w:sz w:val="28"/>
          <w:szCs w:val="28"/>
          <w:lang w:eastAsia="zh-CN"/>
        </w:rPr>
        <w:t>。</w:t>
      </w:r>
    </w:p>
    <w:p>
      <w:pPr>
        <w:pStyle w:val="10"/>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3. 内容</w:t>
      </w:r>
    </w:p>
    <w:p>
      <w:pPr>
        <w:pStyle w:val="13"/>
        <w:keepNext w:val="0"/>
        <w:keepLines w:val="0"/>
        <w:pageBreakBefore w:val="0"/>
        <w:numPr>
          <w:ilvl w:val="1"/>
          <w:numId w:val="0"/>
        </w:numPr>
        <w:kinsoku/>
        <w:wordWrap/>
        <w:overflowPunct/>
        <w:topLinePunct w:val="0"/>
        <w:autoSpaceDE/>
        <w:autoSpaceDN/>
        <w:bidi w:val="0"/>
        <w:spacing w:before="0" w:beforeLines="0" w:after="0" w:afterLines="0" w:line="560" w:lineRule="exact"/>
        <w:ind w:firstLine="560" w:firstLineChars="200"/>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bCs/>
          <w:color w:val="000000"/>
          <w:sz w:val="28"/>
          <w:szCs w:val="28"/>
        </w:rPr>
        <w:t>《</w:t>
      </w:r>
      <w:r>
        <w:rPr>
          <w:rFonts w:hint="default" w:ascii="Times New Roman" w:hAnsi="Times New Roman" w:eastAsia="仿宋" w:cs="Times New Roman"/>
          <w:bCs/>
          <w:color w:val="000000"/>
          <w:sz w:val="28"/>
          <w:szCs w:val="28"/>
          <w:lang w:eastAsia="zh-CN"/>
        </w:rPr>
        <w:t>花魔芋</w:t>
      </w:r>
      <w:r>
        <w:rPr>
          <w:rFonts w:hint="eastAsia" w:ascii="Times New Roman" w:eastAsia="仿宋" w:cs="Times New Roman"/>
          <w:bCs/>
          <w:color w:val="000000"/>
          <w:sz w:val="28"/>
          <w:szCs w:val="28"/>
          <w:lang w:eastAsia="zh-CN"/>
        </w:rPr>
        <w:t>有性繁育</w:t>
      </w:r>
      <w:r>
        <w:rPr>
          <w:rFonts w:hint="default" w:ascii="Times New Roman" w:hAnsi="Times New Roman" w:eastAsia="仿宋" w:cs="Times New Roman"/>
          <w:bCs/>
          <w:color w:val="000000"/>
          <w:sz w:val="28"/>
          <w:szCs w:val="28"/>
        </w:rPr>
        <w:t>技术规程》</w:t>
      </w:r>
      <w:r>
        <w:rPr>
          <w:rFonts w:hint="default" w:ascii="Times New Roman" w:hAnsi="Times New Roman" w:eastAsia="仿宋" w:cs="Times New Roman"/>
          <w:color w:val="000000"/>
          <w:sz w:val="28"/>
          <w:szCs w:val="28"/>
        </w:rPr>
        <w:t>共分</w:t>
      </w:r>
      <w:r>
        <w:rPr>
          <w:rFonts w:hint="default" w:ascii="Times New Roman" w:hAnsi="Times New Roman" w:eastAsia="仿宋" w:cs="Times New Roman"/>
          <w:color w:val="000000"/>
          <w:sz w:val="28"/>
          <w:szCs w:val="28"/>
          <w:lang w:val="en-US" w:eastAsia="zh-CN"/>
        </w:rPr>
        <w:t>6</w:t>
      </w:r>
      <w:r>
        <w:rPr>
          <w:rFonts w:hint="default" w:ascii="Times New Roman" w:hAnsi="Times New Roman" w:eastAsia="仿宋" w:cs="Times New Roman"/>
          <w:color w:val="000000"/>
          <w:sz w:val="28"/>
          <w:szCs w:val="28"/>
        </w:rPr>
        <w:t>个部分：第一部分是范围，它规定了本标准的使用范围，</w:t>
      </w:r>
      <w:r>
        <w:rPr>
          <w:rFonts w:hint="default" w:ascii="Times New Roman" w:hAnsi="Times New Roman" w:eastAsia="仿宋" w:cs="Times New Roman"/>
          <w:sz w:val="28"/>
          <w:szCs w:val="28"/>
        </w:rPr>
        <w:t>并介绍了标准内容；第二部分是规范性</w:t>
      </w:r>
      <w:r>
        <w:rPr>
          <w:rFonts w:hint="default" w:ascii="Times New Roman" w:hAnsi="Times New Roman" w:eastAsia="仿宋" w:cs="Times New Roman"/>
          <w:sz w:val="28"/>
          <w:szCs w:val="28"/>
          <w:lang w:eastAsia="zh-CN"/>
        </w:rPr>
        <w:t>引</w:t>
      </w:r>
      <w:r>
        <w:rPr>
          <w:rFonts w:hint="default" w:ascii="Times New Roman" w:hAnsi="Times New Roman" w:eastAsia="仿宋" w:cs="Times New Roman"/>
          <w:sz w:val="28"/>
          <w:szCs w:val="28"/>
        </w:rPr>
        <w:t>用文件，它提供了本技术规程应用中所涉及的相关标准；第三</w:t>
      </w:r>
      <w:r>
        <w:rPr>
          <w:rFonts w:hint="default" w:ascii="Times New Roman" w:hAnsi="Times New Roman" w:eastAsia="仿宋" w:cs="Times New Roman"/>
          <w:sz w:val="28"/>
          <w:szCs w:val="28"/>
          <w:lang w:eastAsia="zh-CN"/>
        </w:rPr>
        <w:t>部分</w:t>
      </w:r>
      <w:r>
        <w:rPr>
          <w:rFonts w:hint="default" w:ascii="Times New Roman" w:hAnsi="Times New Roman" w:eastAsia="仿宋" w:cs="Times New Roman"/>
          <w:sz w:val="28"/>
          <w:szCs w:val="28"/>
        </w:rPr>
        <w:t>是</w:t>
      </w:r>
      <w:r>
        <w:rPr>
          <w:rFonts w:hint="default" w:ascii="Times New Roman" w:hAnsi="Times New Roman" w:eastAsia="仿宋" w:cs="Times New Roman"/>
          <w:sz w:val="28"/>
          <w:szCs w:val="28"/>
          <w:lang w:eastAsia="zh-CN"/>
        </w:rPr>
        <w:t>术语和定义，对有性种子、一代有性种、二代有性种、花芽魔芋进行定义；第四部分是立地条件，对地块选择、土壤、降水、气温等进行规范；第五部分是繁育技术，从有性种子生产、一代有性种生产、二代有性种生产（商品种芋）介绍生产流程；第六部分是商品芋生产，规定了商品芋生产的技术要点。</w:t>
      </w:r>
    </w:p>
    <w:p>
      <w:pPr>
        <w:keepNext w:val="0"/>
        <w:keepLines w:val="0"/>
        <w:pageBreakBefore w:val="0"/>
        <w:kinsoku/>
        <w:wordWrap/>
        <w:overflowPunct/>
        <w:topLinePunct w:val="0"/>
        <w:bidi w:val="0"/>
        <w:spacing w:line="56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eastAsia="zh-CN"/>
        </w:rPr>
        <w:t>（三）</w:t>
      </w:r>
      <w:r>
        <w:rPr>
          <w:rFonts w:hint="default" w:ascii="Times New Roman" w:hAnsi="Times New Roman" w:eastAsia="仿宋" w:cs="Times New Roman"/>
          <w:b/>
          <w:sz w:val="28"/>
          <w:szCs w:val="28"/>
        </w:rPr>
        <w:t xml:space="preserve">技术指标、参数、公式、性能要求、试验方法、检验规则等的依据（包括试验、统计数据） </w:t>
      </w:r>
    </w:p>
    <w:p>
      <w:pPr>
        <w:pStyle w:val="12"/>
        <w:keepNext w:val="0"/>
        <w:keepLines w:val="0"/>
        <w:pageBreakBefore w:val="0"/>
        <w:kinsoku/>
        <w:wordWrap/>
        <w:overflowPunct/>
        <w:topLinePunct w:val="0"/>
        <w:bidi w:val="0"/>
        <w:spacing w:line="560" w:lineRule="exact"/>
        <w:ind w:firstLine="560" w:firstLineChars="200"/>
        <w:textAlignment w:val="auto"/>
        <w:rPr>
          <w:rFonts w:hint="default" w:ascii="Times New Roman" w:hAnsi="Times New Roman" w:eastAsia="仿宋" w:cs="Times New Roman"/>
          <w:sz w:val="28"/>
          <w:szCs w:val="28"/>
          <w:lang w:val="en-US" w:eastAsia="zh-CN" w:bidi="ar-SA"/>
        </w:rPr>
      </w:pPr>
      <w:r>
        <w:rPr>
          <w:rFonts w:hint="default" w:ascii="Times New Roman" w:hAnsi="Times New Roman" w:eastAsia="仿宋" w:cs="Times New Roman"/>
          <w:sz w:val="28"/>
          <w:szCs w:val="28"/>
          <w:lang w:val="en-US" w:eastAsia="zh-CN" w:bidi="ar-SA"/>
        </w:rPr>
        <w:t>确定该项标准参数、技术指标主要从试验数据、参考文献中确定。</w:t>
      </w:r>
    </w:p>
    <w:p>
      <w:pPr>
        <w:pStyle w:val="12"/>
        <w:keepNext w:val="0"/>
        <w:keepLines w:val="0"/>
        <w:pageBreakBefore w:val="0"/>
        <w:numPr>
          <w:ilvl w:val="0"/>
          <w:numId w:val="4"/>
        </w:numPr>
        <w:kinsoku/>
        <w:wordWrap/>
        <w:overflowPunct/>
        <w:topLinePunct w:val="0"/>
        <w:bidi w:val="0"/>
        <w:spacing w:line="560" w:lineRule="exact"/>
        <w:ind w:firstLine="560" w:firstLineChars="200"/>
        <w:textAlignment w:val="auto"/>
        <w:rPr>
          <w:rFonts w:hint="default" w:ascii="Times New Roman" w:hAnsi="Times New Roman" w:eastAsia="仿宋" w:cs="Times New Roman"/>
          <w:sz w:val="28"/>
          <w:szCs w:val="28"/>
          <w:lang w:val="en-US" w:eastAsia="zh-CN" w:bidi="ar-SA"/>
        </w:rPr>
      </w:pPr>
      <w:r>
        <w:rPr>
          <w:rFonts w:hint="default" w:ascii="Times New Roman" w:hAnsi="Times New Roman" w:eastAsia="仿宋" w:cs="Times New Roman"/>
          <w:sz w:val="28"/>
          <w:szCs w:val="28"/>
          <w:lang w:val="en-US" w:eastAsia="zh-CN" w:bidi="ar-SA"/>
        </w:rPr>
        <w:t>有性种子生产：规定了花芽魔芋为原材料，选用种植3年以上已分化花芽的魔芋进行有性种子生产。花芽魔芋贮存温度不低于5℃。使用20%噻菌铜悬浮液50倍液对健康花芽魔芋球茎进行喷雾消毒处理，效果较好。播种时间与海拔、地形、气温等因素有关，海拔800米以下的平地，气温稳定在12℃以上时，于3月中下旬种植；海拔800米以上的山地或坡地，于4月上旬种植。按照垄宽80cm、垄高30cm、沟宽50cm的规格起垄开沟，种植密度因种芋大小而定，一般株距按种芋直径2-3倍，行距按种芋直径3-4倍进行播种。规定了播种后立即浇定植水，用50%甲基硫菌灵500倍喷雾杀菌处理。</w:t>
      </w:r>
    </w:p>
    <w:p>
      <w:pPr>
        <w:keepNext w:val="0"/>
        <w:keepLines w:val="0"/>
        <w:pageBreakBefore w:val="0"/>
        <w:numPr>
          <w:ilvl w:val="0"/>
          <w:numId w:val="4"/>
        </w:numPr>
        <w:tabs>
          <w:tab w:val="left" w:pos="0"/>
        </w:tabs>
        <w:kinsoku/>
        <w:wordWrap/>
        <w:overflowPunct/>
        <w:topLinePunct w:val="0"/>
        <w:autoSpaceDE/>
        <w:autoSpaceDN/>
        <w:bidi w:val="0"/>
        <w:spacing w:line="560" w:lineRule="exact"/>
        <w:ind w:left="0" w:leftChars="0" w:firstLine="560" w:firstLineChars="200"/>
        <w:textAlignment w:val="auto"/>
        <w:rPr>
          <w:rFonts w:hint="default" w:ascii="Times New Roman" w:hAnsi="Times New Roman" w:eastAsia="仿宋" w:cs="Times New Roman"/>
          <w:kern w:val="0"/>
          <w:sz w:val="28"/>
          <w:szCs w:val="28"/>
          <w:lang w:val="en-US" w:eastAsia="zh-CN" w:bidi="ar-SA"/>
        </w:rPr>
      </w:pPr>
      <w:r>
        <w:rPr>
          <w:rFonts w:hint="default" w:ascii="Times New Roman" w:hAnsi="Times New Roman" w:eastAsia="仿宋" w:cs="Times New Roman"/>
          <w:kern w:val="0"/>
          <w:sz w:val="28"/>
          <w:szCs w:val="28"/>
          <w:lang w:val="en-US" w:eastAsia="zh-CN" w:bidi="ar-SA"/>
        </w:rPr>
        <w:t>提出了人工辅助授粉技术，解决了自然状态下魔芋花期不遇、结实率低的问题。规定了人工辅助授粉流程：收集花粉—刀口消毒—去除佛焰苞—去雄—授粉—创口消毒处理等步骤。规定了选在佛焰苞内侧有露珠，并伴有尸臭味的时候授粉，晴天上午8：00—10:00授粉最佳。25℃以上的室温散粉，低温5-8℃花粉可保存1个月。刀具消毒用75%酒精棉球擦拭，去除佛焰苞顺序先纵向后横向切割划开。授粉从上往下点在雌蕊的柱头上。生石灰涂抹植株创口，以免染病。授粉后及时套袋，7-10天后取袋。果实膨大后每隔7-10天喷一次药，50%甲基硫菌灵500倍和20%噻菌铜悬浮液50倍液交替使用。7月下旬-8月下旬，适时收获有性种子。</w:t>
      </w:r>
    </w:p>
    <w:p>
      <w:pPr>
        <w:keepNext w:val="0"/>
        <w:keepLines w:val="0"/>
        <w:pageBreakBefore w:val="0"/>
        <w:numPr>
          <w:ilvl w:val="0"/>
          <w:numId w:val="4"/>
        </w:numPr>
        <w:tabs>
          <w:tab w:val="left" w:pos="0"/>
        </w:tabs>
        <w:kinsoku/>
        <w:wordWrap/>
        <w:overflowPunct/>
        <w:topLinePunct w:val="0"/>
        <w:autoSpaceDE/>
        <w:autoSpaceDN/>
        <w:bidi w:val="0"/>
        <w:spacing w:line="560" w:lineRule="exact"/>
        <w:ind w:left="0" w:leftChars="0" w:firstLine="560" w:firstLineChars="200"/>
        <w:textAlignment w:val="auto"/>
        <w:rPr>
          <w:rFonts w:hint="default" w:ascii="Times New Roman" w:hAnsi="Times New Roman" w:eastAsia="仿宋" w:cs="Times New Roman"/>
          <w:kern w:val="0"/>
          <w:sz w:val="28"/>
          <w:szCs w:val="28"/>
          <w:lang w:val="en-US" w:eastAsia="zh-CN" w:bidi="ar-SA"/>
        </w:rPr>
      </w:pPr>
      <w:r>
        <w:rPr>
          <w:rFonts w:hint="default" w:ascii="Times New Roman" w:hAnsi="Times New Roman" w:eastAsia="仿宋" w:cs="Times New Roman"/>
          <w:kern w:val="0"/>
          <w:sz w:val="28"/>
          <w:szCs w:val="28"/>
          <w:lang w:val="en-US" w:eastAsia="zh-CN" w:bidi="ar-SA"/>
        </w:rPr>
        <w:t>一代有性种生产：规定种子处理先用50%甲基硫菌灵500倍液浸泡60min，后用0.01%赤霉素浸泡12h，再将处理后的种子在25℃条件下进行催芽处理。按宽60cm、高25cm的规格作垄，按照株行距8cm×10cm规格在垄上播种。待出苗植株完全展叶后，用0.2%-0.4%磷酸二氢钾溶液进行叶面喷施，15天1次。7月中旬到8月底，每隔7-10天用等量式波尔多液和0.4%噻菌铜交替喷雾。</w:t>
      </w:r>
    </w:p>
    <w:p>
      <w:pPr>
        <w:keepNext w:val="0"/>
        <w:keepLines w:val="0"/>
        <w:pageBreakBefore w:val="0"/>
        <w:numPr>
          <w:ilvl w:val="0"/>
          <w:numId w:val="0"/>
        </w:numPr>
        <w:tabs>
          <w:tab w:val="left" w:pos="0"/>
        </w:tabs>
        <w:kinsoku/>
        <w:wordWrap/>
        <w:overflowPunct/>
        <w:topLinePunct w:val="0"/>
        <w:autoSpaceDE/>
        <w:autoSpaceDN/>
        <w:bidi w:val="0"/>
        <w:spacing w:line="560" w:lineRule="exact"/>
        <w:ind w:firstLine="560" w:firstLineChars="200"/>
        <w:textAlignment w:val="auto"/>
        <w:rPr>
          <w:rFonts w:hint="default" w:ascii="Times New Roman" w:hAnsi="Times New Roman" w:eastAsia="仿宋" w:cs="Times New Roman"/>
          <w:kern w:val="0"/>
          <w:sz w:val="28"/>
          <w:szCs w:val="28"/>
          <w:lang w:val="en-US" w:eastAsia="zh-CN" w:bidi="ar-SA"/>
        </w:rPr>
      </w:pPr>
      <w:r>
        <w:rPr>
          <w:rFonts w:hint="default" w:ascii="Times New Roman" w:hAnsi="Times New Roman" w:eastAsia="仿宋" w:cs="Times New Roman"/>
          <w:kern w:val="0"/>
          <w:sz w:val="28"/>
          <w:szCs w:val="28"/>
          <w:lang w:val="en-US" w:eastAsia="zh-CN" w:bidi="ar-SA"/>
        </w:rPr>
        <w:t>4. 一代有性种晾晒失水30%左右，单层铺放于室内木架或竹架越冬储藏，储藏室内温度不低于5℃。</w:t>
      </w:r>
    </w:p>
    <w:p>
      <w:pPr>
        <w:keepNext w:val="0"/>
        <w:keepLines w:val="0"/>
        <w:pageBreakBefore w:val="0"/>
        <w:numPr>
          <w:ilvl w:val="0"/>
          <w:numId w:val="0"/>
        </w:numPr>
        <w:tabs>
          <w:tab w:val="left" w:pos="0"/>
        </w:tabs>
        <w:kinsoku/>
        <w:wordWrap/>
        <w:overflowPunct/>
        <w:topLinePunct w:val="0"/>
        <w:autoSpaceDE/>
        <w:autoSpaceDN/>
        <w:bidi w:val="0"/>
        <w:spacing w:line="560" w:lineRule="exact"/>
        <w:ind w:firstLine="560" w:firstLineChars="200"/>
        <w:textAlignment w:val="auto"/>
        <w:rPr>
          <w:rFonts w:hint="default" w:ascii="Times New Roman" w:hAnsi="Times New Roman" w:eastAsia="仿宋" w:cs="Times New Roman"/>
          <w:kern w:val="0"/>
          <w:sz w:val="28"/>
          <w:szCs w:val="28"/>
          <w:lang w:val="en-US" w:eastAsia="zh-CN" w:bidi="ar-SA"/>
        </w:rPr>
      </w:pPr>
      <w:r>
        <w:rPr>
          <w:rFonts w:hint="default" w:ascii="Times New Roman" w:hAnsi="Times New Roman" w:eastAsia="仿宋" w:cs="Times New Roman"/>
          <w:kern w:val="0"/>
          <w:sz w:val="28"/>
          <w:szCs w:val="28"/>
          <w:lang w:val="en-US" w:eastAsia="zh-CN" w:bidi="ar-SA"/>
        </w:rPr>
        <w:t>5. 二代有性种进行密闭熏蒸消毒24h，消毒剂用量为：1000kg二代有性种需要1kg高锰酸钾加2 L 40%甲醛。</w:t>
      </w:r>
    </w:p>
    <w:p>
      <w:pPr>
        <w:keepNext w:val="0"/>
        <w:keepLines w:val="0"/>
        <w:pageBreakBefore w:val="0"/>
        <w:kinsoku/>
        <w:wordWrap/>
        <w:overflowPunct/>
        <w:topLinePunct w:val="0"/>
        <w:bidi w:val="0"/>
        <w:spacing w:line="560" w:lineRule="exact"/>
        <w:ind w:firstLine="562" w:firstLineChars="20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lang w:eastAsia="zh-CN"/>
        </w:rPr>
        <w:t>（四）</w:t>
      </w:r>
      <w:r>
        <w:rPr>
          <w:rFonts w:hint="default" w:ascii="Times New Roman" w:hAnsi="Times New Roman" w:eastAsia="仿宋" w:cs="Times New Roman"/>
          <w:b/>
          <w:bCs/>
          <w:sz w:val="28"/>
          <w:szCs w:val="28"/>
        </w:rPr>
        <w:t>地方标准修订项目还应当列出和原标准主要差异情况；</w:t>
      </w:r>
    </w:p>
    <w:p>
      <w:pPr>
        <w:keepNext w:val="0"/>
        <w:keepLines w:val="0"/>
        <w:pageBreakBefore w:val="0"/>
        <w:numPr>
          <w:ilvl w:val="0"/>
          <w:numId w:val="0"/>
        </w:numPr>
        <w:tabs>
          <w:tab w:val="left" w:pos="0"/>
        </w:tabs>
        <w:kinsoku/>
        <w:wordWrap/>
        <w:overflowPunct/>
        <w:topLinePunct w:val="0"/>
        <w:autoSpaceDE/>
        <w:autoSpaceDN/>
        <w:bidi w:val="0"/>
        <w:spacing w:line="560" w:lineRule="exact"/>
        <w:ind w:firstLine="560" w:firstLineChars="200"/>
        <w:textAlignment w:val="auto"/>
        <w:rPr>
          <w:rFonts w:hint="default" w:ascii="Times New Roman" w:hAnsi="Times New Roman" w:eastAsia="仿宋" w:cs="Times New Roman"/>
          <w:kern w:val="0"/>
          <w:sz w:val="28"/>
          <w:szCs w:val="28"/>
          <w:lang w:val="en-US" w:eastAsia="zh-CN" w:bidi="ar-SA"/>
        </w:rPr>
      </w:pPr>
      <w:r>
        <w:rPr>
          <w:rFonts w:hint="default" w:ascii="Times New Roman" w:hAnsi="Times New Roman" w:eastAsia="仿宋" w:cs="Times New Roman"/>
          <w:kern w:val="0"/>
          <w:sz w:val="28"/>
          <w:szCs w:val="28"/>
          <w:lang w:val="en-US" w:eastAsia="zh-CN" w:bidi="ar-SA"/>
        </w:rPr>
        <w:t>本标准为新订标准。</w:t>
      </w:r>
    </w:p>
    <w:p>
      <w:pPr>
        <w:keepNext w:val="0"/>
        <w:keepLines w:val="0"/>
        <w:pageBreakBefore w:val="0"/>
        <w:kinsoku/>
        <w:wordWrap/>
        <w:overflowPunct/>
        <w:topLinePunct w:val="0"/>
        <w:bidi w:val="0"/>
        <w:spacing w:line="56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三、试验验证：包括试验（或验证）准确度、可靠性、稳定性的分析和说明，实验结果综述等；</w:t>
      </w:r>
    </w:p>
    <w:p>
      <w:pPr>
        <w:pStyle w:val="10"/>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560" w:firstLineChars="200"/>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针对传统小球茎、根状茎、切块作为繁殖材料进行无性繁殖，繁殖系数低，繁殖周期长，抗病性差，造成种性退化严重和种芋供应不足，难以进行规模化种植。研究提出花魔芋“2+2”有性繁育技术规程操作，</w:t>
      </w:r>
      <w:r>
        <w:rPr>
          <w:rFonts w:hint="default" w:ascii="Times New Roman" w:hAnsi="Times New Roman" w:eastAsia="仿宋" w:cs="Times New Roman"/>
          <w:sz w:val="28"/>
          <w:szCs w:val="28"/>
        </w:rPr>
        <w:t>极大地提高了繁殖系数，增加了种芋数量，降低了生产成本</w:t>
      </w:r>
      <w:r>
        <w:rPr>
          <w:rFonts w:hint="default" w:ascii="Times New Roman" w:hAnsi="Times New Roman" w:eastAsia="仿宋" w:cs="Times New Roman"/>
          <w:sz w:val="28"/>
          <w:szCs w:val="28"/>
          <w:lang w:eastAsia="zh-CN"/>
        </w:rPr>
        <w:t>。</w:t>
      </w:r>
    </w:p>
    <w:p>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lang w:eastAsia="zh-CN"/>
        </w:rPr>
        <w:t>依据上述技术，设置自然授粉和人工辅助授粉</w:t>
      </w:r>
      <w:r>
        <w:rPr>
          <w:rFonts w:hint="default" w:ascii="Times New Roman" w:hAnsi="Times New Roman" w:eastAsia="仿宋" w:cs="Times New Roman"/>
          <w:sz w:val="28"/>
          <w:szCs w:val="28"/>
          <w:lang w:val="en-US" w:eastAsia="zh-CN"/>
        </w:rPr>
        <w:t>2个处理水平，研究人工辅助授粉对魔芋有性结实率的影响，发现人工辅助授粉的魔芋结实率、种子单重、种子萌发率明显高于自然授粉，植株病株率明显低于自然授粉（见图1）。因此，人工辅助适时授粉，可增强植株生长势，提高魔芋结实率和萌发率。同时，设置不同沼液浓度（0%、15%、25%、50%、75%）浸种（24 h、48 h）</w:t>
      </w:r>
      <w:r>
        <w:rPr>
          <w:rFonts w:hint="default" w:ascii="Times New Roman" w:hAnsi="Times New Roman" w:eastAsia="仿宋" w:cs="Times New Roman"/>
          <w:sz w:val="28"/>
          <w:szCs w:val="28"/>
        </w:rPr>
        <w:t>后25℃催芽</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调查种子萌发与生长势情况</w:t>
      </w:r>
      <w:r>
        <w:rPr>
          <w:rFonts w:hint="default" w:ascii="Times New Roman" w:hAnsi="Times New Roman" w:eastAsia="仿宋" w:cs="Times New Roman"/>
          <w:sz w:val="28"/>
          <w:szCs w:val="28"/>
          <w:lang w:eastAsia="zh-CN"/>
        </w:rPr>
        <w:t>，发现</w:t>
      </w:r>
      <w:r>
        <w:rPr>
          <w:rFonts w:hint="default" w:ascii="Times New Roman" w:hAnsi="Times New Roman" w:eastAsia="仿宋" w:cs="Times New Roman"/>
          <w:sz w:val="28"/>
          <w:szCs w:val="28"/>
          <w:lang w:val="en-US" w:eastAsia="zh-CN"/>
        </w:rPr>
        <w:t>25%沼液浸种24小时后25℃催芽</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val="en-US" w:eastAsia="zh-CN"/>
        </w:rPr>
        <w:t>有提早萌发的作用（见表2）。采用实生苗大田种植和设施种植两种栽培方式对比，发现温室设施栽培</w:t>
      </w:r>
      <w:r>
        <w:rPr>
          <w:rFonts w:hint="default" w:ascii="Times New Roman" w:hAnsi="Times New Roman" w:eastAsia="仿宋" w:cs="Times New Roman"/>
          <w:sz w:val="28"/>
          <w:szCs w:val="28"/>
        </w:rPr>
        <w:t>能提早种子出苗时间，</w:t>
      </w:r>
      <w:r>
        <w:rPr>
          <w:rFonts w:hint="default" w:ascii="Times New Roman" w:hAnsi="Times New Roman" w:eastAsia="仿宋" w:cs="Times New Roman"/>
          <w:sz w:val="28"/>
          <w:szCs w:val="28"/>
          <w:lang w:val="en-US" w:eastAsia="zh-CN"/>
        </w:rPr>
        <w:t>推</w:t>
      </w:r>
      <w:r>
        <w:rPr>
          <w:rFonts w:hint="default" w:ascii="Times New Roman" w:hAnsi="Times New Roman" w:eastAsia="仿宋" w:cs="Times New Roman"/>
          <w:sz w:val="28"/>
          <w:szCs w:val="28"/>
        </w:rPr>
        <w:t>后植株倒苗时间，延长生育期，提高出苗率</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98.3%</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同时</w:t>
      </w:r>
      <w:r>
        <w:rPr>
          <w:rFonts w:hint="default" w:ascii="Times New Roman" w:hAnsi="Times New Roman" w:eastAsia="仿宋" w:cs="Times New Roman"/>
          <w:sz w:val="28"/>
          <w:szCs w:val="28"/>
          <w:lang w:val="en-US" w:eastAsia="zh-CN"/>
        </w:rPr>
        <w:t>植株</w:t>
      </w:r>
      <w:r>
        <w:rPr>
          <w:rFonts w:hint="default" w:ascii="Times New Roman" w:hAnsi="Times New Roman" w:eastAsia="仿宋" w:cs="Times New Roman"/>
          <w:sz w:val="28"/>
          <w:szCs w:val="28"/>
        </w:rPr>
        <w:t>长势健壮，抗性强，收获率高，新生球茎重量大，平均可达27.4g</w:t>
      </w:r>
      <w:r>
        <w:rPr>
          <w:rFonts w:hint="default" w:ascii="Times New Roman" w:hAnsi="Times New Roman" w:eastAsia="仿宋" w:cs="Times New Roman"/>
          <w:sz w:val="28"/>
          <w:szCs w:val="28"/>
          <w:lang w:eastAsia="zh-CN"/>
        </w:rPr>
        <w:t>（见表</w:t>
      </w:r>
      <w:r>
        <w:rPr>
          <w:rFonts w:hint="default"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lang w:eastAsia="zh-CN"/>
        </w:rPr>
        <w:t>）。此外，项目实施期间在</w:t>
      </w:r>
      <w:r>
        <w:rPr>
          <w:rFonts w:hint="default" w:ascii="Times New Roman" w:hAnsi="Times New Roman" w:eastAsia="仿宋" w:cs="Times New Roman"/>
          <w:sz w:val="28"/>
          <w:szCs w:val="28"/>
        </w:rPr>
        <w:t>镇巴县、佛坪县</w:t>
      </w:r>
      <w:r>
        <w:rPr>
          <w:rFonts w:hint="default" w:ascii="Times New Roman" w:hAnsi="Times New Roman" w:eastAsia="仿宋" w:cs="Times New Roman"/>
          <w:sz w:val="28"/>
          <w:szCs w:val="28"/>
          <w:lang w:eastAsia="zh-CN"/>
        </w:rPr>
        <w:t>及</w:t>
      </w:r>
      <w:r>
        <w:rPr>
          <w:rFonts w:hint="default" w:ascii="Times New Roman" w:hAnsi="Times New Roman" w:eastAsia="仿宋" w:cs="Times New Roman"/>
          <w:sz w:val="28"/>
          <w:szCs w:val="28"/>
        </w:rPr>
        <w:t>南郑县</w:t>
      </w:r>
      <w:r>
        <w:rPr>
          <w:rFonts w:hint="default" w:ascii="Times New Roman" w:hAnsi="Times New Roman" w:eastAsia="仿宋" w:cs="Times New Roman"/>
          <w:sz w:val="28"/>
          <w:szCs w:val="28"/>
          <w:lang w:eastAsia="zh-CN"/>
        </w:rPr>
        <w:t>重点</w:t>
      </w:r>
      <w:r>
        <w:rPr>
          <w:rFonts w:hint="default" w:ascii="Times New Roman" w:hAnsi="Times New Roman" w:eastAsia="仿宋" w:cs="Times New Roman"/>
          <w:sz w:val="28"/>
          <w:szCs w:val="28"/>
          <w:lang w:val="en-US" w:eastAsia="zh-CN"/>
        </w:rPr>
        <w:t>建设种芋繁育示范基地3个，</w:t>
      </w:r>
      <w:r>
        <w:rPr>
          <w:rFonts w:hint="default" w:ascii="Times New Roman" w:hAnsi="Times New Roman" w:eastAsia="仿宋" w:cs="Times New Roman"/>
          <w:sz w:val="28"/>
          <w:szCs w:val="28"/>
          <w:lang w:eastAsia="zh-CN"/>
        </w:rPr>
        <w:t>以示范点为依托，开展试验验证，</w:t>
      </w:r>
      <w:r>
        <w:rPr>
          <w:rFonts w:hint="default" w:ascii="Times New Roman" w:hAnsi="Times New Roman" w:eastAsia="仿宋" w:cs="Times New Roman"/>
          <w:sz w:val="28"/>
          <w:szCs w:val="28"/>
        </w:rPr>
        <w:t>通过试验研究</w:t>
      </w:r>
      <w:r>
        <w:rPr>
          <w:rFonts w:hint="default" w:ascii="Times New Roman" w:hAnsi="Times New Roman" w:eastAsia="仿宋" w:cs="Times New Roman"/>
          <w:sz w:val="28"/>
          <w:szCs w:val="28"/>
          <w:lang w:val="en-US" w:eastAsia="zh-CN"/>
        </w:rPr>
        <w:t>+企业/合作社（</w:t>
      </w:r>
      <w:r>
        <w:rPr>
          <w:rFonts w:hint="default" w:ascii="Times New Roman" w:hAnsi="Times New Roman" w:eastAsia="仿宋" w:cs="Times New Roman"/>
          <w:sz w:val="28"/>
          <w:szCs w:val="28"/>
          <w:lang w:eastAsia="zh-CN"/>
        </w:rPr>
        <w:t>佛坪县康之源魔芋示范基地、镇巴县</w:t>
      </w:r>
      <w:r>
        <w:rPr>
          <w:rFonts w:hint="default" w:ascii="Times New Roman" w:hAnsi="Times New Roman" w:eastAsia="仿宋" w:cs="Times New Roman"/>
          <w:sz w:val="28"/>
          <w:szCs w:val="28"/>
        </w:rPr>
        <w:t>利民魔芋专业合作社</w:t>
      </w:r>
      <w:r>
        <w:rPr>
          <w:rFonts w:hint="default" w:ascii="Times New Roman" w:hAnsi="Times New Roman" w:eastAsia="仿宋" w:cs="Times New Roman"/>
          <w:sz w:val="28"/>
          <w:szCs w:val="28"/>
          <w:lang w:val="en-US" w:eastAsia="zh-CN"/>
        </w:rPr>
        <w:t>）示范、推广的模式，</w:t>
      </w:r>
      <w:r>
        <w:rPr>
          <w:rFonts w:hint="default" w:ascii="Times New Roman" w:hAnsi="Times New Roman" w:eastAsia="仿宋" w:cs="Times New Roman"/>
          <w:sz w:val="28"/>
          <w:szCs w:val="28"/>
        </w:rPr>
        <w:t>规模化示范种植</w:t>
      </w:r>
      <w:r>
        <w:rPr>
          <w:rFonts w:hint="default" w:ascii="Times New Roman" w:hAnsi="Times New Roman" w:eastAsia="仿宋" w:cs="Times New Roman"/>
          <w:sz w:val="28"/>
          <w:szCs w:val="28"/>
          <w:lang w:eastAsia="zh-CN"/>
        </w:rPr>
        <w:t>为周边农户提供优质种芋，免费提供技术服务指导。</w:t>
      </w:r>
      <w:r>
        <w:rPr>
          <w:rFonts w:hint="eastAsia" w:ascii="Times New Roman" w:hAnsi="Times New Roman" w:eastAsia="仿宋" w:cs="Times New Roman"/>
          <w:sz w:val="28"/>
          <w:szCs w:val="28"/>
          <w:lang w:eastAsia="zh-CN"/>
        </w:rPr>
        <w:t>总体</w:t>
      </w:r>
      <w:r>
        <w:rPr>
          <w:rFonts w:hint="default" w:ascii="Times New Roman" w:hAnsi="Times New Roman" w:eastAsia="仿宋" w:cs="Times New Roman"/>
          <w:sz w:val="28"/>
          <w:szCs w:val="28"/>
          <w:lang w:eastAsia="zh-CN"/>
        </w:rPr>
        <w:t>来说，通过一系列试验的研究总结与多地示范推广论证，集成花魔芋“2+2”有性繁育技术规程，操作简单，技术成熟，适应性广，</w:t>
      </w:r>
      <w:r>
        <w:rPr>
          <w:rFonts w:hint="default" w:ascii="Times New Roman" w:hAnsi="Times New Roman" w:eastAsia="仿宋" w:cs="Times New Roman"/>
          <w:sz w:val="28"/>
          <w:szCs w:val="28"/>
        </w:rPr>
        <w:t>极大地提高了繁殖系数，增加了种芋数量，降低了生产成本，提高了产量，有效缓解了魔芋产业发展中种芋供应不足的难题。</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100" w:lineRule="atLeast"/>
        <w:ind w:firstLine="600" w:firstLineChars="200"/>
        <w:textAlignment w:val="auto"/>
        <w:rPr>
          <w:rFonts w:hint="eastAsia" w:ascii="仿宋_GB2312" w:eastAsia="仿宋_GB2312"/>
          <w:sz w:val="28"/>
          <w:szCs w:val="28"/>
        </w:rPr>
      </w:pPr>
      <w:r>
        <w:rPr>
          <w:sz w:val="30"/>
          <w:szCs w:val="30"/>
        </w:rPr>
        <w:drawing>
          <wp:anchor distT="0" distB="0" distL="114935" distR="114935" simplePos="0" relativeHeight="251659264" behindDoc="0" locked="0" layoutInCell="1" allowOverlap="1">
            <wp:simplePos x="0" y="0"/>
            <wp:positionH relativeFrom="column">
              <wp:posOffset>827405</wp:posOffset>
            </wp:positionH>
            <wp:positionV relativeFrom="paragraph">
              <wp:posOffset>138430</wp:posOffset>
            </wp:positionV>
            <wp:extent cx="3681730" cy="1840230"/>
            <wp:effectExtent l="4445" t="4445" r="9525" b="22225"/>
            <wp:wrapNone/>
            <wp:docPr id="2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pStyle w:val="10"/>
        <w:keepNext w:val="0"/>
        <w:keepLines w:val="0"/>
        <w:pageBreakBefore w:val="0"/>
        <w:kinsoku/>
        <w:wordWrap/>
        <w:overflowPunct/>
        <w:topLinePunct w:val="0"/>
        <w:autoSpaceDE/>
        <w:autoSpaceDN/>
        <w:bidi w:val="0"/>
        <w:spacing w:before="0" w:beforeAutospacing="0" w:after="0" w:afterAutospacing="0" w:line="560" w:lineRule="exact"/>
        <w:ind w:firstLine="560" w:firstLineChars="200"/>
        <w:textAlignment w:val="auto"/>
        <w:rPr>
          <w:rFonts w:hint="eastAsia" w:ascii="仿宋_GB2312" w:eastAsia="仿宋_GB2312"/>
          <w:sz w:val="28"/>
          <w:szCs w:val="28"/>
        </w:rPr>
      </w:pPr>
    </w:p>
    <w:p>
      <w:pPr>
        <w:pStyle w:val="10"/>
        <w:keepNext w:val="0"/>
        <w:keepLines w:val="0"/>
        <w:pageBreakBefore w:val="0"/>
        <w:kinsoku/>
        <w:wordWrap/>
        <w:overflowPunct/>
        <w:topLinePunct w:val="0"/>
        <w:autoSpaceDE/>
        <w:autoSpaceDN/>
        <w:bidi w:val="0"/>
        <w:spacing w:before="0" w:beforeAutospacing="0" w:after="0" w:afterAutospacing="0" w:line="560" w:lineRule="exact"/>
        <w:ind w:firstLine="560" w:firstLineChars="200"/>
        <w:textAlignment w:val="auto"/>
        <w:rPr>
          <w:rFonts w:hint="eastAsia" w:ascii="仿宋_GB2312" w:eastAsia="仿宋_GB2312"/>
          <w:sz w:val="28"/>
          <w:szCs w:val="28"/>
        </w:rPr>
      </w:pPr>
    </w:p>
    <w:p>
      <w:pPr>
        <w:pStyle w:val="10"/>
        <w:keepNext w:val="0"/>
        <w:keepLines w:val="0"/>
        <w:pageBreakBefore w:val="0"/>
        <w:kinsoku/>
        <w:wordWrap/>
        <w:overflowPunct/>
        <w:topLinePunct w:val="0"/>
        <w:autoSpaceDE/>
        <w:autoSpaceDN/>
        <w:bidi w:val="0"/>
        <w:spacing w:before="0" w:beforeAutospacing="0" w:after="0" w:afterAutospacing="0" w:line="560" w:lineRule="exact"/>
        <w:ind w:firstLine="560" w:firstLineChars="200"/>
        <w:textAlignment w:val="auto"/>
        <w:rPr>
          <w:rFonts w:hint="eastAsia" w:ascii="仿宋_GB2312" w:eastAsia="仿宋_GB2312"/>
          <w:sz w:val="28"/>
          <w:szCs w:val="28"/>
        </w:rPr>
      </w:pPr>
    </w:p>
    <w:p>
      <w:pPr>
        <w:pStyle w:val="10"/>
        <w:keepNext w:val="0"/>
        <w:keepLines w:val="0"/>
        <w:pageBreakBefore w:val="0"/>
        <w:widowControl/>
        <w:kinsoku/>
        <w:wordWrap/>
        <w:overflowPunct/>
        <w:topLinePunct w:val="0"/>
        <w:autoSpaceDE/>
        <w:autoSpaceDN/>
        <w:bidi w:val="0"/>
        <w:adjustRightInd/>
        <w:snapToGrid/>
        <w:spacing w:before="157" w:beforeLines="50" w:beforeAutospacing="0" w:after="0" w:afterAutospacing="0" w:line="560" w:lineRule="exact"/>
        <w:ind w:firstLine="440" w:firstLineChars="200"/>
        <w:textAlignment w:val="auto"/>
        <w:rPr>
          <w:rFonts w:hint="eastAsia"/>
          <w:sz w:val="22"/>
          <w:szCs w:val="22"/>
        </w:rPr>
      </w:pPr>
    </w:p>
    <w:p>
      <w:pPr>
        <w:pStyle w:val="10"/>
        <w:keepNext w:val="0"/>
        <w:keepLines w:val="0"/>
        <w:pageBreakBefore w:val="0"/>
        <w:widowControl/>
        <w:kinsoku/>
        <w:wordWrap/>
        <w:overflowPunct/>
        <w:topLinePunct w:val="0"/>
        <w:autoSpaceDE/>
        <w:autoSpaceDN/>
        <w:bidi w:val="0"/>
        <w:adjustRightInd/>
        <w:snapToGrid/>
        <w:spacing w:before="157" w:beforeLines="50" w:beforeAutospacing="0" w:after="0" w:afterAutospacing="0" w:line="560" w:lineRule="exact"/>
        <w:ind w:firstLine="2200" w:firstLineChars="1000"/>
        <w:textAlignment w:val="auto"/>
        <w:rPr>
          <w:rFonts w:hint="eastAsia"/>
          <w:sz w:val="22"/>
          <w:szCs w:val="22"/>
        </w:rPr>
      </w:pPr>
      <w:r>
        <w:rPr>
          <w:rFonts w:hint="eastAsia"/>
          <w:sz w:val="22"/>
          <w:szCs w:val="22"/>
        </w:rPr>
        <w:t>图1  辅助授粉及自然授粉种植比较</w:t>
      </w:r>
    </w:p>
    <w:p>
      <w:pPr>
        <w:spacing w:line="560" w:lineRule="exact"/>
        <w:rPr>
          <w:sz w:val="22"/>
          <w:szCs w:val="22"/>
        </w:rPr>
      </w:pPr>
      <w:r>
        <w:rPr>
          <w:rFonts w:hint="eastAsia"/>
          <w:color w:val="FF0000"/>
          <w:sz w:val="30"/>
          <w:szCs w:val="30"/>
        </w:rPr>
        <w:t xml:space="preserve"> </w:t>
      </w:r>
      <w:r>
        <w:rPr>
          <w:rFonts w:hint="eastAsia"/>
          <w:sz w:val="30"/>
          <w:szCs w:val="30"/>
        </w:rPr>
        <w:t xml:space="preserve"> </w:t>
      </w:r>
      <w:r>
        <w:rPr>
          <w:rFonts w:hint="eastAsia"/>
          <w:sz w:val="30"/>
          <w:szCs w:val="30"/>
          <w:lang w:val="en-US" w:eastAsia="zh-CN"/>
        </w:rPr>
        <w:t xml:space="preserve">           </w:t>
      </w:r>
      <w:r>
        <w:rPr>
          <w:rFonts w:hint="eastAsia"/>
          <w:sz w:val="22"/>
          <w:szCs w:val="22"/>
          <w:lang w:val="en-US" w:eastAsia="zh-CN"/>
        </w:rPr>
        <w:t xml:space="preserve"> </w:t>
      </w:r>
      <w:r>
        <w:rPr>
          <w:rFonts w:hint="eastAsia"/>
          <w:sz w:val="22"/>
          <w:szCs w:val="22"/>
        </w:rPr>
        <w:t>表</w:t>
      </w:r>
      <w:r>
        <w:rPr>
          <w:rFonts w:hint="eastAsia"/>
          <w:sz w:val="22"/>
          <w:szCs w:val="22"/>
          <w:lang w:val="en-US" w:eastAsia="zh-CN"/>
        </w:rPr>
        <w:t>2</w:t>
      </w:r>
      <w:r>
        <w:rPr>
          <w:rFonts w:hint="eastAsia"/>
          <w:sz w:val="22"/>
          <w:szCs w:val="22"/>
        </w:rPr>
        <w:t xml:space="preserve">  不同处理的魔芋种子萌发率（%）</w:t>
      </w:r>
    </w:p>
    <w:tbl>
      <w:tblPr>
        <w:tblStyle w:val="8"/>
        <w:tblW w:w="8520"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26"/>
        <w:gridCol w:w="1892"/>
        <w:gridCol w:w="1566"/>
        <w:gridCol w:w="1566"/>
        <w:gridCol w:w="157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818" w:type="dxa"/>
            <w:gridSpan w:val="2"/>
          </w:tcPr>
          <w:p>
            <w:pPr>
              <w:jc w:val="center"/>
              <w:rPr>
                <w:rFonts w:ascii="Times New Roman" w:hAnsi="Times New Roman" w:cs="Times New Roman"/>
                <w:sz w:val="21"/>
                <w:szCs w:val="21"/>
              </w:rPr>
            </w:pPr>
            <w:r>
              <w:rPr>
                <w:rFonts w:ascii="Times New Roman" w:hAnsi="Times New Roman" w:cs="Times New Roman"/>
                <w:sz w:val="21"/>
                <w:szCs w:val="21"/>
              </w:rPr>
              <w:t>试验因素</w:t>
            </w:r>
          </w:p>
        </w:tc>
        <w:tc>
          <w:tcPr>
            <w:tcW w:w="4702" w:type="dxa"/>
            <w:gridSpan w:val="3"/>
            <w:tcBorders>
              <w:bottom w:val="single" w:color="auto" w:sz="2" w:space="0"/>
            </w:tcBorders>
          </w:tcPr>
          <w:p>
            <w:pPr>
              <w:jc w:val="center"/>
              <w:rPr>
                <w:rFonts w:ascii="Times New Roman" w:hAnsi="Times New Roman" w:cs="Times New Roman"/>
                <w:sz w:val="21"/>
                <w:szCs w:val="21"/>
              </w:rPr>
            </w:pPr>
            <w:r>
              <w:rPr>
                <w:rFonts w:ascii="Times New Roman" w:hAnsi="Times New Roman" w:cs="Times New Roman"/>
                <w:sz w:val="21"/>
                <w:szCs w:val="21"/>
              </w:rPr>
              <w:t>种子萌发率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6" w:type="dxa"/>
            <w:tcBorders>
              <w:bottom w:val="single" w:color="auto" w:sz="2" w:space="0"/>
            </w:tcBorders>
          </w:tcPr>
          <w:p>
            <w:pPr>
              <w:jc w:val="center"/>
              <w:rPr>
                <w:rFonts w:ascii="Times New Roman" w:hAnsi="Times New Roman" w:cs="Times New Roman"/>
                <w:sz w:val="21"/>
                <w:szCs w:val="21"/>
              </w:rPr>
            </w:pPr>
            <w:r>
              <w:rPr>
                <w:rFonts w:ascii="Times New Roman" w:hAnsi="Times New Roman" w:cs="Times New Roman"/>
                <w:sz w:val="21"/>
                <w:szCs w:val="21"/>
              </w:rPr>
              <w:t>A沼液浓度%</w:t>
            </w:r>
          </w:p>
        </w:tc>
        <w:tc>
          <w:tcPr>
            <w:tcW w:w="1892" w:type="dxa"/>
            <w:tcBorders>
              <w:bottom w:val="single" w:color="auto" w:sz="2" w:space="0"/>
            </w:tcBorders>
          </w:tcPr>
          <w:p>
            <w:pPr>
              <w:jc w:val="center"/>
              <w:rPr>
                <w:rFonts w:ascii="Times New Roman" w:hAnsi="Times New Roman" w:cs="Times New Roman"/>
                <w:sz w:val="21"/>
                <w:szCs w:val="21"/>
              </w:rPr>
            </w:pPr>
            <w:r>
              <w:rPr>
                <w:rFonts w:ascii="Times New Roman" w:hAnsi="Times New Roman" w:cs="Times New Roman"/>
                <w:sz w:val="21"/>
                <w:szCs w:val="21"/>
              </w:rPr>
              <w:t>B 浸种时间h</w:t>
            </w:r>
          </w:p>
        </w:tc>
        <w:tc>
          <w:tcPr>
            <w:tcW w:w="1566" w:type="dxa"/>
            <w:tcBorders>
              <w:bottom w:val="single" w:color="auto" w:sz="2" w:space="0"/>
            </w:tcBorders>
          </w:tcPr>
          <w:p>
            <w:pPr>
              <w:jc w:val="center"/>
              <w:rPr>
                <w:rFonts w:ascii="Times New Roman" w:hAnsi="Times New Roman" w:cs="Times New Roman"/>
                <w:sz w:val="21"/>
                <w:szCs w:val="21"/>
              </w:rPr>
            </w:pPr>
            <w:r>
              <w:rPr>
                <w:rFonts w:ascii="Times New Roman" w:hAnsi="Times New Roman" w:cs="Times New Roman"/>
                <w:sz w:val="21"/>
                <w:szCs w:val="21"/>
              </w:rPr>
              <w:t>10天</w:t>
            </w:r>
          </w:p>
        </w:tc>
        <w:tc>
          <w:tcPr>
            <w:tcW w:w="1566" w:type="dxa"/>
            <w:tcBorders>
              <w:bottom w:val="single" w:color="auto" w:sz="2" w:space="0"/>
            </w:tcBorders>
          </w:tcPr>
          <w:p>
            <w:pPr>
              <w:jc w:val="center"/>
              <w:rPr>
                <w:rFonts w:ascii="Times New Roman" w:hAnsi="Times New Roman" w:cs="Times New Roman"/>
                <w:sz w:val="21"/>
                <w:szCs w:val="21"/>
              </w:rPr>
            </w:pPr>
            <w:r>
              <w:rPr>
                <w:rFonts w:ascii="Times New Roman" w:hAnsi="Times New Roman" w:cs="Times New Roman"/>
                <w:sz w:val="21"/>
                <w:szCs w:val="21"/>
              </w:rPr>
              <w:t>17天</w:t>
            </w:r>
          </w:p>
        </w:tc>
        <w:tc>
          <w:tcPr>
            <w:tcW w:w="1570" w:type="dxa"/>
            <w:tcBorders>
              <w:bottom w:val="single" w:color="auto" w:sz="2" w:space="0"/>
            </w:tcBorders>
          </w:tcPr>
          <w:p>
            <w:pPr>
              <w:jc w:val="center"/>
              <w:rPr>
                <w:rFonts w:ascii="Times New Roman" w:hAnsi="Times New Roman" w:cs="Times New Roman"/>
                <w:sz w:val="21"/>
                <w:szCs w:val="21"/>
              </w:rPr>
            </w:pPr>
            <w:r>
              <w:rPr>
                <w:rFonts w:ascii="Times New Roman" w:hAnsi="Times New Roman" w:cs="Times New Roman"/>
                <w:sz w:val="21"/>
                <w:szCs w:val="21"/>
              </w:rPr>
              <w:t>24天</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6" w:type="dxa"/>
            <w:tcBorders>
              <w:top w:val="single" w:color="auto" w:sz="2" w:space="0"/>
              <w:tl2br w:val="nil"/>
              <w:tr2bl w:val="nil"/>
            </w:tcBorders>
          </w:tcPr>
          <w:p>
            <w:pPr>
              <w:jc w:val="center"/>
              <w:rPr>
                <w:rFonts w:ascii="Times New Roman" w:hAnsi="Times New Roman" w:cs="Times New Roman"/>
                <w:sz w:val="21"/>
                <w:szCs w:val="21"/>
              </w:rPr>
            </w:pPr>
            <w:r>
              <w:rPr>
                <w:rFonts w:ascii="Times New Roman" w:hAnsi="Times New Roman" w:cs="Times New Roman"/>
                <w:sz w:val="21"/>
                <w:szCs w:val="21"/>
              </w:rPr>
              <w:t>0</w:t>
            </w:r>
          </w:p>
        </w:tc>
        <w:tc>
          <w:tcPr>
            <w:tcW w:w="1892" w:type="dxa"/>
            <w:tcBorders>
              <w:top w:val="single" w:color="auto" w:sz="2" w:space="0"/>
              <w:tl2br w:val="nil"/>
              <w:tr2bl w:val="nil"/>
            </w:tcBorders>
          </w:tcPr>
          <w:p>
            <w:pPr>
              <w:jc w:val="center"/>
              <w:rPr>
                <w:rFonts w:ascii="Times New Roman" w:hAnsi="Times New Roman" w:cs="Times New Roman"/>
                <w:sz w:val="21"/>
                <w:szCs w:val="21"/>
              </w:rPr>
            </w:pPr>
            <w:r>
              <w:rPr>
                <w:rFonts w:ascii="Times New Roman" w:hAnsi="Times New Roman" w:cs="Times New Roman"/>
                <w:sz w:val="21"/>
                <w:szCs w:val="21"/>
              </w:rPr>
              <w:t>48</w:t>
            </w:r>
          </w:p>
        </w:tc>
        <w:tc>
          <w:tcPr>
            <w:tcW w:w="1566" w:type="dxa"/>
            <w:tcBorders>
              <w:top w:val="single" w:color="auto" w:sz="2" w:space="0"/>
              <w:tl2br w:val="nil"/>
              <w:tr2bl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7.5 ab</w:t>
            </w:r>
          </w:p>
        </w:tc>
        <w:tc>
          <w:tcPr>
            <w:tcW w:w="1566" w:type="dxa"/>
            <w:tcBorders>
              <w:top w:val="single" w:color="auto" w:sz="2" w:space="0"/>
              <w:tl2br w:val="nil"/>
              <w:tr2bl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26.7 ab</w:t>
            </w:r>
          </w:p>
        </w:tc>
        <w:tc>
          <w:tcPr>
            <w:tcW w:w="1570" w:type="dxa"/>
            <w:tcBorders>
              <w:top w:val="single" w:color="auto" w:sz="2" w:space="0"/>
              <w:tl2br w:val="nil"/>
              <w:tr2bl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50.0 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6" w:type="dxa"/>
            <w:tcBorders>
              <w:tl2br w:val="nil"/>
              <w:tr2bl w:val="nil"/>
            </w:tcBorders>
          </w:tcPr>
          <w:p>
            <w:pPr>
              <w:jc w:val="center"/>
              <w:rPr>
                <w:rFonts w:ascii="Times New Roman" w:hAnsi="Times New Roman" w:cs="Times New Roman"/>
                <w:sz w:val="21"/>
                <w:szCs w:val="21"/>
              </w:rPr>
            </w:pPr>
            <w:r>
              <w:rPr>
                <w:rFonts w:ascii="Times New Roman" w:hAnsi="Times New Roman" w:cs="Times New Roman"/>
                <w:sz w:val="21"/>
                <w:szCs w:val="21"/>
              </w:rPr>
              <w:t>0</w:t>
            </w:r>
          </w:p>
        </w:tc>
        <w:tc>
          <w:tcPr>
            <w:tcW w:w="1892" w:type="dxa"/>
            <w:tcBorders>
              <w:tl2br w:val="nil"/>
              <w:tr2bl w:val="nil"/>
            </w:tcBorders>
          </w:tcPr>
          <w:p>
            <w:pPr>
              <w:jc w:val="center"/>
              <w:rPr>
                <w:rFonts w:ascii="Times New Roman" w:hAnsi="Times New Roman" w:cs="Times New Roman"/>
                <w:sz w:val="21"/>
                <w:szCs w:val="21"/>
              </w:rPr>
            </w:pPr>
            <w:r>
              <w:rPr>
                <w:rFonts w:ascii="Times New Roman" w:hAnsi="Times New Roman" w:cs="Times New Roman"/>
                <w:sz w:val="21"/>
                <w:szCs w:val="21"/>
              </w:rPr>
              <w:t>24</w:t>
            </w:r>
          </w:p>
        </w:tc>
        <w:tc>
          <w:tcPr>
            <w:tcW w:w="1566" w:type="dxa"/>
            <w:tcBorders>
              <w:tl2br w:val="nil"/>
              <w:tr2bl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7.5 ab</w:t>
            </w:r>
          </w:p>
        </w:tc>
        <w:tc>
          <w:tcPr>
            <w:tcW w:w="1566" w:type="dxa"/>
            <w:tcBorders>
              <w:tl2br w:val="nil"/>
              <w:tr2bl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20 b</w:t>
            </w:r>
          </w:p>
        </w:tc>
        <w:tc>
          <w:tcPr>
            <w:tcW w:w="1570" w:type="dxa"/>
            <w:tcBorders>
              <w:tl2br w:val="nil"/>
              <w:tr2bl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43.4 abc</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6" w:type="dxa"/>
            <w:tcBorders>
              <w:bottom w:val="nil"/>
            </w:tcBorders>
          </w:tcPr>
          <w:p>
            <w:pPr>
              <w:jc w:val="center"/>
              <w:rPr>
                <w:rFonts w:ascii="Times New Roman" w:hAnsi="Times New Roman" w:cs="Times New Roman"/>
                <w:sz w:val="21"/>
                <w:szCs w:val="21"/>
              </w:rPr>
            </w:pPr>
            <w:r>
              <w:rPr>
                <w:rFonts w:ascii="Times New Roman" w:hAnsi="Times New Roman" w:cs="Times New Roman"/>
                <w:sz w:val="21"/>
                <w:szCs w:val="21"/>
              </w:rPr>
              <w:t>15</w:t>
            </w:r>
          </w:p>
        </w:tc>
        <w:tc>
          <w:tcPr>
            <w:tcW w:w="1892" w:type="dxa"/>
            <w:tcBorders>
              <w:bottom w:val="nil"/>
            </w:tcBorders>
          </w:tcPr>
          <w:p>
            <w:pPr>
              <w:jc w:val="center"/>
              <w:rPr>
                <w:rFonts w:ascii="Times New Roman" w:hAnsi="Times New Roman" w:cs="Times New Roman"/>
                <w:sz w:val="21"/>
                <w:szCs w:val="21"/>
              </w:rPr>
            </w:pPr>
            <w:r>
              <w:rPr>
                <w:rFonts w:ascii="Times New Roman" w:hAnsi="Times New Roman" w:cs="Times New Roman"/>
                <w:sz w:val="21"/>
                <w:szCs w:val="21"/>
              </w:rPr>
              <w:t>48</w:t>
            </w:r>
          </w:p>
        </w:tc>
        <w:tc>
          <w:tcPr>
            <w:tcW w:w="1566" w:type="dxa"/>
            <w:tcBorders>
              <w:bottom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0.0 b</w:t>
            </w:r>
          </w:p>
        </w:tc>
        <w:tc>
          <w:tcPr>
            <w:tcW w:w="1566" w:type="dxa"/>
            <w:tcBorders>
              <w:bottom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18.4 b</w:t>
            </w:r>
          </w:p>
        </w:tc>
        <w:tc>
          <w:tcPr>
            <w:tcW w:w="1570" w:type="dxa"/>
            <w:tcBorders>
              <w:bottom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26.7 c</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1926" w:type="dxa"/>
            <w:tcBorders>
              <w:top w:val="nil"/>
              <w:bottom w:val="nil"/>
            </w:tcBorders>
          </w:tcPr>
          <w:p>
            <w:pPr>
              <w:jc w:val="center"/>
              <w:rPr>
                <w:rFonts w:ascii="Times New Roman" w:hAnsi="Times New Roman" w:cs="Times New Roman"/>
                <w:sz w:val="21"/>
                <w:szCs w:val="21"/>
              </w:rPr>
            </w:pPr>
            <w:r>
              <w:rPr>
                <w:rFonts w:ascii="Times New Roman" w:hAnsi="Times New Roman" w:cs="Times New Roman"/>
                <w:sz w:val="21"/>
                <w:szCs w:val="21"/>
              </w:rPr>
              <w:t>15</w:t>
            </w:r>
          </w:p>
        </w:tc>
        <w:tc>
          <w:tcPr>
            <w:tcW w:w="1892" w:type="dxa"/>
            <w:tcBorders>
              <w:top w:val="nil"/>
              <w:bottom w:val="nil"/>
            </w:tcBorders>
          </w:tcPr>
          <w:p>
            <w:pPr>
              <w:jc w:val="center"/>
              <w:rPr>
                <w:rFonts w:ascii="Times New Roman" w:hAnsi="Times New Roman" w:cs="Times New Roman"/>
                <w:sz w:val="21"/>
                <w:szCs w:val="21"/>
              </w:rPr>
            </w:pPr>
            <w:r>
              <w:rPr>
                <w:rFonts w:ascii="Times New Roman" w:hAnsi="Times New Roman" w:cs="Times New Roman"/>
                <w:sz w:val="21"/>
                <w:szCs w:val="21"/>
              </w:rPr>
              <w:t>24</w:t>
            </w:r>
          </w:p>
        </w:tc>
        <w:tc>
          <w:tcPr>
            <w:tcW w:w="1566" w:type="dxa"/>
            <w:tcBorders>
              <w:top w:val="nil"/>
              <w:bottom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7.5 ab</w:t>
            </w:r>
          </w:p>
        </w:tc>
        <w:tc>
          <w:tcPr>
            <w:tcW w:w="1566" w:type="dxa"/>
            <w:tcBorders>
              <w:top w:val="nil"/>
              <w:bottom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21.7ab</w:t>
            </w:r>
          </w:p>
        </w:tc>
        <w:tc>
          <w:tcPr>
            <w:tcW w:w="1570" w:type="dxa"/>
            <w:tcBorders>
              <w:top w:val="nil"/>
              <w:bottom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28.4 bc</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926" w:type="dxa"/>
            <w:tcBorders>
              <w:top w:val="nil"/>
              <w:bottom w:val="nil"/>
            </w:tcBorders>
          </w:tcPr>
          <w:p>
            <w:pPr>
              <w:jc w:val="center"/>
              <w:rPr>
                <w:rFonts w:ascii="Times New Roman" w:hAnsi="Times New Roman" w:cs="Times New Roman"/>
                <w:sz w:val="21"/>
                <w:szCs w:val="21"/>
              </w:rPr>
            </w:pPr>
            <w:r>
              <w:rPr>
                <w:rFonts w:ascii="Times New Roman" w:hAnsi="Times New Roman" w:cs="Times New Roman"/>
                <w:sz w:val="21"/>
                <w:szCs w:val="21"/>
              </w:rPr>
              <w:t>25</w:t>
            </w:r>
          </w:p>
        </w:tc>
        <w:tc>
          <w:tcPr>
            <w:tcW w:w="1892" w:type="dxa"/>
            <w:tcBorders>
              <w:top w:val="nil"/>
              <w:bottom w:val="nil"/>
            </w:tcBorders>
          </w:tcPr>
          <w:p>
            <w:pPr>
              <w:jc w:val="center"/>
              <w:rPr>
                <w:rFonts w:ascii="Times New Roman" w:hAnsi="Times New Roman" w:cs="Times New Roman"/>
                <w:sz w:val="21"/>
                <w:szCs w:val="21"/>
              </w:rPr>
            </w:pPr>
            <w:r>
              <w:rPr>
                <w:rFonts w:ascii="Times New Roman" w:hAnsi="Times New Roman" w:cs="Times New Roman"/>
                <w:sz w:val="21"/>
                <w:szCs w:val="21"/>
              </w:rPr>
              <w:t>48</w:t>
            </w:r>
          </w:p>
        </w:tc>
        <w:tc>
          <w:tcPr>
            <w:tcW w:w="1566" w:type="dxa"/>
            <w:tcBorders>
              <w:top w:val="nil"/>
              <w:bottom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10 ab</w:t>
            </w:r>
          </w:p>
        </w:tc>
        <w:tc>
          <w:tcPr>
            <w:tcW w:w="1566" w:type="dxa"/>
            <w:tcBorders>
              <w:top w:val="nil"/>
              <w:bottom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21.7 ab</w:t>
            </w:r>
          </w:p>
        </w:tc>
        <w:tc>
          <w:tcPr>
            <w:tcW w:w="1570" w:type="dxa"/>
            <w:tcBorders>
              <w:top w:val="nil"/>
              <w:bottom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41.7 abc</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926" w:type="dxa"/>
            <w:tcBorders>
              <w:top w:val="nil"/>
              <w:bottom w:val="nil"/>
            </w:tcBorders>
          </w:tcPr>
          <w:p>
            <w:pPr>
              <w:jc w:val="center"/>
              <w:rPr>
                <w:rFonts w:ascii="Times New Roman" w:hAnsi="Times New Roman" w:cs="Times New Roman"/>
                <w:sz w:val="21"/>
                <w:szCs w:val="21"/>
              </w:rPr>
            </w:pPr>
            <w:r>
              <w:rPr>
                <w:rFonts w:ascii="Times New Roman" w:hAnsi="Times New Roman" w:cs="Times New Roman"/>
                <w:sz w:val="21"/>
                <w:szCs w:val="21"/>
              </w:rPr>
              <w:t>25</w:t>
            </w:r>
          </w:p>
        </w:tc>
        <w:tc>
          <w:tcPr>
            <w:tcW w:w="1892" w:type="dxa"/>
            <w:tcBorders>
              <w:top w:val="nil"/>
              <w:bottom w:val="nil"/>
            </w:tcBorders>
          </w:tcPr>
          <w:p>
            <w:pPr>
              <w:jc w:val="center"/>
              <w:rPr>
                <w:rFonts w:ascii="Times New Roman" w:hAnsi="Times New Roman" w:cs="Times New Roman"/>
                <w:sz w:val="21"/>
                <w:szCs w:val="21"/>
              </w:rPr>
            </w:pPr>
            <w:r>
              <w:rPr>
                <w:rFonts w:ascii="Times New Roman" w:hAnsi="Times New Roman" w:cs="Times New Roman"/>
                <w:sz w:val="21"/>
                <w:szCs w:val="21"/>
              </w:rPr>
              <w:t>24</w:t>
            </w:r>
          </w:p>
        </w:tc>
        <w:tc>
          <w:tcPr>
            <w:tcW w:w="1566" w:type="dxa"/>
            <w:tcBorders>
              <w:top w:val="nil"/>
              <w:bottom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12.5 a</w:t>
            </w:r>
          </w:p>
        </w:tc>
        <w:tc>
          <w:tcPr>
            <w:tcW w:w="1566" w:type="dxa"/>
            <w:tcBorders>
              <w:top w:val="nil"/>
              <w:bottom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35.0 a</w:t>
            </w:r>
          </w:p>
        </w:tc>
        <w:tc>
          <w:tcPr>
            <w:tcW w:w="1570" w:type="dxa"/>
            <w:tcBorders>
              <w:top w:val="nil"/>
              <w:bottom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46.7 ab</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1926" w:type="dxa"/>
            <w:tcBorders>
              <w:top w:val="nil"/>
              <w:bottom w:val="nil"/>
            </w:tcBorders>
          </w:tcPr>
          <w:p>
            <w:pPr>
              <w:jc w:val="center"/>
              <w:rPr>
                <w:rFonts w:ascii="Times New Roman" w:hAnsi="Times New Roman" w:cs="Times New Roman"/>
                <w:sz w:val="21"/>
                <w:szCs w:val="21"/>
              </w:rPr>
            </w:pPr>
            <w:r>
              <w:rPr>
                <w:rFonts w:ascii="Times New Roman" w:hAnsi="Times New Roman" w:cs="Times New Roman"/>
                <w:sz w:val="21"/>
                <w:szCs w:val="21"/>
              </w:rPr>
              <w:t>50</w:t>
            </w:r>
          </w:p>
        </w:tc>
        <w:tc>
          <w:tcPr>
            <w:tcW w:w="1892" w:type="dxa"/>
            <w:tcBorders>
              <w:top w:val="nil"/>
              <w:bottom w:val="nil"/>
            </w:tcBorders>
          </w:tcPr>
          <w:p>
            <w:pPr>
              <w:jc w:val="center"/>
              <w:rPr>
                <w:rFonts w:ascii="Times New Roman" w:hAnsi="Times New Roman" w:cs="Times New Roman"/>
                <w:sz w:val="21"/>
                <w:szCs w:val="21"/>
              </w:rPr>
            </w:pPr>
            <w:r>
              <w:rPr>
                <w:rFonts w:ascii="Times New Roman" w:hAnsi="Times New Roman" w:cs="Times New Roman"/>
                <w:sz w:val="21"/>
                <w:szCs w:val="21"/>
              </w:rPr>
              <w:t>48</w:t>
            </w:r>
          </w:p>
        </w:tc>
        <w:tc>
          <w:tcPr>
            <w:tcW w:w="1566" w:type="dxa"/>
            <w:tcBorders>
              <w:top w:val="nil"/>
              <w:bottom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5.0 ab</w:t>
            </w:r>
          </w:p>
        </w:tc>
        <w:tc>
          <w:tcPr>
            <w:tcW w:w="1566" w:type="dxa"/>
            <w:tcBorders>
              <w:top w:val="nil"/>
              <w:bottom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16.7 b</w:t>
            </w:r>
          </w:p>
        </w:tc>
        <w:tc>
          <w:tcPr>
            <w:tcW w:w="1570" w:type="dxa"/>
            <w:tcBorders>
              <w:top w:val="nil"/>
              <w:bottom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26.7 c</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1926" w:type="dxa"/>
            <w:tcBorders>
              <w:top w:val="nil"/>
              <w:bottom w:val="nil"/>
            </w:tcBorders>
          </w:tcPr>
          <w:p>
            <w:pPr>
              <w:jc w:val="center"/>
              <w:rPr>
                <w:rFonts w:ascii="Times New Roman" w:hAnsi="Times New Roman" w:cs="Times New Roman"/>
                <w:sz w:val="21"/>
                <w:szCs w:val="21"/>
              </w:rPr>
            </w:pPr>
            <w:r>
              <w:rPr>
                <w:rFonts w:ascii="Times New Roman" w:hAnsi="Times New Roman" w:cs="Times New Roman"/>
                <w:sz w:val="21"/>
                <w:szCs w:val="21"/>
              </w:rPr>
              <w:t>50</w:t>
            </w:r>
          </w:p>
        </w:tc>
        <w:tc>
          <w:tcPr>
            <w:tcW w:w="1892" w:type="dxa"/>
            <w:tcBorders>
              <w:top w:val="nil"/>
              <w:bottom w:val="nil"/>
            </w:tcBorders>
          </w:tcPr>
          <w:p>
            <w:pPr>
              <w:jc w:val="center"/>
              <w:rPr>
                <w:rFonts w:ascii="Times New Roman" w:hAnsi="Times New Roman" w:cs="Times New Roman"/>
                <w:sz w:val="21"/>
                <w:szCs w:val="21"/>
              </w:rPr>
            </w:pPr>
            <w:r>
              <w:rPr>
                <w:rFonts w:ascii="Times New Roman" w:hAnsi="Times New Roman" w:cs="Times New Roman"/>
                <w:sz w:val="21"/>
                <w:szCs w:val="21"/>
              </w:rPr>
              <w:t>24</w:t>
            </w:r>
          </w:p>
        </w:tc>
        <w:tc>
          <w:tcPr>
            <w:tcW w:w="1566" w:type="dxa"/>
            <w:tcBorders>
              <w:top w:val="nil"/>
              <w:bottom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10.0 ab</w:t>
            </w:r>
          </w:p>
        </w:tc>
        <w:tc>
          <w:tcPr>
            <w:tcW w:w="1566" w:type="dxa"/>
            <w:tcBorders>
              <w:top w:val="nil"/>
              <w:bottom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25.0 ab</w:t>
            </w:r>
          </w:p>
        </w:tc>
        <w:tc>
          <w:tcPr>
            <w:tcW w:w="1570" w:type="dxa"/>
            <w:tcBorders>
              <w:top w:val="nil"/>
              <w:bottom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28.4 bc</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jc w:val="center"/>
        </w:trPr>
        <w:tc>
          <w:tcPr>
            <w:tcW w:w="1926" w:type="dxa"/>
            <w:tcBorders>
              <w:top w:val="nil"/>
              <w:bottom w:val="nil"/>
            </w:tcBorders>
          </w:tcPr>
          <w:p>
            <w:pPr>
              <w:jc w:val="center"/>
              <w:rPr>
                <w:rFonts w:ascii="Times New Roman" w:hAnsi="Times New Roman" w:cs="Times New Roman"/>
                <w:sz w:val="21"/>
                <w:szCs w:val="21"/>
              </w:rPr>
            </w:pPr>
            <w:r>
              <w:rPr>
                <w:rFonts w:ascii="Times New Roman" w:hAnsi="Times New Roman" w:cs="Times New Roman"/>
                <w:sz w:val="21"/>
                <w:szCs w:val="21"/>
              </w:rPr>
              <w:t>75</w:t>
            </w:r>
          </w:p>
        </w:tc>
        <w:tc>
          <w:tcPr>
            <w:tcW w:w="1892" w:type="dxa"/>
            <w:tcBorders>
              <w:top w:val="nil"/>
              <w:bottom w:val="nil"/>
            </w:tcBorders>
          </w:tcPr>
          <w:p>
            <w:pPr>
              <w:jc w:val="center"/>
              <w:rPr>
                <w:rFonts w:ascii="Times New Roman" w:hAnsi="Times New Roman" w:cs="Times New Roman"/>
                <w:sz w:val="21"/>
                <w:szCs w:val="21"/>
              </w:rPr>
            </w:pPr>
            <w:r>
              <w:rPr>
                <w:rFonts w:ascii="Times New Roman" w:hAnsi="Times New Roman" w:cs="Times New Roman"/>
                <w:sz w:val="21"/>
                <w:szCs w:val="21"/>
              </w:rPr>
              <w:t>48</w:t>
            </w:r>
          </w:p>
        </w:tc>
        <w:tc>
          <w:tcPr>
            <w:tcW w:w="1566" w:type="dxa"/>
            <w:tcBorders>
              <w:top w:val="nil"/>
              <w:bottom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2.5 ab</w:t>
            </w:r>
          </w:p>
        </w:tc>
        <w:tc>
          <w:tcPr>
            <w:tcW w:w="1566" w:type="dxa"/>
            <w:tcBorders>
              <w:top w:val="nil"/>
              <w:bottom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23.4 ab</w:t>
            </w:r>
          </w:p>
        </w:tc>
        <w:tc>
          <w:tcPr>
            <w:tcW w:w="1570" w:type="dxa"/>
            <w:tcBorders>
              <w:top w:val="nil"/>
              <w:bottom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31.7 abc</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1926" w:type="dxa"/>
            <w:tcBorders>
              <w:top w:val="nil"/>
              <w:tl2br w:val="nil"/>
              <w:tr2bl w:val="nil"/>
            </w:tcBorders>
          </w:tcPr>
          <w:p>
            <w:pPr>
              <w:jc w:val="center"/>
              <w:rPr>
                <w:rFonts w:ascii="Times New Roman" w:hAnsi="Times New Roman" w:cs="Times New Roman"/>
                <w:sz w:val="21"/>
                <w:szCs w:val="21"/>
              </w:rPr>
            </w:pPr>
            <w:r>
              <w:rPr>
                <w:rFonts w:ascii="Times New Roman" w:hAnsi="Times New Roman" w:cs="Times New Roman"/>
                <w:sz w:val="21"/>
                <w:szCs w:val="21"/>
              </w:rPr>
              <w:t>75</w:t>
            </w:r>
          </w:p>
        </w:tc>
        <w:tc>
          <w:tcPr>
            <w:tcW w:w="1892" w:type="dxa"/>
            <w:tcBorders>
              <w:top w:val="nil"/>
              <w:tl2br w:val="nil"/>
              <w:tr2bl w:val="nil"/>
            </w:tcBorders>
          </w:tcPr>
          <w:p>
            <w:pPr>
              <w:jc w:val="center"/>
              <w:rPr>
                <w:rFonts w:ascii="Times New Roman" w:hAnsi="Times New Roman" w:cs="Times New Roman"/>
                <w:sz w:val="21"/>
                <w:szCs w:val="21"/>
              </w:rPr>
            </w:pPr>
            <w:r>
              <w:rPr>
                <w:rFonts w:ascii="Times New Roman" w:hAnsi="Times New Roman" w:cs="Times New Roman"/>
                <w:sz w:val="21"/>
                <w:szCs w:val="21"/>
              </w:rPr>
              <w:t>24</w:t>
            </w:r>
          </w:p>
        </w:tc>
        <w:tc>
          <w:tcPr>
            <w:tcW w:w="1566" w:type="dxa"/>
            <w:tcBorders>
              <w:top w:val="nil"/>
              <w:tl2br w:val="nil"/>
              <w:tr2bl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7.5 ab</w:t>
            </w:r>
          </w:p>
        </w:tc>
        <w:tc>
          <w:tcPr>
            <w:tcW w:w="1566" w:type="dxa"/>
            <w:tcBorders>
              <w:top w:val="nil"/>
              <w:tl2br w:val="nil"/>
              <w:tr2bl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20.0 b</w:t>
            </w:r>
          </w:p>
        </w:tc>
        <w:tc>
          <w:tcPr>
            <w:tcW w:w="1570" w:type="dxa"/>
            <w:tcBorders>
              <w:top w:val="nil"/>
              <w:tl2br w:val="nil"/>
              <w:tr2bl w:val="nil"/>
            </w:tcBorders>
            <w:vAlign w:val="center"/>
          </w:tcPr>
          <w:p>
            <w:pPr>
              <w:widowControl/>
              <w:jc w:val="center"/>
              <w:textAlignment w:val="center"/>
              <w:rPr>
                <w:rFonts w:ascii="Times New Roman" w:hAnsi="Times New Roman" w:cs="Times New Roman"/>
                <w:sz w:val="21"/>
                <w:szCs w:val="21"/>
              </w:rPr>
            </w:pPr>
            <w:r>
              <w:rPr>
                <w:rFonts w:ascii="Times New Roman" w:hAnsi="Times New Roman" w:eastAsia="宋体" w:cs="Times New Roman"/>
                <w:color w:val="000000"/>
                <w:kern w:val="0"/>
                <w:sz w:val="21"/>
                <w:szCs w:val="21"/>
              </w:rPr>
              <w:t>25.0</w:t>
            </w:r>
            <w:r>
              <w:rPr>
                <w:rFonts w:hint="eastAsia" w:ascii="Times New Roman" w:hAnsi="Times New Roman" w:cs="Times New Roman"/>
                <w:color w:val="000000"/>
                <w:kern w:val="0"/>
                <w:sz w:val="21"/>
                <w:szCs w:val="21"/>
                <w:lang w:val="en-US" w:eastAsia="zh-CN"/>
              </w:rPr>
              <w:t xml:space="preserve"> </w:t>
            </w:r>
            <w:r>
              <w:rPr>
                <w:rFonts w:ascii="Times New Roman" w:hAnsi="Times New Roman" w:eastAsia="宋体" w:cs="Times New Roman"/>
                <w:color w:val="000000"/>
                <w:kern w:val="0"/>
                <w:sz w:val="21"/>
                <w:szCs w:val="21"/>
              </w:rPr>
              <w:t>c</w:t>
            </w:r>
          </w:p>
        </w:tc>
      </w:tr>
    </w:tbl>
    <w:p>
      <w:pPr>
        <w:spacing w:line="560" w:lineRule="exact"/>
        <w:ind w:firstLine="2560" w:firstLineChars="1164"/>
        <w:rPr>
          <w:sz w:val="22"/>
          <w:szCs w:val="22"/>
        </w:rPr>
      </w:pPr>
      <w:r>
        <w:rPr>
          <w:rFonts w:hint="eastAsia"/>
          <w:sz w:val="22"/>
          <w:szCs w:val="22"/>
        </w:rPr>
        <w:t>表</w:t>
      </w:r>
      <w:r>
        <w:rPr>
          <w:rFonts w:hint="eastAsia" w:ascii="Times New Roman" w:hAnsi="Times New Roman" w:cs="Times New Roman"/>
          <w:sz w:val="22"/>
          <w:szCs w:val="22"/>
          <w:lang w:val="en-US" w:eastAsia="zh-CN"/>
        </w:rPr>
        <w:t>3</w:t>
      </w:r>
      <w:r>
        <w:rPr>
          <w:rFonts w:hint="eastAsia"/>
          <w:sz w:val="22"/>
          <w:szCs w:val="22"/>
        </w:rPr>
        <w:t xml:space="preserve">  </w:t>
      </w:r>
      <w:r>
        <w:rPr>
          <w:rFonts w:hint="eastAsia"/>
          <w:sz w:val="22"/>
          <w:szCs w:val="22"/>
          <w:lang w:val="en-US" w:eastAsia="zh-CN"/>
        </w:rPr>
        <w:t>实生</w:t>
      </w:r>
      <w:r>
        <w:rPr>
          <w:rFonts w:hint="eastAsia"/>
          <w:sz w:val="22"/>
          <w:szCs w:val="22"/>
        </w:rPr>
        <w:t>苗不同栽培方法比较</w:t>
      </w:r>
    </w:p>
    <w:tbl>
      <w:tblPr>
        <w:tblStyle w:val="8"/>
        <w:tblW w:w="7920"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6"/>
        <w:gridCol w:w="1200"/>
        <w:gridCol w:w="1244"/>
        <w:gridCol w:w="1262"/>
        <w:gridCol w:w="1200"/>
        <w:gridCol w:w="1698"/>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316" w:type="dxa"/>
            <w:tcBorders>
              <w:bottom w:val="single" w:color="auto" w:sz="4" w:space="0"/>
            </w:tcBorders>
            <w:vAlign w:val="center"/>
          </w:tcPr>
          <w:p>
            <w:pPr>
              <w:jc w:val="center"/>
              <w:rPr>
                <w:rFonts w:hint="eastAsia" w:eastAsia="宋体"/>
                <w:sz w:val="21"/>
                <w:szCs w:val="21"/>
                <w:lang w:eastAsia="zh-CN"/>
              </w:rPr>
            </w:pPr>
            <w:r>
              <w:rPr>
                <w:rFonts w:hint="eastAsia"/>
                <w:sz w:val="21"/>
                <w:szCs w:val="21"/>
                <w:lang w:eastAsia="zh-CN"/>
              </w:rPr>
              <w:t>栽培方式</w:t>
            </w:r>
          </w:p>
        </w:tc>
        <w:tc>
          <w:tcPr>
            <w:tcW w:w="1200" w:type="dxa"/>
            <w:tcBorders>
              <w:bottom w:val="single" w:color="auto" w:sz="4" w:space="0"/>
            </w:tcBorders>
            <w:vAlign w:val="center"/>
          </w:tcPr>
          <w:p>
            <w:pPr>
              <w:jc w:val="center"/>
              <w:rPr>
                <w:sz w:val="21"/>
                <w:szCs w:val="21"/>
              </w:rPr>
            </w:pPr>
            <w:r>
              <w:rPr>
                <w:rFonts w:hint="eastAsia"/>
                <w:sz w:val="21"/>
                <w:szCs w:val="21"/>
              </w:rPr>
              <w:t>出苗期</w:t>
            </w:r>
          </w:p>
        </w:tc>
        <w:tc>
          <w:tcPr>
            <w:tcW w:w="1244" w:type="dxa"/>
            <w:tcBorders>
              <w:bottom w:val="single" w:color="auto" w:sz="4" w:space="0"/>
            </w:tcBorders>
            <w:vAlign w:val="center"/>
          </w:tcPr>
          <w:p>
            <w:pPr>
              <w:jc w:val="center"/>
              <w:rPr>
                <w:sz w:val="21"/>
                <w:szCs w:val="21"/>
              </w:rPr>
            </w:pPr>
            <w:r>
              <w:rPr>
                <w:rFonts w:hint="eastAsia"/>
                <w:sz w:val="21"/>
                <w:szCs w:val="21"/>
              </w:rPr>
              <w:t>倒苗期</w:t>
            </w:r>
          </w:p>
        </w:tc>
        <w:tc>
          <w:tcPr>
            <w:tcW w:w="1262" w:type="dxa"/>
            <w:tcBorders>
              <w:bottom w:val="single" w:color="auto" w:sz="4" w:space="0"/>
            </w:tcBorders>
            <w:vAlign w:val="center"/>
          </w:tcPr>
          <w:p>
            <w:pPr>
              <w:jc w:val="center"/>
              <w:rPr>
                <w:sz w:val="21"/>
                <w:szCs w:val="21"/>
              </w:rPr>
            </w:pPr>
            <w:r>
              <w:rPr>
                <w:rFonts w:hint="eastAsia"/>
                <w:sz w:val="21"/>
                <w:szCs w:val="21"/>
              </w:rPr>
              <w:t>出苗率%</w:t>
            </w:r>
          </w:p>
        </w:tc>
        <w:tc>
          <w:tcPr>
            <w:tcW w:w="1200" w:type="dxa"/>
            <w:tcBorders>
              <w:bottom w:val="single" w:color="auto" w:sz="4" w:space="0"/>
            </w:tcBorders>
            <w:vAlign w:val="center"/>
          </w:tcPr>
          <w:p>
            <w:pPr>
              <w:jc w:val="center"/>
              <w:rPr>
                <w:sz w:val="21"/>
                <w:szCs w:val="21"/>
              </w:rPr>
            </w:pPr>
            <w:r>
              <w:rPr>
                <w:rFonts w:hint="eastAsia"/>
                <w:sz w:val="21"/>
                <w:szCs w:val="21"/>
              </w:rPr>
              <w:t>收获率%</w:t>
            </w:r>
          </w:p>
        </w:tc>
        <w:tc>
          <w:tcPr>
            <w:tcW w:w="1698" w:type="dxa"/>
            <w:tcBorders>
              <w:bottom w:val="single" w:color="auto" w:sz="4" w:space="0"/>
            </w:tcBorders>
            <w:vAlign w:val="center"/>
          </w:tcPr>
          <w:p>
            <w:pPr>
              <w:jc w:val="center"/>
              <w:rPr>
                <w:sz w:val="21"/>
                <w:szCs w:val="21"/>
              </w:rPr>
            </w:pPr>
            <w:r>
              <w:rPr>
                <w:rFonts w:hint="eastAsia"/>
                <w:sz w:val="21"/>
                <w:szCs w:val="21"/>
              </w:rPr>
              <w:t>球茎</w:t>
            </w:r>
            <w:r>
              <w:rPr>
                <w:rFonts w:hint="eastAsia"/>
                <w:sz w:val="21"/>
                <w:szCs w:val="21"/>
                <w:lang w:eastAsia="zh-CN"/>
              </w:rPr>
              <w:t>平均</w:t>
            </w:r>
            <w:r>
              <w:rPr>
                <w:rFonts w:hint="eastAsia"/>
                <w:sz w:val="21"/>
                <w:szCs w:val="21"/>
              </w:rPr>
              <w:t>单重</w:t>
            </w:r>
            <w:r>
              <w:rPr>
                <w:rFonts w:hint="eastAsia"/>
                <w:sz w:val="21"/>
                <w:szCs w:val="21"/>
                <w:lang w:val="en-US" w:eastAsia="zh-CN"/>
              </w:rPr>
              <w:t>/</w:t>
            </w:r>
            <w:r>
              <w:rPr>
                <w:rFonts w:hint="eastAsia"/>
                <w:sz w:val="21"/>
                <w:szCs w:val="21"/>
              </w:rPr>
              <w:t>g</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316" w:type="dxa"/>
            <w:tcBorders>
              <w:top w:val="single" w:color="auto" w:sz="4" w:space="0"/>
              <w:tl2br w:val="nil"/>
              <w:tr2bl w:val="nil"/>
            </w:tcBorders>
            <w:vAlign w:val="center"/>
          </w:tcPr>
          <w:p>
            <w:pPr>
              <w:jc w:val="center"/>
              <w:rPr>
                <w:sz w:val="21"/>
                <w:szCs w:val="21"/>
              </w:rPr>
            </w:pPr>
            <w:r>
              <w:rPr>
                <w:rFonts w:hint="eastAsia"/>
                <w:sz w:val="21"/>
                <w:szCs w:val="21"/>
              </w:rPr>
              <w:t>温室栽培</w:t>
            </w:r>
          </w:p>
        </w:tc>
        <w:tc>
          <w:tcPr>
            <w:tcW w:w="1200" w:type="dxa"/>
            <w:tcBorders>
              <w:top w:val="single" w:color="auto" w:sz="4" w:space="0"/>
              <w:tl2br w:val="nil"/>
              <w:tr2bl w:val="nil"/>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5月中旬</w:t>
            </w:r>
          </w:p>
        </w:tc>
        <w:tc>
          <w:tcPr>
            <w:tcW w:w="1244" w:type="dxa"/>
            <w:tcBorders>
              <w:top w:val="single" w:color="auto" w:sz="4" w:space="0"/>
              <w:tl2br w:val="nil"/>
              <w:tr2bl w:val="nil"/>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10月初</w:t>
            </w:r>
          </w:p>
        </w:tc>
        <w:tc>
          <w:tcPr>
            <w:tcW w:w="1262" w:type="dxa"/>
            <w:tcBorders>
              <w:top w:val="single" w:color="auto" w:sz="4" w:space="0"/>
              <w:tl2br w:val="nil"/>
              <w:tr2bl w:val="nil"/>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98.3</w:t>
            </w:r>
          </w:p>
        </w:tc>
        <w:tc>
          <w:tcPr>
            <w:tcW w:w="1200" w:type="dxa"/>
            <w:tcBorders>
              <w:top w:val="single" w:color="auto" w:sz="4" w:space="0"/>
              <w:tl2br w:val="nil"/>
              <w:tr2bl w:val="nil"/>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96.7</w:t>
            </w:r>
          </w:p>
        </w:tc>
        <w:tc>
          <w:tcPr>
            <w:tcW w:w="1698" w:type="dxa"/>
            <w:tcBorders>
              <w:top w:val="single" w:color="auto" w:sz="4" w:space="0"/>
              <w:tl2br w:val="nil"/>
              <w:tr2bl w:val="nil"/>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27.4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316" w:type="dxa"/>
            <w:tcBorders>
              <w:tl2br w:val="nil"/>
              <w:tr2bl w:val="nil"/>
            </w:tcBorders>
            <w:vAlign w:val="center"/>
          </w:tcPr>
          <w:p>
            <w:pPr>
              <w:jc w:val="center"/>
              <w:rPr>
                <w:sz w:val="21"/>
                <w:szCs w:val="21"/>
              </w:rPr>
            </w:pPr>
            <w:r>
              <w:rPr>
                <w:rFonts w:hint="eastAsia"/>
                <w:sz w:val="21"/>
                <w:szCs w:val="21"/>
              </w:rPr>
              <w:t>大田栽培</w:t>
            </w:r>
          </w:p>
        </w:tc>
        <w:tc>
          <w:tcPr>
            <w:tcW w:w="1200" w:type="dxa"/>
            <w:tcBorders>
              <w:tl2br w:val="nil"/>
              <w:tr2bl w:val="nil"/>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5月下旬</w:t>
            </w:r>
          </w:p>
        </w:tc>
        <w:tc>
          <w:tcPr>
            <w:tcW w:w="1244" w:type="dxa"/>
            <w:tcBorders>
              <w:tl2br w:val="nil"/>
              <w:tr2bl w:val="nil"/>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11月初</w:t>
            </w:r>
          </w:p>
        </w:tc>
        <w:tc>
          <w:tcPr>
            <w:tcW w:w="1262" w:type="dxa"/>
            <w:tcBorders>
              <w:tl2br w:val="nil"/>
              <w:tr2bl w:val="nil"/>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46.5</w:t>
            </w:r>
          </w:p>
        </w:tc>
        <w:tc>
          <w:tcPr>
            <w:tcW w:w="1200" w:type="dxa"/>
            <w:tcBorders>
              <w:tl2br w:val="nil"/>
              <w:tr2bl w:val="nil"/>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30.2</w:t>
            </w:r>
          </w:p>
        </w:tc>
        <w:tc>
          <w:tcPr>
            <w:tcW w:w="1698" w:type="dxa"/>
            <w:tcBorders>
              <w:tl2br w:val="nil"/>
              <w:tr2bl w:val="nil"/>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13.2</w:t>
            </w:r>
          </w:p>
        </w:tc>
      </w:tr>
    </w:tbl>
    <w:p>
      <w:pPr>
        <w:pStyle w:val="10"/>
        <w:keepNext w:val="0"/>
        <w:keepLines w:val="0"/>
        <w:pageBreakBefore w:val="0"/>
        <w:widowControl/>
        <w:kinsoku/>
        <w:wordWrap/>
        <w:overflowPunct/>
        <w:topLinePunct w:val="0"/>
        <w:autoSpaceDE/>
        <w:autoSpaceDN/>
        <w:bidi w:val="0"/>
        <w:adjustRightInd/>
        <w:snapToGrid/>
        <w:spacing w:before="157" w:beforeLines="50" w:beforeAutospacing="0" w:after="0" w:afterAutospacing="0" w:line="560" w:lineRule="exact"/>
        <w:ind w:firstLine="480" w:firstLineChars="200"/>
        <w:textAlignment w:val="auto"/>
        <w:rPr>
          <w:rFonts w:hint="eastAsia"/>
          <w:sz w:val="22"/>
          <w:szCs w:val="22"/>
        </w:rPr>
      </w:pPr>
      <w:r>
        <w:drawing>
          <wp:anchor distT="0" distB="0" distL="114300" distR="114300" simplePos="0" relativeHeight="251660288" behindDoc="1" locked="0" layoutInCell="1" allowOverlap="1">
            <wp:simplePos x="0" y="0"/>
            <wp:positionH relativeFrom="column">
              <wp:posOffset>2693670</wp:posOffset>
            </wp:positionH>
            <wp:positionV relativeFrom="paragraph">
              <wp:posOffset>168275</wp:posOffset>
            </wp:positionV>
            <wp:extent cx="2127250" cy="1331595"/>
            <wp:effectExtent l="0" t="0" r="6350" b="1905"/>
            <wp:wrapNone/>
            <wp:docPr id="12" name="图片 11" descr="卢俊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卢俊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127250" cy="1331595"/>
                    </a:xfrm>
                    <a:prstGeom prst="rect">
                      <a:avLst/>
                    </a:prstGeom>
                    <a:ln w="63500" cap="sq">
                      <a:noFill/>
                      <a:prstDash val="solid"/>
                      <a:miter lim="800000"/>
                      <a:headEnd/>
                      <a:tailEnd/>
                    </a:ln>
                    <a:effectLst/>
                  </pic:spPr>
                </pic:pic>
              </a:graphicData>
            </a:graphic>
          </wp:anchor>
        </w:drawing>
      </w:r>
      <w:r>
        <w:drawing>
          <wp:anchor distT="0" distB="0" distL="114300" distR="114300" simplePos="0" relativeHeight="251660288" behindDoc="1" locked="0" layoutInCell="1" allowOverlap="1">
            <wp:simplePos x="0" y="0"/>
            <wp:positionH relativeFrom="column">
              <wp:posOffset>299720</wp:posOffset>
            </wp:positionH>
            <wp:positionV relativeFrom="paragraph">
              <wp:posOffset>165100</wp:posOffset>
            </wp:positionV>
            <wp:extent cx="2124075" cy="1329690"/>
            <wp:effectExtent l="74930" t="66675" r="86995" b="70485"/>
            <wp:wrapNone/>
            <wp:docPr id="11270" name="图片 15" descr="C:\Users\Administrator\Desktop\新建文件夹 (4)\2+2有性繁殖\IMG_20160504_091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 name="图片 15" descr="C:\Users\Administrator\Desktop\新建文件夹 (4)\2+2有性繁殖\IMG_20160504_09160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124075" cy="1329690"/>
                    </a:xfrm>
                    <a:prstGeom prst="rect">
                      <a:avLst/>
                    </a:prstGeom>
                    <a:ln w="63500" cap="sq">
                      <a:noFill/>
                      <a:prstDash val="solid"/>
                      <a:miter lim="800000"/>
                      <a:headEnd/>
                      <a:tailEnd/>
                    </a:ln>
                    <a:effectLst>
                      <a:outerShdw blurRad="63500" sx="102000" sy="102000" algn="ctr" rotWithShape="0">
                        <a:prstClr val="black">
                          <a:alpha val="40000"/>
                        </a:prstClr>
                      </a:outerShdw>
                    </a:effectLst>
                  </pic:spPr>
                </pic:pic>
              </a:graphicData>
            </a:graphic>
          </wp:anchor>
        </w:drawing>
      </w:r>
    </w:p>
    <w:p>
      <w:pPr>
        <w:pStyle w:val="10"/>
        <w:keepNext w:val="0"/>
        <w:keepLines w:val="0"/>
        <w:pageBreakBefore w:val="0"/>
        <w:widowControl/>
        <w:kinsoku/>
        <w:wordWrap/>
        <w:overflowPunct/>
        <w:topLinePunct w:val="0"/>
        <w:autoSpaceDE/>
        <w:autoSpaceDN/>
        <w:bidi w:val="0"/>
        <w:adjustRightInd/>
        <w:snapToGrid/>
        <w:spacing w:before="157" w:beforeLines="50" w:beforeAutospacing="0" w:after="0" w:afterAutospacing="0" w:line="560" w:lineRule="exact"/>
        <w:ind w:firstLine="440" w:firstLineChars="200"/>
        <w:textAlignment w:val="auto"/>
        <w:rPr>
          <w:rFonts w:hint="eastAsia"/>
          <w:sz w:val="22"/>
          <w:szCs w:val="22"/>
        </w:rPr>
      </w:pPr>
      <w:r>
        <w:rPr>
          <w:rFonts w:hint="eastAsia"/>
          <w:sz w:val="22"/>
          <w:szCs w:val="22"/>
          <w:lang w:val="en-US" w:eastAsia="zh-CN"/>
        </w:rPr>
        <w:t xml:space="preserve"> </w:t>
      </w:r>
    </w:p>
    <w:p>
      <w:pPr>
        <w:keepNext w:val="0"/>
        <w:keepLines w:val="0"/>
        <w:pageBreakBefore w:val="0"/>
        <w:kinsoku/>
        <w:wordWrap/>
        <w:overflowPunct/>
        <w:topLinePunct w:val="0"/>
        <w:bidi w:val="0"/>
        <w:spacing w:line="560" w:lineRule="exact"/>
        <w:ind w:firstLine="562" w:firstLineChars="200"/>
        <w:textAlignment w:val="auto"/>
        <w:rPr>
          <w:rFonts w:hint="eastAsia" w:ascii="仿宋_GB2312" w:eastAsia="仿宋_GB2312"/>
          <w:b/>
          <w:sz w:val="28"/>
          <w:szCs w:val="28"/>
        </w:rPr>
      </w:pPr>
    </w:p>
    <w:p>
      <w:pPr>
        <w:keepNext w:val="0"/>
        <w:keepLines w:val="0"/>
        <w:pageBreakBefore w:val="0"/>
        <w:kinsoku/>
        <w:wordWrap/>
        <w:overflowPunct/>
        <w:topLinePunct w:val="0"/>
        <w:bidi w:val="0"/>
        <w:spacing w:line="560" w:lineRule="exact"/>
        <w:ind w:firstLine="2310" w:firstLineChars="11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310" w:firstLineChars="1100"/>
        <w:textAlignment w:val="auto"/>
        <w:rPr>
          <w:rFonts w:hint="eastAsia" w:ascii="仿宋_GB2312" w:eastAsia="仿宋_GB2312"/>
          <w:b/>
          <w:sz w:val="28"/>
          <w:szCs w:val="28"/>
        </w:rPr>
      </w:pPr>
      <w:r>
        <w:rPr>
          <w:rFonts w:hint="eastAsia"/>
          <w:lang w:eastAsia="zh-CN"/>
        </w:rPr>
        <w:t>图</w:t>
      </w:r>
      <w:r>
        <w:rPr>
          <w:rFonts w:hint="eastAsia"/>
          <w:lang w:val="en-US" w:eastAsia="zh-CN"/>
        </w:rPr>
        <w:t xml:space="preserve">2 </w:t>
      </w:r>
      <w:r>
        <w:rPr>
          <w:rFonts w:hint="eastAsia"/>
        </w:rPr>
        <w:t>佛坪康之源磨石沟种植基地</w:t>
      </w:r>
    </w:p>
    <w:p>
      <w:pPr>
        <w:keepNext w:val="0"/>
        <w:keepLines w:val="0"/>
        <w:pageBreakBefore w:val="0"/>
        <w:kinsoku/>
        <w:wordWrap/>
        <w:overflowPunct/>
        <w:topLinePunct w:val="0"/>
        <w:bidi w:val="0"/>
        <w:spacing w:line="560" w:lineRule="exact"/>
        <w:ind w:firstLine="562" w:firstLineChars="200"/>
        <w:textAlignment w:val="auto"/>
        <w:rPr>
          <w:rFonts w:ascii="仿宋_GB2312" w:eastAsia="仿宋_GB2312"/>
          <w:b/>
          <w:sz w:val="28"/>
          <w:szCs w:val="28"/>
        </w:rPr>
      </w:pPr>
      <w:r>
        <w:rPr>
          <w:rFonts w:hint="eastAsia" w:ascii="仿宋_GB2312" w:eastAsia="仿宋_GB2312"/>
          <w:b/>
          <w:sz w:val="28"/>
          <w:szCs w:val="28"/>
        </w:rPr>
        <w:t>四、知识产权说明：标准涉及的相关知识产权说明；</w:t>
      </w:r>
    </w:p>
    <w:p>
      <w:pPr>
        <w:pStyle w:val="10"/>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本标准知识产权归研制单位所有，没有相关知识产权纠纷。</w:t>
      </w:r>
    </w:p>
    <w:p>
      <w:pPr>
        <w:keepNext w:val="0"/>
        <w:keepLines w:val="0"/>
        <w:pageBreakBefore w:val="0"/>
        <w:kinsoku/>
        <w:wordWrap/>
        <w:overflowPunct/>
        <w:topLinePunct w:val="0"/>
        <w:bidi w:val="0"/>
        <w:spacing w:line="560" w:lineRule="exact"/>
        <w:ind w:firstLine="562" w:firstLineChars="200"/>
        <w:textAlignment w:val="auto"/>
        <w:rPr>
          <w:rFonts w:ascii="仿宋_GB2312" w:eastAsia="仿宋_GB2312"/>
          <w:b/>
          <w:sz w:val="28"/>
          <w:szCs w:val="28"/>
        </w:rPr>
      </w:pPr>
      <w:r>
        <w:rPr>
          <w:rFonts w:hint="eastAsia" w:ascii="仿宋_GB2312" w:eastAsia="仿宋_GB2312"/>
          <w:b/>
          <w:sz w:val="28"/>
          <w:szCs w:val="28"/>
        </w:rPr>
        <w:t>五、采标情况：采用国际标准和国外先进标准的程度或与国内同类标准水平的比较；</w:t>
      </w:r>
    </w:p>
    <w:p>
      <w:pPr>
        <w:keepNext w:val="0"/>
        <w:keepLines w:val="0"/>
        <w:pageBreakBefore w:val="0"/>
        <w:kinsoku/>
        <w:wordWrap/>
        <w:overflowPunct/>
        <w:topLinePunct w:val="0"/>
        <w:autoSpaceDE/>
        <w:autoSpaceDN/>
        <w:bidi w:val="0"/>
        <w:spacing w:line="560" w:lineRule="exact"/>
        <w:ind w:firstLine="560" w:firstLineChars="200"/>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b w:val="0"/>
          <w:bCs w:val="0"/>
          <w:kern w:val="0"/>
          <w:sz w:val="28"/>
          <w:szCs w:val="28"/>
          <w:highlight w:val="none"/>
          <w:lang w:val="en-US" w:eastAsia="zh-CN" w:bidi="ar-SA"/>
        </w:rPr>
        <w:t>DB6107/T 30-2022  花魔芋有性繁育技术规程  2022年4月7日由汉中市市场监督管理局发布，2022年4月11日实施，该标准了仅限于汉中地域魔花魔芋有性繁育通用生产技术，本标准是对现有汉中魔芋有性繁育技术进一步细化优化，并在安康、宝鸡等地进行多点示范验证，适用范围从汉中扩展到陕西省魔芋生产区，应用范围更广、可操作性更强。</w:t>
      </w:r>
    </w:p>
    <w:p>
      <w:pPr>
        <w:keepNext w:val="0"/>
        <w:keepLines w:val="0"/>
        <w:pageBreakBefore w:val="0"/>
        <w:kinsoku/>
        <w:wordWrap/>
        <w:overflowPunct/>
        <w:topLinePunct w:val="0"/>
        <w:bidi w:val="0"/>
        <w:spacing w:line="560" w:lineRule="exact"/>
        <w:ind w:firstLine="562" w:firstLineChars="200"/>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六、重大意见分歧的处理：包括处理过程、依据和结果；</w:t>
      </w:r>
    </w:p>
    <w:p>
      <w:pPr>
        <w:pStyle w:val="10"/>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560" w:firstLineChars="200"/>
        <w:textAlignment w:val="auto"/>
        <w:rPr>
          <w:rFonts w:hint="default" w:ascii="Times New Roman" w:hAnsi="Times New Roman" w:eastAsia="仿宋" w:cs="Times New Roman"/>
          <w:b w:val="0"/>
          <w:bCs w:val="0"/>
          <w:kern w:val="0"/>
          <w:sz w:val="28"/>
          <w:szCs w:val="28"/>
          <w:highlight w:val="none"/>
          <w:lang w:val="en-US" w:eastAsia="zh-CN" w:bidi="ar-SA"/>
        </w:rPr>
      </w:pPr>
      <w:r>
        <w:rPr>
          <w:rFonts w:hint="default" w:ascii="Times New Roman" w:hAnsi="Times New Roman" w:eastAsia="仿宋" w:cs="Times New Roman"/>
          <w:b w:val="0"/>
          <w:bCs w:val="0"/>
          <w:kern w:val="0"/>
          <w:sz w:val="28"/>
          <w:szCs w:val="28"/>
          <w:highlight w:val="none"/>
          <w:lang w:val="en-US" w:eastAsia="zh-CN" w:bidi="ar-SA"/>
        </w:rPr>
        <w:t>本标准制定过程中不存在重大分歧，一致认为该标准的制定十分及时，具有指导生产实际作用。</w:t>
      </w:r>
    </w:p>
    <w:p>
      <w:pPr>
        <w:keepNext w:val="0"/>
        <w:keepLines w:val="0"/>
        <w:pageBreakBefore w:val="0"/>
        <w:kinsoku/>
        <w:wordWrap/>
        <w:overflowPunct/>
        <w:topLinePunct w:val="0"/>
        <w:bidi w:val="0"/>
        <w:spacing w:line="560" w:lineRule="exact"/>
        <w:ind w:firstLine="562" w:firstLineChars="200"/>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七、标准性质的建议说明：建议审批发布为推荐性标准或强制性标准的说明及理由；</w:t>
      </w:r>
    </w:p>
    <w:p>
      <w:pPr>
        <w:keepNext w:val="0"/>
        <w:keepLines w:val="0"/>
        <w:pageBreakBefore w:val="0"/>
        <w:kinsoku/>
        <w:wordWrap/>
        <w:overflowPunct/>
        <w:topLinePunct w:val="0"/>
        <w:bidi w:val="0"/>
        <w:spacing w:line="560" w:lineRule="exact"/>
        <w:ind w:firstLine="560" w:firstLineChars="200"/>
        <w:textAlignment w:val="auto"/>
        <w:rPr>
          <w:rFonts w:hint="default" w:ascii="Times New Roman" w:hAnsi="Times New Roman" w:cs="Times New Roman"/>
          <w:sz w:val="28"/>
          <w:szCs w:val="28"/>
        </w:rPr>
      </w:pPr>
      <w:r>
        <w:rPr>
          <w:rFonts w:hint="default" w:ascii="Times New Roman" w:hAnsi="Times New Roman" w:eastAsia="仿宋" w:cs="Times New Roman"/>
          <w:b w:val="0"/>
          <w:bCs w:val="0"/>
          <w:kern w:val="0"/>
          <w:sz w:val="28"/>
          <w:szCs w:val="28"/>
          <w:highlight w:val="none"/>
          <w:lang w:val="en-US" w:eastAsia="zh-CN" w:bidi="ar-SA"/>
        </w:rPr>
        <w:t>研究提出花魔芋“2+2”有性繁育技术规程，目的在于提高繁殖系数，增加种芋数量，降低生产成本，提高综合效益。该技术利用两个“2”年完成商品芋的生产，第一个“2”年生产魔芋一代种芋：第一年利用人工辅助授粉技术，魔芋授粉结实率较自然授粉方式提高了39.3%，获得魔芋有性种子；第二年采用设施栽培，种子出苗率可达98.3%，亩产一代种芋400公斤以上；第二个“2”年生产出商品魔芋：第一年用一代有性种芋生产商品种芋；第二年用商品种芋生产出商品芋。该技术成熟、操作简单、适宜性广，已在汉中、安康、宝鸡等地累计示范推广3万亩，亩产效益增加1000元左右，并被汉中电视台、陕西日报宣传报道，具有较好的推广前景。因此，建议审批发布为推荐性标准。</w:t>
      </w:r>
    </w:p>
    <w:p>
      <w:pPr>
        <w:keepNext w:val="0"/>
        <w:keepLines w:val="0"/>
        <w:pageBreakBefore w:val="0"/>
        <w:kinsoku/>
        <w:wordWrap/>
        <w:overflowPunct/>
        <w:topLinePunct w:val="0"/>
        <w:bidi w:val="0"/>
        <w:spacing w:line="560" w:lineRule="exact"/>
        <w:ind w:firstLine="562" w:firstLineChars="200"/>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八、其他应予说明的事项。</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560" w:firstLineChars="200"/>
        <w:jc w:val="both"/>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color w:val="auto"/>
          <w:sz w:val="28"/>
          <w:szCs w:val="28"/>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A41A3F"/>
    <w:multiLevelType w:val="singleLevel"/>
    <w:tmpl w:val="D3A41A3F"/>
    <w:lvl w:ilvl="0" w:tentative="0">
      <w:start w:val="1"/>
      <w:numFmt w:val="decimal"/>
      <w:suff w:val="space"/>
      <w:lvlText w:val="%1."/>
      <w:lvlJc w:val="left"/>
    </w:lvl>
  </w:abstractNum>
  <w:abstractNum w:abstractNumId="1">
    <w:nsid w:val="1FC91163"/>
    <w:multiLevelType w:val="multilevel"/>
    <w:tmpl w:val="1FC91163"/>
    <w:lvl w:ilvl="0" w:tentative="0">
      <w:start w:val="1"/>
      <w:numFmt w:val="decimal"/>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13"/>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4"/>
      <w:suff w:val="nothing"/>
      <w:lvlText w:val="%1.%2.%3　"/>
      <w:lvlJc w:val="left"/>
      <w:pPr>
        <w:ind w:left="142" w:firstLine="0"/>
      </w:pPr>
      <w:rPr>
        <w:rFonts w:hint="eastAsia" w:ascii="黑体" w:hAnsi="Times New Roman" w:eastAsia="黑体"/>
        <w:b w:val="0"/>
        <w:i w:val="0"/>
        <w:sz w:val="21"/>
      </w:rPr>
    </w:lvl>
    <w:lvl w:ilvl="3" w:tentative="0">
      <w:start w:val="1"/>
      <w:numFmt w:val="decimal"/>
      <w:suff w:val="nothing"/>
      <w:lvlText w:val="%1.%2.%3.%4　"/>
      <w:lvlJc w:val="left"/>
      <w:pPr>
        <w:ind w:left="142" w:firstLine="0"/>
      </w:pPr>
      <w:rPr>
        <w:rFonts w:hint="eastAsia" w:ascii="黑体" w:hAnsi="Times New Roman" w:eastAsia="黑体"/>
        <w:b w:val="0"/>
        <w:i w:val="0"/>
        <w:sz w:val="21"/>
      </w:rPr>
    </w:lvl>
    <w:lvl w:ilvl="4" w:tentative="0">
      <w:start w:val="1"/>
      <w:numFmt w:val="decimal"/>
      <w:suff w:val="nothing"/>
      <w:lvlText w:val="%1.%2.%3.%4.%5　"/>
      <w:lvlJc w:val="left"/>
      <w:pPr>
        <w:ind w:left="142" w:firstLine="0"/>
      </w:pPr>
      <w:rPr>
        <w:rFonts w:hint="eastAsia" w:ascii="黑体" w:hAnsi="Times New Roman" w:eastAsia="黑体"/>
        <w:b w:val="0"/>
        <w:i w:val="0"/>
        <w:sz w:val="21"/>
      </w:rPr>
    </w:lvl>
    <w:lvl w:ilvl="5" w:tentative="0">
      <w:start w:val="1"/>
      <w:numFmt w:val="decimal"/>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142" w:firstLine="0"/>
      </w:pPr>
      <w:rPr>
        <w:rFonts w:hint="eastAsia"/>
      </w:rPr>
    </w:lvl>
    <w:lvl w:ilvl="8" w:tentative="0">
      <w:start w:val="1"/>
      <w:numFmt w:val="decimal"/>
      <w:lvlText w:val="%1.%2.%3.%4.%5.%6.%7.%8.%9"/>
      <w:lvlJc w:val="left"/>
      <w:pPr>
        <w:tabs>
          <w:tab w:val="left" w:pos="4919"/>
        </w:tabs>
        <w:ind w:left="142" w:firstLine="0"/>
      </w:pPr>
      <w:rPr>
        <w:rFonts w:hint="eastAsia"/>
      </w:rPr>
    </w:lvl>
  </w:abstractNum>
  <w:abstractNum w:abstractNumId="2">
    <w:nsid w:val="2BE10642"/>
    <w:multiLevelType w:val="singleLevel"/>
    <w:tmpl w:val="2BE10642"/>
    <w:lvl w:ilvl="0" w:tentative="0">
      <w:start w:val="2"/>
      <w:numFmt w:val="chineseCounting"/>
      <w:suff w:val="nothing"/>
      <w:lvlText w:val="（%1）"/>
      <w:lvlJc w:val="left"/>
      <w:rPr>
        <w:rFonts w:hint="eastAsia"/>
      </w:rPr>
    </w:lvl>
  </w:abstractNum>
  <w:abstractNum w:abstractNumId="3">
    <w:nsid w:val="57DCE161"/>
    <w:multiLevelType w:val="singleLevel"/>
    <w:tmpl w:val="57DCE161"/>
    <w:lvl w:ilvl="0" w:tentative="0">
      <w:start w:val="1"/>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MTE1NzA5ZmI3NzUzNDI5MmQ2Y2FiMThlNTAxMTUifQ=="/>
  </w:docVars>
  <w:rsids>
    <w:rsidRoot w:val="5B2D10C4"/>
    <w:rsid w:val="1B4D4682"/>
    <w:rsid w:val="1D8A7653"/>
    <w:rsid w:val="25AA58E0"/>
    <w:rsid w:val="2FF216D0"/>
    <w:rsid w:val="40326A6B"/>
    <w:rsid w:val="454B27D9"/>
    <w:rsid w:val="45F57156"/>
    <w:rsid w:val="4BCC4E02"/>
    <w:rsid w:val="59944910"/>
    <w:rsid w:val="59F70197"/>
    <w:rsid w:val="62C23247"/>
    <w:rsid w:val="72805210"/>
    <w:rsid w:val="7EB31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Cs w:val="32"/>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rPr>
      <w:rFonts w:eastAsia="仿宋_GB2312"/>
      <w:sz w:val="32"/>
      <w:szCs w:val="24"/>
    </w:rPr>
  </w:style>
  <w:style w:type="paragraph" w:styleId="4">
    <w:name w:val="Body Text Indent"/>
    <w:basedOn w:val="1"/>
    <w:autoRedefine/>
    <w:qFormat/>
    <w:uiPriority w:val="0"/>
    <w:pPr>
      <w:ind w:firstLine="600" w:firstLineChars="200"/>
    </w:pPr>
    <w:rPr>
      <w:rFonts w:ascii="宋体" w:hAnsi="宋体"/>
      <w:sz w:val="30"/>
    </w:rPr>
  </w:style>
  <w:style w:type="paragraph" w:styleId="5">
    <w:name w:val="Plain Text"/>
    <w:basedOn w:val="1"/>
    <w:autoRedefine/>
    <w:qFormat/>
    <w:uiPriority w:val="0"/>
    <w:pPr>
      <w:autoSpaceDE w:val="0"/>
      <w:autoSpaceDN w:val="0"/>
      <w:adjustRightInd w:val="0"/>
      <w:snapToGrid w:val="0"/>
      <w:spacing w:line="360" w:lineRule="auto"/>
      <w:ind w:firstLine="640" w:firstLineChars="200"/>
      <w:textAlignment w:val="baseline"/>
    </w:pPr>
    <w:rPr>
      <w:rFonts w:ascii="宋体"/>
      <w:sz w:val="32"/>
      <w:szCs w:val="20"/>
    </w:rPr>
  </w:style>
  <w:style w:type="paragraph" w:styleId="6">
    <w:name w:val="Normal (Web)"/>
    <w:basedOn w:val="1"/>
    <w:autoRedefine/>
    <w:qFormat/>
    <w:uiPriority w:val="0"/>
    <w:pPr>
      <w:widowControl/>
      <w:spacing w:before="100" w:beforeAutospacing="1" w:after="100" w:afterAutospacing="1"/>
      <w:jc w:val="left"/>
    </w:pPr>
    <w:rPr>
      <w:rFonts w:ascii="宋体" w:hAnsi="宋体" w:cs="宋体"/>
      <w:color w:val="000000"/>
      <w:kern w:val="0"/>
      <w:sz w:val="19"/>
      <w:szCs w:val="19"/>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msonormalcxsplast"/>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
    <w:name w:val="msonormalcxspmiddle"/>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13">
    <w:name w:val="一级条标题"/>
    <w:next w:val="12"/>
    <w:autoRedefine/>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4">
    <w:name w:val="二级条标题"/>
    <w:basedOn w:val="13"/>
    <w:next w:val="12"/>
    <w:autoRedefine/>
    <w:qFormat/>
    <w:uiPriority w:val="0"/>
    <w:pPr>
      <w:numPr>
        <w:ilvl w:val="2"/>
        <w:numId w:val="1"/>
      </w:numPr>
      <w:spacing w:before="50" w:after="50"/>
      <w:outlineLvl w:val="3"/>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fggg\Desktop\&#31181;&#23376;&#27604;&#3673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85555555555556"/>
          <c:y val="0.0613425925925926"/>
          <c:w val="0.907277777777778"/>
          <c:h val="0.732731481481483"/>
        </c:manualLayout>
      </c:layout>
      <c:barChart>
        <c:barDir val="col"/>
        <c:grouping val="clustered"/>
        <c:varyColors val="0"/>
        <c:ser>
          <c:idx val="0"/>
          <c:order val="0"/>
          <c:tx>
            <c:strRef>
              <c:f>[种子比较.xls]Sheet1!$D$12</c:f>
              <c:strCache>
                <c:ptCount val="1"/>
                <c:pt idx="0">
                  <c:v>辅助授粉</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[种子比较.xls]Sheet1!$E$11:$H$11</c:f>
              <c:strCache>
                <c:ptCount val="4"/>
                <c:pt idx="0">
                  <c:v>结实率%</c:v>
                </c:pt>
                <c:pt idx="1">
                  <c:v>病株率%</c:v>
                </c:pt>
                <c:pt idx="2">
                  <c:v>种子重g×100-1</c:v>
                </c:pt>
                <c:pt idx="3">
                  <c:v>种子萌发率</c:v>
                </c:pt>
              </c:strCache>
            </c:strRef>
          </c:cat>
          <c:val>
            <c:numRef>
              <c:f>[种子比较.xls]Sheet1!$E$12:$H$12</c:f>
              <c:numCache>
                <c:formatCode>General</c:formatCode>
                <c:ptCount val="4"/>
                <c:pt idx="0">
                  <c:v>63.8</c:v>
                </c:pt>
                <c:pt idx="1">
                  <c:v>8</c:v>
                </c:pt>
                <c:pt idx="2">
                  <c:v>16</c:v>
                </c:pt>
                <c:pt idx="3">
                  <c:v>29.8</c:v>
                </c:pt>
              </c:numCache>
            </c:numRef>
          </c:val>
        </c:ser>
        <c:ser>
          <c:idx val="1"/>
          <c:order val="1"/>
          <c:tx>
            <c:strRef>
              <c:f>[种子比较.xls]Sheet1!$D$13</c:f>
              <c:strCache>
                <c:ptCount val="1"/>
                <c:pt idx="0">
                  <c:v>自然授粉</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[种子比较.xls]Sheet1!$E$11:$H$11</c:f>
              <c:strCache>
                <c:ptCount val="4"/>
                <c:pt idx="0">
                  <c:v>结实率%</c:v>
                </c:pt>
                <c:pt idx="1">
                  <c:v>病株率%</c:v>
                </c:pt>
                <c:pt idx="2">
                  <c:v>种子重g×100-1</c:v>
                </c:pt>
                <c:pt idx="3">
                  <c:v>种子萌发率</c:v>
                </c:pt>
              </c:strCache>
            </c:strRef>
          </c:cat>
          <c:val>
            <c:numRef>
              <c:f>[种子比较.xls]Sheet1!$E$13:$H$13</c:f>
              <c:numCache>
                <c:formatCode>General</c:formatCode>
                <c:ptCount val="4"/>
                <c:pt idx="0">
                  <c:v>24.5</c:v>
                </c:pt>
                <c:pt idx="1">
                  <c:v>19.7</c:v>
                </c:pt>
                <c:pt idx="2">
                  <c:v>14</c:v>
                </c:pt>
                <c:pt idx="3">
                  <c:v>18.3</c:v>
                </c:pt>
              </c:numCache>
            </c:numRef>
          </c:val>
        </c:ser>
        <c:dLbls>
          <c:showLegendKey val="0"/>
          <c:showVal val="1"/>
          <c:showCatName val="0"/>
          <c:showSerName val="0"/>
          <c:showPercent val="0"/>
          <c:showBubbleSize val="0"/>
        </c:dLbls>
        <c:gapWidth val="219"/>
        <c:overlap val="-27"/>
        <c:axId val="62695680"/>
        <c:axId val="64545536"/>
      </c:barChart>
      <c:catAx>
        <c:axId val="62695680"/>
        <c:scaling>
          <c:orientation val="minMax"/>
        </c:scaling>
        <c:delete val="0"/>
        <c:axPos val="b"/>
        <c:minorGridlines>
          <c:spPr>
            <a:ln w="9525" cap="flat" cmpd="sng" algn="ctr">
              <a:solidFill>
                <a:schemeClr val="tx1">
                  <a:lumMod val="5000"/>
                  <a:lumOff val="95000"/>
                </a:schemeClr>
              </a:solidFill>
              <a:prstDash val="solid"/>
              <a:round/>
            </a:ln>
            <a:effectLst/>
          </c:spPr>
        </c:minorGridlines>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545536"/>
        <c:crosses val="autoZero"/>
        <c:auto val="1"/>
        <c:lblAlgn val="ctr"/>
        <c:lblOffset val="100"/>
        <c:noMultiLvlLbl val="0"/>
      </c:catAx>
      <c:valAx>
        <c:axId val="64545536"/>
        <c:scaling>
          <c:orientation val="minMax"/>
        </c:scaling>
        <c:delete val="0"/>
        <c:axPos val="l"/>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695680"/>
        <c:crosses val="autoZero"/>
        <c:crossBetween val="between"/>
      </c:valAx>
      <c:spPr>
        <a:noFill/>
        <a:ln>
          <a:noFill/>
        </a:ln>
        <a:effectLst/>
      </c:spPr>
    </c:plotArea>
    <c:legend>
      <c:legendPos val="b"/>
      <c:layout>
        <c:manualLayout>
          <c:xMode val="edge"/>
          <c:yMode val="edge"/>
          <c:x val="0.365347222222222"/>
          <c:y val="0.061805555555555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2024-02-19T01:38:00Z</dcterms:created>
  <dc:creator>？</dc:creator>
  <cp:lastModifiedBy>？</cp:lastModifiedBy>
  <dcterms:modified xsi:type="dcterms:W3CDTF">2024-03-26T00:12:37Z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4C2F2E143DE44B18AAD64AF5DBDDD69B_13</vt:lpwstr>
  </property>
</Properties>
</file>