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600" w:lineRule="exact"/>
        <w:jc w:val="center"/>
        <w:rPr>
          <w:rFonts w:ascii="黑体" w:hAnsi="黑体" w:eastAsia="黑体"/>
          <w:sz w:val="44"/>
          <w:szCs w:val="44"/>
        </w:rPr>
      </w:pPr>
      <w:r>
        <w:rPr>
          <w:rFonts w:hint="eastAsia" w:ascii="黑体" w:hAnsi="黑体" w:eastAsia="黑体"/>
          <w:sz w:val="44"/>
          <w:szCs w:val="44"/>
        </w:rPr>
        <w:t>陕西省地方标准</w:t>
      </w:r>
    </w:p>
    <w:p>
      <w:pPr>
        <w:spacing w:before="156" w:beforeLines="50" w:line="600" w:lineRule="exact"/>
        <w:jc w:val="center"/>
        <w:rPr>
          <w:rFonts w:ascii="黑体" w:hAnsi="黑体" w:eastAsia="黑体"/>
          <w:sz w:val="44"/>
          <w:szCs w:val="44"/>
        </w:rPr>
      </w:pPr>
      <w:r>
        <w:rPr>
          <w:rFonts w:hint="eastAsia" w:ascii="黑体" w:hAnsi="黑体" w:eastAsia="黑体"/>
          <w:sz w:val="44"/>
          <w:szCs w:val="44"/>
        </w:rPr>
        <w:t>《</w:t>
      </w:r>
      <w:r>
        <w:rPr>
          <w:rFonts w:hint="eastAsia" w:ascii="黑体" w:hAnsi="黑体" w:eastAsia="黑体"/>
          <w:sz w:val="44"/>
          <w:szCs w:val="44"/>
          <w:lang w:eastAsia="zh-CN"/>
        </w:rPr>
        <w:t>云计算平台渗透测试实施指南</w:t>
      </w:r>
      <w:r>
        <w:rPr>
          <w:rFonts w:hint="eastAsia" w:ascii="黑体" w:hAnsi="黑体" w:eastAsia="黑体"/>
          <w:sz w:val="44"/>
          <w:szCs w:val="44"/>
        </w:rPr>
        <w:t>》</w:t>
      </w:r>
    </w:p>
    <w:p>
      <w:pPr>
        <w:spacing w:before="156" w:beforeLines="50" w:line="600" w:lineRule="exact"/>
        <w:jc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（征求意见稿）</w:t>
      </w:r>
    </w:p>
    <w:p>
      <w:pPr>
        <w:spacing w:before="156" w:beforeLines="50" w:line="600" w:lineRule="exact"/>
        <w:jc w:val="center"/>
        <w:rPr>
          <w:rFonts w:ascii="黑体" w:hAnsi="黑体" w:eastAsia="黑体"/>
          <w:sz w:val="44"/>
          <w:szCs w:val="44"/>
        </w:rPr>
      </w:pPr>
      <w:r>
        <w:rPr>
          <w:rFonts w:hint="eastAsia" w:ascii="黑体" w:hAnsi="黑体" w:eastAsia="黑体"/>
          <w:sz w:val="44"/>
          <w:szCs w:val="44"/>
        </w:rPr>
        <w:t>编制说明</w:t>
      </w: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bookmarkStart w:id="0" w:name="_Hlk88572860"/>
      <w:r>
        <w:rPr>
          <w:rFonts w:hint="eastAsia" w:ascii="黑体" w:hAnsi="黑体" w:eastAsia="黑体"/>
          <w:sz w:val="32"/>
          <w:szCs w:val="32"/>
        </w:rPr>
        <w:t>陕西省网络与信息安全测评中心</w:t>
      </w:r>
    </w:p>
    <w:bookmarkEnd w:id="0"/>
    <w:p>
      <w:pPr>
        <w:spacing w:before="156" w:beforeLines="50" w:line="600" w:lineRule="exact"/>
        <w:jc w:val="center"/>
        <w:rPr>
          <w:rFonts w:eastAsia="黑体"/>
          <w:sz w:val="32"/>
          <w:szCs w:val="32"/>
        </w:rPr>
      </w:pPr>
      <w:r>
        <w:rPr>
          <w:rFonts w:eastAsia="黑体"/>
          <w:sz w:val="32"/>
          <w:szCs w:val="32"/>
        </w:rPr>
        <w:t>202</w:t>
      </w:r>
      <w:r>
        <w:rPr>
          <w:rFonts w:hint="eastAsia" w:eastAsia="黑体"/>
          <w:sz w:val="32"/>
          <w:szCs w:val="32"/>
          <w:lang w:val="en-US" w:eastAsia="zh-CN"/>
        </w:rPr>
        <w:t>4</w:t>
      </w:r>
      <w:r>
        <w:rPr>
          <w:rFonts w:hAnsi="黑体" w:eastAsia="黑体"/>
          <w:sz w:val="32"/>
          <w:szCs w:val="32"/>
        </w:rPr>
        <w:t>年</w:t>
      </w:r>
      <w:r>
        <w:rPr>
          <w:rFonts w:hint="eastAsia" w:hAnsi="黑体" w:eastAsia="黑体"/>
          <w:sz w:val="32"/>
          <w:szCs w:val="32"/>
          <w:lang w:val="en-US" w:eastAsia="zh-CN"/>
        </w:rPr>
        <w:t>0</w:t>
      </w:r>
      <w:r>
        <w:rPr>
          <w:rFonts w:hint="eastAsia" w:eastAsia="黑体"/>
          <w:sz w:val="32"/>
          <w:szCs w:val="32"/>
          <w:lang w:val="en-US" w:eastAsia="zh-CN"/>
        </w:rPr>
        <w:t>3</w:t>
      </w:r>
      <w:r>
        <w:rPr>
          <w:rFonts w:hAnsi="黑体" w:eastAsia="黑体"/>
          <w:sz w:val="32"/>
          <w:szCs w:val="32"/>
        </w:rPr>
        <w:t>月</w:t>
      </w:r>
      <w:r>
        <w:rPr>
          <w:rFonts w:hint="eastAsia" w:eastAsia="黑体"/>
          <w:sz w:val="32"/>
          <w:szCs w:val="32"/>
          <w:lang w:val="en-US" w:eastAsia="zh-CN"/>
        </w:rPr>
        <w:t>05</w:t>
      </w:r>
      <w:r>
        <w:rPr>
          <w:rFonts w:hAnsi="黑体" w:eastAsia="黑体"/>
          <w:sz w:val="32"/>
          <w:szCs w:val="32"/>
        </w:rPr>
        <w:t>日</w:t>
      </w:r>
      <w:bookmarkStart w:id="3" w:name="_GoBack"/>
      <w:bookmarkEnd w:id="3"/>
    </w:p>
    <w:p>
      <w:pPr>
        <w:spacing w:before="156" w:beforeLines="50" w:line="560" w:lineRule="exact"/>
        <w:jc w:val="center"/>
        <w:rPr>
          <w:rFonts w:ascii="方正小标宋简体" w:hAnsi="黑体" w:eastAsia="方正小标宋简体"/>
          <w:sz w:val="36"/>
          <w:szCs w:val="44"/>
        </w:rPr>
      </w:pPr>
    </w:p>
    <w:p>
      <w:pPr>
        <w:spacing w:before="156" w:beforeLines="50" w:line="600" w:lineRule="exact"/>
        <w:jc w:val="center"/>
        <w:rPr>
          <w:rFonts w:ascii="黑体" w:hAnsi="黑体" w:eastAsia="黑体"/>
          <w:sz w:val="36"/>
          <w:szCs w:val="44"/>
        </w:rPr>
        <w:sectPr>
          <w:pgSz w:w="11906" w:h="16838"/>
          <w:pgMar w:top="1440" w:right="1800" w:bottom="1440" w:left="1800" w:header="851" w:footer="992" w:gutter="0"/>
          <w:pgNumType w:start="1"/>
          <w:cols w:space="425" w:num="1"/>
          <w:docGrid w:type="lines" w:linePitch="312" w:charSpace="0"/>
        </w:sectPr>
      </w:pPr>
    </w:p>
    <w:p>
      <w:pPr>
        <w:spacing w:before="156" w:beforeLines="50" w:line="600" w:lineRule="exact"/>
        <w:jc w:val="center"/>
        <w:rPr>
          <w:rFonts w:ascii="黑体" w:hAnsi="黑体" w:eastAsia="黑体"/>
          <w:sz w:val="36"/>
          <w:szCs w:val="44"/>
        </w:rPr>
      </w:pPr>
      <w:r>
        <w:rPr>
          <w:rFonts w:hint="eastAsia" w:ascii="黑体" w:hAnsi="黑体" w:eastAsia="黑体"/>
          <w:sz w:val="36"/>
          <w:szCs w:val="44"/>
        </w:rPr>
        <w:t>陕西省地方标准</w:t>
      </w:r>
    </w:p>
    <w:p>
      <w:pPr>
        <w:spacing w:before="156" w:beforeLines="50" w:line="600" w:lineRule="exact"/>
        <w:jc w:val="center"/>
        <w:rPr>
          <w:rFonts w:ascii="黑体" w:hAnsi="黑体" w:eastAsia="黑体"/>
          <w:sz w:val="36"/>
          <w:szCs w:val="44"/>
        </w:rPr>
      </w:pPr>
      <w:r>
        <w:rPr>
          <w:rFonts w:hint="eastAsia" w:ascii="黑体" w:hAnsi="黑体" w:eastAsia="黑体"/>
          <w:sz w:val="36"/>
          <w:szCs w:val="44"/>
        </w:rPr>
        <w:t>《</w:t>
      </w:r>
      <w:r>
        <w:rPr>
          <w:rFonts w:hint="eastAsia" w:ascii="黑体" w:hAnsi="黑体" w:eastAsia="黑体"/>
          <w:sz w:val="36"/>
          <w:szCs w:val="44"/>
          <w:lang w:eastAsia="zh-CN"/>
        </w:rPr>
        <w:t>云计算平台渗透测试实施指南</w:t>
      </w:r>
      <w:r>
        <w:rPr>
          <w:rFonts w:hint="eastAsia" w:ascii="黑体" w:hAnsi="黑体" w:eastAsia="黑体"/>
          <w:sz w:val="36"/>
          <w:szCs w:val="44"/>
        </w:rPr>
        <w:t>》</w:t>
      </w:r>
    </w:p>
    <w:p>
      <w:pPr>
        <w:spacing w:before="156" w:beforeLines="50" w:line="600" w:lineRule="exact"/>
        <w:jc w:val="center"/>
        <w:rPr>
          <w:rFonts w:ascii="黑体" w:hAnsi="黑体" w:eastAsia="黑体"/>
          <w:sz w:val="36"/>
          <w:szCs w:val="44"/>
        </w:rPr>
      </w:pPr>
      <w:r>
        <w:rPr>
          <w:rFonts w:hint="eastAsia" w:ascii="黑体" w:hAnsi="黑体" w:eastAsia="黑体"/>
          <w:sz w:val="36"/>
          <w:szCs w:val="44"/>
        </w:rPr>
        <w:t>编 制 说 明</w:t>
      </w:r>
    </w:p>
    <w:p>
      <w:pPr>
        <w:spacing w:line="360" w:lineRule="auto"/>
        <w:ind w:firstLine="566" w:firstLineChars="236"/>
        <w:rPr>
          <w:rFonts w:hAnsi="宋体"/>
          <w:sz w:val="24"/>
          <w:szCs w:val="24"/>
        </w:rPr>
      </w:pPr>
    </w:p>
    <w:p>
      <w:pPr>
        <w:spacing w:before="156" w:beforeLines="50" w:after="156" w:afterLines="50" w:line="360" w:lineRule="auto"/>
        <w:outlineLvl w:val="0"/>
        <w:rPr>
          <w:rFonts w:ascii="黑体" w:hAnsi="黑体" w:eastAsia="黑体"/>
          <w:sz w:val="32"/>
          <w:szCs w:val="32"/>
        </w:rPr>
      </w:pPr>
      <w:r>
        <w:rPr>
          <w:rFonts w:ascii="黑体" w:hAnsi="黑体" w:eastAsia="黑体"/>
          <w:sz w:val="32"/>
          <w:szCs w:val="32"/>
        </w:rPr>
        <w:t>一、工作</w:t>
      </w:r>
      <w:r>
        <w:rPr>
          <w:rFonts w:hint="eastAsia" w:ascii="黑体" w:hAnsi="黑体" w:eastAsia="黑体"/>
          <w:sz w:val="32"/>
          <w:szCs w:val="32"/>
        </w:rPr>
        <w:t>概况</w:t>
      </w:r>
    </w:p>
    <w:p>
      <w:pPr>
        <w:pStyle w:val="9"/>
        <w:numPr>
          <w:ilvl w:val="0"/>
          <w:numId w:val="2"/>
        </w:numPr>
        <w:spacing w:line="312" w:lineRule="auto"/>
        <w:ind w:firstLineChars="0"/>
        <w:outlineLvl w:val="1"/>
        <w:rPr>
          <w:rFonts w:ascii="宋体" w:hAnsi="宋体"/>
          <w:color w:val="0C0C0C" w:themeColor="text1" w:themeTint="F2"/>
          <w:kern w:val="2"/>
          <w:sz w:val="32"/>
          <w:szCs w:val="32"/>
        </w:rPr>
      </w:pPr>
      <w:r>
        <w:rPr>
          <w:rFonts w:hint="eastAsia" w:ascii="黑体" w:hAnsi="黑体" w:eastAsia="黑体"/>
          <w:color w:val="0C0C0C" w:themeColor="text1" w:themeTint="F2"/>
          <w:sz w:val="32"/>
          <w:szCs w:val="32"/>
        </w:rPr>
        <w:t>目的意义</w:t>
      </w:r>
    </w:p>
    <w:p>
      <w:pPr>
        <w:autoSpaceDE/>
        <w:autoSpaceDN/>
        <w:adjustRightInd/>
        <w:spacing w:line="240" w:lineRule="auto"/>
        <w:ind w:firstLine="640" w:firstLineChars="200"/>
        <w:textAlignment w:val="auto"/>
        <w:rPr>
          <w:rFonts w:hint="eastAsia" w:ascii="仿宋_GB2312" w:hAnsi="宋体" w:eastAsia="仿宋_GB2312"/>
          <w:color w:val="0D0D0D"/>
          <w:kern w:val="2"/>
          <w:sz w:val="32"/>
          <w:szCs w:val="32"/>
          <w:lang w:eastAsia="zh-CN"/>
        </w:rPr>
      </w:pPr>
      <w:r>
        <w:rPr>
          <w:rFonts w:hint="eastAsia" w:ascii="仿宋_GB2312" w:hAnsi="宋体" w:eastAsia="仿宋_GB2312"/>
          <w:color w:val="0D0D0D"/>
          <w:kern w:val="2"/>
          <w:sz w:val="32"/>
          <w:szCs w:val="32"/>
          <w:lang w:val="en-US" w:eastAsia="zh-CN"/>
        </w:rPr>
        <w:t>自《中华人民共和国网络安全法》出台以来，国家陆续出台了一法律法规来强调网络安全的重要性，包括《关键信息基础设施安全保护条例》、《</w:t>
      </w:r>
      <w:r>
        <w:rPr>
          <w:rFonts w:hint="eastAsia" w:ascii="仿宋_GB2312" w:hAnsi="宋体" w:eastAsia="仿宋_GB2312"/>
          <w:color w:val="0D0D0D"/>
          <w:kern w:val="2"/>
          <w:sz w:val="32"/>
          <w:szCs w:val="32"/>
          <w:lang w:val="en-US" w:eastAsia="zh-CN"/>
        </w:rPr>
        <w:fldChar w:fldCharType="begin"/>
      </w:r>
      <w:r>
        <w:rPr>
          <w:rFonts w:hint="eastAsia" w:ascii="仿宋_GB2312" w:hAnsi="宋体" w:eastAsia="仿宋_GB2312"/>
          <w:color w:val="0D0D0D"/>
          <w:kern w:val="2"/>
          <w:sz w:val="32"/>
          <w:szCs w:val="32"/>
          <w:lang w:val="en-US" w:eastAsia="zh-CN"/>
        </w:rPr>
        <w:instrText xml:space="preserve"> HYPERLINK "https://www.baidu.com/s?wd=%E4%B8%AD%E5%8D%8E%E4%BA%BA%E6%B0%91%E5%85%B1%E5%92%8C%E5%9B%BD%E6%95%B0%E6%8D%AE%E5%AE%89%E5%85%A8%E6%B3%95&amp;rsv_idx=2&amp;tn=baiduhome_pg&amp;usm=3&amp;ie=utf-8&amp;rsv_pq=dd17f949002d6678&amp;oq=%E7%BD%91%E7%BB%9C%E5%AE%89%E5%85%A8%E7%9A%84%E6%B3%95%E5%BE%8B%E6%B3%95%E8%A7%84&amp;rsv_t=4ad8zCLoo7KRD3E5ti1BhryjPBN1oVPNCrbYX1n17+mj2H2NANoeils2vdaIc7O/arJP&amp;sa=re_dqa_zy&amp;icon=1" \t "https://www.baidu.com/_self" </w:instrText>
      </w:r>
      <w:r>
        <w:rPr>
          <w:rFonts w:hint="eastAsia" w:ascii="仿宋_GB2312" w:hAnsi="宋体" w:eastAsia="仿宋_GB2312"/>
          <w:color w:val="0D0D0D"/>
          <w:kern w:val="2"/>
          <w:sz w:val="32"/>
          <w:szCs w:val="32"/>
          <w:lang w:val="en-US" w:eastAsia="zh-CN"/>
        </w:rPr>
        <w:fldChar w:fldCharType="separate"/>
      </w:r>
      <w:r>
        <w:rPr>
          <w:rFonts w:hint="eastAsia" w:ascii="仿宋_GB2312" w:hAnsi="宋体" w:eastAsia="仿宋_GB2312"/>
          <w:color w:val="0D0D0D"/>
          <w:kern w:val="2"/>
          <w:sz w:val="32"/>
          <w:szCs w:val="32"/>
          <w:lang w:val="en-US" w:eastAsia="zh-CN"/>
        </w:rPr>
        <w:t>中华人民共和国数据安全法</w:t>
      </w:r>
      <w:r>
        <w:rPr>
          <w:rFonts w:hint="eastAsia" w:ascii="仿宋_GB2312" w:hAnsi="宋体" w:eastAsia="仿宋_GB2312"/>
          <w:color w:val="0D0D0D"/>
          <w:kern w:val="2"/>
          <w:sz w:val="32"/>
          <w:szCs w:val="32"/>
          <w:lang w:val="en-US" w:eastAsia="zh-CN"/>
        </w:rPr>
        <w:fldChar w:fldCharType="end"/>
      </w:r>
      <w:r>
        <w:rPr>
          <w:rFonts w:hint="eastAsia" w:ascii="仿宋_GB2312" w:hAnsi="宋体" w:eastAsia="仿宋_GB2312"/>
          <w:color w:val="0D0D0D"/>
          <w:kern w:val="2"/>
          <w:sz w:val="32"/>
          <w:szCs w:val="32"/>
          <w:lang w:val="en-US" w:eastAsia="zh-CN"/>
        </w:rPr>
        <w:t>》、《中华人民共和国个人信息保护法》等，尤其是</w:t>
      </w:r>
      <w:r>
        <w:rPr>
          <w:rFonts w:hint="eastAsia" w:ascii="仿宋_GB2312" w:hAnsi="宋体" w:eastAsia="仿宋_GB2312"/>
          <w:color w:val="0D0D0D"/>
          <w:kern w:val="2"/>
          <w:sz w:val="32"/>
          <w:szCs w:val="32"/>
        </w:rPr>
        <w:t>党的二十大报告提出，要构建新一代信息技术等一批新的增长引擎，打造具有国际竞争力的数字产业集群。随着数字化转型的加速，云计算平台已成为国家关键信息基础设施的重要组成部分</w:t>
      </w:r>
      <w:r>
        <w:rPr>
          <w:rFonts w:hint="eastAsia" w:ascii="仿宋_GB2312" w:hAnsi="宋体" w:eastAsia="仿宋_GB2312"/>
          <w:color w:val="0D0D0D"/>
          <w:kern w:val="2"/>
          <w:sz w:val="32"/>
          <w:szCs w:val="32"/>
          <w:lang w:eastAsia="zh-CN"/>
        </w:rPr>
        <w:t>，</w:t>
      </w:r>
      <w:r>
        <w:rPr>
          <w:rFonts w:hint="eastAsia" w:ascii="仿宋_GB2312" w:hAnsi="宋体" w:eastAsia="仿宋_GB2312"/>
          <w:color w:val="0D0D0D"/>
          <w:kern w:val="2"/>
          <w:sz w:val="32"/>
          <w:szCs w:val="32"/>
        </w:rPr>
        <w:t>确保云计算平台的安全性对于维护国家网络安全至关重要</w:t>
      </w:r>
      <w:r>
        <w:rPr>
          <w:rFonts w:hint="eastAsia" w:ascii="仿宋_GB2312" w:hAnsi="宋体" w:eastAsia="仿宋_GB2312"/>
          <w:color w:val="0D0D0D"/>
          <w:kern w:val="2"/>
          <w:sz w:val="32"/>
          <w:szCs w:val="32"/>
          <w:lang w:eastAsia="zh-CN"/>
        </w:rPr>
        <w:t>。</w:t>
      </w:r>
    </w:p>
    <w:p>
      <w:pPr>
        <w:autoSpaceDE/>
        <w:autoSpaceDN/>
        <w:adjustRightInd/>
        <w:spacing w:line="240" w:lineRule="auto"/>
        <w:ind w:firstLine="640" w:firstLineChars="200"/>
        <w:textAlignment w:val="auto"/>
        <w:rPr>
          <w:rFonts w:hint="eastAsia" w:ascii="仿宋_GB2312" w:hAnsi="宋体" w:eastAsia="仿宋_GB2312"/>
          <w:color w:val="0D0D0D"/>
          <w:kern w:val="2"/>
          <w:sz w:val="32"/>
          <w:szCs w:val="32"/>
        </w:rPr>
      </w:pPr>
      <w:r>
        <w:rPr>
          <w:rFonts w:hint="eastAsia" w:ascii="仿宋_GB2312" w:hAnsi="宋体" w:eastAsia="仿宋_GB2312"/>
          <w:color w:val="0D0D0D"/>
          <w:kern w:val="2"/>
          <w:sz w:val="32"/>
          <w:szCs w:val="32"/>
        </w:rPr>
        <w:t>随着云计算技术的广泛应用，云计算平台的安全问题日益突出。渗透测试是评估和提升云计算平台安全性的重要手段。通过对云计算平台进行渗透测试，</w:t>
      </w:r>
      <w:r>
        <w:rPr>
          <w:rFonts w:hint="eastAsia" w:ascii="仿宋_GB2312" w:hAnsi="宋体" w:eastAsia="仿宋_GB2312"/>
          <w:color w:val="0D0D0D"/>
          <w:kern w:val="2"/>
          <w:sz w:val="32"/>
          <w:szCs w:val="32"/>
          <w:lang w:val="en-US" w:eastAsia="zh-CN"/>
        </w:rPr>
        <w:t>以模拟黑客的攻击方法，</w:t>
      </w:r>
      <w:r>
        <w:rPr>
          <w:rFonts w:hint="eastAsia" w:ascii="仿宋_GB2312" w:hAnsi="宋体" w:eastAsia="仿宋_GB2312"/>
          <w:color w:val="0D0D0D"/>
          <w:kern w:val="2"/>
          <w:sz w:val="32"/>
          <w:szCs w:val="32"/>
        </w:rPr>
        <w:t>主动分析云计算平台的任何弱点、技术缺陷或漏洞。这有助于发现系统中存在的安全隐患和问题，从而及时进行修复，提高系统的安全性。</w:t>
      </w:r>
    </w:p>
    <w:p>
      <w:pPr>
        <w:autoSpaceDE/>
        <w:autoSpaceDN/>
        <w:adjustRightInd/>
        <w:spacing w:line="240" w:lineRule="auto"/>
        <w:ind w:firstLine="640" w:firstLineChars="200"/>
        <w:textAlignment w:val="auto"/>
        <w:rPr>
          <w:rFonts w:hint="default" w:ascii="仿宋_GB2312" w:hAnsi="宋体" w:eastAsia="仿宋_GB2312"/>
          <w:color w:val="0D0D0D"/>
          <w:kern w:val="2"/>
          <w:sz w:val="32"/>
          <w:szCs w:val="32"/>
          <w:lang w:val="en-US" w:eastAsia="zh-CN"/>
        </w:rPr>
      </w:pPr>
      <w:r>
        <w:rPr>
          <w:rFonts w:hint="eastAsia" w:ascii="仿宋_GB2312" w:hAnsi="宋体" w:eastAsia="仿宋_GB2312"/>
          <w:color w:val="0D0D0D"/>
          <w:kern w:val="2"/>
          <w:sz w:val="32"/>
          <w:szCs w:val="32"/>
        </w:rPr>
        <w:t>渗透测试其主要目的在于验证整个云计算平台的技术安全性。通过渗透测试，可以在技术层面定性地分析系统的安全性，从而确保平台在复杂的应用环境中能正常运行而不至于导致安全问题</w:t>
      </w:r>
      <w:r>
        <w:rPr>
          <w:rFonts w:hint="eastAsia" w:ascii="仿宋_GB2312" w:hAnsi="宋体" w:eastAsia="仿宋_GB2312"/>
          <w:color w:val="0D0D0D"/>
          <w:kern w:val="2"/>
          <w:sz w:val="32"/>
          <w:szCs w:val="32"/>
          <w:lang w:eastAsia="zh-CN"/>
        </w:rPr>
        <w:t>。</w:t>
      </w:r>
      <w:r>
        <w:rPr>
          <w:rFonts w:hint="eastAsia" w:ascii="仿宋_GB2312" w:hAnsi="宋体" w:eastAsia="仿宋_GB2312"/>
          <w:color w:val="0D0D0D"/>
          <w:kern w:val="2"/>
          <w:sz w:val="32"/>
          <w:szCs w:val="32"/>
          <w:lang w:val="en-US" w:eastAsia="zh-CN"/>
        </w:rPr>
        <w:t>同时可以及时发现并解决安全问题，确保平台在遭受攻击时能够保持业务连续性，避免因安全问题导致的业务中断和数据泄露。</w:t>
      </w:r>
    </w:p>
    <w:p>
      <w:pPr>
        <w:autoSpaceDE/>
        <w:autoSpaceDN/>
        <w:adjustRightInd/>
        <w:spacing w:line="240" w:lineRule="auto"/>
        <w:ind w:firstLine="640" w:firstLineChars="200"/>
        <w:textAlignment w:val="auto"/>
        <w:rPr>
          <w:rFonts w:ascii="仿宋_GB2312" w:hAnsi="宋体" w:eastAsia="仿宋_GB2312"/>
          <w:color w:val="0D0D0D"/>
          <w:kern w:val="2"/>
          <w:sz w:val="32"/>
          <w:szCs w:val="32"/>
        </w:rPr>
      </w:pPr>
      <w:r>
        <w:rPr>
          <w:rFonts w:hint="eastAsia" w:ascii="仿宋_GB2312" w:hAnsi="宋体" w:eastAsia="仿宋_GB2312"/>
          <w:color w:val="0D0D0D"/>
          <w:kern w:val="2"/>
          <w:sz w:val="32"/>
          <w:szCs w:val="32"/>
          <w:lang w:val="en-US" w:eastAsia="zh-CN"/>
        </w:rPr>
        <w:t>目前</w:t>
      </w:r>
      <w:r>
        <w:rPr>
          <w:rFonts w:hint="eastAsia" w:ascii="仿宋_GB2312" w:hAnsi="宋体" w:eastAsia="仿宋_GB2312"/>
          <w:color w:val="0D0D0D"/>
          <w:kern w:val="2"/>
          <w:sz w:val="32"/>
          <w:szCs w:val="32"/>
        </w:rPr>
        <w:t>，在国家层面尚未建立成熟的渗透测试相关标准的情况下，</w:t>
      </w:r>
      <w:r>
        <w:rPr>
          <w:rFonts w:hint="eastAsia" w:ascii="仿宋_GB2312" w:hAnsi="宋体" w:eastAsia="仿宋_GB2312"/>
          <w:color w:val="0D0D0D"/>
          <w:kern w:val="2"/>
          <w:sz w:val="32"/>
          <w:szCs w:val="32"/>
          <w:lang w:val="en-US" w:eastAsia="zh-CN"/>
        </w:rPr>
        <w:t>需要</w:t>
      </w:r>
      <w:r>
        <w:rPr>
          <w:rFonts w:hint="eastAsia" w:ascii="仿宋_GB2312" w:hAnsi="宋体" w:eastAsia="仿宋_GB2312"/>
          <w:color w:val="0D0D0D"/>
          <w:kern w:val="2"/>
          <w:sz w:val="32"/>
          <w:szCs w:val="32"/>
        </w:rPr>
        <w:t>结合云计算平台的特点，针对性地制定《</w:t>
      </w:r>
      <w:r>
        <w:rPr>
          <w:rFonts w:hint="eastAsia" w:ascii="仿宋_GB2312" w:hAnsi="宋体" w:eastAsia="仿宋_GB2312"/>
          <w:color w:val="0D0D0D"/>
          <w:kern w:val="2"/>
          <w:sz w:val="32"/>
          <w:szCs w:val="32"/>
          <w:lang w:eastAsia="zh-CN"/>
        </w:rPr>
        <w:t>云计算平台渗透测试实施指南</w:t>
      </w:r>
      <w:r>
        <w:rPr>
          <w:rFonts w:hint="eastAsia" w:ascii="仿宋_GB2312" w:hAnsi="宋体" w:eastAsia="仿宋_GB2312"/>
          <w:color w:val="0D0D0D"/>
          <w:kern w:val="2"/>
          <w:sz w:val="32"/>
          <w:szCs w:val="32"/>
        </w:rPr>
        <w:t>》，</w:t>
      </w:r>
      <w:r>
        <w:rPr>
          <w:rFonts w:hint="eastAsia" w:ascii="仿宋_GB2312" w:hAnsi="宋体" w:eastAsia="仿宋_GB2312"/>
          <w:color w:val="0D0D0D"/>
          <w:kern w:val="2"/>
          <w:sz w:val="32"/>
          <w:szCs w:val="32"/>
          <w:lang w:val="en-US" w:eastAsia="zh-CN"/>
        </w:rPr>
        <w:t>对云计算平台渗透测试的具体实施提出指导性建议，</w:t>
      </w:r>
      <w:r>
        <w:rPr>
          <w:rFonts w:hint="eastAsia" w:ascii="仿宋_GB2312" w:hAnsi="宋体" w:eastAsia="仿宋_GB2312"/>
          <w:color w:val="0D0D0D"/>
          <w:kern w:val="2"/>
          <w:sz w:val="32"/>
          <w:szCs w:val="32"/>
        </w:rPr>
        <w:t>填补</w:t>
      </w:r>
      <w:r>
        <w:rPr>
          <w:rFonts w:hint="eastAsia" w:ascii="仿宋_GB2312" w:hAnsi="宋体" w:eastAsia="仿宋_GB2312"/>
          <w:color w:val="0D0D0D"/>
          <w:kern w:val="2"/>
          <w:sz w:val="32"/>
          <w:szCs w:val="32"/>
          <w:lang w:val="en-US" w:eastAsia="zh-CN"/>
        </w:rPr>
        <w:t>云计算平台渗透测试</w:t>
      </w:r>
      <w:r>
        <w:rPr>
          <w:rFonts w:hint="eastAsia" w:ascii="仿宋_GB2312" w:hAnsi="宋体" w:eastAsia="仿宋_GB2312"/>
          <w:color w:val="0D0D0D"/>
          <w:kern w:val="2"/>
          <w:sz w:val="32"/>
          <w:szCs w:val="32"/>
        </w:rPr>
        <w:t>标准化领域的空白，</w:t>
      </w:r>
      <w:r>
        <w:rPr>
          <w:rFonts w:hint="eastAsia" w:ascii="仿宋_GB2312" w:hAnsi="宋体" w:eastAsia="仿宋_GB2312"/>
          <w:color w:val="0D0D0D"/>
          <w:kern w:val="2"/>
          <w:sz w:val="32"/>
          <w:szCs w:val="32"/>
          <w:lang w:val="en-US" w:eastAsia="zh-CN"/>
        </w:rPr>
        <w:t>明确</w:t>
      </w:r>
      <w:r>
        <w:rPr>
          <w:rFonts w:hint="eastAsia" w:ascii="仿宋_GB2312" w:hAnsi="宋体" w:eastAsia="仿宋_GB2312"/>
          <w:color w:val="0D0D0D"/>
          <w:kern w:val="2"/>
          <w:sz w:val="32"/>
          <w:szCs w:val="32"/>
        </w:rPr>
        <w:t>云计算平台渗透测试实施的过程和方法</w:t>
      </w:r>
      <w:r>
        <w:rPr>
          <w:rFonts w:hint="eastAsia" w:ascii="仿宋_GB2312" w:hAnsi="宋体" w:eastAsia="仿宋_GB2312"/>
          <w:color w:val="0D0D0D"/>
          <w:kern w:val="2"/>
          <w:sz w:val="32"/>
          <w:szCs w:val="32"/>
          <w:lang w:eastAsia="zh-CN"/>
        </w:rPr>
        <w:t>，</w:t>
      </w:r>
      <w:r>
        <w:rPr>
          <w:rFonts w:hint="eastAsia" w:ascii="仿宋_GB2312" w:hAnsi="宋体" w:eastAsia="仿宋_GB2312"/>
          <w:color w:val="0D0D0D"/>
          <w:kern w:val="2"/>
          <w:sz w:val="32"/>
          <w:szCs w:val="32"/>
          <w:lang w:val="en-US" w:eastAsia="zh-CN"/>
        </w:rPr>
        <w:t>提高</w:t>
      </w:r>
      <w:r>
        <w:rPr>
          <w:rFonts w:hint="eastAsia" w:ascii="仿宋_GB2312" w:hAnsi="宋体" w:eastAsia="仿宋_GB2312"/>
          <w:color w:val="0D0D0D"/>
          <w:kern w:val="2"/>
          <w:sz w:val="32"/>
          <w:szCs w:val="32"/>
        </w:rPr>
        <w:t>各类渗透测试机构或</w:t>
      </w:r>
      <w:r>
        <w:rPr>
          <w:rFonts w:hint="eastAsia" w:ascii="仿宋_GB2312" w:hAnsi="宋体" w:eastAsia="仿宋_GB2312"/>
          <w:color w:val="0D0D0D"/>
          <w:kern w:val="2"/>
          <w:sz w:val="32"/>
          <w:szCs w:val="32"/>
          <w:lang w:val="en-US" w:eastAsia="zh-CN"/>
        </w:rPr>
        <w:t>被测单位</w:t>
      </w:r>
      <w:r>
        <w:rPr>
          <w:rFonts w:hint="eastAsia" w:ascii="仿宋_GB2312" w:hAnsi="宋体" w:eastAsia="仿宋_GB2312"/>
          <w:color w:val="0D0D0D"/>
          <w:kern w:val="2"/>
          <w:sz w:val="32"/>
          <w:szCs w:val="32"/>
        </w:rPr>
        <w:t>对云计算平台渗透测试项目的</w:t>
      </w:r>
      <w:r>
        <w:rPr>
          <w:rFonts w:hint="eastAsia" w:ascii="仿宋_GB2312" w:hAnsi="宋体" w:eastAsia="仿宋_GB2312"/>
          <w:color w:val="0D0D0D"/>
          <w:kern w:val="2"/>
          <w:sz w:val="32"/>
          <w:szCs w:val="32"/>
          <w:lang w:val="en-US" w:eastAsia="zh-CN"/>
        </w:rPr>
        <w:t>监控与</w:t>
      </w:r>
      <w:r>
        <w:rPr>
          <w:rFonts w:hint="eastAsia" w:ascii="仿宋_GB2312" w:hAnsi="宋体" w:eastAsia="仿宋_GB2312"/>
          <w:color w:val="0D0D0D"/>
          <w:kern w:val="2"/>
          <w:sz w:val="32"/>
          <w:szCs w:val="32"/>
        </w:rPr>
        <w:t>管理</w:t>
      </w:r>
      <w:r>
        <w:rPr>
          <w:rFonts w:hint="eastAsia" w:ascii="仿宋_GB2312" w:hAnsi="宋体" w:eastAsia="仿宋_GB2312"/>
          <w:color w:val="0D0D0D"/>
          <w:kern w:val="2"/>
          <w:sz w:val="32"/>
          <w:szCs w:val="32"/>
          <w:lang w:val="en-US" w:eastAsia="zh-CN"/>
        </w:rPr>
        <w:t>水平</w:t>
      </w:r>
      <w:r>
        <w:rPr>
          <w:rFonts w:hint="eastAsia" w:ascii="仿宋_GB2312" w:hAnsi="宋体" w:eastAsia="仿宋_GB2312"/>
          <w:color w:val="0D0D0D"/>
          <w:kern w:val="2"/>
          <w:sz w:val="32"/>
          <w:szCs w:val="32"/>
        </w:rPr>
        <w:t>，</w:t>
      </w:r>
      <w:r>
        <w:rPr>
          <w:rFonts w:hint="eastAsia" w:ascii="仿宋_GB2312" w:hAnsi="宋体" w:eastAsia="仿宋_GB2312"/>
          <w:color w:val="0D0D0D"/>
          <w:kern w:val="2"/>
          <w:sz w:val="32"/>
          <w:szCs w:val="32"/>
          <w:lang w:val="en-US" w:eastAsia="zh-CN"/>
        </w:rPr>
        <w:t>推动</w:t>
      </w:r>
      <w:r>
        <w:rPr>
          <w:rFonts w:hint="eastAsia" w:ascii="仿宋_GB2312" w:hAnsi="宋体" w:eastAsia="仿宋_GB2312"/>
          <w:color w:val="0D0D0D"/>
          <w:kern w:val="2"/>
          <w:sz w:val="32"/>
          <w:szCs w:val="32"/>
        </w:rPr>
        <w:t>云计算平台渗透测试项目组织、实施、验收等工作的顺利</w:t>
      </w:r>
      <w:r>
        <w:rPr>
          <w:rFonts w:hint="eastAsia" w:ascii="仿宋_GB2312" w:hAnsi="宋体" w:eastAsia="仿宋_GB2312"/>
          <w:color w:val="0D0D0D"/>
          <w:kern w:val="2"/>
          <w:sz w:val="32"/>
          <w:szCs w:val="32"/>
          <w:lang w:val="en-US" w:eastAsia="zh-CN"/>
        </w:rPr>
        <w:t>开展</w:t>
      </w:r>
      <w:r>
        <w:rPr>
          <w:rFonts w:hint="eastAsia" w:ascii="仿宋_GB2312" w:hAnsi="宋体" w:eastAsia="仿宋_GB2312"/>
          <w:color w:val="0D0D0D"/>
          <w:kern w:val="2"/>
          <w:sz w:val="32"/>
          <w:szCs w:val="32"/>
          <w:lang w:eastAsia="zh-CN"/>
        </w:rPr>
        <w:t>，</w:t>
      </w:r>
      <w:r>
        <w:rPr>
          <w:rFonts w:hint="eastAsia" w:ascii="仿宋_GB2312" w:hAnsi="宋体" w:eastAsia="仿宋_GB2312"/>
          <w:color w:val="0D0D0D"/>
          <w:kern w:val="2"/>
          <w:sz w:val="32"/>
          <w:szCs w:val="32"/>
        </w:rPr>
        <w:t>使</w:t>
      </w:r>
      <w:r>
        <w:rPr>
          <w:rFonts w:hint="eastAsia" w:ascii="仿宋_GB2312" w:hAnsi="宋体" w:eastAsia="仿宋_GB2312"/>
          <w:color w:val="0D0D0D"/>
          <w:kern w:val="2"/>
          <w:sz w:val="32"/>
          <w:szCs w:val="32"/>
          <w:lang w:val="en-US" w:eastAsia="zh-CN"/>
        </w:rPr>
        <w:t>云计算平台</w:t>
      </w:r>
      <w:r>
        <w:rPr>
          <w:rFonts w:hint="eastAsia" w:ascii="仿宋_GB2312" w:hAnsi="宋体" w:eastAsia="仿宋_GB2312"/>
          <w:color w:val="0D0D0D"/>
          <w:kern w:val="2"/>
          <w:sz w:val="32"/>
          <w:szCs w:val="32"/>
        </w:rPr>
        <w:t>渗透测试工作系统化、规范化</w:t>
      </w:r>
      <w:r>
        <w:rPr>
          <w:rFonts w:hint="eastAsia" w:ascii="仿宋_GB2312" w:hAnsi="宋体" w:eastAsia="仿宋_GB2312"/>
          <w:color w:val="0D0D0D"/>
          <w:kern w:val="2"/>
          <w:sz w:val="32"/>
          <w:szCs w:val="32"/>
          <w:lang w:eastAsia="zh-CN"/>
        </w:rPr>
        <w:t>、</w:t>
      </w:r>
      <w:r>
        <w:rPr>
          <w:rFonts w:hint="eastAsia" w:ascii="仿宋_GB2312" w:hAnsi="宋体" w:eastAsia="仿宋_GB2312"/>
          <w:color w:val="0D0D0D"/>
          <w:kern w:val="2"/>
          <w:sz w:val="32"/>
          <w:szCs w:val="32"/>
          <w:lang w:val="en-US" w:eastAsia="zh-CN"/>
        </w:rPr>
        <w:t>标准化，最终有效提升云计算平台的安全水平，促进云计算</w:t>
      </w:r>
      <w:r>
        <w:rPr>
          <w:rFonts w:hint="eastAsia" w:ascii="仿宋_GB2312" w:hAnsi="宋体" w:eastAsia="仿宋_GB2312"/>
          <w:color w:val="0D0D0D"/>
          <w:kern w:val="2"/>
          <w:sz w:val="32"/>
          <w:szCs w:val="32"/>
        </w:rPr>
        <w:t>产业持续健康发展。</w:t>
      </w:r>
    </w:p>
    <w:p>
      <w:pPr>
        <w:pStyle w:val="9"/>
        <w:numPr>
          <w:ilvl w:val="0"/>
          <w:numId w:val="2"/>
        </w:numPr>
        <w:spacing w:before="156" w:beforeLines="50" w:after="156" w:afterLines="50" w:line="360" w:lineRule="auto"/>
        <w:ind w:left="641" w:firstLine="0" w:firstLineChars="0"/>
        <w:outlineLvl w:val="1"/>
        <w:rPr>
          <w:rFonts w:ascii="黑体" w:hAnsi="黑体" w:eastAsia="黑体"/>
          <w:color w:val="0C0C0C" w:themeColor="text1" w:themeTint="F2"/>
          <w:sz w:val="32"/>
          <w:szCs w:val="32"/>
        </w:rPr>
      </w:pPr>
      <w:r>
        <w:rPr>
          <w:rFonts w:hint="eastAsia" w:ascii="黑体" w:hAnsi="黑体" w:eastAsia="黑体"/>
          <w:color w:val="0C0C0C" w:themeColor="text1" w:themeTint="F2"/>
          <w:sz w:val="32"/>
          <w:szCs w:val="32"/>
        </w:rPr>
        <w:t>任务来源</w:t>
      </w:r>
    </w:p>
    <w:p>
      <w:pPr>
        <w:autoSpaceDE/>
        <w:autoSpaceDN/>
        <w:adjustRightInd/>
        <w:spacing w:line="240" w:lineRule="auto"/>
        <w:ind w:firstLine="640" w:firstLineChars="200"/>
        <w:textAlignment w:val="auto"/>
        <w:rPr>
          <w:rFonts w:hint="eastAsia" w:eastAsia="仿宋_GB2312"/>
          <w:color w:val="0D0D0D"/>
          <w:kern w:val="2"/>
          <w:sz w:val="32"/>
          <w:szCs w:val="32"/>
        </w:rPr>
      </w:pPr>
      <w:r>
        <w:rPr>
          <w:rFonts w:hint="eastAsia" w:eastAsia="仿宋_GB2312"/>
          <w:color w:val="0D0D0D"/>
          <w:kern w:val="2"/>
          <w:sz w:val="32"/>
          <w:szCs w:val="32"/>
        </w:rPr>
        <w:t>目前，</w:t>
      </w:r>
      <w:r>
        <w:rPr>
          <w:rFonts w:hint="eastAsia" w:eastAsia="仿宋_GB2312"/>
          <w:color w:val="0D0D0D"/>
          <w:kern w:val="2"/>
          <w:sz w:val="32"/>
          <w:szCs w:val="32"/>
          <w:lang w:val="en-US" w:eastAsia="zh-CN"/>
        </w:rPr>
        <w:t>云计算</w:t>
      </w:r>
      <w:r>
        <w:rPr>
          <w:rFonts w:hint="eastAsia" w:eastAsia="仿宋_GB2312"/>
          <w:color w:val="0D0D0D"/>
          <w:kern w:val="2"/>
          <w:sz w:val="32"/>
          <w:szCs w:val="32"/>
        </w:rPr>
        <w:t>相关</w:t>
      </w:r>
      <w:r>
        <w:rPr>
          <w:rFonts w:hint="eastAsia" w:eastAsia="仿宋_GB2312"/>
          <w:color w:val="0D0D0D"/>
          <w:kern w:val="2"/>
          <w:sz w:val="32"/>
          <w:szCs w:val="32"/>
          <w:lang w:val="en-US" w:eastAsia="zh-CN"/>
        </w:rPr>
        <w:t>指南类标准主要为国家标准，</w:t>
      </w:r>
      <w:r>
        <w:rPr>
          <w:rFonts w:hint="eastAsia" w:eastAsia="仿宋_GB2312"/>
          <w:color w:val="0D0D0D"/>
          <w:kern w:val="2"/>
          <w:sz w:val="32"/>
          <w:szCs w:val="32"/>
        </w:rPr>
        <w:t>研究</w:t>
      </w:r>
      <w:r>
        <w:rPr>
          <w:rFonts w:hint="eastAsia" w:eastAsia="仿宋_GB2312"/>
          <w:color w:val="0D0D0D"/>
          <w:kern w:val="2"/>
          <w:sz w:val="32"/>
          <w:szCs w:val="32"/>
          <w:lang w:val="en-US" w:eastAsia="zh-CN"/>
        </w:rPr>
        <w:t>方向</w:t>
      </w:r>
      <w:r>
        <w:rPr>
          <w:rFonts w:hint="eastAsia" w:eastAsia="仿宋_GB2312"/>
          <w:color w:val="0D0D0D"/>
          <w:kern w:val="2"/>
          <w:sz w:val="32"/>
          <w:szCs w:val="32"/>
        </w:rPr>
        <w:t>主要</w:t>
      </w:r>
      <w:r>
        <w:rPr>
          <w:rFonts w:hint="eastAsia" w:eastAsia="仿宋_GB2312"/>
          <w:color w:val="0D0D0D"/>
          <w:kern w:val="2"/>
          <w:sz w:val="32"/>
          <w:szCs w:val="32"/>
          <w:lang w:val="en-US" w:eastAsia="zh-CN"/>
        </w:rPr>
        <w:t>集中</w:t>
      </w:r>
      <w:r>
        <w:rPr>
          <w:rFonts w:hint="eastAsia" w:eastAsia="仿宋_GB2312"/>
          <w:color w:val="0D0D0D"/>
          <w:kern w:val="2"/>
          <w:sz w:val="32"/>
          <w:szCs w:val="32"/>
        </w:rPr>
        <w:t>在</w:t>
      </w:r>
      <w:r>
        <w:rPr>
          <w:rFonts w:hint="eastAsia" w:eastAsia="仿宋_GB2312"/>
          <w:color w:val="0D0D0D"/>
          <w:kern w:val="2"/>
          <w:sz w:val="32"/>
          <w:szCs w:val="32"/>
          <w:lang w:eastAsia="zh-CN"/>
        </w:rPr>
        <w:t>云计算服务</w:t>
      </w:r>
      <w:r>
        <w:rPr>
          <w:rFonts w:hint="eastAsia" w:eastAsia="仿宋_GB2312"/>
          <w:color w:val="0D0D0D"/>
          <w:kern w:val="2"/>
          <w:sz w:val="32"/>
          <w:szCs w:val="32"/>
          <w:lang w:val="en-US" w:eastAsia="zh-CN"/>
        </w:rPr>
        <w:t>安全、云服务采购、</w:t>
      </w:r>
      <w:r>
        <w:rPr>
          <w:rFonts w:hint="eastAsia" w:eastAsia="仿宋_GB2312"/>
          <w:color w:val="0D0D0D"/>
          <w:kern w:val="2"/>
          <w:sz w:val="32"/>
          <w:szCs w:val="32"/>
          <w:lang w:eastAsia="zh-CN"/>
        </w:rPr>
        <w:t>云平台间应用和数据迁移、服务</w:t>
      </w:r>
      <w:r>
        <w:rPr>
          <w:rFonts w:hint="eastAsia" w:eastAsia="仿宋_GB2312"/>
          <w:color w:val="0D0D0D"/>
          <w:kern w:val="2"/>
          <w:sz w:val="32"/>
          <w:szCs w:val="32"/>
          <w:lang w:val="en-US" w:eastAsia="zh-CN"/>
        </w:rPr>
        <w:t>测试</w:t>
      </w:r>
      <w:r>
        <w:rPr>
          <w:rFonts w:hint="eastAsia" w:eastAsia="仿宋_GB2312"/>
          <w:color w:val="0D0D0D"/>
          <w:kern w:val="2"/>
          <w:sz w:val="32"/>
          <w:szCs w:val="32"/>
          <w:lang w:eastAsia="zh-CN"/>
        </w:rPr>
        <w:t>、</w:t>
      </w:r>
      <w:r>
        <w:rPr>
          <w:rFonts w:hint="eastAsia" w:eastAsia="仿宋_GB2312"/>
          <w:color w:val="0D0D0D"/>
          <w:kern w:val="2"/>
          <w:sz w:val="32"/>
          <w:szCs w:val="32"/>
          <w:lang w:val="en-US" w:eastAsia="zh-CN"/>
        </w:rPr>
        <w:t>性能测试</w:t>
      </w:r>
      <w:r>
        <w:rPr>
          <w:rFonts w:hint="eastAsia" w:eastAsia="仿宋_GB2312"/>
          <w:color w:val="0D0D0D"/>
          <w:kern w:val="2"/>
          <w:sz w:val="32"/>
          <w:szCs w:val="32"/>
          <w:lang w:eastAsia="zh-CN"/>
        </w:rPr>
        <w:t>、</w:t>
      </w:r>
      <w:r>
        <w:rPr>
          <w:rFonts w:hint="eastAsia" w:eastAsia="仿宋_GB2312"/>
          <w:color w:val="0D0D0D"/>
          <w:kern w:val="2"/>
          <w:sz w:val="32"/>
          <w:szCs w:val="32"/>
          <w:lang w:val="en-US" w:eastAsia="zh-CN"/>
        </w:rPr>
        <w:t>能力评估</w:t>
      </w:r>
      <w:r>
        <w:rPr>
          <w:rFonts w:hint="eastAsia" w:eastAsia="仿宋_GB2312"/>
          <w:color w:val="0D0D0D"/>
          <w:kern w:val="2"/>
          <w:sz w:val="32"/>
          <w:szCs w:val="32"/>
        </w:rPr>
        <w:t>、</w:t>
      </w:r>
      <w:r>
        <w:rPr>
          <w:rFonts w:hint="eastAsia" w:eastAsia="仿宋_GB2312"/>
          <w:color w:val="0D0D0D"/>
          <w:kern w:val="2"/>
          <w:sz w:val="32"/>
          <w:szCs w:val="32"/>
          <w:lang w:val="en-US" w:eastAsia="zh-CN"/>
        </w:rPr>
        <w:t>质量评价等</w:t>
      </w:r>
      <w:r>
        <w:rPr>
          <w:rFonts w:hint="eastAsia" w:eastAsia="仿宋_GB2312"/>
          <w:color w:val="0D0D0D"/>
          <w:kern w:val="2"/>
          <w:sz w:val="32"/>
          <w:szCs w:val="32"/>
        </w:rPr>
        <w:t>方面，</w:t>
      </w:r>
      <w:r>
        <w:rPr>
          <w:rFonts w:hint="eastAsia" w:eastAsia="仿宋_GB2312"/>
          <w:color w:val="0D0D0D"/>
          <w:kern w:val="2"/>
          <w:sz w:val="32"/>
          <w:szCs w:val="32"/>
          <w:lang w:val="en-US" w:eastAsia="zh-CN"/>
        </w:rPr>
        <w:t>以</w:t>
      </w:r>
      <w:r>
        <w:rPr>
          <w:rFonts w:hint="eastAsia" w:eastAsia="仿宋_GB2312"/>
          <w:color w:val="0D0D0D"/>
          <w:kern w:val="2"/>
          <w:sz w:val="32"/>
          <w:szCs w:val="32"/>
        </w:rPr>
        <w:t>支撑云服务监管部门</w:t>
      </w:r>
      <w:r>
        <w:rPr>
          <w:rFonts w:hint="eastAsia" w:eastAsia="仿宋_GB2312"/>
          <w:color w:val="0D0D0D"/>
          <w:kern w:val="2"/>
          <w:sz w:val="32"/>
          <w:szCs w:val="32"/>
          <w:lang w:eastAsia="zh-CN"/>
        </w:rPr>
        <w:t>、</w:t>
      </w:r>
      <w:r>
        <w:rPr>
          <w:rFonts w:hint="eastAsia" w:eastAsia="仿宋_GB2312"/>
          <w:color w:val="0D0D0D"/>
          <w:kern w:val="2"/>
          <w:sz w:val="32"/>
          <w:szCs w:val="32"/>
        </w:rPr>
        <w:t>规范云防护服务市场。</w:t>
      </w:r>
      <w:r>
        <w:rPr>
          <w:rFonts w:hint="eastAsia" w:eastAsia="仿宋_GB2312"/>
          <w:color w:val="0D0D0D"/>
          <w:kern w:val="2"/>
          <w:sz w:val="32"/>
          <w:szCs w:val="32"/>
          <w:lang w:val="en-US" w:eastAsia="zh-CN"/>
        </w:rPr>
        <w:t>渗透测试相关标准主要为地方标准和行业标准，研究方向主要侧重于一般信息系统和银行信息系统等方面，国家层面亦尚未建立成熟的渗透测试相关标准。</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因此，按照</w:t>
      </w:r>
      <w:r>
        <w:rPr>
          <w:rFonts w:eastAsia="仿宋_GB2312"/>
          <w:color w:val="0D0D0D"/>
          <w:kern w:val="2"/>
          <w:sz w:val="32"/>
          <w:szCs w:val="32"/>
        </w:rPr>
        <w:t>陕西省</w:t>
      </w:r>
      <w:r>
        <w:rPr>
          <w:rFonts w:hint="eastAsia" w:eastAsia="仿宋_GB2312"/>
          <w:color w:val="0D0D0D"/>
          <w:kern w:val="2"/>
          <w:sz w:val="32"/>
          <w:szCs w:val="32"/>
        </w:rPr>
        <w:t>市场监督管理局</w:t>
      </w:r>
      <w:r>
        <w:rPr>
          <w:rFonts w:eastAsia="仿宋_GB2312"/>
          <w:color w:val="0D0D0D"/>
          <w:kern w:val="2"/>
          <w:sz w:val="32"/>
          <w:szCs w:val="32"/>
        </w:rPr>
        <w:t>《</w:t>
      </w:r>
      <w:r>
        <w:rPr>
          <w:rFonts w:hint="eastAsia" w:eastAsia="仿宋_GB2312"/>
          <w:color w:val="0D0D0D"/>
          <w:kern w:val="2"/>
          <w:sz w:val="32"/>
          <w:szCs w:val="32"/>
        </w:rPr>
        <w:t>关于下达2023年度陕西省地方标准制修订项目计划的通知</w:t>
      </w:r>
      <w:r>
        <w:rPr>
          <w:rFonts w:eastAsia="仿宋_GB2312"/>
          <w:color w:val="0D0D0D"/>
          <w:kern w:val="2"/>
          <w:sz w:val="32"/>
          <w:szCs w:val="32"/>
        </w:rPr>
        <w:t>》（</w:t>
      </w:r>
      <w:r>
        <w:rPr>
          <w:rFonts w:hint="eastAsia" w:eastAsia="仿宋_GB2312"/>
          <w:color w:val="0D0D0D"/>
          <w:kern w:val="2"/>
          <w:sz w:val="32"/>
          <w:szCs w:val="32"/>
        </w:rPr>
        <w:t>陕市监函〔2023〕410号</w:t>
      </w:r>
      <w:r>
        <w:rPr>
          <w:rFonts w:eastAsia="仿宋_GB2312"/>
          <w:color w:val="0D0D0D"/>
          <w:kern w:val="2"/>
          <w:sz w:val="32"/>
          <w:szCs w:val="32"/>
        </w:rPr>
        <w:t>）要求</w:t>
      </w:r>
      <w:r>
        <w:rPr>
          <w:rFonts w:hint="eastAsia" w:eastAsia="仿宋_GB2312"/>
          <w:color w:val="0D0D0D"/>
          <w:kern w:val="2"/>
          <w:sz w:val="32"/>
          <w:szCs w:val="32"/>
        </w:rPr>
        <w:t>，成立编制组开展</w:t>
      </w:r>
      <w:r>
        <w:rPr>
          <w:rFonts w:eastAsia="仿宋_GB2312"/>
          <w:color w:val="0D0D0D"/>
          <w:kern w:val="2"/>
          <w:sz w:val="32"/>
          <w:szCs w:val="32"/>
        </w:rPr>
        <w:t>陕西省地方标准《</w:t>
      </w:r>
      <w:r>
        <w:rPr>
          <w:rFonts w:hint="eastAsia" w:eastAsia="仿宋_GB2312"/>
          <w:color w:val="0D0D0D"/>
          <w:kern w:val="2"/>
          <w:sz w:val="32"/>
          <w:szCs w:val="32"/>
          <w:lang w:eastAsia="zh-CN"/>
        </w:rPr>
        <w:t>云计算平台渗透测试实施指南</w:t>
      </w:r>
      <w:r>
        <w:rPr>
          <w:rFonts w:eastAsia="仿宋_GB2312"/>
          <w:color w:val="0D0D0D"/>
          <w:kern w:val="2"/>
          <w:sz w:val="32"/>
          <w:szCs w:val="32"/>
        </w:rPr>
        <w:t>》编制工作</w:t>
      </w:r>
      <w:r>
        <w:rPr>
          <w:rFonts w:hint="eastAsia" w:eastAsia="仿宋_GB2312"/>
          <w:color w:val="0D0D0D"/>
          <w:kern w:val="2"/>
          <w:sz w:val="32"/>
          <w:szCs w:val="32"/>
        </w:rPr>
        <w:t>（</w:t>
      </w:r>
      <w:r>
        <w:rPr>
          <w:rFonts w:eastAsia="仿宋_GB2312"/>
          <w:color w:val="auto"/>
          <w:kern w:val="2"/>
          <w:sz w:val="32"/>
          <w:szCs w:val="32"/>
        </w:rPr>
        <w:t>项目编号</w:t>
      </w:r>
      <w:r>
        <w:rPr>
          <w:rFonts w:hint="eastAsia" w:eastAsia="仿宋_GB2312"/>
          <w:color w:val="auto"/>
          <w:kern w:val="2"/>
          <w:sz w:val="32"/>
          <w:szCs w:val="32"/>
        </w:rPr>
        <w:t>：SDBXM011-2023</w:t>
      </w:r>
      <w:r>
        <w:rPr>
          <w:rFonts w:hint="eastAsia" w:eastAsia="仿宋_GB2312"/>
          <w:color w:val="0D0D0D"/>
          <w:kern w:val="2"/>
          <w:sz w:val="32"/>
          <w:szCs w:val="32"/>
        </w:rPr>
        <w:t>）</w:t>
      </w:r>
      <w:r>
        <w:rPr>
          <w:rFonts w:hint="eastAsia" w:eastAsia="仿宋_GB2312"/>
          <w:color w:val="0D0D0D"/>
          <w:kern w:val="2"/>
          <w:sz w:val="32"/>
          <w:szCs w:val="32"/>
          <w:lang w:eastAsia="zh-CN"/>
        </w:rPr>
        <w:t>，为</w:t>
      </w:r>
      <w:r>
        <w:rPr>
          <w:rFonts w:hint="eastAsia" w:eastAsia="仿宋_GB2312"/>
          <w:color w:val="0D0D0D"/>
          <w:kern w:val="2"/>
          <w:sz w:val="32"/>
          <w:szCs w:val="32"/>
        </w:rPr>
        <w:t>云计算平台</w:t>
      </w:r>
      <w:r>
        <w:rPr>
          <w:rFonts w:hint="eastAsia" w:eastAsia="仿宋_GB2312"/>
          <w:color w:val="0D0D0D"/>
          <w:kern w:val="2"/>
          <w:sz w:val="32"/>
          <w:szCs w:val="32"/>
          <w:lang w:eastAsia="zh-CN"/>
        </w:rPr>
        <w:t>运营机构或第三方服务机构提供提供操作指导，</w:t>
      </w:r>
      <w:r>
        <w:rPr>
          <w:rFonts w:hint="eastAsia" w:eastAsia="仿宋_GB2312"/>
          <w:color w:val="0D0D0D"/>
          <w:kern w:val="2"/>
          <w:sz w:val="32"/>
          <w:szCs w:val="32"/>
        </w:rPr>
        <w:t>保障</w:t>
      </w:r>
      <w:r>
        <w:rPr>
          <w:rFonts w:hint="eastAsia" w:eastAsia="仿宋_GB2312"/>
          <w:color w:val="0D0D0D"/>
          <w:kern w:val="2"/>
          <w:sz w:val="32"/>
          <w:szCs w:val="32"/>
          <w:lang w:val="en-US" w:eastAsia="zh-CN"/>
        </w:rPr>
        <w:t>云计算平台渗透</w:t>
      </w:r>
      <w:r>
        <w:rPr>
          <w:rFonts w:hint="eastAsia" w:eastAsia="仿宋_GB2312"/>
          <w:color w:val="0D0D0D"/>
          <w:kern w:val="2"/>
          <w:sz w:val="32"/>
          <w:szCs w:val="32"/>
        </w:rPr>
        <w:t>测试</w:t>
      </w:r>
      <w:r>
        <w:rPr>
          <w:rFonts w:hint="eastAsia" w:eastAsia="仿宋_GB2312"/>
          <w:color w:val="0D0D0D"/>
          <w:kern w:val="2"/>
          <w:sz w:val="32"/>
          <w:szCs w:val="32"/>
          <w:lang w:val="en-US" w:eastAsia="zh-CN"/>
        </w:rPr>
        <w:t>实施</w:t>
      </w:r>
      <w:r>
        <w:rPr>
          <w:rFonts w:hint="eastAsia" w:eastAsia="仿宋_GB2312"/>
          <w:color w:val="0D0D0D"/>
          <w:kern w:val="2"/>
          <w:sz w:val="32"/>
          <w:szCs w:val="32"/>
        </w:rPr>
        <w:t>质量</w:t>
      </w:r>
      <w:r>
        <w:rPr>
          <w:rFonts w:hint="eastAsia" w:eastAsia="仿宋_GB2312"/>
          <w:color w:val="0D0D0D"/>
          <w:kern w:val="2"/>
          <w:sz w:val="32"/>
          <w:szCs w:val="32"/>
          <w:lang w:eastAsia="zh-CN"/>
        </w:rPr>
        <w:t>，</w:t>
      </w:r>
      <w:r>
        <w:rPr>
          <w:rFonts w:hint="eastAsia" w:eastAsia="仿宋_GB2312"/>
          <w:color w:val="0D0D0D"/>
          <w:kern w:val="2"/>
          <w:sz w:val="32"/>
          <w:szCs w:val="32"/>
          <w:lang w:val="en-US" w:eastAsia="zh-CN"/>
        </w:rPr>
        <w:t>规范渗透测试项目的组织、实施和验收等</w:t>
      </w:r>
      <w:r>
        <w:rPr>
          <w:rFonts w:hint="eastAsia" w:eastAsia="仿宋_GB2312"/>
          <w:color w:val="0D0D0D"/>
          <w:kern w:val="2"/>
          <w:sz w:val="32"/>
          <w:szCs w:val="32"/>
        </w:rPr>
        <w:t>。</w:t>
      </w:r>
    </w:p>
    <w:p>
      <w:pPr>
        <w:pStyle w:val="9"/>
        <w:numPr>
          <w:ilvl w:val="0"/>
          <w:numId w:val="2"/>
        </w:numPr>
        <w:spacing w:line="312" w:lineRule="auto"/>
        <w:ind w:firstLineChars="0"/>
        <w:outlineLvl w:val="1"/>
        <w:rPr>
          <w:rFonts w:ascii="黑体" w:hAnsi="黑体" w:eastAsia="黑体"/>
          <w:color w:val="0C0C0C" w:themeColor="text1" w:themeTint="F2"/>
          <w:sz w:val="32"/>
          <w:szCs w:val="32"/>
        </w:rPr>
      </w:pPr>
      <w:r>
        <w:rPr>
          <w:rFonts w:hint="eastAsia" w:ascii="黑体" w:hAnsi="黑体" w:eastAsia="黑体"/>
          <w:color w:val="0C0C0C" w:themeColor="text1" w:themeTint="F2"/>
          <w:sz w:val="32"/>
          <w:szCs w:val="32"/>
        </w:rPr>
        <w:t>承担单位</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陕西省网络与信息安全测评中心</w:t>
      </w:r>
    </w:p>
    <w:p>
      <w:pPr>
        <w:autoSpaceDE/>
        <w:autoSpaceDN/>
        <w:adjustRightInd/>
        <w:spacing w:line="240" w:lineRule="auto"/>
        <w:ind w:firstLine="640" w:firstLineChars="200"/>
        <w:textAlignment w:val="auto"/>
        <w:rPr>
          <w:rFonts w:hint="eastAsia" w:eastAsia="仿宋_GB2312"/>
          <w:color w:val="0D0D0D"/>
          <w:kern w:val="2"/>
          <w:sz w:val="32"/>
          <w:szCs w:val="32"/>
        </w:rPr>
      </w:pPr>
      <w:r>
        <w:rPr>
          <w:rFonts w:hint="eastAsia" w:eastAsia="仿宋_GB2312"/>
          <w:color w:val="0D0D0D"/>
          <w:kern w:val="2"/>
          <w:sz w:val="32"/>
          <w:szCs w:val="32"/>
        </w:rPr>
        <w:t>陕西正观政务信息技术研究院有限公司</w:t>
      </w:r>
    </w:p>
    <w:p>
      <w:pPr>
        <w:autoSpaceDE/>
        <w:autoSpaceDN/>
        <w:adjustRightInd/>
        <w:spacing w:line="240" w:lineRule="auto"/>
        <w:ind w:firstLine="640" w:firstLineChars="200"/>
        <w:textAlignment w:val="auto"/>
        <w:rPr>
          <w:rFonts w:hint="eastAsia" w:eastAsia="仿宋_GB2312"/>
          <w:color w:val="0D0D0D"/>
          <w:kern w:val="2"/>
          <w:sz w:val="32"/>
          <w:szCs w:val="32"/>
        </w:rPr>
      </w:pPr>
      <w:r>
        <w:rPr>
          <w:rFonts w:hint="eastAsia" w:eastAsia="仿宋_GB2312"/>
          <w:color w:val="0D0D0D"/>
          <w:kern w:val="2"/>
          <w:sz w:val="32"/>
          <w:szCs w:val="32"/>
        </w:rPr>
        <w:t>陕西中认信安技术服务有限公司</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陕西省信息化工程研究院</w:t>
      </w:r>
    </w:p>
    <w:p>
      <w:pPr>
        <w:pStyle w:val="9"/>
        <w:numPr>
          <w:ilvl w:val="0"/>
          <w:numId w:val="2"/>
        </w:numPr>
        <w:spacing w:line="312" w:lineRule="auto"/>
        <w:ind w:firstLineChars="0"/>
        <w:outlineLvl w:val="1"/>
        <w:rPr>
          <w:rFonts w:ascii="黑体" w:hAnsi="黑体" w:eastAsia="黑体"/>
          <w:color w:val="0C0C0C" w:themeColor="text1" w:themeTint="F2"/>
          <w:sz w:val="32"/>
          <w:szCs w:val="32"/>
        </w:rPr>
      </w:pPr>
      <w:r>
        <w:rPr>
          <w:rFonts w:hint="eastAsia" w:ascii="黑体" w:hAnsi="黑体" w:eastAsia="黑体"/>
          <w:color w:val="0C0C0C" w:themeColor="text1" w:themeTint="F2"/>
          <w:sz w:val="32"/>
          <w:szCs w:val="32"/>
        </w:rPr>
        <w:t>主要工作过程</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自本标准编制任务下达后，陕西省网络与信息安全测评中心、陕西正观政务信息技术研究院有限公司、陕西中认信安技术服务有限公司</w:t>
      </w:r>
      <w:r>
        <w:rPr>
          <w:rFonts w:hint="eastAsia" w:eastAsia="仿宋_GB2312"/>
          <w:color w:val="0D0D0D"/>
          <w:kern w:val="2"/>
          <w:sz w:val="32"/>
          <w:szCs w:val="32"/>
          <w:lang w:eastAsia="zh-CN"/>
        </w:rPr>
        <w:t>、</w:t>
      </w:r>
      <w:r>
        <w:rPr>
          <w:rFonts w:hint="eastAsia" w:eastAsia="仿宋_GB2312"/>
          <w:color w:val="0D0D0D"/>
          <w:kern w:val="2"/>
          <w:sz w:val="32"/>
          <w:szCs w:val="32"/>
        </w:rPr>
        <w:t>陕西省信息化工程研究院联合成立标准起草组，明确了工作指导思想，制定了工作原则，确定了起草组成员和任务分工。起草组先后组织成员对国家标准化管理委</w:t>
      </w:r>
      <w:r>
        <w:rPr>
          <w:rFonts w:hint="eastAsia" w:eastAsia="仿宋_GB2312"/>
          <w:color w:val="0D0D0D"/>
          <w:kern w:val="2"/>
          <w:sz w:val="32"/>
          <w:szCs w:val="32"/>
          <w:lang w:eastAsia="zh-CN"/>
        </w:rPr>
        <w:t>员会</w:t>
      </w:r>
      <w:r>
        <w:rPr>
          <w:rFonts w:hint="eastAsia" w:eastAsia="仿宋_GB2312"/>
          <w:color w:val="0D0D0D"/>
          <w:kern w:val="2"/>
          <w:sz w:val="32"/>
          <w:szCs w:val="32"/>
        </w:rPr>
        <w:t xml:space="preserve">发布的GB/T 31168-2023 </w:t>
      </w:r>
      <w:r>
        <w:rPr>
          <w:rFonts w:hint="eastAsia" w:eastAsia="仿宋_GB2312"/>
          <w:color w:val="0D0D0D"/>
          <w:kern w:val="2"/>
          <w:sz w:val="32"/>
          <w:szCs w:val="32"/>
          <w:lang w:eastAsia="zh-CN"/>
        </w:rPr>
        <w:t>《</w:t>
      </w:r>
      <w:r>
        <w:rPr>
          <w:rFonts w:hint="eastAsia" w:eastAsia="仿宋_GB2312"/>
          <w:color w:val="0D0D0D"/>
          <w:kern w:val="2"/>
          <w:sz w:val="32"/>
          <w:szCs w:val="32"/>
        </w:rPr>
        <w:t>信息安全技术 云计算服务安全能力要求</w:t>
      </w:r>
      <w:r>
        <w:rPr>
          <w:rFonts w:hint="eastAsia" w:eastAsia="仿宋_GB2312"/>
          <w:color w:val="0D0D0D"/>
          <w:kern w:val="2"/>
          <w:sz w:val="32"/>
          <w:szCs w:val="32"/>
          <w:lang w:eastAsia="zh-CN"/>
        </w:rPr>
        <w:t>》、</w:t>
      </w:r>
      <w:r>
        <w:rPr>
          <w:rFonts w:hint="eastAsia" w:eastAsia="仿宋_GB2312"/>
          <w:color w:val="0D0D0D"/>
          <w:kern w:val="2"/>
          <w:sz w:val="32"/>
          <w:szCs w:val="32"/>
        </w:rPr>
        <w:t>GB/T 25069-2022</w:t>
      </w:r>
      <w:r>
        <w:rPr>
          <w:rFonts w:hint="eastAsia" w:eastAsia="仿宋_GB2312"/>
          <w:color w:val="0D0D0D"/>
          <w:kern w:val="2"/>
          <w:sz w:val="32"/>
          <w:szCs w:val="32"/>
          <w:lang w:eastAsia="zh-CN"/>
        </w:rPr>
        <w:t>《</w:t>
      </w:r>
      <w:r>
        <w:rPr>
          <w:rFonts w:hint="eastAsia" w:eastAsia="仿宋_GB2312"/>
          <w:color w:val="0D0D0D"/>
          <w:kern w:val="2"/>
          <w:sz w:val="32"/>
          <w:szCs w:val="32"/>
        </w:rPr>
        <w:t>信息安全技术 术语</w:t>
      </w:r>
      <w:r>
        <w:rPr>
          <w:rFonts w:hint="eastAsia" w:eastAsia="仿宋_GB2312"/>
          <w:color w:val="0D0D0D"/>
          <w:kern w:val="2"/>
          <w:sz w:val="32"/>
          <w:szCs w:val="32"/>
          <w:lang w:eastAsia="zh-CN"/>
        </w:rPr>
        <w:t>》、</w:t>
      </w:r>
      <w:r>
        <w:rPr>
          <w:rFonts w:hint="eastAsia" w:eastAsia="仿宋_GB2312"/>
          <w:color w:val="0D0D0D"/>
          <w:kern w:val="2"/>
          <w:sz w:val="32"/>
          <w:szCs w:val="32"/>
        </w:rPr>
        <w:t>GB/T 28448-2019《信息安全技术 网络安全等级保护测评要求》等相关标准进行了研究学习，并对收集的相关资料进行分析整理。同时，采取专家咨询，召开座谈会等形式，对拟制定标准的内容、范围、适用性等进行了充分研讨，明确了</w:t>
      </w:r>
      <w:bookmarkStart w:id="1" w:name="_Hlk88646419"/>
      <w:r>
        <w:rPr>
          <w:rFonts w:hint="eastAsia" w:eastAsia="仿宋_GB2312"/>
          <w:color w:val="0D0D0D"/>
          <w:kern w:val="2"/>
          <w:sz w:val="32"/>
          <w:szCs w:val="32"/>
        </w:rPr>
        <w:t>《</w:t>
      </w:r>
      <w:r>
        <w:rPr>
          <w:rFonts w:hint="eastAsia" w:eastAsia="仿宋_GB2312"/>
          <w:color w:val="0D0D0D"/>
          <w:kern w:val="2"/>
          <w:sz w:val="32"/>
          <w:szCs w:val="32"/>
          <w:lang w:eastAsia="zh-CN"/>
        </w:rPr>
        <w:t>云计算平台渗透测试实施指南</w:t>
      </w:r>
      <w:r>
        <w:rPr>
          <w:rFonts w:hint="eastAsia" w:eastAsia="仿宋_GB2312"/>
          <w:color w:val="0D0D0D"/>
          <w:kern w:val="2"/>
          <w:sz w:val="32"/>
          <w:szCs w:val="32"/>
        </w:rPr>
        <w:t>》</w:t>
      </w:r>
      <w:bookmarkEnd w:id="1"/>
      <w:r>
        <w:rPr>
          <w:rFonts w:hint="eastAsia" w:eastAsia="仿宋_GB2312"/>
          <w:color w:val="0D0D0D"/>
          <w:kern w:val="2"/>
          <w:sz w:val="32"/>
          <w:szCs w:val="32"/>
        </w:rPr>
        <w:t>的具体内容。</w:t>
      </w:r>
    </w:p>
    <w:p>
      <w:pPr>
        <w:pStyle w:val="9"/>
        <w:numPr>
          <w:ilvl w:val="0"/>
          <w:numId w:val="2"/>
        </w:numPr>
        <w:spacing w:line="312" w:lineRule="auto"/>
        <w:ind w:firstLineChars="0"/>
        <w:outlineLvl w:val="1"/>
        <w:rPr>
          <w:rFonts w:ascii="黑体" w:hAnsi="黑体" w:eastAsia="黑体"/>
          <w:color w:val="0C0C0C" w:themeColor="text1" w:themeTint="F2"/>
          <w:sz w:val="32"/>
          <w:szCs w:val="32"/>
        </w:rPr>
      </w:pPr>
      <w:r>
        <w:rPr>
          <w:rFonts w:hint="eastAsia" w:ascii="黑体" w:hAnsi="黑体" w:eastAsia="黑体"/>
          <w:color w:val="0C0C0C" w:themeColor="text1" w:themeTint="F2"/>
          <w:sz w:val="32"/>
          <w:szCs w:val="32"/>
        </w:rPr>
        <w:t>起草组成员及任务分工</w:t>
      </w:r>
    </w:p>
    <w:tbl>
      <w:tblPr>
        <w:tblStyle w:val="5"/>
        <w:tblW w:w="7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851"/>
        <w:gridCol w:w="36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57" w:type="dxa"/>
            <w:vAlign w:val="center"/>
          </w:tcPr>
          <w:p>
            <w:pPr>
              <w:jc w:val="center"/>
              <w:rPr>
                <w:rFonts w:ascii="仿宋_GB2312" w:hAnsi="宋体" w:eastAsia="仿宋_GB2312"/>
                <w:sz w:val="24"/>
                <w:szCs w:val="24"/>
              </w:rPr>
            </w:pPr>
            <w:r>
              <w:rPr>
                <w:rFonts w:hint="eastAsia" w:ascii="仿宋_GB2312" w:hAnsi="宋体" w:eastAsia="仿宋_GB2312"/>
                <w:sz w:val="24"/>
                <w:szCs w:val="24"/>
              </w:rPr>
              <w:t xml:space="preserve">姓 </w:t>
            </w:r>
            <w:r>
              <w:rPr>
                <w:rFonts w:ascii="仿宋_GB2312" w:hAnsi="宋体" w:eastAsia="仿宋_GB2312"/>
                <w:sz w:val="24"/>
                <w:szCs w:val="24"/>
              </w:rPr>
              <w:t xml:space="preserve"> </w:t>
            </w:r>
            <w:r>
              <w:rPr>
                <w:rFonts w:hint="eastAsia" w:ascii="仿宋_GB2312" w:hAnsi="宋体" w:eastAsia="仿宋_GB2312"/>
                <w:sz w:val="24"/>
                <w:szCs w:val="24"/>
              </w:rPr>
              <w:t>名</w:t>
            </w:r>
          </w:p>
        </w:tc>
        <w:tc>
          <w:tcPr>
            <w:tcW w:w="851" w:type="dxa"/>
            <w:vAlign w:val="center"/>
          </w:tcPr>
          <w:p>
            <w:pPr>
              <w:jc w:val="center"/>
              <w:rPr>
                <w:rFonts w:ascii="仿宋_GB2312" w:hAnsi="宋体" w:eastAsia="仿宋_GB2312"/>
                <w:sz w:val="24"/>
                <w:szCs w:val="24"/>
              </w:rPr>
            </w:pPr>
            <w:r>
              <w:rPr>
                <w:rFonts w:hint="eastAsia" w:ascii="仿宋_GB2312" w:hAnsi="宋体" w:eastAsia="仿宋_GB2312"/>
                <w:sz w:val="24"/>
                <w:szCs w:val="24"/>
              </w:rPr>
              <w:t>性别</w:t>
            </w:r>
          </w:p>
        </w:tc>
        <w:tc>
          <w:tcPr>
            <w:tcW w:w="3684" w:type="dxa"/>
            <w:vAlign w:val="center"/>
          </w:tcPr>
          <w:p>
            <w:pPr>
              <w:jc w:val="center"/>
              <w:rPr>
                <w:rFonts w:ascii="仿宋_GB2312" w:hAnsi="宋体" w:eastAsia="仿宋_GB2312"/>
                <w:sz w:val="24"/>
                <w:szCs w:val="24"/>
              </w:rPr>
            </w:pPr>
            <w:r>
              <w:rPr>
                <w:rFonts w:hint="eastAsia" w:ascii="仿宋_GB2312" w:hAnsi="宋体" w:eastAsia="仿宋_GB2312"/>
                <w:sz w:val="24"/>
                <w:szCs w:val="24"/>
              </w:rPr>
              <w:t>工作单位</w:t>
            </w:r>
          </w:p>
        </w:tc>
        <w:tc>
          <w:tcPr>
            <w:tcW w:w="2268" w:type="dxa"/>
            <w:vAlign w:val="center"/>
          </w:tcPr>
          <w:p>
            <w:pPr>
              <w:jc w:val="center"/>
              <w:rPr>
                <w:rFonts w:ascii="仿宋_GB2312" w:hAnsi="宋体" w:eastAsia="仿宋_GB2312"/>
                <w:sz w:val="24"/>
                <w:szCs w:val="24"/>
              </w:rPr>
            </w:pPr>
            <w:r>
              <w:rPr>
                <w:rFonts w:hint="eastAsia" w:ascii="仿宋_GB2312" w:hAnsi="宋体" w:eastAsia="仿宋_GB2312"/>
                <w:sz w:val="24"/>
                <w:szCs w:val="24"/>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57" w:type="dxa"/>
            <w:vAlign w:val="center"/>
          </w:tcPr>
          <w:p>
            <w:pPr>
              <w:jc w:val="center"/>
              <w:rPr>
                <w:rFonts w:hint="eastAsia" w:ascii="仿宋_GB2312" w:hAnsi="宋体" w:eastAsia="仿宋_GB2312" w:cs="Times New Roman"/>
                <w:sz w:val="24"/>
                <w:szCs w:val="24"/>
                <w:lang w:val="en-US" w:eastAsia="zh-CN" w:bidi="ar-SA"/>
              </w:rPr>
            </w:pPr>
            <w:bookmarkStart w:id="2" w:name="_Hlk89156513"/>
            <w:r>
              <w:rPr>
                <w:rFonts w:hint="eastAsia" w:ascii="仿宋_GB2312" w:hAnsi="宋体" w:eastAsia="仿宋_GB2312"/>
                <w:sz w:val="24"/>
                <w:szCs w:val="24"/>
                <w:lang w:val="en-US" w:eastAsia="zh-CN"/>
              </w:rPr>
              <w:t>赵少飞</w:t>
            </w:r>
          </w:p>
        </w:tc>
        <w:tc>
          <w:tcPr>
            <w:tcW w:w="851" w:type="dxa"/>
            <w:vAlign w:val="center"/>
          </w:tcPr>
          <w:p>
            <w:pPr>
              <w:jc w:val="center"/>
              <w:rPr>
                <w:rFonts w:hint="eastAsia" w:ascii="仿宋_GB2312" w:hAnsi="宋体" w:eastAsia="仿宋_GB2312" w:cs="Times New Roman"/>
                <w:sz w:val="24"/>
                <w:szCs w:val="24"/>
                <w:lang w:val="en-US" w:eastAsia="zh-CN" w:bidi="ar-SA"/>
              </w:rPr>
            </w:pPr>
            <w:r>
              <w:rPr>
                <w:rFonts w:hint="eastAsia" w:ascii="仿宋_GB2312" w:hAnsi="宋体" w:eastAsia="仿宋_GB2312"/>
                <w:sz w:val="24"/>
                <w:szCs w:val="24"/>
                <w:lang w:val="en-US" w:eastAsia="zh-CN"/>
              </w:rPr>
              <w:t>男</w:t>
            </w:r>
          </w:p>
        </w:tc>
        <w:tc>
          <w:tcPr>
            <w:tcW w:w="3684" w:type="dxa"/>
            <w:vAlign w:val="center"/>
          </w:tcPr>
          <w:p>
            <w:pPr>
              <w:jc w:val="center"/>
              <w:rPr>
                <w:rFonts w:hint="eastAsia" w:ascii="仿宋_GB2312" w:hAnsi="宋体" w:eastAsia="仿宋_GB2312" w:cs="Times New Roman"/>
                <w:sz w:val="24"/>
                <w:szCs w:val="24"/>
                <w:lang w:val="en-US" w:eastAsia="zh-CN" w:bidi="ar-SA"/>
              </w:rPr>
            </w:pPr>
            <w:r>
              <w:rPr>
                <w:rFonts w:hint="eastAsia" w:ascii="仿宋_GB2312" w:hAnsi="宋体" w:eastAsia="仿宋_GB2312"/>
                <w:sz w:val="24"/>
                <w:szCs w:val="24"/>
              </w:rPr>
              <w:t>陕西省网络与信息安全测评中心</w:t>
            </w:r>
          </w:p>
        </w:tc>
        <w:tc>
          <w:tcPr>
            <w:tcW w:w="2268" w:type="dxa"/>
            <w:vAlign w:val="center"/>
          </w:tcPr>
          <w:p>
            <w:pPr>
              <w:jc w:val="center"/>
              <w:rPr>
                <w:rFonts w:ascii="仿宋_GB2312" w:hAnsi="宋体" w:eastAsia="仿宋_GB2312"/>
                <w:sz w:val="24"/>
                <w:szCs w:val="24"/>
              </w:rPr>
            </w:pPr>
            <w:r>
              <w:rPr>
                <w:rFonts w:hint="eastAsia" w:ascii="仿宋_GB2312" w:hAnsi="宋体" w:eastAsia="仿宋_GB2312"/>
                <w:sz w:val="24"/>
                <w:szCs w:val="24"/>
              </w:rPr>
              <w:t>负责人、组织协调、</w:t>
            </w:r>
          </w:p>
          <w:p>
            <w:pPr>
              <w:rPr>
                <w:rFonts w:hint="eastAsia" w:ascii="仿宋_GB2312" w:hAnsi="宋体" w:eastAsia="仿宋_GB2312" w:cs="Times New Roman"/>
                <w:sz w:val="24"/>
                <w:szCs w:val="24"/>
                <w:lang w:val="en-US" w:eastAsia="zh-CN" w:bidi="ar-SA"/>
              </w:rPr>
            </w:pPr>
            <w:r>
              <w:rPr>
                <w:rFonts w:hint="eastAsia" w:ascii="仿宋_GB2312" w:hAnsi="宋体" w:eastAsia="仿宋_GB2312"/>
                <w:sz w:val="24"/>
                <w:szCs w:val="24"/>
              </w:rPr>
              <w:t>标准文稿初稿撰写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157" w:type="dxa"/>
            <w:vAlign w:val="center"/>
          </w:tcPr>
          <w:p>
            <w:pPr>
              <w:jc w:val="center"/>
              <w:rPr>
                <w:rFonts w:ascii="仿宋_GB2312" w:hAnsi="宋体" w:eastAsia="仿宋_GB2312"/>
                <w:sz w:val="24"/>
                <w:szCs w:val="24"/>
              </w:rPr>
            </w:pPr>
            <w:r>
              <w:rPr>
                <w:rFonts w:hint="eastAsia" w:ascii="仿宋_GB2312" w:hAnsi="宋体" w:eastAsia="仿宋_GB2312"/>
                <w:sz w:val="24"/>
                <w:szCs w:val="24"/>
              </w:rPr>
              <w:t xml:space="preserve">杨 </w:t>
            </w:r>
            <w:r>
              <w:rPr>
                <w:rFonts w:ascii="仿宋_GB2312" w:hAnsi="宋体" w:eastAsia="仿宋_GB2312"/>
                <w:sz w:val="24"/>
                <w:szCs w:val="24"/>
              </w:rPr>
              <w:t xml:space="preserve"> </w:t>
            </w:r>
            <w:r>
              <w:rPr>
                <w:rFonts w:hint="eastAsia" w:ascii="仿宋_GB2312" w:hAnsi="宋体" w:eastAsia="仿宋_GB2312"/>
                <w:sz w:val="24"/>
                <w:szCs w:val="24"/>
              </w:rPr>
              <w:t>帆</w:t>
            </w:r>
          </w:p>
        </w:tc>
        <w:tc>
          <w:tcPr>
            <w:tcW w:w="851" w:type="dxa"/>
            <w:vAlign w:val="center"/>
          </w:tcPr>
          <w:p>
            <w:pPr>
              <w:jc w:val="center"/>
              <w:rPr>
                <w:rFonts w:ascii="仿宋_GB2312" w:hAnsi="宋体" w:eastAsia="仿宋_GB2312"/>
                <w:sz w:val="24"/>
                <w:szCs w:val="24"/>
              </w:rPr>
            </w:pPr>
            <w:r>
              <w:rPr>
                <w:rFonts w:hint="eastAsia" w:ascii="仿宋_GB2312" w:hAnsi="宋体" w:eastAsia="仿宋_GB2312"/>
                <w:sz w:val="24"/>
                <w:szCs w:val="24"/>
              </w:rPr>
              <w:t>男</w:t>
            </w:r>
          </w:p>
        </w:tc>
        <w:tc>
          <w:tcPr>
            <w:tcW w:w="3684" w:type="dxa"/>
            <w:vAlign w:val="center"/>
          </w:tcPr>
          <w:p>
            <w:pPr>
              <w:jc w:val="center"/>
              <w:rPr>
                <w:rFonts w:ascii="仿宋_GB2312" w:hAnsi="宋体" w:eastAsia="仿宋_GB2312"/>
                <w:sz w:val="24"/>
                <w:szCs w:val="24"/>
              </w:rPr>
            </w:pPr>
            <w:r>
              <w:rPr>
                <w:rFonts w:hint="eastAsia" w:ascii="仿宋_GB2312" w:hAnsi="宋体" w:eastAsia="仿宋_GB2312"/>
                <w:sz w:val="24"/>
                <w:szCs w:val="24"/>
              </w:rPr>
              <w:t>陕西省网络与信息安全测评中心</w:t>
            </w:r>
          </w:p>
        </w:tc>
        <w:tc>
          <w:tcPr>
            <w:tcW w:w="2268" w:type="dxa"/>
            <w:vAlign w:val="center"/>
          </w:tcPr>
          <w:p>
            <w:pPr>
              <w:rPr>
                <w:rFonts w:ascii="仿宋_GB2312" w:hAnsi="宋体" w:eastAsia="仿宋_GB2312"/>
                <w:sz w:val="24"/>
                <w:szCs w:val="24"/>
              </w:rPr>
            </w:pPr>
            <w:r>
              <w:rPr>
                <w:rFonts w:hint="eastAsia" w:ascii="仿宋_GB2312" w:hAnsi="宋体" w:eastAsia="仿宋_GB2312"/>
                <w:sz w:val="24"/>
                <w:szCs w:val="24"/>
              </w:rPr>
              <w:t>标准文稿初稿撰写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57" w:type="dxa"/>
            <w:vAlign w:val="center"/>
          </w:tcPr>
          <w:p>
            <w:pPr>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赵首花</w:t>
            </w:r>
          </w:p>
        </w:tc>
        <w:tc>
          <w:tcPr>
            <w:tcW w:w="851" w:type="dxa"/>
            <w:vAlign w:val="center"/>
          </w:tcPr>
          <w:p>
            <w:pPr>
              <w:jc w:val="center"/>
              <w:rPr>
                <w:rFonts w:ascii="仿宋_GB2312" w:hAnsi="宋体" w:eastAsia="仿宋_GB2312" w:cs="Times New Roman"/>
                <w:sz w:val="24"/>
                <w:szCs w:val="24"/>
                <w:lang w:val="en-US" w:eastAsia="zh-CN" w:bidi="ar-SA"/>
              </w:rPr>
            </w:pPr>
            <w:r>
              <w:rPr>
                <w:rFonts w:hint="eastAsia" w:ascii="仿宋_GB2312" w:hAnsi="宋体" w:eastAsia="仿宋_GB2312"/>
                <w:sz w:val="24"/>
                <w:szCs w:val="24"/>
              </w:rPr>
              <w:t>女</w:t>
            </w:r>
          </w:p>
        </w:tc>
        <w:tc>
          <w:tcPr>
            <w:tcW w:w="3684" w:type="dxa"/>
            <w:vAlign w:val="center"/>
          </w:tcPr>
          <w:p>
            <w:pPr>
              <w:jc w:val="center"/>
              <w:rPr>
                <w:rFonts w:ascii="仿宋_GB2312" w:hAnsi="宋体" w:eastAsia="仿宋_GB2312" w:cs="Times New Roman"/>
                <w:sz w:val="24"/>
                <w:szCs w:val="24"/>
                <w:lang w:val="en-US" w:eastAsia="zh-CN" w:bidi="ar-SA"/>
              </w:rPr>
            </w:pPr>
            <w:r>
              <w:rPr>
                <w:rFonts w:hint="eastAsia" w:ascii="仿宋_GB2312" w:hAnsi="宋体" w:eastAsia="仿宋_GB2312"/>
                <w:sz w:val="24"/>
                <w:szCs w:val="24"/>
              </w:rPr>
              <w:t>陕西正观政务信息技术研究院有限公司</w:t>
            </w:r>
          </w:p>
        </w:tc>
        <w:tc>
          <w:tcPr>
            <w:tcW w:w="2268" w:type="dxa"/>
            <w:vAlign w:val="center"/>
          </w:tcPr>
          <w:p>
            <w:pPr>
              <w:jc w:val="center"/>
              <w:rPr>
                <w:rFonts w:ascii="仿宋_GB2312" w:hAnsi="宋体" w:eastAsia="仿宋_GB2312" w:cs="Times New Roman"/>
                <w:sz w:val="24"/>
                <w:szCs w:val="24"/>
                <w:lang w:val="en-US" w:eastAsia="zh-CN" w:bidi="ar-SA"/>
              </w:rPr>
            </w:pPr>
            <w:r>
              <w:rPr>
                <w:rFonts w:hint="eastAsia" w:ascii="仿宋_GB2312" w:hAnsi="宋体" w:eastAsia="仿宋_GB2312"/>
                <w:sz w:val="24"/>
                <w:szCs w:val="24"/>
              </w:rPr>
              <w:t>标准文稿初稿撰写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57" w:type="dxa"/>
            <w:vAlign w:val="center"/>
          </w:tcPr>
          <w:p>
            <w:pPr>
              <w:jc w:val="center"/>
              <w:rPr>
                <w:rFonts w:ascii="仿宋_GB2312" w:hAnsi="宋体" w:eastAsia="仿宋_GB2312" w:cs="Times New Roman"/>
                <w:sz w:val="24"/>
                <w:szCs w:val="24"/>
                <w:lang w:val="en-US" w:eastAsia="zh-CN" w:bidi="ar-SA"/>
              </w:rPr>
            </w:pPr>
            <w:r>
              <w:rPr>
                <w:rFonts w:hint="eastAsia" w:ascii="仿宋_GB2312" w:hAnsi="宋体" w:eastAsia="仿宋_GB2312"/>
                <w:sz w:val="24"/>
                <w:szCs w:val="24"/>
              </w:rPr>
              <w:t>杨向东</w:t>
            </w:r>
          </w:p>
        </w:tc>
        <w:tc>
          <w:tcPr>
            <w:tcW w:w="851" w:type="dxa"/>
            <w:vAlign w:val="center"/>
          </w:tcPr>
          <w:p>
            <w:pPr>
              <w:jc w:val="center"/>
              <w:rPr>
                <w:rFonts w:ascii="仿宋_GB2312" w:hAnsi="宋体" w:eastAsia="仿宋_GB2312" w:cs="Times New Roman"/>
                <w:sz w:val="24"/>
                <w:szCs w:val="24"/>
                <w:lang w:val="en-US" w:eastAsia="zh-CN" w:bidi="ar-SA"/>
              </w:rPr>
            </w:pPr>
            <w:r>
              <w:rPr>
                <w:rFonts w:hint="eastAsia" w:ascii="仿宋_GB2312" w:hAnsi="宋体" w:eastAsia="仿宋_GB2312"/>
                <w:sz w:val="24"/>
                <w:szCs w:val="24"/>
              </w:rPr>
              <w:t>男</w:t>
            </w:r>
          </w:p>
        </w:tc>
        <w:tc>
          <w:tcPr>
            <w:tcW w:w="3684" w:type="dxa"/>
            <w:vAlign w:val="center"/>
          </w:tcPr>
          <w:p>
            <w:pPr>
              <w:jc w:val="center"/>
              <w:rPr>
                <w:rFonts w:ascii="仿宋_GB2312" w:hAnsi="宋体" w:eastAsia="仿宋_GB2312" w:cs="Times New Roman"/>
                <w:sz w:val="24"/>
                <w:szCs w:val="24"/>
                <w:lang w:val="en-US" w:eastAsia="zh-CN" w:bidi="ar-SA"/>
              </w:rPr>
            </w:pPr>
            <w:r>
              <w:rPr>
                <w:rFonts w:hint="eastAsia" w:ascii="仿宋_GB2312" w:hAnsi="宋体" w:eastAsia="仿宋_GB2312"/>
                <w:sz w:val="24"/>
                <w:szCs w:val="24"/>
              </w:rPr>
              <w:t>陕西省网络与信息安全测评中心</w:t>
            </w:r>
          </w:p>
        </w:tc>
        <w:tc>
          <w:tcPr>
            <w:tcW w:w="2268" w:type="dxa"/>
            <w:vAlign w:val="center"/>
          </w:tcPr>
          <w:p>
            <w:pPr>
              <w:jc w:val="center"/>
              <w:rPr>
                <w:rFonts w:ascii="仿宋_GB2312" w:hAnsi="宋体" w:eastAsia="仿宋_GB2312"/>
                <w:sz w:val="24"/>
                <w:szCs w:val="24"/>
              </w:rPr>
            </w:pPr>
            <w:r>
              <w:rPr>
                <w:rFonts w:hint="eastAsia" w:ascii="仿宋_GB2312" w:hAnsi="宋体" w:eastAsia="仿宋_GB2312"/>
                <w:sz w:val="24"/>
                <w:szCs w:val="24"/>
              </w:rPr>
              <w:t>标准文稿初稿撰写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57" w:type="dxa"/>
            <w:vAlign w:val="center"/>
          </w:tcPr>
          <w:p>
            <w:pPr>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马卓元</w:t>
            </w:r>
          </w:p>
        </w:tc>
        <w:tc>
          <w:tcPr>
            <w:tcW w:w="85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女</w:t>
            </w:r>
          </w:p>
        </w:tc>
        <w:tc>
          <w:tcPr>
            <w:tcW w:w="3684" w:type="dxa"/>
            <w:vAlign w:val="center"/>
          </w:tcPr>
          <w:p>
            <w:pPr>
              <w:jc w:val="center"/>
              <w:rPr>
                <w:rFonts w:ascii="仿宋_GB2312" w:hAnsi="宋体" w:eastAsia="仿宋_GB2312"/>
                <w:sz w:val="24"/>
                <w:szCs w:val="24"/>
              </w:rPr>
            </w:pPr>
            <w:r>
              <w:rPr>
                <w:rFonts w:hint="eastAsia" w:ascii="仿宋_GB2312" w:hAnsi="宋体" w:eastAsia="仿宋_GB2312"/>
                <w:sz w:val="24"/>
                <w:szCs w:val="24"/>
              </w:rPr>
              <w:t>陕西省网络与信息安全测评中心</w:t>
            </w:r>
          </w:p>
        </w:tc>
        <w:tc>
          <w:tcPr>
            <w:tcW w:w="2268" w:type="dxa"/>
            <w:vAlign w:val="center"/>
          </w:tcPr>
          <w:p>
            <w:pPr>
              <w:jc w:val="center"/>
              <w:rPr>
                <w:rFonts w:ascii="仿宋_GB2312" w:hAnsi="宋体" w:eastAsia="仿宋_GB2312"/>
                <w:sz w:val="24"/>
                <w:szCs w:val="24"/>
              </w:rPr>
            </w:pPr>
            <w:r>
              <w:rPr>
                <w:rFonts w:hint="eastAsia" w:ascii="仿宋_GB2312" w:hAnsi="宋体" w:eastAsia="仿宋_GB2312"/>
                <w:sz w:val="24"/>
                <w:szCs w:val="24"/>
              </w:rPr>
              <w:t>标准文稿初稿撰写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57" w:type="dxa"/>
            <w:vAlign w:val="center"/>
          </w:tcPr>
          <w:p>
            <w:pPr>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胡吉祥</w:t>
            </w:r>
          </w:p>
        </w:tc>
        <w:tc>
          <w:tcPr>
            <w:tcW w:w="851" w:type="dxa"/>
            <w:vAlign w:val="center"/>
          </w:tcPr>
          <w:p>
            <w:pPr>
              <w:jc w:val="center"/>
              <w:rPr>
                <w:rFonts w:ascii="仿宋_GB2312" w:hAnsi="宋体" w:eastAsia="仿宋_GB2312"/>
                <w:sz w:val="24"/>
                <w:szCs w:val="24"/>
              </w:rPr>
            </w:pPr>
            <w:r>
              <w:rPr>
                <w:rFonts w:hint="eastAsia" w:ascii="仿宋_GB2312" w:hAnsi="宋体" w:eastAsia="仿宋_GB2312"/>
                <w:sz w:val="24"/>
                <w:szCs w:val="24"/>
              </w:rPr>
              <w:t>男</w:t>
            </w:r>
          </w:p>
        </w:tc>
        <w:tc>
          <w:tcPr>
            <w:tcW w:w="3684" w:type="dxa"/>
            <w:vAlign w:val="center"/>
          </w:tcPr>
          <w:p>
            <w:pPr>
              <w:jc w:val="center"/>
              <w:rPr>
                <w:rFonts w:ascii="仿宋_GB2312" w:hAnsi="宋体" w:eastAsia="仿宋_GB2312"/>
                <w:sz w:val="24"/>
                <w:szCs w:val="24"/>
              </w:rPr>
            </w:pPr>
            <w:r>
              <w:rPr>
                <w:rFonts w:hint="eastAsia" w:ascii="仿宋_GB2312" w:hAnsi="宋体" w:eastAsia="仿宋_GB2312"/>
                <w:sz w:val="24"/>
                <w:szCs w:val="24"/>
              </w:rPr>
              <w:t>陕西省网络与信息安全测评中心</w:t>
            </w:r>
          </w:p>
        </w:tc>
        <w:tc>
          <w:tcPr>
            <w:tcW w:w="2268" w:type="dxa"/>
            <w:vAlign w:val="center"/>
          </w:tcPr>
          <w:p>
            <w:pPr>
              <w:jc w:val="center"/>
              <w:rPr>
                <w:rFonts w:ascii="仿宋_GB2312" w:hAnsi="宋体" w:eastAsia="仿宋_GB2312"/>
                <w:sz w:val="24"/>
                <w:szCs w:val="24"/>
              </w:rPr>
            </w:pPr>
            <w:r>
              <w:rPr>
                <w:rFonts w:hint="eastAsia" w:ascii="仿宋_GB2312" w:hAnsi="宋体" w:eastAsia="仿宋_GB2312"/>
                <w:sz w:val="24"/>
                <w:szCs w:val="24"/>
              </w:rPr>
              <w:t>标准文稿初稿撰写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57" w:type="dxa"/>
            <w:vAlign w:val="center"/>
          </w:tcPr>
          <w:p>
            <w:pPr>
              <w:jc w:val="center"/>
              <w:rPr>
                <w:rFonts w:ascii="仿宋_GB2312" w:hAnsi="宋体" w:eastAsia="仿宋_GB2312"/>
                <w:sz w:val="24"/>
                <w:szCs w:val="24"/>
              </w:rPr>
            </w:pPr>
            <w:r>
              <w:rPr>
                <w:rFonts w:hint="eastAsia" w:ascii="仿宋_GB2312" w:hAnsi="宋体" w:eastAsia="仿宋_GB2312"/>
                <w:sz w:val="24"/>
                <w:szCs w:val="24"/>
              </w:rPr>
              <w:t xml:space="preserve">张 </w:t>
            </w:r>
            <w:r>
              <w:rPr>
                <w:rFonts w:ascii="仿宋_GB2312" w:hAnsi="宋体" w:eastAsia="仿宋_GB2312"/>
                <w:sz w:val="24"/>
                <w:szCs w:val="24"/>
              </w:rPr>
              <w:t xml:space="preserve"> </w:t>
            </w:r>
            <w:r>
              <w:rPr>
                <w:rFonts w:hint="eastAsia" w:ascii="仿宋_GB2312" w:hAnsi="宋体" w:eastAsia="仿宋_GB2312"/>
                <w:sz w:val="24"/>
                <w:szCs w:val="24"/>
              </w:rPr>
              <w:t>勇</w:t>
            </w:r>
          </w:p>
        </w:tc>
        <w:tc>
          <w:tcPr>
            <w:tcW w:w="851" w:type="dxa"/>
            <w:vAlign w:val="center"/>
          </w:tcPr>
          <w:p>
            <w:pPr>
              <w:jc w:val="center"/>
              <w:rPr>
                <w:rFonts w:ascii="仿宋_GB2312" w:hAnsi="宋体" w:eastAsia="仿宋_GB2312"/>
                <w:sz w:val="24"/>
                <w:szCs w:val="24"/>
              </w:rPr>
            </w:pPr>
            <w:r>
              <w:rPr>
                <w:rFonts w:hint="eastAsia" w:ascii="仿宋_GB2312" w:hAnsi="宋体" w:eastAsia="仿宋_GB2312"/>
                <w:sz w:val="24"/>
                <w:szCs w:val="24"/>
              </w:rPr>
              <w:t>男</w:t>
            </w:r>
          </w:p>
        </w:tc>
        <w:tc>
          <w:tcPr>
            <w:tcW w:w="3684" w:type="dxa"/>
            <w:vAlign w:val="center"/>
          </w:tcPr>
          <w:p>
            <w:pPr>
              <w:jc w:val="center"/>
              <w:rPr>
                <w:rFonts w:ascii="仿宋_GB2312" w:hAnsi="宋体" w:eastAsia="仿宋_GB2312"/>
                <w:sz w:val="24"/>
                <w:szCs w:val="24"/>
              </w:rPr>
            </w:pPr>
            <w:r>
              <w:rPr>
                <w:rFonts w:hint="eastAsia" w:ascii="仿宋_GB2312" w:hAnsi="宋体" w:eastAsia="仿宋_GB2312"/>
                <w:sz w:val="24"/>
                <w:szCs w:val="24"/>
              </w:rPr>
              <w:t>陕西省信息化工程研究院</w:t>
            </w:r>
          </w:p>
        </w:tc>
        <w:tc>
          <w:tcPr>
            <w:tcW w:w="2268" w:type="dxa"/>
            <w:vAlign w:val="center"/>
          </w:tcPr>
          <w:p>
            <w:pPr>
              <w:jc w:val="center"/>
              <w:rPr>
                <w:rFonts w:ascii="仿宋_GB2312" w:hAnsi="宋体" w:eastAsia="仿宋_GB2312"/>
                <w:sz w:val="24"/>
                <w:szCs w:val="24"/>
              </w:rPr>
            </w:pPr>
            <w:r>
              <w:rPr>
                <w:rFonts w:hint="eastAsia" w:ascii="仿宋_GB2312" w:hAnsi="宋体" w:eastAsia="仿宋_GB2312"/>
                <w:sz w:val="24"/>
                <w:szCs w:val="24"/>
              </w:rPr>
              <w:t>标准文稿初稿撰写</w:t>
            </w:r>
          </w:p>
        </w:tc>
      </w:tr>
      <w:bookmarkEnd w:id="2"/>
    </w:tbl>
    <w:p>
      <w:pPr>
        <w:spacing w:before="156" w:beforeLines="50" w:after="156" w:afterLines="50" w:line="360" w:lineRule="auto"/>
        <w:outlineLvl w:val="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标准编制原则和标准主要内容</w:t>
      </w:r>
    </w:p>
    <w:p>
      <w:pPr>
        <w:pStyle w:val="9"/>
        <w:numPr>
          <w:ilvl w:val="0"/>
          <w:numId w:val="3"/>
        </w:numPr>
        <w:spacing w:line="312" w:lineRule="auto"/>
        <w:ind w:firstLineChars="0"/>
        <w:outlineLvl w:val="1"/>
        <w:rPr>
          <w:rFonts w:ascii="黑体" w:hAnsi="黑体" w:eastAsia="黑体"/>
          <w:color w:val="0C0C0C" w:themeColor="text1" w:themeTint="F2"/>
          <w:sz w:val="32"/>
          <w:szCs w:val="32"/>
        </w:rPr>
      </w:pPr>
      <w:r>
        <w:rPr>
          <w:rFonts w:hint="eastAsia" w:ascii="黑体" w:hAnsi="黑体" w:eastAsia="黑体"/>
          <w:color w:val="0C0C0C" w:themeColor="text1" w:themeTint="F2"/>
          <w:sz w:val="32"/>
          <w:szCs w:val="32"/>
        </w:rPr>
        <w:t>标准编制所遵循的原则</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本标准编制依据《中华人民共和国标准化法》和《地方标准制定规范》的相关规定。</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本标准编制遵循适用性、合理性、统一性的原则，系统、全面、科学地提出了</w:t>
      </w:r>
      <w:r>
        <w:rPr>
          <w:rFonts w:hint="eastAsia" w:eastAsia="仿宋_GB2312"/>
          <w:color w:val="0D0D0D"/>
          <w:kern w:val="2"/>
          <w:sz w:val="32"/>
          <w:szCs w:val="32"/>
          <w:lang w:eastAsia="zh-CN"/>
        </w:rPr>
        <w:t>云计算平台渗透测试实施指南</w:t>
      </w:r>
      <w:r>
        <w:rPr>
          <w:rFonts w:hint="eastAsia" w:eastAsia="仿宋_GB2312"/>
          <w:color w:val="0D0D0D"/>
          <w:kern w:val="2"/>
          <w:sz w:val="32"/>
          <w:szCs w:val="32"/>
        </w:rPr>
        <w:t>。</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本标准编制遵循面向市场、服务社会，保护环境，自主制定、及时修订、不断完善的原则，可为云计算平台</w:t>
      </w:r>
      <w:r>
        <w:rPr>
          <w:rFonts w:hint="eastAsia" w:eastAsia="仿宋_GB2312"/>
          <w:color w:val="0D0D0D"/>
          <w:kern w:val="2"/>
          <w:sz w:val="32"/>
          <w:szCs w:val="32"/>
          <w:lang w:eastAsia="zh-CN"/>
        </w:rPr>
        <w:t>运营机构或第三方服务机构提供操作指导，</w:t>
      </w:r>
      <w:r>
        <w:rPr>
          <w:rFonts w:hint="eastAsia" w:eastAsia="仿宋_GB2312"/>
          <w:color w:val="0D0D0D"/>
          <w:kern w:val="2"/>
          <w:sz w:val="32"/>
          <w:szCs w:val="32"/>
          <w:lang w:val="en-US" w:eastAsia="zh-CN"/>
        </w:rPr>
        <w:t>规范渗透测试项目的组织、实施和验收等</w:t>
      </w:r>
      <w:r>
        <w:rPr>
          <w:rFonts w:hint="eastAsia" w:eastAsia="仿宋_GB2312"/>
          <w:color w:val="0D0D0D"/>
          <w:kern w:val="2"/>
          <w:sz w:val="32"/>
          <w:szCs w:val="32"/>
        </w:rPr>
        <w:t>。</w:t>
      </w:r>
    </w:p>
    <w:p>
      <w:pPr>
        <w:spacing w:line="312" w:lineRule="auto"/>
        <w:ind w:firstLine="640" w:firstLineChars="200"/>
        <w:rPr>
          <w:rFonts w:ascii="黑体" w:hAnsi="黑体" w:eastAsia="黑体"/>
          <w:color w:val="0C0C0C" w:themeColor="text1" w:themeTint="F2"/>
          <w:sz w:val="32"/>
          <w:szCs w:val="32"/>
        </w:rPr>
      </w:pPr>
      <w:r>
        <w:rPr>
          <w:rFonts w:hint="eastAsia" w:eastAsia="仿宋_GB2312"/>
          <w:color w:val="0D0D0D"/>
          <w:kern w:val="2"/>
          <w:sz w:val="32"/>
          <w:szCs w:val="32"/>
        </w:rPr>
        <w:t>本标准编制遵循公正、公开、透明的原则，广泛征求意见，并不断修正、完善标准内容。</w:t>
      </w:r>
    </w:p>
    <w:p>
      <w:pPr>
        <w:spacing w:line="312" w:lineRule="auto"/>
        <w:ind w:firstLine="640" w:firstLineChars="200"/>
        <w:outlineLvl w:val="1"/>
        <w:rPr>
          <w:rFonts w:ascii="黑体" w:hAnsi="黑体" w:eastAsia="黑体"/>
          <w:color w:val="0C0C0C" w:themeColor="text1" w:themeTint="F2"/>
          <w:sz w:val="32"/>
          <w:szCs w:val="32"/>
        </w:rPr>
      </w:pPr>
      <w:r>
        <w:rPr>
          <w:rFonts w:ascii="黑体" w:hAnsi="黑体" w:eastAsia="黑体"/>
          <w:color w:val="0C0C0C" w:themeColor="text1" w:themeTint="F2"/>
          <w:sz w:val="32"/>
          <w:szCs w:val="32"/>
        </w:rPr>
        <w:t>2</w:t>
      </w:r>
      <w:r>
        <w:rPr>
          <w:rFonts w:hint="eastAsia" w:ascii="黑体" w:hAnsi="黑体" w:eastAsia="黑体"/>
          <w:color w:val="0C0C0C" w:themeColor="text1" w:themeTint="F2"/>
          <w:sz w:val="32"/>
          <w:szCs w:val="32"/>
        </w:rPr>
        <w:t>.</w:t>
      </w:r>
      <w:r>
        <w:rPr>
          <w:rFonts w:hint="eastAsia"/>
        </w:rPr>
        <w:t xml:space="preserve"> </w:t>
      </w:r>
      <w:r>
        <w:rPr>
          <w:rFonts w:hint="eastAsia" w:ascii="黑体" w:hAnsi="黑体" w:eastAsia="黑体"/>
          <w:color w:val="0C0C0C" w:themeColor="text1" w:themeTint="F2"/>
          <w:sz w:val="32"/>
          <w:szCs w:val="32"/>
        </w:rPr>
        <w:t>标准的结构、要素、技术要求、关键指标的确定依据和主要内容</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为保证标准的科学性、公正性、实用性，除了广泛征集省内外企业、高校、研究机构的技术专家和学者的意见外，起草组成员连同合作单位形成了产、学、研的权威阵容，在标准制订过程中做了非常充分的调查、研究、讨论，最终形成了范围、规范性引用文件、术语和定义、</w:t>
      </w:r>
      <w:r>
        <w:rPr>
          <w:rFonts w:hint="eastAsia" w:eastAsia="仿宋_GB2312"/>
          <w:color w:val="0D0D0D"/>
          <w:kern w:val="2"/>
          <w:sz w:val="32"/>
          <w:szCs w:val="32"/>
          <w:lang w:val="en-US" w:eastAsia="zh-CN"/>
        </w:rPr>
        <w:t>渗透测试实施概述</w:t>
      </w:r>
      <w:r>
        <w:rPr>
          <w:rFonts w:hint="eastAsia" w:eastAsia="仿宋_GB2312"/>
          <w:color w:val="0D0D0D"/>
          <w:kern w:val="2"/>
          <w:sz w:val="32"/>
          <w:szCs w:val="32"/>
        </w:rPr>
        <w:t>、</w:t>
      </w:r>
      <w:r>
        <w:rPr>
          <w:rFonts w:hint="eastAsia" w:eastAsia="仿宋_GB2312"/>
          <w:color w:val="0D0D0D"/>
          <w:kern w:val="2"/>
          <w:sz w:val="32"/>
          <w:szCs w:val="32"/>
          <w:lang w:val="en-US" w:eastAsia="zh-CN"/>
        </w:rPr>
        <w:t>准备阶段</w:t>
      </w:r>
      <w:r>
        <w:rPr>
          <w:rFonts w:hint="eastAsia" w:eastAsia="仿宋_GB2312"/>
          <w:color w:val="0D0D0D"/>
          <w:kern w:val="2"/>
          <w:sz w:val="32"/>
          <w:szCs w:val="32"/>
        </w:rPr>
        <w:t>、</w:t>
      </w:r>
      <w:r>
        <w:rPr>
          <w:rFonts w:hint="eastAsia" w:eastAsia="仿宋_GB2312"/>
          <w:color w:val="0D0D0D"/>
          <w:kern w:val="2"/>
          <w:sz w:val="32"/>
          <w:szCs w:val="32"/>
          <w:lang w:val="en-US" w:eastAsia="zh-CN"/>
        </w:rPr>
        <w:t>方案编制阶段</w:t>
      </w:r>
      <w:r>
        <w:rPr>
          <w:rFonts w:hint="eastAsia" w:eastAsia="仿宋_GB2312"/>
          <w:color w:val="0D0D0D"/>
          <w:kern w:val="2"/>
          <w:sz w:val="32"/>
          <w:szCs w:val="32"/>
        </w:rPr>
        <w:t>、</w:t>
      </w:r>
      <w:r>
        <w:rPr>
          <w:rFonts w:hint="eastAsia" w:eastAsia="仿宋_GB2312"/>
          <w:color w:val="0D0D0D"/>
          <w:kern w:val="2"/>
          <w:sz w:val="32"/>
          <w:szCs w:val="32"/>
          <w:lang w:val="en-US" w:eastAsia="zh-CN"/>
        </w:rPr>
        <w:t>现场实施阶段</w:t>
      </w:r>
      <w:r>
        <w:rPr>
          <w:rFonts w:hint="eastAsia" w:eastAsia="仿宋_GB2312"/>
          <w:color w:val="0D0D0D"/>
          <w:kern w:val="2"/>
          <w:sz w:val="32"/>
          <w:szCs w:val="32"/>
        </w:rPr>
        <w:t>、</w:t>
      </w:r>
      <w:r>
        <w:rPr>
          <w:rFonts w:hint="eastAsia" w:eastAsia="仿宋_GB2312"/>
          <w:color w:val="0D0D0D"/>
          <w:kern w:val="2"/>
          <w:sz w:val="32"/>
          <w:szCs w:val="32"/>
          <w:lang w:val="en-US" w:eastAsia="zh-CN"/>
        </w:rPr>
        <w:t>报告编制阶段</w:t>
      </w:r>
      <w:r>
        <w:rPr>
          <w:rFonts w:hint="eastAsia" w:eastAsia="仿宋_GB2312"/>
          <w:color w:val="0D0D0D"/>
          <w:kern w:val="2"/>
          <w:sz w:val="32"/>
          <w:szCs w:val="32"/>
        </w:rPr>
        <w:t>等主要内容。</w:t>
      </w:r>
    </w:p>
    <w:p>
      <w:pPr>
        <w:spacing w:before="156" w:beforeLines="50" w:after="156" w:afterLines="50" w:line="360" w:lineRule="auto"/>
        <w:outlineLvl w:val="0"/>
        <w:rPr>
          <w:rFonts w:ascii="黑体" w:hAnsi="黑体" w:eastAsia="黑体"/>
          <w:color w:val="0C0C0C" w:themeColor="text1" w:themeTint="F2"/>
          <w:sz w:val="32"/>
          <w:szCs w:val="32"/>
        </w:rPr>
      </w:pPr>
      <w:r>
        <w:rPr>
          <w:rFonts w:hint="eastAsia" w:ascii="黑体" w:hAnsi="黑体" w:eastAsia="黑体"/>
          <w:color w:val="0C0C0C" w:themeColor="text1" w:themeTint="F2"/>
          <w:sz w:val="32"/>
          <w:szCs w:val="32"/>
        </w:rPr>
        <w:t>三、实证研究</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标准内容是基于起草组成员的学术理论知识和产业界遇到的实际情况而编制，且有来自省内外高校、企业、研究机构专家的意见和指导，不断进行修正和完善，并</w:t>
      </w:r>
      <w:r>
        <w:rPr>
          <w:rFonts w:hint="eastAsia" w:eastAsia="仿宋_GB2312"/>
          <w:color w:val="0D0D0D"/>
          <w:kern w:val="2"/>
          <w:sz w:val="32"/>
          <w:szCs w:val="32"/>
          <w:lang w:val="en-US" w:eastAsia="zh-CN"/>
        </w:rPr>
        <w:t>计划组织</w:t>
      </w:r>
      <w:r>
        <w:rPr>
          <w:rFonts w:hint="eastAsia" w:eastAsia="仿宋_GB2312"/>
          <w:color w:val="0D0D0D"/>
          <w:kern w:val="2"/>
          <w:sz w:val="32"/>
          <w:szCs w:val="32"/>
        </w:rPr>
        <w:t>开展</w:t>
      </w:r>
      <w:r>
        <w:rPr>
          <w:rFonts w:hint="eastAsia" w:eastAsia="仿宋_GB2312"/>
          <w:color w:val="0D0D0D"/>
          <w:kern w:val="2"/>
          <w:sz w:val="32"/>
          <w:szCs w:val="32"/>
          <w:lang w:val="en-US" w:eastAsia="zh-CN"/>
        </w:rPr>
        <w:t>标准</w:t>
      </w:r>
      <w:r>
        <w:rPr>
          <w:rFonts w:hint="eastAsia" w:eastAsia="仿宋_GB2312"/>
          <w:color w:val="0D0D0D"/>
          <w:kern w:val="2"/>
          <w:sz w:val="32"/>
          <w:szCs w:val="32"/>
        </w:rPr>
        <w:t>相关应用及效果</w:t>
      </w:r>
      <w:r>
        <w:rPr>
          <w:rFonts w:hint="eastAsia" w:eastAsia="仿宋_GB2312"/>
          <w:color w:val="0D0D0D"/>
          <w:kern w:val="2"/>
          <w:sz w:val="32"/>
          <w:szCs w:val="32"/>
          <w:lang w:val="en-US" w:eastAsia="zh-CN"/>
        </w:rPr>
        <w:t>实施</w:t>
      </w:r>
      <w:r>
        <w:rPr>
          <w:rFonts w:hint="eastAsia" w:eastAsia="仿宋_GB2312"/>
          <w:color w:val="0D0D0D"/>
          <w:kern w:val="2"/>
          <w:sz w:val="32"/>
          <w:szCs w:val="32"/>
        </w:rPr>
        <w:t>评价，</w:t>
      </w:r>
      <w:r>
        <w:rPr>
          <w:rFonts w:hint="eastAsia" w:eastAsia="仿宋_GB2312"/>
          <w:color w:val="0D0D0D"/>
          <w:kern w:val="2"/>
          <w:sz w:val="32"/>
          <w:szCs w:val="32"/>
          <w:lang w:val="en-US" w:eastAsia="zh-CN"/>
        </w:rPr>
        <w:t>以确保</w:t>
      </w:r>
      <w:r>
        <w:rPr>
          <w:rFonts w:hint="eastAsia" w:eastAsia="仿宋_GB2312"/>
          <w:color w:val="0D0D0D"/>
          <w:kern w:val="2"/>
          <w:sz w:val="32"/>
          <w:szCs w:val="32"/>
        </w:rPr>
        <w:t>达到预期目标。</w:t>
      </w:r>
    </w:p>
    <w:p>
      <w:pPr>
        <w:spacing w:before="156" w:beforeLines="50" w:after="156" w:afterLines="50" w:line="360" w:lineRule="auto"/>
        <w:outlineLvl w:val="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知识产权说明</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本标准知识产权归编制单位所有，没有知识产权争议。</w:t>
      </w:r>
    </w:p>
    <w:p>
      <w:pPr>
        <w:spacing w:before="156" w:beforeLines="50" w:after="156" w:afterLines="50"/>
        <w:outlineLvl w:val="0"/>
        <w:rPr>
          <w:rFonts w:eastAsia="黑体"/>
          <w:sz w:val="32"/>
          <w:szCs w:val="32"/>
        </w:rPr>
      </w:pPr>
      <w:r>
        <w:rPr>
          <w:rFonts w:hint="eastAsia" w:hAnsi="黑体" w:eastAsia="黑体"/>
          <w:sz w:val="32"/>
          <w:szCs w:val="32"/>
        </w:rPr>
        <w:t>五</w:t>
      </w:r>
      <w:r>
        <w:rPr>
          <w:rFonts w:hAnsi="黑体" w:eastAsia="黑体"/>
          <w:sz w:val="32"/>
          <w:szCs w:val="32"/>
        </w:rPr>
        <w:t>、采标情况</w:t>
      </w:r>
    </w:p>
    <w:p>
      <w:pPr>
        <w:autoSpaceDE/>
        <w:autoSpaceDN/>
        <w:adjustRightInd/>
        <w:spacing w:line="240" w:lineRule="auto"/>
        <w:ind w:firstLine="640" w:firstLineChars="200"/>
        <w:textAlignment w:val="auto"/>
        <w:rPr>
          <w:rFonts w:hint="eastAsia" w:eastAsia="仿宋_GB2312"/>
          <w:color w:val="0D0D0D"/>
          <w:kern w:val="2"/>
          <w:sz w:val="32"/>
          <w:szCs w:val="32"/>
        </w:rPr>
      </w:pPr>
      <w:r>
        <w:rPr>
          <w:rFonts w:hint="eastAsia" w:eastAsia="仿宋_GB2312"/>
          <w:color w:val="0D0D0D"/>
          <w:kern w:val="2"/>
          <w:sz w:val="32"/>
          <w:szCs w:val="32"/>
        </w:rPr>
        <w:t>目前，</w:t>
      </w:r>
      <w:r>
        <w:rPr>
          <w:rFonts w:hint="eastAsia" w:eastAsia="仿宋_GB2312"/>
          <w:color w:val="0D0D0D"/>
          <w:kern w:val="2"/>
          <w:sz w:val="32"/>
          <w:szCs w:val="32"/>
          <w:lang w:val="en-US" w:eastAsia="zh-CN"/>
        </w:rPr>
        <w:t>云计算</w:t>
      </w:r>
      <w:r>
        <w:rPr>
          <w:rFonts w:hint="eastAsia" w:eastAsia="仿宋_GB2312"/>
          <w:color w:val="0D0D0D"/>
          <w:kern w:val="2"/>
          <w:sz w:val="32"/>
          <w:szCs w:val="32"/>
        </w:rPr>
        <w:t>相关</w:t>
      </w:r>
      <w:r>
        <w:rPr>
          <w:rFonts w:hint="eastAsia" w:eastAsia="仿宋_GB2312"/>
          <w:color w:val="0D0D0D"/>
          <w:kern w:val="2"/>
          <w:sz w:val="32"/>
          <w:szCs w:val="32"/>
          <w:lang w:val="en-US" w:eastAsia="zh-CN"/>
        </w:rPr>
        <w:t>指南类标准主要为国家标准，</w:t>
      </w:r>
      <w:r>
        <w:rPr>
          <w:rFonts w:hint="eastAsia" w:eastAsia="仿宋_GB2312"/>
          <w:color w:val="0D0D0D"/>
          <w:kern w:val="2"/>
          <w:sz w:val="32"/>
          <w:szCs w:val="32"/>
        </w:rPr>
        <w:t>研究</w:t>
      </w:r>
      <w:r>
        <w:rPr>
          <w:rFonts w:hint="eastAsia" w:eastAsia="仿宋_GB2312"/>
          <w:color w:val="0D0D0D"/>
          <w:kern w:val="2"/>
          <w:sz w:val="32"/>
          <w:szCs w:val="32"/>
          <w:lang w:val="en-US" w:eastAsia="zh-CN"/>
        </w:rPr>
        <w:t>方向</w:t>
      </w:r>
      <w:r>
        <w:rPr>
          <w:rFonts w:hint="eastAsia" w:eastAsia="仿宋_GB2312"/>
          <w:color w:val="0D0D0D"/>
          <w:kern w:val="2"/>
          <w:sz w:val="32"/>
          <w:szCs w:val="32"/>
        </w:rPr>
        <w:t>主要</w:t>
      </w:r>
      <w:r>
        <w:rPr>
          <w:rFonts w:hint="eastAsia" w:eastAsia="仿宋_GB2312"/>
          <w:color w:val="0D0D0D"/>
          <w:kern w:val="2"/>
          <w:sz w:val="32"/>
          <w:szCs w:val="32"/>
          <w:lang w:val="en-US" w:eastAsia="zh-CN"/>
        </w:rPr>
        <w:t>集中</w:t>
      </w:r>
      <w:r>
        <w:rPr>
          <w:rFonts w:hint="eastAsia" w:eastAsia="仿宋_GB2312"/>
          <w:color w:val="0D0D0D"/>
          <w:kern w:val="2"/>
          <w:sz w:val="32"/>
          <w:szCs w:val="32"/>
        </w:rPr>
        <w:t>在</w:t>
      </w:r>
      <w:r>
        <w:rPr>
          <w:rFonts w:hint="eastAsia" w:eastAsia="仿宋_GB2312"/>
          <w:color w:val="0D0D0D"/>
          <w:kern w:val="2"/>
          <w:sz w:val="32"/>
          <w:szCs w:val="32"/>
          <w:lang w:eastAsia="zh-CN"/>
        </w:rPr>
        <w:t>云计算服务</w:t>
      </w:r>
      <w:r>
        <w:rPr>
          <w:rFonts w:hint="eastAsia" w:eastAsia="仿宋_GB2312"/>
          <w:color w:val="0D0D0D"/>
          <w:kern w:val="2"/>
          <w:sz w:val="32"/>
          <w:szCs w:val="32"/>
          <w:lang w:val="en-US" w:eastAsia="zh-CN"/>
        </w:rPr>
        <w:t>安全、云服务采购、</w:t>
      </w:r>
      <w:r>
        <w:rPr>
          <w:rFonts w:hint="eastAsia" w:eastAsia="仿宋_GB2312"/>
          <w:color w:val="0D0D0D"/>
          <w:kern w:val="2"/>
          <w:sz w:val="32"/>
          <w:szCs w:val="32"/>
          <w:lang w:eastAsia="zh-CN"/>
        </w:rPr>
        <w:t>云平台间应用和数据迁移、服务</w:t>
      </w:r>
      <w:r>
        <w:rPr>
          <w:rFonts w:hint="eastAsia" w:eastAsia="仿宋_GB2312"/>
          <w:color w:val="0D0D0D"/>
          <w:kern w:val="2"/>
          <w:sz w:val="32"/>
          <w:szCs w:val="32"/>
          <w:lang w:val="en-US" w:eastAsia="zh-CN"/>
        </w:rPr>
        <w:t>测试</w:t>
      </w:r>
      <w:r>
        <w:rPr>
          <w:rFonts w:hint="eastAsia" w:eastAsia="仿宋_GB2312"/>
          <w:color w:val="0D0D0D"/>
          <w:kern w:val="2"/>
          <w:sz w:val="32"/>
          <w:szCs w:val="32"/>
          <w:lang w:eastAsia="zh-CN"/>
        </w:rPr>
        <w:t>、</w:t>
      </w:r>
      <w:r>
        <w:rPr>
          <w:rFonts w:hint="eastAsia" w:eastAsia="仿宋_GB2312"/>
          <w:color w:val="0D0D0D"/>
          <w:kern w:val="2"/>
          <w:sz w:val="32"/>
          <w:szCs w:val="32"/>
          <w:lang w:val="en-US" w:eastAsia="zh-CN"/>
        </w:rPr>
        <w:t>性能测试</w:t>
      </w:r>
      <w:r>
        <w:rPr>
          <w:rFonts w:hint="eastAsia" w:eastAsia="仿宋_GB2312"/>
          <w:color w:val="0D0D0D"/>
          <w:kern w:val="2"/>
          <w:sz w:val="32"/>
          <w:szCs w:val="32"/>
          <w:lang w:eastAsia="zh-CN"/>
        </w:rPr>
        <w:t>、</w:t>
      </w:r>
      <w:r>
        <w:rPr>
          <w:rFonts w:hint="eastAsia" w:eastAsia="仿宋_GB2312"/>
          <w:color w:val="0D0D0D"/>
          <w:kern w:val="2"/>
          <w:sz w:val="32"/>
          <w:szCs w:val="32"/>
          <w:lang w:val="en-US" w:eastAsia="zh-CN"/>
        </w:rPr>
        <w:t>能力评估</w:t>
      </w:r>
      <w:r>
        <w:rPr>
          <w:rFonts w:hint="eastAsia" w:eastAsia="仿宋_GB2312"/>
          <w:color w:val="0D0D0D"/>
          <w:kern w:val="2"/>
          <w:sz w:val="32"/>
          <w:szCs w:val="32"/>
        </w:rPr>
        <w:t>、</w:t>
      </w:r>
      <w:r>
        <w:rPr>
          <w:rFonts w:hint="eastAsia" w:eastAsia="仿宋_GB2312"/>
          <w:color w:val="0D0D0D"/>
          <w:kern w:val="2"/>
          <w:sz w:val="32"/>
          <w:szCs w:val="32"/>
          <w:lang w:val="en-US" w:eastAsia="zh-CN"/>
        </w:rPr>
        <w:t>质量评价等</w:t>
      </w:r>
      <w:r>
        <w:rPr>
          <w:rFonts w:hint="eastAsia" w:eastAsia="仿宋_GB2312"/>
          <w:color w:val="0D0D0D"/>
          <w:kern w:val="2"/>
          <w:sz w:val="32"/>
          <w:szCs w:val="32"/>
        </w:rPr>
        <w:t>方面，</w:t>
      </w:r>
      <w:r>
        <w:rPr>
          <w:rFonts w:hint="eastAsia" w:eastAsia="仿宋_GB2312"/>
          <w:color w:val="0D0D0D"/>
          <w:kern w:val="2"/>
          <w:sz w:val="32"/>
          <w:szCs w:val="32"/>
          <w:lang w:val="en-US" w:eastAsia="zh-CN"/>
        </w:rPr>
        <w:t>以</w:t>
      </w:r>
      <w:r>
        <w:rPr>
          <w:rFonts w:hint="eastAsia" w:eastAsia="仿宋_GB2312"/>
          <w:color w:val="0D0D0D"/>
          <w:kern w:val="2"/>
          <w:sz w:val="32"/>
          <w:szCs w:val="32"/>
        </w:rPr>
        <w:t>支撑云服务监管部门</w:t>
      </w:r>
      <w:r>
        <w:rPr>
          <w:rFonts w:hint="eastAsia" w:eastAsia="仿宋_GB2312"/>
          <w:color w:val="0D0D0D"/>
          <w:kern w:val="2"/>
          <w:sz w:val="32"/>
          <w:szCs w:val="32"/>
          <w:lang w:eastAsia="zh-CN"/>
        </w:rPr>
        <w:t>、</w:t>
      </w:r>
      <w:r>
        <w:rPr>
          <w:rFonts w:hint="eastAsia" w:eastAsia="仿宋_GB2312"/>
          <w:color w:val="0D0D0D"/>
          <w:kern w:val="2"/>
          <w:sz w:val="32"/>
          <w:szCs w:val="32"/>
        </w:rPr>
        <w:t>规范云防护服务市场。</w:t>
      </w:r>
      <w:r>
        <w:rPr>
          <w:rFonts w:hint="eastAsia" w:eastAsia="仿宋_GB2312"/>
          <w:color w:val="0D0D0D"/>
          <w:kern w:val="2"/>
          <w:sz w:val="32"/>
          <w:szCs w:val="32"/>
          <w:lang w:val="en-US" w:eastAsia="zh-CN"/>
        </w:rPr>
        <w:t>渗透测试相关标准主要为地方标准和行业标准，研究方向主要侧重于一般信息系统和银行信息系统等方面，国家层面亦尚未建立成熟的渗透测试相关标准。</w:t>
      </w:r>
      <w:r>
        <w:rPr>
          <w:rFonts w:hint="eastAsia" w:eastAsia="仿宋_GB2312"/>
          <w:color w:val="0D0D0D"/>
          <w:kern w:val="2"/>
          <w:sz w:val="32"/>
          <w:szCs w:val="32"/>
        </w:rPr>
        <w:t>因此，本标准的内容具有一定前瞻性。通过制定《</w:t>
      </w:r>
      <w:r>
        <w:rPr>
          <w:rFonts w:hint="eastAsia" w:eastAsia="仿宋_GB2312"/>
          <w:color w:val="0D0D0D"/>
          <w:kern w:val="2"/>
          <w:sz w:val="32"/>
          <w:szCs w:val="32"/>
          <w:lang w:eastAsia="zh-CN"/>
        </w:rPr>
        <w:t>云计算平台渗透测试实施指南</w:t>
      </w:r>
      <w:r>
        <w:rPr>
          <w:rFonts w:hint="eastAsia" w:eastAsia="仿宋_GB2312"/>
          <w:color w:val="0D0D0D"/>
          <w:kern w:val="2"/>
          <w:sz w:val="32"/>
          <w:szCs w:val="32"/>
        </w:rPr>
        <w:t>》</w:t>
      </w:r>
      <w:r>
        <w:rPr>
          <w:rFonts w:hint="eastAsia" w:eastAsia="仿宋_GB2312"/>
          <w:color w:val="0D0D0D"/>
          <w:kern w:val="2"/>
          <w:sz w:val="32"/>
          <w:szCs w:val="32"/>
          <w:lang w:eastAsia="zh-CN"/>
        </w:rPr>
        <w:t>，</w:t>
      </w:r>
      <w:r>
        <w:rPr>
          <w:rFonts w:hint="eastAsia" w:eastAsia="仿宋_GB2312"/>
          <w:color w:val="0D0D0D"/>
          <w:kern w:val="2"/>
          <w:sz w:val="32"/>
          <w:szCs w:val="32"/>
        </w:rPr>
        <w:t>以保障</w:t>
      </w:r>
      <w:r>
        <w:rPr>
          <w:rFonts w:hint="eastAsia" w:eastAsia="仿宋_GB2312"/>
          <w:color w:val="0D0D0D"/>
          <w:kern w:val="2"/>
          <w:sz w:val="32"/>
          <w:szCs w:val="32"/>
          <w:lang w:val="en-US" w:eastAsia="zh-CN"/>
        </w:rPr>
        <w:t>云计算平台渗透</w:t>
      </w:r>
      <w:r>
        <w:rPr>
          <w:rFonts w:hint="eastAsia" w:eastAsia="仿宋_GB2312"/>
          <w:color w:val="0D0D0D"/>
          <w:kern w:val="2"/>
          <w:sz w:val="32"/>
          <w:szCs w:val="32"/>
        </w:rPr>
        <w:t>测试</w:t>
      </w:r>
      <w:r>
        <w:rPr>
          <w:rFonts w:hint="eastAsia" w:eastAsia="仿宋_GB2312"/>
          <w:color w:val="0D0D0D"/>
          <w:kern w:val="2"/>
          <w:sz w:val="32"/>
          <w:szCs w:val="32"/>
          <w:lang w:val="en-US" w:eastAsia="zh-CN"/>
        </w:rPr>
        <w:t>实施</w:t>
      </w:r>
      <w:r>
        <w:rPr>
          <w:rFonts w:hint="eastAsia" w:eastAsia="仿宋_GB2312"/>
          <w:color w:val="0D0D0D"/>
          <w:kern w:val="2"/>
          <w:sz w:val="32"/>
          <w:szCs w:val="32"/>
        </w:rPr>
        <w:t>质量</w:t>
      </w:r>
      <w:r>
        <w:rPr>
          <w:rFonts w:hint="eastAsia" w:eastAsia="仿宋_GB2312"/>
          <w:color w:val="0D0D0D"/>
          <w:kern w:val="2"/>
          <w:sz w:val="32"/>
          <w:szCs w:val="32"/>
          <w:lang w:eastAsia="zh-CN"/>
        </w:rPr>
        <w:t>，</w:t>
      </w:r>
      <w:r>
        <w:rPr>
          <w:rFonts w:hint="eastAsia" w:eastAsia="仿宋_GB2312"/>
          <w:color w:val="0D0D0D"/>
          <w:kern w:val="2"/>
          <w:sz w:val="32"/>
          <w:szCs w:val="32"/>
        </w:rPr>
        <w:t>控制</w:t>
      </w:r>
      <w:r>
        <w:rPr>
          <w:rFonts w:hint="eastAsia" w:eastAsia="仿宋_GB2312"/>
          <w:color w:val="0D0D0D"/>
          <w:kern w:val="2"/>
          <w:sz w:val="32"/>
          <w:szCs w:val="32"/>
          <w:lang w:val="en-US" w:eastAsia="zh-CN"/>
        </w:rPr>
        <w:t>云计算平台渗透测试</w:t>
      </w:r>
      <w:r>
        <w:rPr>
          <w:rFonts w:hint="eastAsia" w:eastAsia="仿宋_GB2312"/>
          <w:color w:val="0D0D0D"/>
          <w:kern w:val="2"/>
          <w:sz w:val="32"/>
          <w:szCs w:val="32"/>
        </w:rPr>
        <w:t>实施风险</w:t>
      </w:r>
      <w:r>
        <w:rPr>
          <w:rFonts w:hint="eastAsia" w:eastAsia="仿宋_GB2312"/>
          <w:color w:val="0D0D0D"/>
          <w:kern w:val="2"/>
          <w:sz w:val="32"/>
          <w:szCs w:val="32"/>
          <w:lang w:val="en-US" w:eastAsia="zh-CN"/>
        </w:rPr>
        <w:t>。</w:t>
      </w:r>
    </w:p>
    <w:p>
      <w:pPr>
        <w:spacing w:before="156" w:beforeLines="50" w:after="156" w:afterLines="50"/>
        <w:outlineLvl w:val="0"/>
        <w:rPr>
          <w:rFonts w:eastAsia="黑体"/>
          <w:sz w:val="32"/>
          <w:szCs w:val="32"/>
        </w:rPr>
      </w:pPr>
      <w:r>
        <w:rPr>
          <w:rFonts w:hint="eastAsia" w:hAnsi="黑体" w:eastAsia="黑体"/>
          <w:sz w:val="32"/>
          <w:szCs w:val="32"/>
        </w:rPr>
        <w:t>六</w:t>
      </w:r>
      <w:r>
        <w:rPr>
          <w:rFonts w:hAnsi="黑体" w:eastAsia="黑体"/>
          <w:sz w:val="32"/>
          <w:szCs w:val="32"/>
        </w:rPr>
        <w:t>、重大意见分歧的处理</w:t>
      </w:r>
    </w:p>
    <w:p>
      <w:pPr>
        <w:autoSpaceDE/>
        <w:autoSpaceDN/>
        <w:adjustRightInd/>
        <w:spacing w:line="240" w:lineRule="auto"/>
        <w:ind w:firstLine="640" w:firstLineChars="200"/>
        <w:textAlignment w:val="auto"/>
        <w:rPr>
          <w:rFonts w:eastAsia="仿宋_GB2312"/>
          <w:color w:val="0D0D0D"/>
          <w:kern w:val="2"/>
          <w:sz w:val="32"/>
          <w:szCs w:val="32"/>
        </w:rPr>
      </w:pPr>
      <w:r>
        <w:rPr>
          <w:rFonts w:eastAsia="仿宋_GB2312"/>
          <w:color w:val="0D0D0D"/>
          <w:kern w:val="2"/>
          <w:sz w:val="32"/>
          <w:szCs w:val="32"/>
        </w:rPr>
        <w:t>无重大分歧意见。</w:t>
      </w:r>
    </w:p>
    <w:p>
      <w:pPr>
        <w:spacing w:before="156" w:beforeLines="50" w:after="156" w:afterLines="50" w:line="360" w:lineRule="auto"/>
        <w:outlineLvl w:val="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其他应说明的事项</w:t>
      </w:r>
    </w:p>
    <w:p>
      <w:pPr>
        <w:autoSpaceDE/>
        <w:autoSpaceDN/>
        <w:adjustRightInd/>
        <w:spacing w:line="240" w:lineRule="auto"/>
        <w:ind w:firstLine="640" w:firstLineChars="200"/>
        <w:textAlignment w:val="auto"/>
        <w:rPr>
          <w:rFonts w:eastAsia="仿宋_GB2312"/>
          <w:color w:val="0D0D0D"/>
          <w:kern w:val="2"/>
          <w:sz w:val="32"/>
          <w:szCs w:val="32"/>
        </w:rPr>
      </w:pPr>
      <w:r>
        <w:rPr>
          <w:rFonts w:eastAsia="仿宋_GB2312"/>
          <w:color w:val="0D0D0D"/>
          <w:kern w:val="2"/>
          <w:sz w:val="32"/>
          <w:szCs w:val="32"/>
        </w:rPr>
        <w:t>无</w:t>
      </w:r>
      <w:r>
        <w:rPr>
          <w:rFonts w:hint="eastAsia" w:eastAsia="仿宋_GB2312"/>
          <w:color w:val="0D0D0D"/>
          <w:kern w:val="2"/>
          <w:sz w:val="32"/>
          <w:szCs w:val="32"/>
        </w:rPr>
        <w:t>。</w:t>
      </w:r>
    </w:p>
    <w:p>
      <w:pPr>
        <w:ind w:firstLine="640" w:firstLineChars="200"/>
        <w:rPr>
          <w:sz w:val="32"/>
          <w:szCs w:val="32"/>
        </w:rPr>
      </w:pPr>
    </w:p>
    <w:p>
      <w:pPr>
        <w:autoSpaceDE/>
        <w:autoSpaceDN/>
        <w:adjustRightInd/>
        <w:spacing w:line="240" w:lineRule="auto"/>
        <w:ind w:firstLine="640" w:firstLineChars="200"/>
        <w:textAlignment w:val="auto"/>
        <w:rPr>
          <w:rFonts w:eastAsia="仿宋_GB2312"/>
          <w:color w:val="0D0D0D"/>
          <w:kern w:val="2"/>
          <w:sz w:val="32"/>
          <w:szCs w:val="32"/>
        </w:rPr>
      </w:pPr>
    </w:p>
    <w:p>
      <w:pPr>
        <w:autoSpaceDE/>
        <w:autoSpaceDN/>
        <w:adjustRightInd/>
        <w:spacing w:line="240" w:lineRule="auto"/>
        <w:ind w:firstLine="3360" w:firstLineChars="1050"/>
        <w:textAlignment w:val="auto"/>
        <w:rPr>
          <w:rFonts w:eastAsia="仿宋_GB2312"/>
          <w:color w:val="0D0D0D"/>
          <w:kern w:val="2"/>
          <w:sz w:val="32"/>
          <w:szCs w:val="32"/>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94E61"/>
    <w:multiLevelType w:val="multilevel"/>
    <w:tmpl w:val="06994E61"/>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C8C7CD9"/>
    <w:multiLevelType w:val="multilevel"/>
    <w:tmpl w:val="6C8C7CD9"/>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QyNmEyYjk5Y2Y2NmJhY2VkOTU4N2Q3NzQzMmZiMDYifQ=="/>
  </w:docVars>
  <w:rsids>
    <w:rsidRoot w:val="005908CD"/>
    <w:rsid w:val="00006E1F"/>
    <w:rsid w:val="00012867"/>
    <w:rsid w:val="0007165F"/>
    <w:rsid w:val="00085C1A"/>
    <w:rsid w:val="000B5F72"/>
    <w:rsid w:val="00104861"/>
    <w:rsid w:val="0010503A"/>
    <w:rsid w:val="00122A93"/>
    <w:rsid w:val="0012329D"/>
    <w:rsid w:val="00151634"/>
    <w:rsid w:val="00157B33"/>
    <w:rsid w:val="00174F65"/>
    <w:rsid w:val="00182C8F"/>
    <w:rsid w:val="00191F07"/>
    <w:rsid w:val="001A1C32"/>
    <w:rsid w:val="001A5155"/>
    <w:rsid w:val="001F019F"/>
    <w:rsid w:val="00207B6E"/>
    <w:rsid w:val="00212580"/>
    <w:rsid w:val="00213CBA"/>
    <w:rsid w:val="00225026"/>
    <w:rsid w:val="00242D41"/>
    <w:rsid w:val="00254092"/>
    <w:rsid w:val="002728F7"/>
    <w:rsid w:val="00275597"/>
    <w:rsid w:val="00286B00"/>
    <w:rsid w:val="0029532D"/>
    <w:rsid w:val="002F3280"/>
    <w:rsid w:val="002F3C42"/>
    <w:rsid w:val="00306190"/>
    <w:rsid w:val="00327438"/>
    <w:rsid w:val="0034735E"/>
    <w:rsid w:val="003605A7"/>
    <w:rsid w:val="0037077C"/>
    <w:rsid w:val="0038759F"/>
    <w:rsid w:val="003C4CED"/>
    <w:rsid w:val="003E0A4A"/>
    <w:rsid w:val="00402A6C"/>
    <w:rsid w:val="00410E5D"/>
    <w:rsid w:val="00433C72"/>
    <w:rsid w:val="0045278A"/>
    <w:rsid w:val="004627D6"/>
    <w:rsid w:val="0048484B"/>
    <w:rsid w:val="00487B97"/>
    <w:rsid w:val="004A180A"/>
    <w:rsid w:val="004D2D7F"/>
    <w:rsid w:val="004E45BC"/>
    <w:rsid w:val="004E5637"/>
    <w:rsid w:val="00505FBA"/>
    <w:rsid w:val="00510FD9"/>
    <w:rsid w:val="0052289A"/>
    <w:rsid w:val="00523FCE"/>
    <w:rsid w:val="0052592A"/>
    <w:rsid w:val="005337BF"/>
    <w:rsid w:val="0053429D"/>
    <w:rsid w:val="005357D3"/>
    <w:rsid w:val="005865FC"/>
    <w:rsid w:val="005908CD"/>
    <w:rsid w:val="005C0C2D"/>
    <w:rsid w:val="005C451D"/>
    <w:rsid w:val="005D284D"/>
    <w:rsid w:val="005D2C4A"/>
    <w:rsid w:val="005F4F8B"/>
    <w:rsid w:val="00614688"/>
    <w:rsid w:val="00644480"/>
    <w:rsid w:val="00646FEF"/>
    <w:rsid w:val="00654B31"/>
    <w:rsid w:val="00671376"/>
    <w:rsid w:val="006822C7"/>
    <w:rsid w:val="00693A08"/>
    <w:rsid w:val="006A50A5"/>
    <w:rsid w:val="006B4195"/>
    <w:rsid w:val="006C048C"/>
    <w:rsid w:val="006C3502"/>
    <w:rsid w:val="006C3A2B"/>
    <w:rsid w:val="006C4725"/>
    <w:rsid w:val="006E199E"/>
    <w:rsid w:val="006E5EEF"/>
    <w:rsid w:val="006E6393"/>
    <w:rsid w:val="00704BED"/>
    <w:rsid w:val="0070538F"/>
    <w:rsid w:val="007213B3"/>
    <w:rsid w:val="00742819"/>
    <w:rsid w:val="007573B9"/>
    <w:rsid w:val="007729D6"/>
    <w:rsid w:val="007800BA"/>
    <w:rsid w:val="007865FA"/>
    <w:rsid w:val="0079141D"/>
    <w:rsid w:val="007A1123"/>
    <w:rsid w:val="007B56E0"/>
    <w:rsid w:val="007E5D88"/>
    <w:rsid w:val="00801573"/>
    <w:rsid w:val="00854B29"/>
    <w:rsid w:val="0086355A"/>
    <w:rsid w:val="008B503B"/>
    <w:rsid w:val="008E4101"/>
    <w:rsid w:val="00906B26"/>
    <w:rsid w:val="00925E71"/>
    <w:rsid w:val="009359FD"/>
    <w:rsid w:val="009967F7"/>
    <w:rsid w:val="009C281C"/>
    <w:rsid w:val="009C4049"/>
    <w:rsid w:val="009C65A2"/>
    <w:rsid w:val="009F1FB3"/>
    <w:rsid w:val="009F2916"/>
    <w:rsid w:val="00A0405E"/>
    <w:rsid w:val="00A14227"/>
    <w:rsid w:val="00A170BF"/>
    <w:rsid w:val="00A42249"/>
    <w:rsid w:val="00A52540"/>
    <w:rsid w:val="00A72C23"/>
    <w:rsid w:val="00A736C6"/>
    <w:rsid w:val="00AA0DB2"/>
    <w:rsid w:val="00AD15D5"/>
    <w:rsid w:val="00AD22A4"/>
    <w:rsid w:val="00AD2346"/>
    <w:rsid w:val="00B765C8"/>
    <w:rsid w:val="00BA3A71"/>
    <w:rsid w:val="00BB09BB"/>
    <w:rsid w:val="00BB589E"/>
    <w:rsid w:val="00BD0635"/>
    <w:rsid w:val="00BD2C19"/>
    <w:rsid w:val="00C128D8"/>
    <w:rsid w:val="00C25A65"/>
    <w:rsid w:val="00C37629"/>
    <w:rsid w:val="00C52275"/>
    <w:rsid w:val="00C97218"/>
    <w:rsid w:val="00D5363A"/>
    <w:rsid w:val="00D56569"/>
    <w:rsid w:val="00D60725"/>
    <w:rsid w:val="00D624A6"/>
    <w:rsid w:val="00D9122A"/>
    <w:rsid w:val="00DB478D"/>
    <w:rsid w:val="00DE0EEB"/>
    <w:rsid w:val="00E31F34"/>
    <w:rsid w:val="00E40E70"/>
    <w:rsid w:val="00E711BB"/>
    <w:rsid w:val="00E843C1"/>
    <w:rsid w:val="00EB3401"/>
    <w:rsid w:val="00EC65D1"/>
    <w:rsid w:val="00F24E00"/>
    <w:rsid w:val="00FB77A9"/>
    <w:rsid w:val="00FF2FB2"/>
    <w:rsid w:val="00FF5B66"/>
    <w:rsid w:val="02943795"/>
    <w:rsid w:val="032C7F14"/>
    <w:rsid w:val="03AC7D7B"/>
    <w:rsid w:val="055F25A9"/>
    <w:rsid w:val="06253E14"/>
    <w:rsid w:val="066B5CCB"/>
    <w:rsid w:val="0A6A2D57"/>
    <w:rsid w:val="0F0F676A"/>
    <w:rsid w:val="13BE4B81"/>
    <w:rsid w:val="15D62A35"/>
    <w:rsid w:val="1A7D7923"/>
    <w:rsid w:val="1BD96DDB"/>
    <w:rsid w:val="1E382628"/>
    <w:rsid w:val="202A5038"/>
    <w:rsid w:val="21D2012E"/>
    <w:rsid w:val="25651F4E"/>
    <w:rsid w:val="277D71B5"/>
    <w:rsid w:val="284A4E4F"/>
    <w:rsid w:val="284B2E0F"/>
    <w:rsid w:val="2997748D"/>
    <w:rsid w:val="2A8233B4"/>
    <w:rsid w:val="2B25203D"/>
    <w:rsid w:val="2B710DDE"/>
    <w:rsid w:val="2C0C1996"/>
    <w:rsid w:val="2D0661B0"/>
    <w:rsid w:val="2E440A2C"/>
    <w:rsid w:val="30BC6FA0"/>
    <w:rsid w:val="33F13142"/>
    <w:rsid w:val="34864D1F"/>
    <w:rsid w:val="367A257F"/>
    <w:rsid w:val="3D8D652D"/>
    <w:rsid w:val="3E2C66FE"/>
    <w:rsid w:val="3E9543E4"/>
    <w:rsid w:val="41016060"/>
    <w:rsid w:val="425F778B"/>
    <w:rsid w:val="443133A9"/>
    <w:rsid w:val="456909FF"/>
    <w:rsid w:val="456926CF"/>
    <w:rsid w:val="47DD5E3B"/>
    <w:rsid w:val="489B263D"/>
    <w:rsid w:val="4A674A46"/>
    <w:rsid w:val="4B1C7C90"/>
    <w:rsid w:val="4C653BF0"/>
    <w:rsid w:val="4F4A32F1"/>
    <w:rsid w:val="4F5B752C"/>
    <w:rsid w:val="5060129E"/>
    <w:rsid w:val="536F7A4A"/>
    <w:rsid w:val="539432A4"/>
    <w:rsid w:val="57953B57"/>
    <w:rsid w:val="580B2D42"/>
    <w:rsid w:val="593E4146"/>
    <w:rsid w:val="5A875679"/>
    <w:rsid w:val="5AB525F0"/>
    <w:rsid w:val="5B7A72F7"/>
    <w:rsid w:val="5D731768"/>
    <w:rsid w:val="5E1E62F4"/>
    <w:rsid w:val="5E774EAC"/>
    <w:rsid w:val="5FD819E0"/>
    <w:rsid w:val="5FFD7FA1"/>
    <w:rsid w:val="68925378"/>
    <w:rsid w:val="6AD0683F"/>
    <w:rsid w:val="6B2B655D"/>
    <w:rsid w:val="6D162FB8"/>
    <w:rsid w:val="6DD16B61"/>
    <w:rsid w:val="6E0472B5"/>
    <w:rsid w:val="70E42114"/>
    <w:rsid w:val="715220E5"/>
    <w:rsid w:val="735A7977"/>
    <w:rsid w:val="747800B5"/>
    <w:rsid w:val="74956EB9"/>
    <w:rsid w:val="74B3652F"/>
    <w:rsid w:val="75D237F5"/>
    <w:rsid w:val="767E5B8D"/>
    <w:rsid w:val="789254BD"/>
    <w:rsid w:val="795804B5"/>
    <w:rsid w:val="7B6E5D6D"/>
    <w:rsid w:val="7CDB632B"/>
    <w:rsid w:val="7EC02D84"/>
    <w:rsid w:val="7ED44A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5"/>
    <w:autoRedefine/>
    <w:qFormat/>
    <w:uiPriority w:val="0"/>
    <w:pPr>
      <w:tabs>
        <w:tab w:val="center" w:pos="4153"/>
        <w:tab w:val="right" w:pos="8306"/>
      </w:tabs>
      <w:snapToGrid w:val="0"/>
      <w:spacing w:line="240" w:lineRule="atLeast"/>
      <w:jc w:val="left"/>
    </w:pPr>
    <w:rPr>
      <w:sz w:val="18"/>
      <w:szCs w:val="18"/>
    </w:rPr>
  </w:style>
  <w:style w:type="paragraph" w:styleId="3">
    <w:name w:val="header"/>
    <w:basedOn w:val="1"/>
    <w:link w:val="14"/>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color w:val="000000"/>
      <w:sz w:val="19"/>
      <w:szCs w:val="19"/>
    </w:rPr>
  </w:style>
  <w:style w:type="table" w:styleId="6">
    <w:name w:val="Table Grid"/>
    <w:basedOn w:val="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uiPriority w:val="0"/>
    <w:rPr>
      <w:color w:val="0000FF"/>
      <w:u w:val="single"/>
    </w:rPr>
  </w:style>
  <w:style w:type="paragraph" w:styleId="9">
    <w:name w:val="List Paragraph"/>
    <w:basedOn w:val="1"/>
    <w:autoRedefine/>
    <w:qFormat/>
    <w:uiPriority w:val="34"/>
    <w:pPr>
      <w:ind w:firstLine="420" w:firstLineChars="200"/>
    </w:pPr>
  </w:style>
  <w:style w:type="paragraph" w:customStyle="1" w:styleId="10">
    <w:name w:val="p15"/>
    <w:basedOn w:val="1"/>
    <w:autoRedefine/>
    <w:qFormat/>
    <w:uiPriority w:val="0"/>
    <w:pPr>
      <w:widowControl/>
      <w:spacing w:before="100" w:after="100"/>
      <w:jc w:val="left"/>
    </w:pPr>
    <w:rPr>
      <w:rFonts w:ascii="宋体" w:hAnsi="宋体" w:cs="宋体"/>
      <w:sz w:val="24"/>
    </w:rPr>
  </w:style>
  <w:style w:type="paragraph" w:customStyle="1" w:styleId="1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二级条标题"/>
    <w:basedOn w:val="13"/>
    <w:next w:val="11"/>
    <w:autoRedefine/>
    <w:qFormat/>
    <w:uiPriority w:val="0"/>
    <w:pPr>
      <w:numPr>
        <w:ilvl w:val="2"/>
      </w:numPr>
      <w:spacing w:before="50" w:after="50"/>
      <w:outlineLvl w:val="3"/>
    </w:pPr>
  </w:style>
  <w:style w:type="paragraph" w:customStyle="1" w:styleId="13">
    <w:name w:val="一级条标题"/>
    <w:next w:val="11"/>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character" w:customStyle="1" w:styleId="14">
    <w:name w:val="页眉 字符"/>
    <w:basedOn w:val="7"/>
    <w:link w:val="3"/>
    <w:autoRedefine/>
    <w:qFormat/>
    <w:uiPriority w:val="0"/>
    <w:rPr>
      <w:sz w:val="18"/>
      <w:szCs w:val="18"/>
    </w:rPr>
  </w:style>
  <w:style w:type="character" w:customStyle="1" w:styleId="15">
    <w:name w:val="页脚 字符"/>
    <w:basedOn w:val="7"/>
    <w:link w:val="2"/>
    <w:autoRedefine/>
    <w:qFormat/>
    <w:uiPriority w:val="0"/>
    <w:rPr>
      <w:sz w:val="18"/>
      <w:szCs w:val="18"/>
    </w:rPr>
  </w:style>
  <w:style w:type="table" w:customStyle="1" w:styleId="16">
    <w:name w:val="Table Normal"/>
    <w:autoRedefine/>
    <w:semiHidden/>
    <w:unhideWhenUsed/>
    <w:qFormat/>
    <w:uiPriority w:val="2"/>
    <w:tblPr>
      <w:tblCellMar>
        <w:top w:w="0" w:type="dxa"/>
        <w:left w:w="0" w:type="dxa"/>
        <w:bottom w:w="0" w:type="dxa"/>
        <w:right w:w="0" w:type="dxa"/>
      </w:tblCellMar>
    </w:tblPr>
  </w:style>
  <w:style w:type="paragraph" w:customStyle="1" w:styleId="17">
    <w:name w:val="Table Paragraph"/>
    <w:basedOn w:val="1"/>
    <w:autoRedefine/>
    <w:qFormat/>
    <w:uiPriority w:val="1"/>
    <w:rPr>
      <w:rFonts w:ascii="黑体" w:hAnsi="黑体" w:eastAsia="黑体" w:cs="黑体"/>
    </w:rPr>
  </w:style>
  <w:style w:type="paragraph" w:customStyle="1" w:styleId="18">
    <w:name w:val="目次、标准名称标题"/>
    <w:basedOn w:val="1"/>
    <w:next w:val="11"/>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9">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7F5632-DFAD-4045-82E0-612F6D1A069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366</Words>
  <Characters>2089</Characters>
  <Lines>17</Lines>
  <Paragraphs>4</Paragraphs>
  <TotalTime>1</TotalTime>
  <ScaleCrop>false</ScaleCrop>
  <LinksUpToDate>false</LinksUpToDate>
  <CharactersWithSpaces>2451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2019-06-05T07:51:00Z</dcterms:created>
  <dc:creator>lenovo</dc:creator>
  <cp:lastModifiedBy>星空</cp:lastModifiedBy>
  <cp:lastPrinted>2019-09-19T02:59:00Z</cp:lastPrinted>
  <dcterms:modified xsi:type="dcterms:W3CDTF">2024-03-06T03:49:11Z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A5B6DCA348564B3BB3489E17BB734C8C_12</vt:lpwstr>
  </property>
</Properties>
</file>