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FF3DB" w14:textId="77777777" w:rsidR="009D5551" w:rsidRDefault="00BB52BB">
      <w:pPr>
        <w:spacing w:line="560" w:lineRule="exact"/>
        <w:jc w:val="center"/>
        <w:rPr>
          <w:rFonts w:eastAsia="方正小标宋简体"/>
          <w:sz w:val="44"/>
          <w:szCs w:val="44"/>
        </w:rPr>
      </w:pPr>
      <w:r w:rsidRPr="00DC5943">
        <w:rPr>
          <w:rFonts w:eastAsia="方正小标宋简体"/>
          <w:sz w:val="44"/>
          <w:szCs w:val="44"/>
        </w:rPr>
        <w:t>《</w:t>
      </w:r>
      <w:bookmarkStart w:id="0" w:name="_Hlk153291512"/>
      <w:r w:rsidR="00057EA2">
        <w:rPr>
          <w:rFonts w:eastAsia="方正小标宋简体" w:hint="eastAsia"/>
          <w:sz w:val="44"/>
          <w:szCs w:val="44"/>
        </w:rPr>
        <w:t>农业知识图谱构建技术规程</w:t>
      </w:r>
      <w:bookmarkEnd w:id="0"/>
      <w:r w:rsidRPr="00DC5943">
        <w:rPr>
          <w:rFonts w:eastAsia="方正小标宋简体"/>
          <w:sz w:val="44"/>
          <w:szCs w:val="44"/>
        </w:rPr>
        <w:t>》</w:t>
      </w:r>
    </w:p>
    <w:p w14:paraId="1B0C926B" w14:textId="3715DE54" w:rsidR="00C32C1D" w:rsidRPr="00DC5943" w:rsidRDefault="009D5551">
      <w:pPr>
        <w:spacing w:line="560" w:lineRule="exact"/>
        <w:jc w:val="center"/>
        <w:rPr>
          <w:rFonts w:eastAsia="方正小标宋简体"/>
          <w:bCs/>
          <w:sz w:val="44"/>
          <w:szCs w:val="44"/>
        </w:rPr>
      </w:pPr>
      <w:r>
        <w:rPr>
          <w:rFonts w:eastAsia="方正小标宋简体" w:hint="eastAsia"/>
          <w:bCs/>
          <w:sz w:val="44"/>
          <w:szCs w:val="44"/>
        </w:rPr>
        <w:t>地方标准（征求意见稿）</w:t>
      </w:r>
      <w:r w:rsidR="00BB52BB" w:rsidRPr="00DC5943">
        <w:rPr>
          <w:rFonts w:eastAsia="方正小标宋简体"/>
          <w:bCs/>
          <w:sz w:val="44"/>
          <w:szCs w:val="44"/>
        </w:rPr>
        <w:t>编制说明</w:t>
      </w:r>
    </w:p>
    <w:p w14:paraId="4C59CD3D" w14:textId="77777777" w:rsidR="00C32C1D" w:rsidRPr="00DC5943" w:rsidRDefault="00C32C1D">
      <w:pPr>
        <w:spacing w:line="540" w:lineRule="exact"/>
        <w:ind w:firstLineChars="200" w:firstLine="605"/>
        <w:rPr>
          <w:rFonts w:eastAsia="黑体"/>
          <w:w w:val="95"/>
          <w:sz w:val="32"/>
          <w:szCs w:val="32"/>
          <w:lang w:bidi="en-US"/>
        </w:rPr>
      </w:pPr>
    </w:p>
    <w:p w14:paraId="2C238A1C" w14:textId="2214C7B9" w:rsidR="00C32C1D" w:rsidRPr="00C26BB5" w:rsidRDefault="00BB52BB" w:rsidP="00F43362">
      <w:pPr>
        <w:spacing w:line="540" w:lineRule="exact"/>
        <w:ind w:firstLineChars="200" w:firstLine="605"/>
        <w:outlineLvl w:val="0"/>
        <w:rPr>
          <w:rFonts w:eastAsia="黑体"/>
          <w:color w:val="C00000"/>
          <w:sz w:val="32"/>
          <w:szCs w:val="32"/>
        </w:rPr>
      </w:pPr>
      <w:r w:rsidRPr="00DC5943">
        <w:rPr>
          <w:rFonts w:eastAsia="黑体"/>
          <w:w w:val="95"/>
          <w:sz w:val="32"/>
          <w:szCs w:val="32"/>
          <w:lang w:bidi="en-US"/>
        </w:rPr>
        <w:t>一、工作概况</w:t>
      </w:r>
    </w:p>
    <w:p w14:paraId="6A760BB1" w14:textId="77777777" w:rsidR="00C32C1D" w:rsidRPr="00DC5943" w:rsidRDefault="00BB52BB" w:rsidP="00097796">
      <w:pPr>
        <w:spacing w:line="540" w:lineRule="exact"/>
        <w:ind w:firstLineChars="200" w:firstLine="643"/>
        <w:outlineLvl w:val="1"/>
        <w:rPr>
          <w:rFonts w:eastAsia="楷体_GB2312"/>
          <w:b/>
          <w:bCs/>
          <w:kern w:val="0"/>
          <w:sz w:val="32"/>
          <w:szCs w:val="32"/>
        </w:rPr>
      </w:pPr>
      <w:r w:rsidRPr="00DC5943">
        <w:rPr>
          <w:rFonts w:eastAsia="楷体_GB2312"/>
          <w:b/>
          <w:bCs/>
          <w:kern w:val="0"/>
          <w:sz w:val="32"/>
          <w:szCs w:val="32"/>
        </w:rPr>
        <w:t>（一）任务来源</w:t>
      </w:r>
    </w:p>
    <w:p w14:paraId="4DAB75FE" w14:textId="72580AB6" w:rsidR="00C32C1D" w:rsidRPr="004B7DEB" w:rsidRDefault="00826621" w:rsidP="00240F70">
      <w:pPr>
        <w:ind w:firstLineChars="200" w:firstLine="640"/>
        <w:rPr>
          <w:sz w:val="32"/>
          <w:szCs w:val="32"/>
        </w:rPr>
      </w:pPr>
      <w:r w:rsidRPr="00DC5943">
        <w:rPr>
          <w:rFonts w:eastAsia="仿宋_GB2312"/>
          <w:kern w:val="0"/>
          <w:sz w:val="32"/>
          <w:szCs w:val="32"/>
        </w:rPr>
        <w:t>本标准根据</w:t>
      </w:r>
      <w:r>
        <w:rPr>
          <w:rFonts w:eastAsia="仿宋_GB2312" w:hint="eastAsia"/>
          <w:kern w:val="0"/>
          <w:sz w:val="32"/>
          <w:szCs w:val="32"/>
        </w:rPr>
        <w:t>陕西省</w:t>
      </w:r>
      <w:r w:rsidRPr="00DC5943">
        <w:rPr>
          <w:rFonts w:eastAsia="仿宋_GB2312"/>
          <w:kern w:val="0"/>
          <w:sz w:val="32"/>
          <w:szCs w:val="32"/>
        </w:rPr>
        <w:t>市场监督管理局《关于下达</w:t>
      </w:r>
      <w:r w:rsidRPr="00DC5943">
        <w:rPr>
          <w:rFonts w:eastAsia="仿宋_GB2312"/>
          <w:kern w:val="0"/>
          <w:sz w:val="32"/>
          <w:szCs w:val="32"/>
        </w:rPr>
        <w:t>202</w:t>
      </w:r>
      <w:r>
        <w:rPr>
          <w:rFonts w:eastAsia="仿宋_GB2312"/>
          <w:kern w:val="0"/>
          <w:sz w:val="32"/>
          <w:szCs w:val="32"/>
        </w:rPr>
        <w:t>2</w:t>
      </w:r>
      <w:r w:rsidRPr="00DC5943">
        <w:rPr>
          <w:rFonts w:eastAsia="仿宋_GB2312"/>
          <w:kern w:val="0"/>
          <w:sz w:val="32"/>
          <w:szCs w:val="32"/>
        </w:rPr>
        <w:t>年地方标准计划的通知》</w:t>
      </w:r>
      <w:r w:rsidRPr="00DC5943">
        <w:rPr>
          <w:rFonts w:eastAsia="仿宋_GB2312"/>
          <w:kern w:val="0"/>
          <w:sz w:val="32"/>
          <w:szCs w:val="32"/>
        </w:rPr>
        <w:t>(</w:t>
      </w:r>
      <w:proofErr w:type="gramStart"/>
      <w:r>
        <w:rPr>
          <w:rFonts w:eastAsia="仿宋_GB2312" w:hint="eastAsia"/>
          <w:kern w:val="0"/>
          <w:sz w:val="32"/>
          <w:szCs w:val="32"/>
        </w:rPr>
        <w:t>陕</w:t>
      </w:r>
      <w:r w:rsidRPr="00DC5943">
        <w:rPr>
          <w:rFonts w:eastAsia="仿宋_GB2312"/>
          <w:kern w:val="0"/>
          <w:sz w:val="32"/>
          <w:szCs w:val="32"/>
        </w:rPr>
        <w:t>市监</w:t>
      </w:r>
      <w:proofErr w:type="gramEnd"/>
      <w:r>
        <w:rPr>
          <w:rFonts w:eastAsia="仿宋_GB2312" w:hint="eastAsia"/>
          <w:kern w:val="0"/>
          <w:sz w:val="32"/>
          <w:szCs w:val="32"/>
        </w:rPr>
        <w:t>函</w:t>
      </w:r>
      <w:r w:rsidRPr="00DC5943">
        <w:rPr>
          <w:rFonts w:eastAsia="仿宋_GB2312"/>
          <w:sz w:val="32"/>
          <w:szCs w:val="32"/>
        </w:rPr>
        <w:t>〔</w:t>
      </w:r>
      <w:r w:rsidRPr="00DC5943">
        <w:rPr>
          <w:rFonts w:eastAsia="仿宋_GB2312"/>
          <w:sz w:val="32"/>
          <w:szCs w:val="32"/>
        </w:rPr>
        <w:t>202</w:t>
      </w:r>
      <w:r>
        <w:rPr>
          <w:rFonts w:eastAsia="仿宋_GB2312"/>
          <w:sz w:val="32"/>
          <w:szCs w:val="32"/>
        </w:rPr>
        <w:t>2</w:t>
      </w:r>
      <w:r w:rsidRPr="00DC5943">
        <w:rPr>
          <w:rFonts w:eastAsia="仿宋_GB2312"/>
          <w:sz w:val="32"/>
          <w:szCs w:val="32"/>
        </w:rPr>
        <w:t>〕</w:t>
      </w:r>
      <w:r>
        <w:rPr>
          <w:rFonts w:eastAsia="仿宋_GB2312" w:hint="eastAsia"/>
          <w:sz w:val="32"/>
          <w:szCs w:val="32"/>
        </w:rPr>
        <w:t>3</w:t>
      </w:r>
      <w:r w:rsidRPr="00DC5943">
        <w:rPr>
          <w:rFonts w:eastAsia="仿宋_GB2312"/>
          <w:sz w:val="32"/>
          <w:szCs w:val="32"/>
        </w:rPr>
        <w:t>80</w:t>
      </w:r>
      <w:r w:rsidRPr="00DC5943">
        <w:rPr>
          <w:rFonts w:eastAsia="仿宋_GB2312"/>
          <w:sz w:val="32"/>
          <w:szCs w:val="32"/>
        </w:rPr>
        <w:t>号</w:t>
      </w:r>
      <w:r w:rsidRPr="00DC5943">
        <w:rPr>
          <w:rFonts w:eastAsia="仿宋_GB2312"/>
          <w:sz w:val="32"/>
          <w:szCs w:val="32"/>
        </w:rPr>
        <w:t>)</w:t>
      </w:r>
      <w:r w:rsidRPr="00DC5943">
        <w:rPr>
          <w:rFonts w:eastAsia="仿宋_GB2312"/>
          <w:kern w:val="0"/>
          <w:sz w:val="32"/>
          <w:szCs w:val="32"/>
        </w:rPr>
        <w:t>立项</w:t>
      </w:r>
      <w:r w:rsidRPr="00DC5943">
        <w:rPr>
          <w:rFonts w:eastAsia="仿宋_GB2312"/>
          <w:sz w:val="32"/>
          <w:szCs w:val="32"/>
        </w:rPr>
        <w:t>，项目编号</w:t>
      </w:r>
      <w:r w:rsidRPr="004B7DEB">
        <w:rPr>
          <w:rFonts w:eastAsia="仿宋_GB2312"/>
          <w:sz w:val="32"/>
          <w:szCs w:val="32"/>
        </w:rPr>
        <w:t>SDBXM120</w:t>
      </w:r>
      <w:r>
        <w:rPr>
          <w:rFonts w:eastAsia="仿宋_GB2312"/>
          <w:sz w:val="32"/>
          <w:szCs w:val="32"/>
        </w:rPr>
        <w:t>-2022</w:t>
      </w:r>
      <w:r>
        <w:rPr>
          <w:rFonts w:eastAsia="仿宋_GB2312" w:hint="eastAsia"/>
          <w:sz w:val="32"/>
          <w:szCs w:val="32"/>
        </w:rPr>
        <w:t>，</w:t>
      </w:r>
      <w:r w:rsidRPr="00DC5943">
        <w:rPr>
          <w:rFonts w:eastAsia="仿宋_GB2312"/>
          <w:sz w:val="32"/>
          <w:szCs w:val="32"/>
        </w:rPr>
        <w:t>项目名称《</w:t>
      </w:r>
      <w:r w:rsidRPr="00185795">
        <w:rPr>
          <w:rFonts w:eastAsia="仿宋_GB2312" w:hint="eastAsia"/>
          <w:sz w:val="32"/>
          <w:szCs w:val="32"/>
        </w:rPr>
        <w:t>农业知识图谱构建技术规程</w:t>
      </w:r>
      <w:r w:rsidRPr="00DC5943">
        <w:rPr>
          <w:rFonts w:eastAsia="仿宋_GB2312"/>
          <w:kern w:val="0"/>
          <w:sz w:val="32"/>
          <w:szCs w:val="32"/>
        </w:rPr>
        <w:t>》。</w:t>
      </w:r>
    </w:p>
    <w:p w14:paraId="45DA724E" w14:textId="77777777" w:rsidR="00C32C1D" w:rsidRPr="00DC5943" w:rsidRDefault="00BB52BB" w:rsidP="00097796">
      <w:pPr>
        <w:spacing w:line="540" w:lineRule="exact"/>
        <w:ind w:firstLineChars="200" w:firstLine="643"/>
        <w:outlineLvl w:val="1"/>
        <w:rPr>
          <w:rFonts w:eastAsia="楷体_GB2312"/>
          <w:b/>
          <w:bCs/>
          <w:kern w:val="0"/>
          <w:sz w:val="32"/>
          <w:szCs w:val="32"/>
        </w:rPr>
      </w:pPr>
      <w:r w:rsidRPr="00DC5943">
        <w:rPr>
          <w:rFonts w:eastAsia="楷体_GB2312"/>
          <w:b/>
          <w:bCs/>
          <w:kern w:val="0"/>
          <w:sz w:val="32"/>
          <w:szCs w:val="32"/>
        </w:rPr>
        <w:t>（二）本标准制订的必要性和意义</w:t>
      </w:r>
    </w:p>
    <w:p w14:paraId="704F3371" w14:textId="53DC4A14" w:rsidR="00213FF7" w:rsidRPr="00F43227" w:rsidRDefault="00DC1950" w:rsidP="00240F70">
      <w:pPr>
        <w:ind w:firstLineChars="200" w:firstLine="640"/>
        <w:rPr>
          <w:rFonts w:eastAsia="仿宋_GB2312"/>
          <w:kern w:val="0"/>
          <w:sz w:val="32"/>
          <w:szCs w:val="32"/>
        </w:rPr>
      </w:pPr>
      <w:r w:rsidRPr="00F43227">
        <w:rPr>
          <w:rFonts w:eastAsia="仿宋_GB2312" w:hint="eastAsia"/>
          <w:kern w:val="0"/>
          <w:sz w:val="32"/>
          <w:szCs w:val="32"/>
        </w:rPr>
        <w:t>根据国家战略发展需求，</w:t>
      </w:r>
      <w:r w:rsidRPr="00F43227">
        <w:rPr>
          <w:rFonts w:eastAsia="仿宋_GB2312" w:hint="eastAsia"/>
          <w:kern w:val="0"/>
          <w:sz w:val="32"/>
          <w:szCs w:val="32"/>
        </w:rPr>
        <w:t>21</w:t>
      </w:r>
      <w:r w:rsidRPr="00F43227">
        <w:rPr>
          <w:rFonts w:eastAsia="仿宋_GB2312" w:hint="eastAsia"/>
          <w:kern w:val="0"/>
          <w:sz w:val="32"/>
          <w:szCs w:val="32"/>
        </w:rPr>
        <w:t>世纪以来共发布了</w:t>
      </w:r>
      <w:r w:rsidRPr="00F43227">
        <w:rPr>
          <w:rFonts w:eastAsia="仿宋_GB2312"/>
          <w:kern w:val="0"/>
          <w:sz w:val="32"/>
          <w:szCs w:val="32"/>
        </w:rPr>
        <w:t>20</w:t>
      </w:r>
      <w:r w:rsidRPr="00F43227">
        <w:rPr>
          <w:rFonts w:eastAsia="仿宋_GB2312" w:hint="eastAsia"/>
          <w:kern w:val="0"/>
          <w:sz w:val="32"/>
          <w:szCs w:val="32"/>
        </w:rPr>
        <w:t>个指导“三农”工作的中央一号文件。</w:t>
      </w:r>
      <w:r w:rsidRPr="00F43227">
        <w:rPr>
          <w:rFonts w:eastAsia="仿宋_GB2312" w:hint="eastAsia"/>
          <w:kern w:val="0"/>
          <w:sz w:val="32"/>
          <w:szCs w:val="32"/>
        </w:rPr>
        <w:t>2</w:t>
      </w:r>
      <w:r w:rsidRPr="00F43227">
        <w:rPr>
          <w:rFonts w:eastAsia="仿宋_GB2312"/>
          <w:kern w:val="0"/>
          <w:sz w:val="32"/>
          <w:szCs w:val="32"/>
        </w:rPr>
        <w:t>023</w:t>
      </w:r>
      <w:r w:rsidRPr="00F43227">
        <w:rPr>
          <w:rFonts w:eastAsia="仿宋_GB2312" w:hint="eastAsia"/>
          <w:kern w:val="0"/>
          <w:sz w:val="32"/>
          <w:szCs w:val="32"/>
        </w:rPr>
        <w:t>年</w:t>
      </w:r>
      <w:r w:rsidRPr="00F43227">
        <w:rPr>
          <w:rFonts w:eastAsia="仿宋_GB2312" w:hint="eastAsia"/>
          <w:kern w:val="0"/>
          <w:sz w:val="32"/>
          <w:szCs w:val="32"/>
        </w:rPr>
        <w:t>2</w:t>
      </w:r>
      <w:r w:rsidRPr="00F43227">
        <w:rPr>
          <w:rFonts w:eastAsia="仿宋_GB2312" w:hint="eastAsia"/>
          <w:kern w:val="0"/>
          <w:sz w:val="32"/>
          <w:szCs w:val="32"/>
        </w:rPr>
        <w:t>月</w:t>
      </w:r>
      <w:r w:rsidRPr="00F43227">
        <w:rPr>
          <w:rFonts w:eastAsia="仿宋_GB2312"/>
          <w:kern w:val="0"/>
          <w:sz w:val="32"/>
          <w:szCs w:val="32"/>
        </w:rPr>
        <w:t>13</w:t>
      </w:r>
      <w:r w:rsidRPr="00F43227">
        <w:rPr>
          <w:rFonts w:eastAsia="仿宋_GB2312" w:hint="eastAsia"/>
          <w:kern w:val="0"/>
          <w:sz w:val="32"/>
          <w:szCs w:val="32"/>
        </w:rPr>
        <w:t>日《中共中央</w:t>
      </w:r>
      <w:r w:rsidRPr="00F43227">
        <w:rPr>
          <w:rFonts w:eastAsia="仿宋_GB2312" w:hint="eastAsia"/>
          <w:kern w:val="0"/>
          <w:sz w:val="32"/>
          <w:szCs w:val="32"/>
        </w:rPr>
        <w:t xml:space="preserve"> </w:t>
      </w:r>
      <w:r w:rsidRPr="00F43227">
        <w:rPr>
          <w:rFonts w:eastAsia="仿宋_GB2312" w:hint="eastAsia"/>
          <w:kern w:val="0"/>
          <w:sz w:val="32"/>
          <w:szCs w:val="32"/>
        </w:rPr>
        <w:t>国务院关于做好</w:t>
      </w:r>
      <w:r w:rsidRPr="00F43227">
        <w:rPr>
          <w:rFonts w:eastAsia="仿宋_GB2312" w:hint="eastAsia"/>
          <w:kern w:val="0"/>
          <w:sz w:val="32"/>
          <w:szCs w:val="32"/>
        </w:rPr>
        <w:t>2023</w:t>
      </w:r>
      <w:r w:rsidRPr="00F43227">
        <w:rPr>
          <w:rFonts w:eastAsia="仿宋_GB2312" w:hint="eastAsia"/>
          <w:kern w:val="0"/>
          <w:sz w:val="32"/>
          <w:szCs w:val="32"/>
        </w:rPr>
        <w:t>年全面推进乡村振兴重点工作的意见》进一步指出，深入实施数字乡村发展行动，推动数字化应用场景研发推广。加快农业农村大数据应用，推进智慧农业发展。农业农村部《数字农业农村发展规划（</w:t>
      </w:r>
      <w:r w:rsidRPr="00F43227">
        <w:rPr>
          <w:rFonts w:eastAsia="仿宋_GB2312" w:hint="eastAsia"/>
          <w:kern w:val="0"/>
          <w:sz w:val="32"/>
          <w:szCs w:val="32"/>
        </w:rPr>
        <w:t>2</w:t>
      </w:r>
      <w:r w:rsidRPr="00F43227">
        <w:rPr>
          <w:rFonts w:eastAsia="仿宋_GB2312"/>
          <w:kern w:val="0"/>
          <w:sz w:val="32"/>
          <w:szCs w:val="32"/>
        </w:rPr>
        <w:t>019-2025</w:t>
      </w:r>
      <w:r w:rsidRPr="00F43227">
        <w:rPr>
          <w:rFonts w:eastAsia="仿宋_GB2312" w:hint="eastAsia"/>
          <w:kern w:val="0"/>
          <w:sz w:val="32"/>
          <w:szCs w:val="32"/>
        </w:rPr>
        <w:t>年）》提出构建重要农业种质资源大数据，为品种选育、产业发展、行业监管提供大数据支持。</w:t>
      </w:r>
    </w:p>
    <w:p w14:paraId="38A50EA2" w14:textId="2289705C" w:rsidR="00C32C1D" w:rsidRPr="00F43227" w:rsidRDefault="00E63A43" w:rsidP="00240F70">
      <w:pPr>
        <w:ind w:firstLineChars="200" w:firstLine="640"/>
        <w:rPr>
          <w:rFonts w:eastAsia="仿宋_GB2312"/>
          <w:kern w:val="0"/>
          <w:sz w:val="32"/>
          <w:szCs w:val="32"/>
        </w:rPr>
      </w:pPr>
      <w:r w:rsidRPr="00F43227">
        <w:rPr>
          <w:rFonts w:eastAsia="仿宋_GB2312" w:hint="eastAsia"/>
          <w:kern w:val="0"/>
          <w:sz w:val="32"/>
          <w:szCs w:val="32"/>
        </w:rPr>
        <w:t>陕西是我国重要的农业产区，地形复杂、海拔高度、雨</w:t>
      </w:r>
      <w:proofErr w:type="gramStart"/>
      <w:r w:rsidRPr="00F43227">
        <w:rPr>
          <w:rFonts w:eastAsia="仿宋_GB2312" w:hint="eastAsia"/>
          <w:kern w:val="0"/>
          <w:sz w:val="32"/>
          <w:szCs w:val="32"/>
        </w:rPr>
        <w:t>热资源</w:t>
      </w:r>
      <w:proofErr w:type="gramEnd"/>
      <w:r w:rsidRPr="00F43227">
        <w:rPr>
          <w:rFonts w:eastAsia="仿宋_GB2312" w:hint="eastAsia"/>
          <w:kern w:val="0"/>
          <w:sz w:val="32"/>
          <w:szCs w:val="32"/>
        </w:rPr>
        <w:t>和生态条件差异大，形成了超过</w:t>
      </w:r>
      <w:r w:rsidRPr="00F43227">
        <w:rPr>
          <w:rFonts w:eastAsia="仿宋_GB2312" w:hint="eastAsia"/>
          <w:kern w:val="0"/>
          <w:sz w:val="32"/>
          <w:szCs w:val="32"/>
        </w:rPr>
        <w:t>20</w:t>
      </w:r>
      <w:r w:rsidRPr="00F43227">
        <w:rPr>
          <w:rFonts w:eastAsia="仿宋_GB2312" w:hint="eastAsia"/>
          <w:kern w:val="0"/>
          <w:sz w:val="32"/>
          <w:szCs w:val="32"/>
        </w:rPr>
        <w:t>个各具特色的种植业气候类型区。随着农业产业的不断发展，借助信息技术快速、有效</w:t>
      </w:r>
      <w:r>
        <w:rPr>
          <w:rFonts w:eastAsia="仿宋_GB2312" w:hint="eastAsia"/>
          <w:kern w:val="0"/>
          <w:sz w:val="32"/>
          <w:szCs w:val="32"/>
        </w:rPr>
        <w:t>地</w:t>
      </w:r>
      <w:r w:rsidRPr="00F43227">
        <w:rPr>
          <w:rFonts w:eastAsia="仿宋_GB2312" w:hint="eastAsia"/>
          <w:kern w:val="0"/>
          <w:sz w:val="32"/>
          <w:szCs w:val="32"/>
        </w:rPr>
        <w:t>获取农业产业全链条生产、销售等信息变</w:t>
      </w:r>
      <w:r>
        <w:rPr>
          <w:rFonts w:eastAsia="仿宋_GB2312" w:hint="eastAsia"/>
          <w:kern w:val="0"/>
          <w:sz w:val="32"/>
          <w:szCs w:val="32"/>
        </w:rPr>
        <w:t>得</w:t>
      </w:r>
      <w:r w:rsidRPr="00F43227">
        <w:rPr>
          <w:rFonts w:eastAsia="仿宋_GB2312" w:hint="eastAsia"/>
          <w:kern w:val="0"/>
          <w:sz w:val="32"/>
          <w:szCs w:val="32"/>
        </w:rPr>
        <w:t>越发重要，基于人工智能技术的农业自动问答、推荐、溯源系统快速发展，为农户、合作社、农技人员等农业从业者在一定程度上提供了相关的信息服务。但当前</w:t>
      </w:r>
      <w:r w:rsidRPr="00F43227">
        <w:rPr>
          <w:rFonts w:eastAsia="仿宋_GB2312" w:hint="eastAsia"/>
          <w:kern w:val="0"/>
          <w:sz w:val="32"/>
          <w:szCs w:val="32"/>
        </w:rPr>
        <w:lastRenderedPageBreak/>
        <w:t>不同种植业气候类型区作业方式、作业时间、农资农具等需求各不相同，使得农业生产数据呈现种类繁多、多源异构等特点，且在计算机中存储与表达标准不统一，导致农业信息搜索、推荐、问答的有效性、准确性无法进一步提高。</w:t>
      </w:r>
    </w:p>
    <w:p w14:paraId="01B32F49" w14:textId="4F942984" w:rsidR="00240F70" w:rsidRPr="00F43227" w:rsidRDefault="00DB6CF1" w:rsidP="00240F70">
      <w:pPr>
        <w:ind w:firstLineChars="200" w:firstLine="640"/>
        <w:rPr>
          <w:rFonts w:eastAsia="仿宋_GB2312"/>
          <w:kern w:val="0"/>
          <w:sz w:val="32"/>
          <w:szCs w:val="32"/>
        </w:rPr>
      </w:pPr>
      <w:r w:rsidRPr="00F43227">
        <w:rPr>
          <w:rFonts w:eastAsia="仿宋_GB2312" w:hint="eastAsia"/>
          <w:kern w:val="0"/>
          <w:sz w:val="32"/>
          <w:szCs w:val="32"/>
        </w:rPr>
        <w:t>知识图谱是一种新的多关系图，通过知识图谱可以快速推测</w:t>
      </w:r>
      <w:r>
        <w:rPr>
          <w:rFonts w:eastAsia="仿宋_GB2312" w:hint="eastAsia"/>
          <w:kern w:val="0"/>
          <w:sz w:val="32"/>
          <w:szCs w:val="32"/>
        </w:rPr>
        <w:t>隐含</w:t>
      </w:r>
      <w:r w:rsidRPr="00F43227">
        <w:rPr>
          <w:rFonts w:eastAsia="仿宋_GB2312" w:hint="eastAsia"/>
          <w:kern w:val="0"/>
          <w:sz w:val="32"/>
          <w:szCs w:val="32"/>
        </w:rPr>
        <w:t>的业务逻辑，构建小而轻的存储载体。农业知识图谱可以更直观地挖掘、分析、构建、绘制和显示农业知识。基于知识图谱的农业知识问答、搜索、推荐等系统能够高效查询、匹配信息，为农业从业人员提供快速敏捷的信息服务。然而，由于农业领域知识名称与术语没有统一规范、各地作物管理过程和知识获取途径差异较大，知识融合与知识推理方法也不尽相同，造成农业领域知识图谱的构建缺乏相应的标准。因此，为了推动陕西智慧农业、数字乡村乃至乡村振兴的快速发展，有必要制定符合陕西农业</w:t>
      </w:r>
      <w:r>
        <w:rPr>
          <w:rFonts w:eastAsia="仿宋_GB2312" w:hint="eastAsia"/>
          <w:kern w:val="0"/>
          <w:sz w:val="32"/>
          <w:szCs w:val="32"/>
        </w:rPr>
        <w:t>特色</w:t>
      </w:r>
      <w:r w:rsidRPr="00F43227">
        <w:rPr>
          <w:rFonts w:eastAsia="仿宋_GB2312" w:hint="eastAsia"/>
          <w:kern w:val="0"/>
          <w:sz w:val="32"/>
          <w:szCs w:val="32"/>
        </w:rPr>
        <w:t>的知识图谱构建标准。</w:t>
      </w:r>
    </w:p>
    <w:p w14:paraId="574E0340" w14:textId="0687BD3C" w:rsidR="00240F70" w:rsidRPr="00F43227" w:rsidRDefault="00DB6CF1" w:rsidP="00240F70">
      <w:pPr>
        <w:ind w:firstLineChars="200" w:firstLine="640"/>
        <w:rPr>
          <w:rFonts w:eastAsia="仿宋_GB2312"/>
          <w:kern w:val="0"/>
          <w:sz w:val="32"/>
          <w:szCs w:val="32"/>
        </w:rPr>
      </w:pPr>
      <w:r w:rsidRPr="00F43227">
        <w:rPr>
          <w:rFonts w:eastAsia="仿宋_GB2312" w:hint="eastAsia"/>
          <w:kern w:val="0"/>
          <w:sz w:val="32"/>
          <w:szCs w:val="32"/>
        </w:rPr>
        <w:t>本标准充分考虑了陕西省农业地域特性，规定了农业知识图谱相关术语和基本概念；适用于指导农业领域知识图谱的构建，规范农业知识抽取、推理、问答和推荐过程，方便相关从业人员敏捷高效地获取信息，为智慧农业应用奠定数据基础和技术支撑，从而促进陕西数字化农业农村的发展。</w:t>
      </w:r>
    </w:p>
    <w:p w14:paraId="2F2F2FCC" w14:textId="173FFA3A" w:rsidR="00C32C1D" w:rsidRPr="00DC5943" w:rsidRDefault="00BB52BB" w:rsidP="00097796">
      <w:pPr>
        <w:spacing w:line="540" w:lineRule="exact"/>
        <w:ind w:firstLineChars="200" w:firstLine="643"/>
        <w:outlineLvl w:val="1"/>
        <w:rPr>
          <w:rFonts w:eastAsia="楷体_GB2312"/>
          <w:b/>
          <w:bCs/>
          <w:kern w:val="0"/>
          <w:sz w:val="32"/>
          <w:szCs w:val="32"/>
        </w:rPr>
      </w:pPr>
      <w:r w:rsidRPr="00DC5943">
        <w:rPr>
          <w:rFonts w:eastAsia="楷体_GB2312"/>
          <w:b/>
          <w:bCs/>
          <w:kern w:val="0"/>
          <w:sz w:val="32"/>
          <w:szCs w:val="32"/>
        </w:rPr>
        <w:t>（三）</w:t>
      </w:r>
      <w:r w:rsidR="00C6055D">
        <w:rPr>
          <w:rFonts w:eastAsia="楷体_GB2312" w:hint="eastAsia"/>
          <w:b/>
          <w:bCs/>
          <w:kern w:val="0"/>
          <w:sz w:val="32"/>
          <w:szCs w:val="32"/>
        </w:rPr>
        <w:t>起草单位、主要起草人及任务分工</w:t>
      </w:r>
    </w:p>
    <w:p w14:paraId="404981DF" w14:textId="6D1768EE" w:rsidR="00C32C1D" w:rsidRPr="00DC5943" w:rsidRDefault="00BB52BB" w:rsidP="00C6055D">
      <w:pPr>
        <w:ind w:firstLineChars="200" w:firstLine="643"/>
        <w:jc w:val="left"/>
        <w:outlineLvl w:val="2"/>
        <w:rPr>
          <w:b/>
          <w:bCs/>
          <w:color w:val="000000" w:themeColor="text1"/>
          <w:kern w:val="0"/>
          <w:sz w:val="32"/>
          <w:szCs w:val="32"/>
        </w:rPr>
      </w:pPr>
      <w:r w:rsidRPr="00DC5943">
        <w:rPr>
          <w:b/>
          <w:bCs/>
          <w:color w:val="000000" w:themeColor="text1"/>
          <w:kern w:val="0"/>
          <w:sz w:val="32"/>
          <w:szCs w:val="32"/>
        </w:rPr>
        <w:t>1</w:t>
      </w:r>
      <w:r w:rsidRPr="00DC5943">
        <w:rPr>
          <w:b/>
          <w:bCs/>
          <w:color w:val="000000" w:themeColor="text1"/>
          <w:kern w:val="0"/>
          <w:sz w:val="32"/>
          <w:szCs w:val="32"/>
        </w:rPr>
        <w:t>、起草</w:t>
      </w:r>
      <w:r w:rsidR="00C6055D">
        <w:rPr>
          <w:rFonts w:hint="eastAsia"/>
          <w:b/>
          <w:bCs/>
          <w:color w:val="000000" w:themeColor="text1"/>
          <w:kern w:val="0"/>
          <w:sz w:val="32"/>
          <w:szCs w:val="32"/>
        </w:rPr>
        <w:t>单位</w:t>
      </w:r>
    </w:p>
    <w:p w14:paraId="5F081CE7" w14:textId="3227D7EF" w:rsidR="00C32C1D" w:rsidRDefault="008B3223">
      <w:pPr>
        <w:pStyle w:val="af7"/>
        <w:ind w:firstLine="640"/>
        <w:rPr>
          <w:rFonts w:ascii="Times New Roman" w:eastAsia="仿宋_GB2312"/>
          <w:sz w:val="32"/>
          <w:szCs w:val="32"/>
        </w:rPr>
      </w:pPr>
      <w:r w:rsidRPr="00DC5943">
        <w:rPr>
          <w:rFonts w:ascii="Times New Roman" w:eastAsia="仿宋_GB2312"/>
          <w:sz w:val="32"/>
          <w:szCs w:val="32"/>
        </w:rPr>
        <w:lastRenderedPageBreak/>
        <w:t>本文件起草单位：</w:t>
      </w:r>
      <w:bookmarkStart w:id="1" w:name="_Hlk153293258"/>
      <w:r w:rsidRPr="00185795">
        <w:rPr>
          <w:rFonts w:ascii="Times New Roman" w:eastAsia="仿宋_GB2312" w:hint="eastAsia"/>
          <w:sz w:val="32"/>
          <w:szCs w:val="32"/>
        </w:rPr>
        <w:t>西北农林科技大学、中国电信股份有限公司陕西分公司、西安交通大学、西北工业大学、西安电子科技大学、</w:t>
      </w:r>
      <w:proofErr w:type="gramStart"/>
      <w:r w:rsidRPr="00185795">
        <w:rPr>
          <w:rFonts w:ascii="Times New Roman" w:eastAsia="仿宋_GB2312" w:hint="eastAsia"/>
          <w:sz w:val="32"/>
          <w:szCs w:val="32"/>
        </w:rPr>
        <w:t>西安农链互联网</w:t>
      </w:r>
      <w:proofErr w:type="gramEnd"/>
      <w:r w:rsidRPr="00185795">
        <w:rPr>
          <w:rFonts w:ascii="Times New Roman" w:eastAsia="仿宋_GB2312" w:hint="eastAsia"/>
          <w:sz w:val="32"/>
          <w:szCs w:val="32"/>
        </w:rPr>
        <w:t>科技有限公司、杨凌现代农业产业标准化研究推广服务中心。</w:t>
      </w:r>
      <w:bookmarkEnd w:id="1"/>
    </w:p>
    <w:p w14:paraId="37B78008" w14:textId="77C81DA9" w:rsidR="00C6055D" w:rsidRPr="00C6055D" w:rsidRDefault="00C6055D" w:rsidP="00C6055D">
      <w:pPr>
        <w:ind w:firstLineChars="200" w:firstLine="643"/>
        <w:jc w:val="left"/>
        <w:outlineLvl w:val="2"/>
        <w:rPr>
          <w:rFonts w:hint="eastAsia"/>
          <w:b/>
          <w:bCs/>
          <w:color w:val="000000" w:themeColor="text1"/>
          <w:kern w:val="0"/>
          <w:sz w:val="32"/>
          <w:szCs w:val="32"/>
        </w:rPr>
      </w:pPr>
      <w:r w:rsidRPr="00C6055D">
        <w:rPr>
          <w:rFonts w:hint="eastAsia"/>
          <w:b/>
          <w:bCs/>
          <w:color w:val="000000" w:themeColor="text1"/>
          <w:kern w:val="0"/>
          <w:sz w:val="32"/>
          <w:szCs w:val="32"/>
        </w:rPr>
        <w:t>2</w:t>
      </w:r>
      <w:r w:rsidRPr="00C6055D">
        <w:rPr>
          <w:rFonts w:hint="eastAsia"/>
          <w:b/>
          <w:bCs/>
          <w:color w:val="000000" w:themeColor="text1"/>
          <w:kern w:val="0"/>
          <w:sz w:val="32"/>
          <w:szCs w:val="32"/>
        </w:rPr>
        <w:t>、主要起草人</w:t>
      </w:r>
    </w:p>
    <w:p w14:paraId="5549C267" w14:textId="2855050C" w:rsidR="00C32C1D" w:rsidRPr="00DC5943" w:rsidRDefault="008B3223">
      <w:pPr>
        <w:pStyle w:val="af7"/>
        <w:ind w:firstLine="640"/>
        <w:rPr>
          <w:rFonts w:ascii="Times New Roman" w:eastAsia="仿宋_GB2312"/>
          <w:sz w:val="32"/>
          <w:szCs w:val="32"/>
        </w:rPr>
      </w:pPr>
      <w:r w:rsidRPr="00DC5943">
        <w:rPr>
          <w:rFonts w:ascii="Times New Roman" w:eastAsia="仿宋_GB2312"/>
          <w:sz w:val="32"/>
          <w:szCs w:val="32"/>
        </w:rPr>
        <w:t>本文件主要起草人：</w:t>
      </w:r>
      <w:r w:rsidRPr="00606F30">
        <w:rPr>
          <w:rFonts w:ascii="Times New Roman" w:eastAsia="仿宋_GB2312" w:hint="eastAsia"/>
          <w:sz w:val="32"/>
          <w:szCs w:val="32"/>
        </w:rPr>
        <w:t>张宏鸣、耿耀君、朱珊娜、吕志明、杜宝红、李亚佳、孙鹤立、李</w:t>
      </w:r>
      <w:r w:rsidRPr="00606F30">
        <w:rPr>
          <w:rFonts w:ascii="Times New Roman" w:eastAsia="仿宋_GB2312" w:hint="eastAsia"/>
          <w:sz w:val="32"/>
          <w:szCs w:val="32"/>
        </w:rPr>
        <w:t xml:space="preserve">  </w:t>
      </w:r>
      <w:r w:rsidRPr="00606F30">
        <w:rPr>
          <w:rFonts w:ascii="Times New Roman" w:eastAsia="仿宋_GB2312" w:hint="eastAsia"/>
          <w:sz w:val="32"/>
          <w:szCs w:val="32"/>
        </w:rPr>
        <w:t>青、冯志玺、陈</w:t>
      </w:r>
      <w:r w:rsidRPr="00606F30">
        <w:rPr>
          <w:rFonts w:ascii="Times New Roman" w:eastAsia="仿宋_GB2312" w:hint="eastAsia"/>
          <w:sz w:val="32"/>
          <w:szCs w:val="32"/>
        </w:rPr>
        <w:t xml:space="preserve">  </w:t>
      </w:r>
      <w:r w:rsidRPr="00606F30">
        <w:rPr>
          <w:rFonts w:ascii="Times New Roman" w:eastAsia="仿宋_GB2312" w:hint="eastAsia"/>
          <w:sz w:val="32"/>
          <w:szCs w:val="32"/>
        </w:rPr>
        <w:t>欢、李书琴、宋荣杰、牛当当、刘</w:t>
      </w:r>
      <w:r w:rsidRPr="00606F30">
        <w:rPr>
          <w:rFonts w:ascii="Times New Roman" w:eastAsia="仿宋_GB2312" w:hint="eastAsia"/>
          <w:sz w:val="32"/>
          <w:szCs w:val="32"/>
        </w:rPr>
        <w:t xml:space="preserve">  </w:t>
      </w:r>
      <w:proofErr w:type="gramStart"/>
      <w:r w:rsidRPr="00606F30">
        <w:rPr>
          <w:rFonts w:ascii="Times New Roman" w:eastAsia="仿宋_GB2312" w:hint="eastAsia"/>
          <w:sz w:val="32"/>
          <w:szCs w:val="32"/>
        </w:rPr>
        <w:t>斌</w:t>
      </w:r>
      <w:proofErr w:type="gramEnd"/>
      <w:r w:rsidRPr="00606F30">
        <w:rPr>
          <w:rFonts w:ascii="Times New Roman" w:eastAsia="仿宋_GB2312" w:hint="eastAsia"/>
          <w:sz w:val="32"/>
          <w:szCs w:val="32"/>
        </w:rPr>
        <w:t>、蒲</w:t>
      </w:r>
      <w:r w:rsidRPr="00606F30">
        <w:rPr>
          <w:rFonts w:ascii="Times New Roman" w:eastAsia="仿宋_GB2312" w:hint="eastAsia"/>
          <w:sz w:val="32"/>
          <w:szCs w:val="32"/>
        </w:rPr>
        <w:t xml:space="preserve">  </w:t>
      </w:r>
      <w:r w:rsidRPr="00606F30">
        <w:rPr>
          <w:rFonts w:ascii="Times New Roman" w:eastAsia="仿宋_GB2312" w:hint="eastAsia"/>
          <w:sz w:val="32"/>
          <w:szCs w:val="32"/>
        </w:rPr>
        <w:t>攀、黄小星、张</w:t>
      </w:r>
      <w:r w:rsidRPr="00606F30">
        <w:rPr>
          <w:rFonts w:ascii="Times New Roman" w:eastAsia="仿宋_GB2312" w:hint="eastAsia"/>
          <w:sz w:val="32"/>
          <w:szCs w:val="32"/>
        </w:rPr>
        <w:t xml:space="preserve">  </w:t>
      </w:r>
      <w:proofErr w:type="gramStart"/>
      <w:r w:rsidRPr="00606F30">
        <w:rPr>
          <w:rFonts w:ascii="Times New Roman" w:eastAsia="仿宋_GB2312" w:hint="eastAsia"/>
          <w:sz w:val="32"/>
          <w:szCs w:val="32"/>
        </w:rPr>
        <w:t>婷</w:t>
      </w:r>
      <w:proofErr w:type="gramEnd"/>
      <w:r w:rsidRPr="00606F30">
        <w:rPr>
          <w:rFonts w:ascii="Times New Roman" w:eastAsia="仿宋_GB2312" w:hint="eastAsia"/>
          <w:sz w:val="32"/>
          <w:szCs w:val="32"/>
        </w:rPr>
        <w:t>、周永明。</w:t>
      </w:r>
    </w:p>
    <w:p w14:paraId="548262BC" w14:textId="77777777" w:rsidR="001B4961" w:rsidRDefault="001B4961" w:rsidP="001B4961">
      <w:pPr>
        <w:ind w:firstLineChars="200" w:firstLine="643"/>
        <w:jc w:val="left"/>
        <w:outlineLvl w:val="2"/>
        <w:rPr>
          <w:b/>
          <w:bCs/>
          <w:color w:val="000000" w:themeColor="text1"/>
          <w:sz w:val="32"/>
          <w:szCs w:val="32"/>
        </w:rPr>
      </w:pPr>
      <w:r>
        <w:rPr>
          <w:rFonts w:hint="eastAsia"/>
          <w:b/>
          <w:bCs/>
          <w:color w:val="000000" w:themeColor="text1"/>
          <w:sz w:val="32"/>
          <w:szCs w:val="32"/>
        </w:rPr>
        <w:t>3</w:t>
      </w:r>
      <w:r>
        <w:rPr>
          <w:rFonts w:hint="eastAsia"/>
          <w:b/>
          <w:bCs/>
          <w:color w:val="000000" w:themeColor="text1"/>
          <w:sz w:val="32"/>
          <w:szCs w:val="32"/>
        </w:rPr>
        <w:t>、任务分工</w:t>
      </w:r>
    </w:p>
    <w:p w14:paraId="2912B558" w14:textId="77777777" w:rsidR="001B4961" w:rsidRDefault="001B4961" w:rsidP="001B4961">
      <w:pPr>
        <w:pStyle w:val="af7"/>
        <w:ind w:firstLine="640"/>
        <w:rPr>
          <w:rFonts w:ascii="Times New Roman" w:eastAsia="仿宋_GB2312"/>
          <w:sz w:val="32"/>
          <w:szCs w:val="32"/>
        </w:rPr>
      </w:pPr>
      <w:r>
        <w:rPr>
          <w:rFonts w:ascii="Times New Roman" w:eastAsia="仿宋_GB2312" w:hint="eastAsia"/>
          <w:sz w:val="32"/>
          <w:szCs w:val="32"/>
        </w:rPr>
        <w:t>任务分工如表</w:t>
      </w:r>
      <w:r>
        <w:rPr>
          <w:rFonts w:ascii="Times New Roman" w:eastAsia="仿宋_GB2312" w:hint="eastAsia"/>
          <w:sz w:val="32"/>
          <w:szCs w:val="32"/>
        </w:rPr>
        <w:t>1</w:t>
      </w:r>
      <w:r>
        <w:rPr>
          <w:rFonts w:ascii="Times New Roman" w:eastAsia="仿宋_GB2312" w:hint="eastAsia"/>
          <w:sz w:val="32"/>
          <w:szCs w:val="32"/>
        </w:rPr>
        <w:t>所示。</w:t>
      </w:r>
    </w:p>
    <w:p w14:paraId="4DC3ABC9" w14:textId="77777777" w:rsidR="001B4961" w:rsidRPr="006935DC" w:rsidRDefault="001B4961" w:rsidP="001B4961">
      <w:pPr>
        <w:pStyle w:val="af7"/>
        <w:ind w:firstLineChars="0" w:firstLine="0"/>
        <w:jc w:val="center"/>
        <w:rPr>
          <w:rFonts w:ascii="黑体" w:eastAsia="黑体" w:hAnsi="黑体" w:hint="eastAsia"/>
          <w:sz w:val="28"/>
          <w:szCs w:val="28"/>
        </w:rPr>
      </w:pPr>
      <w:r w:rsidRPr="006935DC">
        <w:rPr>
          <w:rFonts w:ascii="黑体" w:eastAsia="黑体" w:hAnsi="黑体" w:hint="eastAsia"/>
          <w:sz w:val="28"/>
          <w:szCs w:val="28"/>
        </w:rPr>
        <w:t>表1</w:t>
      </w:r>
      <w:r w:rsidRPr="006935DC">
        <w:rPr>
          <w:rFonts w:ascii="黑体" w:eastAsia="黑体" w:hAnsi="黑体"/>
          <w:sz w:val="28"/>
          <w:szCs w:val="28"/>
        </w:rPr>
        <w:t xml:space="preserve"> </w:t>
      </w:r>
      <w:r w:rsidRPr="006935DC">
        <w:rPr>
          <w:rFonts w:ascii="黑体" w:eastAsia="黑体" w:hAnsi="黑体" w:hint="eastAsia"/>
          <w:sz w:val="28"/>
          <w:szCs w:val="28"/>
        </w:rPr>
        <w:t>任务分工表</w:t>
      </w:r>
    </w:p>
    <w:tbl>
      <w:tblPr>
        <w:tblStyle w:val="afc"/>
        <w:tblW w:w="0" w:type="auto"/>
        <w:jc w:val="center"/>
        <w:tblLook w:val="04A0" w:firstRow="1" w:lastRow="0" w:firstColumn="1" w:lastColumn="0" w:noHBand="0" w:noVBand="1"/>
      </w:tblPr>
      <w:tblGrid>
        <w:gridCol w:w="846"/>
        <w:gridCol w:w="1276"/>
        <w:gridCol w:w="3118"/>
        <w:gridCol w:w="3686"/>
      </w:tblGrid>
      <w:tr w:rsidR="001B4961" w:rsidRPr="00FD4E89" w14:paraId="76E6471D" w14:textId="77777777" w:rsidTr="00C7034B">
        <w:trPr>
          <w:tblHeader/>
          <w:jc w:val="center"/>
        </w:trPr>
        <w:tc>
          <w:tcPr>
            <w:tcW w:w="846" w:type="dxa"/>
            <w:vAlign w:val="center"/>
          </w:tcPr>
          <w:p w14:paraId="66A22E69" w14:textId="77777777" w:rsidR="001B4961" w:rsidRPr="006935DC" w:rsidRDefault="001B4961" w:rsidP="00C7034B">
            <w:pPr>
              <w:pStyle w:val="af7"/>
              <w:spacing w:line="360" w:lineRule="exact"/>
              <w:ind w:firstLineChars="0" w:firstLine="0"/>
              <w:jc w:val="center"/>
              <w:rPr>
                <w:rFonts w:ascii="Times New Roman" w:eastAsia="仿宋_GB2312" w:hint="eastAsia"/>
                <w:b/>
                <w:sz w:val="28"/>
                <w:szCs w:val="28"/>
              </w:rPr>
            </w:pPr>
            <w:r w:rsidRPr="006935DC">
              <w:rPr>
                <w:rFonts w:ascii="Times New Roman" w:eastAsia="仿宋_GB2312" w:hint="eastAsia"/>
                <w:b/>
                <w:sz w:val="28"/>
                <w:szCs w:val="28"/>
              </w:rPr>
              <w:t>序号</w:t>
            </w:r>
          </w:p>
        </w:tc>
        <w:tc>
          <w:tcPr>
            <w:tcW w:w="1276" w:type="dxa"/>
            <w:vAlign w:val="center"/>
          </w:tcPr>
          <w:p w14:paraId="76DB5DAA" w14:textId="77777777" w:rsidR="001B4961" w:rsidRPr="006935DC" w:rsidRDefault="001B4961" w:rsidP="00C7034B">
            <w:pPr>
              <w:pStyle w:val="af7"/>
              <w:spacing w:line="360" w:lineRule="exact"/>
              <w:ind w:firstLineChars="0" w:firstLine="0"/>
              <w:jc w:val="center"/>
              <w:rPr>
                <w:rFonts w:ascii="Times New Roman" w:eastAsia="仿宋_GB2312" w:hint="eastAsia"/>
                <w:b/>
                <w:sz w:val="28"/>
                <w:szCs w:val="28"/>
              </w:rPr>
            </w:pPr>
            <w:r w:rsidRPr="006935DC">
              <w:rPr>
                <w:rFonts w:ascii="Times New Roman" w:eastAsia="仿宋_GB2312" w:hint="eastAsia"/>
                <w:b/>
                <w:sz w:val="28"/>
                <w:szCs w:val="28"/>
              </w:rPr>
              <w:t>姓名</w:t>
            </w:r>
          </w:p>
        </w:tc>
        <w:tc>
          <w:tcPr>
            <w:tcW w:w="3118" w:type="dxa"/>
            <w:vAlign w:val="center"/>
          </w:tcPr>
          <w:p w14:paraId="58A535B2" w14:textId="77777777" w:rsidR="001B4961" w:rsidRPr="006935DC" w:rsidRDefault="001B4961" w:rsidP="00C7034B">
            <w:pPr>
              <w:pStyle w:val="af7"/>
              <w:spacing w:line="360" w:lineRule="exact"/>
              <w:ind w:firstLineChars="0" w:firstLine="0"/>
              <w:jc w:val="center"/>
              <w:rPr>
                <w:rFonts w:ascii="Times New Roman" w:eastAsia="仿宋_GB2312" w:hint="eastAsia"/>
                <w:b/>
                <w:sz w:val="28"/>
                <w:szCs w:val="28"/>
              </w:rPr>
            </w:pPr>
            <w:r w:rsidRPr="006935DC">
              <w:rPr>
                <w:rFonts w:ascii="Times New Roman" w:eastAsia="仿宋_GB2312" w:hint="eastAsia"/>
                <w:b/>
                <w:sz w:val="28"/>
                <w:szCs w:val="28"/>
              </w:rPr>
              <w:t>单位</w:t>
            </w:r>
          </w:p>
        </w:tc>
        <w:tc>
          <w:tcPr>
            <w:tcW w:w="3686" w:type="dxa"/>
            <w:vAlign w:val="center"/>
          </w:tcPr>
          <w:p w14:paraId="5509E014" w14:textId="77777777" w:rsidR="001B4961" w:rsidRPr="006935DC" w:rsidRDefault="001B4961" w:rsidP="00C7034B">
            <w:pPr>
              <w:pStyle w:val="af7"/>
              <w:spacing w:line="360" w:lineRule="exact"/>
              <w:ind w:firstLineChars="0" w:firstLine="0"/>
              <w:jc w:val="center"/>
              <w:rPr>
                <w:rFonts w:ascii="Times New Roman" w:eastAsia="仿宋_GB2312" w:hint="eastAsia"/>
                <w:b/>
                <w:sz w:val="28"/>
                <w:szCs w:val="28"/>
              </w:rPr>
            </w:pPr>
            <w:r w:rsidRPr="006935DC">
              <w:rPr>
                <w:rFonts w:ascii="Times New Roman" w:eastAsia="仿宋_GB2312" w:hint="eastAsia"/>
                <w:b/>
                <w:sz w:val="28"/>
                <w:szCs w:val="28"/>
              </w:rPr>
              <w:t>任务分工</w:t>
            </w:r>
          </w:p>
        </w:tc>
      </w:tr>
      <w:tr w:rsidR="001B4961" w:rsidRPr="00FD4E89" w14:paraId="020E409A" w14:textId="77777777" w:rsidTr="00C7034B">
        <w:trPr>
          <w:jc w:val="center"/>
        </w:trPr>
        <w:tc>
          <w:tcPr>
            <w:tcW w:w="846" w:type="dxa"/>
            <w:vAlign w:val="center"/>
          </w:tcPr>
          <w:p w14:paraId="7B431A4B"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1</w:t>
            </w:r>
          </w:p>
        </w:tc>
        <w:tc>
          <w:tcPr>
            <w:tcW w:w="1276" w:type="dxa"/>
            <w:vAlign w:val="center"/>
          </w:tcPr>
          <w:p w14:paraId="5854ABB3"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张宏鸣</w:t>
            </w:r>
          </w:p>
        </w:tc>
        <w:tc>
          <w:tcPr>
            <w:tcW w:w="3118" w:type="dxa"/>
            <w:vAlign w:val="center"/>
          </w:tcPr>
          <w:p w14:paraId="434BE6FE"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51E96681"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规程总体设计与最终审定，工作方案制定。</w:t>
            </w:r>
          </w:p>
        </w:tc>
      </w:tr>
      <w:tr w:rsidR="001B4961" w:rsidRPr="00FD4E89" w14:paraId="22ACEB37" w14:textId="77777777" w:rsidTr="00C7034B">
        <w:trPr>
          <w:jc w:val="center"/>
        </w:trPr>
        <w:tc>
          <w:tcPr>
            <w:tcW w:w="846" w:type="dxa"/>
            <w:vAlign w:val="center"/>
          </w:tcPr>
          <w:p w14:paraId="77D11056"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2</w:t>
            </w:r>
          </w:p>
        </w:tc>
        <w:tc>
          <w:tcPr>
            <w:tcW w:w="1276" w:type="dxa"/>
            <w:vAlign w:val="center"/>
          </w:tcPr>
          <w:p w14:paraId="2A6C9C85"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耿耀君</w:t>
            </w:r>
          </w:p>
        </w:tc>
        <w:tc>
          <w:tcPr>
            <w:tcW w:w="3118" w:type="dxa"/>
            <w:vAlign w:val="center"/>
          </w:tcPr>
          <w:p w14:paraId="23BD6CAA"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34FE8123"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知识图谱架构设计。</w:t>
            </w:r>
          </w:p>
        </w:tc>
      </w:tr>
      <w:tr w:rsidR="001B4961" w:rsidRPr="00FD4E89" w14:paraId="69338060" w14:textId="77777777" w:rsidTr="00C7034B">
        <w:trPr>
          <w:jc w:val="center"/>
        </w:trPr>
        <w:tc>
          <w:tcPr>
            <w:tcW w:w="846" w:type="dxa"/>
            <w:vAlign w:val="center"/>
          </w:tcPr>
          <w:p w14:paraId="5EC86C1A"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3</w:t>
            </w:r>
          </w:p>
        </w:tc>
        <w:tc>
          <w:tcPr>
            <w:tcW w:w="1276" w:type="dxa"/>
            <w:vAlign w:val="center"/>
          </w:tcPr>
          <w:p w14:paraId="49E81A74"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朱珊娜</w:t>
            </w:r>
          </w:p>
        </w:tc>
        <w:tc>
          <w:tcPr>
            <w:tcW w:w="3118" w:type="dxa"/>
            <w:vAlign w:val="center"/>
          </w:tcPr>
          <w:p w14:paraId="684BBB64"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3C60D0B5"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规程术语和定义整理。</w:t>
            </w:r>
          </w:p>
        </w:tc>
      </w:tr>
      <w:tr w:rsidR="001B4961" w:rsidRPr="00FD4E89" w14:paraId="4BD8A503" w14:textId="77777777" w:rsidTr="00C7034B">
        <w:trPr>
          <w:jc w:val="center"/>
        </w:trPr>
        <w:tc>
          <w:tcPr>
            <w:tcW w:w="846" w:type="dxa"/>
            <w:vAlign w:val="center"/>
          </w:tcPr>
          <w:p w14:paraId="77D0CDCB"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4</w:t>
            </w:r>
          </w:p>
        </w:tc>
        <w:tc>
          <w:tcPr>
            <w:tcW w:w="1276" w:type="dxa"/>
            <w:vAlign w:val="center"/>
          </w:tcPr>
          <w:p w14:paraId="2073ECAB"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吕志明</w:t>
            </w:r>
          </w:p>
        </w:tc>
        <w:tc>
          <w:tcPr>
            <w:tcW w:w="3118" w:type="dxa"/>
            <w:vAlign w:val="center"/>
          </w:tcPr>
          <w:p w14:paraId="1A4B22C8"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4F821125"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知识图谱构建流程设计。</w:t>
            </w:r>
          </w:p>
        </w:tc>
      </w:tr>
      <w:tr w:rsidR="001B4961" w:rsidRPr="00FD4E89" w14:paraId="09159846" w14:textId="77777777" w:rsidTr="00C7034B">
        <w:trPr>
          <w:jc w:val="center"/>
        </w:trPr>
        <w:tc>
          <w:tcPr>
            <w:tcW w:w="846" w:type="dxa"/>
            <w:vAlign w:val="center"/>
          </w:tcPr>
          <w:p w14:paraId="513F457F"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5</w:t>
            </w:r>
          </w:p>
        </w:tc>
        <w:tc>
          <w:tcPr>
            <w:tcW w:w="1276" w:type="dxa"/>
            <w:vAlign w:val="center"/>
          </w:tcPr>
          <w:p w14:paraId="0359F813"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杜宝红</w:t>
            </w:r>
          </w:p>
        </w:tc>
        <w:tc>
          <w:tcPr>
            <w:tcW w:w="3118" w:type="dxa"/>
            <w:vAlign w:val="center"/>
          </w:tcPr>
          <w:p w14:paraId="2D8EA9B3"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中国电信股份有限公司陕西分公司</w:t>
            </w:r>
          </w:p>
        </w:tc>
        <w:tc>
          <w:tcPr>
            <w:tcW w:w="3686" w:type="dxa"/>
            <w:vAlign w:val="center"/>
          </w:tcPr>
          <w:p w14:paraId="551105BA"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陕西省农业相关领域的发展状况分析与总结。</w:t>
            </w:r>
          </w:p>
        </w:tc>
      </w:tr>
      <w:tr w:rsidR="001B4961" w:rsidRPr="00FD4E89" w14:paraId="26368DE8" w14:textId="77777777" w:rsidTr="00C7034B">
        <w:trPr>
          <w:jc w:val="center"/>
        </w:trPr>
        <w:tc>
          <w:tcPr>
            <w:tcW w:w="846" w:type="dxa"/>
            <w:vAlign w:val="center"/>
          </w:tcPr>
          <w:p w14:paraId="1C7F77E5"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6</w:t>
            </w:r>
          </w:p>
        </w:tc>
        <w:tc>
          <w:tcPr>
            <w:tcW w:w="1276" w:type="dxa"/>
            <w:vAlign w:val="center"/>
          </w:tcPr>
          <w:p w14:paraId="61274416"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李亚佳</w:t>
            </w:r>
          </w:p>
        </w:tc>
        <w:tc>
          <w:tcPr>
            <w:tcW w:w="3118" w:type="dxa"/>
            <w:vAlign w:val="center"/>
          </w:tcPr>
          <w:p w14:paraId="3A6BED2A"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中国电信股份有限公司陕西分公司</w:t>
            </w:r>
          </w:p>
        </w:tc>
        <w:tc>
          <w:tcPr>
            <w:tcW w:w="3686" w:type="dxa"/>
            <w:vAlign w:val="center"/>
          </w:tcPr>
          <w:p w14:paraId="597630AF"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知识图谱构建环节面临的主要问题和未来趋势分析。</w:t>
            </w:r>
          </w:p>
        </w:tc>
      </w:tr>
      <w:tr w:rsidR="001B4961" w:rsidRPr="00FD4E89" w14:paraId="1A4E240B" w14:textId="77777777" w:rsidTr="00C7034B">
        <w:trPr>
          <w:jc w:val="center"/>
        </w:trPr>
        <w:tc>
          <w:tcPr>
            <w:tcW w:w="846" w:type="dxa"/>
            <w:vAlign w:val="center"/>
          </w:tcPr>
          <w:p w14:paraId="15EEB914"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7</w:t>
            </w:r>
          </w:p>
        </w:tc>
        <w:tc>
          <w:tcPr>
            <w:tcW w:w="1276" w:type="dxa"/>
            <w:vAlign w:val="center"/>
          </w:tcPr>
          <w:p w14:paraId="023EE5CC"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孙鹤立</w:t>
            </w:r>
          </w:p>
        </w:tc>
        <w:tc>
          <w:tcPr>
            <w:tcW w:w="3118" w:type="dxa"/>
            <w:vAlign w:val="center"/>
          </w:tcPr>
          <w:p w14:paraId="4202790F"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西安交通大学</w:t>
            </w:r>
          </w:p>
        </w:tc>
        <w:tc>
          <w:tcPr>
            <w:tcW w:w="3686" w:type="dxa"/>
            <w:vAlign w:val="center"/>
          </w:tcPr>
          <w:p w14:paraId="73EB05E5"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规程技术要求制定。</w:t>
            </w:r>
          </w:p>
        </w:tc>
      </w:tr>
      <w:tr w:rsidR="001B4961" w:rsidRPr="00FD4E89" w14:paraId="5E048FD1" w14:textId="77777777" w:rsidTr="00C7034B">
        <w:trPr>
          <w:jc w:val="center"/>
        </w:trPr>
        <w:tc>
          <w:tcPr>
            <w:tcW w:w="846" w:type="dxa"/>
            <w:vAlign w:val="center"/>
          </w:tcPr>
          <w:p w14:paraId="42C98B98"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8</w:t>
            </w:r>
          </w:p>
        </w:tc>
        <w:tc>
          <w:tcPr>
            <w:tcW w:w="1276" w:type="dxa"/>
            <w:vAlign w:val="center"/>
          </w:tcPr>
          <w:p w14:paraId="48FD18A4"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李</w:t>
            </w:r>
            <w:r w:rsidRPr="006935DC">
              <w:rPr>
                <w:rFonts w:ascii="Times New Roman" w:eastAsia="仿宋_GB2312" w:hint="eastAsia"/>
                <w:sz w:val="28"/>
                <w:szCs w:val="28"/>
              </w:rPr>
              <w:t xml:space="preserve">  </w:t>
            </w:r>
            <w:r w:rsidRPr="006935DC">
              <w:rPr>
                <w:rFonts w:ascii="Times New Roman" w:eastAsia="仿宋_GB2312" w:hint="eastAsia"/>
                <w:sz w:val="28"/>
                <w:szCs w:val="28"/>
              </w:rPr>
              <w:t>青</w:t>
            </w:r>
          </w:p>
        </w:tc>
        <w:tc>
          <w:tcPr>
            <w:tcW w:w="3118" w:type="dxa"/>
            <w:vAlign w:val="center"/>
          </w:tcPr>
          <w:p w14:paraId="30A71DED"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西北工业大学</w:t>
            </w:r>
          </w:p>
        </w:tc>
        <w:tc>
          <w:tcPr>
            <w:tcW w:w="3686" w:type="dxa"/>
            <w:vAlign w:val="center"/>
          </w:tcPr>
          <w:p w14:paraId="1633D87A"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规程技术要求制定。</w:t>
            </w:r>
          </w:p>
        </w:tc>
      </w:tr>
      <w:tr w:rsidR="001B4961" w:rsidRPr="00FD4E89" w14:paraId="60DC01B5" w14:textId="77777777" w:rsidTr="00C7034B">
        <w:trPr>
          <w:jc w:val="center"/>
        </w:trPr>
        <w:tc>
          <w:tcPr>
            <w:tcW w:w="846" w:type="dxa"/>
            <w:vAlign w:val="center"/>
          </w:tcPr>
          <w:p w14:paraId="700E3A69"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9</w:t>
            </w:r>
          </w:p>
        </w:tc>
        <w:tc>
          <w:tcPr>
            <w:tcW w:w="1276" w:type="dxa"/>
            <w:vAlign w:val="center"/>
          </w:tcPr>
          <w:p w14:paraId="6CE3C727"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冯志玺</w:t>
            </w:r>
          </w:p>
        </w:tc>
        <w:tc>
          <w:tcPr>
            <w:tcW w:w="3118" w:type="dxa"/>
            <w:vAlign w:val="center"/>
          </w:tcPr>
          <w:p w14:paraId="795C0A7E"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西安电子科技大学</w:t>
            </w:r>
          </w:p>
        </w:tc>
        <w:tc>
          <w:tcPr>
            <w:tcW w:w="3686" w:type="dxa"/>
            <w:vAlign w:val="center"/>
          </w:tcPr>
          <w:p w14:paraId="5B0B7031"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规程相关国际标准、国家标准查阅、收集、整理与分析。</w:t>
            </w:r>
          </w:p>
        </w:tc>
      </w:tr>
      <w:tr w:rsidR="001B4961" w:rsidRPr="00FD4E89" w14:paraId="7D568FAD" w14:textId="77777777" w:rsidTr="00C7034B">
        <w:trPr>
          <w:jc w:val="center"/>
        </w:trPr>
        <w:tc>
          <w:tcPr>
            <w:tcW w:w="846" w:type="dxa"/>
            <w:vAlign w:val="center"/>
          </w:tcPr>
          <w:p w14:paraId="733A6AE5"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1</w:t>
            </w:r>
            <w:r w:rsidRPr="006935DC">
              <w:rPr>
                <w:rFonts w:ascii="Times New Roman" w:eastAsia="仿宋_GB2312"/>
                <w:sz w:val="28"/>
                <w:szCs w:val="28"/>
              </w:rPr>
              <w:t>0</w:t>
            </w:r>
          </w:p>
        </w:tc>
        <w:tc>
          <w:tcPr>
            <w:tcW w:w="1276" w:type="dxa"/>
            <w:vAlign w:val="center"/>
          </w:tcPr>
          <w:p w14:paraId="2323D3D8"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陈</w:t>
            </w:r>
            <w:r w:rsidRPr="006935DC">
              <w:rPr>
                <w:rFonts w:ascii="Times New Roman" w:eastAsia="仿宋_GB2312" w:hint="eastAsia"/>
                <w:sz w:val="28"/>
                <w:szCs w:val="28"/>
              </w:rPr>
              <w:t xml:space="preserve">  </w:t>
            </w:r>
            <w:r w:rsidRPr="006935DC">
              <w:rPr>
                <w:rFonts w:ascii="Times New Roman" w:eastAsia="仿宋_GB2312" w:hint="eastAsia"/>
                <w:sz w:val="28"/>
                <w:szCs w:val="28"/>
              </w:rPr>
              <w:t>欢</w:t>
            </w:r>
          </w:p>
        </w:tc>
        <w:tc>
          <w:tcPr>
            <w:tcW w:w="3118" w:type="dxa"/>
            <w:vAlign w:val="center"/>
          </w:tcPr>
          <w:p w14:paraId="3082DAAA"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270B7364"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规程相关行业标准、地方标准查阅、收集、整理与分析。</w:t>
            </w:r>
          </w:p>
        </w:tc>
      </w:tr>
      <w:tr w:rsidR="001B4961" w:rsidRPr="00FD4E89" w14:paraId="4D2908F3" w14:textId="77777777" w:rsidTr="00C7034B">
        <w:trPr>
          <w:jc w:val="center"/>
        </w:trPr>
        <w:tc>
          <w:tcPr>
            <w:tcW w:w="846" w:type="dxa"/>
            <w:vAlign w:val="center"/>
          </w:tcPr>
          <w:p w14:paraId="7CD2E391"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lastRenderedPageBreak/>
              <w:t>1</w:t>
            </w:r>
            <w:r w:rsidRPr="006935DC">
              <w:rPr>
                <w:rFonts w:ascii="Times New Roman" w:eastAsia="仿宋_GB2312"/>
                <w:sz w:val="28"/>
                <w:szCs w:val="28"/>
              </w:rPr>
              <w:t>1</w:t>
            </w:r>
          </w:p>
        </w:tc>
        <w:tc>
          <w:tcPr>
            <w:tcW w:w="1276" w:type="dxa"/>
            <w:vAlign w:val="center"/>
          </w:tcPr>
          <w:p w14:paraId="41713E77"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李书琴</w:t>
            </w:r>
          </w:p>
        </w:tc>
        <w:tc>
          <w:tcPr>
            <w:tcW w:w="3118" w:type="dxa"/>
            <w:vAlign w:val="center"/>
          </w:tcPr>
          <w:p w14:paraId="307640C2"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439F3109"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国内外有关智慧农业、农业知识图谱构建等其它文献资料整理与分析。</w:t>
            </w:r>
          </w:p>
        </w:tc>
      </w:tr>
      <w:tr w:rsidR="001B4961" w:rsidRPr="00FD4E89" w14:paraId="769075E2" w14:textId="77777777" w:rsidTr="00C7034B">
        <w:trPr>
          <w:jc w:val="center"/>
        </w:trPr>
        <w:tc>
          <w:tcPr>
            <w:tcW w:w="846" w:type="dxa"/>
            <w:vAlign w:val="center"/>
          </w:tcPr>
          <w:p w14:paraId="3A493495"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1</w:t>
            </w:r>
            <w:r w:rsidRPr="006935DC">
              <w:rPr>
                <w:rFonts w:ascii="Times New Roman" w:eastAsia="仿宋_GB2312"/>
                <w:sz w:val="28"/>
                <w:szCs w:val="28"/>
              </w:rPr>
              <w:t>2</w:t>
            </w:r>
          </w:p>
        </w:tc>
        <w:tc>
          <w:tcPr>
            <w:tcW w:w="1276" w:type="dxa"/>
            <w:vAlign w:val="center"/>
          </w:tcPr>
          <w:p w14:paraId="25731DF5"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宋荣杰</w:t>
            </w:r>
          </w:p>
        </w:tc>
        <w:tc>
          <w:tcPr>
            <w:tcW w:w="3118" w:type="dxa"/>
            <w:vAlign w:val="center"/>
          </w:tcPr>
          <w:p w14:paraId="4C511413"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5D7BEF19"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规程的验证试验。</w:t>
            </w:r>
          </w:p>
        </w:tc>
      </w:tr>
      <w:tr w:rsidR="001B4961" w:rsidRPr="00FD4E89" w14:paraId="172C00FE" w14:textId="77777777" w:rsidTr="00C7034B">
        <w:trPr>
          <w:jc w:val="center"/>
        </w:trPr>
        <w:tc>
          <w:tcPr>
            <w:tcW w:w="846" w:type="dxa"/>
            <w:vAlign w:val="center"/>
          </w:tcPr>
          <w:p w14:paraId="1F075D35"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1</w:t>
            </w:r>
            <w:r w:rsidRPr="006935DC">
              <w:rPr>
                <w:rFonts w:ascii="Times New Roman" w:eastAsia="仿宋_GB2312"/>
                <w:sz w:val="28"/>
                <w:szCs w:val="28"/>
              </w:rPr>
              <w:t>3</w:t>
            </w:r>
          </w:p>
        </w:tc>
        <w:tc>
          <w:tcPr>
            <w:tcW w:w="1276" w:type="dxa"/>
            <w:vAlign w:val="center"/>
          </w:tcPr>
          <w:p w14:paraId="788F88B3"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牛当当</w:t>
            </w:r>
          </w:p>
        </w:tc>
        <w:tc>
          <w:tcPr>
            <w:tcW w:w="3118" w:type="dxa"/>
            <w:vAlign w:val="center"/>
          </w:tcPr>
          <w:p w14:paraId="357C420D"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7AFEAC7C"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规程的验证试验。</w:t>
            </w:r>
          </w:p>
        </w:tc>
      </w:tr>
      <w:tr w:rsidR="001B4961" w:rsidRPr="00FD4E89" w14:paraId="55E5E54C" w14:textId="77777777" w:rsidTr="00C7034B">
        <w:trPr>
          <w:jc w:val="center"/>
        </w:trPr>
        <w:tc>
          <w:tcPr>
            <w:tcW w:w="846" w:type="dxa"/>
            <w:vAlign w:val="center"/>
          </w:tcPr>
          <w:p w14:paraId="0E2ED224"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1</w:t>
            </w:r>
            <w:r w:rsidRPr="006935DC">
              <w:rPr>
                <w:rFonts w:ascii="Times New Roman" w:eastAsia="仿宋_GB2312"/>
                <w:sz w:val="28"/>
                <w:szCs w:val="28"/>
              </w:rPr>
              <w:t>4</w:t>
            </w:r>
          </w:p>
        </w:tc>
        <w:tc>
          <w:tcPr>
            <w:tcW w:w="1276" w:type="dxa"/>
            <w:vAlign w:val="center"/>
          </w:tcPr>
          <w:p w14:paraId="35405598"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刘</w:t>
            </w:r>
            <w:r w:rsidRPr="006935DC">
              <w:rPr>
                <w:rFonts w:ascii="Times New Roman" w:eastAsia="仿宋_GB2312" w:hint="eastAsia"/>
                <w:sz w:val="28"/>
                <w:szCs w:val="28"/>
              </w:rPr>
              <w:t xml:space="preserve">  </w:t>
            </w:r>
            <w:proofErr w:type="gramStart"/>
            <w:r w:rsidRPr="006935DC">
              <w:rPr>
                <w:rFonts w:ascii="Times New Roman" w:eastAsia="仿宋_GB2312" w:hint="eastAsia"/>
                <w:sz w:val="28"/>
                <w:szCs w:val="28"/>
              </w:rPr>
              <w:t>斌</w:t>
            </w:r>
            <w:proofErr w:type="gramEnd"/>
          </w:p>
        </w:tc>
        <w:tc>
          <w:tcPr>
            <w:tcW w:w="3118" w:type="dxa"/>
            <w:vAlign w:val="center"/>
          </w:tcPr>
          <w:p w14:paraId="002069A3"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76813547"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规程的验证试验。</w:t>
            </w:r>
          </w:p>
        </w:tc>
      </w:tr>
      <w:tr w:rsidR="001B4961" w:rsidRPr="00FD4E89" w14:paraId="191676B5" w14:textId="77777777" w:rsidTr="00C7034B">
        <w:trPr>
          <w:jc w:val="center"/>
        </w:trPr>
        <w:tc>
          <w:tcPr>
            <w:tcW w:w="846" w:type="dxa"/>
            <w:vAlign w:val="center"/>
          </w:tcPr>
          <w:p w14:paraId="6F9A6A40"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1</w:t>
            </w:r>
            <w:r w:rsidRPr="006935DC">
              <w:rPr>
                <w:rFonts w:ascii="Times New Roman" w:eastAsia="仿宋_GB2312"/>
                <w:sz w:val="28"/>
                <w:szCs w:val="28"/>
              </w:rPr>
              <w:t>5</w:t>
            </w:r>
          </w:p>
        </w:tc>
        <w:tc>
          <w:tcPr>
            <w:tcW w:w="1276" w:type="dxa"/>
            <w:vAlign w:val="center"/>
          </w:tcPr>
          <w:p w14:paraId="11EB0AB2"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蒲</w:t>
            </w:r>
            <w:r w:rsidRPr="006935DC">
              <w:rPr>
                <w:rFonts w:ascii="Times New Roman" w:eastAsia="仿宋_GB2312" w:hint="eastAsia"/>
                <w:sz w:val="28"/>
                <w:szCs w:val="28"/>
              </w:rPr>
              <w:t xml:space="preserve">  </w:t>
            </w:r>
            <w:r w:rsidRPr="006935DC">
              <w:rPr>
                <w:rFonts w:ascii="Times New Roman" w:eastAsia="仿宋_GB2312" w:hint="eastAsia"/>
                <w:sz w:val="28"/>
                <w:szCs w:val="28"/>
              </w:rPr>
              <w:t>攀</w:t>
            </w:r>
          </w:p>
        </w:tc>
        <w:tc>
          <w:tcPr>
            <w:tcW w:w="3118" w:type="dxa"/>
            <w:vAlign w:val="center"/>
          </w:tcPr>
          <w:p w14:paraId="01060272"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西北农林科技大学</w:t>
            </w:r>
          </w:p>
        </w:tc>
        <w:tc>
          <w:tcPr>
            <w:tcW w:w="3686" w:type="dxa"/>
            <w:vAlign w:val="center"/>
          </w:tcPr>
          <w:p w14:paraId="5E98703B"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规程实地调研环节资料整理与分析。</w:t>
            </w:r>
          </w:p>
        </w:tc>
      </w:tr>
      <w:tr w:rsidR="001B4961" w:rsidRPr="00FD4E89" w14:paraId="65B610F1" w14:textId="77777777" w:rsidTr="00C7034B">
        <w:trPr>
          <w:jc w:val="center"/>
        </w:trPr>
        <w:tc>
          <w:tcPr>
            <w:tcW w:w="846" w:type="dxa"/>
            <w:vAlign w:val="center"/>
          </w:tcPr>
          <w:p w14:paraId="0DD4B295"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1</w:t>
            </w:r>
            <w:r w:rsidRPr="006935DC">
              <w:rPr>
                <w:rFonts w:ascii="Times New Roman" w:eastAsia="仿宋_GB2312"/>
                <w:sz w:val="28"/>
                <w:szCs w:val="28"/>
              </w:rPr>
              <w:t>6</w:t>
            </w:r>
          </w:p>
        </w:tc>
        <w:tc>
          <w:tcPr>
            <w:tcW w:w="1276" w:type="dxa"/>
            <w:vAlign w:val="center"/>
          </w:tcPr>
          <w:p w14:paraId="33D3B3C7"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黄小星</w:t>
            </w:r>
          </w:p>
        </w:tc>
        <w:tc>
          <w:tcPr>
            <w:tcW w:w="3118" w:type="dxa"/>
            <w:vAlign w:val="center"/>
          </w:tcPr>
          <w:p w14:paraId="5BA4B53B" w14:textId="77777777" w:rsidR="001B4961" w:rsidRPr="006935DC" w:rsidRDefault="001B4961" w:rsidP="00C7034B">
            <w:pPr>
              <w:pStyle w:val="af7"/>
              <w:spacing w:line="360" w:lineRule="exact"/>
              <w:ind w:firstLineChars="0" w:firstLine="0"/>
              <w:jc w:val="center"/>
              <w:rPr>
                <w:rFonts w:ascii="Times New Roman" w:eastAsia="仿宋_GB2312"/>
                <w:sz w:val="28"/>
                <w:szCs w:val="28"/>
              </w:rPr>
            </w:pPr>
            <w:proofErr w:type="gramStart"/>
            <w:r w:rsidRPr="006935DC">
              <w:rPr>
                <w:rFonts w:ascii="Times New Roman" w:eastAsia="仿宋_GB2312" w:hint="eastAsia"/>
                <w:sz w:val="28"/>
                <w:szCs w:val="28"/>
              </w:rPr>
              <w:t>西安农链互联网</w:t>
            </w:r>
            <w:proofErr w:type="gramEnd"/>
            <w:r w:rsidRPr="006935DC">
              <w:rPr>
                <w:rFonts w:ascii="Times New Roman" w:eastAsia="仿宋_GB2312" w:hint="eastAsia"/>
                <w:sz w:val="28"/>
                <w:szCs w:val="28"/>
              </w:rPr>
              <w:t>科技</w:t>
            </w:r>
          </w:p>
          <w:p w14:paraId="58C96D67"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有限公司</w:t>
            </w:r>
          </w:p>
        </w:tc>
        <w:tc>
          <w:tcPr>
            <w:tcW w:w="3686" w:type="dxa"/>
            <w:vAlign w:val="center"/>
          </w:tcPr>
          <w:p w14:paraId="4276E182"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规程技术相关实践经验、存在问题及解决方案的提供。</w:t>
            </w:r>
          </w:p>
        </w:tc>
      </w:tr>
      <w:tr w:rsidR="001B4961" w:rsidRPr="00FD4E89" w14:paraId="302CC37B" w14:textId="77777777" w:rsidTr="00C7034B">
        <w:trPr>
          <w:jc w:val="center"/>
        </w:trPr>
        <w:tc>
          <w:tcPr>
            <w:tcW w:w="846" w:type="dxa"/>
            <w:vAlign w:val="center"/>
          </w:tcPr>
          <w:p w14:paraId="14B4C9CA"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1</w:t>
            </w:r>
            <w:r w:rsidRPr="006935DC">
              <w:rPr>
                <w:rFonts w:ascii="Times New Roman" w:eastAsia="仿宋_GB2312"/>
                <w:sz w:val="28"/>
                <w:szCs w:val="28"/>
              </w:rPr>
              <w:t>7</w:t>
            </w:r>
          </w:p>
        </w:tc>
        <w:tc>
          <w:tcPr>
            <w:tcW w:w="1276" w:type="dxa"/>
            <w:vAlign w:val="center"/>
          </w:tcPr>
          <w:p w14:paraId="76AE14DC"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张</w:t>
            </w:r>
            <w:r w:rsidRPr="006935DC">
              <w:rPr>
                <w:rFonts w:ascii="Times New Roman" w:eastAsia="仿宋_GB2312" w:hint="eastAsia"/>
                <w:sz w:val="28"/>
                <w:szCs w:val="28"/>
              </w:rPr>
              <w:t xml:space="preserve">  </w:t>
            </w:r>
            <w:proofErr w:type="gramStart"/>
            <w:r w:rsidRPr="006935DC">
              <w:rPr>
                <w:rFonts w:ascii="Times New Roman" w:eastAsia="仿宋_GB2312" w:hint="eastAsia"/>
                <w:sz w:val="28"/>
                <w:szCs w:val="28"/>
              </w:rPr>
              <w:t>婷</w:t>
            </w:r>
            <w:proofErr w:type="gramEnd"/>
          </w:p>
        </w:tc>
        <w:tc>
          <w:tcPr>
            <w:tcW w:w="3118" w:type="dxa"/>
            <w:vAlign w:val="center"/>
          </w:tcPr>
          <w:p w14:paraId="0F632AE5" w14:textId="77777777" w:rsidR="001B4961" w:rsidRPr="006935DC" w:rsidRDefault="001B4961" w:rsidP="00C7034B">
            <w:pPr>
              <w:pStyle w:val="af7"/>
              <w:spacing w:line="360" w:lineRule="exact"/>
              <w:ind w:firstLineChars="0" w:firstLine="0"/>
              <w:jc w:val="center"/>
              <w:rPr>
                <w:rFonts w:ascii="Times New Roman" w:eastAsia="仿宋_GB2312"/>
                <w:sz w:val="28"/>
                <w:szCs w:val="28"/>
              </w:rPr>
            </w:pPr>
            <w:proofErr w:type="gramStart"/>
            <w:r w:rsidRPr="006935DC">
              <w:rPr>
                <w:rFonts w:ascii="Times New Roman" w:eastAsia="仿宋_GB2312" w:hint="eastAsia"/>
                <w:sz w:val="28"/>
                <w:szCs w:val="28"/>
              </w:rPr>
              <w:t>西安农链互联网</w:t>
            </w:r>
            <w:proofErr w:type="gramEnd"/>
            <w:r w:rsidRPr="006935DC">
              <w:rPr>
                <w:rFonts w:ascii="Times New Roman" w:eastAsia="仿宋_GB2312" w:hint="eastAsia"/>
                <w:sz w:val="28"/>
                <w:szCs w:val="28"/>
              </w:rPr>
              <w:t>科技</w:t>
            </w:r>
          </w:p>
          <w:p w14:paraId="6A71471D"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有限公司</w:t>
            </w:r>
          </w:p>
        </w:tc>
        <w:tc>
          <w:tcPr>
            <w:tcW w:w="3686" w:type="dxa"/>
            <w:vAlign w:val="center"/>
          </w:tcPr>
          <w:p w14:paraId="16C21F05"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规程实地调研环节资料整理与分析。</w:t>
            </w:r>
          </w:p>
        </w:tc>
      </w:tr>
      <w:tr w:rsidR="001B4961" w:rsidRPr="00FD4E89" w14:paraId="04E7CBFA" w14:textId="77777777" w:rsidTr="00C7034B">
        <w:trPr>
          <w:jc w:val="center"/>
        </w:trPr>
        <w:tc>
          <w:tcPr>
            <w:tcW w:w="846" w:type="dxa"/>
            <w:vAlign w:val="center"/>
          </w:tcPr>
          <w:p w14:paraId="40541628"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1</w:t>
            </w:r>
            <w:r w:rsidRPr="006935DC">
              <w:rPr>
                <w:rFonts w:ascii="Times New Roman" w:eastAsia="仿宋_GB2312"/>
                <w:sz w:val="28"/>
                <w:szCs w:val="28"/>
              </w:rPr>
              <w:t>8</w:t>
            </w:r>
          </w:p>
        </w:tc>
        <w:tc>
          <w:tcPr>
            <w:tcW w:w="1276" w:type="dxa"/>
            <w:vAlign w:val="center"/>
          </w:tcPr>
          <w:p w14:paraId="74E2D984"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周永明</w:t>
            </w:r>
          </w:p>
        </w:tc>
        <w:tc>
          <w:tcPr>
            <w:tcW w:w="3118" w:type="dxa"/>
            <w:vAlign w:val="center"/>
          </w:tcPr>
          <w:p w14:paraId="3DBF86C1" w14:textId="77777777" w:rsidR="001B4961" w:rsidRPr="006935DC" w:rsidRDefault="001B4961" w:rsidP="00C7034B">
            <w:pPr>
              <w:pStyle w:val="af7"/>
              <w:spacing w:line="360" w:lineRule="exact"/>
              <w:ind w:firstLineChars="0" w:firstLine="0"/>
              <w:jc w:val="center"/>
              <w:rPr>
                <w:rFonts w:ascii="Times New Roman" w:eastAsia="仿宋_GB2312" w:hint="eastAsia"/>
                <w:sz w:val="28"/>
                <w:szCs w:val="28"/>
              </w:rPr>
            </w:pPr>
            <w:r w:rsidRPr="006935DC">
              <w:rPr>
                <w:rFonts w:ascii="Times New Roman" w:eastAsia="仿宋_GB2312" w:hint="eastAsia"/>
                <w:sz w:val="28"/>
                <w:szCs w:val="28"/>
              </w:rPr>
              <w:t>杨凌现代农业产业标准化研究推广服务中心</w:t>
            </w:r>
          </w:p>
        </w:tc>
        <w:tc>
          <w:tcPr>
            <w:tcW w:w="3686" w:type="dxa"/>
            <w:vAlign w:val="center"/>
          </w:tcPr>
          <w:p w14:paraId="77A15FDE" w14:textId="77777777" w:rsidR="001B4961" w:rsidRPr="006935DC" w:rsidRDefault="001B4961" w:rsidP="00C7034B">
            <w:pPr>
              <w:pStyle w:val="af7"/>
              <w:spacing w:line="360" w:lineRule="exact"/>
              <w:ind w:firstLineChars="0" w:firstLine="0"/>
              <w:rPr>
                <w:rFonts w:ascii="Times New Roman" w:eastAsia="仿宋_GB2312" w:hint="eastAsia"/>
                <w:sz w:val="28"/>
                <w:szCs w:val="28"/>
              </w:rPr>
            </w:pPr>
            <w:r w:rsidRPr="006935DC">
              <w:rPr>
                <w:rFonts w:ascii="Times New Roman" w:eastAsia="仿宋_GB2312" w:hint="eastAsia"/>
                <w:sz w:val="28"/>
                <w:szCs w:val="28"/>
              </w:rPr>
              <w:t>规程相关法律法规查阅、收集，标准内容形式把关。</w:t>
            </w:r>
          </w:p>
        </w:tc>
      </w:tr>
    </w:tbl>
    <w:p w14:paraId="22D4AFFD" w14:textId="7786830E" w:rsidR="00271E81" w:rsidRPr="001B4961" w:rsidRDefault="00271E81" w:rsidP="001B4961">
      <w:pPr>
        <w:spacing w:line="540" w:lineRule="exact"/>
        <w:ind w:firstLineChars="200" w:firstLine="643"/>
        <w:outlineLvl w:val="1"/>
        <w:rPr>
          <w:rFonts w:eastAsia="楷体_GB2312"/>
          <w:b/>
          <w:bCs/>
          <w:kern w:val="0"/>
          <w:sz w:val="32"/>
          <w:szCs w:val="32"/>
        </w:rPr>
      </w:pPr>
      <w:r w:rsidRPr="001B4961">
        <w:rPr>
          <w:rFonts w:eastAsia="楷体_GB2312" w:hint="eastAsia"/>
          <w:b/>
          <w:bCs/>
          <w:kern w:val="0"/>
          <w:sz w:val="32"/>
          <w:szCs w:val="32"/>
        </w:rPr>
        <w:t>（四）起草过程</w:t>
      </w:r>
    </w:p>
    <w:p w14:paraId="7E5EACFD" w14:textId="2A264C6D" w:rsidR="00271E81" w:rsidRDefault="00271E81" w:rsidP="009D5551">
      <w:pPr>
        <w:ind w:firstLineChars="200" w:firstLine="643"/>
        <w:jc w:val="left"/>
        <w:outlineLvl w:val="2"/>
        <w:rPr>
          <w:b/>
          <w:bCs/>
          <w:color w:val="000000" w:themeColor="text1"/>
          <w:sz w:val="32"/>
          <w:szCs w:val="32"/>
        </w:rPr>
      </w:pPr>
      <w:r>
        <w:rPr>
          <w:rFonts w:hint="eastAsia"/>
          <w:b/>
          <w:bCs/>
          <w:color w:val="000000" w:themeColor="text1"/>
          <w:sz w:val="32"/>
          <w:szCs w:val="32"/>
        </w:rPr>
        <w:t>1</w:t>
      </w:r>
      <w:r>
        <w:rPr>
          <w:rFonts w:hint="eastAsia"/>
          <w:b/>
          <w:bCs/>
          <w:color w:val="000000" w:themeColor="text1"/>
          <w:sz w:val="32"/>
          <w:szCs w:val="32"/>
        </w:rPr>
        <w:t>、成立标准起草工作组</w:t>
      </w:r>
    </w:p>
    <w:p w14:paraId="1A4EBD81" w14:textId="057681CC" w:rsidR="00271E81" w:rsidRPr="00271E81" w:rsidRDefault="001B4961" w:rsidP="00271E81">
      <w:pPr>
        <w:pStyle w:val="af7"/>
        <w:ind w:firstLine="640"/>
        <w:rPr>
          <w:rFonts w:ascii="Times New Roman" w:eastAsia="仿宋_GB2312" w:hint="eastAsia"/>
          <w:sz w:val="32"/>
          <w:szCs w:val="32"/>
        </w:rPr>
      </w:pPr>
      <w:r w:rsidRPr="00CA4A72">
        <w:rPr>
          <w:rFonts w:eastAsia="仿宋_GB2312"/>
          <w:sz w:val="32"/>
          <w:szCs w:val="32"/>
        </w:rPr>
        <w:t>《</w:t>
      </w:r>
      <w:r w:rsidRPr="00CA4A72">
        <w:rPr>
          <w:rFonts w:eastAsia="仿宋_GB2312" w:hint="eastAsia"/>
          <w:sz w:val="32"/>
          <w:szCs w:val="32"/>
        </w:rPr>
        <w:t>农业知识图谱构建技术规程</w:t>
      </w:r>
      <w:r w:rsidRPr="00CA4A72">
        <w:rPr>
          <w:rFonts w:eastAsia="仿宋_GB2312"/>
          <w:sz w:val="32"/>
          <w:szCs w:val="32"/>
        </w:rPr>
        <w:t>》</w:t>
      </w:r>
      <w:r w:rsidRPr="00CA4A72">
        <w:rPr>
          <w:rFonts w:ascii="Times New Roman" w:eastAsia="仿宋_GB2312"/>
          <w:sz w:val="32"/>
          <w:szCs w:val="32"/>
        </w:rPr>
        <w:t>地方标准任务下达后，</w:t>
      </w:r>
      <w:r>
        <w:rPr>
          <w:rFonts w:ascii="Times New Roman" w:eastAsia="仿宋_GB2312" w:hint="eastAsia"/>
          <w:sz w:val="32"/>
          <w:szCs w:val="32"/>
        </w:rPr>
        <w:t>由西北农林科技大学牵头，联合</w:t>
      </w:r>
      <w:r w:rsidRPr="00CA4A72">
        <w:rPr>
          <w:rFonts w:ascii="Times New Roman" w:eastAsia="仿宋_GB2312" w:hint="eastAsia"/>
          <w:sz w:val="32"/>
          <w:szCs w:val="32"/>
        </w:rPr>
        <w:t>中国电信股份有限公司陕西分公司、西安交通大学、西北工业大学、西安电子科技大学、</w:t>
      </w:r>
      <w:bookmarkStart w:id="2" w:name="_Hlk153384721"/>
      <w:proofErr w:type="gramStart"/>
      <w:r w:rsidRPr="00CA4A72">
        <w:rPr>
          <w:rFonts w:ascii="Times New Roman" w:eastAsia="仿宋_GB2312" w:hint="eastAsia"/>
          <w:sz w:val="32"/>
          <w:szCs w:val="32"/>
        </w:rPr>
        <w:t>西安农链互联网</w:t>
      </w:r>
      <w:proofErr w:type="gramEnd"/>
      <w:r w:rsidRPr="00CA4A72">
        <w:rPr>
          <w:rFonts w:ascii="Times New Roman" w:eastAsia="仿宋_GB2312" w:hint="eastAsia"/>
          <w:sz w:val="32"/>
          <w:szCs w:val="32"/>
        </w:rPr>
        <w:t>科技有限公司</w:t>
      </w:r>
      <w:bookmarkEnd w:id="2"/>
      <w:r w:rsidRPr="00CA4A72">
        <w:rPr>
          <w:rFonts w:ascii="Times New Roman" w:eastAsia="仿宋_GB2312" w:hint="eastAsia"/>
          <w:sz w:val="32"/>
          <w:szCs w:val="32"/>
        </w:rPr>
        <w:t>、杨凌现代农业产业标准化研究推广服务中心等</w:t>
      </w:r>
      <w:r>
        <w:rPr>
          <w:rFonts w:ascii="Times New Roman" w:eastAsia="仿宋_GB2312" w:hint="eastAsia"/>
          <w:sz w:val="32"/>
          <w:szCs w:val="32"/>
        </w:rPr>
        <w:t>单位，成立了</w:t>
      </w:r>
      <w:r w:rsidRPr="00861084">
        <w:rPr>
          <w:rFonts w:ascii="Times New Roman" w:eastAsia="仿宋_GB2312" w:hint="eastAsia"/>
          <w:sz w:val="32"/>
          <w:szCs w:val="32"/>
        </w:rPr>
        <w:t>《农业知识图谱构建技术规程》</w:t>
      </w:r>
      <w:r>
        <w:rPr>
          <w:rFonts w:ascii="Times New Roman" w:eastAsia="仿宋_GB2312" w:hint="eastAsia"/>
          <w:sz w:val="32"/>
          <w:szCs w:val="32"/>
        </w:rPr>
        <w:t>陕西省地方标准起草工作组，讨论确定标准编制思路和工作方案。</w:t>
      </w:r>
    </w:p>
    <w:p w14:paraId="530CF64D" w14:textId="63ADEFC8" w:rsidR="009D5551" w:rsidRPr="00DC5943" w:rsidRDefault="009D5551" w:rsidP="009D5551">
      <w:pPr>
        <w:ind w:firstLineChars="200" w:firstLine="643"/>
        <w:jc w:val="left"/>
        <w:outlineLvl w:val="2"/>
        <w:rPr>
          <w:b/>
          <w:bCs/>
          <w:color w:val="000000" w:themeColor="text1"/>
          <w:sz w:val="32"/>
          <w:szCs w:val="32"/>
        </w:rPr>
      </w:pPr>
      <w:r>
        <w:rPr>
          <w:b/>
          <w:bCs/>
          <w:color w:val="000000" w:themeColor="text1"/>
          <w:sz w:val="32"/>
          <w:szCs w:val="32"/>
        </w:rPr>
        <w:t>2</w:t>
      </w:r>
      <w:r w:rsidRPr="00DC5943">
        <w:rPr>
          <w:b/>
          <w:bCs/>
          <w:color w:val="000000" w:themeColor="text1"/>
          <w:sz w:val="32"/>
          <w:szCs w:val="32"/>
        </w:rPr>
        <w:t>、调查研究</w:t>
      </w:r>
      <w:r>
        <w:rPr>
          <w:rFonts w:hint="eastAsia"/>
          <w:b/>
          <w:bCs/>
          <w:color w:val="000000" w:themeColor="text1"/>
          <w:sz w:val="32"/>
          <w:szCs w:val="32"/>
        </w:rPr>
        <w:t>和标准起草</w:t>
      </w:r>
    </w:p>
    <w:p w14:paraId="3351BA3F" w14:textId="35277F5F" w:rsidR="009D5551" w:rsidRDefault="001B4961" w:rsidP="009D5551">
      <w:pPr>
        <w:pStyle w:val="af7"/>
        <w:ind w:firstLine="640"/>
        <w:rPr>
          <w:rFonts w:ascii="Times New Roman" w:eastAsia="仿宋_GB2312"/>
          <w:sz w:val="32"/>
          <w:szCs w:val="32"/>
        </w:rPr>
      </w:pPr>
      <w:r>
        <w:rPr>
          <w:rFonts w:ascii="Times New Roman" w:eastAsia="仿宋_GB2312" w:hint="eastAsia"/>
          <w:sz w:val="32"/>
          <w:szCs w:val="32"/>
        </w:rPr>
        <w:t>标准起草工作组通过查阅文献资料和实地走访等形式，开展标准需求调研，深入了解</w:t>
      </w:r>
      <w:r w:rsidRPr="00C34FC6">
        <w:rPr>
          <w:rFonts w:ascii="Times New Roman" w:eastAsia="仿宋_GB2312" w:hint="eastAsia"/>
          <w:sz w:val="32"/>
          <w:szCs w:val="32"/>
        </w:rPr>
        <w:t>陕西省农业相关领域的发展状况</w:t>
      </w:r>
      <w:r>
        <w:rPr>
          <w:rFonts w:ascii="Times New Roman" w:eastAsia="仿宋_GB2312" w:hint="eastAsia"/>
          <w:sz w:val="32"/>
          <w:szCs w:val="32"/>
        </w:rPr>
        <w:t>，分析研究知识图谱构建</w:t>
      </w:r>
      <w:r w:rsidRPr="00C34FC6">
        <w:rPr>
          <w:rFonts w:ascii="Times New Roman" w:eastAsia="仿宋_GB2312" w:hint="eastAsia"/>
          <w:sz w:val="32"/>
          <w:szCs w:val="32"/>
        </w:rPr>
        <w:t>环节</w:t>
      </w:r>
      <w:r>
        <w:rPr>
          <w:rFonts w:ascii="Times New Roman" w:eastAsia="仿宋_GB2312" w:hint="eastAsia"/>
          <w:sz w:val="32"/>
          <w:szCs w:val="32"/>
        </w:rPr>
        <w:t>面临的问题和未来趋势，</w:t>
      </w:r>
      <w:r w:rsidRPr="0059604E">
        <w:rPr>
          <w:rFonts w:ascii="Times New Roman" w:eastAsia="仿宋_GB2312"/>
          <w:sz w:val="32"/>
          <w:szCs w:val="32"/>
        </w:rPr>
        <w:t>并根据</w:t>
      </w:r>
      <w:r w:rsidRPr="0059604E">
        <w:rPr>
          <w:rFonts w:ascii="Times New Roman" w:eastAsia="仿宋_GB2312"/>
          <w:sz w:val="32"/>
          <w:szCs w:val="32"/>
        </w:rPr>
        <w:t>GB/T1.1-2020</w:t>
      </w:r>
      <w:r w:rsidRPr="0059604E">
        <w:rPr>
          <w:rFonts w:ascii="Times New Roman" w:eastAsia="仿宋_GB2312"/>
          <w:sz w:val="32"/>
          <w:szCs w:val="32"/>
        </w:rPr>
        <w:lastRenderedPageBreak/>
        <w:t>《标准化工作导则</w:t>
      </w:r>
      <w:r w:rsidRPr="0059604E">
        <w:rPr>
          <w:rFonts w:ascii="Times New Roman" w:eastAsia="仿宋_GB2312"/>
          <w:sz w:val="32"/>
          <w:szCs w:val="32"/>
        </w:rPr>
        <w:t xml:space="preserve">  </w:t>
      </w:r>
      <w:r w:rsidRPr="0059604E">
        <w:rPr>
          <w:rFonts w:ascii="Times New Roman" w:eastAsia="仿宋_GB2312"/>
          <w:sz w:val="32"/>
          <w:szCs w:val="32"/>
        </w:rPr>
        <w:t>第</w:t>
      </w:r>
      <w:r w:rsidRPr="0059604E">
        <w:rPr>
          <w:rFonts w:ascii="Times New Roman" w:eastAsia="仿宋_GB2312"/>
          <w:sz w:val="32"/>
          <w:szCs w:val="32"/>
        </w:rPr>
        <w:t>1</w:t>
      </w:r>
      <w:r w:rsidRPr="0059604E">
        <w:rPr>
          <w:rFonts w:ascii="Times New Roman" w:eastAsia="仿宋_GB2312"/>
          <w:sz w:val="32"/>
          <w:szCs w:val="32"/>
        </w:rPr>
        <w:t>部分：标准化文件的结构及起草规则》的要求，</w:t>
      </w:r>
      <w:r w:rsidRPr="00B95023">
        <w:rPr>
          <w:rFonts w:ascii="Times New Roman" w:eastAsia="仿宋_GB2312"/>
          <w:sz w:val="32"/>
          <w:szCs w:val="32"/>
        </w:rPr>
        <w:t>开始规程的编制起草</w:t>
      </w:r>
      <w:r w:rsidRPr="007550D9">
        <w:rPr>
          <w:rFonts w:ascii="Times New Roman" w:eastAsia="仿宋_GB2312"/>
          <w:sz w:val="32"/>
          <w:szCs w:val="32"/>
        </w:rPr>
        <w:t>，</w:t>
      </w:r>
      <w:r>
        <w:rPr>
          <w:rFonts w:ascii="Times New Roman" w:eastAsia="仿宋_GB2312" w:hint="eastAsia"/>
          <w:sz w:val="32"/>
          <w:szCs w:val="32"/>
        </w:rPr>
        <w:t>经过内部多次讨论，形成标准草案。</w:t>
      </w:r>
    </w:p>
    <w:p w14:paraId="02188E39" w14:textId="77777777" w:rsidR="009D5551" w:rsidRPr="008626B6" w:rsidRDefault="009D5551" w:rsidP="009D5551">
      <w:pPr>
        <w:ind w:firstLineChars="200" w:firstLine="643"/>
        <w:jc w:val="left"/>
        <w:outlineLvl w:val="2"/>
        <w:rPr>
          <w:b/>
          <w:bCs/>
          <w:color w:val="000000" w:themeColor="text1"/>
          <w:sz w:val="32"/>
          <w:szCs w:val="32"/>
        </w:rPr>
      </w:pPr>
      <w:r w:rsidRPr="008626B6">
        <w:rPr>
          <w:rFonts w:hint="eastAsia"/>
          <w:b/>
          <w:bCs/>
          <w:color w:val="000000" w:themeColor="text1"/>
          <w:sz w:val="32"/>
          <w:szCs w:val="32"/>
        </w:rPr>
        <w:t>3</w:t>
      </w:r>
      <w:r w:rsidRPr="008626B6">
        <w:rPr>
          <w:rFonts w:hint="eastAsia"/>
          <w:b/>
          <w:bCs/>
          <w:color w:val="000000" w:themeColor="text1"/>
          <w:sz w:val="32"/>
          <w:szCs w:val="32"/>
        </w:rPr>
        <w:t>、标准草案提升完善</w:t>
      </w:r>
    </w:p>
    <w:p w14:paraId="30AA7A68" w14:textId="44EEB42C" w:rsidR="009D5551" w:rsidRDefault="00B15BDB" w:rsidP="009D5551">
      <w:pPr>
        <w:pStyle w:val="af7"/>
        <w:ind w:firstLine="640"/>
        <w:rPr>
          <w:rFonts w:ascii="Times New Roman" w:eastAsia="仿宋_GB2312"/>
          <w:sz w:val="32"/>
          <w:szCs w:val="32"/>
        </w:rPr>
      </w:pPr>
      <w:r>
        <w:rPr>
          <w:rFonts w:ascii="Times New Roman" w:eastAsia="仿宋_GB2312" w:hint="eastAsia"/>
          <w:sz w:val="32"/>
          <w:szCs w:val="32"/>
        </w:rPr>
        <w:t>标准起草工作组对</w:t>
      </w:r>
      <w:proofErr w:type="gramStart"/>
      <w:r w:rsidRPr="007550D9">
        <w:rPr>
          <w:rFonts w:ascii="Times New Roman" w:eastAsia="仿宋_GB2312" w:hint="eastAsia"/>
          <w:sz w:val="32"/>
          <w:szCs w:val="32"/>
        </w:rPr>
        <w:t>西安农链互联网</w:t>
      </w:r>
      <w:proofErr w:type="gramEnd"/>
      <w:r w:rsidRPr="007550D9">
        <w:rPr>
          <w:rFonts w:ascii="Times New Roman" w:eastAsia="仿宋_GB2312" w:hint="eastAsia"/>
          <w:sz w:val="32"/>
          <w:szCs w:val="32"/>
        </w:rPr>
        <w:t>科技有限公司、</w:t>
      </w:r>
      <w:r w:rsidRPr="007550D9">
        <w:rPr>
          <w:rFonts w:ascii="Times New Roman" w:eastAsia="仿宋_GB2312"/>
          <w:sz w:val="32"/>
          <w:szCs w:val="32"/>
        </w:rPr>
        <w:t>西北农林科技大学猕猴桃示范站</w:t>
      </w:r>
      <w:r w:rsidRPr="007550D9">
        <w:rPr>
          <w:rFonts w:ascii="Times New Roman" w:eastAsia="仿宋_GB2312" w:hint="eastAsia"/>
          <w:sz w:val="32"/>
          <w:szCs w:val="32"/>
        </w:rPr>
        <w:t>、西北农林科技大学合阳葡萄试验示范站、陕西省汉中市镇巴县中药材园区进行</w:t>
      </w:r>
      <w:r>
        <w:rPr>
          <w:rFonts w:ascii="Times New Roman" w:eastAsia="仿宋_GB2312" w:hint="eastAsia"/>
          <w:sz w:val="32"/>
          <w:szCs w:val="32"/>
        </w:rPr>
        <w:t>实地</w:t>
      </w:r>
      <w:r w:rsidRPr="007550D9">
        <w:rPr>
          <w:rFonts w:ascii="Times New Roman" w:eastAsia="仿宋_GB2312" w:hint="eastAsia"/>
          <w:sz w:val="32"/>
          <w:szCs w:val="32"/>
        </w:rPr>
        <w:t>调研，</w:t>
      </w:r>
      <w:r>
        <w:rPr>
          <w:rFonts w:ascii="Times New Roman" w:eastAsia="仿宋_GB2312" w:hint="eastAsia"/>
          <w:sz w:val="32"/>
          <w:szCs w:val="32"/>
        </w:rPr>
        <w:t>就标准编制思路和主要内容</w:t>
      </w:r>
      <w:r w:rsidRPr="0034237F">
        <w:rPr>
          <w:rFonts w:ascii="Times New Roman" w:eastAsia="仿宋_GB2312" w:hint="eastAsia"/>
          <w:sz w:val="32"/>
          <w:szCs w:val="32"/>
        </w:rPr>
        <w:t>与农业相关从业者、管理、信息化等专业技术人员进行讨论，记录一线技术人员反馈的意见；同时积极征求听取农业信息化领域专家建议。根据多方意见对标准草案进行修改，重点围绕农业知识图谱构建技术要求，对技术规程进行细化调整，不断完善标准草案。</w:t>
      </w:r>
    </w:p>
    <w:p w14:paraId="20EA8E09" w14:textId="77777777" w:rsidR="009D5551" w:rsidRPr="00DC5943" w:rsidRDefault="009D5551" w:rsidP="009D5551">
      <w:pPr>
        <w:ind w:firstLineChars="200" w:firstLine="643"/>
        <w:jc w:val="left"/>
        <w:outlineLvl w:val="2"/>
        <w:rPr>
          <w:b/>
          <w:bCs/>
          <w:color w:val="000000" w:themeColor="text1"/>
          <w:sz w:val="32"/>
          <w:szCs w:val="32"/>
        </w:rPr>
      </w:pPr>
      <w:r w:rsidRPr="00DC5943">
        <w:rPr>
          <w:b/>
          <w:bCs/>
          <w:color w:val="000000" w:themeColor="text1"/>
          <w:sz w:val="32"/>
          <w:szCs w:val="32"/>
        </w:rPr>
        <w:t>4</w:t>
      </w:r>
      <w:r w:rsidRPr="00DC5943">
        <w:rPr>
          <w:b/>
          <w:bCs/>
          <w:color w:val="000000" w:themeColor="text1"/>
          <w:sz w:val="32"/>
          <w:szCs w:val="32"/>
        </w:rPr>
        <w:t>、形成标准征求意见稿</w:t>
      </w:r>
    </w:p>
    <w:p w14:paraId="6157BF24" w14:textId="4FE3ABC8" w:rsidR="009D5551" w:rsidRDefault="00B15BDB" w:rsidP="009D5551">
      <w:pPr>
        <w:pStyle w:val="af7"/>
        <w:ind w:firstLine="640"/>
        <w:rPr>
          <w:rFonts w:ascii="Times New Roman" w:eastAsia="仿宋_GB2312"/>
          <w:sz w:val="32"/>
          <w:szCs w:val="32"/>
        </w:rPr>
      </w:pPr>
      <w:r w:rsidRPr="00CC083D">
        <w:rPr>
          <w:rFonts w:ascii="Times New Roman" w:eastAsia="仿宋_GB2312"/>
          <w:sz w:val="32"/>
          <w:szCs w:val="32"/>
        </w:rPr>
        <w:t>为了做好标准的起草工作，根据编制团队</w:t>
      </w:r>
      <w:r w:rsidRPr="007550D9">
        <w:rPr>
          <w:rFonts w:ascii="Times New Roman" w:eastAsia="仿宋_GB2312"/>
          <w:sz w:val="32"/>
          <w:szCs w:val="32"/>
        </w:rPr>
        <w:t>多年来在</w:t>
      </w:r>
      <w:r w:rsidRPr="007550D9">
        <w:rPr>
          <w:rFonts w:ascii="Times New Roman" w:eastAsia="仿宋_GB2312" w:hint="eastAsia"/>
          <w:sz w:val="32"/>
          <w:szCs w:val="32"/>
        </w:rPr>
        <w:t>农业知识图谱构建</w:t>
      </w:r>
      <w:r w:rsidRPr="007550D9">
        <w:rPr>
          <w:rFonts w:ascii="Times New Roman" w:eastAsia="仿宋_GB2312"/>
          <w:sz w:val="32"/>
          <w:szCs w:val="32"/>
        </w:rPr>
        <w:t>方面的实践经验，同时广泛收集和参阅国内外有关智慧农业、</w:t>
      </w:r>
      <w:r>
        <w:rPr>
          <w:rFonts w:ascii="Times New Roman" w:eastAsia="仿宋_GB2312" w:hint="eastAsia"/>
          <w:sz w:val="32"/>
          <w:szCs w:val="32"/>
        </w:rPr>
        <w:t>农业</w:t>
      </w:r>
      <w:r w:rsidRPr="007550D9">
        <w:rPr>
          <w:rFonts w:ascii="Times New Roman" w:eastAsia="仿宋_GB2312" w:hint="eastAsia"/>
          <w:sz w:val="32"/>
          <w:szCs w:val="32"/>
        </w:rPr>
        <w:t>知识图谱构建</w:t>
      </w:r>
      <w:r w:rsidRPr="007550D9">
        <w:rPr>
          <w:rFonts w:ascii="Times New Roman" w:eastAsia="仿宋_GB2312"/>
          <w:sz w:val="32"/>
          <w:szCs w:val="32"/>
        </w:rPr>
        <w:t>等方面的文献资料，</w:t>
      </w:r>
      <w:r w:rsidRPr="00CC083D">
        <w:rPr>
          <w:rFonts w:ascii="Times New Roman" w:eastAsia="仿宋_GB2312"/>
          <w:sz w:val="32"/>
          <w:szCs w:val="32"/>
        </w:rPr>
        <w:t>确定了本规程的编写内容。</w:t>
      </w:r>
      <w:r>
        <w:rPr>
          <w:rFonts w:ascii="Times New Roman" w:eastAsia="仿宋_GB2312" w:hint="eastAsia"/>
          <w:sz w:val="32"/>
          <w:szCs w:val="32"/>
        </w:rPr>
        <w:t>邀请监管部门、企业、高校、科研院所等相关单位以及示范站、园区经营用户、标准化领域专家等召开标准研讨会，对标准框架和内容</w:t>
      </w:r>
      <w:r w:rsidRPr="00CC083D">
        <w:rPr>
          <w:rFonts w:ascii="Times New Roman" w:eastAsia="仿宋_GB2312"/>
          <w:sz w:val="32"/>
          <w:szCs w:val="32"/>
        </w:rPr>
        <w:t>逐条逐项进行认真讨论</w:t>
      </w:r>
      <w:r>
        <w:rPr>
          <w:rFonts w:ascii="Times New Roman" w:eastAsia="仿宋_GB2312" w:hint="eastAsia"/>
          <w:sz w:val="32"/>
          <w:szCs w:val="32"/>
        </w:rPr>
        <w:t>。工作组根据各方意见和建议，对标准草案进行修订，</w:t>
      </w:r>
      <w:r w:rsidRPr="0034237F">
        <w:rPr>
          <w:rFonts w:ascii="Times New Roman" w:eastAsia="仿宋_GB2312" w:hint="eastAsia"/>
          <w:sz w:val="32"/>
          <w:szCs w:val="32"/>
        </w:rPr>
        <w:t>于</w:t>
      </w:r>
      <w:r w:rsidRPr="0034237F">
        <w:rPr>
          <w:rFonts w:ascii="Times New Roman" w:eastAsia="仿宋_GB2312" w:hint="eastAsia"/>
          <w:sz w:val="32"/>
          <w:szCs w:val="32"/>
        </w:rPr>
        <w:t>2</w:t>
      </w:r>
      <w:r w:rsidRPr="0034237F">
        <w:rPr>
          <w:rFonts w:ascii="Times New Roman" w:eastAsia="仿宋_GB2312"/>
          <w:sz w:val="32"/>
          <w:szCs w:val="32"/>
        </w:rPr>
        <w:t>023</w:t>
      </w:r>
      <w:r w:rsidRPr="0034237F">
        <w:rPr>
          <w:rFonts w:ascii="Times New Roman" w:eastAsia="仿宋_GB2312" w:hint="eastAsia"/>
          <w:sz w:val="32"/>
          <w:szCs w:val="32"/>
        </w:rPr>
        <w:t>年</w:t>
      </w:r>
      <w:r>
        <w:rPr>
          <w:rFonts w:ascii="Times New Roman" w:eastAsia="仿宋_GB2312" w:hint="eastAsia"/>
          <w:sz w:val="32"/>
          <w:szCs w:val="32"/>
        </w:rPr>
        <w:t>4</w:t>
      </w:r>
      <w:r w:rsidRPr="0034237F">
        <w:rPr>
          <w:rFonts w:ascii="Times New Roman" w:eastAsia="仿宋_GB2312" w:hint="eastAsia"/>
          <w:sz w:val="32"/>
          <w:szCs w:val="32"/>
        </w:rPr>
        <w:t>月</w:t>
      </w:r>
      <w:r w:rsidRPr="0034237F">
        <w:rPr>
          <w:rFonts w:ascii="Times New Roman" w:eastAsia="仿宋_GB2312"/>
          <w:sz w:val="32"/>
          <w:szCs w:val="32"/>
        </w:rPr>
        <w:t>形成</w:t>
      </w:r>
      <w:r w:rsidRPr="00CC083D">
        <w:rPr>
          <w:rFonts w:ascii="Times New Roman" w:eastAsia="仿宋_GB2312"/>
          <w:sz w:val="32"/>
          <w:szCs w:val="32"/>
        </w:rPr>
        <w:t>标准征求意见稿。</w:t>
      </w:r>
    </w:p>
    <w:p w14:paraId="0FD60D0B" w14:textId="63ABF160" w:rsidR="00C32C1D" w:rsidRPr="00DC5943" w:rsidRDefault="00BB52BB" w:rsidP="00F43362">
      <w:pPr>
        <w:spacing w:line="540" w:lineRule="exact"/>
        <w:ind w:firstLineChars="200" w:firstLine="640"/>
        <w:outlineLvl w:val="0"/>
        <w:rPr>
          <w:rFonts w:eastAsia="黑体"/>
          <w:sz w:val="32"/>
          <w:szCs w:val="32"/>
        </w:rPr>
      </w:pPr>
      <w:r w:rsidRPr="00DC5943">
        <w:rPr>
          <w:rFonts w:eastAsia="黑体"/>
          <w:kern w:val="0"/>
          <w:sz w:val="32"/>
          <w:szCs w:val="32"/>
        </w:rPr>
        <w:t>二、</w:t>
      </w:r>
      <w:r w:rsidRPr="00DC5943">
        <w:rPr>
          <w:rFonts w:eastAsia="黑体"/>
          <w:sz w:val="32"/>
          <w:szCs w:val="32"/>
        </w:rPr>
        <w:t>标准编制原则和标准主要内容</w:t>
      </w:r>
    </w:p>
    <w:p w14:paraId="21BF255B" w14:textId="1A067BCF" w:rsidR="00C32C1D" w:rsidRPr="00DC5943" w:rsidRDefault="00BB52BB" w:rsidP="00097796">
      <w:pPr>
        <w:spacing w:line="540" w:lineRule="exact"/>
        <w:ind w:firstLineChars="200" w:firstLine="643"/>
        <w:outlineLvl w:val="1"/>
        <w:rPr>
          <w:rFonts w:eastAsia="楷体_GB2312"/>
          <w:b/>
          <w:bCs/>
          <w:kern w:val="0"/>
          <w:sz w:val="32"/>
          <w:szCs w:val="32"/>
        </w:rPr>
      </w:pPr>
      <w:r w:rsidRPr="00DC5943">
        <w:rPr>
          <w:rFonts w:eastAsia="楷体_GB2312"/>
          <w:b/>
          <w:bCs/>
          <w:kern w:val="0"/>
          <w:sz w:val="32"/>
          <w:szCs w:val="32"/>
        </w:rPr>
        <w:t>（一）标准编制的原则</w:t>
      </w:r>
    </w:p>
    <w:p w14:paraId="523C64F5" w14:textId="717D8155" w:rsidR="00DE68F5" w:rsidRPr="0098322C" w:rsidRDefault="00DE68F5" w:rsidP="0098322C">
      <w:pPr>
        <w:ind w:firstLineChars="200" w:firstLine="643"/>
        <w:jc w:val="left"/>
        <w:outlineLvl w:val="2"/>
        <w:rPr>
          <w:b/>
          <w:bCs/>
          <w:color w:val="000000" w:themeColor="text1"/>
          <w:sz w:val="32"/>
          <w:szCs w:val="32"/>
        </w:rPr>
      </w:pPr>
      <w:r w:rsidRPr="0098322C">
        <w:rPr>
          <w:rFonts w:hint="eastAsia"/>
          <w:b/>
          <w:bCs/>
          <w:color w:val="000000" w:themeColor="text1"/>
          <w:sz w:val="32"/>
          <w:szCs w:val="32"/>
        </w:rPr>
        <w:t>1</w:t>
      </w:r>
      <w:r w:rsidR="00390ABE" w:rsidRPr="0098322C">
        <w:rPr>
          <w:rFonts w:hint="eastAsia"/>
          <w:b/>
          <w:bCs/>
          <w:color w:val="000000" w:themeColor="text1"/>
          <w:sz w:val="32"/>
          <w:szCs w:val="32"/>
        </w:rPr>
        <w:t>、</w:t>
      </w:r>
      <w:r w:rsidRPr="0098322C">
        <w:rPr>
          <w:rFonts w:hint="eastAsia"/>
          <w:b/>
          <w:bCs/>
          <w:color w:val="000000" w:themeColor="text1"/>
          <w:sz w:val="32"/>
          <w:szCs w:val="32"/>
        </w:rPr>
        <w:t>科学性原则</w:t>
      </w:r>
    </w:p>
    <w:p w14:paraId="71F9E2BE" w14:textId="45C3933F" w:rsidR="00DE68F5" w:rsidRPr="00DE68F5" w:rsidRDefault="00364C14" w:rsidP="00DE68F5">
      <w:pPr>
        <w:pStyle w:val="af7"/>
        <w:ind w:firstLine="640"/>
        <w:rPr>
          <w:rFonts w:ascii="Times New Roman" w:eastAsia="仿宋_GB2312"/>
          <w:sz w:val="32"/>
          <w:szCs w:val="32"/>
        </w:rPr>
      </w:pPr>
      <w:r w:rsidRPr="00DE68F5">
        <w:rPr>
          <w:rFonts w:ascii="Times New Roman" w:eastAsia="仿宋_GB2312" w:hint="eastAsia"/>
          <w:sz w:val="32"/>
          <w:szCs w:val="32"/>
        </w:rPr>
        <w:lastRenderedPageBreak/>
        <w:t>本标准的制定严格按《中华人民共和国标准化法》、《地方标准制定工作规范》（</w:t>
      </w:r>
      <w:r w:rsidRPr="00DE68F5">
        <w:rPr>
          <w:rFonts w:ascii="Times New Roman" w:eastAsia="仿宋_GB2312" w:hint="eastAsia"/>
          <w:sz w:val="32"/>
          <w:szCs w:val="32"/>
        </w:rPr>
        <w:t>DB14/T1665-2018</w:t>
      </w:r>
      <w:r w:rsidRPr="00DE68F5">
        <w:rPr>
          <w:rFonts w:ascii="Times New Roman" w:eastAsia="仿宋_GB2312" w:hint="eastAsia"/>
          <w:sz w:val="32"/>
          <w:szCs w:val="32"/>
        </w:rPr>
        <w:t>）、《标准化工作导则第</w:t>
      </w:r>
      <w:r w:rsidRPr="00DE68F5">
        <w:rPr>
          <w:rFonts w:ascii="Times New Roman" w:eastAsia="仿宋_GB2312" w:hint="eastAsia"/>
          <w:sz w:val="32"/>
          <w:szCs w:val="32"/>
        </w:rPr>
        <w:t>1</w:t>
      </w:r>
      <w:r w:rsidRPr="00DE68F5">
        <w:rPr>
          <w:rFonts w:ascii="Times New Roman" w:eastAsia="仿宋_GB2312" w:hint="eastAsia"/>
          <w:sz w:val="32"/>
          <w:szCs w:val="32"/>
        </w:rPr>
        <w:t>部分：标准化文件的结构和起草规则》（</w:t>
      </w:r>
      <w:r w:rsidRPr="00DE68F5">
        <w:rPr>
          <w:rFonts w:ascii="Times New Roman" w:eastAsia="仿宋_GB2312" w:hint="eastAsia"/>
          <w:sz w:val="32"/>
          <w:szCs w:val="32"/>
        </w:rPr>
        <w:t>GB/T 1.1-2020</w:t>
      </w:r>
      <w:r w:rsidRPr="00DE68F5">
        <w:rPr>
          <w:rFonts w:ascii="Times New Roman" w:eastAsia="仿宋_GB2312" w:hint="eastAsia"/>
          <w:sz w:val="32"/>
          <w:szCs w:val="32"/>
        </w:rPr>
        <w:t>）的要求进行。</w:t>
      </w:r>
    </w:p>
    <w:p w14:paraId="1A7C87C4" w14:textId="2CC7032A" w:rsidR="00DE68F5" w:rsidRPr="0098322C" w:rsidRDefault="00DE68F5" w:rsidP="0098322C">
      <w:pPr>
        <w:ind w:firstLineChars="200" w:firstLine="643"/>
        <w:jc w:val="left"/>
        <w:outlineLvl w:val="2"/>
        <w:rPr>
          <w:b/>
          <w:bCs/>
          <w:color w:val="000000" w:themeColor="text1"/>
          <w:sz w:val="32"/>
          <w:szCs w:val="32"/>
        </w:rPr>
      </w:pPr>
      <w:r w:rsidRPr="0098322C">
        <w:rPr>
          <w:rFonts w:hint="eastAsia"/>
          <w:b/>
          <w:bCs/>
          <w:color w:val="000000" w:themeColor="text1"/>
          <w:sz w:val="32"/>
          <w:szCs w:val="32"/>
        </w:rPr>
        <w:t>2</w:t>
      </w:r>
      <w:r w:rsidR="00390ABE" w:rsidRPr="0098322C">
        <w:rPr>
          <w:rFonts w:hint="eastAsia"/>
          <w:b/>
          <w:bCs/>
          <w:color w:val="000000" w:themeColor="text1"/>
          <w:sz w:val="32"/>
          <w:szCs w:val="32"/>
        </w:rPr>
        <w:t>、</w:t>
      </w:r>
      <w:r w:rsidRPr="0098322C">
        <w:rPr>
          <w:rFonts w:hint="eastAsia"/>
          <w:b/>
          <w:bCs/>
          <w:color w:val="000000" w:themeColor="text1"/>
          <w:sz w:val="32"/>
          <w:szCs w:val="32"/>
        </w:rPr>
        <w:t>适用性原则</w:t>
      </w:r>
    </w:p>
    <w:p w14:paraId="74304701" w14:textId="77777777" w:rsidR="00364C14" w:rsidRPr="00DE68F5" w:rsidRDefault="00364C14" w:rsidP="00364C14">
      <w:pPr>
        <w:pStyle w:val="af7"/>
        <w:ind w:firstLine="640"/>
        <w:rPr>
          <w:rFonts w:ascii="Times New Roman" w:eastAsia="仿宋_GB2312"/>
          <w:sz w:val="32"/>
          <w:szCs w:val="32"/>
        </w:rPr>
      </w:pPr>
      <w:r w:rsidRPr="00DE68F5">
        <w:rPr>
          <w:rFonts w:ascii="Times New Roman" w:eastAsia="仿宋_GB2312" w:hint="eastAsia"/>
          <w:sz w:val="32"/>
          <w:szCs w:val="32"/>
        </w:rPr>
        <w:t>“规范”编写充分考虑了陕西省地方特色和农业知识图谱构建的当前现状，既要保持技术上规范性、合理性，也必须兼顾适应新形势下从事农业生产、研究人员的实际需求，体现对未来需求的适应性。</w:t>
      </w:r>
    </w:p>
    <w:p w14:paraId="2C8C6DE2" w14:textId="52475483" w:rsidR="00DE68F5" w:rsidRPr="00364C14" w:rsidRDefault="00DE68F5" w:rsidP="00364C14">
      <w:pPr>
        <w:ind w:firstLineChars="200" w:firstLine="643"/>
        <w:jc w:val="left"/>
        <w:outlineLvl w:val="2"/>
        <w:rPr>
          <w:b/>
          <w:bCs/>
          <w:color w:val="000000" w:themeColor="text1"/>
          <w:sz w:val="32"/>
          <w:szCs w:val="32"/>
        </w:rPr>
      </w:pPr>
      <w:r w:rsidRPr="00364C14">
        <w:rPr>
          <w:rFonts w:hint="eastAsia"/>
          <w:b/>
          <w:bCs/>
          <w:color w:val="000000" w:themeColor="text1"/>
          <w:sz w:val="32"/>
          <w:szCs w:val="32"/>
        </w:rPr>
        <w:t>3</w:t>
      </w:r>
      <w:r w:rsidR="00390ABE" w:rsidRPr="00364C14">
        <w:rPr>
          <w:rFonts w:hint="eastAsia"/>
          <w:b/>
          <w:bCs/>
          <w:color w:val="000000" w:themeColor="text1"/>
          <w:sz w:val="32"/>
          <w:szCs w:val="32"/>
        </w:rPr>
        <w:t>、</w:t>
      </w:r>
      <w:r w:rsidRPr="00364C14">
        <w:rPr>
          <w:rFonts w:hint="eastAsia"/>
          <w:b/>
          <w:bCs/>
          <w:color w:val="000000" w:themeColor="text1"/>
          <w:sz w:val="32"/>
          <w:szCs w:val="32"/>
        </w:rPr>
        <w:t>规范性原则</w:t>
      </w:r>
    </w:p>
    <w:p w14:paraId="78641B88" w14:textId="77777777" w:rsidR="00364C14" w:rsidRPr="00DE68F5" w:rsidRDefault="00364C14" w:rsidP="00364C14">
      <w:pPr>
        <w:pStyle w:val="af7"/>
        <w:ind w:firstLine="640"/>
        <w:rPr>
          <w:rFonts w:ascii="Times New Roman" w:eastAsia="仿宋_GB2312"/>
          <w:sz w:val="32"/>
          <w:szCs w:val="32"/>
        </w:rPr>
      </w:pPr>
      <w:r w:rsidRPr="00DE68F5">
        <w:rPr>
          <w:rFonts w:ascii="Times New Roman" w:eastAsia="仿宋_GB2312" w:hint="eastAsia"/>
          <w:sz w:val="32"/>
          <w:szCs w:val="32"/>
        </w:rPr>
        <w:t>本次编写采用章、节、条、款四级的条文编排方式，各自用于不同表达：</w:t>
      </w:r>
    </w:p>
    <w:p w14:paraId="33813ACD" w14:textId="77777777" w:rsidR="00364C14" w:rsidRPr="00DE68F5" w:rsidRDefault="00364C14" w:rsidP="00364C14">
      <w:pPr>
        <w:pStyle w:val="af7"/>
        <w:ind w:firstLine="640"/>
        <w:rPr>
          <w:rFonts w:ascii="Times New Roman" w:eastAsia="仿宋_GB2312"/>
          <w:sz w:val="32"/>
          <w:szCs w:val="32"/>
        </w:rPr>
      </w:pPr>
      <w:r w:rsidRPr="00DE68F5">
        <w:rPr>
          <w:rFonts w:ascii="Times New Roman" w:eastAsia="仿宋_GB2312" w:hint="eastAsia"/>
          <w:sz w:val="32"/>
          <w:szCs w:val="32"/>
        </w:rPr>
        <w:t>章——划分规程章节，例如以</w:t>
      </w:r>
      <w:r w:rsidRPr="00DE68F5">
        <w:rPr>
          <w:rFonts w:ascii="Times New Roman" w:eastAsia="仿宋_GB2312" w:hint="eastAsia"/>
          <w:sz w:val="32"/>
          <w:szCs w:val="32"/>
        </w:rPr>
        <w:t>1-6</w:t>
      </w:r>
      <w:r w:rsidRPr="00DE68F5">
        <w:rPr>
          <w:rFonts w:ascii="Times New Roman" w:eastAsia="仿宋_GB2312" w:hint="eastAsia"/>
          <w:sz w:val="32"/>
          <w:szCs w:val="32"/>
        </w:rPr>
        <w:t>表示。</w:t>
      </w:r>
    </w:p>
    <w:p w14:paraId="7FB990D4" w14:textId="77777777" w:rsidR="00364C14" w:rsidRPr="00DE68F5" w:rsidRDefault="00364C14" w:rsidP="00364C14">
      <w:pPr>
        <w:pStyle w:val="af7"/>
        <w:ind w:firstLine="640"/>
        <w:rPr>
          <w:rFonts w:ascii="Times New Roman" w:eastAsia="仿宋_GB2312"/>
          <w:sz w:val="32"/>
          <w:szCs w:val="32"/>
        </w:rPr>
      </w:pPr>
      <w:r w:rsidRPr="00DE68F5">
        <w:rPr>
          <w:rFonts w:ascii="Times New Roman" w:eastAsia="仿宋_GB2312" w:hint="eastAsia"/>
          <w:sz w:val="32"/>
          <w:szCs w:val="32"/>
        </w:rPr>
        <w:t>节——划分技术模块，例如以</w:t>
      </w:r>
      <w:r w:rsidRPr="00DE68F5">
        <w:rPr>
          <w:rFonts w:ascii="Times New Roman" w:eastAsia="仿宋_GB2312" w:hint="eastAsia"/>
          <w:sz w:val="32"/>
          <w:szCs w:val="32"/>
        </w:rPr>
        <w:t>1.1-1.3</w:t>
      </w:r>
      <w:r w:rsidRPr="00DE68F5">
        <w:rPr>
          <w:rFonts w:ascii="Times New Roman" w:eastAsia="仿宋_GB2312" w:hint="eastAsia"/>
          <w:sz w:val="32"/>
          <w:szCs w:val="32"/>
        </w:rPr>
        <w:t>表示。</w:t>
      </w:r>
    </w:p>
    <w:p w14:paraId="0CF6045D" w14:textId="77777777" w:rsidR="00364C14" w:rsidRPr="00DE68F5" w:rsidRDefault="00364C14" w:rsidP="00364C14">
      <w:pPr>
        <w:pStyle w:val="af7"/>
        <w:ind w:firstLine="640"/>
        <w:rPr>
          <w:rFonts w:ascii="Times New Roman" w:eastAsia="仿宋_GB2312"/>
          <w:sz w:val="32"/>
          <w:szCs w:val="32"/>
        </w:rPr>
      </w:pPr>
      <w:r w:rsidRPr="00DE68F5">
        <w:rPr>
          <w:rFonts w:ascii="Times New Roman" w:eastAsia="仿宋_GB2312" w:hint="eastAsia"/>
          <w:sz w:val="32"/>
          <w:szCs w:val="32"/>
        </w:rPr>
        <w:t>条——罗列具体技术步骤，例如以</w:t>
      </w:r>
      <w:r w:rsidRPr="00DE68F5">
        <w:rPr>
          <w:rFonts w:ascii="Times New Roman" w:eastAsia="仿宋_GB2312" w:hint="eastAsia"/>
          <w:sz w:val="32"/>
          <w:szCs w:val="32"/>
        </w:rPr>
        <w:t>1.1.1-1.1.3</w:t>
      </w:r>
      <w:r w:rsidRPr="00DE68F5">
        <w:rPr>
          <w:rFonts w:ascii="Times New Roman" w:eastAsia="仿宋_GB2312" w:hint="eastAsia"/>
          <w:sz w:val="32"/>
          <w:szCs w:val="32"/>
        </w:rPr>
        <w:t>表示</w:t>
      </w:r>
    </w:p>
    <w:p w14:paraId="55121443" w14:textId="77777777" w:rsidR="00364C14" w:rsidRPr="00DE68F5" w:rsidRDefault="00364C14" w:rsidP="00364C14">
      <w:pPr>
        <w:pStyle w:val="af7"/>
        <w:ind w:firstLine="640"/>
        <w:rPr>
          <w:rFonts w:ascii="Times New Roman" w:eastAsia="仿宋_GB2312"/>
          <w:sz w:val="32"/>
          <w:szCs w:val="32"/>
        </w:rPr>
      </w:pPr>
      <w:r w:rsidRPr="00DE68F5">
        <w:rPr>
          <w:rFonts w:ascii="Times New Roman" w:eastAsia="仿宋_GB2312" w:hint="eastAsia"/>
          <w:sz w:val="32"/>
          <w:szCs w:val="32"/>
        </w:rPr>
        <w:t>款——罗列具体技术要求，例如以</w:t>
      </w:r>
      <w:r w:rsidRPr="00DE68F5">
        <w:rPr>
          <w:rFonts w:ascii="Times New Roman" w:eastAsia="仿宋_GB2312" w:hint="eastAsia"/>
          <w:sz w:val="32"/>
          <w:szCs w:val="32"/>
        </w:rPr>
        <w:t>a)-e)</w:t>
      </w:r>
      <w:r w:rsidRPr="00DE68F5">
        <w:rPr>
          <w:rFonts w:ascii="Times New Roman" w:eastAsia="仿宋_GB2312" w:hint="eastAsia"/>
          <w:sz w:val="32"/>
          <w:szCs w:val="32"/>
        </w:rPr>
        <w:t>表示。</w:t>
      </w:r>
    </w:p>
    <w:p w14:paraId="3D08DD0A" w14:textId="31A03C30" w:rsidR="00C32C1D" w:rsidRPr="00DC5943" w:rsidRDefault="00364C14" w:rsidP="00364C14">
      <w:pPr>
        <w:pStyle w:val="af7"/>
        <w:ind w:firstLine="640"/>
        <w:rPr>
          <w:rFonts w:ascii="Times New Roman" w:eastAsia="仿宋_GB2312"/>
          <w:sz w:val="32"/>
          <w:szCs w:val="32"/>
        </w:rPr>
      </w:pPr>
      <w:r w:rsidRPr="00DE68F5">
        <w:rPr>
          <w:rFonts w:ascii="Times New Roman" w:eastAsia="仿宋_GB2312" w:hint="eastAsia"/>
          <w:sz w:val="32"/>
          <w:szCs w:val="32"/>
        </w:rPr>
        <w:t>其中，款是具体要求，所以规定不能模糊，必须明确具体要求和效果，本次编写通过</w:t>
      </w:r>
      <w:proofErr w:type="gramStart"/>
      <w:r w:rsidRPr="00DE68F5">
        <w:rPr>
          <w:rFonts w:ascii="Times New Roman" w:eastAsia="仿宋_GB2312" w:hint="eastAsia"/>
          <w:sz w:val="32"/>
          <w:szCs w:val="32"/>
        </w:rPr>
        <w:t>增加款</w:t>
      </w:r>
      <w:proofErr w:type="gramEnd"/>
      <w:r w:rsidRPr="00DE68F5">
        <w:rPr>
          <w:rFonts w:ascii="Times New Roman" w:eastAsia="仿宋_GB2312" w:hint="eastAsia"/>
          <w:sz w:val="32"/>
          <w:szCs w:val="32"/>
        </w:rPr>
        <w:t>的方式来细化调查、分析及实施的技术要求。</w:t>
      </w:r>
    </w:p>
    <w:p w14:paraId="18149F54" w14:textId="77777777" w:rsidR="00C32C1D" w:rsidRPr="00DC5943" w:rsidRDefault="00BB52BB" w:rsidP="00097796">
      <w:pPr>
        <w:spacing w:line="540" w:lineRule="exact"/>
        <w:ind w:firstLineChars="200" w:firstLine="643"/>
        <w:outlineLvl w:val="1"/>
        <w:rPr>
          <w:rFonts w:eastAsia="楷体_GB2312"/>
          <w:b/>
          <w:bCs/>
          <w:kern w:val="0"/>
          <w:sz w:val="32"/>
          <w:szCs w:val="32"/>
        </w:rPr>
      </w:pPr>
      <w:r w:rsidRPr="00DC5943">
        <w:rPr>
          <w:rFonts w:eastAsia="楷体_GB2312"/>
          <w:b/>
          <w:bCs/>
          <w:kern w:val="0"/>
          <w:sz w:val="32"/>
          <w:szCs w:val="32"/>
        </w:rPr>
        <w:t>（二）标准主要内容</w:t>
      </w:r>
    </w:p>
    <w:p w14:paraId="6A31130F" w14:textId="0EDAC0FD" w:rsidR="00C32C1D" w:rsidRPr="00271E81" w:rsidRDefault="00BB52BB" w:rsidP="00271E81">
      <w:pPr>
        <w:ind w:firstLineChars="200" w:firstLine="643"/>
        <w:jc w:val="left"/>
        <w:outlineLvl w:val="2"/>
        <w:rPr>
          <w:b/>
          <w:bCs/>
          <w:color w:val="000000" w:themeColor="text1"/>
          <w:sz w:val="32"/>
          <w:szCs w:val="32"/>
        </w:rPr>
      </w:pPr>
      <w:r w:rsidRPr="00271E81">
        <w:rPr>
          <w:b/>
          <w:bCs/>
          <w:color w:val="000000" w:themeColor="text1"/>
          <w:sz w:val="32"/>
          <w:szCs w:val="32"/>
        </w:rPr>
        <w:t>1</w:t>
      </w:r>
      <w:r w:rsidR="00390ABE" w:rsidRPr="00271E81">
        <w:rPr>
          <w:rFonts w:hint="eastAsia"/>
          <w:b/>
          <w:bCs/>
          <w:color w:val="000000" w:themeColor="text1"/>
          <w:sz w:val="32"/>
          <w:szCs w:val="32"/>
        </w:rPr>
        <w:t>、</w:t>
      </w:r>
      <w:r w:rsidRPr="00271E81">
        <w:rPr>
          <w:b/>
          <w:bCs/>
          <w:color w:val="000000" w:themeColor="text1"/>
          <w:sz w:val="32"/>
          <w:szCs w:val="32"/>
        </w:rPr>
        <w:t>缩略语</w:t>
      </w:r>
    </w:p>
    <w:p w14:paraId="4BBF4FA8" w14:textId="77777777" w:rsidR="00ED0AA2" w:rsidRPr="000B0BBC" w:rsidRDefault="00ED0AA2" w:rsidP="00ED0AA2">
      <w:pPr>
        <w:pStyle w:val="af7"/>
        <w:ind w:firstLine="643"/>
        <w:rPr>
          <w:rFonts w:ascii="Times New Roman" w:eastAsia="仿宋_GB2312"/>
          <w:sz w:val="32"/>
          <w:szCs w:val="32"/>
        </w:rPr>
      </w:pPr>
      <w:r w:rsidRPr="00DC5943">
        <w:rPr>
          <w:rFonts w:ascii="Times New Roman" w:eastAsia="仿宋_GB2312"/>
          <w:b/>
          <w:bCs/>
          <w:sz w:val="32"/>
          <w:szCs w:val="32"/>
        </w:rPr>
        <w:lastRenderedPageBreak/>
        <w:t>关键技术要求：</w:t>
      </w:r>
      <w:r w:rsidRPr="000B0BBC">
        <w:rPr>
          <w:rFonts w:ascii="Times New Roman" w:eastAsia="仿宋_GB2312" w:hint="eastAsia"/>
          <w:bCs/>
          <w:sz w:val="32"/>
          <w:szCs w:val="32"/>
        </w:rPr>
        <w:t>对适用于本文件的缩略语，</w:t>
      </w:r>
      <w:r w:rsidRPr="000B0BBC">
        <w:rPr>
          <w:rFonts w:ascii="Times New Roman" w:eastAsia="仿宋_GB2312" w:hint="eastAsia"/>
          <w:bCs/>
          <w:sz w:val="32"/>
          <w:szCs w:val="32"/>
        </w:rPr>
        <w:t>RDF</w:t>
      </w:r>
      <w:r w:rsidRPr="000B0BBC">
        <w:rPr>
          <w:rFonts w:ascii="Times New Roman" w:eastAsia="仿宋_GB2312" w:hint="eastAsia"/>
          <w:bCs/>
          <w:sz w:val="32"/>
          <w:szCs w:val="32"/>
        </w:rPr>
        <w:t>、</w:t>
      </w:r>
      <w:r w:rsidRPr="000B0BBC">
        <w:rPr>
          <w:rFonts w:ascii="Times New Roman" w:eastAsia="仿宋_GB2312" w:hint="eastAsia"/>
          <w:bCs/>
          <w:sz w:val="32"/>
          <w:szCs w:val="32"/>
        </w:rPr>
        <w:t>NER</w:t>
      </w:r>
      <w:r w:rsidRPr="000B0BBC">
        <w:rPr>
          <w:rFonts w:ascii="Times New Roman" w:eastAsia="仿宋_GB2312" w:hint="eastAsia"/>
          <w:bCs/>
          <w:sz w:val="32"/>
          <w:szCs w:val="32"/>
        </w:rPr>
        <w:t>、</w:t>
      </w:r>
      <w:r w:rsidRPr="000B0BBC">
        <w:rPr>
          <w:rFonts w:ascii="Times New Roman" w:eastAsia="仿宋_GB2312" w:hint="eastAsia"/>
          <w:bCs/>
          <w:sz w:val="32"/>
          <w:szCs w:val="32"/>
        </w:rPr>
        <w:t>RE</w:t>
      </w:r>
      <w:r w:rsidRPr="000B0BBC">
        <w:rPr>
          <w:rFonts w:ascii="Times New Roman" w:eastAsia="仿宋_GB2312" w:hint="eastAsia"/>
          <w:bCs/>
          <w:sz w:val="32"/>
          <w:szCs w:val="32"/>
        </w:rPr>
        <w:t>、</w:t>
      </w:r>
      <w:r w:rsidRPr="000B0BBC">
        <w:rPr>
          <w:rFonts w:ascii="Times New Roman" w:eastAsia="仿宋_GB2312" w:hint="eastAsia"/>
          <w:bCs/>
          <w:sz w:val="32"/>
          <w:szCs w:val="32"/>
        </w:rPr>
        <w:t>LSTM</w:t>
      </w:r>
      <w:r w:rsidRPr="000B0BBC">
        <w:rPr>
          <w:rFonts w:ascii="Times New Roman" w:eastAsia="仿宋_GB2312" w:hint="eastAsia"/>
          <w:bCs/>
          <w:sz w:val="32"/>
          <w:szCs w:val="32"/>
        </w:rPr>
        <w:t>等进行说明。</w:t>
      </w:r>
    </w:p>
    <w:p w14:paraId="78B8C772" w14:textId="055FB36E" w:rsidR="00C32C1D" w:rsidRPr="000B0BBC" w:rsidRDefault="00ED0AA2" w:rsidP="00ED0AA2">
      <w:pPr>
        <w:pStyle w:val="af7"/>
        <w:ind w:firstLine="643"/>
        <w:rPr>
          <w:rFonts w:ascii="Times New Roman" w:eastAsia="仿宋_GB2312"/>
          <w:sz w:val="32"/>
          <w:szCs w:val="32"/>
        </w:rPr>
      </w:pPr>
      <w:r w:rsidRPr="00DC5943">
        <w:rPr>
          <w:rFonts w:ascii="Times New Roman" w:eastAsia="仿宋_GB2312"/>
          <w:b/>
          <w:bCs/>
          <w:sz w:val="32"/>
          <w:szCs w:val="32"/>
        </w:rPr>
        <w:t>确定依据：</w:t>
      </w:r>
      <w:r w:rsidRPr="000B0BBC">
        <w:rPr>
          <w:rFonts w:ascii="Times New Roman" w:eastAsia="仿宋_GB2312" w:hint="eastAsia"/>
          <w:bCs/>
          <w:sz w:val="32"/>
          <w:szCs w:val="32"/>
        </w:rPr>
        <w:t>根据农业知识图谱构建技术所包含的关键步骤和关键模型提出。</w:t>
      </w:r>
    </w:p>
    <w:p w14:paraId="63C84D22" w14:textId="281F5A8F" w:rsidR="00C32C1D" w:rsidRPr="00271E81" w:rsidRDefault="00BB52BB" w:rsidP="00271E81">
      <w:pPr>
        <w:ind w:firstLineChars="200" w:firstLine="643"/>
        <w:jc w:val="left"/>
        <w:outlineLvl w:val="2"/>
        <w:rPr>
          <w:b/>
          <w:bCs/>
          <w:color w:val="000000" w:themeColor="text1"/>
          <w:sz w:val="32"/>
          <w:szCs w:val="32"/>
        </w:rPr>
      </w:pPr>
      <w:r w:rsidRPr="00271E81">
        <w:rPr>
          <w:b/>
          <w:bCs/>
          <w:color w:val="000000" w:themeColor="text1"/>
          <w:sz w:val="32"/>
          <w:szCs w:val="32"/>
        </w:rPr>
        <w:t>2</w:t>
      </w:r>
      <w:r w:rsidR="00390ABE" w:rsidRPr="00271E81">
        <w:rPr>
          <w:rFonts w:hint="eastAsia"/>
          <w:b/>
          <w:bCs/>
          <w:color w:val="000000" w:themeColor="text1"/>
          <w:sz w:val="32"/>
          <w:szCs w:val="32"/>
        </w:rPr>
        <w:t>、</w:t>
      </w:r>
      <w:r w:rsidR="00993FBF" w:rsidRPr="00271E81">
        <w:rPr>
          <w:rFonts w:hint="eastAsia"/>
          <w:b/>
          <w:bCs/>
          <w:color w:val="000000" w:themeColor="text1"/>
          <w:sz w:val="32"/>
          <w:szCs w:val="32"/>
        </w:rPr>
        <w:t>架构与流程</w:t>
      </w:r>
    </w:p>
    <w:p w14:paraId="6F8CA69C" w14:textId="432480A1" w:rsidR="000B0BBC" w:rsidRDefault="000B0BBC" w:rsidP="000B0BBC">
      <w:pPr>
        <w:pStyle w:val="af7"/>
        <w:ind w:firstLine="643"/>
        <w:rPr>
          <w:rFonts w:ascii="Times New Roman" w:eastAsia="仿宋_GB2312"/>
          <w:b/>
          <w:bCs/>
          <w:sz w:val="32"/>
          <w:szCs w:val="32"/>
        </w:rPr>
      </w:pPr>
      <w:r>
        <w:rPr>
          <w:rFonts w:ascii="Times New Roman" w:eastAsia="仿宋_GB2312" w:hint="eastAsia"/>
          <w:b/>
          <w:bCs/>
          <w:sz w:val="32"/>
          <w:szCs w:val="32"/>
        </w:rPr>
        <w:t>（</w:t>
      </w:r>
      <w:r>
        <w:rPr>
          <w:rFonts w:ascii="Times New Roman" w:eastAsia="仿宋_GB2312" w:hint="eastAsia"/>
          <w:b/>
          <w:bCs/>
          <w:sz w:val="32"/>
          <w:szCs w:val="32"/>
        </w:rPr>
        <w:t>1</w:t>
      </w:r>
      <w:r>
        <w:rPr>
          <w:rFonts w:ascii="Times New Roman" w:eastAsia="仿宋_GB2312" w:hint="eastAsia"/>
          <w:b/>
          <w:bCs/>
          <w:sz w:val="32"/>
          <w:szCs w:val="32"/>
        </w:rPr>
        <w:t>）</w:t>
      </w:r>
      <w:r w:rsidR="00BB52BB" w:rsidRPr="00DC5943">
        <w:rPr>
          <w:rFonts w:ascii="Times New Roman" w:eastAsia="仿宋_GB2312"/>
          <w:b/>
          <w:bCs/>
          <w:sz w:val="32"/>
          <w:szCs w:val="32"/>
        </w:rPr>
        <w:t>关键技术要求</w:t>
      </w:r>
    </w:p>
    <w:p w14:paraId="371116FE" w14:textId="77777777" w:rsidR="005358CD" w:rsidRPr="000B0BBC" w:rsidRDefault="005358CD" w:rsidP="005358CD">
      <w:pPr>
        <w:pStyle w:val="af7"/>
        <w:ind w:firstLine="640"/>
        <w:rPr>
          <w:rFonts w:ascii="Times New Roman" w:eastAsia="仿宋_GB2312"/>
          <w:bCs/>
          <w:sz w:val="32"/>
          <w:szCs w:val="32"/>
        </w:rPr>
      </w:pPr>
      <w:r w:rsidRPr="000B0BBC">
        <w:rPr>
          <w:rFonts w:ascii="Times New Roman" w:eastAsia="仿宋_GB2312" w:hint="eastAsia"/>
          <w:bCs/>
          <w:sz w:val="32"/>
          <w:szCs w:val="32"/>
        </w:rPr>
        <w:t>农业知识图谱架构包括：基础数据采集层、图谱构建层、信息解析层和服务层。基础数据采集层：农业知识图谱数据来源于用于构建初步农业知识图谱的术语集和规范资料，以及用于扩展农业知识图谱的各种数据源，包括各种网络资源、农业知识库以及智能感知设备采集的生产数据。采集的数据需要</w:t>
      </w:r>
      <w:proofErr w:type="gramStart"/>
      <w:r w:rsidRPr="000B0BBC">
        <w:rPr>
          <w:rFonts w:ascii="Times New Roman" w:eastAsia="仿宋_GB2312" w:hint="eastAsia"/>
          <w:bCs/>
          <w:sz w:val="32"/>
          <w:szCs w:val="32"/>
        </w:rPr>
        <w:t>进行去噪处理</w:t>
      </w:r>
      <w:proofErr w:type="gramEnd"/>
      <w:r w:rsidRPr="000B0BBC">
        <w:rPr>
          <w:rFonts w:ascii="Times New Roman" w:eastAsia="仿宋_GB2312" w:hint="eastAsia"/>
          <w:bCs/>
          <w:sz w:val="32"/>
          <w:szCs w:val="32"/>
        </w:rPr>
        <w:t>。图谱构建层：从数据中抽取命名实体和关系，并进行知识融合和加工；信息解析层：借助模板匹配和机器学习方法，以及分词、词性分析、句法分析、图搜索、排序和分类组织等自然语言处理技术，通过信息解析和意图理解，准确理解文字含义及指令意图；服务层：以农业知识图谱为基础为农业相干从业者、企业、研究院所提供全产业链、全方位的产业发展现状和趋势，并给出产业发展相关的决策与指导。</w:t>
      </w:r>
    </w:p>
    <w:p w14:paraId="38A4B95B" w14:textId="77777777" w:rsidR="005358CD" w:rsidRDefault="005358CD" w:rsidP="005358CD">
      <w:pPr>
        <w:pStyle w:val="af7"/>
        <w:ind w:firstLine="640"/>
        <w:rPr>
          <w:rFonts w:ascii="Times New Roman" w:eastAsia="仿宋_GB2312"/>
          <w:bCs/>
          <w:sz w:val="32"/>
          <w:szCs w:val="32"/>
        </w:rPr>
      </w:pPr>
      <w:r w:rsidRPr="000B0BBC">
        <w:rPr>
          <w:rFonts w:ascii="Times New Roman" w:eastAsia="仿宋_GB2312" w:hint="eastAsia"/>
          <w:bCs/>
          <w:sz w:val="32"/>
          <w:szCs w:val="32"/>
        </w:rPr>
        <w:t>农业知识图谱构建流程包括</w:t>
      </w:r>
      <w:r>
        <w:rPr>
          <w:rFonts w:ascii="Times New Roman" w:eastAsia="仿宋_GB2312" w:hint="eastAsia"/>
          <w:bCs/>
          <w:sz w:val="32"/>
          <w:szCs w:val="32"/>
        </w:rPr>
        <w:t>：</w:t>
      </w:r>
      <w:r w:rsidRPr="000B0BBC">
        <w:rPr>
          <w:rFonts w:ascii="Times New Roman" w:eastAsia="仿宋_GB2312" w:hint="eastAsia"/>
          <w:bCs/>
          <w:sz w:val="32"/>
          <w:szCs w:val="32"/>
        </w:rPr>
        <w:t>数据准备</w:t>
      </w:r>
      <w:r>
        <w:rPr>
          <w:rFonts w:ascii="Times New Roman" w:eastAsia="仿宋_GB2312" w:hint="eastAsia"/>
          <w:bCs/>
          <w:sz w:val="32"/>
          <w:szCs w:val="32"/>
        </w:rPr>
        <w:t>、</w:t>
      </w:r>
      <w:r w:rsidRPr="000B0BBC">
        <w:rPr>
          <w:rFonts w:ascii="Times New Roman" w:eastAsia="仿宋_GB2312" w:hint="eastAsia"/>
          <w:bCs/>
          <w:sz w:val="32"/>
          <w:szCs w:val="32"/>
        </w:rPr>
        <w:t>知识表示与知识建模</w:t>
      </w:r>
      <w:r>
        <w:rPr>
          <w:rFonts w:ascii="Times New Roman" w:eastAsia="仿宋_GB2312" w:hint="eastAsia"/>
          <w:bCs/>
          <w:sz w:val="32"/>
          <w:szCs w:val="32"/>
        </w:rPr>
        <w:t>、</w:t>
      </w:r>
      <w:r w:rsidRPr="000B0BBC">
        <w:rPr>
          <w:rFonts w:ascii="Times New Roman" w:eastAsia="仿宋_GB2312" w:hint="eastAsia"/>
          <w:bCs/>
          <w:sz w:val="32"/>
          <w:szCs w:val="32"/>
        </w:rPr>
        <w:t>知识获取与知识融合</w:t>
      </w:r>
      <w:r>
        <w:rPr>
          <w:rFonts w:ascii="Times New Roman" w:eastAsia="仿宋_GB2312" w:hint="eastAsia"/>
          <w:bCs/>
          <w:sz w:val="32"/>
          <w:szCs w:val="32"/>
        </w:rPr>
        <w:t>、</w:t>
      </w:r>
      <w:r w:rsidRPr="000B0BBC">
        <w:rPr>
          <w:rFonts w:ascii="Times New Roman" w:eastAsia="仿宋_GB2312" w:hint="eastAsia"/>
          <w:bCs/>
          <w:sz w:val="32"/>
          <w:szCs w:val="32"/>
        </w:rPr>
        <w:t>知识加工</w:t>
      </w:r>
      <w:r>
        <w:rPr>
          <w:rFonts w:ascii="Times New Roman" w:eastAsia="仿宋_GB2312" w:hint="eastAsia"/>
          <w:bCs/>
          <w:sz w:val="32"/>
          <w:szCs w:val="32"/>
        </w:rPr>
        <w:t>、</w:t>
      </w:r>
      <w:r w:rsidRPr="000B0BBC">
        <w:rPr>
          <w:rFonts w:ascii="Times New Roman" w:eastAsia="仿宋_GB2312" w:hint="eastAsia"/>
          <w:bCs/>
          <w:sz w:val="32"/>
          <w:szCs w:val="32"/>
        </w:rPr>
        <w:t>知识应用服务。数据准备：通过农业知识库、术语集、规范资料和设备感知等方式获取结构化、半结构化和非结构化数据，构建农业领域内的领域知识和重要术语。</w:t>
      </w:r>
      <w:r w:rsidRPr="000B0BBC">
        <w:rPr>
          <w:rFonts w:ascii="Times New Roman" w:eastAsia="仿宋_GB2312" w:hint="eastAsia"/>
          <w:bCs/>
          <w:sz w:val="32"/>
          <w:szCs w:val="32"/>
        </w:rPr>
        <w:lastRenderedPageBreak/>
        <w:t>知识表示与知识建模：定义知识表示的方式，确定知识图谱构建的框架和工具，设计知识图谱的数据结构，构建本体模型描述农业领域的知识体系。知识获取与知识融合：利用</w:t>
      </w:r>
      <w:r w:rsidRPr="000B0BBC">
        <w:rPr>
          <w:rFonts w:ascii="Times New Roman" w:eastAsia="仿宋_GB2312" w:hint="eastAsia"/>
          <w:bCs/>
          <w:sz w:val="32"/>
          <w:szCs w:val="32"/>
        </w:rPr>
        <w:t>LSTM</w:t>
      </w:r>
      <w:r w:rsidRPr="000B0BBC">
        <w:rPr>
          <w:rFonts w:ascii="Times New Roman" w:eastAsia="仿宋_GB2312" w:hint="eastAsia"/>
          <w:bCs/>
          <w:sz w:val="32"/>
          <w:szCs w:val="32"/>
        </w:rPr>
        <w:t>、</w:t>
      </w:r>
      <w:r w:rsidRPr="000B0BBC">
        <w:rPr>
          <w:rFonts w:ascii="Times New Roman" w:eastAsia="仿宋_GB2312" w:hint="eastAsia"/>
          <w:bCs/>
          <w:sz w:val="32"/>
          <w:szCs w:val="32"/>
        </w:rPr>
        <w:t>Transformer</w:t>
      </w:r>
      <w:r w:rsidRPr="000B0BBC">
        <w:rPr>
          <w:rFonts w:ascii="Times New Roman" w:eastAsia="仿宋_GB2312" w:hint="eastAsia"/>
          <w:bCs/>
          <w:sz w:val="32"/>
          <w:szCs w:val="32"/>
        </w:rPr>
        <w:t>和</w:t>
      </w:r>
      <w:r w:rsidRPr="000B0BBC">
        <w:rPr>
          <w:rFonts w:ascii="Times New Roman" w:eastAsia="仿宋_GB2312" w:hint="eastAsia"/>
          <w:bCs/>
          <w:sz w:val="32"/>
          <w:szCs w:val="32"/>
        </w:rPr>
        <w:t>Bert</w:t>
      </w:r>
      <w:r w:rsidRPr="000B0BBC">
        <w:rPr>
          <w:rFonts w:ascii="Times New Roman" w:eastAsia="仿宋_GB2312" w:hint="eastAsia"/>
          <w:bCs/>
          <w:sz w:val="32"/>
          <w:szCs w:val="32"/>
        </w:rPr>
        <w:t>等深度学习模型，结合</w:t>
      </w:r>
      <w:proofErr w:type="gramStart"/>
      <w:r w:rsidRPr="000B0BBC">
        <w:rPr>
          <w:rFonts w:ascii="Times New Roman" w:eastAsia="仿宋_GB2312" w:hint="eastAsia"/>
          <w:bCs/>
          <w:sz w:val="32"/>
          <w:szCs w:val="32"/>
        </w:rPr>
        <w:t>人工众包完成</w:t>
      </w:r>
      <w:proofErr w:type="gramEnd"/>
      <w:r w:rsidRPr="000B0BBC">
        <w:rPr>
          <w:rFonts w:ascii="Times New Roman" w:eastAsia="仿宋_GB2312" w:hint="eastAsia"/>
          <w:bCs/>
          <w:sz w:val="32"/>
          <w:szCs w:val="32"/>
        </w:rPr>
        <w:t>实体抽取、关系抽取、属性抽取。通过知识体系映射，去除冗余知识数据，形成统一的知识结构存储。知识加工：基于已有知识图谱构建算法模型，预测未知的隐含知识，验证知识的正确性后，通过知识补全完善现有知识图谱。随着新知识的获取，完成新的实体、关系、属性和规则等知识单元的更新。知识应用服务：根据农业领域的应用场景部署知识图谱，通过知识图谱数据库的查询，提供知识检索、知识推理、知识可视化等接口和服务。</w:t>
      </w:r>
    </w:p>
    <w:p w14:paraId="49DE633A" w14:textId="4C6ACF6F" w:rsidR="00C32C1D" w:rsidRDefault="000B0BBC" w:rsidP="005358CD">
      <w:pPr>
        <w:pStyle w:val="af7"/>
        <w:ind w:firstLine="643"/>
        <w:rPr>
          <w:rFonts w:ascii="Times New Roman" w:eastAsia="仿宋_GB2312"/>
          <w:b/>
          <w:bCs/>
          <w:sz w:val="32"/>
          <w:szCs w:val="32"/>
        </w:rPr>
      </w:pPr>
      <w:r>
        <w:rPr>
          <w:rFonts w:ascii="Times New Roman" w:eastAsia="仿宋_GB2312" w:hint="eastAsia"/>
          <w:b/>
          <w:bCs/>
          <w:sz w:val="32"/>
          <w:szCs w:val="32"/>
        </w:rPr>
        <w:t>（</w:t>
      </w:r>
      <w:r>
        <w:rPr>
          <w:rFonts w:ascii="Times New Roman" w:eastAsia="仿宋_GB2312" w:hint="eastAsia"/>
          <w:b/>
          <w:bCs/>
          <w:sz w:val="32"/>
          <w:szCs w:val="32"/>
        </w:rPr>
        <w:t>2</w:t>
      </w:r>
      <w:r>
        <w:rPr>
          <w:rFonts w:ascii="Times New Roman" w:eastAsia="仿宋_GB2312" w:hint="eastAsia"/>
          <w:b/>
          <w:bCs/>
          <w:sz w:val="32"/>
          <w:szCs w:val="32"/>
        </w:rPr>
        <w:t>）</w:t>
      </w:r>
      <w:r w:rsidR="00BB52BB" w:rsidRPr="00DC5943">
        <w:rPr>
          <w:rFonts w:ascii="Times New Roman" w:eastAsia="仿宋_GB2312"/>
          <w:b/>
          <w:bCs/>
          <w:sz w:val="32"/>
          <w:szCs w:val="32"/>
        </w:rPr>
        <w:t>确定依据</w:t>
      </w:r>
    </w:p>
    <w:p w14:paraId="172D8681" w14:textId="10F3A02C" w:rsidR="000B0BBC" w:rsidRPr="00DC5943" w:rsidRDefault="005358CD">
      <w:pPr>
        <w:pStyle w:val="af7"/>
        <w:ind w:firstLine="640"/>
        <w:rPr>
          <w:rFonts w:ascii="Times New Roman" w:eastAsia="仿宋_GB2312"/>
          <w:sz w:val="32"/>
          <w:szCs w:val="32"/>
        </w:rPr>
      </w:pPr>
      <w:r w:rsidRPr="000B0BBC">
        <w:rPr>
          <w:rFonts w:ascii="Times New Roman" w:eastAsia="仿宋_GB2312" w:hint="eastAsia"/>
          <w:sz w:val="32"/>
          <w:szCs w:val="32"/>
        </w:rPr>
        <w:t>根据《知识图谱白皮书》对知识图谱构建和服务的相关描述及农业邻域实际需求，确定了农业知识图谱的架构和构建流程。架构同时也符合大数据处理及服务平台的常规要求。构建流程中核心步骤依据知识图谱核心要点而确定。</w:t>
      </w:r>
    </w:p>
    <w:p w14:paraId="739183DB" w14:textId="625EC21D" w:rsidR="00C32C1D" w:rsidRPr="00271E81" w:rsidRDefault="00BB52BB" w:rsidP="00271E81">
      <w:pPr>
        <w:ind w:firstLineChars="200" w:firstLine="643"/>
        <w:jc w:val="left"/>
        <w:outlineLvl w:val="2"/>
        <w:rPr>
          <w:b/>
          <w:bCs/>
          <w:color w:val="000000" w:themeColor="text1"/>
          <w:sz w:val="32"/>
          <w:szCs w:val="32"/>
        </w:rPr>
      </w:pPr>
      <w:r w:rsidRPr="00271E81">
        <w:rPr>
          <w:b/>
          <w:bCs/>
          <w:color w:val="000000" w:themeColor="text1"/>
          <w:sz w:val="32"/>
          <w:szCs w:val="32"/>
        </w:rPr>
        <w:t>3</w:t>
      </w:r>
      <w:r w:rsidR="003A0C3F">
        <w:rPr>
          <w:rFonts w:hint="eastAsia"/>
          <w:b/>
          <w:bCs/>
          <w:color w:val="000000" w:themeColor="text1"/>
          <w:sz w:val="32"/>
          <w:szCs w:val="32"/>
        </w:rPr>
        <w:t>、</w:t>
      </w:r>
      <w:r w:rsidR="00C26BB5" w:rsidRPr="00271E81">
        <w:rPr>
          <w:rFonts w:hint="eastAsia"/>
          <w:b/>
          <w:bCs/>
          <w:color w:val="000000" w:themeColor="text1"/>
          <w:sz w:val="32"/>
          <w:szCs w:val="32"/>
        </w:rPr>
        <w:t>技术要求</w:t>
      </w:r>
    </w:p>
    <w:p w14:paraId="5D4C8316" w14:textId="5E12585A" w:rsidR="00A46AD5" w:rsidRDefault="00295F7E" w:rsidP="00BD20EB">
      <w:pPr>
        <w:pStyle w:val="af7"/>
        <w:ind w:firstLine="643"/>
        <w:rPr>
          <w:rFonts w:ascii="Times New Roman" w:eastAsia="仿宋_GB2312"/>
          <w:b/>
          <w:bCs/>
          <w:sz w:val="32"/>
          <w:szCs w:val="32"/>
        </w:rPr>
      </w:pPr>
      <w:bookmarkStart w:id="3" w:name="_Hlk164003980"/>
      <w:r>
        <w:rPr>
          <w:rFonts w:ascii="Times New Roman" w:eastAsia="仿宋_GB2312" w:hint="eastAsia"/>
          <w:b/>
          <w:bCs/>
          <w:sz w:val="32"/>
          <w:szCs w:val="32"/>
        </w:rPr>
        <w:t>（</w:t>
      </w:r>
      <w:r>
        <w:rPr>
          <w:rFonts w:ascii="Times New Roman" w:eastAsia="仿宋_GB2312" w:hint="eastAsia"/>
          <w:b/>
          <w:bCs/>
          <w:sz w:val="32"/>
          <w:szCs w:val="32"/>
        </w:rPr>
        <w:t>1</w:t>
      </w:r>
      <w:r>
        <w:rPr>
          <w:rFonts w:ascii="Times New Roman" w:eastAsia="仿宋_GB2312" w:hint="eastAsia"/>
          <w:b/>
          <w:bCs/>
          <w:sz w:val="32"/>
          <w:szCs w:val="32"/>
        </w:rPr>
        <w:t>）</w:t>
      </w:r>
      <w:r w:rsidR="00AD253D">
        <w:rPr>
          <w:rFonts w:ascii="Times New Roman" w:eastAsia="仿宋_GB2312" w:hint="eastAsia"/>
          <w:b/>
          <w:bCs/>
          <w:sz w:val="32"/>
          <w:szCs w:val="32"/>
        </w:rPr>
        <w:t>关键技术要求</w:t>
      </w:r>
    </w:p>
    <w:p w14:paraId="611135F6" w14:textId="77777777" w:rsidR="005358CD" w:rsidRDefault="005358CD" w:rsidP="005358CD">
      <w:pPr>
        <w:pStyle w:val="af7"/>
        <w:ind w:firstLine="640"/>
        <w:rPr>
          <w:rFonts w:ascii="Times New Roman" w:eastAsia="仿宋_GB2312"/>
          <w:bCs/>
          <w:sz w:val="32"/>
          <w:szCs w:val="32"/>
        </w:rPr>
      </w:pPr>
      <w:r w:rsidRPr="00AD253D">
        <w:rPr>
          <w:rFonts w:ascii="Times New Roman" w:eastAsia="仿宋_GB2312" w:hint="eastAsia"/>
          <w:bCs/>
          <w:sz w:val="32"/>
          <w:szCs w:val="32"/>
        </w:rPr>
        <w:t>知识抽取：</w:t>
      </w:r>
      <w:r w:rsidRPr="00AD253D">
        <w:rPr>
          <w:rFonts w:ascii="Times New Roman" w:eastAsia="仿宋_GB2312" w:hint="eastAsia"/>
          <w:bCs/>
          <w:sz w:val="32"/>
          <w:szCs w:val="32"/>
        </w:rPr>
        <w:t>a)</w:t>
      </w:r>
      <w:r w:rsidRPr="00AD253D">
        <w:rPr>
          <w:rFonts w:ascii="Times New Roman" w:eastAsia="仿宋_GB2312" w:hint="eastAsia"/>
          <w:bCs/>
          <w:sz w:val="32"/>
          <w:szCs w:val="32"/>
        </w:rPr>
        <w:t>支持从结构化数据中直接提取资源描述框架（</w:t>
      </w:r>
      <w:r w:rsidRPr="00AD253D">
        <w:rPr>
          <w:rFonts w:ascii="Times New Roman" w:eastAsia="仿宋_GB2312" w:hint="eastAsia"/>
          <w:bCs/>
          <w:sz w:val="32"/>
          <w:szCs w:val="32"/>
        </w:rPr>
        <w:t>RDF</w:t>
      </w:r>
      <w:r w:rsidRPr="00AD253D">
        <w:rPr>
          <w:rFonts w:ascii="Times New Roman" w:eastAsia="仿宋_GB2312" w:hint="eastAsia"/>
          <w:bCs/>
          <w:sz w:val="32"/>
          <w:szCs w:val="32"/>
        </w:rPr>
        <w:t>）三元组。</w:t>
      </w:r>
      <w:r w:rsidRPr="00AD253D">
        <w:rPr>
          <w:rFonts w:ascii="Times New Roman" w:eastAsia="仿宋_GB2312" w:hint="eastAsia"/>
          <w:bCs/>
          <w:sz w:val="32"/>
          <w:szCs w:val="32"/>
        </w:rPr>
        <w:t>b)</w:t>
      </w:r>
      <w:r w:rsidRPr="00AD253D">
        <w:rPr>
          <w:rFonts w:ascii="Times New Roman" w:eastAsia="仿宋_GB2312" w:hint="eastAsia"/>
          <w:bCs/>
          <w:sz w:val="32"/>
          <w:szCs w:val="32"/>
        </w:rPr>
        <w:t>支持基于农业领域半结构化、结构化数据的概念抽取、实体抽取、关系抽取和属性抽取。</w:t>
      </w:r>
      <w:r w:rsidRPr="00AD253D">
        <w:rPr>
          <w:rFonts w:ascii="Times New Roman" w:eastAsia="仿宋_GB2312" w:hint="eastAsia"/>
          <w:bCs/>
          <w:sz w:val="32"/>
          <w:szCs w:val="32"/>
        </w:rPr>
        <w:t>c)</w:t>
      </w:r>
      <w:r w:rsidRPr="00AD253D">
        <w:rPr>
          <w:rFonts w:ascii="Times New Roman" w:eastAsia="仿宋_GB2312" w:hint="eastAsia"/>
          <w:bCs/>
          <w:sz w:val="32"/>
          <w:szCs w:val="32"/>
        </w:rPr>
        <w:t>抽取模型应基于</w:t>
      </w:r>
      <w:proofErr w:type="gramStart"/>
      <w:r w:rsidRPr="00AD253D">
        <w:rPr>
          <w:rFonts w:ascii="Times New Roman" w:eastAsia="仿宋_GB2312" w:hint="eastAsia"/>
          <w:bCs/>
          <w:sz w:val="32"/>
          <w:szCs w:val="32"/>
        </w:rPr>
        <w:t>隐</w:t>
      </w:r>
      <w:proofErr w:type="gramEnd"/>
      <w:r w:rsidRPr="00AD253D">
        <w:rPr>
          <w:rFonts w:ascii="Times New Roman" w:eastAsia="仿宋_GB2312" w:hint="eastAsia"/>
          <w:bCs/>
          <w:sz w:val="32"/>
          <w:szCs w:val="32"/>
        </w:rPr>
        <w:t>马</w:t>
      </w:r>
      <w:r w:rsidRPr="00AD253D">
        <w:rPr>
          <w:rFonts w:ascii="Times New Roman" w:eastAsia="仿宋_GB2312" w:hint="eastAsia"/>
          <w:bCs/>
          <w:sz w:val="32"/>
          <w:szCs w:val="32"/>
        </w:rPr>
        <w:lastRenderedPageBreak/>
        <w:t>尔科夫模型</w:t>
      </w:r>
      <w:r w:rsidRPr="00AD253D">
        <w:rPr>
          <w:rFonts w:ascii="Times New Roman" w:eastAsia="仿宋_GB2312" w:hint="eastAsia"/>
          <w:bCs/>
          <w:sz w:val="32"/>
          <w:szCs w:val="32"/>
        </w:rPr>
        <w:t>(HMM)</w:t>
      </w:r>
      <w:r w:rsidRPr="00AD253D">
        <w:rPr>
          <w:rFonts w:ascii="Times New Roman" w:eastAsia="仿宋_GB2312" w:hint="eastAsia"/>
          <w:bCs/>
          <w:sz w:val="32"/>
          <w:szCs w:val="32"/>
        </w:rPr>
        <w:t>、条件随机场</w:t>
      </w:r>
      <w:r w:rsidRPr="00AD253D">
        <w:rPr>
          <w:rFonts w:ascii="Times New Roman" w:eastAsia="仿宋_GB2312" w:hint="eastAsia"/>
          <w:bCs/>
          <w:sz w:val="32"/>
          <w:szCs w:val="32"/>
        </w:rPr>
        <w:t>(CRF)</w:t>
      </w:r>
      <w:r w:rsidRPr="00AD253D">
        <w:rPr>
          <w:rFonts w:ascii="Times New Roman" w:eastAsia="仿宋_GB2312" w:hint="eastAsia"/>
          <w:bCs/>
          <w:sz w:val="32"/>
          <w:szCs w:val="32"/>
        </w:rPr>
        <w:t>等统计学习或长短期记忆网络（</w:t>
      </w:r>
      <w:r w:rsidRPr="00AD253D">
        <w:rPr>
          <w:rFonts w:ascii="Times New Roman" w:eastAsia="仿宋_GB2312" w:hint="eastAsia"/>
          <w:bCs/>
          <w:sz w:val="32"/>
          <w:szCs w:val="32"/>
        </w:rPr>
        <w:t>LSTM</w:t>
      </w:r>
      <w:r w:rsidRPr="00AD253D">
        <w:rPr>
          <w:rFonts w:ascii="Times New Roman" w:eastAsia="仿宋_GB2312" w:hint="eastAsia"/>
          <w:bCs/>
          <w:sz w:val="32"/>
          <w:szCs w:val="32"/>
        </w:rPr>
        <w:t>）、</w:t>
      </w:r>
      <w:proofErr w:type="gramStart"/>
      <w:r w:rsidRPr="00AD253D">
        <w:rPr>
          <w:rFonts w:ascii="Times New Roman" w:eastAsia="仿宋_GB2312" w:hint="eastAsia"/>
          <w:bCs/>
          <w:sz w:val="32"/>
          <w:szCs w:val="32"/>
        </w:rPr>
        <w:t>预训练</w:t>
      </w:r>
      <w:proofErr w:type="gramEnd"/>
      <w:r w:rsidRPr="00AD253D">
        <w:rPr>
          <w:rFonts w:ascii="Times New Roman" w:eastAsia="仿宋_GB2312" w:hint="eastAsia"/>
          <w:bCs/>
          <w:sz w:val="32"/>
          <w:szCs w:val="32"/>
        </w:rPr>
        <w:t>语言模型等深度学习（</w:t>
      </w:r>
      <w:r w:rsidRPr="00AD253D">
        <w:rPr>
          <w:rFonts w:ascii="Times New Roman" w:eastAsia="仿宋_GB2312" w:hint="eastAsia"/>
          <w:bCs/>
          <w:sz w:val="32"/>
          <w:szCs w:val="32"/>
        </w:rPr>
        <w:t>DL</w:t>
      </w:r>
      <w:r w:rsidRPr="00AD253D">
        <w:rPr>
          <w:rFonts w:ascii="Times New Roman" w:eastAsia="仿宋_GB2312" w:hint="eastAsia"/>
          <w:bCs/>
          <w:sz w:val="32"/>
          <w:szCs w:val="32"/>
        </w:rPr>
        <w:t>）的知识抽取方法。</w:t>
      </w:r>
      <w:r w:rsidRPr="00AD253D">
        <w:rPr>
          <w:rFonts w:ascii="Times New Roman" w:eastAsia="仿宋_GB2312" w:hint="eastAsia"/>
          <w:bCs/>
          <w:sz w:val="32"/>
          <w:szCs w:val="32"/>
        </w:rPr>
        <w:t>d)</w:t>
      </w:r>
      <w:r w:rsidRPr="00AD253D">
        <w:rPr>
          <w:rFonts w:ascii="Times New Roman" w:eastAsia="仿宋_GB2312" w:hint="eastAsia"/>
          <w:bCs/>
          <w:sz w:val="32"/>
          <w:szCs w:val="32"/>
        </w:rPr>
        <w:t>知识加工应支持基于术语匹配、结构特征、知识分块的本体层融合和匹配和基于表示学习的实</w:t>
      </w:r>
      <w:r w:rsidRPr="00AD253D">
        <w:rPr>
          <w:rFonts w:ascii="Times New Roman" w:eastAsia="仿宋_GB2312" w:hint="eastAsia"/>
          <w:bCs/>
          <w:sz w:val="32"/>
          <w:szCs w:val="32"/>
        </w:rPr>
        <w:t xml:space="preserve"> </w:t>
      </w:r>
      <w:r w:rsidRPr="00AD253D">
        <w:rPr>
          <w:rFonts w:ascii="Times New Roman" w:eastAsia="仿宋_GB2312" w:hint="eastAsia"/>
          <w:bCs/>
          <w:sz w:val="32"/>
          <w:szCs w:val="32"/>
        </w:rPr>
        <w:t>体对齐。</w:t>
      </w:r>
      <w:r w:rsidRPr="00AD253D">
        <w:rPr>
          <w:rFonts w:ascii="Times New Roman" w:eastAsia="仿宋_GB2312" w:hint="eastAsia"/>
          <w:bCs/>
          <w:sz w:val="32"/>
          <w:szCs w:val="32"/>
        </w:rPr>
        <w:t>e)</w:t>
      </w:r>
      <w:r w:rsidRPr="00AD253D">
        <w:rPr>
          <w:rFonts w:ascii="Times New Roman" w:eastAsia="仿宋_GB2312" w:hint="eastAsia"/>
          <w:bCs/>
          <w:sz w:val="32"/>
          <w:szCs w:val="32"/>
        </w:rPr>
        <w:t>知识抽取模型的性能应使用准确率、召回率和</w:t>
      </w:r>
      <w:r w:rsidRPr="00AD253D">
        <w:rPr>
          <w:rFonts w:ascii="Times New Roman" w:eastAsia="仿宋_GB2312" w:hint="eastAsia"/>
          <w:bCs/>
          <w:sz w:val="32"/>
          <w:szCs w:val="32"/>
        </w:rPr>
        <w:t>F1</w:t>
      </w:r>
      <w:r w:rsidRPr="00AD253D">
        <w:rPr>
          <w:rFonts w:ascii="Times New Roman" w:eastAsia="仿宋_GB2312" w:hint="eastAsia"/>
          <w:bCs/>
          <w:sz w:val="32"/>
          <w:szCs w:val="32"/>
        </w:rPr>
        <w:t>分数（</w:t>
      </w:r>
      <w:r w:rsidRPr="00AD253D">
        <w:rPr>
          <w:rFonts w:ascii="Times New Roman" w:eastAsia="仿宋_GB2312" w:hint="eastAsia"/>
          <w:bCs/>
          <w:sz w:val="32"/>
          <w:szCs w:val="32"/>
        </w:rPr>
        <w:t>F1-score</w:t>
      </w:r>
      <w:r w:rsidRPr="00AD253D">
        <w:rPr>
          <w:rFonts w:ascii="Times New Roman" w:eastAsia="仿宋_GB2312" w:hint="eastAsia"/>
          <w:bCs/>
          <w:sz w:val="32"/>
          <w:szCs w:val="32"/>
        </w:rPr>
        <w:t>）等公认的评价指标评价。</w:t>
      </w:r>
    </w:p>
    <w:p w14:paraId="6C500B76" w14:textId="77777777" w:rsidR="005358CD" w:rsidRDefault="005358CD" w:rsidP="005358CD">
      <w:pPr>
        <w:pStyle w:val="af7"/>
        <w:ind w:firstLine="640"/>
        <w:rPr>
          <w:rFonts w:ascii="Times New Roman" w:eastAsia="仿宋_GB2312"/>
          <w:bCs/>
          <w:sz w:val="32"/>
          <w:szCs w:val="32"/>
        </w:rPr>
      </w:pPr>
      <w:r w:rsidRPr="00AD253D">
        <w:rPr>
          <w:rFonts w:ascii="Times New Roman" w:eastAsia="仿宋_GB2312" w:hint="eastAsia"/>
          <w:bCs/>
          <w:sz w:val="32"/>
          <w:szCs w:val="32"/>
        </w:rPr>
        <w:t>知识推理</w:t>
      </w:r>
      <w:r>
        <w:rPr>
          <w:rFonts w:ascii="Times New Roman" w:eastAsia="仿宋_GB2312" w:hint="eastAsia"/>
          <w:bCs/>
          <w:sz w:val="32"/>
          <w:szCs w:val="32"/>
        </w:rPr>
        <w:t>：</w:t>
      </w:r>
      <w:r w:rsidRPr="00AD253D">
        <w:rPr>
          <w:rFonts w:ascii="Times New Roman" w:eastAsia="仿宋_GB2312" w:hint="eastAsia"/>
          <w:bCs/>
          <w:sz w:val="32"/>
          <w:szCs w:val="32"/>
        </w:rPr>
        <w:t>a)</w:t>
      </w:r>
      <w:r w:rsidRPr="00AD253D">
        <w:rPr>
          <w:rFonts w:ascii="Times New Roman" w:eastAsia="仿宋_GB2312" w:hint="eastAsia"/>
          <w:bCs/>
          <w:sz w:val="32"/>
          <w:szCs w:val="32"/>
        </w:rPr>
        <w:t>支持本体公理的知识图谱推理。</w:t>
      </w:r>
      <w:r w:rsidRPr="00AD253D">
        <w:rPr>
          <w:rFonts w:ascii="Times New Roman" w:eastAsia="仿宋_GB2312" w:hint="eastAsia"/>
          <w:bCs/>
          <w:sz w:val="32"/>
          <w:szCs w:val="32"/>
        </w:rPr>
        <w:t>b)</w:t>
      </w:r>
      <w:r w:rsidRPr="00AD253D">
        <w:rPr>
          <w:rFonts w:ascii="Times New Roman" w:eastAsia="仿宋_GB2312" w:hint="eastAsia"/>
          <w:bCs/>
          <w:sz w:val="32"/>
          <w:szCs w:val="32"/>
        </w:rPr>
        <w:t>支持</w:t>
      </w:r>
      <w:proofErr w:type="gramStart"/>
      <w:r w:rsidRPr="00AD253D">
        <w:rPr>
          <w:rFonts w:ascii="Times New Roman" w:eastAsia="仿宋_GB2312" w:hint="eastAsia"/>
          <w:bCs/>
          <w:sz w:val="32"/>
          <w:szCs w:val="32"/>
        </w:rPr>
        <w:t>图结构</w:t>
      </w:r>
      <w:proofErr w:type="gramEnd"/>
      <w:r w:rsidRPr="00AD253D">
        <w:rPr>
          <w:rFonts w:ascii="Times New Roman" w:eastAsia="仿宋_GB2312" w:hint="eastAsia"/>
          <w:bCs/>
          <w:sz w:val="32"/>
          <w:szCs w:val="32"/>
        </w:rPr>
        <w:t>和规则学习的知识图谱推理。</w:t>
      </w:r>
      <w:r w:rsidRPr="00AD253D">
        <w:rPr>
          <w:rFonts w:ascii="Times New Roman" w:eastAsia="仿宋_GB2312" w:hint="eastAsia"/>
          <w:bCs/>
          <w:sz w:val="32"/>
          <w:szCs w:val="32"/>
        </w:rPr>
        <w:t>c)</w:t>
      </w:r>
      <w:r w:rsidRPr="00AD253D">
        <w:rPr>
          <w:rFonts w:ascii="Times New Roman" w:eastAsia="仿宋_GB2312" w:hint="eastAsia"/>
          <w:bCs/>
          <w:sz w:val="32"/>
          <w:szCs w:val="32"/>
        </w:rPr>
        <w:t>支持表示学习的知识图谱推理。</w:t>
      </w:r>
      <w:r w:rsidRPr="00AD253D">
        <w:rPr>
          <w:rFonts w:ascii="Times New Roman" w:eastAsia="仿宋_GB2312" w:hint="eastAsia"/>
          <w:bCs/>
          <w:sz w:val="32"/>
          <w:szCs w:val="32"/>
        </w:rPr>
        <w:t>d)</w:t>
      </w:r>
      <w:r w:rsidRPr="00AD253D">
        <w:rPr>
          <w:rFonts w:ascii="Times New Roman" w:eastAsia="仿宋_GB2312" w:hint="eastAsia"/>
          <w:bCs/>
          <w:sz w:val="32"/>
          <w:szCs w:val="32"/>
        </w:rPr>
        <w:t>支持图神经网络的知识图谱推理。</w:t>
      </w:r>
      <w:r w:rsidRPr="00AD253D">
        <w:rPr>
          <w:rFonts w:ascii="Times New Roman" w:eastAsia="仿宋_GB2312" w:hint="eastAsia"/>
          <w:bCs/>
          <w:sz w:val="32"/>
          <w:szCs w:val="32"/>
        </w:rPr>
        <w:t>e)</w:t>
      </w:r>
      <w:r w:rsidRPr="00AD253D">
        <w:rPr>
          <w:rFonts w:ascii="Times New Roman" w:eastAsia="仿宋_GB2312" w:hint="eastAsia"/>
          <w:bCs/>
          <w:sz w:val="32"/>
          <w:szCs w:val="32"/>
        </w:rPr>
        <w:t>支持分布式表示学习的知识图谱推理。</w:t>
      </w:r>
    </w:p>
    <w:p w14:paraId="55D499B0" w14:textId="77777777" w:rsidR="005358CD" w:rsidRDefault="005358CD" w:rsidP="005358CD">
      <w:pPr>
        <w:pStyle w:val="af7"/>
        <w:ind w:firstLine="640"/>
        <w:rPr>
          <w:rFonts w:ascii="Times New Roman" w:eastAsia="仿宋_GB2312"/>
          <w:bCs/>
          <w:sz w:val="32"/>
          <w:szCs w:val="32"/>
        </w:rPr>
      </w:pPr>
      <w:r w:rsidRPr="00AD253D">
        <w:rPr>
          <w:rFonts w:ascii="Times New Roman" w:eastAsia="仿宋_GB2312" w:hint="eastAsia"/>
          <w:bCs/>
          <w:sz w:val="32"/>
          <w:szCs w:val="32"/>
        </w:rPr>
        <w:t>知识问答</w:t>
      </w:r>
      <w:r>
        <w:rPr>
          <w:rFonts w:ascii="Times New Roman" w:eastAsia="仿宋_GB2312" w:hint="eastAsia"/>
          <w:bCs/>
          <w:sz w:val="32"/>
          <w:szCs w:val="32"/>
        </w:rPr>
        <w:t>：</w:t>
      </w:r>
      <w:r w:rsidRPr="00AD253D">
        <w:rPr>
          <w:rFonts w:ascii="Times New Roman" w:eastAsia="仿宋_GB2312" w:hint="eastAsia"/>
          <w:bCs/>
          <w:sz w:val="32"/>
          <w:szCs w:val="32"/>
        </w:rPr>
        <w:t>a)</w:t>
      </w:r>
      <w:r w:rsidRPr="00AD253D">
        <w:rPr>
          <w:rFonts w:ascii="Times New Roman" w:eastAsia="仿宋_GB2312" w:hint="eastAsia"/>
          <w:bCs/>
          <w:sz w:val="32"/>
          <w:szCs w:val="32"/>
        </w:rPr>
        <w:t>支持问句模板的知识图谱问答。</w:t>
      </w:r>
      <w:r w:rsidRPr="00AD253D">
        <w:rPr>
          <w:rFonts w:ascii="Times New Roman" w:eastAsia="仿宋_GB2312" w:hint="eastAsia"/>
          <w:bCs/>
          <w:sz w:val="32"/>
          <w:szCs w:val="32"/>
        </w:rPr>
        <w:t>b)</w:t>
      </w:r>
      <w:r w:rsidRPr="00AD253D">
        <w:rPr>
          <w:rFonts w:ascii="Times New Roman" w:eastAsia="仿宋_GB2312" w:hint="eastAsia"/>
          <w:bCs/>
          <w:sz w:val="32"/>
          <w:szCs w:val="32"/>
        </w:rPr>
        <w:t>支持基于语义解析的知识图谱问答。</w:t>
      </w:r>
      <w:r w:rsidRPr="00AD253D">
        <w:rPr>
          <w:rFonts w:ascii="Times New Roman" w:eastAsia="仿宋_GB2312" w:hint="eastAsia"/>
          <w:bCs/>
          <w:sz w:val="32"/>
          <w:szCs w:val="32"/>
        </w:rPr>
        <w:t>c)</w:t>
      </w:r>
      <w:r w:rsidRPr="00AD253D">
        <w:rPr>
          <w:rFonts w:ascii="Times New Roman" w:eastAsia="仿宋_GB2312" w:hint="eastAsia"/>
          <w:bCs/>
          <w:sz w:val="32"/>
          <w:szCs w:val="32"/>
        </w:rPr>
        <w:t>支持基于检索排序的知识图谱问答。</w:t>
      </w:r>
      <w:r w:rsidRPr="00AD253D">
        <w:rPr>
          <w:rFonts w:ascii="Times New Roman" w:eastAsia="仿宋_GB2312" w:hint="eastAsia"/>
          <w:bCs/>
          <w:sz w:val="32"/>
          <w:szCs w:val="32"/>
        </w:rPr>
        <w:t>d)</w:t>
      </w:r>
      <w:r w:rsidRPr="00AD253D">
        <w:rPr>
          <w:rFonts w:ascii="Times New Roman" w:eastAsia="仿宋_GB2312" w:hint="eastAsia"/>
          <w:bCs/>
          <w:sz w:val="32"/>
          <w:szCs w:val="32"/>
        </w:rPr>
        <w:t>支持基于深度学习的知识问答。</w:t>
      </w:r>
      <w:r w:rsidRPr="00AD253D">
        <w:rPr>
          <w:rFonts w:ascii="Times New Roman" w:eastAsia="仿宋_GB2312" w:hint="eastAsia"/>
          <w:bCs/>
          <w:sz w:val="32"/>
          <w:szCs w:val="32"/>
        </w:rPr>
        <w:t>e)</w:t>
      </w:r>
      <w:r w:rsidRPr="00AD253D">
        <w:rPr>
          <w:rFonts w:ascii="Times New Roman" w:eastAsia="仿宋_GB2312" w:hint="eastAsia"/>
          <w:bCs/>
          <w:sz w:val="32"/>
          <w:szCs w:val="32"/>
        </w:rPr>
        <w:t>支持通过</w:t>
      </w:r>
      <w:r w:rsidRPr="00AD253D">
        <w:rPr>
          <w:rFonts w:ascii="Times New Roman" w:eastAsia="仿宋_GB2312" w:hint="eastAsia"/>
          <w:bCs/>
          <w:sz w:val="32"/>
          <w:szCs w:val="32"/>
        </w:rPr>
        <w:t>PC</w:t>
      </w:r>
      <w:r w:rsidRPr="00AD253D">
        <w:rPr>
          <w:rFonts w:ascii="Times New Roman" w:eastAsia="仿宋_GB2312" w:hint="eastAsia"/>
          <w:bCs/>
          <w:sz w:val="32"/>
          <w:szCs w:val="32"/>
        </w:rPr>
        <w:t>端网站、</w:t>
      </w:r>
      <w:r w:rsidRPr="00AD253D">
        <w:rPr>
          <w:rFonts w:ascii="Times New Roman" w:eastAsia="仿宋_GB2312" w:hint="eastAsia"/>
          <w:bCs/>
          <w:sz w:val="32"/>
          <w:szCs w:val="32"/>
        </w:rPr>
        <w:t>APP</w:t>
      </w:r>
      <w:r w:rsidRPr="00AD253D">
        <w:rPr>
          <w:rFonts w:ascii="Times New Roman" w:eastAsia="仿宋_GB2312" w:hint="eastAsia"/>
          <w:bCs/>
          <w:sz w:val="32"/>
          <w:szCs w:val="32"/>
        </w:rPr>
        <w:t>和小程序等方式进行知识问答。</w:t>
      </w:r>
    </w:p>
    <w:p w14:paraId="4F75AEDA" w14:textId="5818DD76" w:rsidR="00AD253D" w:rsidRDefault="005358CD" w:rsidP="005358CD">
      <w:pPr>
        <w:pStyle w:val="af7"/>
        <w:ind w:firstLine="640"/>
        <w:rPr>
          <w:rFonts w:ascii="Times New Roman" w:eastAsia="仿宋_GB2312"/>
          <w:b/>
          <w:bCs/>
          <w:sz w:val="32"/>
          <w:szCs w:val="32"/>
        </w:rPr>
      </w:pPr>
      <w:r w:rsidRPr="00007E95">
        <w:rPr>
          <w:rFonts w:ascii="Times New Roman" w:eastAsia="仿宋_GB2312"/>
          <w:sz w:val="32"/>
          <w:szCs w:val="32"/>
        </w:rPr>
        <w:t>知识推荐</w:t>
      </w:r>
      <w:r>
        <w:rPr>
          <w:rFonts w:ascii="Times New Roman" w:eastAsia="仿宋_GB2312" w:hint="eastAsia"/>
          <w:sz w:val="32"/>
          <w:szCs w:val="32"/>
        </w:rPr>
        <w:t>：</w:t>
      </w:r>
      <w:r w:rsidRPr="00BD20EB">
        <w:rPr>
          <w:rFonts w:ascii="Times New Roman" w:eastAsia="仿宋_GB2312" w:hint="eastAsia"/>
          <w:sz w:val="32"/>
          <w:szCs w:val="32"/>
        </w:rPr>
        <w:t>a)</w:t>
      </w:r>
      <w:r w:rsidRPr="00BD20EB">
        <w:rPr>
          <w:rFonts w:ascii="Times New Roman" w:eastAsia="仿宋_GB2312" w:hint="eastAsia"/>
          <w:sz w:val="32"/>
          <w:szCs w:val="32"/>
        </w:rPr>
        <w:t>支持基于特征的推荐方法和基于路径的推荐方法。</w:t>
      </w:r>
      <w:r w:rsidRPr="00BD20EB">
        <w:rPr>
          <w:rFonts w:ascii="Times New Roman" w:eastAsia="仿宋_GB2312" w:hint="eastAsia"/>
          <w:sz w:val="32"/>
          <w:szCs w:val="32"/>
        </w:rPr>
        <w:t>b)</w:t>
      </w:r>
      <w:r w:rsidRPr="00BD20EB">
        <w:rPr>
          <w:rFonts w:ascii="Times New Roman" w:eastAsia="仿宋_GB2312" w:hint="eastAsia"/>
          <w:sz w:val="32"/>
          <w:szCs w:val="32"/>
        </w:rPr>
        <w:t>支持依次学习、联合学习和交替学习的方法，将知识图谱特征应用到推荐系统中。</w:t>
      </w:r>
      <w:r w:rsidRPr="00BD20EB">
        <w:rPr>
          <w:rFonts w:ascii="Times New Roman" w:eastAsia="仿宋_GB2312" w:hint="eastAsia"/>
          <w:sz w:val="32"/>
          <w:szCs w:val="32"/>
        </w:rPr>
        <w:t>c)</w:t>
      </w:r>
      <w:r w:rsidRPr="00BD20EB">
        <w:rPr>
          <w:rFonts w:ascii="Times New Roman" w:eastAsia="仿宋_GB2312" w:hint="eastAsia"/>
          <w:sz w:val="32"/>
          <w:szCs w:val="32"/>
        </w:rPr>
        <w:t>支持通过</w:t>
      </w:r>
      <w:r w:rsidRPr="00BD20EB">
        <w:rPr>
          <w:rFonts w:ascii="Times New Roman" w:eastAsia="仿宋_GB2312" w:hint="eastAsia"/>
          <w:sz w:val="32"/>
          <w:szCs w:val="32"/>
        </w:rPr>
        <w:t>PC</w:t>
      </w:r>
      <w:r w:rsidRPr="00BD20EB">
        <w:rPr>
          <w:rFonts w:ascii="Times New Roman" w:eastAsia="仿宋_GB2312" w:hint="eastAsia"/>
          <w:sz w:val="32"/>
          <w:szCs w:val="32"/>
        </w:rPr>
        <w:t>端网站、</w:t>
      </w:r>
      <w:r w:rsidRPr="00BD20EB">
        <w:rPr>
          <w:rFonts w:ascii="Times New Roman" w:eastAsia="仿宋_GB2312" w:hint="eastAsia"/>
          <w:sz w:val="32"/>
          <w:szCs w:val="32"/>
        </w:rPr>
        <w:t>APP</w:t>
      </w:r>
      <w:r w:rsidRPr="00BD20EB">
        <w:rPr>
          <w:rFonts w:ascii="Times New Roman" w:eastAsia="仿宋_GB2312" w:hint="eastAsia"/>
          <w:sz w:val="32"/>
          <w:szCs w:val="32"/>
        </w:rPr>
        <w:t>、小程序和短信等方式推荐。</w:t>
      </w:r>
    </w:p>
    <w:p w14:paraId="38A7253B" w14:textId="77777777" w:rsidR="005358CD" w:rsidRDefault="00295F7E">
      <w:pPr>
        <w:pStyle w:val="af7"/>
        <w:ind w:firstLine="643"/>
        <w:rPr>
          <w:rFonts w:ascii="Times New Roman" w:eastAsia="仿宋_GB2312"/>
          <w:b/>
          <w:bCs/>
          <w:sz w:val="32"/>
          <w:szCs w:val="32"/>
        </w:rPr>
      </w:pPr>
      <w:r>
        <w:rPr>
          <w:rFonts w:ascii="Times New Roman" w:eastAsia="仿宋_GB2312" w:hint="eastAsia"/>
          <w:b/>
          <w:bCs/>
          <w:sz w:val="32"/>
          <w:szCs w:val="32"/>
        </w:rPr>
        <w:t>（</w:t>
      </w:r>
      <w:r>
        <w:rPr>
          <w:rFonts w:ascii="Times New Roman" w:eastAsia="仿宋_GB2312" w:hint="eastAsia"/>
          <w:b/>
          <w:bCs/>
          <w:sz w:val="32"/>
          <w:szCs w:val="32"/>
        </w:rPr>
        <w:t>2</w:t>
      </w:r>
      <w:r>
        <w:rPr>
          <w:rFonts w:ascii="Times New Roman" w:eastAsia="仿宋_GB2312" w:hint="eastAsia"/>
          <w:b/>
          <w:bCs/>
          <w:sz w:val="32"/>
          <w:szCs w:val="32"/>
        </w:rPr>
        <w:t>）</w:t>
      </w:r>
      <w:r w:rsidR="00BB52BB" w:rsidRPr="00DC5943">
        <w:rPr>
          <w:rFonts w:ascii="Times New Roman" w:eastAsia="仿宋_GB2312"/>
          <w:b/>
          <w:bCs/>
          <w:sz w:val="32"/>
          <w:szCs w:val="32"/>
        </w:rPr>
        <w:t>确定依据</w:t>
      </w:r>
    </w:p>
    <w:bookmarkEnd w:id="3"/>
    <w:p w14:paraId="2CFA52F9" w14:textId="22D3B346" w:rsidR="00C32C1D" w:rsidRPr="000B0BBC" w:rsidRDefault="005358CD">
      <w:pPr>
        <w:pStyle w:val="af7"/>
        <w:ind w:firstLine="640"/>
        <w:rPr>
          <w:rFonts w:ascii="Times New Roman" w:eastAsia="仿宋_GB2312"/>
          <w:sz w:val="32"/>
          <w:szCs w:val="32"/>
        </w:rPr>
      </w:pPr>
      <w:r w:rsidRPr="000B0BBC">
        <w:rPr>
          <w:rFonts w:ascii="Times New Roman" w:eastAsia="仿宋_GB2312" w:hint="eastAsia"/>
          <w:bCs/>
          <w:sz w:val="32"/>
          <w:szCs w:val="32"/>
        </w:rPr>
        <w:t>知识抽取技术要求依据在可能是结构、非结构和半结构的特点知识图谱语料中提取信息的方式确定；知识推理技术、知识问答技</w:t>
      </w:r>
      <w:r w:rsidRPr="000B0BBC">
        <w:rPr>
          <w:rFonts w:ascii="Times New Roman" w:eastAsia="仿宋_GB2312" w:hint="eastAsia"/>
          <w:bCs/>
          <w:sz w:val="32"/>
          <w:szCs w:val="32"/>
        </w:rPr>
        <w:lastRenderedPageBreak/>
        <w:t>术和知识推荐技术依据各自邻域典型技术分类确定，保证知识背景有差异的研发人员均可以依据本规程构建农业知识图谱。</w:t>
      </w:r>
    </w:p>
    <w:p w14:paraId="22C9ACD8" w14:textId="11E39A87" w:rsidR="00993FBF" w:rsidRPr="00993FBF" w:rsidRDefault="00A57486" w:rsidP="00F43362">
      <w:pPr>
        <w:spacing w:line="540" w:lineRule="exact"/>
        <w:ind w:firstLineChars="200" w:firstLine="605"/>
        <w:outlineLvl w:val="0"/>
        <w:rPr>
          <w:rFonts w:eastAsia="黑体"/>
          <w:w w:val="95"/>
          <w:sz w:val="32"/>
          <w:szCs w:val="32"/>
          <w:lang w:bidi="en-US"/>
        </w:rPr>
      </w:pPr>
      <w:r>
        <w:rPr>
          <w:rFonts w:eastAsia="黑体" w:hint="eastAsia"/>
          <w:w w:val="95"/>
          <w:sz w:val="32"/>
          <w:szCs w:val="32"/>
          <w:lang w:bidi="en-US"/>
        </w:rPr>
        <w:t>三</w:t>
      </w:r>
      <w:r w:rsidR="00993FBF" w:rsidRPr="00993FBF">
        <w:rPr>
          <w:rFonts w:eastAsia="黑体"/>
          <w:w w:val="95"/>
          <w:sz w:val="32"/>
          <w:szCs w:val="32"/>
          <w:lang w:bidi="en-US"/>
        </w:rPr>
        <w:t>、</w:t>
      </w:r>
      <w:r>
        <w:rPr>
          <w:rFonts w:eastAsia="黑体" w:hint="eastAsia"/>
          <w:w w:val="95"/>
          <w:sz w:val="32"/>
          <w:szCs w:val="32"/>
          <w:lang w:bidi="en-US"/>
        </w:rPr>
        <w:t>实证研究</w:t>
      </w:r>
    </w:p>
    <w:p w14:paraId="3841A072" w14:textId="6BEBC344" w:rsidR="004A2004" w:rsidRDefault="004A2004" w:rsidP="004A2004">
      <w:pPr>
        <w:pStyle w:val="af7"/>
        <w:ind w:firstLine="640"/>
        <w:rPr>
          <w:rFonts w:ascii="Times New Roman" w:eastAsia="仿宋_GB2312"/>
          <w:bCs/>
          <w:sz w:val="32"/>
          <w:szCs w:val="32"/>
        </w:rPr>
      </w:pPr>
      <w:r w:rsidRPr="004A2004">
        <w:rPr>
          <w:rFonts w:ascii="Times New Roman" w:eastAsia="仿宋_GB2312" w:hint="eastAsia"/>
          <w:bCs/>
          <w:sz w:val="32"/>
          <w:szCs w:val="32"/>
        </w:rPr>
        <w:t>依托国家重点研发计划“绿色宜居村镇技术创新”重点专项“村镇数字化科技信息服务综合示范（</w:t>
      </w:r>
      <w:r w:rsidRPr="004A2004">
        <w:rPr>
          <w:rFonts w:ascii="Times New Roman" w:eastAsia="仿宋_GB2312" w:hint="eastAsia"/>
          <w:bCs/>
          <w:sz w:val="32"/>
          <w:szCs w:val="32"/>
        </w:rPr>
        <w:t>2020YFD1100600</w:t>
      </w:r>
      <w:r w:rsidRPr="004A2004">
        <w:rPr>
          <w:rFonts w:ascii="Times New Roman" w:eastAsia="仿宋_GB2312" w:hint="eastAsia"/>
          <w:bCs/>
          <w:sz w:val="32"/>
          <w:szCs w:val="32"/>
        </w:rPr>
        <w:t>）”课题</w:t>
      </w:r>
      <w:proofErr w:type="gramStart"/>
      <w:r w:rsidRPr="004A2004">
        <w:rPr>
          <w:rFonts w:ascii="Times New Roman" w:eastAsia="仿宋_GB2312" w:hint="eastAsia"/>
          <w:bCs/>
          <w:sz w:val="32"/>
          <w:szCs w:val="32"/>
        </w:rPr>
        <w:t>一</w:t>
      </w:r>
      <w:proofErr w:type="gramEnd"/>
      <w:r w:rsidRPr="004A2004">
        <w:rPr>
          <w:rFonts w:ascii="Times New Roman" w:eastAsia="仿宋_GB2312" w:hint="eastAsia"/>
          <w:bCs/>
          <w:sz w:val="32"/>
          <w:szCs w:val="32"/>
        </w:rPr>
        <w:t>“农业先进适用技术社会化服务平台研发与示范”，</w:t>
      </w:r>
      <w:r w:rsidR="00CC5A45">
        <w:rPr>
          <w:rFonts w:ascii="Times New Roman" w:eastAsia="仿宋_GB2312" w:hint="eastAsia"/>
          <w:bCs/>
          <w:sz w:val="32"/>
          <w:szCs w:val="32"/>
        </w:rPr>
        <w:t>在示范基地</w:t>
      </w:r>
      <w:r>
        <w:rPr>
          <w:rFonts w:ascii="Times New Roman" w:eastAsia="仿宋_GB2312" w:hint="eastAsia"/>
          <w:bCs/>
          <w:sz w:val="32"/>
          <w:szCs w:val="32"/>
        </w:rPr>
        <w:t>收集相关数据，</w:t>
      </w:r>
      <w:r w:rsidRPr="00D95258">
        <w:rPr>
          <w:rFonts w:ascii="Times New Roman" w:eastAsia="仿宋_GB2312" w:hint="eastAsia"/>
          <w:bCs/>
          <w:sz w:val="32"/>
          <w:szCs w:val="32"/>
        </w:rPr>
        <w:t>构建葡萄、猕猴桃、苹果、红枣、中草药、谷子等</w:t>
      </w:r>
      <w:r>
        <w:rPr>
          <w:rFonts w:ascii="Times New Roman" w:eastAsia="仿宋_GB2312"/>
          <w:bCs/>
          <w:sz w:val="32"/>
          <w:szCs w:val="32"/>
        </w:rPr>
        <w:t>6</w:t>
      </w:r>
      <w:r w:rsidRPr="00D95258">
        <w:rPr>
          <w:rFonts w:ascii="Times New Roman" w:eastAsia="仿宋_GB2312" w:hint="eastAsia"/>
          <w:bCs/>
          <w:sz w:val="32"/>
          <w:szCs w:val="32"/>
        </w:rPr>
        <w:t>种农作物知识图谱。</w:t>
      </w:r>
      <w:r w:rsidR="00CC5A45" w:rsidRPr="00D95258">
        <w:rPr>
          <w:rFonts w:ascii="Times New Roman" w:eastAsia="仿宋_GB2312" w:hint="eastAsia"/>
          <w:bCs/>
          <w:sz w:val="32"/>
          <w:szCs w:val="32"/>
        </w:rPr>
        <w:t>部分</w:t>
      </w:r>
      <w:r w:rsidR="00CC5A45">
        <w:rPr>
          <w:rFonts w:ascii="Times New Roman" w:eastAsia="仿宋_GB2312" w:hint="eastAsia"/>
          <w:bCs/>
          <w:sz w:val="32"/>
          <w:szCs w:val="32"/>
        </w:rPr>
        <w:t>可视化</w:t>
      </w:r>
      <w:r w:rsidR="00CC5A45" w:rsidRPr="00D95258">
        <w:rPr>
          <w:rFonts w:ascii="Times New Roman" w:eastAsia="仿宋_GB2312" w:hint="eastAsia"/>
          <w:bCs/>
          <w:sz w:val="32"/>
          <w:szCs w:val="32"/>
        </w:rPr>
        <w:t>展示如图</w:t>
      </w:r>
      <w:r w:rsidR="00CC5A45">
        <w:rPr>
          <w:rFonts w:ascii="Times New Roman" w:eastAsia="仿宋_GB2312"/>
          <w:bCs/>
          <w:sz w:val="32"/>
          <w:szCs w:val="32"/>
        </w:rPr>
        <w:t>1</w:t>
      </w:r>
      <w:r w:rsidR="00CC5A45">
        <w:rPr>
          <w:rFonts w:ascii="Times New Roman" w:eastAsia="仿宋_GB2312" w:hint="eastAsia"/>
          <w:bCs/>
          <w:sz w:val="32"/>
          <w:szCs w:val="32"/>
        </w:rPr>
        <w:t>-</w:t>
      </w:r>
      <w:r w:rsidR="00CC5A45">
        <w:rPr>
          <w:rFonts w:ascii="Times New Roman" w:eastAsia="仿宋_GB2312" w:hint="eastAsia"/>
          <w:bCs/>
          <w:sz w:val="32"/>
          <w:szCs w:val="32"/>
        </w:rPr>
        <w:t>图</w:t>
      </w:r>
      <w:r w:rsidR="00CC5A45">
        <w:rPr>
          <w:rFonts w:ascii="Times New Roman" w:eastAsia="仿宋_GB2312"/>
          <w:bCs/>
          <w:sz w:val="32"/>
          <w:szCs w:val="32"/>
        </w:rPr>
        <w:t>2</w:t>
      </w:r>
      <w:r w:rsidR="00CC5A45" w:rsidRPr="00D95258">
        <w:rPr>
          <w:rFonts w:ascii="Times New Roman" w:eastAsia="仿宋_GB2312" w:hint="eastAsia"/>
          <w:bCs/>
          <w:sz w:val="32"/>
          <w:szCs w:val="32"/>
        </w:rPr>
        <w:t>所示。</w:t>
      </w:r>
    </w:p>
    <w:p w14:paraId="282065E9" w14:textId="77777777" w:rsidR="004A2004" w:rsidRDefault="004A2004" w:rsidP="004A2004">
      <w:pPr>
        <w:pStyle w:val="af7"/>
        <w:ind w:firstLine="640"/>
        <w:rPr>
          <w:rFonts w:ascii="Times New Roman" w:eastAsia="仿宋_GB2312"/>
          <w:bCs/>
          <w:sz w:val="32"/>
          <w:szCs w:val="32"/>
        </w:rPr>
      </w:pPr>
      <w:r w:rsidRPr="00D95258">
        <w:rPr>
          <w:rFonts w:ascii="Times New Roman" w:eastAsia="仿宋_GB2312" w:hint="eastAsia"/>
          <w:bCs/>
          <w:sz w:val="32"/>
          <w:szCs w:val="32"/>
        </w:rPr>
        <w:t>（</w:t>
      </w:r>
      <w:r>
        <w:rPr>
          <w:rFonts w:ascii="Times New Roman" w:eastAsia="仿宋_GB2312"/>
          <w:bCs/>
          <w:sz w:val="32"/>
          <w:szCs w:val="32"/>
        </w:rPr>
        <w:t>1</w:t>
      </w:r>
      <w:r w:rsidRPr="00D95258">
        <w:rPr>
          <w:rFonts w:ascii="Times New Roman" w:eastAsia="仿宋_GB2312" w:hint="eastAsia"/>
          <w:bCs/>
          <w:sz w:val="32"/>
          <w:szCs w:val="32"/>
        </w:rPr>
        <w:t>）构建</w:t>
      </w:r>
      <w:r>
        <w:rPr>
          <w:rFonts w:ascii="Times New Roman" w:eastAsia="仿宋_GB2312" w:hint="eastAsia"/>
          <w:bCs/>
          <w:sz w:val="32"/>
          <w:szCs w:val="32"/>
        </w:rPr>
        <w:t>的</w:t>
      </w:r>
      <w:r w:rsidRPr="00D95258">
        <w:rPr>
          <w:rFonts w:ascii="Times New Roman" w:eastAsia="仿宋_GB2312" w:hint="eastAsia"/>
          <w:bCs/>
          <w:sz w:val="32"/>
          <w:szCs w:val="32"/>
        </w:rPr>
        <w:t>葡萄知识图谱，包括中国葡萄品种、葡萄土肥水管理、葡萄树体管理、葡萄病害、葡萄虫害、农药使用方法等，总计</w:t>
      </w:r>
      <w:r w:rsidRPr="00D95258">
        <w:rPr>
          <w:rFonts w:ascii="Times New Roman" w:eastAsia="仿宋_GB2312" w:hint="eastAsia"/>
          <w:bCs/>
          <w:sz w:val="32"/>
          <w:szCs w:val="32"/>
        </w:rPr>
        <w:t>4774</w:t>
      </w:r>
      <w:r w:rsidRPr="00D95258">
        <w:rPr>
          <w:rFonts w:ascii="Times New Roman" w:eastAsia="仿宋_GB2312" w:hint="eastAsia"/>
          <w:bCs/>
          <w:sz w:val="32"/>
          <w:szCs w:val="32"/>
        </w:rPr>
        <w:t>条三元组数据</w:t>
      </w:r>
      <w:r>
        <w:rPr>
          <w:rFonts w:ascii="Times New Roman" w:eastAsia="仿宋_GB2312" w:hint="eastAsia"/>
          <w:bCs/>
          <w:sz w:val="32"/>
          <w:szCs w:val="32"/>
        </w:rPr>
        <w:t>。</w:t>
      </w:r>
    </w:p>
    <w:p w14:paraId="591C0D05" w14:textId="7BE6D721" w:rsidR="004A2004" w:rsidRDefault="004A2004" w:rsidP="004A2004">
      <w:pPr>
        <w:pStyle w:val="af7"/>
        <w:ind w:firstLine="640"/>
        <w:rPr>
          <w:rFonts w:ascii="Times New Roman" w:eastAsia="仿宋_GB2312"/>
          <w:bCs/>
          <w:sz w:val="32"/>
          <w:szCs w:val="32"/>
        </w:rPr>
      </w:pPr>
      <w:r w:rsidRPr="00D95258">
        <w:rPr>
          <w:rFonts w:ascii="Times New Roman" w:eastAsia="仿宋_GB2312" w:hint="eastAsia"/>
          <w:bCs/>
          <w:sz w:val="32"/>
          <w:szCs w:val="32"/>
        </w:rPr>
        <w:t>（</w:t>
      </w:r>
      <w:r>
        <w:rPr>
          <w:rFonts w:ascii="Times New Roman" w:eastAsia="仿宋_GB2312"/>
          <w:bCs/>
          <w:sz w:val="32"/>
          <w:szCs w:val="32"/>
        </w:rPr>
        <w:t>2</w:t>
      </w:r>
      <w:r w:rsidRPr="00D95258">
        <w:rPr>
          <w:rFonts w:ascii="Times New Roman" w:eastAsia="仿宋_GB2312" w:hint="eastAsia"/>
          <w:bCs/>
          <w:sz w:val="32"/>
          <w:szCs w:val="32"/>
        </w:rPr>
        <w:t>）构建</w:t>
      </w:r>
      <w:r>
        <w:rPr>
          <w:rFonts w:ascii="Times New Roman" w:eastAsia="仿宋_GB2312" w:hint="eastAsia"/>
          <w:bCs/>
          <w:sz w:val="32"/>
          <w:szCs w:val="32"/>
        </w:rPr>
        <w:t>的</w:t>
      </w:r>
      <w:r w:rsidRPr="00D95258">
        <w:rPr>
          <w:rFonts w:ascii="Times New Roman" w:eastAsia="仿宋_GB2312" w:hint="eastAsia"/>
          <w:bCs/>
          <w:sz w:val="32"/>
          <w:szCs w:val="32"/>
        </w:rPr>
        <w:t>猕猴桃知识图谱，包括猕猴桃形态特征、生长习性、种植管理流程、病虫害防止和加工运输等知识，总计</w:t>
      </w:r>
      <w:r w:rsidRPr="00D95258">
        <w:rPr>
          <w:rFonts w:ascii="Times New Roman" w:eastAsia="仿宋_GB2312" w:hint="eastAsia"/>
          <w:bCs/>
          <w:sz w:val="32"/>
          <w:szCs w:val="32"/>
        </w:rPr>
        <w:t>3044</w:t>
      </w:r>
      <w:r w:rsidRPr="00D95258">
        <w:rPr>
          <w:rFonts w:ascii="Times New Roman" w:eastAsia="仿宋_GB2312" w:hint="eastAsia"/>
          <w:bCs/>
          <w:sz w:val="32"/>
          <w:szCs w:val="32"/>
        </w:rPr>
        <w:t>条三元组数据</w:t>
      </w:r>
      <w:r>
        <w:rPr>
          <w:rFonts w:ascii="Times New Roman" w:eastAsia="仿宋_GB2312" w:hint="eastAsia"/>
          <w:bCs/>
          <w:sz w:val="32"/>
          <w:szCs w:val="32"/>
        </w:rPr>
        <w:t>。</w:t>
      </w:r>
    </w:p>
    <w:p w14:paraId="38FA7D10" w14:textId="77777777" w:rsidR="002F2B29" w:rsidRDefault="002F2B29" w:rsidP="002F2B29">
      <w:pPr>
        <w:pStyle w:val="af7"/>
        <w:ind w:firstLine="640"/>
        <w:rPr>
          <w:rFonts w:ascii="Times New Roman" w:eastAsia="仿宋_GB2312"/>
          <w:bCs/>
          <w:sz w:val="32"/>
          <w:szCs w:val="32"/>
        </w:rPr>
      </w:pPr>
      <w:r w:rsidRPr="00D95258">
        <w:rPr>
          <w:rFonts w:ascii="Times New Roman" w:eastAsia="仿宋_GB2312" w:hint="eastAsia"/>
          <w:bCs/>
          <w:sz w:val="32"/>
          <w:szCs w:val="32"/>
        </w:rPr>
        <w:t>（</w:t>
      </w:r>
      <w:r>
        <w:rPr>
          <w:rFonts w:ascii="Times New Roman" w:eastAsia="仿宋_GB2312"/>
          <w:bCs/>
          <w:sz w:val="32"/>
          <w:szCs w:val="32"/>
        </w:rPr>
        <w:t>3</w:t>
      </w:r>
      <w:r w:rsidRPr="00D95258">
        <w:rPr>
          <w:rFonts w:ascii="Times New Roman" w:eastAsia="仿宋_GB2312" w:hint="eastAsia"/>
          <w:bCs/>
          <w:sz w:val="32"/>
          <w:szCs w:val="32"/>
        </w:rPr>
        <w:t>）构建</w:t>
      </w:r>
      <w:r>
        <w:rPr>
          <w:rFonts w:ascii="Times New Roman" w:eastAsia="仿宋_GB2312" w:hint="eastAsia"/>
          <w:bCs/>
          <w:sz w:val="32"/>
          <w:szCs w:val="32"/>
        </w:rPr>
        <w:t>的</w:t>
      </w:r>
      <w:r w:rsidRPr="00D95258">
        <w:rPr>
          <w:rFonts w:ascii="Times New Roman" w:eastAsia="仿宋_GB2312" w:hint="eastAsia"/>
          <w:bCs/>
          <w:sz w:val="32"/>
          <w:szCs w:val="32"/>
        </w:rPr>
        <w:t>苹果知识图谱，包括苹果种植资源、栽培技术、病虫害防治、采后加工等知识，总计</w:t>
      </w:r>
      <w:r w:rsidRPr="00D95258">
        <w:rPr>
          <w:rFonts w:ascii="Times New Roman" w:eastAsia="仿宋_GB2312" w:hint="eastAsia"/>
          <w:bCs/>
          <w:sz w:val="32"/>
          <w:szCs w:val="32"/>
        </w:rPr>
        <w:t>2531</w:t>
      </w:r>
      <w:r w:rsidRPr="00D95258">
        <w:rPr>
          <w:rFonts w:ascii="Times New Roman" w:eastAsia="仿宋_GB2312" w:hint="eastAsia"/>
          <w:bCs/>
          <w:sz w:val="32"/>
          <w:szCs w:val="32"/>
        </w:rPr>
        <w:t>条三元组</w:t>
      </w:r>
      <w:r>
        <w:rPr>
          <w:rFonts w:ascii="Times New Roman" w:eastAsia="仿宋_GB2312" w:hint="eastAsia"/>
          <w:bCs/>
          <w:sz w:val="32"/>
          <w:szCs w:val="32"/>
        </w:rPr>
        <w:t>。</w:t>
      </w:r>
    </w:p>
    <w:p w14:paraId="61D81069" w14:textId="46BFEE90" w:rsidR="002F2B29" w:rsidRDefault="002F2B29" w:rsidP="002F2B29">
      <w:pPr>
        <w:pStyle w:val="af7"/>
        <w:ind w:firstLine="640"/>
        <w:rPr>
          <w:rFonts w:ascii="Times New Roman" w:eastAsia="仿宋_GB2312"/>
          <w:bCs/>
          <w:sz w:val="32"/>
          <w:szCs w:val="32"/>
        </w:rPr>
      </w:pPr>
      <w:r w:rsidRPr="00D95258">
        <w:rPr>
          <w:rFonts w:ascii="Times New Roman" w:eastAsia="仿宋_GB2312" w:hint="eastAsia"/>
          <w:bCs/>
          <w:sz w:val="32"/>
          <w:szCs w:val="32"/>
        </w:rPr>
        <w:t>（</w:t>
      </w:r>
      <w:r w:rsidRPr="00D95258">
        <w:rPr>
          <w:rFonts w:ascii="Times New Roman" w:eastAsia="仿宋_GB2312" w:hint="eastAsia"/>
          <w:bCs/>
          <w:sz w:val="32"/>
          <w:szCs w:val="32"/>
        </w:rPr>
        <w:t>4</w:t>
      </w:r>
      <w:r w:rsidRPr="00D95258">
        <w:rPr>
          <w:rFonts w:ascii="Times New Roman" w:eastAsia="仿宋_GB2312" w:hint="eastAsia"/>
          <w:bCs/>
          <w:sz w:val="32"/>
          <w:szCs w:val="32"/>
        </w:rPr>
        <w:t>）构建</w:t>
      </w:r>
      <w:r>
        <w:rPr>
          <w:rFonts w:ascii="Times New Roman" w:eastAsia="仿宋_GB2312" w:hint="eastAsia"/>
          <w:bCs/>
          <w:sz w:val="32"/>
          <w:szCs w:val="32"/>
        </w:rPr>
        <w:t>的</w:t>
      </w:r>
      <w:r w:rsidRPr="00D95258">
        <w:rPr>
          <w:rFonts w:ascii="Times New Roman" w:eastAsia="仿宋_GB2312" w:hint="eastAsia"/>
          <w:bCs/>
          <w:sz w:val="32"/>
          <w:szCs w:val="32"/>
        </w:rPr>
        <w:t>红枣知识图谱，包括红枣品种、枣树生长环境、枣树育苗、枣树种植、枣树管理、枣树病虫害、红枣采收加工、枣树适用技术等，总计</w:t>
      </w:r>
      <w:r w:rsidRPr="00D95258">
        <w:rPr>
          <w:rFonts w:ascii="Times New Roman" w:eastAsia="仿宋_GB2312" w:hint="eastAsia"/>
          <w:bCs/>
          <w:sz w:val="32"/>
          <w:szCs w:val="32"/>
        </w:rPr>
        <w:t>4184</w:t>
      </w:r>
      <w:r w:rsidRPr="00D95258">
        <w:rPr>
          <w:rFonts w:ascii="Times New Roman" w:eastAsia="仿宋_GB2312" w:hint="eastAsia"/>
          <w:bCs/>
          <w:sz w:val="32"/>
          <w:szCs w:val="32"/>
        </w:rPr>
        <w:t>条三元组数据</w:t>
      </w:r>
      <w:r>
        <w:rPr>
          <w:rFonts w:ascii="Times New Roman" w:eastAsia="仿宋_GB2312" w:hint="eastAsia"/>
          <w:bCs/>
          <w:sz w:val="32"/>
          <w:szCs w:val="32"/>
        </w:rPr>
        <w:t>。</w:t>
      </w:r>
    </w:p>
    <w:p w14:paraId="4C2FE520" w14:textId="7671A31C" w:rsidR="00541B53" w:rsidRDefault="00541B53" w:rsidP="002F2B29">
      <w:pPr>
        <w:pStyle w:val="af7"/>
        <w:ind w:firstLine="640"/>
        <w:rPr>
          <w:rFonts w:ascii="Times New Roman" w:eastAsia="仿宋_GB2312" w:hint="eastAsia"/>
          <w:bCs/>
          <w:sz w:val="32"/>
          <w:szCs w:val="32"/>
        </w:rPr>
      </w:pPr>
    </w:p>
    <w:p w14:paraId="22C15120" w14:textId="77777777" w:rsidR="00CC5A45" w:rsidRDefault="00CC5A45" w:rsidP="00CC5A45">
      <w:pPr>
        <w:pStyle w:val="af7"/>
        <w:ind w:firstLineChars="0" w:firstLine="0"/>
        <w:jc w:val="center"/>
        <w:rPr>
          <w:rFonts w:ascii="Times New Roman" w:eastAsia="仿宋_GB2312"/>
          <w:bCs/>
          <w:sz w:val="32"/>
          <w:szCs w:val="32"/>
        </w:rPr>
      </w:pPr>
      <w:r w:rsidRPr="00B47B7D">
        <w:rPr>
          <w:rFonts w:ascii="Times New Roman"/>
          <w:noProof/>
        </w:rPr>
        <w:lastRenderedPageBreak/>
        <w:drawing>
          <wp:inline distT="0" distB="0" distL="0" distR="0" wp14:anchorId="7AD8933E" wp14:editId="0F6BF393">
            <wp:extent cx="5939487" cy="6277466"/>
            <wp:effectExtent l="0" t="0" r="4445" b="9525"/>
            <wp:docPr id="3085" name="图片 13"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grap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7378" cy="6296375"/>
                    </a:xfrm>
                    <a:prstGeom prst="rect">
                      <a:avLst/>
                    </a:prstGeom>
                    <a:noFill/>
                    <a:ln>
                      <a:noFill/>
                    </a:ln>
                  </pic:spPr>
                </pic:pic>
              </a:graphicData>
            </a:graphic>
          </wp:inline>
        </w:drawing>
      </w:r>
    </w:p>
    <w:p w14:paraId="6D51EC06" w14:textId="77777777" w:rsidR="00CC5A45" w:rsidRPr="0007764C" w:rsidRDefault="00CC5A45" w:rsidP="00CC5A45">
      <w:pPr>
        <w:pStyle w:val="af7"/>
        <w:ind w:firstLineChars="0" w:firstLine="0"/>
        <w:jc w:val="center"/>
        <w:rPr>
          <w:rFonts w:ascii="Times New Roman" w:eastAsia="仿宋_GB2312"/>
          <w:bCs/>
          <w:sz w:val="32"/>
          <w:szCs w:val="32"/>
        </w:rPr>
      </w:pPr>
      <w:r>
        <w:rPr>
          <w:rFonts w:ascii="黑体" w:eastAsia="黑体" w:hAnsi="黑体" w:hint="eastAsia"/>
          <w:sz w:val="24"/>
          <w:szCs w:val="24"/>
        </w:rPr>
        <w:t>图</w:t>
      </w:r>
      <w:r>
        <w:rPr>
          <w:rFonts w:ascii="黑体" w:eastAsia="黑体" w:hAnsi="黑体"/>
          <w:sz w:val="24"/>
          <w:szCs w:val="24"/>
        </w:rPr>
        <w:t xml:space="preserve">1 </w:t>
      </w:r>
      <w:r>
        <w:rPr>
          <w:rFonts w:ascii="黑体" w:eastAsia="黑体" w:hAnsi="黑体" w:hint="eastAsia"/>
          <w:sz w:val="24"/>
          <w:szCs w:val="24"/>
        </w:rPr>
        <w:t>猕猴桃知识图谱</w:t>
      </w:r>
      <w:r w:rsidRPr="00F029DE">
        <w:rPr>
          <w:rFonts w:ascii="黑体" w:eastAsia="黑体" w:hAnsi="黑体" w:hint="eastAsia"/>
          <w:sz w:val="24"/>
          <w:szCs w:val="24"/>
        </w:rPr>
        <w:t>部分可视化展示</w:t>
      </w:r>
    </w:p>
    <w:p w14:paraId="543EAAB4" w14:textId="008B5BAB" w:rsidR="004A2004" w:rsidRDefault="00541B53" w:rsidP="004A2004">
      <w:pPr>
        <w:pStyle w:val="af7"/>
        <w:ind w:firstLine="640"/>
        <w:rPr>
          <w:rFonts w:ascii="Times New Roman" w:eastAsia="仿宋_GB2312"/>
          <w:bCs/>
          <w:sz w:val="32"/>
          <w:szCs w:val="32"/>
        </w:rPr>
      </w:pPr>
      <w:r w:rsidRPr="00D95258">
        <w:rPr>
          <w:rFonts w:ascii="Times New Roman" w:eastAsia="仿宋_GB2312" w:hint="eastAsia"/>
          <w:bCs/>
          <w:sz w:val="32"/>
          <w:szCs w:val="32"/>
        </w:rPr>
        <w:t>（</w:t>
      </w:r>
      <w:r>
        <w:rPr>
          <w:rFonts w:ascii="Times New Roman" w:eastAsia="仿宋_GB2312"/>
          <w:bCs/>
          <w:sz w:val="32"/>
          <w:szCs w:val="32"/>
        </w:rPr>
        <w:t>5</w:t>
      </w:r>
      <w:r w:rsidRPr="00D95258">
        <w:rPr>
          <w:rFonts w:ascii="Times New Roman" w:eastAsia="仿宋_GB2312" w:hint="eastAsia"/>
          <w:bCs/>
          <w:sz w:val="32"/>
          <w:szCs w:val="32"/>
        </w:rPr>
        <w:t>）构建</w:t>
      </w:r>
      <w:r>
        <w:rPr>
          <w:rFonts w:ascii="Times New Roman" w:eastAsia="仿宋_GB2312" w:hint="eastAsia"/>
          <w:bCs/>
          <w:sz w:val="32"/>
          <w:szCs w:val="32"/>
        </w:rPr>
        <w:t>的</w:t>
      </w:r>
      <w:r w:rsidRPr="00D95258">
        <w:rPr>
          <w:rFonts w:ascii="Times New Roman" w:eastAsia="仿宋_GB2312" w:hint="eastAsia"/>
          <w:bCs/>
          <w:sz w:val="32"/>
          <w:szCs w:val="32"/>
        </w:rPr>
        <w:t>中草药知识图谱，包括药材名，功效，部位，数值，工具，科，病症，形态，种植方法，病害，属，化学成分，成长期，田间管理，病原，产地，气候，时间段，选种标准，症状，气象指标，地理环境，禁忌，时机，发病规律，药性，检测指标，实施者，种植密度，虫害，药味，标准，触发词，肥料，害虫成长</w:t>
      </w:r>
      <w:r w:rsidRPr="00D95258">
        <w:rPr>
          <w:rFonts w:ascii="Times New Roman" w:eastAsia="仿宋_GB2312" w:hint="eastAsia"/>
          <w:bCs/>
          <w:sz w:val="32"/>
          <w:szCs w:val="32"/>
        </w:rPr>
        <w:lastRenderedPageBreak/>
        <w:t>阶段，经络，植物类别，操作对象，施肥量，防治方法，药剂，包装记录，储藏条件等类型的实体及关系，总计</w:t>
      </w:r>
      <w:r w:rsidRPr="00D95258">
        <w:rPr>
          <w:rFonts w:ascii="Times New Roman" w:eastAsia="仿宋_GB2312" w:hint="eastAsia"/>
          <w:bCs/>
          <w:sz w:val="32"/>
          <w:szCs w:val="32"/>
        </w:rPr>
        <w:t>3765</w:t>
      </w:r>
      <w:r w:rsidRPr="00D95258">
        <w:rPr>
          <w:rFonts w:ascii="Times New Roman" w:eastAsia="仿宋_GB2312" w:hint="eastAsia"/>
          <w:bCs/>
          <w:sz w:val="32"/>
          <w:szCs w:val="32"/>
        </w:rPr>
        <w:t>条三元组数据</w:t>
      </w:r>
      <w:r>
        <w:rPr>
          <w:rFonts w:ascii="Times New Roman" w:eastAsia="仿宋_GB2312" w:hint="eastAsia"/>
          <w:bCs/>
          <w:sz w:val="32"/>
          <w:szCs w:val="32"/>
        </w:rPr>
        <w:t>。</w:t>
      </w:r>
    </w:p>
    <w:p w14:paraId="100538FB" w14:textId="77777777" w:rsidR="002132CC" w:rsidRDefault="002132CC" w:rsidP="002132CC">
      <w:pPr>
        <w:pStyle w:val="af7"/>
        <w:ind w:firstLineChars="0" w:firstLine="0"/>
        <w:jc w:val="center"/>
        <w:rPr>
          <w:rFonts w:ascii="Times New Roman" w:eastAsia="仿宋_GB2312"/>
          <w:bCs/>
          <w:sz w:val="32"/>
          <w:szCs w:val="32"/>
        </w:rPr>
      </w:pPr>
      <w:r>
        <w:rPr>
          <w:rFonts w:ascii="Times New Roman" w:eastAsia="仿宋_GB2312"/>
          <w:bCs/>
          <w:noProof/>
          <w:sz w:val="32"/>
          <w:szCs w:val="32"/>
        </w:rPr>
        <w:drawing>
          <wp:inline distT="0" distB="0" distL="0" distR="0" wp14:anchorId="2B08E9B5" wp14:editId="0FFA7FBA">
            <wp:extent cx="5598104" cy="698182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0291"/>
                    <a:stretch/>
                  </pic:blipFill>
                  <pic:spPr bwMode="auto">
                    <a:xfrm>
                      <a:off x="0" y="0"/>
                      <a:ext cx="5612300" cy="6999531"/>
                    </a:xfrm>
                    <a:prstGeom prst="rect">
                      <a:avLst/>
                    </a:prstGeom>
                    <a:noFill/>
                    <a:ln>
                      <a:noFill/>
                    </a:ln>
                    <a:extLst>
                      <a:ext uri="{53640926-AAD7-44D8-BBD7-CCE9431645EC}">
                        <a14:shadowObscured xmlns:a14="http://schemas.microsoft.com/office/drawing/2010/main"/>
                      </a:ext>
                    </a:extLst>
                  </pic:spPr>
                </pic:pic>
              </a:graphicData>
            </a:graphic>
          </wp:inline>
        </w:drawing>
      </w:r>
    </w:p>
    <w:p w14:paraId="3367AA9C" w14:textId="77777777" w:rsidR="002132CC" w:rsidRPr="00F86EB9" w:rsidRDefault="002132CC" w:rsidP="002132CC">
      <w:pPr>
        <w:pStyle w:val="af7"/>
        <w:ind w:firstLineChars="0" w:firstLine="0"/>
        <w:jc w:val="center"/>
        <w:rPr>
          <w:rFonts w:ascii="Times New Roman" w:eastAsia="仿宋_GB2312"/>
          <w:bCs/>
          <w:sz w:val="32"/>
          <w:szCs w:val="32"/>
        </w:rPr>
      </w:pPr>
      <w:r>
        <w:rPr>
          <w:rFonts w:ascii="黑体" w:eastAsia="黑体" w:hAnsi="黑体" w:hint="eastAsia"/>
          <w:sz w:val="24"/>
          <w:szCs w:val="24"/>
        </w:rPr>
        <w:t>图</w:t>
      </w:r>
      <w:r>
        <w:rPr>
          <w:rFonts w:ascii="黑体" w:eastAsia="黑体" w:hAnsi="黑体"/>
          <w:sz w:val="24"/>
          <w:szCs w:val="24"/>
        </w:rPr>
        <w:t xml:space="preserve">2 </w:t>
      </w:r>
      <w:r>
        <w:rPr>
          <w:rFonts w:ascii="黑体" w:eastAsia="黑体" w:hAnsi="黑体" w:hint="eastAsia"/>
          <w:sz w:val="24"/>
          <w:szCs w:val="24"/>
        </w:rPr>
        <w:t>中草药知识图谱</w:t>
      </w:r>
      <w:r w:rsidRPr="00F029DE">
        <w:rPr>
          <w:rFonts w:ascii="黑体" w:eastAsia="黑体" w:hAnsi="黑体" w:hint="eastAsia"/>
          <w:sz w:val="24"/>
          <w:szCs w:val="24"/>
        </w:rPr>
        <w:t>部分可视化展示</w:t>
      </w:r>
    </w:p>
    <w:p w14:paraId="61C93093" w14:textId="72CE3CD0" w:rsidR="004A2004" w:rsidRDefault="004A2004" w:rsidP="004A2004">
      <w:pPr>
        <w:pStyle w:val="af7"/>
        <w:ind w:firstLine="640"/>
        <w:rPr>
          <w:rFonts w:ascii="Times New Roman" w:eastAsia="仿宋_GB2312"/>
          <w:bCs/>
          <w:sz w:val="32"/>
          <w:szCs w:val="32"/>
        </w:rPr>
      </w:pPr>
    </w:p>
    <w:p w14:paraId="28B40554" w14:textId="475FB7DA" w:rsidR="004A2004" w:rsidRDefault="004A2004" w:rsidP="004A2004">
      <w:pPr>
        <w:pStyle w:val="af7"/>
        <w:ind w:firstLine="640"/>
        <w:rPr>
          <w:rFonts w:ascii="Times New Roman" w:eastAsia="仿宋_GB2312"/>
          <w:bCs/>
          <w:sz w:val="32"/>
          <w:szCs w:val="32"/>
        </w:rPr>
      </w:pPr>
      <w:r w:rsidRPr="00D95258">
        <w:rPr>
          <w:rFonts w:ascii="Times New Roman" w:eastAsia="仿宋_GB2312" w:hint="eastAsia"/>
          <w:bCs/>
          <w:sz w:val="32"/>
          <w:szCs w:val="32"/>
        </w:rPr>
        <w:lastRenderedPageBreak/>
        <w:t>（</w:t>
      </w:r>
      <w:r>
        <w:rPr>
          <w:rFonts w:ascii="Times New Roman" w:eastAsia="仿宋_GB2312"/>
          <w:bCs/>
          <w:sz w:val="32"/>
          <w:szCs w:val="32"/>
        </w:rPr>
        <w:t>6</w:t>
      </w:r>
      <w:r w:rsidRPr="00D95258">
        <w:rPr>
          <w:rFonts w:ascii="Times New Roman" w:eastAsia="仿宋_GB2312" w:hint="eastAsia"/>
          <w:bCs/>
          <w:sz w:val="32"/>
          <w:szCs w:val="32"/>
        </w:rPr>
        <w:t>）构建</w:t>
      </w:r>
      <w:r>
        <w:rPr>
          <w:rFonts w:ascii="Times New Roman" w:eastAsia="仿宋_GB2312" w:hint="eastAsia"/>
          <w:bCs/>
          <w:sz w:val="32"/>
          <w:szCs w:val="32"/>
        </w:rPr>
        <w:t>的</w:t>
      </w:r>
      <w:r w:rsidRPr="00D95258">
        <w:rPr>
          <w:rFonts w:ascii="Times New Roman" w:eastAsia="仿宋_GB2312" w:hint="eastAsia"/>
          <w:bCs/>
          <w:sz w:val="32"/>
          <w:szCs w:val="32"/>
        </w:rPr>
        <w:t>谷子知识图谱，相关知识总计</w:t>
      </w:r>
      <w:r w:rsidRPr="00D95258">
        <w:rPr>
          <w:rFonts w:ascii="Times New Roman" w:eastAsia="仿宋_GB2312" w:hint="eastAsia"/>
          <w:bCs/>
          <w:sz w:val="32"/>
          <w:szCs w:val="32"/>
        </w:rPr>
        <w:t>3424</w:t>
      </w:r>
      <w:r w:rsidRPr="00D95258">
        <w:rPr>
          <w:rFonts w:ascii="Times New Roman" w:eastAsia="仿宋_GB2312" w:hint="eastAsia"/>
          <w:bCs/>
          <w:sz w:val="32"/>
          <w:szCs w:val="32"/>
        </w:rPr>
        <w:t>条三元组数据</w:t>
      </w:r>
      <w:r>
        <w:rPr>
          <w:rFonts w:ascii="Times New Roman" w:eastAsia="仿宋_GB2312" w:hint="eastAsia"/>
          <w:bCs/>
          <w:sz w:val="32"/>
          <w:szCs w:val="32"/>
        </w:rPr>
        <w:t>。</w:t>
      </w:r>
    </w:p>
    <w:p w14:paraId="57F6BA05" w14:textId="41CC00E8" w:rsidR="003C2DA8" w:rsidRDefault="003C2DA8" w:rsidP="004A2004">
      <w:pPr>
        <w:pStyle w:val="af7"/>
        <w:ind w:firstLine="640"/>
        <w:rPr>
          <w:rFonts w:ascii="Times New Roman" w:eastAsia="仿宋_GB2312"/>
          <w:bCs/>
          <w:sz w:val="32"/>
          <w:szCs w:val="32"/>
        </w:rPr>
      </w:pPr>
      <w:r w:rsidRPr="003C2DA8">
        <w:rPr>
          <w:rFonts w:ascii="Times New Roman" w:eastAsia="仿宋_GB2312" w:hint="eastAsia"/>
          <w:bCs/>
          <w:sz w:val="32"/>
          <w:szCs w:val="32"/>
        </w:rPr>
        <w:t>构建的农业知识图谱</w:t>
      </w:r>
      <w:r w:rsidR="009E36D3">
        <w:rPr>
          <w:rFonts w:ascii="Times New Roman" w:eastAsia="仿宋_GB2312" w:hint="eastAsia"/>
          <w:bCs/>
          <w:sz w:val="32"/>
          <w:szCs w:val="32"/>
        </w:rPr>
        <w:t>集成于农业先进适用技术社会化服务平台</w:t>
      </w:r>
      <w:r w:rsidRPr="003C2DA8">
        <w:rPr>
          <w:rFonts w:ascii="Times New Roman" w:eastAsia="仿宋_GB2312" w:hint="eastAsia"/>
          <w:bCs/>
          <w:sz w:val="32"/>
          <w:szCs w:val="32"/>
        </w:rPr>
        <w:t>，</w:t>
      </w:r>
      <w:r w:rsidR="00C906E2">
        <w:rPr>
          <w:rFonts w:ascii="Times New Roman" w:eastAsia="仿宋_GB2312" w:hint="eastAsia"/>
          <w:bCs/>
          <w:sz w:val="32"/>
          <w:szCs w:val="32"/>
        </w:rPr>
        <w:t>在</w:t>
      </w:r>
      <w:r w:rsidR="009E36D3">
        <w:rPr>
          <w:rFonts w:ascii="Times New Roman" w:eastAsia="仿宋_GB2312" w:hint="eastAsia"/>
          <w:bCs/>
          <w:sz w:val="32"/>
          <w:szCs w:val="32"/>
        </w:rPr>
        <w:t>陕西省</w:t>
      </w:r>
      <w:r w:rsidR="00C906E2">
        <w:rPr>
          <w:rFonts w:ascii="Times New Roman" w:eastAsia="仿宋_GB2312" w:hint="eastAsia"/>
          <w:bCs/>
          <w:sz w:val="32"/>
          <w:szCs w:val="32"/>
        </w:rPr>
        <w:t>合阳县</w:t>
      </w:r>
      <w:r w:rsidR="00CC5A45">
        <w:rPr>
          <w:rFonts w:ascii="Times New Roman" w:eastAsia="仿宋_GB2312" w:hint="eastAsia"/>
          <w:bCs/>
          <w:sz w:val="32"/>
          <w:szCs w:val="32"/>
        </w:rPr>
        <w:t>、</w:t>
      </w:r>
      <w:r w:rsidR="009E36D3">
        <w:rPr>
          <w:rFonts w:ascii="Times New Roman" w:eastAsia="仿宋_GB2312" w:hint="eastAsia"/>
          <w:bCs/>
          <w:sz w:val="32"/>
          <w:szCs w:val="32"/>
        </w:rPr>
        <w:t>镇巴县、佳县</w:t>
      </w:r>
      <w:r w:rsidR="00C906E2">
        <w:rPr>
          <w:rFonts w:ascii="Times New Roman" w:eastAsia="仿宋_GB2312" w:hint="eastAsia"/>
          <w:bCs/>
          <w:sz w:val="32"/>
          <w:szCs w:val="32"/>
        </w:rPr>
        <w:t>进行了成果应用，通过</w:t>
      </w:r>
      <w:r w:rsidR="00CC5A45">
        <w:rPr>
          <w:rFonts w:ascii="Times New Roman" w:eastAsia="仿宋_GB2312" w:hint="eastAsia"/>
          <w:bCs/>
          <w:sz w:val="32"/>
          <w:szCs w:val="32"/>
        </w:rPr>
        <w:t>农业知识图谱优化农业社会化资源配置，运用知识搜索、推荐、问答等模块实现农业科技成果供需精准匹配和线上敏捷服务。</w:t>
      </w:r>
      <w:r w:rsidR="00AE0C8E">
        <w:rPr>
          <w:rFonts w:ascii="Times New Roman" w:eastAsia="仿宋_GB2312" w:hint="eastAsia"/>
          <w:bCs/>
          <w:sz w:val="32"/>
          <w:szCs w:val="32"/>
        </w:rPr>
        <w:t>相关成果服务于生产、经营</w:t>
      </w:r>
      <w:r w:rsidR="00541B53">
        <w:rPr>
          <w:rFonts w:ascii="Times New Roman" w:eastAsia="仿宋_GB2312" w:hint="eastAsia"/>
          <w:bCs/>
          <w:sz w:val="32"/>
          <w:szCs w:val="32"/>
        </w:rPr>
        <w:t>和</w:t>
      </w:r>
      <w:r w:rsidR="00AE0C8E">
        <w:rPr>
          <w:rFonts w:ascii="Times New Roman" w:eastAsia="仿宋_GB2312" w:hint="eastAsia"/>
          <w:bCs/>
          <w:sz w:val="32"/>
          <w:szCs w:val="32"/>
        </w:rPr>
        <w:t>管理</w:t>
      </w:r>
      <w:bookmarkStart w:id="4" w:name="_GoBack"/>
      <w:bookmarkEnd w:id="4"/>
      <w:r w:rsidR="00AE0C8E">
        <w:rPr>
          <w:rFonts w:ascii="Times New Roman" w:eastAsia="仿宋_GB2312" w:hint="eastAsia"/>
          <w:bCs/>
          <w:sz w:val="32"/>
          <w:szCs w:val="32"/>
        </w:rPr>
        <w:t>等主体，覆盖</w:t>
      </w:r>
      <w:r w:rsidR="00AE0C8E">
        <w:rPr>
          <w:rFonts w:ascii="Times New Roman" w:eastAsia="仿宋_GB2312" w:hint="eastAsia"/>
          <w:bCs/>
          <w:sz w:val="32"/>
          <w:szCs w:val="32"/>
        </w:rPr>
        <w:t>5</w:t>
      </w:r>
      <w:r w:rsidR="00AE0C8E">
        <w:rPr>
          <w:rFonts w:ascii="Times New Roman" w:eastAsia="仿宋_GB2312" w:hint="eastAsia"/>
          <w:bCs/>
          <w:sz w:val="32"/>
          <w:szCs w:val="32"/>
        </w:rPr>
        <w:t>万亩耕地，惠及农户</w:t>
      </w:r>
      <w:r w:rsidR="00AE0C8E">
        <w:rPr>
          <w:rFonts w:ascii="Times New Roman" w:eastAsia="仿宋_GB2312" w:hint="eastAsia"/>
          <w:bCs/>
          <w:sz w:val="32"/>
          <w:szCs w:val="32"/>
        </w:rPr>
        <w:t>6</w:t>
      </w:r>
      <w:r w:rsidR="00AE0C8E">
        <w:rPr>
          <w:rFonts w:ascii="Times New Roman" w:eastAsia="仿宋_GB2312"/>
          <w:bCs/>
          <w:sz w:val="32"/>
          <w:szCs w:val="32"/>
        </w:rPr>
        <w:t>000</w:t>
      </w:r>
      <w:r w:rsidR="00AE0C8E">
        <w:rPr>
          <w:rFonts w:ascii="Times New Roman" w:eastAsia="仿宋_GB2312" w:hint="eastAsia"/>
          <w:bCs/>
          <w:sz w:val="32"/>
          <w:szCs w:val="32"/>
        </w:rPr>
        <w:t>多户。</w:t>
      </w:r>
    </w:p>
    <w:p w14:paraId="193D5681" w14:textId="1437D611" w:rsidR="00C32C1D" w:rsidRPr="00993FBF" w:rsidRDefault="00057EA2" w:rsidP="00F43362">
      <w:pPr>
        <w:spacing w:line="540" w:lineRule="exact"/>
        <w:ind w:firstLineChars="200" w:firstLine="605"/>
        <w:outlineLvl w:val="0"/>
        <w:rPr>
          <w:rFonts w:eastAsia="黑体"/>
          <w:w w:val="95"/>
          <w:sz w:val="32"/>
          <w:szCs w:val="32"/>
          <w:lang w:bidi="en-US"/>
        </w:rPr>
      </w:pPr>
      <w:r w:rsidRPr="00993FBF">
        <w:rPr>
          <w:rFonts w:eastAsia="黑体" w:hint="eastAsia"/>
          <w:w w:val="95"/>
          <w:sz w:val="32"/>
          <w:szCs w:val="32"/>
          <w:lang w:bidi="en-US"/>
        </w:rPr>
        <w:t>四</w:t>
      </w:r>
      <w:r w:rsidR="00BB52BB" w:rsidRPr="00993FBF">
        <w:rPr>
          <w:rFonts w:eastAsia="黑体"/>
          <w:w w:val="95"/>
          <w:sz w:val="32"/>
          <w:szCs w:val="32"/>
          <w:lang w:bidi="en-US"/>
        </w:rPr>
        <w:t>、知识产权说明</w:t>
      </w:r>
    </w:p>
    <w:p w14:paraId="0142338A" w14:textId="43C1CC78" w:rsidR="005D2B68" w:rsidRPr="00580E97" w:rsidRDefault="00A46AD5" w:rsidP="005D2B68">
      <w:pPr>
        <w:pStyle w:val="af7"/>
        <w:ind w:firstLine="640"/>
        <w:rPr>
          <w:rFonts w:ascii="Times New Roman" w:eastAsia="仿宋_GB2312"/>
          <w:sz w:val="32"/>
          <w:szCs w:val="32"/>
        </w:rPr>
      </w:pPr>
      <w:r>
        <w:rPr>
          <w:rFonts w:ascii="Times New Roman" w:eastAsia="仿宋_GB2312" w:hint="eastAsia"/>
          <w:sz w:val="32"/>
          <w:szCs w:val="32"/>
        </w:rPr>
        <w:t>标准未涉及相关知识产权。</w:t>
      </w:r>
    </w:p>
    <w:p w14:paraId="7C4DF55C" w14:textId="2DC1FFFE" w:rsidR="00C32C1D" w:rsidRPr="00993FBF" w:rsidRDefault="00057EA2" w:rsidP="00F43362">
      <w:pPr>
        <w:spacing w:line="540" w:lineRule="exact"/>
        <w:ind w:firstLineChars="200" w:firstLine="605"/>
        <w:outlineLvl w:val="0"/>
        <w:rPr>
          <w:rFonts w:eastAsia="黑体"/>
          <w:w w:val="95"/>
          <w:sz w:val="32"/>
          <w:szCs w:val="32"/>
          <w:lang w:bidi="en-US"/>
        </w:rPr>
      </w:pPr>
      <w:r w:rsidRPr="00993FBF">
        <w:rPr>
          <w:rFonts w:eastAsia="黑体" w:hint="eastAsia"/>
          <w:w w:val="95"/>
          <w:sz w:val="32"/>
          <w:szCs w:val="32"/>
          <w:lang w:bidi="en-US"/>
        </w:rPr>
        <w:t>五</w:t>
      </w:r>
      <w:r w:rsidR="00BB52BB" w:rsidRPr="00993FBF">
        <w:rPr>
          <w:rFonts w:eastAsia="黑体"/>
          <w:w w:val="95"/>
          <w:sz w:val="32"/>
          <w:szCs w:val="32"/>
          <w:lang w:bidi="en-US"/>
        </w:rPr>
        <w:t>、重大意见分歧的处理</w:t>
      </w:r>
    </w:p>
    <w:p w14:paraId="55CAB558" w14:textId="77777777" w:rsidR="00C32C1D" w:rsidRPr="00580E97" w:rsidRDefault="00BB52BB" w:rsidP="00580E97">
      <w:pPr>
        <w:pStyle w:val="af7"/>
        <w:ind w:firstLine="640"/>
        <w:rPr>
          <w:rFonts w:ascii="Times New Roman" w:eastAsia="仿宋_GB2312"/>
          <w:sz w:val="32"/>
          <w:szCs w:val="32"/>
        </w:rPr>
      </w:pPr>
      <w:r w:rsidRPr="00580E97">
        <w:rPr>
          <w:rFonts w:ascii="Times New Roman" w:eastAsia="仿宋_GB2312"/>
          <w:sz w:val="32"/>
          <w:szCs w:val="32"/>
        </w:rPr>
        <w:t>无重大意见分歧。</w:t>
      </w:r>
    </w:p>
    <w:p w14:paraId="5C9BD299" w14:textId="3D1C0B4A" w:rsidR="00C32C1D" w:rsidRPr="00993FBF" w:rsidRDefault="00057EA2" w:rsidP="00F43362">
      <w:pPr>
        <w:spacing w:line="540" w:lineRule="exact"/>
        <w:ind w:firstLineChars="200" w:firstLine="605"/>
        <w:outlineLvl w:val="0"/>
        <w:rPr>
          <w:rFonts w:eastAsia="黑体"/>
          <w:w w:val="95"/>
          <w:sz w:val="32"/>
          <w:szCs w:val="32"/>
          <w:lang w:bidi="en-US"/>
        </w:rPr>
      </w:pPr>
      <w:r w:rsidRPr="00993FBF">
        <w:rPr>
          <w:rFonts w:eastAsia="黑体" w:hint="eastAsia"/>
          <w:w w:val="95"/>
          <w:sz w:val="32"/>
          <w:szCs w:val="32"/>
          <w:lang w:bidi="en-US"/>
        </w:rPr>
        <w:t>六</w:t>
      </w:r>
      <w:r w:rsidR="00BB52BB" w:rsidRPr="00993FBF">
        <w:rPr>
          <w:rFonts w:eastAsia="黑体"/>
          <w:w w:val="95"/>
          <w:sz w:val="32"/>
          <w:szCs w:val="32"/>
          <w:lang w:bidi="en-US"/>
        </w:rPr>
        <w:t>、采标情况</w:t>
      </w:r>
    </w:p>
    <w:p w14:paraId="60EB2B6B" w14:textId="77777777" w:rsidR="00C32C1D" w:rsidRPr="00580E97" w:rsidRDefault="00BB52BB" w:rsidP="00580E97">
      <w:pPr>
        <w:pStyle w:val="af7"/>
        <w:ind w:firstLine="640"/>
        <w:rPr>
          <w:rFonts w:ascii="Times New Roman" w:eastAsia="仿宋_GB2312"/>
          <w:sz w:val="32"/>
          <w:szCs w:val="32"/>
        </w:rPr>
      </w:pPr>
      <w:r w:rsidRPr="00580E97">
        <w:rPr>
          <w:rFonts w:ascii="Times New Roman" w:eastAsia="仿宋_GB2312"/>
          <w:sz w:val="32"/>
          <w:szCs w:val="32"/>
        </w:rPr>
        <w:t>未采用国际标准或国外先进标准。</w:t>
      </w:r>
    </w:p>
    <w:p w14:paraId="38EDA108" w14:textId="18B65423" w:rsidR="00C32C1D" w:rsidRPr="00993FBF" w:rsidRDefault="00057EA2" w:rsidP="00F43362">
      <w:pPr>
        <w:spacing w:line="540" w:lineRule="exact"/>
        <w:ind w:firstLineChars="200" w:firstLine="605"/>
        <w:outlineLvl w:val="0"/>
        <w:rPr>
          <w:rFonts w:eastAsia="黑体"/>
          <w:w w:val="95"/>
          <w:sz w:val="32"/>
          <w:szCs w:val="32"/>
          <w:lang w:bidi="en-US"/>
        </w:rPr>
      </w:pPr>
      <w:r w:rsidRPr="00993FBF">
        <w:rPr>
          <w:rFonts w:eastAsia="黑体" w:hint="eastAsia"/>
          <w:w w:val="95"/>
          <w:sz w:val="32"/>
          <w:szCs w:val="32"/>
          <w:lang w:bidi="en-US"/>
        </w:rPr>
        <w:t>七</w:t>
      </w:r>
      <w:r w:rsidR="00BB52BB" w:rsidRPr="00993FBF">
        <w:rPr>
          <w:rFonts w:eastAsia="黑体"/>
          <w:w w:val="95"/>
          <w:sz w:val="32"/>
          <w:szCs w:val="32"/>
          <w:lang w:bidi="en-US"/>
        </w:rPr>
        <w:t>、其他应说明的事项</w:t>
      </w:r>
    </w:p>
    <w:p w14:paraId="0F477EBC" w14:textId="77777777" w:rsidR="00C32C1D" w:rsidRPr="00580E97" w:rsidRDefault="00BB52BB" w:rsidP="00580E97">
      <w:pPr>
        <w:pStyle w:val="af7"/>
        <w:ind w:firstLine="640"/>
        <w:rPr>
          <w:rFonts w:ascii="Times New Roman" w:eastAsia="仿宋_GB2312"/>
          <w:sz w:val="32"/>
          <w:szCs w:val="32"/>
        </w:rPr>
      </w:pPr>
      <w:r w:rsidRPr="00580E97">
        <w:rPr>
          <w:rFonts w:ascii="Times New Roman" w:eastAsia="仿宋_GB2312"/>
          <w:sz w:val="32"/>
          <w:szCs w:val="32"/>
        </w:rPr>
        <w:t>无其他说明事项。</w:t>
      </w:r>
    </w:p>
    <w:p w14:paraId="4CBCAC80" w14:textId="19520587" w:rsidR="00C32C1D" w:rsidRPr="00DC5943" w:rsidRDefault="00BB52BB" w:rsidP="00D15014">
      <w:pPr>
        <w:spacing w:beforeLines="100" w:before="312"/>
        <w:ind w:firstLineChars="200" w:firstLine="600"/>
        <w:jc w:val="right"/>
        <w:rPr>
          <w:rFonts w:eastAsia="方正仿宋_GB2312"/>
          <w:kern w:val="0"/>
          <w:sz w:val="30"/>
          <w:szCs w:val="30"/>
        </w:rPr>
      </w:pPr>
      <w:r w:rsidRPr="00DC5943">
        <w:rPr>
          <w:rFonts w:eastAsia="方正仿宋_GB2312"/>
          <w:kern w:val="0"/>
          <w:sz w:val="30"/>
          <w:szCs w:val="30"/>
        </w:rPr>
        <w:t>《</w:t>
      </w:r>
      <w:r w:rsidR="00057EA2" w:rsidRPr="00057EA2">
        <w:rPr>
          <w:rFonts w:eastAsia="方正仿宋_GB2312" w:hint="eastAsia"/>
          <w:kern w:val="0"/>
          <w:sz w:val="30"/>
          <w:szCs w:val="30"/>
        </w:rPr>
        <w:t>农业知识图谱构建技术规程</w:t>
      </w:r>
      <w:r w:rsidRPr="00DC5943">
        <w:rPr>
          <w:rFonts w:eastAsia="方正仿宋_GB2312"/>
          <w:kern w:val="0"/>
          <w:sz w:val="30"/>
          <w:szCs w:val="30"/>
        </w:rPr>
        <w:t>》起草组</w:t>
      </w:r>
    </w:p>
    <w:p w14:paraId="7D328FBA" w14:textId="3D7DA89A" w:rsidR="00C32C1D" w:rsidRPr="00406871" w:rsidRDefault="00BB52BB">
      <w:pPr>
        <w:wordWrap w:val="0"/>
        <w:ind w:firstLineChars="200" w:firstLine="600"/>
        <w:jc w:val="right"/>
        <w:rPr>
          <w:rFonts w:eastAsia="方正仿宋_GB2312"/>
          <w:kern w:val="0"/>
          <w:sz w:val="30"/>
          <w:szCs w:val="30"/>
        </w:rPr>
      </w:pPr>
      <w:r w:rsidRPr="00406871">
        <w:rPr>
          <w:rFonts w:eastAsia="方正仿宋_GB2312"/>
          <w:kern w:val="0"/>
          <w:sz w:val="30"/>
          <w:szCs w:val="30"/>
        </w:rPr>
        <w:t>202</w:t>
      </w:r>
      <w:r w:rsidR="005D2B68" w:rsidRPr="00406871">
        <w:rPr>
          <w:rFonts w:eastAsia="方正仿宋_GB2312"/>
          <w:kern w:val="0"/>
          <w:sz w:val="30"/>
          <w:szCs w:val="30"/>
        </w:rPr>
        <w:t>3</w:t>
      </w:r>
      <w:r w:rsidRPr="00406871">
        <w:rPr>
          <w:rFonts w:eastAsia="方正仿宋_GB2312"/>
          <w:kern w:val="0"/>
          <w:sz w:val="30"/>
          <w:szCs w:val="30"/>
        </w:rPr>
        <w:t>年</w:t>
      </w:r>
      <w:r w:rsidR="00A46AD5" w:rsidRPr="00406871">
        <w:rPr>
          <w:rFonts w:eastAsia="方正仿宋_GB2312"/>
          <w:kern w:val="0"/>
          <w:sz w:val="30"/>
          <w:szCs w:val="30"/>
        </w:rPr>
        <w:t>4</w:t>
      </w:r>
      <w:r w:rsidR="00C00F7A" w:rsidRPr="00406871">
        <w:rPr>
          <w:rFonts w:eastAsia="方正仿宋_GB2312"/>
          <w:kern w:val="0"/>
          <w:sz w:val="30"/>
          <w:szCs w:val="30"/>
        </w:rPr>
        <w:t>月</w:t>
      </w:r>
      <w:r w:rsidR="005D2B68" w:rsidRPr="00406871">
        <w:rPr>
          <w:rFonts w:eastAsia="方正仿宋_GB2312"/>
          <w:kern w:val="0"/>
          <w:sz w:val="30"/>
          <w:szCs w:val="30"/>
        </w:rPr>
        <w:t>10</w:t>
      </w:r>
      <w:r w:rsidRPr="00406871">
        <w:rPr>
          <w:rFonts w:eastAsia="方正仿宋_GB2312"/>
          <w:kern w:val="0"/>
          <w:sz w:val="30"/>
          <w:szCs w:val="30"/>
        </w:rPr>
        <w:t>日</w:t>
      </w:r>
    </w:p>
    <w:sectPr w:rsidR="00C32C1D" w:rsidRPr="00406871" w:rsidSect="00A01D30">
      <w:headerReference w:type="even" r:id="rId11"/>
      <w:footerReference w:type="even" r:id="rId12"/>
      <w:footerReference w:type="default" r:id="rId13"/>
      <w:pgSz w:w="11906" w:h="16838"/>
      <w:pgMar w:top="1814" w:right="1304" w:bottom="1701"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B9935" w14:textId="77777777" w:rsidR="001C103E" w:rsidRDefault="001C103E">
      <w:r>
        <w:separator/>
      </w:r>
    </w:p>
  </w:endnote>
  <w:endnote w:type="continuationSeparator" w:id="0">
    <w:p w14:paraId="12392A52" w14:textId="77777777" w:rsidR="001C103E" w:rsidRDefault="001C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8567" w14:textId="77777777" w:rsidR="00C32C1D" w:rsidRDefault="00BB52BB">
    <w:pPr>
      <w:pStyle w:val="af8"/>
      <w:ind w:leftChars="105" w:left="220"/>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825745"/>
      <w:docPartObj>
        <w:docPartGallery w:val="Page Numbers (Bottom of Page)"/>
        <w:docPartUnique/>
      </w:docPartObj>
    </w:sdtPr>
    <w:sdtEndPr/>
    <w:sdtContent>
      <w:p w14:paraId="33E9F512" w14:textId="0202631E" w:rsidR="00AE0C8E" w:rsidRDefault="00AE0C8E">
        <w:pPr>
          <w:pStyle w:val="af0"/>
          <w:jc w:val="center"/>
        </w:pPr>
        <w:r>
          <w:fldChar w:fldCharType="begin"/>
        </w:r>
        <w:r>
          <w:instrText>PAGE   \* MERGEFORMAT</w:instrText>
        </w:r>
        <w:r>
          <w:fldChar w:fldCharType="separate"/>
        </w:r>
        <w:r>
          <w:rPr>
            <w:lang w:val="zh-CN"/>
          </w:rPr>
          <w:t>2</w:t>
        </w:r>
        <w:r>
          <w:fldChar w:fldCharType="end"/>
        </w:r>
      </w:p>
    </w:sdtContent>
  </w:sdt>
  <w:p w14:paraId="0B0474A5" w14:textId="77777777" w:rsidR="00AE0C8E" w:rsidRDefault="00AE0C8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093F" w14:textId="77777777" w:rsidR="001C103E" w:rsidRDefault="001C103E">
      <w:r>
        <w:separator/>
      </w:r>
    </w:p>
  </w:footnote>
  <w:footnote w:type="continuationSeparator" w:id="0">
    <w:p w14:paraId="61E82E12" w14:textId="77777777" w:rsidR="001C103E" w:rsidRDefault="001C1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C74E" w14:textId="77777777" w:rsidR="00C32C1D" w:rsidRDefault="00BB52BB">
    <w:pPr>
      <w:pStyle w:val="af9"/>
    </w:pPr>
    <w:r>
      <w:t>DB15/T 668</w:t>
    </w:r>
    <w:r>
      <w:t>—</w:t>
    </w:r>
    <w:r>
      <w:t>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C824D2"/>
    <w:multiLevelType w:val="singleLevel"/>
    <w:tmpl w:val="92C824D2"/>
    <w:lvl w:ilvl="0">
      <w:start w:val="7"/>
      <w:numFmt w:val="chineseCounting"/>
      <w:suff w:val="nothing"/>
      <w:lvlText w:val="%1、"/>
      <w:lvlJc w:val="left"/>
      <w:rPr>
        <w:rFonts w:hint="eastAsia"/>
      </w:rPr>
    </w:lvl>
  </w:abstractNum>
  <w:abstractNum w:abstractNumId="1" w15:restartNumberingAfterBreak="0">
    <w:nsid w:val="11BE67B5"/>
    <w:multiLevelType w:val="multilevel"/>
    <w:tmpl w:val="11BE67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99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98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2"/>
    <w:rsid w:val="0000392C"/>
    <w:rsid w:val="00010FD5"/>
    <w:rsid w:val="000135FE"/>
    <w:rsid w:val="00015D15"/>
    <w:rsid w:val="00024ECD"/>
    <w:rsid w:val="000368F2"/>
    <w:rsid w:val="00057EA2"/>
    <w:rsid w:val="0006274C"/>
    <w:rsid w:val="00063036"/>
    <w:rsid w:val="00074801"/>
    <w:rsid w:val="0007764C"/>
    <w:rsid w:val="00077CD9"/>
    <w:rsid w:val="000863D6"/>
    <w:rsid w:val="00093449"/>
    <w:rsid w:val="00097796"/>
    <w:rsid w:val="000B03EB"/>
    <w:rsid w:val="000B0BBC"/>
    <w:rsid w:val="000B3514"/>
    <w:rsid w:val="000B4077"/>
    <w:rsid w:val="000B70C0"/>
    <w:rsid w:val="000C7A07"/>
    <w:rsid w:val="000D3580"/>
    <w:rsid w:val="000E4823"/>
    <w:rsid w:val="000E5C68"/>
    <w:rsid w:val="000F23E5"/>
    <w:rsid w:val="000F2528"/>
    <w:rsid w:val="000F424C"/>
    <w:rsid w:val="0010653A"/>
    <w:rsid w:val="00107738"/>
    <w:rsid w:val="00110780"/>
    <w:rsid w:val="001107A0"/>
    <w:rsid w:val="00111D1E"/>
    <w:rsid w:val="00117B98"/>
    <w:rsid w:val="00124745"/>
    <w:rsid w:val="001301D2"/>
    <w:rsid w:val="001462F3"/>
    <w:rsid w:val="00150819"/>
    <w:rsid w:val="001542FD"/>
    <w:rsid w:val="00155851"/>
    <w:rsid w:val="00161BBC"/>
    <w:rsid w:val="00162126"/>
    <w:rsid w:val="001675EE"/>
    <w:rsid w:val="00170868"/>
    <w:rsid w:val="00171824"/>
    <w:rsid w:val="001727C9"/>
    <w:rsid w:val="001730F5"/>
    <w:rsid w:val="00174998"/>
    <w:rsid w:val="00177E41"/>
    <w:rsid w:val="00181D24"/>
    <w:rsid w:val="00182FDC"/>
    <w:rsid w:val="00185795"/>
    <w:rsid w:val="00187EF8"/>
    <w:rsid w:val="00190204"/>
    <w:rsid w:val="001944AA"/>
    <w:rsid w:val="00197440"/>
    <w:rsid w:val="001A243C"/>
    <w:rsid w:val="001A2B28"/>
    <w:rsid w:val="001B09C3"/>
    <w:rsid w:val="001B13ED"/>
    <w:rsid w:val="001B4961"/>
    <w:rsid w:val="001C103E"/>
    <w:rsid w:val="001C1F56"/>
    <w:rsid w:val="001C20A1"/>
    <w:rsid w:val="001D009C"/>
    <w:rsid w:val="001D1F52"/>
    <w:rsid w:val="001D3A23"/>
    <w:rsid w:val="001E1FEB"/>
    <w:rsid w:val="001F1722"/>
    <w:rsid w:val="00203D32"/>
    <w:rsid w:val="002076BA"/>
    <w:rsid w:val="00207D95"/>
    <w:rsid w:val="00212BAD"/>
    <w:rsid w:val="002132CC"/>
    <w:rsid w:val="00213FF7"/>
    <w:rsid w:val="00220077"/>
    <w:rsid w:val="00225A17"/>
    <w:rsid w:val="00225FDE"/>
    <w:rsid w:val="002264EA"/>
    <w:rsid w:val="002344BE"/>
    <w:rsid w:val="00240F70"/>
    <w:rsid w:val="00255B72"/>
    <w:rsid w:val="00257AF0"/>
    <w:rsid w:val="002666C2"/>
    <w:rsid w:val="002675E7"/>
    <w:rsid w:val="00271E81"/>
    <w:rsid w:val="00275E89"/>
    <w:rsid w:val="00276C60"/>
    <w:rsid w:val="00281E23"/>
    <w:rsid w:val="00283697"/>
    <w:rsid w:val="00287675"/>
    <w:rsid w:val="00295F7E"/>
    <w:rsid w:val="002A319F"/>
    <w:rsid w:val="002B3D3D"/>
    <w:rsid w:val="002B4641"/>
    <w:rsid w:val="002B6CC5"/>
    <w:rsid w:val="002C215C"/>
    <w:rsid w:val="002D023E"/>
    <w:rsid w:val="002E3763"/>
    <w:rsid w:val="002E458C"/>
    <w:rsid w:val="002E5EB5"/>
    <w:rsid w:val="002E67F1"/>
    <w:rsid w:val="002F1567"/>
    <w:rsid w:val="002F2B29"/>
    <w:rsid w:val="002F5143"/>
    <w:rsid w:val="003034B3"/>
    <w:rsid w:val="0031125C"/>
    <w:rsid w:val="00332F2C"/>
    <w:rsid w:val="0033435D"/>
    <w:rsid w:val="003500E6"/>
    <w:rsid w:val="0035289D"/>
    <w:rsid w:val="00353F2F"/>
    <w:rsid w:val="00354B43"/>
    <w:rsid w:val="00355FCF"/>
    <w:rsid w:val="00360D76"/>
    <w:rsid w:val="00364C14"/>
    <w:rsid w:val="003715FB"/>
    <w:rsid w:val="00390ABE"/>
    <w:rsid w:val="003A0C3F"/>
    <w:rsid w:val="003A4F1B"/>
    <w:rsid w:val="003B3588"/>
    <w:rsid w:val="003C2DA8"/>
    <w:rsid w:val="003C52D2"/>
    <w:rsid w:val="003C5D16"/>
    <w:rsid w:val="003C6430"/>
    <w:rsid w:val="003D4511"/>
    <w:rsid w:val="003E5660"/>
    <w:rsid w:val="003E7EC2"/>
    <w:rsid w:val="003F0ED5"/>
    <w:rsid w:val="003F1CB9"/>
    <w:rsid w:val="003F5D18"/>
    <w:rsid w:val="003F7D95"/>
    <w:rsid w:val="00401398"/>
    <w:rsid w:val="00401A0B"/>
    <w:rsid w:val="004052F4"/>
    <w:rsid w:val="00406871"/>
    <w:rsid w:val="00411E65"/>
    <w:rsid w:val="0041333D"/>
    <w:rsid w:val="00413C91"/>
    <w:rsid w:val="00417077"/>
    <w:rsid w:val="004203B3"/>
    <w:rsid w:val="004232B7"/>
    <w:rsid w:val="00427B92"/>
    <w:rsid w:val="00443FDD"/>
    <w:rsid w:val="00445C7C"/>
    <w:rsid w:val="0044795B"/>
    <w:rsid w:val="00455D24"/>
    <w:rsid w:val="00456F6F"/>
    <w:rsid w:val="00460F16"/>
    <w:rsid w:val="00464776"/>
    <w:rsid w:val="004667E4"/>
    <w:rsid w:val="004705A1"/>
    <w:rsid w:val="00483830"/>
    <w:rsid w:val="0048436B"/>
    <w:rsid w:val="00486BC0"/>
    <w:rsid w:val="00497A5C"/>
    <w:rsid w:val="004A2004"/>
    <w:rsid w:val="004A2A32"/>
    <w:rsid w:val="004A3BFE"/>
    <w:rsid w:val="004B19B8"/>
    <w:rsid w:val="004B3CCB"/>
    <w:rsid w:val="004B474A"/>
    <w:rsid w:val="004B69DD"/>
    <w:rsid w:val="004B6D4E"/>
    <w:rsid w:val="004B7DEB"/>
    <w:rsid w:val="004C4C77"/>
    <w:rsid w:val="004C73B1"/>
    <w:rsid w:val="004C7B19"/>
    <w:rsid w:val="004D060C"/>
    <w:rsid w:val="004D708B"/>
    <w:rsid w:val="004E30EC"/>
    <w:rsid w:val="004E46BA"/>
    <w:rsid w:val="004E51D5"/>
    <w:rsid w:val="00500C13"/>
    <w:rsid w:val="00507C9D"/>
    <w:rsid w:val="00513A6E"/>
    <w:rsid w:val="00514C09"/>
    <w:rsid w:val="005264FA"/>
    <w:rsid w:val="00531764"/>
    <w:rsid w:val="005317C3"/>
    <w:rsid w:val="005358CD"/>
    <w:rsid w:val="00537080"/>
    <w:rsid w:val="00537302"/>
    <w:rsid w:val="0054030C"/>
    <w:rsid w:val="005410B5"/>
    <w:rsid w:val="00541B53"/>
    <w:rsid w:val="005541EE"/>
    <w:rsid w:val="005722EE"/>
    <w:rsid w:val="005772F2"/>
    <w:rsid w:val="00580E97"/>
    <w:rsid w:val="00590A55"/>
    <w:rsid w:val="005920F4"/>
    <w:rsid w:val="005926DB"/>
    <w:rsid w:val="0059604E"/>
    <w:rsid w:val="005B0116"/>
    <w:rsid w:val="005B5808"/>
    <w:rsid w:val="005B6A6C"/>
    <w:rsid w:val="005B75C7"/>
    <w:rsid w:val="005C1051"/>
    <w:rsid w:val="005D282F"/>
    <w:rsid w:val="005D2B68"/>
    <w:rsid w:val="005E3D69"/>
    <w:rsid w:val="005F1412"/>
    <w:rsid w:val="005F401D"/>
    <w:rsid w:val="005F42E5"/>
    <w:rsid w:val="005F5E9F"/>
    <w:rsid w:val="00606F30"/>
    <w:rsid w:val="00607C5A"/>
    <w:rsid w:val="00616E6A"/>
    <w:rsid w:val="00626617"/>
    <w:rsid w:val="006314B0"/>
    <w:rsid w:val="00635AC8"/>
    <w:rsid w:val="006372A4"/>
    <w:rsid w:val="006376AF"/>
    <w:rsid w:val="00642283"/>
    <w:rsid w:val="00645B03"/>
    <w:rsid w:val="0065419C"/>
    <w:rsid w:val="00655BAF"/>
    <w:rsid w:val="006572F1"/>
    <w:rsid w:val="00657605"/>
    <w:rsid w:val="00662435"/>
    <w:rsid w:val="00662547"/>
    <w:rsid w:val="00682696"/>
    <w:rsid w:val="0068675E"/>
    <w:rsid w:val="006A080A"/>
    <w:rsid w:val="006C18F0"/>
    <w:rsid w:val="006C4A09"/>
    <w:rsid w:val="006C7797"/>
    <w:rsid w:val="006D2B3D"/>
    <w:rsid w:val="006F0426"/>
    <w:rsid w:val="0070599E"/>
    <w:rsid w:val="007139CC"/>
    <w:rsid w:val="0071686D"/>
    <w:rsid w:val="007356C6"/>
    <w:rsid w:val="007413BF"/>
    <w:rsid w:val="00744EA8"/>
    <w:rsid w:val="00744FC8"/>
    <w:rsid w:val="00754EEE"/>
    <w:rsid w:val="007550D9"/>
    <w:rsid w:val="00755662"/>
    <w:rsid w:val="0076440D"/>
    <w:rsid w:val="00775D5F"/>
    <w:rsid w:val="007765F0"/>
    <w:rsid w:val="00783996"/>
    <w:rsid w:val="007866E1"/>
    <w:rsid w:val="00791B05"/>
    <w:rsid w:val="00794EDB"/>
    <w:rsid w:val="00795CE6"/>
    <w:rsid w:val="00797B3B"/>
    <w:rsid w:val="007A3D58"/>
    <w:rsid w:val="007B5ECA"/>
    <w:rsid w:val="007C09D4"/>
    <w:rsid w:val="007D1645"/>
    <w:rsid w:val="007D26A3"/>
    <w:rsid w:val="007D4B37"/>
    <w:rsid w:val="007F1E5D"/>
    <w:rsid w:val="007F6978"/>
    <w:rsid w:val="007F6AAE"/>
    <w:rsid w:val="008049BF"/>
    <w:rsid w:val="0080597F"/>
    <w:rsid w:val="0081020C"/>
    <w:rsid w:val="008128DA"/>
    <w:rsid w:val="0082585F"/>
    <w:rsid w:val="0082614C"/>
    <w:rsid w:val="00826621"/>
    <w:rsid w:val="0083038E"/>
    <w:rsid w:val="0083161D"/>
    <w:rsid w:val="00833421"/>
    <w:rsid w:val="008340FB"/>
    <w:rsid w:val="00843C68"/>
    <w:rsid w:val="00844736"/>
    <w:rsid w:val="00845162"/>
    <w:rsid w:val="00845562"/>
    <w:rsid w:val="00850533"/>
    <w:rsid w:val="00850960"/>
    <w:rsid w:val="00850C9B"/>
    <w:rsid w:val="00854DA8"/>
    <w:rsid w:val="00861C4A"/>
    <w:rsid w:val="008638C9"/>
    <w:rsid w:val="0087365C"/>
    <w:rsid w:val="00877385"/>
    <w:rsid w:val="00886A59"/>
    <w:rsid w:val="00887B4B"/>
    <w:rsid w:val="00891793"/>
    <w:rsid w:val="0089442B"/>
    <w:rsid w:val="00895045"/>
    <w:rsid w:val="008A1B11"/>
    <w:rsid w:val="008B087A"/>
    <w:rsid w:val="008B3223"/>
    <w:rsid w:val="008B3942"/>
    <w:rsid w:val="008B78D5"/>
    <w:rsid w:val="008D053B"/>
    <w:rsid w:val="008D208F"/>
    <w:rsid w:val="008D6ED2"/>
    <w:rsid w:val="008E0C25"/>
    <w:rsid w:val="008E5987"/>
    <w:rsid w:val="008F19D2"/>
    <w:rsid w:val="0090374B"/>
    <w:rsid w:val="00907729"/>
    <w:rsid w:val="00910F65"/>
    <w:rsid w:val="0093056D"/>
    <w:rsid w:val="009359B6"/>
    <w:rsid w:val="00942444"/>
    <w:rsid w:val="009531C8"/>
    <w:rsid w:val="0095679C"/>
    <w:rsid w:val="00960626"/>
    <w:rsid w:val="00960CD1"/>
    <w:rsid w:val="00962296"/>
    <w:rsid w:val="0097011D"/>
    <w:rsid w:val="009747B9"/>
    <w:rsid w:val="00977910"/>
    <w:rsid w:val="009806EC"/>
    <w:rsid w:val="0098322C"/>
    <w:rsid w:val="00993B67"/>
    <w:rsid w:val="00993FBF"/>
    <w:rsid w:val="009A05A0"/>
    <w:rsid w:val="009A3BD0"/>
    <w:rsid w:val="009B69EF"/>
    <w:rsid w:val="009B6B05"/>
    <w:rsid w:val="009C5C19"/>
    <w:rsid w:val="009C72AC"/>
    <w:rsid w:val="009D0753"/>
    <w:rsid w:val="009D09E7"/>
    <w:rsid w:val="009D3A6F"/>
    <w:rsid w:val="009D5551"/>
    <w:rsid w:val="009D574B"/>
    <w:rsid w:val="009E36D3"/>
    <w:rsid w:val="009E6C99"/>
    <w:rsid w:val="009F0676"/>
    <w:rsid w:val="009F5117"/>
    <w:rsid w:val="009F5873"/>
    <w:rsid w:val="00A01D30"/>
    <w:rsid w:val="00A0377F"/>
    <w:rsid w:val="00A0473C"/>
    <w:rsid w:val="00A049BD"/>
    <w:rsid w:val="00A05852"/>
    <w:rsid w:val="00A10EBE"/>
    <w:rsid w:val="00A228A7"/>
    <w:rsid w:val="00A2319F"/>
    <w:rsid w:val="00A25C5D"/>
    <w:rsid w:val="00A26C32"/>
    <w:rsid w:val="00A3238F"/>
    <w:rsid w:val="00A44E85"/>
    <w:rsid w:val="00A46AD5"/>
    <w:rsid w:val="00A47B97"/>
    <w:rsid w:val="00A52265"/>
    <w:rsid w:val="00A56675"/>
    <w:rsid w:val="00A57486"/>
    <w:rsid w:val="00A575D0"/>
    <w:rsid w:val="00A577FE"/>
    <w:rsid w:val="00A62584"/>
    <w:rsid w:val="00A62BAF"/>
    <w:rsid w:val="00A650D2"/>
    <w:rsid w:val="00A701D5"/>
    <w:rsid w:val="00A83EDA"/>
    <w:rsid w:val="00A95E10"/>
    <w:rsid w:val="00AA004A"/>
    <w:rsid w:val="00AA2E66"/>
    <w:rsid w:val="00AA3CB6"/>
    <w:rsid w:val="00AA5709"/>
    <w:rsid w:val="00AB3DA8"/>
    <w:rsid w:val="00AB7653"/>
    <w:rsid w:val="00AC09D6"/>
    <w:rsid w:val="00AC2EAE"/>
    <w:rsid w:val="00AC367E"/>
    <w:rsid w:val="00AD253D"/>
    <w:rsid w:val="00AD430D"/>
    <w:rsid w:val="00AD5CFC"/>
    <w:rsid w:val="00AE0C8E"/>
    <w:rsid w:val="00AE62B7"/>
    <w:rsid w:val="00B0756B"/>
    <w:rsid w:val="00B13DB0"/>
    <w:rsid w:val="00B15BDB"/>
    <w:rsid w:val="00B166B1"/>
    <w:rsid w:val="00B22911"/>
    <w:rsid w:val="00B27D97"/>
    <w:rsid w:val="00B304CD"/>
    <w:rsid w:val="00B31093"/>
    <w:rsid w:val="00B3233F"/>
    <w:rsid w:val="00B35943"/>
    <w:rsid w:val="00B57EB7"/>
    <w:rsid w:val="00B6753B"/>
    <w:rsid w:val="00B71FC0"/>
    <w:rsid w:val="00B8590F"/>
    <w:rsid w:val="00B86CC6"/>
    <w:rsid w:val="00B8782F"/>
    <w:rsid w:val="00B90760"/>
    <w:rsid w:val="00B92644"/>
    <w:rsid w:val="00B95023"/>
    <w:rsid w:val="00BA229B"/>
    <w:rsid w:val="00BA3E03"/>
    <w:rsid w:val="00BA5ECE"/>
    <w:rsid w:val="00BB108C"/>
    <w:rsid w:val="00BB52BB"/>
    <w:rsid w:val="00BC30FF"/>
    <w:rsid w:val="00BC6903"/>
    <w:rsid w:val="00BD20EB"/>
    <w:rsid w:val="00BD646E"/>
    <w:rsid w:val="00BD695A"/>
    <w:rsid w:val="00BE7F2A"/>
    <w:rsid w:val="00BF141D"/>
    <w:rsid w:val="00BF1478"/>
    <w:rsid w:val="00BF6DCB"/>
    <w:rsid w:val="00C00F7A"/>
    <w:rsid w:val="00C06968"/>
    <w:rsid w:val="00C15ED8"/>
    <w:rsid w:val="00C263C3"/>
    <w:rsid w:val="00C26BB5"/>
    <w:rsid w:val="00C32C1D"/>
    <w:rsid w:val="00C5013D"/>
    <w:rsid w:val="00C6055D"/>
    <w:rsid w:val="00C6232B"/>
    <w:rsid w:val="00C6791B"/>
    <w:rsid w:val="00C71DBB"/>
    <w:rsid w:val="00C75A08"/>
    <w:rsid w:val="00C81795"/>
    <w:rsid w:val="00C84982"/>
    <w:rsid w:val="00C86980"/>
    <w:rsid w:val="00C87559"/>
    <w:rsid w:val="00C9008F"/>
    <w:rsid w:val="00C906E2"/>
    <w:rsid w:val="00C91F7E"/>
    <w:rsid w:val="00C94911"/>
    <w:rsid w:val="00C94AA4"/>
    <w:rsid w:val="00C9691E"/>
    <w:rsid w:val="00CA0C26"/>
    <w:rsid w:val="00CA144A"/>
    <w:rsid w:val="00CA4A72"/>
    <w:rsid w:val="00CB2910"/>
    <w:rsid w:val="00CB5B37"/>
    <w:rsid w:val="00CB5E15"/>
    <w:rsid w:val="00CC083D"/>
    <w:rsid w:val="00CC379E"/>
    <w:rsid w:val="00CC4425"/>
    <w:rsid w:val="00CC4668"/>
    <w:rsid w:val="00CC58F3"/>
    <w:rsid w:val="00CC5A45"/>
    <w:rsid w:val="00CD55C0"/>
    <w:rsid w:val="00CD5EF3"/>
    <w:rsid w:val="00CE0C3A"/>
    <w:rsid w:val="00CE0D62"/>
    <w:rsid w:val="00CE275B"/>
    <w:rsid w:val="00CF0784"/>
    <w:rsid w:val="00CF2070"/>
    <w:rsid w:val="00D11A0A"/>
    <w:rsid w:val="00D15014"/>
    <w:rsid w:val="00D15F0D"/>
    <w:rsid w:val="00D168D4"/>
    <w:rsid w:val="00D229E4"/>
    <w:rsid w:val="00D23C53"/>
    <w:rsid w:val="00D30C70"/>
    <w:rsid w:val="00D31172"/>
    <w:rsid w:val="00D626E7"/>
    <w:rsid w:val="00D67213"/>
    <w:rsid w:val="00D819C8"/>
    <w:rsid w:val="00D857A7"/>
    <w:rsid w:val="00D95258"/>
    <w:rsid w:val="00DA4AC0"/>
    <w:rsid w:val="00DA55B8"/>
    <w:rsid w:val="00DA6313"/>
    <w:rsid w:val="00DB423B"/>
    <w:rsid w:val="00DB4B99"/>
    <w:rsid w:val="00DB4F1A"/>
    <w:rsid w:val="00DB6CF1"/>
    <w:rsid w:val="00DC058E"/>
    <w:rsid w:val="00DC1950"/>
    <w:rsid w:val="00DC42FC"/>
    <w:rsid w:val="00DC5943"/>
    <w:rsid w:val="00DD2B6A"/>
    <w:rsid w:val="00DD2E04"/>
    <w:rsid w:val="00DE15E3"/>
    <w:rsid w:val="00DE3428"/>
    <w:rsid w:val="00DE3ACA"/>
    <w:rsid w:val="00DE68F5"/>
    <w:rsid w:val="00DE723F"/>
    <w:rsid w:val="00DF2F9C"/>
    <w:rsid w:val="00E05BC4"/>
    <w:rsid w:val="00E140AB"/>
    <w:rsid w:val="00E23CBD"/>
    <w:rsid w:val="00E312FC"/>
    <w:rsid w:val="00E42ED2"/>
    <w:rsid w:val="00E44B34"/>
    <w:rsid w:val="00E458DD"/>
    <w:rsid w:val="00E56A81"/>
    <w:rsid w:val="00E63A43"/>
    <w:rsid w:val="00E73A1A"/>
    <w:rsid w:val="00E76624"/>
    <w:rsid w:val="00E82E46"/>
    <w:rsid w:val="00E87AE0"/>
    <w:rsid w:val="00E9022A"/>
    <w:rsid w:val="00EA2757"/>
    <w:rsid w:val="00EC18F5"/>
    <w:rsid w:val="00EC55B5"/>
    <w:rsid w:val="00EC5742"/>
    <w:rsid w:val="00ED0324"/>
    <w:rsid w:val="00ED0AA2"/>
    <w:rsid w:val="00ED2951"/>
    <w:rsid w:val="00ED75B7"/>
    <w:rsid w:val="00EE19EE"/>
    <w:rsid w:val="00EE58D1"/>
    <w:rsid w:val="00EE7794"/>
    <w:rsid w:val="00F029DE"/>
    <w:rsid w:val="00F0533E"/>
    <w:rsid w:val="00F228C7"/>
    <w:rsid w:val="00F236CB"/>
    <w:rsid w:val="00F24B1B"/>
    <w:rsid w:val="00F31AC8"/>
    <w:rsid w:val="00F35D82"/>
    <w:rsid w:val="00F366DE"/>
    <w:rsid w:val="00F43227"/>
    <w:rsid w:val="00F43362"/>
    <w:rsid w:val="00F531AF"/>
    <w:rsid w:val="00F60BA7"/>
    <w:rsid w:val="00F63C1B"/>
    <w:rsid w:val="00F738D3"/>
    <w:rsid w:val="00F86EB9"/>
    <w:rsid w:val="00F97F16"/>
    <w:rsid w:val="00FA1D99"/>
    <w:rsid w:val="00FA32FD"/>
    <w:rsid w:val="00FA5F82"/>
    <w:rsid w:val="00FC3B98"/>
    <w:rsid w:val="00FD0728"/>
    <w:rsid w:val="00FD0F54"/>
    <w:rsid w:val="00FD278E"/>
    <w:rsid w:val="00FE2917"/>
    <w:rsid w:val="00FE5EAC"/>
    <w:rsid w:val="00FF2C71"/>
    <w:rsid w:val="00FF78A9"/>
    <w:rsid w:val="02501A6E"/>
    <w:rsid w:val="085D2D0B"/>
    <w:rsid w:val="08A079AD"/>
    <w:rsid w:val="08A1763C"/>
    <w:rsid w:val="09A32048"/>
    <w:rsid w:val="09A94142"/>
    <w:rsid w:val="0F3A1B5B"/>
    <w:rsid w:val="0FAD6D49"/>
    <w:rsid w:val="1B3552BD"/>
    <w:rsid w:val="1F2A179F"/>
    <w:rsid w:val="27D2068D"/>
    <w:rsid w:val="28BE00C5"/>
    <w:rsid w:val="2DEB232A"/>
    <w:rsid w:val="31635D45"/>
    <w:rsid w:val="36EB6CEF"/>
    <w:rsid w:val="387A0426"/>
    <w:rsid w:val="478E387F"/>
    <w:rsid w:val="4A051F70"/>
    <w:rsid w:val="4A92455B"/>
    <w:rsid w:val="4F8B54B6"/>
    <w:rsid w:val="569C1BCE"/>
    <w:rsid w:val="59B06BC6"/>
    <w:rsid w:val="5AD311AA"/>
    <w:rsid w:val="6492783A"/>
    <w:rsid w:val="65664ECD"/>
    <w:rsid w:val="677145F7"/>
    <w:rsid w:val="692D07A9"/>
    <w:rsid w:val="6A0258DD"/>
    <w:rsid w:val="6BC4017E"/>
    <w:rsid w:val="6F2379FC"/>
    <w:rsid w:val="73082143"/>
    <w:rsid w:val="7DC64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1D2E3"/>
  <w15:docId w15:val="{4D7570F4-C861-427F-95FE-78429116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pPr>
      <w:widowControl w:val="0"/>
      <w:jc w:val="both"/>
    </w:pPr>
    <w:rPr>
      <w:rFonts w:ascii="Times New Roman" w:hAnsi="Times New Roman"/>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pPr>
      <w:jc w:val="left"/>
    </w:pPr>
  </w:style>
  <w:style w:type="paragraph" w:styleId="ab">
    <w:name w:val="Body Text"/>
    <w:basedOn w:val="a5"/>
    <w:uiPriority w:val="1"/>
    <w:qFormat/>
    <w:rPr>
      <w:rFonts w:ascii="宋体" w:hAnsi="宋体" w:cs="宋体"/>
      <w:sz w:val="24"/>
      <w:lang w:val="zh-CN" w:bidi="zh-CN"/>
    </w:rPr>
  </w:style>
  <w:style w:type="paragraph" w:styleId="ac">
    <w:name w:val="Plain Text"/>
    <w:basedOn w:val="a5"/>
    <w:link w:val="ad"/>
    <w:qFormat/>
    <w:pPr>
      <w:spacing w:line="360" w:lineRule="auto"/>
      <w:ind w:firstLineChars="200" w:firstLine="480"/>
    </w:pPr>
    <w:rPr>
      <w:rFonts w:ascii="仿宋_GB2312"/>
      <w:sz w:val="24"/>
    </w:rPr>
  </w:style>
  <w:style w:type="paragraph" w:styleId="ae">
    <w:name w:val="Date"/>
    <w:basedOn w:val="a5"/>
    <w:next w:val="a5"/>
    <w:link w:val="af"/>
    <w:uiPriority w:val="99"/>
    <w:unhideWhenUsed/>
    <w:qFormat/>
    <w:pPr>
      <w:ind w:leftChars="2500" w:left="100"/>
    </w:pPr>
  </w:style>
  <w:style w:type="paragraph" w:styleId="af0">
    <w:name w:val="footer"/>
    <w:basedOn w:val="a5"/>
    <w:link w:val="af1"/>
    <w:uiPriority w:val="99"/>
    <w:unhideWhenUsed/>
    <w:pPr>
      <w:tabs>
        <w:tab w:val="center" w:pos="4153"/>
        <w:tab w:val="right" w:pos="8306"/>
      </w:tabs>
      <w:snapToGrid w:val="0"/>
      <w:jc w:val="left"/>
    </w:pPr>
    <w:rPr>
      <w:sz w:val="18"/>
      <w:szCs w:val="18"/>
    </w:rPr>
  </w:style>
  <w:style w:type="paragraph" w:styleId="af2">
    <w:name w:val="header"/>
    <w:basedOn w:val="a5"/>
    <w:link w:val="af3"/>
    <w:uiPriority w:val="99"/>
    <w:unhideWhenUsed/>
    <w:pPr>
      <w:pBdr>
        <w:bottom w:val="single" w:sz="6" w:space="1" w:color="auto"/>
      </w:pBdr>
      <w:tabs>
        <w:tab w:val="center" w:pos="4153"/>
        <w:tab w:val="right" w:pos="8306"/>
      </w:tabs>
      <w:snapToGrid w:val="0"/>
      <w:jc w:val="center"/>
    </w:pPr>
    <w:rPr>
      <w:sz w:val="18"/>
      <w:szCs w:val="18"/>
    </w:rPr>
  </w:style>
  <w:style w:type="paragraph" w:styleId="af4">
    <w:name w:val="Normal (Web)"/>
    <w:basedOn w:val="a5"/>
    <w:uiPriority w:val="99"/>
    <w:unhideWhenUsed/>
    <w:qFormat/>
    <w:pPr>
      <w:widowControl/>
      <w:spacing w:before="100" w:beforeAutospacing="1" w:after="100" w:afterAutospacing="1"/>
      <w:jc w:val="left"/>
    </w:pPr>
    <w:rPr>
      <w:rFonts w:ascii="宋体" w:hAnsi="宋体" w:cs="宋体"/>
      <w:kern w:val="0"/>
      <w:sz w:val="24"/>
    </w:rPr>
  </w:style>
  <w:style w:type="character" w:styleId="af5">
    <w:name w:val="Strong"/>
    <w:qFormat/>
    <w:rPr>
      <w:b/>
      <w:bCs/>
    </w:rPr>
  </w:style>
  <w:style w:type="character" w:styleId="af6">
    <w:name w:val="Hyperlink"/>
    <w:basedOn w:val="a6"/>
    <w:uiPriority w:val="99"/>
    <w:unhideWhenUsed/>
    <w:rPr>
      <w:color w:val="0563C1" w:themeColor="hyperlink"/>
      <w:u w:val="single"/>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
    <w:name w:val="段 Char"/>
    <w:basedOn w:val="a6"/>
    <w:link w:val="af7"/>
    <w:qFormat/>
    <w:rPr>
      <w:rFonts w:ascii="宋体" w:hAnsi="Times New Roman"/>
      <w:sz w:val="21"/>
      <w:lang w:val="en-US" w:eastAsia="zh-CN" w:bidi="ar-SA"/>
    </w:rPr>
  </w:style>
  <w:style w:type="paragraph" w:customStyle="1" w:styleId="af8">
    <w:name w:val="标准书脚_偶数页"/>
    <w:qFormat/>
    <w:pPr>
      <w:spacing w:before="120"/>
      <w:ind w:left="221"/>
    </w:pPr>
    <w:rPr>
      <w:rFonts w:ascii="宋体" w:hAnsi="Times New Roman"/>
      <w:sz w:val="18"/>
      <w:szCs w:val="18"/>
    </w:rPr>
  </w:style>
  <w:style w:type="paragraph" w:customStyle="1" w:styleId="af9">
    <w:name w:val="标准书眉_偶数页"/>
    <w:basedOn w:val="a5"/>
    <w:next w:val="a5"/>
    <w:qFormat/>
    <w:pPr>
      <w:widowControl/>
      <w:tabs>
        <w:tab w:val="center" w:pos="4154"/>
        <w:tab w:val="right" w:pos="8306"/>
      </w:tabs>
      <w:spacing w:after="220"/>
      <w:jc w:val="left"/>
    </w:pPr>
    <w:rPr>
      <w:rFonts w:ascii="黑体" w:eastAsia="黑体"/>
      <w:kern w:val="0"/>
      <w:szCs w:val="21"/>
    </w:rPr>
  </w:style>
  <w:style w:type="paragraph" w:customStyle="1" w:styleId="afa">
    <w:name w:val="终结线"/>
    <w:basedOn w:val="a5"/>
    <w:qFormat/>
    <w:pPr>
      <w:framePr w:hSpace="181" w:vSpace="181" w:wrap="around" w:vAnchor="text" w:hAnchor="margin" w:xAlign="center" w:y="285"/>
    </w:pPr>
  </w:style>
  <w:style w:type="character" w:customStyle="1" w:styleId="ad">
    <w:name w:val="纯文本 字符"/>
    <w:basedOn w:val="a6"/>
    <w:link w:val="ac"/>
    <w:qFormat/>
    <w:rPr>
      <w:rFonts w:ascii="仿宋_GB2312" w:eastAsia="宋体" w:hAnsi="Times New Roman" w:cs="Times New Roman"/>
      <w:sz w:val="24"/>
      <w:szCs w:val="24"/>
    </w:rPr>
  </w:style>
  <w:style w:type="paragraph" w:customStyle="1" w:styleId="1Char">
    <w:name w:val="1 Char"/>
    <w:basedOn w:val="a5"/>
    <w:semiHidden/>
    <w:qFormat/>
  </w:style>
  <w:style w:type="character" w:customStyle="1" w:styleId="text141">
    <w:name w:val="text141"/>
    <w:qFormat/>
    <w:rPr>
      <w:sz w:val="21"/>
      <w:szCs w:val="21"/>
      <w:u w:val="none"/>
    </w:rPr>
  </w:style>
  <w:style w:type="character" w:customStyle="1" w:styleId="af">
    <w:name w:val="日期 字符"/>
    <w:basedOn w:val="a6"/>
    <w:link w:val="ae"/>
    <w:uiPriority w:val="99"/>
    <w:semiHidden/>
    <w:qFormat/>
    <w:rPr>
      <w:rFonts w:ascii="Times New Roman" w:hAnsi="Times New Roman"/>
      <w:kern w:val="2"/>
      <w:sz w:val="21"/>
      <w:szCs w:val="24"/>
    </w:rPr>
  </w:style>
  <w:style w:type="paragraph" w:styleId="afb">
    <w:name w:val="List Paragraph"/>
    <w:basedOn w:val="a5"/>
    <w:uiPriority w:val="1"/>
    <w:qFormat/>
    <w:pPr>
      <w:spacing w:before="43"/>
      <w:ind w:left="1336" w:hanging="420"/>
    </w:pPr>
    <w:rPr>
      <w:rFonts w:ascii="宋体" w:hAnsi="宋体" w:cs="宋体"/>
      <w:lang w:eastAsia="en-US" w:bidi="en-US"/>
    </w:rPr>
  </w:style>
  <w:style w:type="paragraph" w:customStyle="1" w:styleId="a">
    <w:name w:val="章标题"/>
    <w:next w:val="af7"/>
    <w:qFormat/>
    <w:pPr>
      <w:numPr>
        <w:numId w:val="1"/>
      </w:numPr>
      <w:spacing w:beforeLines="100" w:before="312" w:afterLines="100" w:after="312"/>
      <w:jc w:val="both"/>
      <w:outlineLvl w:val="1"/>
    </w:pPr>
    <w:rPr>
      <w:rFonts w:ascii="黑体" w:eastAsia="黑体" w:hAnsi="Times New Roman"/>
      <w:sz w:val="21"/>
    </w:rPr>
  </w:style>
  <w:style w:type="paragraph" w:customStyle="1" w:styleId="a0">
    <w:name w:val="一级条标题"/>
    <w:next w:val="af7"/>
    <w:qFormat/>
    <w:pPr>
      <w:numPr>
        <w:ilvl w:val="1"/>
        <w:numId w:val="1"/>
      </w:numPr>
      <w:spacing w:beforeLines="50" w:before="156" w:afterLines="50" w:after="156"/>
      <w:outlineLvl w:val="2"/>
    </w:pPr>
    <w:rPr>
      <w:rFonts w:ascii="黑体" w:eastAsia="黑体" w:hAnsi="Times New Roman"/>
      <w:sz w:val="21"/>
      <w:szCs w:val="21"/>
    </w:rPr>
  </w:style>
  <w:style w:type="paragraph" w:customStyle="1" w:styleId="a1">
    <w:name w:val="二级条标题"/>
    <w:basedOn w:val="a0"/>
    <w:next w:val="af7"/>
    <w:qFormat/>
    <w:pPr>
      <w:numPr>
        <w:ilvl w:val="2"/>
      </w:numPr>
      <w:spacing w:before="50" w:after="50"/>
      <w:outlineLvl w:val="3"/>
    </w:pPr>
  </w:style>
  <w:style w:type="paragraph" w:customStyle="1" w:styleId="a2">
    <w:name w:val="三级条标题"/>
    <w:basedOn w:val="a1"/>
    <w:next w:val="af7"/>
    <w:qFormat/>
    <w:pPr>
      <w:numPr>
        <w:ilvl w:val="3"/>
      </w:numPr>
      <w:outlineLvl w:val="4"/>
    </w:pPr>
  </w:style>
  <w:style w:type="paragraph" w:customStyle="1" w:styleId="TableParagraph">
    <w:name w:val="Table Paragraph"/>
    <w:basedOn w:val="a5"/>
    <w:uiPriority w:val="1"/>
    <w:qFormat/>
    <w:rPr>
      <w:rFonts w:ascii="宋体" w:hAnsi="宋体" w:cs="宋体"/>
      <w:lang w:eastAsia="en-US" w:bidi="en-US"/>
    </w:rPr>
  </w:style>
  <w:style w:type="character" w:customStyle="1" w:styleId="af3">
    <w:name w:val="页眉 字符"/>
    <w:basedOn w:val="a6"/>
    <w:link w:val="af2"/>
    <w:uiPriority w:val="99"/>
    <w:rPr>
      <w:rFonts w:ascii="Times New Roman" w:hAnsi="Times New Roman"/>
      <w:kern w:val="2"/>
      <w:sz w:val="18"/>
      <w:szCs w:val="18"/>
    </w:rPr>
  </w:style>
  <w:style w:type="character" w:customStyle="1" w:styleId="af1">
    <w:name w:val="页脚 字符"/>
    <w:basedOn w:val="a6"/>
    <w:link w:val="af0"/>
    <w:uiPriority w:val="99"/>
    <w:rPr>
      <w:rFonts w:ascii="Times New Roman" w:hAnsi="Times New Roman"/>
      <w:kern w:val="2"/>
      <w:sz w:val="18"/>
      <w:szCs w:val="18"/>
    </w:rPr>
  </w:style>
  <w:style w:type="paragraph" w:customStyle="1" w:styleId="a3">
    <w:name w:val="五级条标题"/>
    <w:basedOn w:val="a5"/>
    <w:next w:val="a5"/>
    <w:pPr>
      <w:widowControl/>
      <w:numPr>
        <w:ilvl w:val="6"/>
        <w:numId w:val="1"/>
      </w:numPr>
      <w:jc w:val="left"/>
      <w:outlineLvl w:val="6"/>
    </w:pPr>
    <w:rPr>
      <w:rFonts w:eastAsia="黑体"/>
      <w:kern w:val="0"/>
      <w:szCs w:val="20"/>
    </w:rPr>
  </w:style>
  <w:style w:type="paragraph" w:customStyle="1" w:styleId="a4">
    <w:name w:val="字母编号列项（一级）"/>
    <w:qFormat/>
    <w:pPr>
      <w:numPr>
        <w:numId w:val="2"/>
      </w:numPr>
      <w:tabs>
        <w:tab w:val="left" w:pos="840"/>
      </w:tabs>
      <w:jc w:val="both"/>
    </w:pPr>
    <w:rPr>
      <w:rFonts w:ascii="宋体" w:hAnsi="Times New Roman"/>
      <w:sz w:val="21"/>
    </w:rPr>
  </w:style>
  <w:style w:type="character" w:customStyle="1" w:styleId="aa">
    <w:name w:val="批注文字 字符"/>
    <w:basedOn w:val="a6"/>
    <w:link w:val="a9"/>
    <w:rPr>
      <w:rFonts w:ascii="Times New Roman" w:hAnsi="Times New Roman"/>
      <w:kern w:val="2"/>
      <w:sz w:val="21"/>
      <w:szCs w:val="24"/>
    </w:rPr>
  </w:style>
  <w:style w:type="character" w:customStyle="1" w:styleId="1">
    <w:name w:val="未处理的提及1"/>
    <w:basedOn w:val="a6"/>
    <w:uiPriority w:val="99"/>
    <w:semiHidden/>
    <w:unhideWhenUsed/>
    <w:rPr>
      <w:color w:val="605E5C"/>
      <w:shd w:val="clear" w:color="auto" w:fill="E1DFDD"/>
    </w:rPr>
  </w:style>
  <w:style w:type="table" w:styleId="afc">
    <w:name w:val="Table Grid"/>
    <w:basedOn w:val="a7"/>
    <w:uiPriority w:val="59"/>
    <w:rsid w:val="001B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3557D-813B-47CE-96CC-FF84D476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854</Words>
  <Characters>4872</Characters>
  <Application>Microsoft Office Word</Application>
  <DocSecurity>0</DocSecurity>
  <Lines>40</Lines>
  <Paragraphs>11</Paragraphs>
  <ScaleCrop>false</ScaleCrop>
  <Company>imau</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zhaobp</dc:creator>
  <cp:lastModifiedBy>Cheichei</cp:lastModifiedBy>
  <cp:revision>36</cp:revision>
  <cp:lastPrinted>2021-09-24T11:54:00Z</cp:lastPrinted>
  <dcterms:created xsi:type="dcterms:W3CDTF">2024-02-08T13:37:00Z</dcterms:created>
  <dcterms:modified xsi:type="dcterms:W3CDTF">2024-04-14T13:05:00Z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75869EE25BF2437399F1086807E8FA64</vt:lpwstr>
  </property>
</Properties>
</file>