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1320" w:firstLineChars="300"/>
        <w:rPr>
          <w:rFonts w:hint="eastAsia" w:ascii="新宋体" w:hAnsi="新宋体" w:eastAsia="新宋体" w:cs="新宋体"/>
          <w:sz w:val="44"/>
          <w:szCs w:val="44"/>
          <w:lang w:val="en-US" w:eastAsia="zh-CN"/>
        </w:rPr>
      </w:pPr>
    </w:p>
    <w:p>
      <w:pPr>
        <w:ind w:firstLine="1320" w:firstLineChars="300"/>
        <w:rPr>
          <w:rFonts w:hint="eastAsia" w:ascii="新宋体" w:hAnsi="新宋体" w:eastAsia="新宋体" w:cs="新宋体"/>
          <w:sz w:val="44"/>
          <w:szCs w:val="44"/>
          <w:lang w:val="en-US" w:eastAsia="zh-CN"/>
        </w:rPr>
      </w:pPr>
    </w:p>
    <w:p>
      <w:pPr>
        <w:ind w:firstLine="1320" w:firstLineChars="300"/>
        <w:rPr>
          <w:rFonts w:hint="eastAsia" w:ascii="新宋体" w:hAnsi="新宋体" w:eastAsia="新宋体" w:cs="新宋体"/>
          <w:sz w:val="44"/>
          <w:szCs w:val="44"/>
          <w:lang w:val="en-US" w:eastAsia="zh-CN"/>
        </w:rPr>
      </w:pPr>
    </w:p>
    <w:p>
      <w:pPr>
        <w:ind w:firstLine="1320" w:firstLineChars="300"/>
        <w:rPr>
          <w:rFonts w:hint="eastAsia" w:ascii="新宋体" w:hAnsi="新宋体" w:eastAsia="新宋体" w:cs="新宋体"/>
          <w:sz w:val="44"/>
          <w:szCs w:val="44"/>
          <w:lang w:val="en-US" w:eastAsia="zh-CN"/>
        </w:rPr>
      </w:pPr>
    </w:p>
    <w:p>
      <w:pPr>
        <w:ind w:firstLine="1320" w:firstLineChars="300"/>
        <w:rPr>
          <w:rFonts w:hint="eastAsia" w:ascii="新宋体" w:hAnsi="新宋体" w:eastAsia="新宋体" w:cs="新宋体"/>
          <w:sz w:val="44"/>
          <w:szCs w:val="44"/>
          <w:lang w:val="en-US" w:eastAsia="zh-CN"/>
        </w:rPr>
      </w:pPr>
    </w:p>
    <w:p>
      <w:pPr>
        <w:rPr>
          <w:rFonts w:hint="eastAsia" w:ascii="黑体" w:hAnsi="黑体" w:eastAsia="黑体" w:cs="黑体"/>
          <w:b/>
          <w:bCs/>
          <w:i w:val="0"/>
          <w:iCs w:val="0"/>
          <w:sz w:val="48"/>
          <w:szCs w:val="48"/>
          <w:lang w:val="en-US" w:eastAsia="zh-CN"/>
        </w:rPr>
      </w:pPr>
    </w:p>
    <w:p>
      <w:pPr>
        <w:jc w:val="center"/>
        <w:rPr>
          <w:rFonts w:hint="eastAsia" w:ascii="黑体" w:hAnsi="黑体" w:eastAsia="黑体" w:cs="黑体"/>
          <w:b/>
          <w:bCs/>
          <w:i w:val="0"/>
          <w:iCs w:val="0"/>
          <w:sz w:val="48"/>
          <w:szCs w:val="48"/>
          <w:lang w:val="en-US" w:eastAsia="zh-CN"/>
        </w:rPr>
      </w:pPr>
      <w:r>
        <w:rPr>
          <w:rFonts w:hint="eastAsia" w:ascii="黑体" w:hAnsi="黑体" w:eastAsia="黑体" w:cs="黑体"/>
          <w:b/>
          <w:bCs/>
          <w:i w:val="0"/>
          <w:iCs w:val="0"/>
          <w:sz w:val="48"/>
          <w:szCs w:val="48"/>
          <w:lang w:val="en-US" w:eastAsia="zh-CN"/>
        </w:rPr>
        <w:t>自然体验基地建设规范</w:t>
      </w:r>
    </w:p>
    <w:p>
      <w:pPr>
        <w:ind w:firstLine="3012" w:firstLineChars="1000"/>
        <w:rPr>
          <w:rFonts w:hint="eastAsia" w:ascii="仿宋" w:hAnsi="仿宋" w:eastAsia="仿宋" w:cs="仿宋"/>
          <w:b/>
          <w:bCs/>
          <w:i w:val="0"/>
          <w:iCs w:val="0"/>
          <w:sz w:val="30"/>
          <w:szCs w:val="30"/>
          <w:lang w:val="en-US" w:eastAsia="zh-CN"/>
        </w:rPr>
      </w:pPr>
      <w:r>
        <w:rPr>
          <w:rFonts w:hint="eastAsia" w:ascii="仿宋" w:hAnsi="仿宋" w:eastAsia="仿宋" w:cs="仿宋"/>
          <w:b/>
          <w:bCs/>
          <w:i w:val="0"/>
          <w:iCs w:val="0"/>
          <w:sz w:val="30"/>
          <w:szCs w:val="30"/>
          <w:lang w:val="en-US" w:eastAsia="zh-CN"/>
        </w:rPr>
        <w:t>(征求意见稿）</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1  范围······································································1</w:t>
      </w:r>
    </w:p>
    <w:p>
      <w:pPr>
        <w:numPr>
          <w:ilvl w:val="0"/>
          <w:numId w:val="0"/>
        </w:numPr>
        <w:rPr>
          <w:rFonts w:hint="eastAsia"/>
          <w:lang w:val="en-US" w:eastAsia="zh-CN"/>
        </w:rPr>
      </w:pPr>
      <w:r>
        <w:rPr>
          <w:rFonts w:hint="eastAsia"/>
          <w:lang w:val="en-US" w:eastAsia="zh-CN"/>
        </w:rPr>
        <w:t>2  规范性引用文件····························································1</w:t>
      </w:r>
    </w:p>
    <w:p>
      <w:pPr>
        <w:numPr>
          <w:ilvl w:val="0"/>
          <w:numId w:val="0"/>
        </w:numPr>
        <w:rPr>
          <w:rFonts w:hint="eastAsia"/>
          <w:lang w:val="en-US" w:eastAsia="zh-CN"/>
        </w:rPr>
      </w:pPr>
      <w:r>
        <w:rPr>
          <w:rFonts w:hint="eastAsia"/>
          <w:lang w:val="en-US" w:eastAsia="zh-CN"/>
        </w:rPr>
        <w:t>3  术语和定义································································1</w:t>
      </w:r>
    </w:p>
    <w:p>
      <w:pPr>
        <w:numPr>
          <w:ilvl w:val="0"/>
          <w:numId w:val="0"/>
        </w:numPr>
        <w:ind w:firstLine="210" w:firstLineChars="100"/>
        <w:rPr>
          <w:rFonts w:hint="eastAsia"/>
          <w:lang w:val="en-US" w:eastAsia="zh-CN"/>
        </w:rPr>
      </w:pPr>
      <w:r>
        <w:rPr>
          <w:rFonts w:hint="eastAsia"/>
          <w:lang w:val="en-US" w:eastAsia="zh-CN"/>
        </w:rPr>
        <w:t>3.1  森林体验·······························································1</w:t>
      </w:r>
    </w:p>
    <w:p>
      <w:pPr>
        <w:numPr>
          <w:ilvl w:val="0"/>
          <w:numId w:val="0"/>
        </w:numPr>
        <w:ind w:firstLine="210" w:firstLineChars="100"/>
        <w:rPr>
          <w:rFonts w:hint="eastAsia"/>
          <w:lang w:val="en-US" w:eastAsia="zh-CN"/>
        </w:rPr>
      </w:pPr>
      <w:r>
        <w:rPr>
          <w:rFonts w:hint="eastAsia"/>
          <w:lang w:val="en-US" w:eastAsia="zh-CN"/>
        </w:rPr>
        <w:t>3.2  自然教育·······························································1</w:t>
      </w:r>
    </w:p>
    <w:p>
      <w:pPr>
        <w:numPr>
          <w:ilvl w:val="0"/>
          <w:numId w:val="0"/>
        </w:numPr>
        <w:ind w:firstLine="210" w:firstLineChars="100"/>
        <w:rPr>
          <w:rFonts w:hint="eastAsia"/>
          <w:lang w:val="en-US" w:eastAsia="zh-CN"/>
        </w:rPr>
      </w:pPr>
      <w:r>
        <w:rPr>
          <w:rFonts w:hint="eastAsia"/>
          <w:lang w:val="en-US" w:eastAsia="zh-CN"/>
        </w:rPr>
        <w:t>3.3  自然体验·······························································1</w:t>
      </w:r>
    </w:p>
    <w:p>
      <w:pPr>
        <w:numPr>
          <w:ilvl w:val="0"/>
          <w:numId w:val="0"/>
        </w:numPr>
        <w:ind w:firstLine="210" w:firstLineChars="100"/>
        <w:rPr>
          <w:rFonts w:hint="eastAsia"/>
          <w:lang w:val="en-US" w:eastAsia="zh-CN"/>
        </w:rPr>
      </w:pPr>
      <w:r>
        <w:rPr>
          <w:rFonts w:hint="eastAsia"/>
          <w:lang w:val="en-US" w:eastAsia="zh-CN"/>
        </w:rPr>
        <w:t>3.4  自然体验导师·························································1</w:t>
      </w:r>
    </w:p>
    <w:p>
      <w:pPr>
        <w:numPr>
          <w:ilvl w:val="0"/>
          <w:numId w:val="0"/>
        </w:numPr>
        <w:rPr>
          <w:rFonts w:hint="eastAsia"/>
          <w:lang w:val="en-US" w:eastAsia="zh-CN"/>
        </w:rPr>
      </w:pPr>
      <w:r>
        <w:rPr>
          <w:rFonts w:hint="eastAsia"/>
          <w:lang w:val="en-US" w:eastAsia="zh-CN"/>
        </w:rPr>
        <w:t>4  建设原则···································································2</w:t>
      </w:r>
    </w:p>
    <w:p>
      <w:pPr>
        <w:numPr>
          <w:ilvl w:val="0"/>
          <w:numId w:val="0"/>
        </w:numPr>
        <w:ind w:firstLine="210" w:firstLineChars="100"/>
        <w:rPr>
          <w:rFonts w:hint="eastAsia"/>
          <w:lang w:val="en-US" w:eastAsia="zh-CN"/>
        </w:rPr>
      </w:pPr>
      <w:r>
        <w:rPr>
          <w:rFonts w:hint="eastAsia"/>
          <w:lang w:val="en-US" w:eastAsia="zh-CN"/>
        </w:rPr>
        <w:t>4.1  趣味性·································································2</w:t>
      </w:r>
    </w:p>
    <w:p>
      <w:pPr>
        <w:numPr>
          <w:ilvl w:val="0"/>
          <w:numId w:val="0"/>
        </w:numPr>
        <w:ind w:firstLine="210" w:firstLineChars="100"/>
        <w:rPr>
          <w:rFonts w:hint="eastAsia"/>
          <w:lang w:val="en-US" w:eastAsia="zh-CN"/>
        </w:rPr>
      </w:pPr>
      <w:r>
        <w:rPr>
          <w:rFonts w:hint="eastAsia"/>
          <w:lang w:val="en-US" w:eastAsia="zh-CN"/>
        </w:rPr>
        <w:t>4.2  参与性·································································2</w:t>
      </w:r>
    </w:p>
    <w:p>
      <w:pPr>
        <w:numPr>
          <w:ilvl w:val="0"/>
          <w:numId w:val="0"/>
        </w:numPr>
        <w:ind w:firstLine="210" w:firstLineChars="100"/>
        <w:rPr>
          <w:rFonts w:hint="eastAsia"/>
          <w:lang w:val="en-US" w:eastAsia="zh-CN"/>
        </w:rPr>
      </w:pPr>
      <w:r>
        <w:rPr>
          <w:rFonts w:hint="eastAsia"/>
          <w:lang w:val="en-US" w:eastAsia="zh-CN"/>
        </w:rPr>
        <w:t>4.3  知识性·································································2</w:t>
      </w:r>
    </w:p>
    <w:p>
      <w:pPr>
        <w:numPr>
          <w:ilvl w:val="0"/>
          <w:numId w:val="0"/>
        </w:numPr>
        <w:ind w:firstLine="210" w:firstLineChars="100"/>
        <w:rPr>
          <w:rFonts w:hint="eastAsia"/>
          <w:lang w:val="en-US" w:eastAsia="zh-CN"/>
        </w:rPr>
      </w:pPr>
      <w:r>
        <w:rPr>
          <w:rFonts w:hint="eastAsia"/>
          <w:lang w:val="en-US" w:eastAsia="zh-CN"/>
        </w:rPr>
        <w:t>4.4  生态性·································································2</w:t>
      </w:r>
    </w:p>
    <w:p>
      <w:pPr>
        <w:numPr>
          <w:ilvl w:val="0"/>
          <w:numId w:val="0"/>
        </w:numPr>
        <w:ind w:firstLine="210" w:firstLineChars="100"/>
        <w:rPr>
          <w:rFonts w:hint="eastAsia"/>
          <w:lang w:val="en-US" w:eastAsia="zh-CN"/>
        </w:rPr>
      </w:pPr>
      <w:r>
        <w:rPr>
          <w:rFonts w:hint="eastAsia"/>
          <w:lang w:val="en-US" w:eastAsia="zh-CN"/>
        </w:rPr>
        <w:t>4.5  安全性·································································2</w:t>
      </w:r>
    </w:p>
    <w:p>
      <w:pPr>
        <w:numPr>
          <w:ilvl w:val="0"/>
          <w:numId w:val="0"/>
        </w:numPr>
        <w:rPr>
          <w:rFonts w:hint="eastAsia"/>
          <w:lang w:val="en-US" w:eastAsia="zh-CN"/>
        </w:rPr>
      </w:pPr>
      <w:r>
        <w:rPr>
          <w:rFonts w:hint="eastAsia"/>
          <w:lang w:val="en-US" w:eastAsia="zh-CN"/>
        </w:rPr>
        <w:t>5  自然体验基地的目标群体····················································2</w:t>
      </w:r>
    </w:p>
    <w:p>
      <w:pPr>
        <w:numPr>
          <w:ilvl w:val="0"/>
          <w:numId w:val="0"/>
        </w:numPr>
        <w:ind w:firstLine="210" w:firstLineChars="100"/>
        <w:rPr>
          <w:rFonts w:hint="eastAsia"/>
          <w:lang w:val="en-US" w:eastAsia="zh-CN"/>
        </w:rPr>
      </w:pPr>
      <w:r>
        <w:rPr>
          <w:rFonts w:hint="eastAsia"/>
          <w:lang w:val="en-US" w:eastAsia="zh-CN"/>
        </w:rPr>
        <w:t>5.1  小学生·································································2</w:t>
      </w:r>
    </w:p>
    <w:p>
      <w:pPr>
        <w:numPr>
          <w:ilvl w:val="0"/>
          <w:numId w:val="0"/>
        </w:numPr>
        <w:ind w:firstLine="210" w:firstLineChars="100"/>
        <w:rPr>
          <w:rFonts w:hint="eastAsia"/>
          <w:lang w:val="en-US" w:eastAsia="zh-CN"/>
        </w:rPr>
      </w:pPr>
      <w:r>
        <w:rPr>
          <w:rFonts w:hint="eastAsia"/>
          <w:lang w:val="en-US" w:eastAsia="zh-CN"/>
        </w:rPr>
        <w:t>5.2  初中生·································································2</w:t>
      </w:r>
    </w:p>
    <w:p>
      <w:pPr>
        <w:numPr>
          <w:ilvl w:val="0"/>
          <w:numId w:val="0"/>
        </w:numPr>
        <w:ind w:firstLine="210" w:firstLineChars="100"/>
        <w:rPr>
          <w:rFonts w:hint="eastAsia"/>
          <w:lang w:val="en-US" w:eastAsia="zh-CN"/>
        </w:rPr>
      </w:pPr>
      <w:r>
        <w:rPr>
          <w:rFonts w:hint="eastAsia"/>
          <w:lang w:val="en-US" w:eastAsia="zh-CN"/>
        </w:rPr>
        <w:t>5.3  高中生·································································2</w:t>
      </w:r>
    </w:p>
    <w:p>
      <w:pPr>
        <w:numPr>
          <w:ilvl w:val="0"/>
          <w:numId w:val="0"/>
        </w:numPr>
        <w:ind w:firstLine="210" w:firstLineChars="100"/>
        <w:rPr>
          <w:rFonts w:hint="eastAsia"/>
          <w:lang w:val="en-US" w:eastAsia="zh-CN"/>
        </w:rPr>
      </w:pPr>
      <w:r>
        <w:rPr>
          <w:rFonts w:hint="eastAsia"/>
          <w:lang w:val="en-US" w:eastAsia="zh-CN"/>
        </w:rPr>
        <w:t>5.4  与基地特色相符合或相近的部分大专院校学生、社会群体·····················3</w:t>
      </w:r>
    </w:p>
    <w:p>
      <w:pPr>
        <w:numPr>
          <w:ilvl w:val="0"/>
          <w:numId w:val="0"/>
        </w:numPr>
        <w:rPr>
          <w:rFonts w:hint="eastAsia"/>
          <w:lang w:val="en-US" w:eastAsia="zh-CN"/>
        </w:rPr>
      </w:pPr>
      <w:r>
        <w:rPr>
          <w:rFonts w:hint="eastAsia"/>
          <w:lang w:val="en-US" w:eastAsia="zh-CN"/>
        </w:rPr>
        <w:t>6  自然体验的主要形式························································3</w:t>
      </w:r>
    </w:p>
    <w:p>
      <w:pPr>
        <w:numPr>
          <w:ilvl w:val="0"/>
          <w:numId w:val="0"/>
        </w:numPr>
        <w:rPr>
          <w:rFonts w:hint="eastAsia"/>
          <w:lang w:val="en-US" w:eastAsia="zh-CN"/>
        </w:rPr>
      </w:pPr>
      <w:r>
        <w:rPr>
          <w:rFonts w:hint="eastAsia"/>
          <w:lang w:val="en-US" w:eastAsia="zh-CN"/>
        </w:rPr>
        <w:t>6.1森林感知··································································3</w:t>
      </w:r>
    </w:p>
    <w:p>
      <w:pPr>
        <w:numPr>
          <w:ilvl w:val="0"/>
          <w:numId w:val="0"/>
        </w:numPr>
        <w:rPr>
          <w:rFonts w:hint="eastAsia"/>
          <w:lang w:val="en-US" w:eastAsia="zh-CN"/>
        </w:rPr>
      </w:pPr>
      <w:r>
        <w:rPr>
          <w:rFonts w:hint="eastAsia"/>
          <w:lang w:val="en-US" w:eastAsia="zh-CN"/>
        </w:rPr>
        <w:t>6.2森林认知··································································3</w:t>
      </w:r>
    </w:p>
    <w:p>
      <w:pPr>
        <w:numPr>
          <w:ilvl w:val="0"/>
          <w:numId w:val="0"/>
        </w:numPr>
        <w:rPr>
          <w:rFonts w:hint="eastAsia"/>
          <w:lang w:val="en-US" w:eastAsia="zh-CN"/>
        </w:rPr>
      </w:pPr>
      <w:r>
        <w:rPr>
          <w:rFonts w:hint="eastAsia"/>
          <w:lang w:val="en-US" w:eastAsia="zh-CN"/>
        </w:rPr>
        <w:t>6.3参与实践··································································3</w:t>
      </w:r>
    </w:p>
    <w:p>
      <w:pPr>
        <w:numPr>
          <w:ilvl w:val="0"/>
          <w:numId w:val="1"/>
        </w:numPr>
        <w:rPr>
          <w:rFonts w:hint="eastAsia"/>
          <w:lang w:val="en-US" w:eastAsia="zh-CN"/>
        </w:rPr>
      </w:pPr>
      <w:r>
        <w:rPr>
          <w:rFonts w:hint="eastAsia"/>
          <w:lang w:val="en-US" w:eastAsia="zh-CN"/>
        </w:rPr>
        <w:t>基地建设要求································································3</w:t>
      </w:r>
    </w:p>
    <w:p>
      <w:pPr>
        <w:numPr>
          <w:ilvl w:val="0"/>
          <w:numId w:val="0"/>
        </w:numPr>
        <w:rPr>
          <w:rFonts w:hint="eastAsia"/>
          <w:lang w:val="en-US" w:eastAsia="zh-CN"/>
        </w:rPr>
      </w:pPr>
      <w:r>
        <w:rPr>
          <w:rFonts w:hint="eastAsia"/>
          <w:lang w:val="en-US" w:eastAsia="zh-CN"/>
        </w:rPr>
        <w:t>7.1自然环境条件······························································3</w:t>
      </w:r>
    </w:p>
    <w:p>
      <w:pPr>
        <w:numPr>
          <w:ilvl w:val="0"/>
          <w:numId w:val="0"/>
        </w:numPr>
        <w:rPr>
          <w:rFonts w:hint="eastAsia"/>
          <w:lang w:val="en-US" w:eastAsia="zh-CN"/>
        </w:rPr>
      </w:pPr>
      <w:r>
        <w:rPr>
          <w:rFonts w:hint="eastAsia"/>
          <w:lang w:val="en-US" w:eastAsia="zh-CN"/>
        </w:rPr>
        <w:t>7.1.1森林风景资源优良·························································3</w:t>
      </w:r>
    </w:p>
    <w:p>
      <w:pPr>
        <w:numPr>
          <w:ilvl w:val="0"/>
          <w:numId w:val="0"/>
        </w:numPr>
        <w:rPr>
          <w:rFonts w:hint="eastAsia"/>
          <w:lang w:val="en-US" w:eastAsia="zh-CN"/>
        </w:rPr>
      </w:pPr>
      <w:r>
        <w:rPr>
          <w:rFonts w:hint="eastAsia"/>
          <w:lang w:val="en-US" w:eastAsia="zh-CN"/>
        </w:rPr>
        <w:t>7.1.2生态系统完整·····························································3</w:t>
      </w:r>
    </w:p>
    <w:p>
      <w:pPr>
        <w:numPr>
          <w:ilvl w:val="0"/>
          <w:numId w:val="0"/>
        </w:numPr>
        <w:rPr>
          <w:rFonts w:hint="eastAsia"/>
          <w:lang w:val="en-US" w:eastAsia="zh-CN"/>
        </w:rPr>
      </w:pPr>
      <w:r>
        <w:rPr>
          <w:rFonts w:hint="eastAsia"/>
          <w:lang w:val="en-US" w:eastAsia="zh-CN"/>
        </w:rPr>
        <w:t>7.2生态环境条件······························································4</w:t>
      </w:r>
    </w:p>
    <w:p>
      <w:pPr>
        <w:numPr>
          <w:ilvl w:val="0"/>
          <w:numId w:val="0"/>
        </w:numPr>
        <w:rPr>
          <w:rFonts w:hint="eastAsia"/>
          <w:lang w:val="en-US" w:eastAsia="zh-CN"/>
        </w:rPr>
      </w:pPr>
      <w:r>
        <w:rPr>
          <w:rFonts w:hint="eastAsia"/>
          <w:lang w:val="en-US" w:eastAsia="zh-CN"/>
        </w:rPr>
        <w:t>7.2.1·········································································4</w:t>
      </w:r>
    </w:p>
    <w:p>
      <w:pPr>
        <w:numPr>
          <w:ilvl w:val="0"/>
          <w:numId w:val="0"/>
        </w:numPr>
        <w:rPr>
          <w:rFonts w:hint="eastAsia"/>
          <w:lang w:val="en-US" w:eastAsia="zh-CN"/>
        </w:rPr>
      </w:pPr>
      <w:r>
        <w:rPr>
          <w:rFonts w:hint="eastAsia"/>
          <w:lang w:val="en-US" w:eastAsia="zh-CN"/>
        </w:rPr>
        <w:t>7.2.2·········································································4</w:t>
      </w:r>
    </w:p>
    <w:p>
      <w:pPr>
        <w:numPr>
          <w:ilvl w:val="0"/>
          <w:numId w:val="0"/>
        </w:numPr>
        <w:rPr>
          <w:rFonts w:hint="eastAsia"/>
          <w:lang w:val="en-US" w:eastAsia="zh-CN"/>
        </w:rPr>
      </w:pPr>
      <w:r>
        <w:rPr>
          <w:rFonts w:hint="eastAsia"/>
          <w:lang w:val="en-US" w:eastAsia="zh-CN"/>
        </w:rPr>
        <w:t>7.2.3·········································································4</w:t>
      </w:r>
    </w:p>
    <w:p>
      <w:pPr>
        <w:numPr>
          <w:ilvl w:val="0"/>
          <w:numId w:val="0"/>
        </w:numPr>
        <w:rPr>
          <w:rFonts w:hint="eastAsia"/>
          <w:lang w:val="en-US" w:eastAsia="zh-CN"/>
        </w:rPr>
      </w:pPr>
      <w:r>
        <w:rPr>
          <w:rFonts w:hint="eastAsia"/>
          <w:lang w:val="en-US" w:eastAsia="zh-CN"/>
        </w:rPr>
        <w:t>7.4建设条件及建设内容························································4</w:t>
      </w:r>
    </w:p>
    <w:p>
      <w:pPr>
        <w:numPr>
          <w:ilvl w:val="0"/>
          <w:numId w:val="0"/>
        </w:numPr>
        <w:rPr>
          <w:rFonts w:hint="eastAsia"/>
          <w:lang w:val="en-US" w:eastAsia="zh-CN"/>
        </w:rPr>
      </w:pPr>
      <w:r>
        <w:rPr>
          <w:rFonts w:hint="eastAsia"/>
          <w:lang w:val="en-US" w:eastAsia="zh-CN"/>
        </w:rPr>
        <w:t>7.4.1交通设施·································································4</w:t>
      </w:r>
    </w:p>
    <w:p>
      <w:pPr>
        <w:numPr>
          <w:ilvl w:val="0"/>
          <w:numId w:val="0"/>
        </w:numPr>
        <w:rPr>
          <w:rFonts w:hint="eastAsia"/>
          <w:lang w:val="en-US" w:eastAsia="zh-CN"/>
        </w:rPr>
      </w:pPr>
      <w:r>
        <w:rPr>
          <w:rFonts w:hint="eastAsia"/>
          <w:lang w:val="en-US" w:eastAsia="zh-CN"/>
        </w:rPr>
        <w:t>7.4.2基础设施·································································4</w:t>
      </w:r>
    </w:p>
    <w:p>
      <w:pPr>
        <w:numPr>
          <w:ilvl w:val="0"/>
          <w:numId w:val="0"/>
        </w:numPr>
        <w:rPr>
          <w:rFonts w:hint="eastAsia"/>
          <w:lang w:val="en-US" w:eastAsia="zh-CN"/>
        </w:rPr>
      </w:pPr>
      <w:r>
        <w:rPr>
          <w:rFonts w:hint="eastAsia"/>
          <w:lang w:val="en-US" w:eastAsia="zh-CN"/>
        </w:rPr>
        <w:t>7.4.3服务设施·································································4</w:t>
      </w:r>
    </w:p>
    <w:p>
      <w:pPr>
        <w:numPr>
          <w:ilvl w:val="0"/>
          <w:numId w:val="0"/>
        </w:numPr>
        <w:rPr>
          <w:rFonts w:hint="eastAsia"/>
          <w:lang w:val="en-US" w:eastAsia="zh-CN"/>
        </w:rPr>
      </w:pPr>
      <w:r>
        <w:rPr>
          <w:rFonts w:hint="eastAsia"/>
          <w:lang w:val="en-US" w:eastAsia="zh-CN"/>
        </w:rPr>
        <w:t>8.基地质量指标································································4</w:t>
      </w:r>
    </w:p>
    <w:p>
      <w:pPr>
        <w:numPr>
          <w:ilvl w:val="0"/>
          <w:numId w:val="0"/>
        </w:numPr>
        <w:rPr>
          <w:rFonts w:hint="eastAsia"/>
          <w:lang w:val="en-US" w:eastAsia="zh-CN"/>
        </w:rPr>
      </w:pPr>
      <w:r>
        <w:rPr>
          <w:rFonts w:hint="eastAsia"/>
          <w:lang w:val="en-US" w:eastAsia="zh-CN"/>
        </w:rPr>
        <w:t>8.1室内体验场所······························································4</w:t>
      </w:r>
    </w:p>
    <w:p>
      <w:pPr>
        <w:numPr>
          <w:ilvl w:val="0"/>
          <w:numId w:val="0"/>
        </w:numPr>
        <w:rPr>
          <w:rFonts w:hint="eastAsia"/>
          <w:lang w:val="en-US" w:eastAsia="zh-CN"/>
        </w:rPr>
      </w:pPr>
      <w:r>
        <w:rPr>
          <w:rFonts w:hint="eastAsia"/>
          <w:lang w:val="en-US" w:eastAsia="zh-CN"/>
        </w:rPr>
        <w:t>8.1.1选址及规模·······························································4</w:t>
      </w:r>
    </w:p>
    <w:p>
      <w:pPr>
        <w:numPr>
          <w:ilvl w:val="0"/>
          <w:numId w:val="0"/>
        </w:numPr>
        <w:rPr>
          <w:rFonts w:hint="eastAsia"/>
          <w:lang w:val="en-US" w:eastAsia="zh-CN"/>
        </w:rPr>
      </w:pPr>
      <w:r>
        <w:rPr>
          <w:rFonts w:hint="eastAsia"/>
          <w:lang w:val="en-US" w:eastAsia="zh-CN"/>
        </w:rPr>
        <w:t>8.1.1.1········································································5</w:t>
      </w:r>
    </w:p>
    <w:p>
      <w:pPr>
        <w:numPr>
          <w:ilvl w:val="0"/>
          <w:numId w:val="0"/>
        </w:numPr>
        <w:rPr>
          <w:rFonts w:hint="eastAsia"/>
          <w:lang w:val="en-US" w:eastAsia="zh-CN"/>
        </w:rPr>
      </w:pPr>
      <w:r>
        <w:rPr>
          <w:rFonts w:hint="eastAsia"/>
          <w:lang w:val="en-US" w:eastAsia="zh-CN"/>
        </w:rPr>
        <w:t>8.1.1.2········································································5</w:t>
      </w:r>
    </w:p>
    <w:p>
      <w:pPr>
        <w:numPr>
          <w:ilvl w:val="0"/>
          <w:numId w:val="0"/>
        </w:numPr>
        <w:rPr>
          <w:rFonts w:hint="eastAsia"/>
          <w:lang w:val="en-US" w:eastAsia="zh-CN"/>
        </w:rPr>
      </w:pPr>
      <w:r>
        <w:rPr>
          <w:rFonts w:hint="eastAsia"/>
          <w:lang w:val="en-US" w:eastAsia="zh-CN"/>
        </w:rPr>
        <w:t>8.12体验设施·································································5</w:t>
      </w:r>
    </w:p>
    <w:p>
      <w:pPr>
        <w:numPr>
          <w:ilvl w:val="0"/>
          <w:numId w:val="0"/>
        </w:numPr>
        <w:rPr>
          <w:rFonts w:hint="eastAsia"/>
          <w:lang w:val="en-US" w:eastAsia="zh-CN"/>
        </w:rPr>
      </w:pPr>
      <w:r>
        <w:rPr>
          <w:rFonts w:hint="eastAsia"/>
          <w:lang w:val="en-US" w:eastAsia="zh-CN"/>
        </w:rPr>
        <w:t>8.1.2.1········································································5</w:t>
      </w:r>
    </w:p>
    <w:p>
      <w:pPr>
        <w:numPr>
          <w:ilvl w:val="0"/>
          <w:numId w:val="0"/>
        </w:numPr>
        <w:rPr>
          <w:rFonts w:hint="eastAsia"/>
          <w:lang w:val="en-US" w:eastAsia="zh-CN"/>
        </w:rPr>
      </w:pPr>
      <w:r>
        <w:rPr>
          <w:rFonts w:hint="eastAsia"/>
          <w:lang w:val="en-US" w:eastAsia="zh-CN"/>
        </w:rPr>
        <w:t>8.1.2.2········································································5</w:t>
      </w:r>
    </w:p>
    <w:p>
      <w:pPr>
        <w:numPr>
          <w:ilvl w:val="0"/>
          <w:numId w:val="0"/>
        </w:numPr>
        <w:rPr>
          <w:rFonts w:hint="eastAsia"/>
          <w:lang w:val="en-US" w:eastAsia="zh-CN"/>
        </w:rPr>
      </w:pPr>
      <w:r>
        <w:rPr>
          <w:rFonts w:hint="eastAsia"/>
          <w:lang w:val="en-US" w:eastAsia="zh-CN"/>
        </w:rPr>
        <w:t>8.1.2.3········································································5</w:t>
      </w:r>
    </w:p>
    <w:p>
      <w:pPr>
        <w:numPr>
          <w:ilvl w:val="0"/>
          <w:numId w:val="0"/>
        </w:numPr>
        <w:rPr>
          <w:rFonts w:hint="eastAsia"/>
          <w:lang w:val="en-US" w:eastAsia="zh-CN"/>
        </w:rPr>
      </w:pPr>
      <w:r>
        <w:rPr>
          <w:rFonts w:hint="eastAsia"/>
          <w:lang w:val="en-US" w:eastAsia="zh-CN"/>
        </w:rPr>
        <w:t>8.1.3宣教设施·································································5</w:t>
      </w:r>
    </w:p>
    <w:p>
      <w:pPr>
        <w:numPr>
          <w:ilvl w:val="0"/>
          <w:numId w:val="0"/>
        </w:numPr>
        <w:rPr>
          <w:rFonts w:hint="eastAsia"/>
          <w:lang w:val="en-US" w:eastAsia="zh-CN"/>
        </w:rPr>
      </w:pPr>
      <w:r>
        <w:rPr>
          <w:rFonts w:hint="eastAsia"/>
          <w:lang w:val="en-US" w:eastAsia="zh-CN"/>
        </w:rPr>
        <w:t>8.1.3.1········································································5</w:t>
      </w:r>
    </w:p>
    <w:p>
      <w:pPr>
        <w:numPr>
          <w:ilvl w:val="0"/>
          <w:numId w:val="0"/>
        </w:numPr>
        <w:rPr>
          <w:rFonts w:hint="eastAsia"/>
          <w:lang w:val="en-US" w:eastAsia="zh-CN"/>
        </w:rPr>
      </w:pPr>
      <w:r>
        <w:rPr>
          <w:rFonts w:hint="eastAsia"/>
          <w:lang w:val="en-US" w:eastAsia="zh-CN"/>
        </w:rPr>
        <w:t>8.1.3.2········································································5</w:t>
      </w:r>
    </w:p>
    <w:p>
      <w:pPr>
        <w:numPr>
          <w:ilvl w:val="0"/>
          <w:numId w:val="0"/>
        </w:numPr>
        <w:rPr>
          <w:rFonts w:hint="eastAsia"/>
          <w:lang w:val="en-US" w:eastAsia="zh-CN"/>
        </w:rPr>
      </w:pPr>
      <w:r>
        <w:rPr>
          <w:rFonts w:hint="eastAsia"/>
          <w:lang w:val="en-US" w:eastAsia="zh-CN"/>
        </w:rPr>
        <w:t>8.14休憩设施··································································5</w:t>
      </w:r>
    </w:p>
    <w:p>
      <w:pPr>
        <w:numPr>
          <w:ilvl w:val="0"/>
          <w:numId w:val="0"/>
        </w:numPr>
        <w:rPr>
          <w:rFonts w:hint="eastAsia"/>
          <w:lang w:val="en-US" w:eastAsia="zh-CN"/>
        </w:rPr>
      </w:pPr>
      <w:r>
        <w:rPr>
          <w:rFonts w:hint="eastAsia"/>
          <w:lang w:val="en-US" w:eastAsia="zh-CN"/>
        </w:rPr>
        <w:t>8.2户外体验场地·······························································5</w:t>
      </w:r>
    </w:p>
    <w:p>
      <w:pPr>
        <w:numPr>
          <w:ilvl w:val="0"/>
          <w:numId w:val="0"/>
        </w:numPr>
        <w:rPr>
          <w:rFonts w:hint="eastAsia"/>
          <w:lang w:val="en-US" w:eastAsia="zh-CN"/>
        </w:rPr>
      </w:pPr>
      <w:r>
        <w:rPr>
          <w:rFonts w:hint="eastAsia"/>
          <w:lang w:val="en-US" w:eastAsia="zh-CN"/>
        </w:rPr>
        <w:t>8.2.1体验项目·································································5</w:t>
      </w:r>
    </w:p>
    <w:p>
      <w:pPr>
        <w:numPr>
          <w:ilvl w:val="0"/>
          <w:numId w:val="0"/>
        </w:numPr>
        <w:rPr>
          <w:rFonts w:hint="eastAsia"/>
          <w:lang w:val="en-US" w:eastAsia="zh-CN"/>
        </w:rPr>
      </w:pPr>
      <w:r>
        <w:rPr>
          <w:rFonts w:hint="eastAsia"/>
          <w:lang w:val="en-US" w:eastAsia="zh-CN"/>
        </w:rPr>
        <w:t>8.2.2.1认知体验项目····························································5</w:t>
      </w:r>
    </w:p>
    <w:p>
      <w:pPr>
        <w:numPr>
          <w:ilvl w:val="0"/>
          <w:numId w:val="0"/>
        </w:numPr>
        <w:rPr>
          <w:rFonts w:hint="eastAsia"/>
          <w:lang w:val="en-US" w:eastAsia="zh-CN"/>
        </w:rPr>
      </w:pPr>
      <w:r>
        <w:rPr>
          <w:rFonts w:hint="eastAsia"/>
          <w:lang w:val="en-US" w:eastAsia="zh-CN"/>
        </w:rPr>
        <w:t>8.2.2.2宣教体验项目····························································5</w:t>
      </w:r>
    </w:p>
    <w:p>
      <w:pPr>
        <w:numPr>
          <w:ilvl w:val="0"/>
          <w:numId w:val="0"/>
        </w:numPr>
        <w:rPr>
          <w:rFonts w:hint="eastAsia"/>
          <w:lang w:val="en-US" w:eastAsia="zh-CN"/>
        </w:rPr>
      </w:pPr>
      <w:r>
        <w:rPr>
          <w:rFonts w:hint="eastAsia"/>
          <w:lang w:val="en-US" w:eastAsia="zh-CN"/>
        </w:rPr>
        <w:t>8.2.2.3地方特色生活体验项目····················································5</w:t>
      </w:r>
    </w:p>
    <w:p>
      <w:pPr>
        <w:numPr>
          <w:ilvl w:val="0"/>
          <w:numId w:val="0"/>
        </w:numPr>
        <w:rPr>
          <w:rFonts w:hint="eastAsia"/>
          <w:lang w:val="en-US" w:eastAsia="zh-CN"/>
        </w:rPr>
      </w:pPr>
      <w:r>
        <w:rPr>
          <w:rFonts w:hint="eastAsia"/>
          <w:lang w:val="en-US" w:eastAsia="zh-CN"/>
        </w:rPr>
        <w:t>8.2.2.4休闲体验项目····························································5</w:t>
      </w:r>
    </w:p>
    <w:p>
      <w:pPr>
        <w:numPr>
          <w:ilvl w:val="0"/>
          <w:numId w:val="0"/>
        </w:numPr>
        <w:rPr>
          <w:rFonts w:hint="eastAsia"/>
          <w:lang w:val="en-US" w:eastAsia="zh-CN"/>
        </w:rPr>
      </w:pPr>
      <w:r>
        <w:rPr>
          <w:rFonts w:hint="eastAsia"/>
          <w:lang w:val="en-US" w:eastAsia="zh-CN"/>
        </w:rPr>
        <w:t>8.2.2.5其他····································································5</w:t>
      </w:r>
    </w:p>
    <w:p>
      <w:pPr>
        <w:numPr>
          <w:ilvl w:val="0"/>
          <w:numId w:val="0"/>
        </w:numPr>
        <w:rPr>
          <w:rFonts w:hint="eastAsia"/>
          <w:lang w:val="en-US" w:eastAsia="zh-CN"/>
        </w:rPr>
      </w:pPr>
      <w:r>
        <w:rPr>
          <w:rFonts w:hint="eastAsia"/>
          <w:lang w:val="en-US" w:eastAsia="zh-CN"/>
        </w:rPr>
        <w:t>9管理要求····································································6</w:t>
      </w:r>
    </w:p>
    <w:p>
      <w:pPr>
        <w:numPr>
          <w:ilvl w:val="0"/>
          <w:numId w:val="0"/>
        </w:numPr>
        <w:rPr>
          <w:rFonts w:hint="eastAsia"/>
          <w:lang w:val="en-US" w:eastAsia="zh-CN"/>
        </w:rPr>
      </w:pPr>
      <w:r>
        <w:rPr>
          <w:rFonts w:hint="eastAsia"/>
          <w:lang w:val="en-US" w:eastAsia="zh-CN"/>
        </w:rPr>
        <w:t>9.1有专门的管理机构和规划·····················································6</w:t>
      </w:r>
    </w:p>
    <w:p>
      <w:pPr>
        <w:numPr>
          <w:ilvl w:val="0"/>
          <w:numId w:val="0"/>
        </w:numPr>
        <w:rPr>
          <w:rFonts w:hint="eastAsia"/>
          <w:lang w:val="en-US" w:eastAsia="zh-CN"/>
        </w:rPr>
      </w:pPr>
      <w:r>
        <w:rPr>
          <w:rFonts w:hint="eastAsia"/>
          <w:lang w:val="en-US" w:eastAsia="zh-CN"/>
        </w:rPr>
        <w:t>9.2项目管理···································································6</w:t>
      </w:r>
    </w:p>
    <w:p>
      <w:pPr>
        <w:numPr>
          <w:ilvl w:val="0"/>
          <w:numId w:val="0"/>
        </w:numPr>
        <w:rPr>
          <w:rFonts w:hint="eastAsia"/>
          <w:lang w:val="en-US" w:eastAsia="zh-CN"/>
        </w:rPr>
      </w:pPr>
      <w:r>
        <w:rPr>
          <w:rFonts w:hint="eastAsia"/>
          <w:lang w:val="en-US" w:eastAsia="zh-CN"/>
        </w:rPr>
        <w:t>9.2.1··········································································6</w:t>
      </w:r>
    </w:p>
    <w:p>
      <w:pPr>
        <w:numPr>
          <w:ilvl w:val="0"/>
          <w:numId w:val="0"/>
        </w:numPr>
        <w:rPr>
          <w:rFonts w:hint="eastAsia"/>
          <w:lang w:val="en-US" w:eastAsia="zh-CN"/>
        </w:rPr>
      </w:pPr>
      <w:r>
        <w:rPr>
          <w:rFonts w:hint="eastAsia"/>
          <w:lang w:val="en-US" w:eastAsia="zh-CN"/>
        </w:rPr>
        <w:t>9.2.2·········································································6</w:t>
      </w:r>
    </w:p>
    <w:p>
      <w:pPr>
        <w:numPr>
          <w:ilvl w:val="0"/>
          <w:numId w:val="0"/>
        </w:numPr>
        <w:rPr>
          <w:rFonts w:hint="eastAsia"/>
          <w:lang w:val="en-US" w:eastAsia="zh-CN"/>
        </w:rPr>
      </w:pPr>
      <w:r>
        <w:rPr>
          <w:rFonts w:hint="eastAsia"/>
          <w:lang w:val="en-US" w:eastAsia="zh-CN"/>
        </w:rPr>
        <w:t>9.3导师管理·································································6</w:t>
      </w:r>
    </w:p>
    <w:p>
      <w:pPr>
        <w:numPr>
          <w:ilvl w:val="0"/>
          <w:numId w:val="0"/>
        </w:numPr>
        <w:rPr>
          <w:rFonts w:hint="eastAsia"/>
          <w:lang w:val="en-US" w:eastAsia="zh-CN"/>
        </w:rPr>
      </w:pPr>
      <w:r>
        <w:rPr>
          <w:rFonts w:hint="eastAsia"/>
          <w:lang w:val="en-US" w:eastAsia="zh-CN"/>
        </w:rPr>
        <w:t>9.3.1·········································································6</w:t>
      </w:r>
    </w:p>
    <w:p>
      <w:pPr>
        <w:numPr>
          <w:ilvl w:val="0"/>
          <w:numId w:val="0"/>
        </w:numPr>
        <w:rPr>
          <w:rFonts w:hint="eastAsia"/>
          <w:lang w:val="en-US" w:eastAsia="zh-CN"/>
        </w:rPr>
      </w:pPr>
      <w:r>
        <w:rPr>
          <w:rFonts w:hint="eastAsia"/>
          <w:lang w:val="en-US" w:eastAsia="zh-CN"/>
        </w:rPr>
        <w:t>9.3.2·········································································6</w:t>
      </w:r>
    </w:p>
    <w:p>
      <w:pPr>
        <w:numPr>
          <w:ilvl w:val="0"/>
          <w:numId w:val="0"/>
        </w:numPr>
        <w:rPr>
          <w:rFonts w:hint="eastAsia"/>
          <w:lang w:val="en-US" w:eastAsia="zh-CN"/>
        </w:rPr>
      </w:pPr>
      <w:r>
        <w:rPr>
          <w:rFonts w:hint="eastAsia"/>
          <w:lang w:val="en-US" w:eastAsia="zh-CN"/>
        </w:rPr>
        <w:t>9.3.3·········································································6</w:t>
      </w:r>
    </w:p>
    <w:p>
      <w:pPr>
        <w:numPr>
          <w:ilvl w:val="0"/>
          <w:numId w:val="0"/>
        </w:numPr>
        <w:rPr>
          <w:rFonts w:hint="eastAsia"/>
          <w:lang w:val="en-US" w:eastAsia="zh-CN"/>
        </w:rPr>
      </w:pPr>
      <w:r>
        <w:rPr>
          <w:rFonts w:hint="eastAsia"/>
          <w:lang w:val="en-US" w:eastAsia="zh-CN"/>
        </w:rPr>
        <w:t>9.3.4·········································································6</w:t>
      </w:r>
    </w:p>
    <w:p>
      <w:pPr>
        <w:numPr>
          <w:ilvl w:val="0"/>
          <w:numId w:val="0"/>
        </w:numPr>
        <w:rPr>
          <w:rFonts w:hint="eastAsia"/>
          <w:lang w:val="en-US" w:eastAsia="zh-CN"/>
        </w:rPr>
      </w:pPr>
      <w:r>
        <w:rPr>
          <w:rFonts w:hint="eastAsia"/>
          <w:lang w:val="en-US" w:eastAsia="zh-CN"/>
        </w:rPr>
        <w:t>9.3.5·········································································6</w:t>
      </w:r>
    </w:p>
    <w:p>
      <w:pPr>
        <w:numPr>
          <w:ilvl w:val="0"/>
          <w:numId w:val="0"/>
        </w:numPr>
        <w:rPr>
          <w:rFonts w:hint="eastAsia"/>
          <w:lang w:val="en-US" w:eastAsia="zh-CN"/>
        </w:rPr>
      </w:pPr>
      <w:r>
        <w:rPr>
          <w:rFonts w:hint="eastAsia"/>
          <w:lang w:val="en-US" w:eastAsia="zh-CN"/>
        </w:rPr>
        <w:t>9.4体验者管理································································6</w:t>
      </w:r>
    </w:p>
    <w:p>
      <w:pPr>
        <w:numPr>
          <w:ilvl w:val="0"/>
          <w:numId w:val="0"/>
        </w:numPr>
        <w:rPr>
          <w:rFonts w:hint="eastAsia"/>
          <w:lang w:val="en-US" w:eastAsia="zh-CN"/>
        </w:rPr>
      </w:pPr>
      <w:r>
        <w:rPr>
          <w:rFonts w:hint="eastAsia"/>
          <w:lang w:val="en-US" w:eastAsia="zh-CN"/>
        </w:rPr>
        <w:t>9.4.1·········································································6</w:t>
      </w:r>
    </w:p>
    <w:p>
      <w:pPr>
        <w:numPr>
          <w:ilvl w:val="0"/>
          <w:numId w:val="0"/>
        </w:numPr>
        <w:rPr>
          <w:rFonts w:hint="eastAsia"/>
          <w:lang w:val="en-US" w:eastAsia="zh-CN"/>
        </w:rPr>
      </w:pPr>
      <w:r>
        <w:rPr>
          <w:rFonts w:hint="eastAsia"/>
          <w:lang w:val="en-US" w:eastAsia="zh-CN"/>
        </w:rPr>
        <w:t>9.4.2·········································································6</w:t>
      </w:r>
    </w:p>
    <w:p>
      <w:pPr>
        <w:numPr>
          <w:ilvl w:val="0"/>
          <w:numId w:val="0"/>
        </w:numPr>
        <w:rPr>
          <w:rFonts w:hint="eastAsia"/>
          <w:lang w:val="en-US" w:eastAsia="zh-CN"/>
        </w:rPr>
      </w:pPr>
      <w:r>
        <w:rPr>
          <w:rFonts w:hint="eastAsia"/>
          <w:lang w:val="en-US" w:eastAsia="zh-CN"/>
        </w:rPr>
        <w:t>10餐饮设置保障·······························································6</w:t>
      </w:r>
    </w:p>
    <w:p>
      <w:pPr>
        <w:numPr>
          <w:ilvl w:val="0"/>
          <w:numId w:val="0"/>
        </w:numPr>
        <w:rPr>
          <w:rFonts w:hint="eastAsia"/>
          <w:lang w:val="en-US" w:eastAsia="zh-CN"/>
        </w:rPr>
      </w:pPr>
      <w:r>
        <w:rPr>
          <w:rFonts w:hint="eastAsia"/>
          <w:lang w:val="en-US" w:eastAsia="zh-CN"/>
        </w:rPr>
        <w:t>11安全保障···································································6</w:t>
      </w:r>
    </w:p>
    <w:p>
      <w:pPr>
        <w:numPr>
          <w:ilvl w:val="0"/>
          <w:numId w:val="0"/>
        </w:numPr>
        <w:rPr>
          <w:rFonts w:hint="eastAsia"/>
          <w:lang w:val="en-US" w:eastAsia="zh-CN"/>
        </w:rPr>
      </w:pPr>
      <w:r>
        <w:rPr>
          <w:rFonts w:hint="eastAsia"/>
          <w:lang w:val="en-US" w:eastAsia="zh-CN"/>
        </w:rPr>
        <w:t>12其他·······································································7</w:t>
      </w:r>
    </w:p>
    <w:p>
      <w:pPr>
        <w:numPr>
          <w:ilvl w:val="0"/>
          <w:numId w:val="0"/>
        </w:numPr>
        <w:rPr>
          <w:rFonts w:hint="eastAsia"/>
          <w:lang w:val="en-US" w:eastAsia="zh-CN"/>
        </w:rPr>
      </w:pPr>
      <w:r>
        <w:rPr>
          <w:rFonts w:hint="eastAsia"/>
          <w:lang w:val="en-US" w:eastAsia="zh-CN"/>
        </w:rPr>
        <w:t>12.1··········································································7</w:t>
      </w:r>
    </w:p>
    <w:p>
      <w:pPr>
        <w:numPr>
          <w:ilvl w:val="0"/>
          <w:numId w:val="0"/>
        </w:numPr>
        <w:rPr>
          <w:rFonts w:hint="eastAsia"/>
          <w:lang w:val="en-US" w:eastAsia="zh-CN"/>
        </w:rPr>
      </w:pPr>
      <w:r>
        <w:rPr>
          <w:rFonts w:hint="eastAsia"/>
          <w:lang w:val="en-US" w:eastAsia="zh-CN"/>
        </w:rPr>
        <w:t>12.2··········································································7</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ind w:firstLine="3360" w:firstLineChars="1600"/>
        <w:rPr>
          <w:rFonts w:hint="eastAsia" w:eastAsiaTheme="minorEastAsia"/>
          <w:lang w:val="en-US" w:eastAsia="zh-CN"/>
        </w:rPr>
      </w:pPr>
      <w:r>
        <w:rPr>
          <w:rFonts w:hint="eastAsia"/>
          <w:lang w:val="en-US" w:eastAsia="zh-CN"/>
        </w:rPr>
        <w:t>前     言</w:t>
      </w:r>
    </w:p>
    <w:p>
      <w:pPr>
        <w:numPr>
          <w:ilvl w:val="0"/>
          <w:numId w:val="0"/>
        </w:numPr>
        <w:rPr>
          <w:rFonts w:hint="eastAsia"/>
          <w:lang w:val="en-US" w:eastAsia="zh-CN"/>
        </w:rPr>
      </w:pPr>
      <w:r>
        <w:rPr>
          <w:rFonts w:hint="eastAsia"/>
          <w:lang w:val="en-US" w:eastAsia="zh-CN"/>
        </w:rPr>
        <w:t>本标准按照GB/T1.1--2020的规则起草。</w:t>
      </w:r>
    </w:p>
    <w:p>
      <w:pPr>
        <w:numPr>
          <w:ilvl w:val="0"/>
          <w:numId w:val="0"/>
        </w:numPr>
        <w:rPr>
          <w:rFonts w:hint="eastAsia"/>
          <w:lang w:val="en-US" w:eastAsia="zh-CN"/>
        </w:rPr>
      </w:pPr>
      <w:r>
        <w:rPr>
          <w:rFonts w:hint="eastAsia"/>
          <w:lang w:val="en-US" w:eastAsia="zh-CN"/>
        </w:rPr>
        <w:t>本标准由陕西省林业局归口。</w:t>
      </w:r>
    </w:p>
    <w:p>
      <w:pPr>
        <w:numPr>
          <w:ilvl w:val="0"/>
          <w:numId w:val="0"/>
        </w:numPr>
        <w:rPr>
          <w:rFonts w:hint="eastAsia"/>
          <w:lang w:val="en-US" w:eastAsia="zh-CN"/>
        </w:rPr>
      </w:pPr>
      <w:r>
        <w:rPr>
          <w:rFonts w:hint="eastAsia"/>
          <w:lang w:val="en-US" w:eastAsia="zh-CN"/>
        </w:rPr>
        <w:t>本标准负责起草单位：陕西省林业信息宣传中心。</w:t>
      </w:r>
    </w:p>
    <w:p>
      <w:pPr>
        <w:numPr>
          <w:ilvl w:val="0"/>
          <w:numId w:val="0"/>
        </w:numPr>
        <w:rPr>
          <w:rFonts w:hint="default"/>
          <w:lang w:val="en-US" w:eastAsia="zh-CN"/>
        </w:rPr>
      </w:pPr>
      <w:r>
        <w:rPr>
          <w:rFonts w:hint="eastAsia"/>
          <w:lang w:val="en-US" w:eastAsia="zh-CN"/>
        </w:rPr>
        <w:t>本标准参与单位：西北农林科技大学   陕西省楼观台国有生态实验林场</w:t>
      </w:r>
    </w:p>
    <w:p>
      <w:pPr>
        <w:numPr>
          <w:ilvl w:val="0"/>
          <w:numId w:val="0"/>
        </w:numPr>
        <w:rPr>
          <w:rFonts w:hint="default"/>
          <w:lang w:val="en-US" w:eastAsia="zh-CN"/>
        </w:rPr>
      </w:pPr>
      <w:r>
        <w:rPr>
          <w:rFonts w:hint="eastAsia"/>
          <w:lang w:val="en-US" w:eastAsia="zh-CN"/>
        </w:rPr>
        <w:t>本标准起草人： 赵侠  周媛  高伟  郭敏  徐爽  孙健  周永梅</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kinsoku/>
        <w:wordWrap/>
        <w:overflowPunct/>
        <w:topLinePunct w:val="0"/>
        <w:bidi w:val="0"/>
        <w:adjustRightInd/>
        <w:snapToGrid/>
        <w:spacing w:line="360" w:lineRule="auto"/>
        <w:ind w:firstLine="883" w:firstLineChars="200"/>
        <w:jc w:val="both"/>
        <w:textAlignment w:val="auto"/>
        <w:rPr>
          <w:rFonts w:hint="eastAsia" w:ascii="新宋体" w:hAnsi="新宋体" w:eastAsia="新宋体" w:cs="新宋体"/>
          <w:b/>
          <w:bCs/>
          <w:sz w:val="44"/>
          <w:szCs w:val="44"/>
          <w:lang w:eastAsia="zh-CN"/>
        </w:rPr>
      </w:pPr>
    </w:p>
    <w:p>
      <w:pPr>
        <w:keepNext w:val="0"/>
        <w:keepLines w:val="0"/>
        <w:pageBreakBefore w:val="0"/>
        <w:kinsoku/>
        <w:wordWrap/>
        <w:overflowPunct/>
        <w:topLinePunct w:val="0"/>
        <w:bidi w:val="0"/>
        <w:adjustRightInd/>
        <w:snapToGrid/>
        <w:spacing w:line="360" w:lineRule="auto"/>
        <w:ind w:firstLine="1928" w:firstLineChars="6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自然</w:t>
      </w:r>
      <w:r>
        <w:rPr>
          <w:rFonts w:hint="eastAsia" w:ascii="黑体" w:hAnsi="黑体" w:eastAsia="黑体" w:cs="黑体"/>
          <w:b/>
          <w:bCs/>
          <w:sz w:val="32"/>
          <w:szCs w:val="32"/>
        </w:rPr>
        <w:t>体验基地</w:t>
      </w:r>
      <w:r>
        <w:rPr>
          <w:rFonts w:hint="eastAsia" w:ascii="黑体" w:hAnsi="黑体" w:eastAsia="黑体" w:cs="黑体"/>
          <w:b/>
          <w:bCs/>
          <w:sz w:val="32"/>
          <w:szCs w:val="32"/>
          <w:lang w:eastAsia="zh-CN"/>
        </w:rPr>
        <w:t>建设规范（试行）</w:t>
      </w:r>
    </w:p>
    <w:p>
      <w:pPr>
        <w:keepNext w:val="0"/>
        <w:keepLines w:val="0"/>
        <w:pageBreakBefore w:val="0"/>
        <w:kinsoku/>
        <w:wordWrap/>
        <w:overflowPunct/>
        <w:topLinePunct w:val="0"/>
        <w:bidi w:val="0"/>
        <w:adjustRightInd/>
        <w:snapToGrid/>
        <w:spacing w:line="360" w:lineRule="auto"/>
        <w:textAlignment w:val="auto"/>
        <w:rPr>
          <w:rFonts w:hint="eastAsia" w:ascii="新宋体" w:hAnsi="新宋体" w:eastAsia="新宋体" w:cs="新宋体"/>
          <w:b/>
          <w:bCs/>
          <w:sz w:val="21"/>
          <w:szCs w:val="21"/>
          <w:lang w:eastAsia="zh-CN"/>
        </w:rPr>
      </w:pP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rPr>
      </w:pPr>
      <w:r>
        <w:rPr>
          <w:rFonts w:hint="eastAsia" w:ascii="黑体" w:hAnsi="黑体" w:eastAsia="黑体" w:cs="黑体"/>
          <w:b/>
          <w:bCs w:val="0"/>
          <w:sz w:val="21"/>
          <w:szCs w:val="21"/>
          <w:lang w:val="en-US" w:eastAsia="zh-CN"/>
        </w:rPr>
        <w:t xml:space="preserve">1 </w:t>
      </w:r>
      <w:r>
        <w:rPr>
          <w:rFonts w:hint="eastAsia" w:ascii="黑体" w:hAnsi="黑体" w:eastAsia="黑体" w:cs="黑体"/>
          <w:b/>
          <w:bCs w:val="0"/>
          <w:sz w:val="21"/>
          <w:szCs w:val="21"/>
        </w:rPr>
        <w:t>范围</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本标准规定了</w:t>
      </w:r>
      <w:r>
        <w:rPr>
          <w:rFonts w:hint="eastAsia" w:ascii="宋体" w:hAnsi="宋体" w:eastAsia="宋体" w:cs="宋体"/>
          <w:sz w:val="21"/>
          <w:szCs w:val="21"/>
          <w:lang w:eastAsia="zh-CN"/>
        </w:rPr>
        <w:t>陕西省自然</w:t>
      </w:r>
      <w:r>
        <w:rPr>
          <w:rFonts w:hint="eastAsia" w:ascii="宋体" w:hAnsi="宋体" w:eastAsia="宋体" w:cs="宋体"/>
          <w:sz w:val="21"/>
          <w:szCs w:val="21"/>
        </w:rPr>
        <w:t>体验基地</w:t>
      </w:r>
      <w:r>
        <w:rPr>
          <w:rFonts w:hint="eastAsia" w:ascii="宋体" w:hAnsi="宋体" w:eastAsia="宋体" w:cs="宋体"/>
          <w:sz w:val="21"/>
          <w:szCs w:val="21"/>
          <w:lang w:eastAsia="zh-CN"/>
        </w:rPr>
        <w:t>建设</w:t>
      </w:r>
      <w:r>
        <w:rPr>
          <w:rFonts w:hint="eastAsia" w:ascii="宋体" w:hAnsi="宋体" w:eastAsia="宋体" w:cs="宋体"/>
          <w:sz w:val="21"/>
          <w:szCs w:val="21"/>
        </w:rPr>
        <w:t>的指导原则、基本要求、</w:t>
      </w:r>
      <w:r>
        <w:rPr>
          <w:rFonts w:hint="eastAsia" w:ascii="宋体" w:hAnsi="宋体" w:eastAsia="宋体" w:cs="宋体"/>
          <w:sz w:val="21"/>
          <w:szCs w:val="21"/>
          <w:lang w:eastAsia="zh-CN"/>
        </w:rPr>
        <w:t>基地</w:t>
      </w:r>
      <w:r>
        <w:rPr>
          <w:rFonts w:hint="eastAsia" w:ascii="宋体" w:hAnsi="宋体" w:eastAsia="宋体" w:cs="宋体"/>
          <w:sz w:val="21"/>
          <w:szCs w:val="21"/>
        </w:rPr>
        <w:t>质量指标等。本标准适用于</w:t>
      </w:r>
      <w:r>
        <w:rPr>
          <w:rFonts w:hint="eastAsia" w:ascii="宋体" w:hAnsi="宋体" w:eastAsia="宋体" w:cs="宋体"/>
          <w:sz w:val="21"/>
          <w:szCs w:val="21"/>
          <w:lang w:eastAsia="zh-CN"/>
        </w:rPr>
        <w:t>陕西</w:t>
      </w:r>
      <w:r>
        <w:rPr>
          <w:rFonts w:hint="eastAsia" w:ascii="宋体" w:hAnsi="宋体" w:eastAsia="宋体" w:cs="宋体"/>
          <w:sz w:val="21"/>
          <w:szCs w:val="21"/>
        </w:rPr>
        <w:t>范围内</w:t>
      </w:r>
      <w:r>
        <w:rPr>
          <w:rFonts w:hint="eastAsia" w:ascii="宋体" w:hAnsi="宋体" w:eastAsia="宋体" w:cs="宋体"/>
          <w:sz w:val="21"/>
          <w:szCs w:val="21"/>
          <w:lang w:eastAsia="zh-CN"/>
        </w:rPr>
        <w:t>自然</w:t>
      </w:r>
      <w:r>
        <w:rPr>
          <w:rFonts w:hint="eastAsia" w:ascii="宋体" w:hAnsi="宋体" w:eastAsia="宋体" w:cs="宋体"/>
          <w:sz w:val="21"/>
          <w:szCs w:val="21"/>
        </w:rPr>
        <w:t>体验基地建设评定。</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仿宋" w:hAnsi="仿宋" w:eastAsia="仿宋" w:cs="仿宋"/>
          <w:b/>
          <w:bCs w:val="0"/>
          <w:sz w:val="21"/>
          <w:szCs w:val="21"/>
        </w:rPr>
      </w:pPr>
      <w:r>
        <w:rPr>
          <w:rFonts w:hint="eastAsia" w:ascii="黑体" w:hAnsi="黑体" w:eastAsia="黑体" w:cs="黑体"/>
          <w:b/>
          <w:bCs w:val="0"/>
          <w:sz w:val="21"/>
          <w:szCs w:val="21"/>
          <w:lang w:val="en-US" w:eastAsia="zh-CN"/>
        </w:rPr>
        <w:t>2 规范性引用文件</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GB 3095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环境空气质量标准</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15618 土壤环境质量标准</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GB 3838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地表水环境质量标准</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GB 8978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污水综合排放标准</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50016 建筑设计防火规范</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18005 森林公园风景资源质量等级评定</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JTG B01 公路工程技术标准</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CJT368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垃圾排放标准</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LY/T2788-2017《自然体验基地质量评定》</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3 术语和定义</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3.1森林体验</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人们通过</w:t>
      </w:r>
      <w:r>
        <w:rPr>
          <w:rFonts w:hint="eastAsia" w:ascii="宋体" w:hAnsi="宋体" w:eastAsia="宋体" w:cs="宋体"/>
          <w:sz w:val="21"/>
          <w:szCs w:val="21"/>
        </w:rPr>
        <w:t>自身感官来感受、认</w:t>
      </w:r>
      <w:r>
        <w:rPr>
          <w:rFonts w:hint="eastAsia" w:ascii="宋体" w:hAnsi="宋体" w:eastAsia="宋体" w:cs="宋体"/>
          <w:sz w:val="21"/>
          <w:szCs w:val="21"/>
          <w:lang w:eastAsia="zh-CN"/>
        </w:rPr>
        <w:t>知自然及其环境的所有活动的总称。</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3.2 体验教育</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以体验为核心的宣传教育模式，通过体验等关联活动，感悟人生、获取知识、丰富自身、促进发展的过程。</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宋体" w:hAnsi="宋体" w:eastAsia="宋体" w:cs="宋体"/>
          <w:sz w:val="21"/>
          <w:szCs w:val="21"/>
          <w:lang w:val="en-US" w:eastAsia="zh-CN"/>
        </w:rPr>
      </w:pPr>
      <w:r>
        <w:rPr>
          <w:rFonts w:hint="eastAsia" w:ascii="黑体" w:hAnsi="黑体" w:eastAsia="黑体" w:cs="黑体"/>
          <w:b/>
          <w:bCs w:val="0"/>
          <w:sz w:val="21"/>
          <w:szCs w:val="21"/>
          <w:lang w:val="en-US" w:eastAsia="zh-CN"/>
        </w:rPr>
        <w:t>3.3 自然体验</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以独特的森林资源及环境为基础，</w:t>
      </w:r>
      <w:r>
        <w:rPr>
          <w:rFonts w:hint="eastAsia" w:ascii="宋体" w:hAnsi="宋体" w:eastAsia="宋体" w:cs="宋体"/>
          <w:sz w:val="21"/>
          <w:szCs w:val="21"/>
          <w:lang w:eastAsia="zh-CN"/>
        </w:rPr>
        <w:t>通过引导人们参与森林互动体验活动，加深对自然的感悟认识，感受良好的生态系统带来的社会和经济价值，激发人们爱林、护林、爱护环境的自觉性，让青少年在亲身体验中了解认知自然的相关知识，学习与大自然和谐相处，培养与形成爱护环境和建设生态文明社会理念的特定区域。</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eastAsia="宋体" w:cs="宋体"/>
          <w:sz w:val="21"/>
          <w:szCs w:val="21"/>
          <w:lang w:eastAsia="zh-CN"/>
        </w:rPr>
      </w:pPr>
      <w:r>
        <w:rPr>
          <w:rFonts w:hint="eastAsia" w:ascii="黑体" w:hAnsi="黑体" w:eastAsia="黑体" w:cs="黑体"/>
          <w:b/>
          <w:bCs w:val="0"/>
          <w:sz w:val="21"/>
          <w:szCs w:val="21"/>
          <w:lang w:val="en-US" w:eastAsia="zh-CN"/>
        </w:rPr>
        <w:t>3.4 自然体验导师</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指</w:t>
      </w:r>
      <w:r>
        <w:rPr>
          <w:rFonts w:hint="eastAsia" w:ascii="宋体" w:hAnsi="宋体" w:eastAsia="宋体" w:cs="宋体"/>
          <w:sz w:val="21"/>
          <w:szCs w:val="21"/>
          <w:lang w:eastAsia="zh-CN"/>
        </w:rPr>
        <w:t>具备一定的生态学知识，并</w:t>
      </w:r>
      <w:r>
        <w:rPr>
          <w:rFonts w:hint="eastAsia" w:ascii="宋体" w:hAnsi="宋体" w:eastAsia="宋体" w:cs="宋体"/>
          <w:sz w:val="21"/>
          <w:szCs w:val="21"/>
        </w:rPr>
        <w:t>经过专业培训学习，掌握</w:t>
      </w:r>
      <w:r>
        <w:rPr>
          <w:rFonts w:hint="eastAsia" w:ascii="宋体" w:hAnsi="宋体" w:eastAsia="宋体" w:cs="宋体"/>
          <w:sz w:val="21"/>
          <w:szCs w:val="21"/>
          <w:lang w:eastAsia="zh-CN"/>
        </w:rPr>
        <w:t>自然</w:t>
      </w:r>
      <w:r>
        <w:rPr>
          <w:rFonts w:hint="eastAsia" w:ascii="宋体" w:hAnsi="宋体" w:eastAsia="宋体" w:cs="宋体"/>
          <w:sz w:val="21"/>
          <w:szCs w:val="21"/>
        </w:rPr>
        <w:t>体验</w:t>
      </w:r>
      <w:r>
        <w:rPr>
          <w:rFonts w:hint="eastAsia" w:ascii="宋体" w:hAnsi="宋体" w:eastAsia="宋体" w:cs="宋体"/>
          <w:sz w:val="21"/>
          <w:szCs w:val="21"/>
          <w:lang w:eastAsia="zh-CN"/>
        </w:rPr>
        <w:t>引导</w:t>
      </w:r>
      <w:r>
        <w:rPr>
          <w:rFonts w:hint="eastAsia" w:ascii="宋体" w:hAnsi="宋体" w:eastAsia="宋体" w:cs="宋体"/>
          <w:sz w:val="21"/>
          <w:szCs w:val="21"/>
        </w:rPr>
        <w:t>的相关技能，熟悉</w:t>
      </w:r>
      <w:r>
        <w:rPr>
          <w:rFonts w:hint="eastAsia" w:ascii="宋体" w:hAnsi="宋体" w:eastAsia="宋体" w:cs="宋体"/>
          <w:sz w:val="21"/>
          <w:szCs w:val="21"/>
          <w:lang w:eastAsia="zh-CN"/>
        </w:rPr>
        <w:t>自然</w:t>
      </w:r>
      <w:r>
        <w:rPr>
          <w:rFonts w:hint="eastAsia" w:ascii="宋体" w:hAnsi="宋体" w:eastAsia="宋体" w:cs="宋体"/>
          <w:sz w:val="21"/>
          <w:szCs w:val="21"/>
        </w:rPr>
        <w:t>体验活动内容</w:t>
      </w:r>
      <w:r>
        <w:rPr>
          <w:rFonts w:hint="eastAsia" w:ascii="宋体" w:hAnsi="宋体" w:eastAsia="宋体" w:cs="宋体"/>
          <w:sz w:val="21"/>
          <w:szCs w:val="21"/>
          <w:lang w:eastAsia="zh-CN"/>
        </w:rPr>
        <w:t>、引导</w:t>
      </w:r>
      <w:r>
        <w:rPr>
          <w:rFonts w:hint="eastAsia" w:ascii="宋体" w:hAnsi="宋体" w:eastAsia="宋体" w:cs="宋体"/>
          <w:sz w:val="21"/>
          <w:szCs w:val="21"/>
        </w:rPr>
        <w:t>流程</w:t>
      </w:r>
      <w:r>
        <w:rPr>
          <w:rFonts w:hint="eastAsia" w:ascii="宋体" w:hAnsi="宋体" w:eastAsia="宋体" w:cs="宋体"/>
          <w:sz w:val="21"/>
          <w:szCs w:val="21"/>
          <w:lang w:eastAsia="zh-CN"/>
        </w:rPr>
        <w:t>及引导技巧、热爱体验工作等专业知识人员。</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仿宋" w:hAnsi="仿宋" w:eastAsia="仿宋" w:cs="仿宋"/>
          <w:b/>
          <w:bCs w:val="0"/>
          <w:sz w:val="21"/>
          <w:szCs w:val="21"/>
        </w:rPr>
      </w:pPr>
      <w:r>
        <w:rPr>
          <w:rFonts w:hint="eastAsia" w:ascii="黑体" w:hAnsi="黑体" w:eastAsia="黑体" w:cs="黑体"/>
          <w:b/>
          <w:bCs w:val="0"/>
          <w:sz w:val="21"/>
          <w:szCs w:val="21"/>
          <w:lang w:val="en-US" w:eastAsia="zh-CN"/>
        </w:rPr>
        <w:t>4 建设原则</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应遵循自然规律及区域特色，提供趣味性、参与性、</w:t>
      </w:r>
      <w:r>
        <w:rPr>
          <w:rFonts w:hint="eastAsia" w:ascii="宋体" w:hAnsi="宋体" w:cs="宋体"/>
          <w:sz w:val="21"/>
          <w:szCs w:val="21"/>
          <w:lang w:eastAsia="zh-CN"/>
        </w:rPr>
        <w:t>生态</w:t>
      </w:r>
      <w:r>
        <w:rPr>
          <w:rFonts w:hint="eastAsia" w:ascii="宋体" w:hAnsi="宋体" w:eastAsia="宋体" w:cs="宋体"/>
          <w:sz w:val="21"/>
          <w:szCs w:val="21"/>
        </w:rPr>
        <w:t>性、</w:t>
      </w:r>
      <w:r>
        <w:rPr>
          <w:rFonts w:hint="eastAsia" w:ascii="宋体" w:hAnsi="宋体" w:eastAsia="宋体" w:cs="宋体"/>
          <w:sz w:val="21"/>
          <w:szCs w:val="21"/>
          <w:lang w:eastAsia="zh-CN"/>
        </w:rPr>
        <w:t>安全性</w:t>
      </w:r>
      <w:r>
        <w:rPr>
          <w:rFonts w:hint="eastAsia" w:ascii="宋体" w:hAnsi="宋体" w:eastAsia="宋体" w:cs="宋体"/>
          <w:sz w:val="21"/>
          <w:szCs w:val="21"/>
        </w:rPr>
        <w:t>等丰富的体验项目，并符合环保、卫生、消防、安全等相关法律法规的要求，兼顾科学性、可行性、前瞻性。</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 xml:space="preserve">4.1 趣味性  </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体验活动的设置、体验过程的</w:t>
      </w:r>
      <w:r>
        <w:rPr>
          <w:rFonts w:hint="eastAsia" w:ascii="宋体" w:hAnsi="宋体" w:eastAsia="宋体" w:cs="宋体"/>
          <w:sz w:val="21"/>
          <w:szCs w:val="21"/>
          <w:lang w:eastAsia="zh-CN"/>
        </w:rPr>
        <w:t>引导和</w:t>
      </w:r>
      <w:r>
        <w:rPr>
          <w:rFonts w:hint="eastAsia" w:ascii="宋体" w:hAnsi="宋体" w:eastAsia="宋体" w:cs="宋体"/>
          <w:sz w:val="21"/>
          <w:szCs w:val="21"/>
        </w:rPr>
        <w:t>讲解用语</w:t>
      </w:r>
      <w:r>
        <w:rPr>
          <w:rFonts w:hint="eastAsia" w:ascii="宋体" w:hAnsi="宋体" w:eastAsia="宋体" w:cs="宋体"/>
          <w:sz w:val="21"/>
          <w:szCs w:val="21"/>
          <w:lang w:eastAsia="zh-CN"/>
        </w:rPr>
        <w:t>，应</w:t>
      </w:r>
      <w:r>
        <w:rPr>
          <w:rFonts w:hint="eastAsia" w:ascii="宋体" w:hAnsi="宋体" w:eastAsia="宋体" w:cs="宋体"/>
          <w:sz w:val="21"/>
          <w:szCs w:val="21"/>
        </w:rPr>
        <w:t>设计</w:t>
      </w:r>
      <w:r>
        <w:rPr>
          <w:rFonts w:hint="eastAsia" w:ascii="宋体" w:hAnsi="宋体" w:eastAsia="宋体" w:cs="宋体"/>
          <w:sz w:val="21"/>
          <w:szCs w:val="21"/>
          <w:lang w:val="en-US" w:eastAsia="zh-CN"/>
        </w:rPr>
        <w:t>必要的趣味性环节，迅速调动体验者</w:t>
      </w:r>
      <w:r>
        <w:rPr>
          <w:rFonts w:hint="eastAsia" w:ascii="宋体" w:hAnsi="宋体" w:eastAsia="宋体" w:cs="宋体"/>
          <w:sz w:val="21"/>
          <w:szCs w:val="21"/>
        </w:rPr>
        <w:t>的主动性和积极性</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4.2 参与性</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自然</w:t>
      </w:r>
      <w:r>
        <w:rPr>
          <w:rFonts w:hint="eastAsia" w:ascii="宋体" w:hAnsi="宋体" w:eastAsia="宋体" w:cs="宋体"/>
          <w:sz w:val="21"/>
          <w:szCs w:val="21"/>
        </w:rPr>
        <w:t>体验要改变以往被动接受宣传教育的模式，将参与者作为</w:t>
      </w:r>
      <w:r>
        <w:rPr>
          <w:rFonts w:hint="eastAsia" w:ascii="宋体" w:hAnsi="宋体" w:eastAsia="宋体" w:cs="宋体"/>
          <w:sz w:val="21"/>
          <w:szCs w:val="21"/>
          <w:lang w:val="en-US" w:eastAsia="zh-CN"/>
        </w:rPr>
        <w:t>体验</w:t>
      </w:r>
      <w:r>
        <w:rPr>
          <w:rFonts w:hint="eastAsia" w:ascii="宋体" w:hAnsi="宋体" w:eastAsia="宋体" w:cs="宋体"/>
          <w:sz w:val="21"/>
          <w:szCs w:val="21"/>
        </w:rPr>
        <w:t>活动的主体，通过组织者的有序引导、参与者的积极参与、不同个体的互动交流，通过视觉、听觉、触觉、味觉</w:t>
      </w:r>
      <w:r>
        <w:rPr>
          <w:rFonts w:hint="eastAsia" w:ascii="宋体" w:hAnsi="宋体" w:eastAsia="宋体" w:cs="宋体"/>
          <w:sz w:val="21"/>
          <w:szCs w:val="21"/>
          <w:lang w:eastAsia="zh-CN"/>
        </w:rPr>
        <w:t>和嗅觉</w:t>
      </w:r>
      <w:r>
        <w:rPr>
          <w:rFonts w:hint="eastAsia" w:ascii="宋体" w:hAnsi="宋体" w:eastAsia="宋体" w:cs="宋体"/>
          <w:sz w:val="21"/>
          <w:szCs w:val="21"/>
        </w:rPr>
        <w:t>等感</w:t>
      </w:r>
      <w:r>
        <w:rPr>
          <w:rFonts w:hint="eastAsia" w:ascii="宋体" w:hAnsi="宋体" w:eastAsia="宋体" w:cs="宋体"/>
          <w:sz w:val="21"/>
          <w:szCs w:val="21"/>
          <w:lang w:eastAsia="zh-CN"/>
        </w:rPr>
        <w:t>官</w:t>
      </w:r>
      <w:r>
        <w:rPr>
          <w:rFonts w:hint="eastAsia" w:ascii="宋体" w:hAnsi="宋体" w:eastAsia="宋体" w:cs="宋体"/>
          <w:sz w:val="21"/>
          <w:szCs w:val="21"/>
        </w:rPr>
        <w:t>使体验者感同身受，从而全方位感知森林</w:t>
      </w:r>
      <w:r>
        <w:rPr>
          <w:rFonts w:hint="eastAsia" w:ascii="宋体" w:hAnsi="宋体" w:eastAsia="宋体" w:cs="宋体"/>
          <w:sz w:val="21"/>
          <w:szCs w:val="21"/>
          <w:lang w:eastAsia="zh-CN"/>
        </w:rPr>
        <w:t>的多功能效益是如何实现的</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color w:val="auto"/>
          <w:sz w:val="21"/>
          <w:szCs w:val="21"/>
          <w:lang w:val="en-US" w:eastAsia="zh-CN"/>
        </w:rPr>
      </w:pPr>
      <w:r>
        <w:rPr>
          <w:rFonts w:hint="eastAsia" w:ascii="黑体" w:hAnsi="黑体" w:eastAsia="黑体" w:cs="黑体"/>
          <w:b/>
          <w:bCs w:val="0"/>
          <w:color w:val="auto"/>
          <w:sz w:val="21"/>
          <w:szCs w:val="21"/>
          <w:lang w:val="en-US" w:eastAsia="zh-CN"/>
        </w:rPr>
        <w:t>4.3  知识性</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黑体" w:hAnsi="黑体" w:eastAsia="黑体" w:cs="黑体"/>
          <w:b/>
          <w:bCs w:val="0"/>
          <w:color w:val="FF0000"/>
          <w:sz w:val="21"/>
          <w:szCs w:val="21"/>
          <w:lang w:val="en-US" w:eastAsia="zh-CN"/>
        </w:rPr>
      </w:pPr>
      <w:r>
        <w:rPr>
          <w:rFonts w:hint="eastAsia" w:ascii="宋体" w:hAnsi="宋体" w:cs="宋体"/>
          <w:sz w:val="21"/>
          <w:szCs w:val="21"/>
          <w:lang w:eastAsia="zh-CN"/>
        </w:rPr>
        <w:t>课堂的</w:t>
      </w:r>
      <w:r>
        <w:rPr>
          <w:rFonts w:hint="eastAsia" w:ascii="宋体" w:hAnsi="宋体" w:eastAsia="宋体" w:cs="宋体"/>
          <w:sz w:val="21"/>
          <w:szCs w:val="21"/>
        </w:rPr>
        <w:t>讲授虽然可以在短的时间内让学生掌握大量生态知识，但容易让他们感到枯燥无味，甚至引起他们的逆反心理从而拒绝接受教育内容。</w:t>
      </w:r>
      <w:r>
        <w:rPr>
          <w:rFonts w:hint="eastAsia" w:ascii="宋体" w:hAnsi="宋体" w:cs="宋体"/>
          <w:sz w:val="21"/>
          <w:szCs w:val="21"/>
          <w:lang w:eastAsia="zh-CN"/>
        </w:rPr>
        <w:t>在自然</w:t>
      </w:r>
      <w:r>
        <w:rPr>
          <w:rFonts w:hint="eastAsia" w:ascii="宋体" w:hAnsi="宋体" w:eastAsia="宋体" w:cs="宋体"/>
          <w:sz w:val="21"/>
          <w:szCs w:val="21"/>
        </w:rPr>
        <w:t>体验活动中，引导</w:t>
      </w:r>
      <w:r>
        <w:rPr>
          <w:rFonts w:hint="eastAsia" w:ascii="宋体" w:hAnsi="宋体" w:cs="宋体"/>
          <w:sz w:val="21"/>
          <w:szCs w:val="21"/>
          <w:lang w:eastAsia="zh-CN"/>
        </w:rPr>
        <w:t>师应</w:t>
      </w:r>
      <w:r>
        <w:rPr>
          <w:rFonts w:hint="eastAsia" w:ascii="宋体" w:hAnsi="宋体" w:eastAsia="宋体" w:cs="宋体"/>
          <w:sz w:val="21"/>
          <w:szCs w:val="21"/>
        </w:rPr>
        <w:t>通过各式各样巧妙的教育情境</w:t>
      </w:r>
      <w:r>
        <w:rPr>
          <w:rFonts w:hint="eastAsia" w:ascii="宋体" w:hAnsi="宋体" w:cs="宋体"/>
          <w:sz w:val="21"/>
          <w:szCs w:val="21"/>
          <w:lang w:eastAsia="zh-CN"/>
        </w:rPr>
        <w:t>将知识</w:t>
      </w:r>
      <w:r>
        <w:rPr>
          <w:rFonts w:hint="eastAsia" w:ascii="宋体" w:hAnsi="宋体" w:eastAsia="宋体" w:cs="宋体"/>
          <w:sz w:val="21"/>
          <w:szCs w:val="21"/>
        </w:rPr>
        <w:t>融入其中，在不知不觉中</w:t>
      </w:r>
      <w:r>
        <w:rPr>
          <w:rFonts w:hint="eastAsia" w:ascii="宋体" w:hAnsi="宋体" w:cs="宋体"/>
          <w:sz w:val="21"/>
          <w:szCs w:val="21"/>
          <w:lang w:eastAsia="zh-CN"/>
        </w:rPr>
        <w:t>让体验者</w:t>
      </w:r>
      <w:r>
        <w:rPr>
          <w:rFonts w:hint="eastAsia" w:ascii="宋体" w:hAnsi="宋体" w:eastAsia="宋体" w:cs="宋体"/>
          <w:sz w:val="21"/>
          <w:szCs w:val="21"/>
        </w:rPr>
        <w:t>深刻理解并接受。</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 xml:space="preserve">4.4  生态性 </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自然</w:t>
      </w:r>
      <w:r>
        <w:rPr>
          <w:rFonts w:hint="eastAsia" w:ascii="宋体" w:hAnsi="宋体" w:eastAsia="宋体" w:cs="宋体"/>
          <w:sz w:val="21"/>
          <w:szCs w:val="21"/>
        </w:rPr>
        <w:t>体验活动应注重对自然的体验，因此，应尽量保持建设区域自然</w:t>
      </w:r>
      <w:r>
        <w:rPr>
          <w:rFonts w:hint="eastAsia" w:ascii="宋体" w:hAnsi="宋体" w:eastAsia="宋体" w:cs="宋体"/>
          <w:sz w:val="21"/>
          <w:szCs w:val="21"/>
          <w:lang w:eastAsia="zh-CN"/>
        </w:rPr>
        <w:t>环境的</w:t>
      </w:r>
      <w:r>
        <w:rPr>
          <w:rFonts w:hint="eastAsia" w:ascii="宋体" w:hAnsi="宋体" w:eastAsia="宋体" w:cs="宋体"/>
          <w:sz w:val="21"/>
          <w:szCs w:val="21"/>
        </w:rPr>
        <w:t>原始性和完整性，减少对周围环境的人为干扰。对于一些必不可少的设施建设应在选材用料、设计风格上注重与环境的融合</w:t>
      </w:r>
      <w:r>
        <w:rPr>
          <w:rFonts w:hint="eastAsia" w:ascii="宋体" w:hAnsi="宋体" w:eastAsia="宋体" w:cs="宋体"/>
          <w:sz w:val="21"/>
          <w:szCs w:val="21"/>
          <w:lang w:eastAsia="zh-CN"/>
        </w:rPr>
        <w:t>，且能够突显地域特色。</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4.5  安全性</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引导师应提前告知体验者安全注意事项，防止携带危险物品，禁止在恶劣天气、危险地段开展体验活动，确保森林资源安全和体验者人身安全。</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5 森林体验基地的目标群体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b/>
          <w:bCs w:val="0"/>
          <w:sz w:val="21"/>
          <w:szCs w:val="21"/>
          <w:lang w:val="en-US" w:eastAsia="zh-CN"/>
        </w:rPr>
        <w:t>5.1小学生</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5.1.1 </w:t>
      </w:r>
      <w:r>
        <w:rPr>
          <w:rFonts w:hint="eastAsia" w:ascii="宋体" w:hAnsi="宋体" w:eastAsia="宋体" w:cs="宋体"/>
          <w:sz w:val="21"/>
          <w:szCs w:val="21"/>
          <w:lang w:val="en-US" w:eastAsia="zh-CN"/>
        </w:rPr>
        <w:t>一至三年级学生</w:t>
      </w:r>
    </w:p>
    <w:p>
      <w:pPr>
        <w:keepNext w:val="0"/>
        <w:keepLines w:val="0"/>
        <w:pageBreakBefore w:val="0"/>
        <w:kinsoku/>
        <w:wordWrap/>
        <w:overflowPunct/>
        <w:topLinePunct w:val="0"/>
        <w:bidi w:val="0"/>
        <w:adjustRightInd/>
        <w:snapToGrid/>
        <w:spacing w:line="360" w:lineRule="auto"/>
        <w:ind w:right="180" w:firstLine="420" w:firstLineChars="200"/>
        <w:textAlignment w:val="auto"/>
        <w:rPr>
          <w:rFonts w:hint="eastAsia" w:ascii="仿宋" w:hAnsi="仿宋" w:eastAsia="仿宋" w:cs="仿宋"/>
          <w:sz w:val="32"/>
          <w:szCs w:val="32"/>
        </w:rPr>
      </w:pPr>
      <w:r>
        <w:rPr>
          <w:rFonts w:hint="eastAsia" w:ascii="宋体" w:hAnsi="宋体" w:cs="宋体"/>
          <w:sz w:val="21"/>
          <w:szCs w:val="21"/>
          <w:lang w:val="en-US" w:eastAsia="zh-CN"/>
        </w:rPr>
        <w:t xml:space="preserve">5.1.2 </w:t>
      </w:r>
      <w:r>
        <w:rPr>
          <w:rFonts w:hint="eastAsia" w:ascii="宋体" w:hAnsi="宋体" w:eastAsia="宋体" w:cs="宋体"/>
          <w:sz w:val="21"/>
          <w:szCs w:val="21"/>
          <w:lang w:val="en-US" w:eastAsia="zh-CN"/>
        </w:rPr>
        <w:t>四至六年级学生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仿宋" w:hAnsi="仿宋" w:eastAsia="仿宋" w:cs="仿宋"/>
          <w:sz w:val="32"/>
          <w:szCs w:val="32"/>
        </w:rPr>
      </w:pPr>
      <w:r>
        <w:rPr>
          <w:rFonts w:hint="eastAsia" w:ascii="黑体" w:hAnsi="黑体" w:eastAsia="黑体" w:cs="黑体"/>
          <w:b/>
          <w:bCs w:val="0"/>
          <w:sz w:val="21"/>
          <w:szCs w:val="21"/>
          <w:lang w:val="en-US" w:eastAsia="zh-CN"/>
        </w:rPr>
        <w:t>5.2 初中生</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5.3 高中生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5.4 与基地特色相符合或相近的部分大专院校学生、社会群体，</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6 自然体验的主要形式</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基地建设应遵循自然规律及区域特色，森林、湿地、野生动植物、水土流失、荒漠化、昆虫、鸟类、岩石、中药材、森林文化等都可作为体验的内容，并提供趣味性、知识性、参与性、观赏性、娱乐性等丰富的体验项目。</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6.1 自然感知</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通过五感（视觉、听觉、嗅觉、味觉、触觉）体验独特的资源及环境，观察不同植物和野生动物、微生物，记录它们的特点，并通过引导师介绍让体验者学会如何辨别，感悟大自然之美。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6.2 自然认知</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通过参观体验馆等，对自然中各种生物、环境以及文化的学习，认识大自然与人类的密切关联，提升自我修养。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6.3 参与实践</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通过参与各项体验项目（观察地质结构和山水景观、测量森林内外的负氧离子值和PM2.5数值、水土保持实验、拓展训练、徒步、宿营、创作森林作品、育苗、植树护林、森林采伐、森林防火、资源调查、森林病虫害防治等实践活动），锻炼身体、历练意志、陶冶情操，增强对自然的认知和保护意识，促进人与自然和谐相处。</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7 基地建设要求</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7.1 自然环境条件</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7.1.1 森林风景资源优良</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基地具有丰富的森林资源，森林覆盖率达70%以上；森林资源景观类型丰富，整体品质高，具有典型性、代表性和完整性，具备观光、休闲、自然教育等基本功能；森林风景资源质量等级保持稳定，并开展了森林资源培育和质量提升工作；古树名木进行了挂牌建档；近3年未发生重大森林火灾、盗伐林木和偷猎野生动物等案件。</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7.1.2 生态系统完整</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物多样性丰富，有生物多样性保护和管理计划；具备调查、记录和监测国家级和省级保护野生动植物，以及地方特有种的种类，种群现状、动态分布和生长环境;基地依赖的森林为原生植被，或者以原生森林植被为参照而培育和经营，主要由乡土树种组成，逐步向多层次空间结构和异龄林时间结构发展的森林。基地能够保持森林生态系统本土性、特色性、完整性。</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7.2 生态环境条件</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7.2.1  基地设立时，应充分考虑与周边开发的联系，保证开发的互补性和可延续性。</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7.2.2  环境空气质量达到GB 3095规定的二类区浓度限值，土壤无化学污染，达到GB 15618规定的二级指标，地表水达到GB 3838规定的二类标准，污水排放符合GB 8978。</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7.2.3  基地及周边环境卫生状况良好。基地内设施外观、形式、色彩、材料及空间尺度与周围环境协调。绿化符合当地林业、绿化、城市建设等管理部门要求的标准。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7.2.4  基地周边无大型重化工工业区、化工加工工业区、矿山、采石场等易造成空气污染、噪声污染、水源污染的单位。</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7.3 基地建设区域</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7.3.1 基地区域明确，界限清晰。基地集中连片区域不小于100h㎡。</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7.3.2 基地交通便利。通往基地道路便利,与等级达到三级以上的公路相贯通,基地及周边交通设施符合国家等级公路标准。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7.3.3 基地功能分区明确。拥有入口区、服务接待区、游憩区、户外体验区、科普宣教区等区域。结合地域特点设 1-3 个入口，主入口区包括入口牌坊、停车场等；服务接待区有导览图，建有开营仪式台、生态公厕等配套设施；游憩区建有休闲步道、生态桌椅等；户外体验区建有水土保持实验区、土壤认知区等相关特色的森林体验项目；科普宣教区以科普教育中心为主，具备展示、讲解、互动等功能。</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7.4 建设条件及建设内容</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7.4.1 交通设施。基地须有徒步体验道，长度不超过 3 km，宽度不小于 1 m，采用生态环保材料。基地内道路交通标识正确规范、设计美观。体验路线布局合理、顺畅，体验内容与体验者衔接度高，兴奋感强。</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7.4.2 基础设施。基地所在地应有完善的通讯设施，能为体验者提供野餐、宿营等场地，应有必要的防火设施。基地内厕所数量充足，采用移动生态厕所。原则上体验线路途中不设置与周围环境不协调的垃圾箱。</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7.4.3 服务设施。基地内设有体验基地的解说设施，包括交通解说、设施解说、体验项目解说等，基地内设有满足体验需求的设施。</w:t>
      </w:r>
    </w:p>
    <w:p>
      <w:pPr>
        <w:keepNext w:val="0"/>
        <w:keepLines w:val="0"/>
        <w:pageBreakBefore w:val="0"/>
        <w:kinsoku/>
        <w:wordWrap/>
        <w:overflowPunct/>
        <w:topLinePunct w:val="0"/>
        <w:bidi w:val="0"/>
        <w:adjustRightInd/>
        <w:snapToGrid/>
        <w:spacing w:line="360" w:lineRule="auto"/>
        <w:ind w:right="180"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8 基地质量指标</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8.1室内体验场所</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8.1.1 选址及规模</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8.1.1.1 室内场地应与已批复的森林景区总体规划协调，不破坏景观及生态功能。原则上根据现有场所就地取材，建筑面积应大于150 ㎡。</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8.1.1.2  咨询展示设施。提供基地的全景导览图、体验线路图、宣传资料和基地活动预告及基地周边的交通图和游览图等。设有资料展示台（架），展示基地形象的资料、科普环保书籍。展示台（架）所展示的资料应进行分类分区，有明显的标志或文字提示。应设置循环播放影视资料设备，可置于室内显著位置或建筑物外墙等。</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8.1.2  体验设施</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8.1.2.1  能满足体验者体验该区域自然文化的相关仪器、资料、展具等。</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8.1.2.2  能提供体验者进行该区域自然工艺品的制作仪器、设备及资料。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8.1.2.3  能促进体验者感悟该区域自然功能（主要针对五感体验）的设施和设备。</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8.1.3  宣教设施</w:t>
      </w:r>
      <w:bookmarkStart w:id="0" w:name="page8"/>
      <w:bookmarkEnd w:id="0"/>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8.1.3.1 能满足教学及自然知识普及的多功能厅一间。</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8.1.3.2 能满足教学及自然知识普及的相关教学设施及设备资料。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8.1.4  休憩设施</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设有休息区，面积及座椅数量能够满足体验者的短暂休息需求。</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8.2 户外体验场地</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8.2.1 体验线路</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依据区域的资源环境特征以及体验者便捷性的原则，设置多方位以及多种类的户外体验线路以及设施，应突出地方特色。</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8.2.2 体验项目</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8.2.2.1 认知体验项目。有详细介绍当地特色森林、稀有动植物资料与解说系统；讲解员应具有科普专业知识及讲解技能。</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8.2.2.2 宣教体验项目。设有网站、宣传册和光碟等对外宣传资料。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8.2.2.3 地方特色生活体验项目。应布局相对集中，包含当地传统生产、生活、娱乐、手工工艺、历史文化等特色体验项目。要有历史和地域文化、生活习性等相关宣传材料。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8.2.2.4 休闲体验项目。包括优美自然景观、特色古树名木、露营等，每个体验区应设临时休息区；古树名木应设有标识牌。</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仿宋" w:hAnsi="仿宋" w:eastAsia="仿宋" w:cs="仿宋"/>
          <w:sz w:val="32"/>
          <w:szCs w:val="32"/>
        </w:rPr>
      </w:pPr>
      <w:r>
        <w:rPr>
          <w:rFonts w:hint="eastAsia" w:ascii="宋体" w:hAnsi="宋体" w:cs="宋体"/>
          <w:sz w:val="21"/>
          <w:szCs w:val="21"/>
          <w:lang w:val="en-US" w:eastAsia="zh-CN"/>
        </w:rPr>
        <w:t>8.2.2.5 其他。在强调体验者的参与度并保障安全和规范化管理的基础上，开拓区域内其他体验项目</w:t>
      </w:r>
      <w:r>
        <w:rPr>
          <w:rFonts w:hint="eastAsia" w:ascii="仿宋" w:hAnsi="仿宋" w:eastAsia="仿宋" w:cs="仿宋"/>
          <w:sz w:val="32"/>
          <w:szCs w:val="32"/>
        </w:rPr>
        <w:t>。</w:t>
      </w:r>
      <w:bookmarkStart w:id="1" w:name="page9"/>
      <w:bookmarkEnd w:id="1"/>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仿宋" w:hAnsi="仿宋" w:eastAsia="仿宋" w:cs="仿宋"/>
          <w:sz w:val="32"/>
          <w:szCs w:val="32"/>
        </w:rPr>
      </w:pPr>
      <w:r>
        <w:rPr>
          <w:rFonts w:hint="eastAsia" w:ascii="黑体" w:hAnsi="黑体" w:eastAsia="黑体" w:cs="黑体"/>
          <w:b/>
          <w:bCs w:val="0"/>
          <w:sz w:val="21"/>
          <w:szCs w:val="21"/>
          <w:lang w:val="en-US" w:eastAsia="zh-CN"/>
        </w:rPr>
        <w:t>9 管理要求</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9.1 有专门的管理机构和规划</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有专门的管理机构和固定的办公场所，管理职责和人员配置分工明确。有基地建设规划和基地建设实施方案,明确建设区域、建设项目、建设期限、建设任务和建设目标等内容。</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9.2 项目管理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9.2.1  组织安排合理，体验主题突出，可参与性项目不低于5项。</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9.2.2  提供丰富多样的感知审美、认知教育、参与实践等类型的体验活动。</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color w:val="auto"/>
          <w:sz w:val="21"/>
          <w:szCs w:val="21"/>
          <w:lang w:val="en-US" w:eastAsia="zh-CN"/>
        </w:rPr>
      </w:pPr>
      <w:r>
        <w:rPr>
          <w:rFonts w:hint="eastAsia" w:ascii="黑体" w:hAnsi="黑体" w:eastAsia="黑体" w:cs="黑体"/>
          <w:b/>
          <w:bCs w:val="0"/>
          <w:color w:val="auto"/>
          <w:sz w:val="21"/>
          <w:szCs w:val="21"/>
          <w:lang w:val="en-US" w:eastAsia="zh-CN"/>
        </w:rPr>
        <w:t>9.3 导师管理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9.3.1 基地自然体验活动应配备相应的活动导师，导师以的基地的正式员工为主体，同时招募社会志愿者充实导师队伍，数量应与体验人数相匹配。</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9.3.2 自然体验活动</w:t>
      </w:r>
      <w:bookmarkStart w:id="2" w:name="_GoBack"/>
      <w:bookmarkEnd w:id="2"/>
      <w:r>
        <w:rPr>
          <w:rFonts w:hint="eastAsia" w:ascii="宋体" w:hAnsi="宋体" w:cs="宋体"/>
          <w:sz w:val="21"/>
          <w:szCs w:val="21"/>
          <w:lang w:val="en-US" w:eastAsia="zh-CN"/>
        </w:rPr>
        <w:t>导师应参加培训，经考试合格后，予以颁发证书。三年审核考试，合格后持续上岗，否则取消引导师资格。一年学习不少于40学时，了解体验活动操作的流程。</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9.3.3 解说信息应集科学性与知识性、通俗性与艺术性、互动性与趣味性于一体，突出基地的文化特色，体现教育功能。</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9.3.4 解说信息的形式应多样化，内容简洁明了，做到和谐统一，主题突出。</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9.3.5 引导解说信息应多版本化，设计要考虑到不同受众的年龄特点、受教育程度，也应具有弹性的内容。</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9.4 体验者管理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9.4.1 行为管理通过提前宣讲，引导与规范体验者行为，减少对基地环境资源的破坏，提高体验者安全意识。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9.4.2 体验管理严格控制基地体验人数，提高体验者的体验效果。</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10 餐饮设置保障</w:t>
      </w:r>
    </w:p>
    <w:p>
      <w:pPr>
        <w:pStyle w:val="2"/>
        <w:keepNext w:val="0"/>
        <w:keepLines w:val="0"/>
        <w:pageBreakBefore w:val="0"/>
        <w:numPr>
          <w:ilvl w:val="0"/>
          <w:numId w:val="0"/>
        </w:numPr>
        <w:kinsoku/>
        <w:wordWrap/>
        <w:overflowPunct/>
        <w:topLinePunct w:val="0"/>
        <w:bidi w:val="0"/>
        <w:adjustRightInd/>
        <w:snapToGrid/>
        <w:spacing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的餐饮地方应布局合理，与周围环境相协调，建筑装饰及室内装修符合健康环保要求，垃圾排放标准符合CJT368要求；基地内简餐地方设置垃圾箱应美观、生态环保，数量充足，布局合理，生态厕所布局合理，容量能满足最大体验者人数接待要求。</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11 安全保障</w:t>
      </w:r>
    </w:p>
    <w:p>
      <w:pPr>
        <w:keepNext w:val="0"/>
        <w:keepLines w:val="0"/>
        <w:pageBreakBefore w:val="0"/>
        <w:numPr>
          <w:ilvl w:val="0"/>
          <w:numId w:val="0"/>
        </w:numPr>
        <w:tabs>
          <w:tab w:val="left" w:pos="897"/>
        </w:tabs>
        <w:kinsoku/>
        <w:wordWrap/>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体验者生命保护和财产安全的制度与措施并严格执行；制定并落实相关建筑设施、自然灾害、电力和配电运行等有关设备安全操作的规章制度。防火设施完全符合消防部门和林业部门的防火要求，对野外用火有严格的管理制度。供水、供电、通讯等实现全覆盖。基地内设置有安全防护设施和安全提示标识，</w:t>
      </w:r>
      <w:r>
        <w:rPr>
          <w:rFonts w:hint="eastAsia" w:ascii="宋体" w:hAnsi="宋体" w:cs="宋体"/>
          <w:sz w:val="21"/>
          <w:szCs w:val="21"/>
          <w:lang w:val="en-US" w:eastAsia="zh-CN"/>
        </w:rPr>
        <w:t>每次体验活动需配备1-2名安全员，负责整个活动的安全保卫与医疗卫生工作。</w:t>
      </w:r>
      <w:r>
        <w:rPr>
          <w:rFonts w:hint="eastAsia" w:ascii="宋体" w:hAnsi="宋体" w:eastAsia="宋体" w:cs="宋体"/>
          <w:sz w:val="21"/>
          <w:szCs w:val="21"/>
          <w:lang w:val="en-US" w:eastAsia="zh-CN"/>
        </w:rPr>
        <w:t>基地能够为体验活动提供必要的救急、救助与保障条件。</w:t>
      </w:r>
    </w:p>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黑体" w:hAnsi="黑体" w:eastAsia="黑体" w:cs="黑体"/>
          <w:b/>
          <w:bCs w:val="0"/>
          <w:sz w:val="21"/>
          <w:szCs w:val="21"/>
          <w:lang w:val="en-US" w:eastAsia="zh-CN"/>
        </w:rPr>
        <w:t>12 其他</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12.1 体验基地应具有针对不</w:t>
      </w:r>
      <w:r>
        <w:rPr>
          <w:rFonts w:hint="eastAsia" w:ascii="宋体" w:hAnsi="宋体" w:cs="宋体"/>
          <w:sz w:val="21"/>
          <w:szCs w:val="21"/>
          <w:lang w:val="en-US" w:eastAsia="zh-CN"/>
        </w:rPr>
        <w:t>同体验者群体参与活动的信息评价反馈机制，以促进活动内容形式不断完善和取得更好效果。</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12.2  体验基地应具有不同天气和季节条件下开展活动的配套方案及应对突发事件情况下开展活动的应急预案。</w:t>
      </w:r>
    </w:p>
    <w:p>
      <w:pPr>
        <w:numPr>
          <w:ilvl w:val="0"/>
          <w:numId w:val="0"/>
        </w:numPr>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C503"/>
    <w:multiLevelType w:val="singleLevel"/>
    <w:tmpl w:val="5BADC503"/>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A33A1"/>
    <w:rsid w:val="081C2DCA"/>
    <w:rsid w:val="08F66BC8"/>
    <w:rsid w:val="09FE5BEA"/>
    <w:rsid w:val="0C812C12"/>
    <w:rsid w:val="0F05653C"/>
    <w:rsid w:val="0F4D4583"/>
    <w:rsid w:val="164C2E86"/>
    <w:rsid w:val="16CD0E15"/>
    <w:rsid w:val="1A8B5AB1"/>
    <w:rsid w:val="1AC96D63"/>
    <w:rsid w:val="1EB807F4"/>
    <w:rsid w:val="1EE6769C"/>
    <w:rsid w:val="1F290222"/>
    <w:rsid w:val="2216009B"/>
    <w:rsid w:val="25690C5E"/>
    <w:rsid w:val="29005F5A"/>
    <w:rsid w:val="2B367D1D"/>
    <w:rsid w:val="2DA85A7E"/>
    <w:rsid w:val="2FF23CA0"/>
    <w:rsid w:val="32887631"/>
    <w:rsid w:val="396D1018"/>
    <w:rsid w:val="3AB965E0"/>
    <w:rsid w:val="3BCB7C8C"/>
    <w:rsid w:val="3F0A39B5"/>
    <w:rsid w:val="440026DC"/>
    <w:rsid w:val="47A00D1C"/>
    <w:rsid w:val="482A30DC"/>
    <w:rsid w:val="48822D6D"/>
    <w:rsid w:val="49683A8D"/>
    <w:rsid w:val="4B401861"/>
    <w:rsid w:val="4CBC2A4B"/>
    <w:rsid w:val="4D4E5E5D"/>
    <w:rsid w:val="4E184FE1"/>
    <w:rsid w:val="52643C48"/>
    <w:rsid w:val="55AB29BC"/>
    <w:rsid w:val="56D238A3"/>
    <w:rsid w:val="574A5552"/>
    <w:rsid w:val="576455FA"/>
    <w:rsid w:val="584B5600"/>
    <w:rsid w:val="5B7D2DC7"/>
    <w:rsid w:val="5C602273"/>
    <w:rsid w:val="62692638"/>
    <w:rsid w:val="675B4940"/>
    <w:rsid w:val="72377A9B"/>
    <w:rsid w:val="75565C2E"/>
    <w:rsid w:val="7803178D"/>
    <w:rsid w:val="7B127D98"/>
    <w:rsid w:val="7C2B1974"/>
    <w:rsid w:val="7D83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周媛</cp:lastModifiedBy>
  <cp:lastPrinted>2024-04-09T08:36:00Z</cp:lastPrinted>
  <dcterms:modified xsi:type="dcterms:W3CDTF">2024-04-12T07:34:52Z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