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Times New Roman"/>
          <w:b/>
          <w:bCs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陕西省地方标准《家具采购验收指南》</w:t>
      </w:r>
    </w:p>
    <w:p>
      <w:pPr>
        <w:jc w:val="center"/>
        <w:rPr>
          <w:rFonts w:hint="eastAsia" w:ascii="新宋体" w:hAnsi="新宋体" w:eastAsia="新宋体" w:cs="新宋体"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编制说明</w:t>
      </w:r>
    </w:p>
    <w:p>
      <w:pPr>
        <w:ind w:firstLine="570"/>
        <w:jc w:val="left"/>
        <w:rPr>
          <w:sz w:val="28"/>
          <w:szCs w:val="28"/>
        </w:rPr>
      </w:pPr>
    </w:p>
    <w:p>
      <w:pPr>
        <w:ind w:firstLine="57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依据陕西省市场监督管理局《关于下达202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年地方标准计划的通知》（陕市监函〔2023〕410号），由陕西省产品质量监督检验研究院负责制定《家具采购验收指南》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项目编号为</w:t>
      </w:r>
      <w:r>
        <w:rPr>
          <w:rFonts w:hint="eastAsia" w:ascii="仿宋" w:hAnsi="仿宋" w:eastAsia="仿宋" w:cs="仿宋"/>
          <w:sz w:val="32"/>
          <w:szCs w:val="32"/>
        </w:rPr>
        <w:t>SDBXM016-2023，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省家具协会、杨凌天工实业股份有限公司、陕西范玺家具系统工程有限责任公司、西安博弘家具办公家具有限公司、陕西蓝美家具装饰有限公司、西安新飞档案设备厂、西安华扬家具有限公司、陕西汇众家具有限公司、陕西博睿雅实业有限公司、嘉利信得家具有限公司、成都永业有限公司、成都四通瑞坤科技有限公司、西安新润泽家具有限公司、陕西无忧睡眠家具有限公司</w:t>
      </w:r>
      <w:r>
        <w:rPr>
          <w:rFonts w:hint="eastAsia" w:ascii="仿宋" w:hAnsi="仿宋" w:eastAsia="仿宋" w:cs="仿宋"/>
          <w:sz w:val="32"/>
          <w:szCs w:val="32"/>
        </w:rPr>
        <w:t>为本标准的参与制定单位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现将本标准的编制说明汇报如下：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一、目的及意义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家具采购主要是政府机关、部队、企、事业单位进行的具有一定规模的家具采购活动，这些家具多为工作场所配置，使用强度大，使用频率高，使用周期长，或有些特殊的使用要求，所以它质量的优劣是采购人关注的重中之重。由于采购家具的专业性较强，采购人往往缺乏家具相关专业知识，导致家具在采购过程中产品质量无法有效控制，最为关键的是家具在采购交付时没有一套完整的、科学的、合适的验收标准进行有效的把关，这也导致交付后的家具质量纠纷和投诉时常发生，有些采购的家具无法满足采购人的需求,更甚者采购的家具甲醛等有害物质超标直接危害使用者的人身健康，给采购人造成重大损失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家具采购验收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指南</w:t>
      </w:r>
      <w:r>
        <w:rPr>
          <w:rFonts w:hint="eastAsia" w:ascii="仿宋" w:hAnsi="仿宋" w:eastAsia="仿宋" w:cs="仿宋"/>
          <w:sz w:val="32"/>
          <w:szCs w:val="32"/>
        </w:rPr>
        <w:t>的起草明确家具成品交付时验收的内容、程序、指标以及质量要求，在验收的内容上除按照常规的产品标准验收外，还增加了合同要求和采购人的特殊要求。在验收方法上采用查看资料、现场测量、外观检查、功能运行以及抽样检测等手段更贴合实际，适用性强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二、制定过程</w:t>
      </w:r>
    </w:p>
    <w:p>
      <w:pPr>
        <w:pStyle w:val="9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</w:rPr>
        <w:t>1、起草单位</w:t>
      </w:r>
    </w:p>
    <w:p>
      <w:pPr>
        <w:pStyle w:val="9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日，经陕西省市场监督管理局批准立项后，陕西省产品质量监督检验研究院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陕西省家具协会、杨凌天工实业股份有限公司、陕西范玺家具系统工程有限责任公司、西安博弘家具办公家具有限公司、陕西蓝美家具装饰有限公司、西安新飞档案设备厂、西安华扬家具有限公司、陕西汇众家具有限公司、陕西博睿雅实业有限公司、嘉利信得家具有限公司、成都永业有限公司、成都四通瑞坤科技有限公司、西安新润泽家具有限公司、陕西无忧睡眠家具有限公司</w:t>
      </w:r>
      <w:r>
        <w:rPr>
          <w:rFonts w:hint="eastAsia" w:ascii="仿宋" w:hAnsi="仿宋" w:eastAsia="仿宋" w:cs="仿宋"/>
          <w:sz w:val="32"/>
          <w:szCs w:val="32"/>
        </w:rPr>
        <w:t>联合成立《家具采购验收指南》标准编制项目组并实施标准编制。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人员分工</w:t>
      </w:r>
    </w:p>
    <w:tbl>
      <w:tblPr>
        <w:tblStyle w:val="5"/>
        <w:tblW w:w="9988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05"/>
        <w:gridCol w:w="1320"/>
        <w:gridCol w:w="1005"/>
        <w:gridCol w:w="3600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职称/职务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关社军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高工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计算机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制定方案、组织协调标准和编制说明编写、市场调研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肖凌卿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高工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组织协调、资料搜集汇总、协助编制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张曙东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工程师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机械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市场调研、搜集资料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杨军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工程师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家具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市场调研、资料汇总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郝曼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正高工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测控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收集资料、标准查新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赵红博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助工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医学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市场调研、信息汇总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康猛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高工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材料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市场调研、信息汇总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贺小翠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高工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木材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市场调研、信息汇总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严芬英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高工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材料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市场调研、信息汇总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张航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工程师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建筑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搜集资料、汇总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刘晓燕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工程师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家具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陕西省产品质量监督检验研究院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搜集资料、汇总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凌晨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工程师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家具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陕西省家具协会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企业调研、搜集资料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杨辰光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会长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家具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陕西省家具协会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企业调研、搜集资料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张伟江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营销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杨凌天工实业股份有限公司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徐续华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范玺家具系统工程有限责任公司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单忠奇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计算机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西安博弘家具办公家具有限公司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张浩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木材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陕西蓝美家具装饰有限公司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王立岗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机械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西安新飞档案设备厂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石佳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计算机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陕西汇众家具有限公司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罗成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西安华扬家具有限公司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田勇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自动化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陕西博睿雅实业有限公司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王志广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机械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嘉利信得家具有限公司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李先延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家具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成都永业有限公司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黄文杰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木材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成都四通瑞坤科技有限公司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蔡宗社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高工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家具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西安新润泽家具有限公司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搜集资料</w:t>
            </w:r>
          </w:p>
        </w:tc>
      </w:tr>
    </w:tbl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立项前期，我院已安排调研人员前往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西安交通大学、陕西省家具协会等单位</w:t>
      </w:r>
      <w:r>
        <w:rPr>
          <w:rFonts w:hint="eastAsia" w:ascii="仿宋" w:hAnsi="仿宋" w:eastAsia="仿宋" w:cs="仿宋"/>
          <w:sz w:val="32"/>
          <w:szCs w:val="32"/>
        </w:rPr>
        <w:t>深入了解他们对家具采购验收的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，广泛征求各个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家具采购相关方</w:t>
      </w:r>
      <w:r>
        <w:rPr>
          <w:rFonts w:hint="eastAsia" w:ascii="仿宋" w:hAnsi="仿宋" w:eastAsia="仿宋" w:cs="仿宋"/>
          <w:sz w:val="32"/>
          <w:szCs w:val="32"/>
        </w:rPr>
        <w:t>对家具采购验收的相关要求和期望。</w:t>
      </w:r>
    </w:p>
    <w:p>
      <w:pPr>
        <w:pStyle w:val="9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年7月至202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月，进行资料收集和整理，按照GB/T 1.1—2020《标准化工作导则  第1部分：标准化文件的结构和起草规则》的规则起草制定，经项目组多次讨论修改，于202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月初形成标准征求意见稿。202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月中旬，征求专家意见。202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中旬</w:t>
      </w:r>
      <w:r>
        <w:rPr>
          <w:rFonts w:hint="eastAsia" w:ascii="仿宋" w:hAnsi="仿宋" w:eastAsia="仿宋" w:cs="仿宋"/>
          <w:sz w:val="32"/>
          <w:szCs w:val="32"/>
        </w:rPr>
        <w:t>，回收专家意见，根据专家意见修改标准，于20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</w:t>
      </w:r>
      <w:r>
        <w:rPr>
          <w:rFonts w:hint="eastAsia" w:ascii="仿宋" w:hAnsi="仿宋" w:eastAsia="仿宋" w:cs="仿宋"/>
          <w:sz w:val="32"/>
          <w:szCs w:val="32"/>
        </w:rPr>
        <w:t>形成标准送审稿。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三、主要内容</w:t>
      </w:r>
    </w:p>
    <w:p>
      <w:pPr>
        <w:ind w:firstLine="5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本标准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包括家具采购验收的术语和定义、验收程序、验收结果、异议处理、验收档案</w:t>
      </w:r>
      <w:r>
        <w:rPr>
          <w:rFonts w:hint="eastAsia" w:ascii="仿宋" w:hAnsi="仿宋" w:eastAsia="仿宋" w:cs="仿宋"/>
          <w:sz w:val="32"/>
          <w:szCs w:val="32"/>
        </w:rPr>
        <w:t>的通用要求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ind w:firstLine="5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程序包括验收组成、验收内容、验收方案、成立验收组、验收前准备、现场验收、成品检验等方面的内容；验收结果包括验收结果组成、验收结论、接收、拒收等方面的内容；异议处理包括采购人提出异议、供应商提出异议、异议处理结果等方面的内容；验收档案包括档案内容、档案管理等方面的内容。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、查新情况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现阶段，我国家具采购验收相关的国家标准、行业标准。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知识产权说明</w:t>
      </w:r>
    </w:p>
    <w:p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在该标准的搜集资料、市场调查中，起草小组没有发现标准内容涉及有关专利。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采标情况</w:t>
      </w:r>
    </w:p>
    <w:p>
      <w:pPr>
        <w:numPr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该标准引用的标准有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GB/T 5296.6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消费品适用说明 第6部分：家具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GB 18584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室内装饰装修材料 木家具中有害物质限量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GB/T 42506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2023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国有企业采购信用信息公示规范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》均为国家标准。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重大意见分歧处理</w:t>
      </w:r>
    </w:p>
    <w:bookmarkEnd w:id="0"/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该标准在制定过程中起草小组没有重大分歧意见。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、预期效果</w:t>
      </w:r>
    </w:p>
    <w:p>
      <w:pPr>
        <w:ind w:firstLine="57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本标准的实施，能够推进我省家具采购验收活动的标准化、规范化进程，为科学推动我省家具采购验收整体质量水平提高，维护采购人合法权益，促进家具产业高质量发展。</w:t>
      </w:r>
    </w:p>
    <w:p>
      <w:pPr>
        <w:ind w:right="306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right="306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right="306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right="306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陕西省产品质量监督检验研究院</w:t>
      </w:r>
    </w:p>
    <w:p>
      <w:pPr>
        <w:ind w:right="1161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27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372872"/>
    <w:multiLevelType w:val="singleLevel"/>
    <w:tmpl w:val="953728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4618D995"/>
    <w:multiLevelType w:val="singleLevel"/>
    <w:tmpl w:val="4618D99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74"/>
    <w:rsid w:val="00160231"/>
    <w:rsid w:val="001A49E6"/>
    <w:rsid w:val="00211FA5"/>
    <w:rsid w:val="00220598"/>
    <w:rsid w:val="00304870"/>
    <w:rsid w:val="00446674"/>
    <w:rsid w:val="00452DAC"/>
    <w:rsid w:val="00563E95"/>
    <w:rsid w:val="006B32FD"/>
    <w:rsid w:val="006F331B"/>
    <w:rsid w:val="007D12E6"/>
    <w:rsid w:val="00966FCC"/>
    <w:rsid w:val="009C61DE"/>
    <w:rsid w:val="00B23EAC"/>
    <w:rsid w:val="00BB22A5"/>
    <w:rsid w:val="00DD441B"/>
    <w:rsid w:val="00F7182E"/>
    <w:rsid w:val="00F84112"/>
    <w:rsid w:val="0166060E"/>
    <w:rsid w:val="0BA9795E"/>
    <w:rsid w:val="0CB54C34"/>
    <w:rsid w:val="10D34188"/>
    <w:rsid w:val="11137979"/>
    <w:rsid w:val="14FD2E89"/>
    <w:rsid w:val="15834B69"/>
    <w:rsid w:val="1FE768A4"/>
    <w:rsid w:val="25953E28"/>
    <w:rsid w:val="25EF0759"/>
    <w:rsid w:val="2F8E600A"/>
    <w:rsid w:val="2FC84E05"/>
    <w:rsid w:val="32461F4B"/>
    <w:rsid w:val="33540BBE"/>
    <w:rsid w:val="461C7445"/>
    <w:rsid w:val="482B709D"/>
    <w:rsid w:val="5E627638"/>
    <w:rsid w:val="5EE451EF"/>
    <w:rsid w:val="61613D96"/>
    <w:rsid w:val="64364F0C"/>
    <w:rsid w:val="69EB4F94"/>
    <w:rsid w:val="6F357DB1"/>
    <w:rsid w:val="6FB71492"/>
    <w:rsid w:val="7014015C"/>
    <w:rsid w:val="77020346"/>
    <w:rsid w:val="7B3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0"/>
      <w:sz w:val="21"/>
      <w:szCs w:val="20"/>
      <w:lang w:val="en-US" w:eastAsia="zh-CN" w:bidi="ar-SA"/>
    </w:rPr>
  </w:style>
  <w:style w:type="paragraph" w:customStyle="1" w:styleId="10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1">
    <w:name w:val="一级条标题"/>
    <w:next w:val="9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Calibri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285</Words>
  <Characters>1625</Characters>
  <Lines>13</Lines>
  <Paragraphs>3</Paragraphs>
  <TotalTime>5</TotalTime>
  <ScaleCrop>false</ScaleCrop>
  <LinksUpToDate>false</LinksUpToDate>
  <CharactersWithSpaces>1907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2020-11-03T05:00:00Z</dcterms:created>
  <dc:creator>肖凌卿</dc:creator>
  <cp:lastModifiedBy>lenovo</cp:lastModifiedBy>
  <cp:lastPrinted>2020-11-12T01:01:00Z</cp:lastPrinted>
  <dcterms:modified xsi:type="dcterms:W3CDTF">2024-05-06T02:52:26Z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