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bidi w:val="0"/>
        <w:rPr>
          <w:rFonts w:hint="eastAsia"/>
          <w:lang w:eastAsia="zh-CN"/>
        </w:rPr>
      </w:pPr>
      <w:r>
        <w:rPr>
          <w:rFonts w:hint="default" w:ascii="Times New Roman" w:hAnsi="Times New Roman" w:eastAsia="黑体" w:cs="Times New Roman"/>
          <w:lang w:eastAsia="zh-CN"/>
        </w:rPr>
        <w:t>ICS</w:t>
      </w:r>
      <w:r>
        <w:rPr>
          <w:rFonts w:hint="eastAsia"/>
          <w:lang w:eastAsia="zh-CN"/>
        </w:rPr>
        <w:t> </w:t>
      </w:r>
      <w:r>
        <w:rPr>
          <w:rFonts w:hint="eastAsia"/>
          <w:lang w:eastAsia="zh-CN"/>
        </w:rPr>
        <w:fldChar w:fldCharType="begin">
          <w:ffData>
            <w:name w:val="ICS"/>
            <w:enabled/>
            <w:calcOnExit w:val="0"/>
            <w:helpText w:type="text" w:val="请输入正确的ICS号："/>
            <w:textInput>
              <w:default w:val="点击此处添加ICS号"/>
            </w:textInput>
          </w:ffData>
        </w:fldChar>
      </w:r>
      <w:bookmarkStart w:id="0" w:name="ICS"/>
      <w:r>
        <w:rPr>
          <w:rFonts w:hint="eastAsia"/>
          <w:lang w:eastAsia="zh-CN"/>
        </w:rPr>
        <w:instrText xml:space="preserve">FORMTEXT</w:instrText>
      </w:r>
      <w:r>
        <w:rPr>
          <w:rFonts w:hint="eastAsia"/>
          <w:lang w:eastAsia="zh-CN"/>
        </w:rPr>
        <w:fldChar w:fldCharType="separate"/>
      </w:r>
      <w:r>
        <w:rPr>
          <w:rFonts w:hint="eastAsia"/>
          <w:lang w:eastAsia="zh-CN"/>
        </w:rPr>
        <w:t>点击此处添加ICS号</w:t>
      </w:r>
      <w:r>
        <w:rPr>
          <w:rFonts w:hint="eastAsia"/>
          <w:lang w:eastAsia="zh-CN"/>
        </w:rPr>
        <w:fldChar w:fldCharType="end"/>
      </w:r>
      <w:bookmarkEnd w:id="0"/>
    </w:p>
    <w:p>
      <w:pPr>
        <w:pStyle w:val="120"/>
        <w:bidi w:val="0"/>
        <w:rPr>
          <w:rFonts w:hint="eastAsia"/>
          <w:lang w:eastAsia="zh-CN"/>
        </w:rPr>
      </w:pPr>
      <w:r>
        <w:rPr>
          <w:rFonts w:hint="eastAsia"/>
          <w:lang w:eastAsia="zh-CN"/>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int="eastAsia"/>
          <w:lang w:eastAsia="zh-CN"/>
        </w:rPr>
        <w:instrText xml:space="preserve">FORMTEXT</w:instrText>
      </w:r>
      <w:r>
        <w:rPr>
          <w:rFonts w:hint="eastAsia"/>
          <w:lang w:eastAsia="zh-CN"/>
        </w:rPr>
        <w:fldChar w:fldCharType="separate"/>
      </w:r>
      <w:r>
        <w:rPr>
          <w:rFonts w:hint="eastAsia"/>
          <w:lang w:eastAsia="zh-CN"/>
        </w:rPr>
        <w:t>点击此处添加中国标准文献分类号</w:t>
      </w:r>
      <w:r>
        <w:rPr>
          <w:rFonts w:hint="eastAsia"/>
          <w:lang w:eastAsia="zh-CN"/>
        </w:rPr>
        <w:fldChar w:fldCharType="end"/>
      </w:r>
      <w:bookmarkEnd w:id="1"/>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3" w:type="dxa"/>
            <w:tcBorders>
              <w:top w:val="nil"/>
              <w:left w:val="nil"/>
              <w:bottom w:val="nil"/>
              <w:right w:val="nil"/>
            </w:tcBorders>
          </w:tcPr>
          <w:p>
            <w:pPr>
              <w:pStyle w:val="120"/>
              <w:bidi w:val="0"/>
              <w:rPr>
                <w:rFonts w:hint="eastAsia"/>
                <w:lang w:eastAsia="zh-CN"/>
              </w:rPr>
            </w:pPr>
            <w:r>
              <w:rPr>
                <w:sz w:val="21"/>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vert="horz" anchor="t" anchorCtr="0"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ri/s1QAAAAcBAAAPAAAAAAAAAAEAIAAAACIAAABkcnMvZG93bnJldi54bWxQ&#10;SwECFAAUAAAACACHTuJApjjN7cEBAACHAwAADgAAAAAAAAABACAAAAAkAQAAZHJzL2Uyb0RvYy54&#10;bWxQSwUGAAAAAAYABgBZAQAAVwUAAAAA&#10;">
                      <v:fill on="t" focussize="0,0"/>
                      <v:stroke on="f"/>
                      <v:imagedata o:title=""/>
                      <o:lock v:ext="edit" aspectratio="f"/>
                    </v:rect>
                  </w:pict>
                </mc:Fallback>
              </mc:AlternateContent>
            </w:r>
            <w:r>
              <w:rPr>
                <w:rFonts w:hint="eastAsia"/>
                <w:lang w:eastAsia="zh-CN"/>
              </w:rPr>
              <w:fldChar w:fldCharType="begin">
                <w:ffData>
                  <w:name w:val="BAH"/>
                  <w:enabled/>
                  <w:calcOnExit w:val="0"/>
                  <w:textInput/>
                </w:ffData>
              </w:fldChar>
            </w:r>
            <w:bookmarkStart w:id="2" w:name="BAH"/>
            <w:r>
              <w:rPr>
                <w:rFonts w:hint="eastAsia"/>
                <w:lang w:eastAsia="zh-CN"/>
              </w:rPr>
              <w:instrText xml:space="preserve">FORMTEXT</w:instrText>
            </w:r>
            <w:r>
              <w:rPr>
                <w:rFonts w:hint="eastAsia"/>
                <w:lang w:eastAsia="zh-CN"/>
              </w:rPr>
              <w:fldChar w:fldCharType="separate"/>
            </w:r>
            <w:r>
              <w:rPr>
                <w:rFonts w:hint="default"/>
                <w:lang w:val="en-US" w:eastAsia="zh-CN"/>
              </w:rPr>
              <w:t>     </w:t>
            </w:r>
            <w:r>
              <w:rPr>
                <w:rFonts w:hint="eastAsia"/>
                <w:lang w:eastAsia="zh-CN"/>
              </w:rPr>
              <w:fldChar w:fldCharType="end"/>
            </w:r>
            <w:bookmarkEnd w:id="2"/>
          </w:p>
        </w:tc>
      </w:tr>
    </w:tbl>
    <w:p>
      <w:pPr>
        <w:pStyle w:val="106"/>
        <w:bidi w:val="0"/>
        <w:rPr>
          <w:rFonts w:hint="eastAsia"/>
          <w:lang w:eastAsia="zh-CN"/>
        </w:rPr>
      </w:pPr>
      <w:r>
        <w:rPr>
          <w:rFonts w:hint="eastAsia"/>
          <w:lang w:eastAsia="zh-CN"/>
        </w:rPr>
        <w:t>DB</w:t>
      </w:r>
      <w:r>
        <w:rPr>
          <w:rFonts w:hint="eastAsia"/>
          <w:lang w:eastAsia="zh-CN"/>
        </w:rPr>
        <w:fldChar w:fldCharType="begin">
          <w:ffData>
            <w:name w:val="c3"/>
            <w:enabled/>
            <w:calcOnExit w:val="0"/>
            <w:textInput>
              <w:maxLength w:val="2"/>
            </w:textInput>
          </w:ffData>
        </w:fldChar>
      </w:r>
      <w:bookmarkStart w:id="3" w:name="c3"/>
      <w:r>
        <w:rPr>
          <w:rFonts w:hint="eastAsia"/>
          <w:lang w:eastAsia="zh-CN"/>
        </w:rPr>
        <w:instrText xml:space="preserve">FORMTEXT</w:instrText>
      </w:r>
      <w:r>
        <w:rPr>
          <w:rFonts w:hint="eastAsia"/>
          <w:lang w:eastAsia="zh-CN"/>
        </w:rPr>
        <w:fldChar w:fldCharType="separate"/>
      </w:r>
      <w:r>
        <w:rPr>
          <w:rFonts w:hint="eastAsia"/>
          <w:lang w:eastAsia="zh-CN"/>
        </w:rPr>
        <w:t>6</w:t>
      </w:r>
      <w:r>
        <w:rPr>
          <w:rFonts w:hint="eastAsia"/>
          <w:lang w:val="en-US" w:eastAsia="zh-CN"/>
        </w:rPr>
        <w:t>1</w:t>
      </w:r>
      <w:r>
        <w:rPr>
          <w:rFonts w:hint="eastAsia"/>
          <w:lang w:eastAsia="zh-CN"/>
        </w:rPr>
        <w:fldChar w:fldCharType="end"/>
      </w:r>
      <w:bookmarkEnd w:id="3"/>
    </w:p>
    <w:p>
      <w:pPr>
        <w:pStyle w:val="107"/>
        <w:bidi w:val="0"/>
        <w:rPr>
          <w:rFonts w:hint="eastAsia"/>
          <w:lang w:eastAsia="zh-CN"/>
        </w:rPr>
      </w:pPr>
      <w:r>
        <w:rPr>
          <w:rFonts w:hint="eastAsia"/>
          <w:lang w:eastAsia="zh-CN"/>
        </w:rPr>
        <w:fldChar w:fldCharType="begin">
          <w:ffData>
            <w:name w:val="c4"/>
            <w:enabled/>
            <w:calcOnExit w:val="0"/>
            <w:textInput/>
          </w:ffData>
        </w:fldChar>
      </w:r>
      <w:bookmarkStart w:id="4" w:name="c4"/>
      <w:r>
        <w:rPr>
          <w:rFonts w:hint="eastAsia"/>
          <w:lang w:eastAsia="zh-CN"/>
        </w:rPr>
        <w:instrText xml:space="preserve">FORMTEXT</w:instrText>
      </w:r>
      <w:r>
        <w:rPr>
          <w:rFonts w:hint="eastAsia"/>
          <w:lang w:eastAsia="zh-CN"/>
        </w:rPr>
        <w:fldChar w:fldCharType="separate"/>
      </w:r>
      <w:r>
        <w:rPr>
          <w:rFonts w:hint="eastAsia"/>
          <w:lang w:val="en-US" w:eastAsia="zh-CN"/>
        </w:rPr>
        <w:t>陕西省</w:t>
      </w:r>
      <w:r>
        <w:rPr>
          <w:rFonts w:hint="eastAsia"/>
          <w:lang w:eastAsia="zh-CN"/>
        </w:rPr>
        <w:fldChar w:fldCharType="end"/>
      </w:r>
      <w:bookmarkEnd w:id="4"/>
      <w:r>
        <w:rPr>
          <w:rFonts w:hint="eastAsia"/>
          <w:lang w:eastAsia="zh-CN"/>
        </w:rPr>
        <w:t>地方标准</w:t>
      </w:r>
    </w:p>
    <w:p>
      <w:pPr>
        <w:pStyle w:val="44"/>
        <w:bidi w:val="0"/>
        <w:rPr>
          <w:rFonts w:hint="eastAsia" w:ascii="Times New Roman" w:hAnsi="Times New Roman" w:cs="Times New Roman"/>
          <w:lang w:eastAsia="zh-CN"/>
        </w:rPr>
      </w:pPr>
      <w:r>
        <w:rPr>
          <w:rFonts w:hint="default" w:ascii="Times New Roman" w:hAnsi="Times New Roman" w:eastAsia="黑体" w:cs="Times New Roman"/>
          <w:lang w:eastAsia="zh-CN"/>
        </w:rPr>
        <w:t xml:space="preserve">DB </w:t>
      </w:r>
      <w:r>
        <w:rPr>
          <w:rFonts w:hint="eastAsia" w:ascii="Times New Roman" w:cs="Times New Roman"/>
          <w:lang w:val="en-US" w:eastAsia="zh-CN"/>
        </w:rPr>
        <w:t>61</w:t>
      </w:r>
      <w:r>
        <w:rPr>
          <w:rFonts w:hint="eastAsia" w:ascii="Times New Roman" w:hAnsi="Times New Roman" w:cs="Times New Roman"/>
          <w:lang w:eastAsia="zh-CN"/>
        </w:rPr>
        <w:t xml:space="preserve">/ </w:t>
      </w:r>
      <w:r>
        <w:rPr>
          <w:rFonts w:hint="eastAsia" w:ascii="Times New Roman" w:hAnsi="Times New Roman" w:cs="Times New Roman"/>
          <w:lang w:eastAsia="zh-CN"/>
        </w:rPr>
        <w:fldChar w:fldCharType="begin">
          <w:ffData>
            <w:name w:val="StdNo1"/>
            <w:enabled/>
            <w:calcOnExit w:val="0"/>
            <w:textInput>
              <w:default w:val="XXXXX"/>
            </w:textInput>
          </w:ffData>
        </w:fldChar>
      </w:r>
      <w:bookmarkStart w:id="5" w:name="StdNo1"/>
      <w:r>
        <w:rPr>
          <w:rFonts w:hint="eastAsia" w:ascii="Times New Roman" w:hAnsi="Times New Roman" w:cs="Times New Roman"/>
          <w:lang w:eastAsia="zh-CN"/>
        </w:rPr>
        <w:instrText xml:space="preserve">FORMTEXT</w:instrText>
      </w:r>
      <w:r>
        <w:rPr>
          <w:rFonts w:hint="eastAsia" w:ascii="Times New Roman" w:hAnsi="Times New Roman" w:cs="Times New Roman"/>
          <w:lang w:eastAsia="zh-CN"/>
        </w:rPr>
        <w:fldChar w:fldCharType="separate"/>
      </w:r>
      <w:r>
        <w:rPr>
          <w:rFonts w:hint="eastAsia" w:ascii="Times New Roman" w:hAnsi="Times New Roman" w:cs="Times New Roman"/>
          <w:lang w:eastAsia="zh-CN"/>
        </w:rPr>
        <w:t>XXXXX</w:t>
      </w:r>
      <w:r>
        <w:rPr>
          <w:rFonts w:hint="eastAsia" w:ascii="Times New Roman" w:hAnsi="Times New Roman" w:cs="Times New Roman"/>
          <w:lang w:eastAsia="zh-CN"/>
        </w:rPr>
        <w:fldChar w:fldCharType="end"/>
      </w:r>
      <w:bookmarkEnd w:id="5"/>
      <w:r>
        <w:rPr>
          <w:rFonts w:hint="eastAsia" w:ascii="Times New Roman" w:hAnsi="Times New Roman" w:cs="Times New Roman"/>
          <w:lang w:eastAsia="zh-CN"/>
        </w:rPr>
        <w:t>—</w:t>
      </w:r>
      <w:r>
        <w:rPr>
          <w:rFonts w:hint="eastAsia" w:ascii="Times New Roman" w:hAnsi="Times New Roman" w:cs="Times New Roman"/>
          <w:lang w:eastAsia="zh-CN"/>
        </w:rPr>
        <w:fldChar w:fldCharType="begin">
          <w:ffData>
            <w:name w:val="StdNo2"/>
            <w:enabled/>
            <w:calcOnExit w:val="0"/>
            <w:textInput>
              <w:default w:val="XXXX"/>
              <w:maxLength w:val="4"/>
            </w:textInput>
          </w:ffData>
        </w:fldChar>
      </w:r>
      <w:bookmarkStart w:id="6" w:name="StdNo2"/>
      <w:r>
        <w:rPr>
          <w:rFonts w:hint="eastAsia" w:ascii="Times New Roman" w:hAnsi="Times New Roman" w:cs="Times New Roman"/>
          <w:lang w:eastAsia="zh-CN"/>
        </w:rPr>
        <w:instrText xml:space="preserve">FORMTEXT</w:instrText>
      </w:r>
      <w:r>
        <w:rPr>
          <w:rFonts w:hint="eastAsia" w:ascii="Times New Roman" w:hAnsi="Times New Roman" w:cs="Times New Roman"/>
          <w:lang w:eastAsia="zh-CN"/>
        </w:rPr>
        <w:fldChar w:fldCharType="separate"/>
      </w:r>
      <w:r>
        <w:rPr>
          <w:rFonts w:hint="eastAsia" w:ascii="Times New Roman" w:hAnsi="Times New Roman" w:cs="Times New Roman"/>
          <w:lang w:eastAsia="zh-CN"/>
        </w:rPr>
        <w:t>XXXX</w:t>
      </w:r>
      <w:r>
        <w:rPr>
          <w:rFonts w:hint="eastAsia" w:ascii="Times New Roman" w:hAnsi="Times New Roman" w:cs="Times New Roman"/>
          <w:lang w:eastAsia="zh-CN"/>
        </w:rPr>
        <w:fldChar w:fldCharType="end"/>
      </w:r>
      <w:bookmarkEnd w:id="6"/>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pPr>
              <w:pStyle w:val="73"/>
              <w:bidi w:val="0"/>
              <w:rPr>
                <w:rFonts w:hint="eastAsia" w:ascii="Times New Roman" w:hAnsi="Times New Roman" w:cs="Times New Roman"/>
                <w:vertAlign w:val="baseline"/>
                <w:lang w:eastAsia="zh-CN"/>
              </w:rPr>
            </w:pPr>
            <w:r>
              <w:rPr>
                <w:sz w:val="21"/>
              </w:rPr>
              <mc:AlternateContent>
                <mc:Choice Requires="wps">
                  <w:drawing>
                    <wp:anchor distT="0" distB="0" distL="114300" distR="114300" simplePos="0" relativeHeight="251661312"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vert="horz" anchor="t" anchorCtr="0" upright="1"/>
                          </wps:wsp>
                        </a:graphicData>
                      </a:graphic>
                    </wp:anchor>
                  </w:drawing>
                </mc:Choice>
                <mc:Fallback>
                  <w:pict>
                    <v:rect id="DT" o:spid="_x0000_s1026" o:spt="1" style="position:absolute;left:0pt;margin-left:372.85pt;margin-top:2.7pt;height:18pt;width:90pt;z-index:-251655168;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SNbeLWAAAACAEAAA8AAAAAAAAAAQAgAAAAIgAAAGRycy9kb3ducmV2LnhtbFBLAQIU&#10;ABQAAAAIAIdO4kDD3zLbvAEAAIcDAAAOAAAAAAAAAAEAIAAAACUBAABkcnMvZTJvRG9jLnhtbFBL&#10;BQYAAAAABgAGAFkBAABTBQAAAAA=&#10;">
                      <v:fill on="t" focussize="0,0"/>
                      <v:stroke on="f"/>
                      <v:imagedata o:title=""/>
                      <o:lock v:ext="edit" aspectratio="f"/>
                    </v:rect>
                  </w:pict>
                </mc:Fallback>
              </mc:AlternateContent>
            </w:r>
            <w:r>
              <w:rPr>
                <w:rFonts w:hint="eastAsia" w:ascii="Times New Roman" w:hAnsi="Times New Roman" w:cs="Times New Roman"/>
                <w:vertAlign w:val="baseline"/>
                <w:lang w:eastAsia="zh-CN"/>
              </w:rPr>
              <w:fldChar w:fldCharType="begin">
                <w:ffData>
                  <w:name w:val="DT"/>
                  <w:enabled/>
                  <w:calcOnExit w:val="0"/>
                  <w:textInput/>
                </w:ffData>
              </w:fldChar>
            </w:r>
            <w:bookmarkStart w:id="7" w:name="DT"/>
            <w:r>
              <w:rPr>
                <w:rFonts w:hint="eastAsia" w:ascii="Times New Roman" w:hAnsi="Times New Roman" w:cs="Times New Roman"/>
                <w:vertAlign w:val="baseline"/>
                <w:lang w:eastAsia="zh-CN"/>
              </w:rPr>
              <w:instrText xml:space="preserve">FORMTEXT</w:instrText>
            </w:r>
            <w:r>
              <w:rPr>
                <w:rFonts w:hint="eastAsia" w:ascii="Times New Roman" w:hAnsi="Times New Roman" w:cs="Times New Roman"/>
                <w:vertAlign w:val="baseline"/>
                <w:lang w:eastAsia="zh-CN"/>
              </w:rPr>
              <w:fldChar w:fldCharType="separate"/>
            </w:r>
            <w:r>
              <w:rPr>
                <w:rFonts w:hint="default" w:ascii="Times New Roman" w:hAnsi="Times New Roman" w:cs="Times New Roman"/>
                <w:vertAlign w:val="baseline"/>
                <w:lang w:val="en-US" w:eastAsia="zh-CN"/>
              </w:rPr>
              <w:t>     </w:t>
            </w:r>
            <w:r>
              <w:rPr>
                <w:rFonts w:hint="eastAsia" w:ascii="Times New Roman" w:hAnsi="Times New Roman" w:cs="Times New Roman"/>
                <w:vertAlign w:val="baseline"/>
                <w:lang w:eastAsia="zh-CN"/>
              </w:rPr>
              <w:fldChar w:fldCharType="end"/>
            </w:r>
            <w:bookmarkEnd w:id="7"/>
          </w:p>
        </w:tc>
      </w:tr>
    </w:tbl>
    <w:p>
      <w:pPr>
        <w:pStyle w:val="44"/>
        <w:bidi w:val="0"/>
        <w:rPr>
          <w:rFonts w:hint="eastAsia" w:ascii="Times New Roman" w:hAnsi="Times New Roman" w:cs="Times New Roman"/>
          <w:lang w:eastAsia="zh-CN"/>
        </w:rPr>
      </w:pPr>
    </w:p>
    <w:p>
      <w:pPr>
        <w:pStyle w:val="44"/>
        <w:bidi w:val="0"/>
        <w:rPr>
          <w:rFonts w:hint="eastAsia" w:ascii="Times New Roman" w:hAnsi="Times New Roman" w:cs="Times New Roman"/>
          <w:lang w:eastAsia="zh-CN"/>
        </w:rPr>
      </w:pPr>
    </w:p>
    <w:p>
      <w:pPr>
        <w:pStyle w:val="75"/>
        <w:bidi w:val="0"/>
        <w:rPr>
          <w:rFonts w:hint="eastAsia" w:ascii="Times New Roman" w:hAnsi="Times New Roman" w:cs="Times New Roman"/>
          <w:lang w:eastAsia="zh-CN"/>
        </w:rPr>
      </w:pPr>
      <w:r>
        <w:rPr>
          <w:rFonts w:hint="eastAsia" w:ascii="Times New Roman" w:hAnsi="Times New Roman" w:cs="Times New Roman"/>
          <w:lang w:eastAsia="zh-CN"/>
        </w:rPr>
        <w:fldChar w:fldCharType="begin">
          <w:ffData>
            <w:name w:val="StdName"/>
            <w:enabled/>
            <w:calcOnExit w:val="0"/>
            <w:textInput>
              <w:default w:val="点击此处添加标准名称"/>
            </w:textInput>
          </w:ffData>
        </w:fldChar>
      </w:r>
      <w:bookmarkStart w:id="8" w:name="StdName"/>
      <w:r>
        <w:rPr>
          <w:rFonts w:hint="eastAsia" w:ascii="Times New Roman" w:hAnsi="Times New Roman" w:cs="Times New Roman"/>
          <w:lang w:eastAsia="zh-CN"/>
        </w:rPr>
        <w:instrText xml:space="preserve">FORMTEXT</w:instrText>
      </w:r>
      <w:r>
        <w:rPr>
          <w:rFonts w:hint="eastAsia" w:ascii="Times New Roman" w:hAnsi="Times New Roman" w:cs="Times New Roman"/>
          <w:lang w:eastAsia="zh-CN"/>
        </w:rPr>
        <w:fldChar w:fldCharType="separate"/>
      </w:r>
      <w:r>
        <w:rPr>
          <w:rFonts w:hint="eastAsia" w:ascii="Times New Roman" w:hAnsi="Times New Roman" w:cs="Times New Roman"/>
          <w:lang w:eastAsia="zh-CN"/>
        </w:rPr>
        <w:t>饮食业油烟管道系统清洗规范</w:t>
      </w:r>
      <w:r>
        <w:rPr>
          <w:rFonts w:hint="eastAsia" w:ascii="Times New Roman" w:hAnsi="Times New Roman" w:cs="Times New Roman"/>
          <w:lang w:eastAsia="zh-CN"/>
        </w:rPr>
        <w:fldChar w:fldCharType="end"/>
      </w:r>
      <w:bookmarkEnd w:id="8"/>
    </w:p>
    <w:p>
      <w:pPr>
        <w:pStyle w:val="76"/>
        <w:bidi w:val="0"/>
        <w:rPr>
          <w:rFonts w:hint="eastAsia" w:ascii="Times New Roman" w:hAnsi="Times New Roman" w:cs="Times New Roman"/>
          <w:lang w:eastAsia="zh-CN"/>
        </w:rPr>
      </w:pPr>
      <w:r>
        <w:rPr>
          <w:rFonts w:hint="eastAsia" w:ascii="Times New Roman" w:hAnsi="Times New Roman" w:cs="Times New Roman"/>
          <w:lang w:eastAsia="zh-CN"/>
        </w:rPr>
        <w:fldChar w:fldCharType="begin">
          <w:ffData>
            <w:name w:val="StdEnglishName"/>
            <w:enabled/>
            <w:calcOnExit w:val="0"/>
            <w:textInput>
              <w:default w:val="点击此处添加标准英文译名"/>
            </w:textInput>
          </w:ffData>
        </w:fldChar>
      </w:r>
      <w:bookmarkStart w:id="9" w:name="StdEnglishName"/>
      <w:r>
        <w:rPr>
          <w:rFonts w:hint="eastAsia" w:ascii="Times New Roman" w:hAnsi="Times New Roman" w:cs="Times New Roman"/>
          <w:lang w:eastAsia="zh-CN"/>
        </w:rPr>
        <w:instrText xml:space="preserve">FORMTEXT</w:instrText>
      </w:r>
      <w:r>
        <w:rPr>
          <w:rFonts w:hint="eastAsia" w:ascii="Times New Roman" w:hAnsi="Times New Roman" w:cs="Times New Roman"/>
          <w:lang w:eastAsia="zh-CN"/>
        </w:rPr>
        <w:fldChar w:fldCharType="separate"/>
      </w:r>
      <w:r>
        <w:rPr>
          <w:rFonts w:hint="eastAsia" w:hAnsi="Times New Roman" w:cs="Times New Roman"/>
          <w:lang w:eastAsia="zh-CN"/>
        </w:rPr>
        <w:t xml:space="preserve"> Cleaning specifications for cooking oil fume pipeline systems in the catering industry</w:t>
      </w:r>
      <w:r>
        <w:rPr>
          <w:rFonts w:hint="eastAsia" w:ascii="Times New Roman" w:hAnsi="Times New Roman" w:cs="Times New Roman"/>
          <w:lang w:eastAsia="zh-CN"/>
        </w:rPr>
        <w:fldChar w:fldCharType="end"/>
      </w:r>
      <w:bookmarkEnd w:id="9"/>
    </w:p>
    <w:p>
      <w:pPr>
        <w:pStyle w:val="77"/>
        <w:bidi w:val="0"/>
        <w:rPr>
          <w:rFonts w:hint="eastAsia"/>
          <w:vertAlign w:val="baseline"/>
          <w:lang w:eastAsia="zh-CN"/>
        </w:rPr>
      </w:pPr>
      <w:r>
        <w:rPr>
          <w:rFonts w:hint="eastAsia"/>
          <w:lang w:eastAsia="zh-CN"/>
        </w:rPr>
        <w:fldChar w:fldCharType="begin">
          <w:ffData>
            <w:name w:val="YZBS"/>
            <w:enabled/>
            <w:calcOnExit w:val="0"/>
            <w:textInput>
              <w:default w:val="点击此处添加与国际标准一致性程度的标识"/>
            </w:textInput>
          </w:ffData>
        </w:fldChar>
      </w:r>
      <w:bookmarkStart w:id="10" w:name="YZBS"/>
      <w:r>
        <w:rPr>
          <w:rFonts w:hint="eastAsia"/>
          <w:lang w:eastAsia="zh-CN"/>
        </w:rPr>
        <w:instrText xml:space="preserve">FORMTEXT</w:instrText>
      </w:r>
      <w:r>
        <w:rPr>
          <w:rFonts w:hint="eastAsia"/>
          <w:lang w:eastAsia="zh-CN"/>
        </w:rPr>
        <w:fldChar w:fldCharType="separate"/>
      </w:r>
      <w:r>
        <w:rPr>
          <w:rFonts w:hint="eastAsia"/>
          <w:lang w:eastAsia="zh-CN"/>
        </w:rPr>
        <w:t>     </w:t>
      </w:r>
      <w:r>
        <w:rPr>
          <w:rFonts w:hint="eastAsia"/>
          <w:lang w:eastAsia="zh-CN"/>
        </w:rPr>
        <w:fldChar w:fldCharType="end"/>
      </w:r>
      <w:bookmarkEnd w:id="10"/>
    </w:p>
    <w:tbl>
      <w:tblPr>
        <w:tblStyle w:val="3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78"/>
              <w:bidi w:val="0"/>
              <w:rPr>
                <w:rFonts w:hint="eastAsia"/>
                <w:lang w:eastAsia="zh-CN"/>
              </w:rPr>
            </w:pPr>
            <w:r>
              <w:rPr>
                <w:sz w:val="24"/>
              </w:rPr>
              <mc:AlternateContent>
                <mc:Choice Requires="wps">
                  <w:drawing>
                    <wp:anchor distT="0" distB="0" distL="114300" distR="114300" simplePos="0" relativeHeight="251663360" behindDoc="1" locked="1" layoutInCell="1" allowOverlap="1">
                      <wp:simplePos x="0" y="0"/>
                      <wp:positionH relativeFrom="column">
                        <wp:posOffset>2201545</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vert="horz" anchor="t" anchorCtr="0" upright="1"/>
                          </wps:wsp>
                        </a:graphicData>
                      </a:graphic>
                    </wp:anchor>
                  </w:drawing>
                </mc:Choice>
                <mc:Fallback>
                  <w:pict>
                    <v:rect id="RQ" o:spid="_x0000_s1026" o:spt="1" style="position:absolute;left:0pt;margin-left:173.35pt;margin-top:45.15pt;height:20pt;width:150pt;z-index:-251653120;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FyNMNYAAAAKAQAADwAAAAAAAAABACAAAAAiAAAAZHJzL2Rvd25yZXYueG1sUEsBAhQA&#10;FAAAAAgAh07iQCHtlPC7AQAAhwMAAA4AAAAAAAAAAQAgAAAAJQEAAGRycy9lMm9Eb2MueG1sUEsF&#10;BgAAAAAGAAYAWQEAAFIFAAAAAA==&#10;">
                      <v:fill on="t" focussize="0,0"/>
                      <v:stroke on="f"/>
                      <v:imagedata o:title=""/>
                      <o:lock v:ext="edit" aspectratio="f"/>
                      <w10:anchorlock/>
                    </v:rect>
                  </w:pict>
                </mc:Fallback>
              </mc:AlternateContent>
            </w:r>
            <w:r>
              <w:rPr>
                <w:sz w:val="24"/>
              </w:rPr>
              <mc:AlternateContent>
                <mc:Choice Requires="wps">
                  <w:drawing>
                    <wp:anchor distT="0" distB="0" distL="114300" distR="114300" simplePos="0" relativeHeight="251662336" behindDoc="1" locked="0" layoutInCell="1" allowOverlap="1">
                      <wp:simplePos x="0" y="0"/>
                      <wp:positionH relativeFrom="column">
                        <wp:posOffset>2455545</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vert="horz" anchor="t" anchorCtr="0" upright="1"/>
                          </wps:wsp>
                        </a:graphicData>
                      </a:graphic>
                    </wp:anchor>
                  </w:drawing>
                </mc:Choice>
                <mc:Fallback>
                  <w:pict>
                    <v:rect id="LB" o:spid="_x0000_s1026" o:spt="1" style="position:absolute;left:0pt;margin-left:193.35pt;margin-top:20.15pt;height:24pt;width:100pt;z-index:-251654144;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wi+h1wAAAAkBAAAPAAAAAAAAAAEAIAAAACIAAABkcnMvZG93bnJldi54bWxQSwEC&#10;FAAUAAAACACHTuJADj6tp7wBAACHAwAADgAAAAAAAAABACAAAAAmAQAAZHJzL2Uyb0RvYy54bWxQ&#10;SwUGAAAAAAYABgBZAQAAVAUAAAAA&#10;">
                      <v:fill on="t" focussize="0,0"/>
                      <v:stroke on="f"/>
                      <v:imagedata o:title=""/>
                      <o:lock v:ext="edit" aspectratio="f"/>
                    </v:rect>
                  </w:pict>
                </mc:Fallback>
              </mc:AlternateContent>
            </w:r>
            <w:r>
              <w:rPr>
                <w:rFonts w:hint="eastAsia"/>
                <w:lang w:eastAsia="zh-CN"/>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1" w:name="LB"/>
            <w:r>
              <w:rPr>
                <w:rFonts w:hint="eastAsia"/>
                <w:lang w:eastAsia="zh-CN"/>
              </w:rPr>
              <w:instrText xml:space="preserve">FORMDROPDOWN</w:instrText>
            </w:r>
            <w:r>
              <w:rPr>
                <w:rFonts w:hint="eastAsia"/>
                <w:lang w:eastAsia="zh-CN"/>
              </w:rPr>
              <w:fldChar w:fldCharType="separate"/>
            </w:r>
            <w:r>
              <w:rPr>
                <w:rFonts w:hint="eastAsia"/>
                <w:lang w:eastAsia="zh-CN"/>
              </w:rPr>
              <w:fldChar w:fldCharType="end"/>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79"/>
              <w:bidi w:val="0"/>
              <w:rPr>
                <w:rFonts w:hint="eastAsia"/>
                <w:vertAlign w:val="baseline"/>
                <w:lang w:eastAsia="zh-CN"/>
              </w:rPr>
            </w:pPr>
            <w:r>
              <w:rPr>
                <w:rFonts w:hint="eastAsia"/>
                <w:vertAlign w:val="baseline"/>
                <w:lang w:eastAsia="zh-CN"/>
              </w:rPr>
              <w:fldChar w:fldCharType="begin">
                <w:ffData>
                  <w:name w:val="WCRQ"/>
                  <w:enabled/>
                  <w:calcOnExit w:val="0"/>
                  <w:textInput/>
                </w:ffData>
              </w:fldChar>
            </w:r>
            <w:bookmarkStart w:id="12" w:name="WCRQ"/>
            <w:r>
              <w:rPr>
                <w:rFonts w:hint="eastAsia"/>
                <w:vertAlign w:val="baseline"/>
                <w:lang w:eastAsia="zh-CN"/>
              </w:rPr>
              <w:instrText xml:space="preserve">FORMTEXT</w:instrText>
            </w:r>
            <w:r>
              <w:rPr>
                <w:rFonts w:hint="eastAsia"/>
                <w:vertAlign w:val="baseline"/>
                <w:lang w:eastAsia="zh-CN"/>
              </w:rPr>
              <w:fldChar w:fldCharType="separate"/>
            </w:r>
            <w:r>
              <w:rPr>
                <w:rFonts w:hint="default"/>
                <w:vertAlign w:val="baseline"/>
                <w:lang w:val="en-US" w:eastAsia="zh-CN"/>
              </w:rPr>
              <w:t>     </w:t>
            </w:r>
            <w:r>
              <w:rPr>
                <w:rFonts w:hint="eastAsia"/>
                <w:vertAlign w:val="baseline"/>
                <w:lang w:eastAsia="zh-CN"/>
              </w:rPr>
              <w:fldChar w:fldCharType="end"/>
            </w:r>
            <w:bookmarkEnd w:id="12"/>
          </w:p>
        </w:tc>
      </w:tr>
    </w:tbl>
    <w:p>
      <w:pPr>
        <w:pStyle w:val="127"/>
        <w:bidi w:val="0"/>
        <w:rPr>
          <w:rFonts w:hint="eastAsia"/>
          <w:lang w:eastAsia="zh-CN"/>
        </w:rPr>
      </w:pPr>
      <w:r>
        <w:rPr>
          <w:rFonts w:ascii="黑体" w:eastAsia="黑体"/>
        </w:rPr>
        <w:fldChar w:fldCharType="begin">
          <w:ffData>
            <w:name w:val="FY"/>
            <w:enabled/>
            <w:calcOnExit w:val="0"/>
            <w:textInput>
              <w:default w:val="XXXX"/>
              <w:maxLength w:val="4"/>
            </w:textInput>
          </w:ffData>
        </w:fldChar>
      </w:r>
      <w:bookmarkStart w:id="13" w:name="FY"/>
      <w:r>
        <w:rPr>
          <w:rFonts w:ascii="黑体" w:eastAsia="黑体"/>
        </w:rPr>
        <w:instrText xml:space="preserve">FORMTEXT</w:instrText>
      </w:r>
      <w:r>
        <w:rPr>
          <w:rFonts w:ascii="黑体" w:eastAsia="黑体"/>
        </w:rPr>
        <w:fldChar w:fldCharType="separate"/>
      </w:r>
      <w:r>
        <w:rPr>
          <w:rFonts w:hint="eastAsia" w:ascii="黑体"/>
          <w:lang w:eastAsia="zh-CN"/>
        </w:rPr>
        <w:t>2</w:t>
      </w:r>
      <w:r>
        <w:rPr>
          <w:rFonts w:hint="eastAsia" w:ascii="黑体"/>
          <w:lang w:val="en-US" w:eastAsia="zh-CN"/>
        </w:rPr>
        <w:t>024</w:t>
      </w:r>
      <w:r>
        <w:rPr>
          <w:rFonts w:ascii="黑体" w:eastAsia="黑体"/>
        </w:rPr>
        <w:fldChar w:fldCharType="end"/>
      </w:r>
      <w:bookmarkEnd w:id="13"/>
      <w:r>
        <mc:AlternateContent>
          <mc:Choice Requires="wps">
            <w:drawing>
              <wp:anchor distT="0" distB="0" distL="114300" distR="114300" simplePos="0" relativeHeight="251659264" behindDoc="0" locked="1" layoutInCell="1" allowOverlap="1">
                <wp:simplePos x="0" y="0"/>
                <wp:positionH relativeFrom="column">
                  <wp:posOffset>-11430</wp:posOffset>
                </wp:positionH>
                <wp:positionV relativeFrom="page">
                  <wp:posOffset>9253220</wp:posOffset>
                </wp:positionV>
                <wp:extent cx="6121400" cy="0"/>
                <wp:effectExtent l="0" t="4445" r="0" b="5080"/>
                <wp:wrapNone/>
                <wp:docPr id="1"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9pt;margin-top:728.6pt;height:0pt;width:482pt;mso-position-vertical-relative:page;z-index:251659264;mso-width-relative:page;mso-height-relative:page;" filled="f" stroked="t" coordsize="21600,21600" o:gfxdata="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8dp89cA&#10;AAAMAQAADwAAAAAAAAABACAAAAAiAAAAZHJzL2Rvd25yZXYueG1sUEsBAhQAFAAAAAgAh07iQGlx&#10;/3bnAQAA3AMAAA4AAAAAAAAAAQAgAAAAJgEAAGRycy9lMm9Eb2MueG1sUEsFBgAAAAAGAAYAWQEA&#10;AH8FAAAAAA==&#10;">
                <v:fill on="f" focussize="0,0"/>
                <v:stroke color="#000000" joinstyle="round"/>
                <v:imagedata o:title=""/>
                <o:lock v:ext="edit" aspectratio="f"/>
                <w10:anchorlock/>
              </v:line>
            </w:pict>
          </mc:Fallback>
        </mc:AlternateContent>
      </w:r>
      <w:r>
        <w:rPr>
          <w:rFonts w:hint="eastAsia"/>
          <w:lang w:eastAsia="zh-CN"/>
        </w:rPr>
        <w:t xml:space="preserve"> </w:t>
      </w:r>
      <w:r>
        <w:rPr>
          <w:rFonts w:hint="eastAsia" w:ascii="黑体" w:eastAsia="黑体"/>
          <w:lang w:eastAsia="zh-CN"/>
        </w:rPr>
        <w:t>-</w:t>
      </w:r>
      <w:r>
        <w:rPr>
          <w:rFonts w:hint="eastAsia"/>
          <w:lang w:eastAsia="zh-CN"/>
        </w:rPr>
        <w:t xml:space="preserve"> </w:t>
      </w:r>
      <w:r>
        <w:rPr>
          <w:rFonts w:hint="eastAsia" w:ascii="黑体" w:eastAsia="黑体"/>
          <w:lang w:eastAsia="zh-CN"/>
        </w:rPr>
        <w:fldChar w:fldCharType="begin">
          <w:ffData>
            <w:name w:val="FM"/>
            <w:enabled/>
            <w:calcOnExit w:val="0"/>
            <w:textInput>
              <w:default w:val="XX"/>
              <w:maxLength w:val="2"/>
            </w:textInput>
          </w:ffData>
        </w:fldChar>
      </w:r>
      <w:r>
        <w:rPr>
          <w:rFonts w:hint="eastAsia" w:ascii="黑体" w:eastAsia="黑体"/>
          <w:lang w:eastAsia="zh-CN"/>
        </w:rPr>
        <w:instrText xml:space="preserve">FORMTEXT</w:instrText>
      </w:r>
      <w:r>
        <w:rPr>
          <w:rFonts w:hint="eastAsia" w:ascii="黑体" w:eastAsia="黑体"/>
          <w:lang w:eastAsia="zh-CN"/>
        </w:rPr>
        <w:fldChar w:fldCharType="separate"/>
      </w:r>
      <w:r>
        <w:rPr>
          <w:rFonts w:hint="eastAsia" w:ascii="黑体" w:eastAsia="黑体"/>
          <w:lang w:eastAsia="zh-CN"/>
        </w:rPr>
        <w:t>XX</w:t>
      </w:r>
      <w:r>
        <w:rPr>
          <w:rFonts w:hint="eastAsia" w:ascii="黑体" w:eastAsia="黑体"/>
          <w:lang w:eastAsia="zh-CN"/>
        </w:rPr>
        <w:fldChar w:fldCharType="end"/>
      </w:r>
      <w:r>
        <w:rPr>
          <w:rFonts w:hint="eastAsia"/>
          <w:lang w:eastAsia="zh-CN"/>
        </w:rPr>
        <w:t xml:space="preserve"> </w:t>
      </w:r>
      <w:r>
        <w:rPr>
          <w:rFonts w:hint="eastAsia" w:ascii="黑体" w:eastAsia="黑体"/>
          <w:lang w:eastAsia="zh-CN"/>
        </w:rPr>
        <w:t>-</w:t>
      </w:r>
      <w:r>
        <w:rPr>
          <w:rFonts w:hint="eastAsia"/>
          <w:lang w:eastAsia="zh-CN"/>
        </w:rPr>
        <w:t xml:space="preserve"> </w:t>
      </w:r>
      <w:r>
        <w:rPr>
          <w:rFonts w:hint="eastAsia" w:ascii="黑体" w:eastAsia="黑体"/>
          <w:lang w:eastAsia="zh-CN"/>
        </w:rPr>
        <w:fldChar w:fldCharType="begin">
          <w:ffData>
            <w:name w:val="FD"/>
            <w:enabled/>
            <w:calcOnExit w:val="0"/>
            <w:textInput>
              <w:default w:val="XX"/>
              <w:maxLength w:val="2"/>
            </w:textInput>
          </w:ffData>
        </w:fldChar>
      </w:r>
      <w:bookmarkStart w:id="14" w:name="FD"/>
      <w:r>
        <w:rPr>
          <w:rFonts w:hint="eastAsia" w:ascii="黑体" w:eastAsia="黑体"/>
          <w:lang w:eastAsia="zh-CN"/>
        </w:rPr>
        <w:instrText xml:space="preserve">FORMTEXT</w:instrText>
      </w:r>
      <w:r>
        <w:rPr>
          <w:rFonts w:hint="eastAsia" w:ascii="黑体" w:eastAsia="黑体"/>
          <w:lang w:eastAsia="zh-CN"/>
        </w:rPr>
        <w:fldChar w:fldCharType="separate"/>
      </w:r>
      <w:r>
        <w:rPr>
          <w:rFonts w:hint="eastAsia" w:ascii="黑体" w:eastAsia="黑体"/>
          <w:lang w:eastAsia="zh-CN"/>
        </w:rPr>
        <w:t>XX</w:t>
      </w:r>
      <w:r>
        <w:rPr>
          <w:rFonts w:hint="eastAsia" w:ascii="黑体" w:eastAsia="黑体"/>
          <w:lang w:eastAsia="zh-CN"/>
        </w:rPr>
        <w:fldChar w:fldCharType="end"/>
      </w:r>
      <w:bookmarkEnd w:id="14"/>
      <w:r>
        <w:rPr>
          <w:rFonts w:hint="eastAsia"/>
          <w:lang w:eastAsia="zh-CN"/>
        </w:rPr>
        <w:t>发布</w:t>
      </w:r>
    </w:p>
    <w:p>
      <w:pPr>
        <w:pStyle w:val="128"/>
        <w:bidi w:val="0"/>
        <w:rPr>
          <w:rFonts w:hint="eastAsia"/>
          <w:lang w:eastAsia="zh-CN"/>
        </w:rPr>
      </w:pPr>
      <w:r>
        <w:rPr>
          <w:rFonts w:hint="eastAsia" w:ascii="黑体" w:eastAsia="黑体"/>
          <w:lang w:eastAsia="zh-CN"/>
        </w:rPr>
        <w:fldChar w:fldCharType="begin">
          <w:ffData>
            <w:name w:val="SY"/>
            <w:enabled/>
            <w:calcOnExit w:val="0"/>
            <w:textInput>
              <w:default w:val="XXXX"/>
              <w:maxLength w:val="4"/>
            </w:textInput>
          </w:ffData>
        </w:fldChar>
      </w:r>
      <w:bookmarkStart w:id="15" w:name="SY"/>
      <w:r>
        <w:rPr>
          <w:rFonts w:hint="eastAsia" w:ascii="黑体" w:eastAsia="黑体"/>
          <w:lang w:eastAsia="zh-CN"/>
        </w:rPr>
        <w:instrText xml:space="preserve">FORMTEXT</w:instrText>
      </w:r>
      <w:r>
        <w:rPr>
          <w:rFonts w:hint="eastAsia" w:ascii="黑体" w:eastAsia="黑体"/>
          <w:lang w:eastAsia="zh-CN"/>
        </w:rPr>
        <w:fldChar w:fldCharType="separate"/>
      </w:r>
      <w:r>
        <w:rPr>
          <w:rFonts w:hint="eastAsia" w:ascii="黑体"/>
          <w:lang w:eastAsia="zh-CN"/>
        </w:rPr>
        <w:t>2</w:t>
      </w:r>
      <w:r>
        <w:rPr>
          <w:rFonts w:hint="eastAsia" w:ascii="黑体"/>
          <w:lang w:val="en-US" w:eastAsia="zh-CN"/>
        </w:rPr>
        <w:t>024</w:t>
      </w:r>
      <w:r>
        <w:rPr>
          <w:rFonts w:hint="eastAsia" w:ascii="黑体" w:eastAsia="黑体"/>
          <w:lang w:eastAsia="zh-CN"/>
        </w:rPr>
        <w:fldChar w:fldCharType="end"/>
      </w:r>
      <w:bookmarkEnd w:id="15"/>
      <w:r>
        <w:rPr>
          <w:rFonts w:hint="eastAsia"/>
          <w:lang w:eastAsia="zh-CN"/>
        </w:rPr>
        <w:t xml:space="preserve"> </w:t>
      </w:r>
      <w:r>
        <w:rPr>
          <w:rFonts w:hint="eastAsia" w:ascii="黑体" w:eastAsia="黑体"/>
          <w:lang w:eastAsia="zh-CN"/>
        </w:rPr>
        <w:t>-</w:t>
      </w:r>
      <w:r>
        <w:rPr>
          <w:rFonts w:hint="eastAsia"/>
          <w:lang w:eastAsia="zh-CN"/>
        </w:rPr>
        <w:t xml:space="preserve"> </w:t>
      </w:r>
      <w:r>
        <w:rPr>
          <w:rFonts w:hint="eastAsia" w:ascii="黑体" w:eastAsia="黑体"/>
          <w:lang w:eastAsia="zh-CN"/>
        </w:rPr>
        <w:fldChar w:fldCharType="begin">
          <w:ffData>
            <w:name w:val="SM"/>
            <w:enabled/>
            <w:calcOnExit w:val="0"/>
            <w:textInput>
              <w:default w:val="XX"/>
              <w:maxLength w:val="2"/>
            </w:textInput>
          </w:ffData>
        </w:fldChar>
      </w:r>
      <w:bookmarkStart w:id="16" w:name="SM"/>
      <w:r>
        <w:rPr>
          <w:rFonts w:hint="eastAsia" w:ascii="黑体" w:eastAsia="黑体"/>
          <w:lang w:eastAsia="zh-CN"/>
        </w:rPr>
        <w:instrText xml:space="preserve">FORMTEXT</w:instrText>
      </w:r>
      <w:r>
        <w:rPr>
          <w:rFonts w:hint="eastAsia" w:ascii="黑体" w:eastAsia="黑体"/>
          <w:lang w:eastAsia="zh-CN"/>
        </w:rPr>
        <w:fldChar w:fldCharType="separate"/>
      </w:r>
      <w:r>
        <w:rPr>
          <w:rFonts w:hint="eastAsia" w:ascii="黑体" w:eastAsia="黑体"/>
          <w:lang w:eastAsia="zh-CN"/>
        </w:rPr>
        <w:t>XX</w:t>
      </w:r>
      <w:r>
        <w:rPr>
          <w:rFonts w:hint="eastAsia" w:ascii="黑体" w:eastAsia="黑体"/>
          <w:lang w:eastAsia="zh-CN"/>
        </w:rPr>
        <w:fldChar w:fldCharType="end"/>
      </w:r>
      <w:bookmarkEnd w:id="16"/>
      <w:r>
        <w:rPr>
          <w:rFonts w:hint="eastAsia"/>
          <w:lang w:eastAsia="zh-CN"/>
        </w:rPr>
        <w:t xml:space="preserve"> </w:t>
      </w:r>
      <w:r>
        <w:rPr>
          <w:rFonts w:hint="eastAsia" w:ascii="黑体" w:eastAsia="黑体"/>
          <w:lang w:eastAsia="zh-CN"/>
        </w:rPr>
        <w:t>-</w:t>
      </w:r>
      <w:r>
        <w:rPr>
          <w:rFonts w:hint="eastAsia"/>
          <w:lang w:eastAsia="zh-CN"/>
        </w:rPr>
        <w:t xml:space="preserve"> </w:t>
      </w:r>
      <w:r>
        <w:rPr>
          <w:rFonts w:hint="eastAsia" w:ascii="黑体" w:eastAsia="黑体"/>
          <w:lang w:eastAsia="zh-CN"/>
        </w:rPr>
        <w:fldChar w:fldCharType="begin">
          <w:ffData>
            <w:name w:val="SD"/>
            <w:enabled/>
            <w:calcOnExit w:val="0"/>
            <w:textInput>
              <w:default w:val="XX"/>
              <w:maxLength w:val="2"/>
            </w:textInput>
          </w:ffData>
        </w:fldChar>
      </w:r>
      <w:bookmarkStart w:id="17" w:name="SD"/>
      <w:r>
        <w:rPr>
          <w:rFonts w:hint="eastAsia" w:ascii="黑体" w:eastAsia="黑体"/>
          <w:lang w:eastAsia="zh-CN"/>
        </w:rPr>
        <w:instrText xml:space="preserve">FORMTEXT</w:instrText>
      </w:r>
      <w:r>
        <w:rPr>
          <w:rFonts w:hint="eastAsia" w:ascii="黑体" w:eastAsia="黑体"/>
          <w:lang w:eastAsia="zh-CN"/>
        </w:rPr>
        <w:fldChar w:fldCharType="separate"/>
      </w:r>
      <w:r>
        <w:rPr>
          <w:rFonts w:hint="eastAsia" w:ascii="黑体" w:eastAsia="黑体"/>
          <w:lang w:eastAsia="zh-CN"/>
        </w:rPr>
        <w:t>XX</w:t>
      </w:r>
      <w:r>
        <w:rPr>
          <w:rFonts w:hint="eastAsia" w:ascii="黑体" w:eastAsia="黑体"/>
          <w:lang w:eastAsia="zh-CN"/>
        </w:rPr>
        <w:fldChar w:fldCharType="end"/>
      </w:r>
      <w:bookmarkEnd w:id="17"/>
      <w:r>
        <w:rPr>
          <w:rFonts w:hint="eastAsia"/>
          <w:lang w:eastAsia="zh-CN"/>
        </w:rPr>
        <w:t>实施</w:t>
      </w:r>
    </w:p>
    <w:p>
      <w:pPr>
        <w:pStyle w:val="108"/>
        <w:bidi w:val="0"/>
        <w:rPr>
          <w:rFonts w:hint="eastAsia"/>
          <w:lang w:eastAsia="zh-CN"/>
        </w:rPr>
      </w:pPr>
      <w:r>
        <w:rPr>
          <w:rFonts w:hint="eastAsia"/>
          <w:lang w:eastAsia="zh-CN"/>
        </w:rPr>
        <w:fldChar w:fldCharType="begin">
          <w:ffData>
            <w:name w:val="fm"/>
            <w:enabled/>
            <w:calcOnExit w:val="0"/>
            <w:textInput/>
          </w:ffData>
        </w:fldChar>
      </w:r>
      <w:bookmarkStart w:id="18" w:name="fm"/>
      <w:r>
        <w:rPr>
          <w:rFonts w:hint="eastAsia"/>
          <w:lang w:eastAsia="zh-CN"/>
        </w:rPr>
        <w:instrText xml:space="preserve">FORMTEXT</w:instrText>
      </w:r>
      <w:r>
        <w:rPr>
          <w:rFonts w:hint="eastAsia"/>
          <w:lang w:eastAsia="zh-CN"/>
        </w:rPr>
        <w:fldChar w:fldCharType="separate"/>
      </w:r>
      <w:r>
        <w:rPr>
          <w:rFonts w:hint="eastAsia"/>
          <w:lang w:val="en-US" w:eastAsia="zh-CN"/>
        </w:rPr>
        <w:t>陕西省市场监管局</w:t>
      </w:r>
      <w:r>
        <w:rPr>
          <w:rFonts w:hint="eastAsia"/>
          <w:lang w:eastAsia="zh-CN"/>
        </w:rPr>
        <w:fldChar w:fldCharType="end"/>
      </w:r>
      <w:bookmarkEnd w:id="18"/>
      <w:r>
        <w:rPr>
          <w:rFonts w:hint="eastAsia"/>
          <w:lang w:eastAsia="zh-CN"/>
        </w:rPr>
        <w:t>   </w:t>
      </w:r>
      <w:r>
        <w:rPr>
          <w:rStyle w:val="70"/>
          <w:rFonts w:hint="eastAsia"/>
          <w:lang w:eastAsia="zh-CN"/>
        </w:rPr>
        <w:t>发布</w:t>
      </w:r>
    </w:p>
    <w:p>
      <w:pPr>
        <w:pStyle w:val="22"/>
        <w:rPr>
          <w:rFonts w:hint="eastAsia"/>
          <w:lang w:eastAsia="zh-CN"/>
        </w:rPr>
        <w:sectPr>
          <w:headerReference r:id="rId4" w:type="first"/>
          <w:footerReference r:id="rId6" w:type="first"/>
          <w:headerReference r:id="rId3" w:type="even"/>
          <w:footerReference r:id="rId5" w:type="even"/>
          <w:pgSz w:w="11906" w:h="16838"/>
          <w:pgMar w:top="567" w:right="851" w:bottom="1134" w:left="1418" w:header="0" w:footer="0" w:gutter="0"/>
          <w:pgNumType w:start="1"/>
          <w:cols w:space="720" w:num="1"/>
          <w:formProt w:val="1"/>
          <w:docGrid w:type="lines" w:linePitch="312" w:charSpace="0"/>
        </w:sectPr>
      </w:pPr>
      <w:r>
        <w:rPr>
          <w:sz w:val="21"/>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1539875</wp:posOffset>
                </wp:positionV>
                <wp:extent cx="6121400" cy="0"/>
                <wp:effectExtent l="0" t="4445" r="0" b="5080"/>
                <wp:wrapNone/>
                <wp:docPr id="2" name="直线 11"/>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9pt;margin-top:121.25pt;height:0pt;width:482pt;z-index:251660288;mso-width-relative:page;mso-height-relative:page;" filled="f" stroked="t" coordsize="21600,21600" o:gfxdata="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q2fMGZA0sNf/j56+H3&#10;H1bXWZwxYEMxt24TTzsMm5iZHrpo8584sEMR9HgWVB0SE3R4XS/q93PSWjz6qqeLIWL6rLxl2Wi5&#10;0S5zhQb2XzBRMgp9DMnHxrGx5R+vFlcEBzR4HTWcTBuoeHR9uYveaHmnjck3MPbbWxPZHnLzy5cp&#10;Ee5/YTnJGnCY4oprGotBgfzkJEvHQLI4eg08l2CV5MwoejzZIkBoEmhzSSSlNo4qyKpOOmZr6+WR&#10;mrALUfcDKVGELzHU9FLvaUDzVP27L0hPj3L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hdz5nX&#10;AAAACgEAAA8AAAAAAAAAAQAgAAAAIgAAAGRycy9kb3ducmV2LnhtbFBLAQIUABQAAAAIAIdO4kBf&#10;y5vi6AEAANwDAAAOAAAAAAAAAAEAIAAAACYBAABkcnMvZTJvRG9jLnhtbFBLBQYAAAAABgAGAFkB&#10;AACABQAAAAA=&#10;">
                <v:fill on="f" focussize="0,0"/>
                <v:stroke color="#000000" joinstyle="round"/>
                <v:imagedata o:title=""/>
                <o:lock v:ext="edit" aspectratio="f"/>
              </v:line>
            </w:pict>
          </mc:Fallback>
        </mc:AlternateContent>
      </w:r>
    </w:p>
    <w:p>
      <w:pPr>
        <w:pStyle w:val="47"/>
        <w:bidi w:val="0"/>
        <w:rPr>
          <w:rFonts w:hint="eastAsia"/>
          <w:lang w:eastAsia="zh-CN"/>
        </w:rPr>
      </w:pPr>
      <w:bookmarkStart w:id="19" w:name="_Toc21570"/>
      <w:bookmarkStart w:id="20" w:name="_Toc29558"/>
      <w:bookmarkStart w:id="21" w:name="_Toc21892"/>
      <w:bookmarkStart w:id="22" w:name="_Toc14384"/>
      <w:bookmarkStart w:id="23" w:name="_Toc4101"/>
      <w:bookmarkStart w:id="24" w:name="_Toc4781"/>
      <w:bookmarkStart w:id="25" w:name="_Toc18099"/>
      <w:bookmarkStart w:id="26" w:name="_Toc13126"/>
      <w:r>
        <w:rPr>
          <w:rFonts w:hint="eastAsia"/>
          <w:lang w:eastAsia="zh-CN"/>
        </w:rPr>
        <w:t>目</w:t>
      </w:r>
      <w:bookmarkStart w:id="27" w:name="BKML"/>
      <w:r>
        <w:rPr>
          <w:rFonts w:hint="eastAsia"/>
          <w:lang w:eastAsia="zh-CN"/>
        </w:rPr>
        <w:t>  次</w:t>
      </w:r>
      <w:bookmarkEnd w:id="27"/>
    </w:p>
    <w:p>
      <w:pPr>
        <w:pStyle w:val="18"/>
        <w:tabs>
          <w:tab w:val="right" w:leader="dot" w:pos="9354"/>
          <w:tab w:val="clear" w:pos="9242"/>
        </w:tabs>
      </w:pPr>
      <w:r>
        <w:rPr>
          <w:rFonts w:hint="eastAsia"/>
          <w:lang w:eastAsia="zh-CN"/>
        </w:rPr>
        <w:fldChar w:fldCharType="begin" w:fldLock="1"/>
      </w:r>
      <w:r>
        <w:rPr>
          <w:rFonts w:hint="eastAsia"/>
          <w:lang w:eastAsia="zh-CN"/>
        </w:rPr>
        <w:instrText xml:space="preserve"> TOC \h \z \t"前言、引言标题,1,参考文献、索引标题,1,章标题,1,参考文献,1,附录标识,1" \* MERGEFORMAT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_Toc17959 </w:instrText>
      </w:r>
      <w:r>
        <w:rPr>
          <w:rFonts w:hint="eastAsia"/>
          <w:lang w:eastAsia="zh-CN"/>
        </w:rPr>
        <w:fldChar w:fldCharType="separate"/>
      </w:r>
      <w:r>
        <w:rPr>
          <w:rFonts w:hint="eastAsia"/>
          <w:lang w:eastAsia="zh-CN"/>
        </w:rPr>
        <w:t>前  言</w:t>
      </w:r>
      <w:r>
        <w:tab/>
      </w:r>
      <w:r>
        <w:fldChar w:fldCharType="begin"/>
      </w:r>
      <w:r>
        <w:instrText xml:space="preserve"> PAGEREF _Toc17959 \h </w:instrText>
      </w:r>
      <w:r>
        <w:fldChar w:fldCharType="separate"/>
      </w:r>
      <w:r>
        <w:t>II</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_Toc7079 </w:instrText>
      </w:r>
      <w:r>
        <w:rPr>
          <w:rFonts w:hint="eastAsia"/>
          <w:lang w:eastAsia="zh-CN"/>
        </w:rPr>
        <w:fldChar w:fldCharType="separate"/>
      </w:r>
      <w:r>
        <w:rPr>
          <w:rFonts w:hint="eastAsia" w:ascii="黑体" w:hAnsi="Times New Roman" w:eastAsia="黑体"/>
          <w:i w:val="0"/>
          <w:szCs w:val="21"/>
        </w:rPr>
        <w:t>1</w:t>
      </w:r>
      <w:r>
        <w:rPr>
          <w:rFonts w:hint="eastAsia" w:ascii="黑体" w:eastAsia="黑体"/>
          <w:i w:val="0"/>
          <w:szCs w:val="21"/>
          <w:lang w:eastAsia="zh-CN"/>
        </w:rPr>
        <w:t>　</w:t>
      </w:r>
      <w:r>
        <w:rPr>
          <w:rFonts w:hint="eastAsia"/>
        </w:rPr>
        <w:t>范围</w:t>
      </w:r>
      <w:r>
        <w:tab/>
      </w:r>
      <w:r>
        <w:fldChar w:fldCharType="begin"/>
      </w:r>
      <w:r>
        <w:instrText xml:space="preserve"> PAGEREF _Toc7079 \h </w:instrText>
      </w:r>
      <w:r>
        <w:fldChar w:fldCharType="separate"/>
      </w:r>
      <w:r>
        <w:t>1</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_Toc22978 </w:instrText>
      </w:r>
      <w:r>
        <w:rPr>
          <w:rFonts w:hint="eastAsia"/>
          <w:lang w:eastAsia="zh-CN"/>
        </w:rPr>
        <w:fldChar w:fldCharType="separate"/>
      </w:r>
      <w:r>
        <w:rPr>
          <w:rFonts w:hint="eastAsia" w:ascii="黑体" w:hAnsi="Times New Roman" w:eastAsia="黑体"/>
          <w:i w:val="0"/>
          <w:szCs w:val="21"/>
        </w:rPr>
        <w:t>2</w:t>
      </w:r>
      <w:r>
        <w:rPr>
          <w:rFonts w:hint="eastAsia" w:ascii="黑体" w:eastAsia="黑体"/>
          <w:i w:val="0"/>
          <w:szCs w:val="21"/>
          <w:lang w:eastAsia="zh-CN"/>
        </w:rPr>
        <w:t>　</w:t>
      </w:r>
      <w:r>
        <w:rPr>
          <w:rFonts w:hint="eastAsia"/>
        </w:rPr>
        <w:t>规范性引用文件</w:t>
      </w:r>
      <w:r>
        <w:tab/>
      </w:r>
      <w:r>
        <w:fldChar w:fldCharType="begin"/>
      </w:r>
      <w:r>
        <w:instrText xml:space="preserve"> PAGEREF _Toc22978 \h </w:instrText>
      </w:r>
      <w:r>
        <w:fldChar w:fldCharType="separate"/>
      </w:r>
      <w:r>
        <w:t>1</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_Toc28106 </w:instrText>
      </w:r>
      <w:r>
        <w:rPr>
          <w:rFonts w:hint="eastAsia"/>
          <w:lang w:eastAsia="zh-CN"/>
        </w:rPr>
        <w:fldChar w:fldCharType="separate"/>
      </w:r>
      <w:r>
        <w:rPr>
          <w:rFonts w:hint="eastAsia" w:ascii="黑体" w:hAnsi="Times New Roman" w:eastAsia="黑体"/>
          <w:i w:val="0"/>
          <w:szCs w:val="21"/>
        </w:rPr>
        <w:t>3</w:t>
      </w:r>
      <w:r>
        <w:rPr>
          <w:rFonts w:hint="eastAsia" w:ascii="黑体" w:eastAsia="黑体"/>
          <w:i w:val="0"/>
          <w:szCs w:val="21"/>
          <w:lang w:eastAsia="zh-CN"/>
        </w:rPr>
        <w:t>　</w:t>
      </w:r>
      <w:r>
        <w:rPr>
          <w:rFonts w:hint="eastAsia"/>
          <w:lang w:val="en-US" w:eastAsia="zh-CN"/>
        </w:rPr>
        <w:t>术语和定义</w:t>
      </w:r>
      <w:r>
        <w:tab/>
      </w:r>
      <w:r>
        <w:fldChar w:fldCharType="begin"/>
      </w:r>
      <w:r>
        <w:instrText xml:space="preserve"> PAGEREF _Toc28106 \h </w:instrText>
      </w:r>
      <w:r>
        <w:fldChar w:fldCharType="separate"/>
      </w:r>
      <w:r>
        <w:t>1</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_Toc26645 </w:instrText>
      </w:r>
      <w:r>
        <w:rPr>
          <w:rFonts w:hint="eastAsia"/>
          <w:lang w:eastAsia="zh-CN"/>
        </w:rPr>
        <w:fldChar w:fldCharType="separate"/>
      </w:r>
      <w:r>
        <w:rPr>
          <w:rFonts w:hint="eastAsia" w:ascii="黑体" w:hAnsi="Times New Roman" w:eastAsia="黑体"/>
          <w:i w:val="0"/>
          <w:szCs w:val="21"/>
        </w:rPr>
        <w:t>4</w:t>
      </w:r>
      <w:r>
        <w:rPr>
          <w:rFonts w:hint="eastAsia" w:ascii="黑体" w:eastAsia="黑体"/>
          <w:i w:val="0"/>
          <w:szCs w:val="21"/>
          <w:lang w:eastAsia="zh-CN"/>
        </w:rPr>
        <w:t>　</w:t>
      </w:r>
      <w:r>
        <w:rPr>
          <w:rFonts w:hint="eastAsia"/>
          <w:lang w:val="en-US" w:eastAsia="zh-CN"/>
        </w:rPr>
        <w:t>基本要求</w:t>
      </w:r>
      <w:r>
        <w:tab/>
      </w:r>
      <w:r>
        <w:fldChar w:fldCharType="begin"/>
      </w:r>
      <w:r>
        <w:instrText xml:space="preserve"> PAGEREF _Toc26645 \h </w:instrText>
      </w:r>
      <w:r>
        <w:fldChar w:fldCharType="separate"/>
      </w:r>
      <w:r>
        <w:t>1</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_Toc22567 </w:instrText>
      </w:r>
      <w:r>
        <w:rPr>
          <w:rFonts w:hint="eastAsia"/>
          <w:lang w:eastAsia="zh-CN"/>
        </w:rPr>
        <w:fldChar w:fldCharType="separate"/>
      </w:r>
      <w:r>
        <w:rPr>
          <w:rFonts w:hint="eastAsia" w:ascii="黑体" w:hAnsi="Times New Roman" w:eastAsia="黑体"/>
          <w:i w:val="0"/>
          <w:szCs w:val="21"/>
          <w:lang w:val="en-US" w:eastAsia="zh-CN"/>
        </w:rPr>
        <w:t>5</w:t>
      </w:r>
      <w:r>
        <w:rPr>
          <w:rFonts w:hint="eastAsia" w:ascii="黑体" w:eastAsia="黑体"/>
          <w:i w:val="0"/>
          <w:szCs w:val="21"/>
          <w:lang w:val="en-US" w:eastAsia="zh-CN"/>
        </w:rPr>
        <w:t>　</w:t>
      </w:r>
      <w:r>
        <w:rPr>
          <w:rFonts w:hint="eastAsia"/>
          <w:lang w:val="en-US" w:eastAsia="zh-CN"/>
        </w:rPr>
        <w:t>安全管理措施</w:t>
      </w:r>
      <w:r>
        <w:tab/>
      </w:r>
      <w:r>
        <w:fldChar w:fldCharType="begin"/>
      </w:r>
      <w:r>
        <w:instrText xml:space="preserve"> PAGEREF _Toc22567 \h </w:instrText>
      </w:r>
      <w:r>
        <w:fldChar w:fldCharType="separate"/>
      </w:r>
      <w:r>
        <w:t>2</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_Toc5115 </w:instrText>
      </w:r>
      <w:r>
        <w:rPr>
          <w:rFonts w:hint="eastAsia"/>
          <w:lang w:eastAsia="zh-CN"/>
        </w:rPr>
        <w:fldChar w:fldCharType="separate"/>
      </w:r>
      <w:r>
        <w:rPr>
          <w:rFonts w:hint="eastAsia" w:ascii="黑体" w:hAnsi="Times New Roman" w:eastAsia="黑体"/>
          <w:i w:val="0"/>
          <w:szCs w:val="21"/>
        </w:rPr>
        <w:t>6</w:t>
      </w:r>
      <w:r>
        <w:rPr>
          <w:rFonts w:hint="eastAsia" w:ascii="黑体" w:eastAsia="黑体"/>
          <w:i w:val="0"/>
          <w:szCs w:val="21"/>
          <w:lang w:eastAsia="zh-CN"/>
        </w:rPr>
        <w:t>　</w:t>
      </w:r>
      <w:r>
        <w:rPr>
          <w:rFonts w:hint="eastAsia"/>
        </w:rPr>
        <w:t>清洗</w:t>
      </w:r>
      <w:r>
        <w:rPr>
          <w:rFonts w:hint="eastAsia"/>
          <w:lang w:val="en-US" w:eastAsia="zh-CN"/>
        </w:rPr>
        <w:t>服务流程及要求</w:t>
      </w:r>
      <w:r>
        <w:tab/>
      </w:r>
      <w:r>
        <w:fldChar w:fldCharType="begin"/>
      </w:r>
      <w:r>
        <w:instrText xml:space="preserve"> PAGEREF _Toc5115 \h </w:instrText>
      </w:r>
      <w:r>
        <w:fldChar w:fldCharType="separate"/>
      </w:r>
      <w:r>
        <w:t>2</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_Toc26529 </w:instrText>
      </w:r>
      <w:r>
        <w:rPr>
          <w:rFonts w:hint="eastAsia"/>
          <w:lang w:eastAsia="zh-CN"/>
        </w:rPr>
        <w:fldChar w:fldCharType="separate"/>
      </w:r>
      <w:r>
        <w:rPr>
          <w:rFonts w:hint="eastAsia" w:ascii="黑体" w:hAnsi="Times New Roman" w:eastAsia="黑体"/>
          <w:i w:val="0"/>
          <w:szCs w:val="21"/>
          <w:lang w:val="en-US" w:eastAsia="zh-CN"/>
        </w:rPr>
        <w:t>7</w:t>
      </w:r>
      <w:r>
        <w:rPr>
          <w:rFonts w:hint="eastAsia" w:ascii="黑体" w:eastAsia="黑体"/>
          <w:i w:val="0"/>
          <w:szCs w:val="21"/>
          <w:lang w:val="en-US" w:eastAsia="zh-CN"/>
        </w:rPr>
        <w:t>　</w:t>
      </w:r>
      <w:r>
        <w:rPr>
          <w:rFonts w:hint="eastAsia"/>
          <w:lang w:val="en-US" w:eastAsia="zh-CN"/>
        </w:rPr>
        <w:t>污染物控制</w:t>
      </w:r>
      <w:r>
        <w:tab/>
      </w:r>
      <w:r>
        <w:fldChar w:fldCharType="begin"/>
      </w:r>
      <w:r>
        <w:instrText xml:space="preserve"> PAGEREF _Toc26529 \h </w:instrText>
      </w:r>
      <w:r>
        <w:fldChar w:fldCharType="separate"/>
      </w:r>
      <w:r>
        <w:t>5</w:t>
      </w:r>
      <w:r>
        <w:fldChar w:fldCharType="end"/>
      </w:r>
      <w:r>
        <w:rPr>
          <w:rFonts w:hint="eastAsia"/>
          <w:lang w:eastAsia="zh-CN"/>
        </w:rPr>
        <w:fldChar w:fldCharType="end"/>
      </w:r>
    </w:p>
    <w:p>
      <w:pPr>
        <w:pStyle w:val="18"/>
        <w:tabs>
          <w:tab w:val="right" w:leader="dot" w:pos="9354"/>
          <w:tab w:val="clear" w:pos="9242"/>
        </w:tabs>
      </w:pPr>
      <w:r>
        <w:rPr>
          <w:rFonts w:hint="eastAsia"/>
          <w:lang w:eastAsia="zh-CN"/>
        </w:rPr>
        <w:fldChar w:fldCharType="begin"/>
      </w:r>
      <w:r>
        <w:rPr>
          <w:rFonts w:hint="eastAsia"/>
          <w:lang w:eastAsia="zh-CN"/>
        </w:rPr>
        <w:instrText xml:space="preserve"> HYPERLINK \l _Toc23036 </w:instrText>
      </w:r>
      <w:r>
        <w:rPr>
          <w:rFonts w:hint="eastAsia"/>
          <w:lang w:eastAsia="zh-CN"/>
        </w:rPr>
        <w:fldChar w:fldCharType="separate"/>
      </w:r>
      <w:r>
        <w:rPr>
          <w:rFonts w:hint="eastAsia" w:ascii="黑体" w:hAnsi="Times New Roman" w:eastAsia="黑体"/>
          <w:i w:val="0"/>
          <w:szCs w:val="21"/>
        </w:rPr>
        <w:t>8</w:t>
      </w:r>
      <w:r>
        <w:rPr>
          <w:rFonts w:hint="eastAsia" w:ascii="黑体" w:eastAsia="黑体"/>
          <w:i w:val="0"/>
          <w:szCs w:val="21"/>
          <w:lang w:eastAsia="zh-CN"/>
        </w:rPr>
        <w:t>　</w:t>
      </w:r>
      <w:r>
        <w:rPr>
          <w:rFonts w:hint="eastAsia"/>
          <w:lang w:val="en-US" w:eastAsia="zh-CN"/>
        </w:rPr>
        <w:t>清洗质量要求</w:t>
      </w:r>
      <w:r>
        <w:tab/>
      </w:r>
      <w:r>
        <w:fldChar w:fldCharType="begin"/>
      </w:r>
      <w:r>
        <w:instrText xml:space="preserve"> PAGEREF _Toc23036 \h </w:instrText>
      </w:r>
      <w:r>
        <w:fldChar w:fldCharType="separate"/>
      </w:r>
      <w:r>
        <w:t>5</w:t>
      </w:r>
      <w:r>
        <w:fldChar w:fldCharType="end"/>
      </w:r>
      <w:r>
        <w:rPr>
          <w:rFonts w:hint="eastAsia"/>
          <w:lang w:eastAsia="zh-CN"/>
        </w:rPr>
        <w:fldChar w:fldCharType="end"/>
      </w:r>
    </w:p>
    <w:p>
      <w:pPr>
        <w:pStyle w:val="18"/>
        <w:tabs>
          <w:tab w:val="right" w:leader="dot" w:pos="9354"/>
          <w:tab w:val="clear" w:pos="9242"/>
        </w:tabs>
        <w:rPr>
          <w:spacing w:val="0"/>
        </w:rPr>
      </w:pPr>
      <w:r>
        <w:rPr>
          <w:rFonts w:hint="eastAsia"/>
          <w:spacing w:val="0"/>
          <w:lang w:eastAsia="zh-CN"/>
        </w:rPr>
        <w:fldChar w:fldCharType="begin"/>
      </w:r>
      <w:r>
        <w:rPr>
          <w:rFonts w:hint="eastAsia"/>
          <w:spacing w:val="0"/>
          <w:lang w:eastAsia="zh-CN"/>
        </w:rPr>
        <w:instrText xml:space="preserve"> HYPERLINK \l _Toc29428 </w:instrText>
      </w:r>
      <w:r>
        <w:rPr>
          <w:rFonts w:hint="eastAsia"/>
          <w:spacing w:val="0"/>
          <w:lang w:eastAsia="zh-CN"/>
        </w:rPr>
        <w:fldChar w:fldCharType="separate"/>
      </w:r>
      <w:r>
        <w:rPr>
          <w:rFonts w:hint="eastAsia" w:ascii="黑体" w:hAnsi="Times New Roman" w:eastAsia="黑体"/>
          <w:i w:val="0"/>
          <w:spacing w:val="0"/>
          <w:szCs w:val="21"/>
        </w:rPr>
        <w:t>9</w:t>
      </w:r>
      <w:r>
        <w:rPr>
          <w:rFonts w:hint="eastAsia" w:ascii="黑体" w:eastAsia="黑体"/>
          <w:i w:val="0"/>
          <w:spacing w:val="0"/>
          <w:szCs w:val="21"/>
          <w:lang w:eastAsia="zh-CN"/>
        </w:rPr>
        <w:t>　</w:t>
      </w:r>
      <w:r>
        <w:rPr>
          <w:spacing w:val="0"/>
        </w:rPr>
        <w:t>验收要求</w:t>
      </w:r>
      <w:r>
        <w:rPr>
          <w:spacing w:val="0"/>
        </w:rPr>
        <w:tab/>
      </w:r>
      <w:r>
        <w:rPr>
          <w:spacing w:val="0"/>
        </w:rPr>
        <w:fldChar w:fldCharType="begin"/>
      </w:r>
      <w:r>
        <w:rPr>
          <w:spacing w:val="0"/>
        </w:rPr>
        <w:instrText xml:space="preserve"> PAGEREF _Toc29428 \h </w:instrText>
      </w:r>
      <w:r>
        <w:rPr>
          <w:spacing w:val="0"/>
        </w:rPr>
        <w:fldChar w:fldCharType="separate"/>
      </w:r>
      <w:r>
        <w:rPr>
          <w:spacing w:val="0"/>
        </w:rPr>
        <w:t>5</w:t>
      </w:r>
      <w:r>
        <w:rPr>
          <w:spacing w:val="0"/>
        </w:rPr>
        <w:fldChar w:fldCharType="end"/>
      </w:r>
      <w:r>
        <w:rPr>
          <w:rFonts w:hint="eastAsia"/>
          <w:spacing w:val="0"/>
          <w:lang w:eastAsia="zh-CN"/>
        </w:rPr>
        <w:fldChar w:fldCharType="end"/>
      </w:r>
    </w:p>
    <w:p>
      <w:pPr>
        <w:pStyle w:val="18"/>
        <w:tabs>
          <w:tab w:val="right" w:leader="dot" w:pos="9354"/>
          <w:tab w:val="clear" w:pos="9242"/>
        </w:tabs>
        <w:rPr>
          <w:spacing w:val="0"/>
        </w:rPr>
      </w:pPr>
      <w:r>
        <w:rPr>
          <w:rFonts w:hint="eastAsia"/>
          <w:spacing w:val="0"/>
          <w:lang w:eastAsia="zh-CN"/>
        </w:rPr>
        <w:fldChar w:fldCharType="begin"/>
      </w:r>
      <w:r>
        <w:rPr>
          <w:rFonts w:hint="eastAsia"/>
          <w:spacing w:val="0"/>
          <w:lang w:eastAsia="zh-CN"/>
        </w:rPr>
        <w:instrText xml:space="preserve"> HYPERLINK \l _Toc28708 </w:instrText>
      </w:r>
      <w:r>
        <w:rPr>
          <w:rFonts w:hint="eastAsia"/>
          <w:spacing w:val="0"/>
          <w:lang w:eastAsia="zh-CN"/>
        </w:rPr>
        <w:fldChar w:fldCharType="separate"/>
      </w:r>
      <w:r>
        <w:rPr>
          <w:rFonts w:hint="eastAsia" w:ascii="黑体" w:hAnsi="Times New Roman" w:eastAsia="黑体"/>
          <w:i w:val="0"/>
          <w:spacing w:val="0"/>
          <w:w w:val="100"/>
        </w:rPr>
        <w:t>附录A</w:t>
      </w:r>
      <w:r>
        <w:rPr>
          <w:rFonts w:hint="eastAsia" w:ascii="黑体" w:eastAsia="黑体"/>
          <w:i w:val="0"/>
          <w:spacing w:val="0"/>
          <w:w w:val="100"/>
          <w:lang w:eastAsia="zh-CN"/>
        </w:rPr>
        <w:t>　</w:t>
      </w:r>
      <w:r>
        <w:rPr>
          <w:spacing w:val="0"/>
        </w:rPr>
        <w:t xml:space="preserve"> </w:t>
      </w:r>
      <w:r>
        <w:rPr>
          <w:rFonts w:hint="eastAsia"/>
          <w:spacing w:val="0"/>
          <w:lang w:eastAsia="zh-CN"/>
        </w:rPr>
        <w:t xml:space="preserve">（规范性） </w:t>
      </w:r>
      <w:r>
        <w:rPr>
          <w:rFonts w:hint="eastAsia" w:ascii="黑体" w:hAnsi="Times New Roman" w:eastAsia="黑体" w:cs="Times New Roman"/>
          <w:spacing w:val="0"/>
          <w:kern w:val="0"/>
          <w:szCs w:val="20"/>
          <w:lang w:val="en-US" w:eastAsia="zh-CN" w:bidi="ar-SA"/>
        </w:rPr>
        <w:t>饮食业油烟管道系统专业清洗服务机构</w:t>
      </w:r>
      <w:r>
        <w:rPr>
          <w:rFonts w:hint="eastAsia"/>
          <w:spacing w:val="0"/>
          <w:lang w:eastAsia="zh-CN"/>
        </w:rPr>
        <w:t>基本技术要求</w:t>
      </w:r>
      <w:r>
        <w:rPr>
          <w:spacing w:val="0"/>
        </w:rPr>
        <w:tab/>
      </w:r>
      <w:r>
        <w:rPr>
          <w:spacing w:val="0"/>
        </w:rPr>
        <w:fldChar w:fldCharType="begin"/>
      </w:r>
      <w:r>
        <w:rPr>
          <w:spacing w:val="0"/>
        </w:rPr>
        <w:instrText xml:space="preserve"> PAGEREF _Toc28708 \h </w:instrText>
      </w:r>
      <w:r>
        <w:rPr>
          <w:spacing w:val="0"/>
        </w:rPr>
        <w:fldChar w:fldCharType="separate"/>
      </w:r>
      <w:r>
        <w:rPr>
          <w:spacing w:val="0"/>
        </w:rPr>
        <w:t>7</w:t>
      </w:r>
      <w:r>
        <w:rPr>
          <w:spacing w:val="0"/>
        </w:rPr>
        <w:fldChar w:fldCharType="end"/>
      </w:r>
      <w:r>
        <w:rPr>
          <w:rFonts w:hint="eastAsia"/>
          <w:spacing w:val="0"/>
          <w:lang w:eastAsia="zh-CN"/>
        </w:rPr>
        <w:fldChar w:fldCharType="end"/>
      </w:r>
    </w:p>
    <w:p>
      <w:pPr>
        <w:pStyle w:val="22"/>
        <w:rPr>
          <w:rFonts w:hint="eastAsia"/>
          <w:lang w:eastAsia="zh-CN"/>
        </w:rPr>
      </w:pPr>
      <w:r>
        <w:rPr>
          <w:rFonts w:hint="eastAsia"/>
          <w:lang w:eastAsia="zh-CN"/>
        </w:rPr>
        <w:fldChar w:fldCharType="end"/>
      </w:r>
    </w:p>
    <w:p>
      <w:pPr>
        <w:pStyle w:val="109"/>
        <w:bidi w:val="0"/>
        <w:rPr>
          <w:rFonts w:hint="eastAsia"/>
          <w:lang w:eastAsia="zh-CN"/>
        </w:rPr>
      </w:pPr>
      <w:bookmarkStart w:id="28" w:name="_Toc17959"/>
      <w:bookmarkStart w:id="148" w:name="_GoBack"/>
      <w:bookmarkEnd w:id="148"/>
      <w:r>
        <w:rPr>
          <w:rFonts w:hint="eastAsia"/>
          <w:lang w:eastAsia="zh-CN"/>
        </w:rPr>
        <w:t>前</w:t>
      </w:r>
      <w:bookmarkStart w:id="29" w:name="BKQY"/>
      <w:r>
        <w:rPr>
          <w:rFonts w:hint="eastAsia"/>
          <w:lang w:eastAsia="zh-CN"/>
        </w:rPr>
        <w:t>  言</w:t>
      </w:r>
      <w:bookmarkEnd w:id="19"/>
      <w:bookmarkEnd w:id="20"/>
      <w:bookmarkEnd w:id="21"/>
      <w:bookmarkEnd w:id="22"/>
      <w:bookmarkEnd w:id="23"/>
      <w:bookmarkEnd w:id="24"/>
      <w:bookmarkEnd w:id="25"/>
      <w:bookmarkEnd w:id="26"/>
      <w:bookmarkEnd w:id="28"/>
      <w:bookmarkEnd w:id="29"/>
    </w:p>
    <w:p>
      <w:pPr>
        <w:pStyle w:val="22"/>
        <w:rPr>
          <w:rFonts w:hint="eastAsia"/>
        </w:rPr>
      </w:pPr>
      <w:r>
        <w:rPr>
          <w:rFonts w:hint="eastAsia"/>
        </w:rPr>
        <w:t>本标准按照GB/T　1.1-2020《标准化工作导则　第1部分：标准化文件的结构和起草规则》的规定起草。</w:t>
      </w:r>
    </w:p>
    <w:p>
      <w:pPr>
        <w:pStyle w:val="22"/>
        <w:rPr>
          <w:rFonts w:hint="eastAsia"/>
        </w:rPr>
      </w:pPr>
      <w:r>
        <w:rPr>
          <w:rFonts w:hint="eastAsia"/>
        </w:rPr>
        <w:t>本文件由陕西省暖通空调与制冷行业协会提出。</w:t>
      </w:r>
    </w:p>
    <w:p>
      <w:pPr>
        <w:pStyle w:val="22"/>
        <w:rPr>
          <w:rFonts w:hint="eastAsia"/>
        </w:rPr>
      </w:pPr>
      <w:r>
        <w:rPr>
          <w:rFonts w:hint="eastAsia"/>
        </w:rPr>
        <w:t>本文件由</w:t>
      </w:r>
      <w:r>
        <w:rPr>
          <w:rFonts w:hint="eastAsia"/>
          <w:color w:val="auto"/>
          <w:szCs w:val="21"/>
        </w:rPr>
        <w:t>陕西省市场监督管理局</w:t>
      </w:r>
      <w:r>
        <w:rPr>
          <w:rFonts w:hint="eastAsia"/>
        </w:rPr>
        <w:t>归口。</w:t>
      </w:r>
    </w:p>
    <w:p>
      <w:pPr>
        <w:spacing w:before="69" w:line="220" w:lineRule="auto"/>
        <w:ind w:firstLine="460"/>
        <w:rPr>
          <w:rFonts w:hint="eastAsia" w:ascii="宋体" w:hAnsi="Times New Roman" w:eastAsia="宋体" w:cs="Times New Roman"/>
          <w:kern w:val="0"/>
          <w:sz w:val="21"/>
          <w:szCs w:val="20"/>
          <w:lang w:val="en-US" w:eastAsia="zh-CN" w:bidi="ar-SA"/>
        </w:rPr>
      </w:pPr>
      <w:r>
        <w:rPr>
          <w:rFonts w:hint="eastAsia"/>
        </w:rPr>
        <w:t>本文件起草单位：</w:t>
      </w:r>
      <w:r>
        <w:rPr>
          <w:rFonts w:hint="eastAsia" w:ascii="宋体" w:hAnsi="Times New Roman" w:eastAsia="宋体" w:cs="Times New Roman"/>
          <w:kern w:val="0"/>
          <w:sz w:val="21"/>
          <w:szCs w:val="20"/>
          <w:lang w:val="en-US" w:eastAsia="zh-CN" w:bidi="ar-SA"/>
        </w:rPr>
        <w:t>陕西省暖通空调与制冷行业协会、陕西省节能中心、西安交通大学人居环境与建筑工程学院、西安建筑科技大学、中国建筑西北设计研究院有限公司、中航西安飞机工业集团有限公司、西北大学第一医院、</w:t>
      </w:r>
      <w:r>
        <w:rPr>
          <w:rFonts w:hint="eastAsia" w:ascii="宋体" w:cs="Times New Roman"/>
          <w:kern w:val="0"/>
          <w:sz w:val="21"/>
          <w:szCs w:val="20"/>
          <w:lang w:val="en-US" w:eastAsia="zh-CN" w:bidi="ar-SA"/>
        </w:rPr>
        <w:t>大中华酒店工程师协会、</w:t>
      </w:r>
      <w:r>
        <w:rPr>
          <w:rFonts w:hint="eastAsia" w:ascii="宋体" w:hAnsi="Times New Roman" w:eastAsia="宋体" w:cs="Times New Roman"/>
          <w:kern w:val="0"/>
          <w:sz w:val="21"/>
          <w:szCs w:val="20"/>
          <w:lang w:val="en-US" w:eastAsia="zh-CN" w:bidi="ar-SA"/>
        </w:rPr>
        <w:t>西安市未央区餐饮行业协会、西安荣协机电设备有限公司、陕西美尔保洁科技有限公司、广东必卓环保科技有限公司西安分公司、陕西绿建智能技术研究院。</w:t>
      </w:r>
    </w:p>
    <w:p>
      <w:pPr>
        <w:spacing w:before="69" w:line="220" w:lineRule="auto"/>
        <w:ind w:firstLine="46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本文件主要起草人：王锋、贾宝舍、顾兆林、樊越胜、周敏、沈宏兵、贾延、杨剑乐、</w:t>
      </w:r>
      <w:r>
        <w:rPr>
          <w:rFonts w:hint="eastAsia" w:ascii="宋体" w:cs="Times New Roman"/>
          <w:kern w:val="0"/>
          <w:sz w:val="21"/>
          <w:szCs w:val="20"/>
          <w:lang w:val="en-US" w:eastAsia="zh-CN" w:bidi="ar-SA"/>
        </w:rPr>
        <w:t>艾红强、</w:t>
      </w:r>
      <w:r>
        <w:rPr>
          <w:rFonts w:hint="eastAsia" w:ascii="宋体" w:hAnsi="Times New Roman" w:eastAsia="宋体" w:cs="Times New Roman"/>
          <w:kern w:val="0"/>
          <w:sz w:val="21"/>
          <w:szCs w:val="20"/>
          <w:lang w:val="en-US" w:eastAsia="zh-CN" w:bidi="ar-SA"/>
        </w:rPr>
        <w:t>周宏生、郝凌峰、刘海鹏、曹江博</w:t>
      </w:r>
      <w:r>
        <w:rPr>
          <w:rFonts w:hint="eastAsia" w:ascii="宋体" w:cs="Times New Roman"/>
          <w:kern w:val="0"/>
          <w:sz w:val="21"/>
          <w:szCs w:val="20"/>
          <w:lang w:val="en-US" w:eastAsia="zh-CN" w:bidi="ar-SA"/>
        </w:rPr>
        <w:t>、李振楠</w:t>
      </w:r>
      <w:r>
        <w:rPr>
          <w:rFonts w:hint="eastAsia" w:ascii="宋体" w:hAnsi="Times New Roman" w:eastAsia="宋体" w:cs="Times New Roman"/>
          <w:kern w:val="0"/>
          <w:sz w:val="21"/>
          <w:szCs w:val="20"/>
          <w:lang w:val="en-US" w:eastAsia="zh-CN" w:bidi="ar-SA"/>
        </w:rPr>
        <w:t>。</w:t>
      </w:r>
    </w:p>
    <w:p>
      <w:pPr>
        <w:pStyle w:val="22"/>
        <w:rPr>
          <w:rFonts w:hint="eastAsia"/>
        </w:rPr>
      </w:pPr>
      <w:r>
        <w:rPr>
          <w:rFonts w:hint="eastAsia"/>
        </w:rPr>
        <w:t>本文件由陕西省暖通空调与制冷行业协会负责解释。</w:t>
      </w:r>
    </w:p>
    <w:p>
      <w:pPr>
        <w:pStyle w:val="22"/>
        <w:rPr>
          <w:rFonts w:hint="eastAsia"/>
        </w:rPr>
      </w:pPr>
      <w:r>
        <w:rPr>
          <w:rFonts w:hint="eastAsia"/>
        </w:rPr>
        <w:t>本文件为首次发布。</w:t>
      </w:r>
    </w:p>
    <w:p>
      <w:pPr>
        <w:pStyle w:val="22"/>
      </w:pPr>
    </w:p>
    <w:p>
      <w:pPr>
        <w:pStyle w:val="22"/>
        <w:rPr>
          <w:rFonts w:hint="eastAsia"/>
        </w:rPr>
      </w:pPr>
      <w:r>
        <w:rPr>
          <w:rFonts w:hint="eastAsia"/>
        </w:rPr>
        <w:t xml:space="preserve">联系信息如下： </w:t>
      </w:r>
    </w:p>
    <w:p>
      <w:pPr>
        <w:pStyle w:val="22"/>
        <w:rPr>
          <w:rFonts w:hint="eastAsia"/>
        </w:rPr>
      </w:pPr>
      <w:r>
        <w:rPr>
          <w:rFonts w:hint="eastAsia"/>
        </w:rPr>
        <w:t>单位：陕西省暖通空调与制冷行业协会</w:t>
      </w:r>
    </w:p>
    <w:p>
      <w:pPr>
        <w:pStyle w:val="22"/>
        <w:rPr>
          <w:rFonts w:hint="eastAsia"/>
        </w:rPr>
      </w:pPr>
      <w:r>
        <w:rPr>
          <w:rFonts w:hint="eastAsia"/>
        </w:rPr>
        <w:t>地址：西安市长安区滦镇街道办事处兴张村</w:t>
      </w:r>
    </w:p>
    <w:p>
      <w:pPr>
        <w:pStyle w:val="22"/>
        <w:rPr>
          <w:rFonts w:hint="eastAsia"/>
        </w:rPr>
      </w:pPr>
      <w:r>
        <w:rPr>
          <w:rFonts w:hint="eastAsia"/>
        </w:rPr>
        <w:t>电话：029—84195291</w:t>
      </w:r>
    </w:p>
    <w:p>
      <w:pPr>
        <w:pStyle w:val="22"/>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 xml:space="preserve">邮编：710111 </w:t>
      </w:r>
    </w:p>
    <w:p>
      <w:pPr>
        <w:pStyle w:val="22"/>
        <w:rPr>
          <w:rFonts w:hint="eastAsia"/>
          <w:lang w:eastAsia="zh-CN"/>
        </w:rPr>
      </w:pPr>
    </w:p>
    <w:p>
      <w:pPr>
        <w:pStyle w:val="22"/>
        <w:rPr>
          <w:rFonts w:hint="eastAsia"/>
          <w:lang w:eastAsia="zh-CN"/>
        </w:rPr>
      </w:pPr>
    </w:p>
    <w:p>
      <w:pPr>
        <w:pStyle w:val="22"/>
        <w:rPr>
          <w:rFonts w:hint="eastAsia"/>
          <w:lang w:eastAsia="zh-CN"/>
        </w:rPr>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p>
    <w:p>
      <w:pPr>
        <w:pStyle w:val="47"/>
        <w:bidi w:val="0"/>
        <w:rPr>
          <w:rFonts w:hint="eastAsia"/>
          <w:lang w:eastAsia="zh-CN"/>
        </w:rPr>
      </w:pPr>
      <w:r>
        <w:rPr>
          <w:rFonts w:hint="eastAsia"/>
          <w:lang w:eastAsia="zh-CN"/>
        </w:rPr>
        <w:t>饮</w:t>
      </w:r>
      <w:bookmarkStart w:id="30" w:name="StandardName"/>
      <w:r>
        <w:rPr>
          <w:rFonts w:hint="eastAsia"/>
          <w:lang w:eastAsia="zh-CN"/>
        </w:rPr>
        <w:t>食业油烟管道系统清洗规范</w:t>
      </w:r>
      <w:bookmarkEnd w:id="30"/>
    </w:p>
    <w:p>
      <w:pPr>
        <w:pStyle w:val="42"/>
        <w:rPr>
          <w:rFonts w:hint="eastAsia"/>
        </w:rPr>
      </w:pPr>
      <w:bookmarkStart w:id="31" w:name="_Toc3947"/>
      <w:bookmarkStart w:id="32" w:name="_Toc17138"/>
      <w:bookmarkStart w:id="33" w:name="_Toc28291"/>
      <w:bookmarkStart w:id="34" w:name="_Toc24556"/>
      <w:bookmarkStart w:id="35" w:name="_Toc28727"/>
      <w:bookmarkStart w:id="36" w:name="_Toc9950"/>
      <w:bookmarkStart w:id="37" w:name="_Toc7079"/>
      <w:bookmarkStart w:id="38" w:name="_Toc1269"/>
      <w:bookmarkStart w:id="39" w:name="_Toc10876"/>
      <w:bookmarkStart w:id="40" w:name="_Toc6026"/>
      <w:r>
        <w:rPr>
          <w:rFonts w:hint="eastAsia"/>
        </w:rPr>
        <w:t>范围</w:t>
      </w:r>
      <w:bookmarkEnd w:id="31"/>
      <w:bookmarkEnd w:id="32"/>
      <w:bookmarkEnd w:id="33"/>
      <w:bookmarkEnd w:id="34"/>
      <w:bookmarkEnd w:id="35"/>
      <w:bookmarkEnd w:id="36"/>
      <w:bookmarkEnd w:id="37"/>
      <w:bookmarkEnd w:id="38"/>
      <w:bookmarkEnd w:id="39"/>
      <w:bookmarkEnd w:id="40"/>
    </w:p>
    <w:p>
      <w:pPr>
        <w:pStyle w:val="22"/>
        <w:rPr>
          <w:rFonts w:hint="eastAsia"/>
          <w:color w:val="000000"/>
        </w:rPr>
      </w:pPr>
      <w:r>
        <w:rPr>
          <w:rFonts w:hint="eastAsia"/>
          <w:color w:val="000000"/>
        </w:rPr>
        <w:t>本文件规定了饮食业油烟管道系统清洗总体要求、安全管理措施、清洗技术要求、清洗服务流程、清洗效果评价内容。</w:t>
      </w:r>
    </w:p>
    <w:p>
      <w:pPr>
        <w:spacing w:line="240" w:lineRule="auto"/>
        <w:ind w:firstLine="420" w:firstLineChars="200"/>
        <w:jc w:val="left"/>
        <w:rPr>
          <w:rFonts w:hint="eastAsia"/>
        </w:rPr>
      </w:pPr>
      <w:r>
        <w:rPr>
          <w:rFonts w:hint="eastAsia" w:ascii="宋体" w:hAnsi="Times New Roman" w:eastAsia="宋体" w:cs="Times New Roman"/>
          <w:color w:val="000000"/>
          <w:kern w:val="0"/>
          <w:sz w:val="21"/>
          <w:szCs w:val="20"/>
          <w:lang w:val="en-US" w:eastAsia="zh-CN" w:bidi="ar-SA"/>
        </w:rPr>
        <w:t>本文件适用于从事宾馆、酒店、饭店、学校、机关、企事业单位的饮食业油烟管道系统清洗服务企业。</w:t>
      </w:r>
    </w:p>
    <w:p>
      <w:pPr>
        <w:pStyle w:val="42"/>
        <w:rPr>
          <w:rFonts w:hint="eastAsia"/>
        </w:rPr>
      </w:pPr>
      <w:bookmarkStart w:id="41" w:name="_Toc8417"/>
      <w:bookmarkStart w:id="42" w:name="_Toc26281"/>
      <w:bookmarkStart w:id="43" w:name="_Toc24774"/>
      <w:bookmarkStart w:id="44" w:name="_Toc23313"/>
      <w:bookmarkStart w:id="45" w:name="_Toc23237"/>
      <w:bookmarkStart w:id="46" w:name="_Toc4865"/>
      <w:bookmarkStart w:id="47" w:name="_Toc7759"/>
      <w:bookmarkStart w:id="48" w:name="_Toc8144"/>
      <w:bookmarkStart w:id="49" w:name="_Toc22978"/>
      <w:bookmarkStart w:id="50" w:name="_Toc27282"/>
      <w:r>
        <w:rPr>
          <w:rFonts w:hint="eastAsia"/>
        </w:rPr>
        <w:t>规范性引用文件</w:t>
      </w:r>
      <w:bookmarkEnd w:id="41"/>
      <w:bookmarkEnd w:id="42"/>
      <w:bookmarkEnd w:id="43"/>
      <w:bookmarkEnd w:id="44"/>
      <w:bookmarkEnd w:id="45"/>
      <w:bookmarkEnd w:id="46"/>
      <w:bookmarkEnd w:id="47"/>
      <w:bookmarkEnd w:id="48"/>
      <w:bookmarkEnd w:id="49"/>
      <w:bookmarkEnd w:id="50"/>
    </w:p>
    <w:p>
      <w:pPr>
        <w:pStyle w:val="22"/>
        <w:ind w:left="0" w:leftChars="0" w:firstLine="420" w:firstLineChars="20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下列文件中的内容通过文中的规范性引用而构成本文件必不可少的条款。其中，注日期的引用文件，仅该日期对应的版本适用于本文件。不注日期的引用文件，其最新版本（包括所有的修改单）适用于本标准。</w:t>
      </w:r>
    </w:p>
    <w:p>
      <w:pPr>
        <w:pStyle w:val="22"/>
        <w:ind w:firstLine="525" w:firstLineChars="250"/>
        <w:rPr>
          <w:rFonts w:hint="eastAsia" w:hAnsi="Times New Roman" w:eastAsia="宋体" w:cs="Times New Roman"/>
        </w:rPr>
      </w:pPr>
      <w:r>
        <w:rPr>
          <w:rFonts w:hint="eastAsia" w:hAnsi="Times New Roman" w:eastAsia="宋体" w:cs="Times New Roman"/>
        </w:rPr>
        <w:t>GB/T 3787</w:t>
      </w:r>
      <w:r>
        <w:rPr>
          <w:rFonts w:hint="eastAsia" w:hAnsi="Times New Roman" w:eastAsia="宋体" w:cs="Times New Roman"/>
          <w:lang w:val="en-US" w:eastAsia="zh-CN"/>
        </w:rPr>
        <w:t xml:space="preserve">  </w:t>
      </w:r>
      <w:r>
        <w:rPr>
          <w:rFonts w:hint="eastAsia" w:hAnsi="Times New Roman" w:eastAsia="宋体" w:cs="Times New Roman"/>
        </w:rPr>
        <w:t>手持式电动工具的管理、使用、检查和维修安全技术规程</w:t>
      </w:r>
    </w:p>
    <w:p>
      <w:pPr>
        <w:pStyle w:val="22"/>
        <w:ind w:firstLine="525" w:firstLineChars="250"/>
        <w:rPr>
          <w:rFonts w:hint="default" w:hAnsi="Times New Roman" w:eastAsia="宋体" w:cs="Times New Roman"/>
          <w:lang w:val="en-US"/>
        </w:rPr>
      </w:pPr>
      <w:r>
        <w:rPr>
          <w:rFonts w:hint="eastAsia" w:hAnsi="Times New Roman" w:eastAsia="宋体" w:cs="Times New Roman"/>
          <w:lang w:val="en-US" w:eastAsia="zh-CN"/>
        </w:rPr>
        <w:t>GB 18483-2001  饮食业油烟排放标准</w:t>
      </w:r>
    </w:p>
    <w:p>
      <w:pPr>
        <w:pStyle w:val="22"/>
        <w:ind w:firstLine="525" w:firstLineChars="250"/>
        <w:rPr>
          <w:rFonts w:hint="eastAsia" w:hAnsi="Times New Roman" w:eastAsia="宋体" w:cs="Times New Roman"/>
        </w:rPr>
      </w:pPr>
      <w:r>
        <w:rPr>
          <w:rFonts w:hint="eastAsia" w:hAnsi="Times New Roman" w:eastAsia="宋体" w:cs="Times New Roman"/>
        </w:rPr>
        <w:t>GB</w:t>
      </w:r>
      <w:r>
        <w:rPr>
          <w:rFonts w:hint="eastAsia" w:hAnsi="Times New Roman" w:eastAsia="宋体" w:cs="Times New Roman"/>
          <w:lang w:val="en-US" w:eastAsia="zh-CN"/>
        </w:rPr>
        <w:t xml:space="preserve"> </w:t>
      </w:r>
      <w:r>
        <w:rPr>
          <w:rFonts w:hint="eastAsia" w:hAnsi="Times New Roman" w:eastAsia="宋体" w:cs="Times New Roman"/>
        </w:rPr>
        <w:t>2352</w:t>
      </w:r>
      <w:r>
        <w:rPr>
          <w:rFonts w:hint="eastAsia" w:hAnsi="Times New Roman" w:eastAsia="宋体" w:cs="Times New Roman"/>
          <w:lang w:val="en-US" w:eastAsia="zh-CN"/>
        </w:rPr>
        <w:t xml:space="preserve">5  </w:t>
      </w:r>
      <w:r>
        <w:rPr>
          <w:rFonts w:hint="eastAsia" w:hAnsi="Times New Roman" w:eastAsia="宋体" w:cs="Times New Roman"/>
        </w:rPr>
        <w:t>座板式单人吊具悬吊作业安全技术规范</w:t>
      </w:r>
    </w:p>
    <w:p>
      <w:pPr>
        <w:pStyle w:val="22"/>
        <w:ind w:firstLine="525" w:firstLineChars="250"/>
        <w:rPr>
          <w:rFonts w:hint="eastAsia" w:hAnsi="Times New Roman" w:eastAsia="宋体" w:cs="Times New Roman"/>
        </w:rPr>
      </w:pPr>
      <w:r>
        <w:rPr>
          <w:rFonts w:hint="eastAsia" w:hAnsi="Times New Roman" w:eastAsia="宋体" w:cs="Times New Roman"/>
        </w:rPr>
        <w:t>JGJ</w:t>
      </w:r>
      <w:r>
        <w:rPr>
          <w:rFonts w:hint="eastAsia" w:cs="Times New Roman"/>
          <w:lang w:val="en-US" w:eastAsia="zh-CN"/>
        </w:rPr>
        <w:t xml:space="preserve"> </w:t>
      </w:r>
      <w:r>
        <w:rPr>
          <w:rFonts w:hint="eastAsia" w:hAnsi="Times New Roman" w:eastAsia="宋体" w:cs="Times New Roman"/>
        </w:rPr>
        <w:t>46</w:t>
      </w:r>
      <w:r>
        <w:rPr>
          <w:rFonts w:hint="eastAsia" w:hAnsi="Times New Roman" w:eastAsia="宋体" w:cs="Times New Roman"/>
          <w:lang w:val="en-US" w:eastAsia="zh-CN"/>
        </w:rPr>
        <w:t xml:space="preserve">  </w:t>
      </w:r>
      <w:r>
        <w:rPr>
          <w:rFonts w:hint="eastAsia" w:hAnsi="Times New Roman" w:eastAsia="宋体" w:cs="Times New Roman"/>
        </w:rPr>
        <w:t>施工现场临时用电安全技术规范</w:t>
      </w:r>
    </w:p>
    <w:p>
      <w:pPr>
        <w:pStyle w:val="22"/>
        <w:ind w:firstLine="525" w:firstLineChars="250"/>
        <w:rPr>
          <w:rFonts w:hint="eastAsia"/>
        </w:rPr>
      </w:pPr>
      <w:r>
        <w:rPr>
          <w:rFonts w:hint="eastAsia" w:hAnsi="Times New Roman" w:eastAsia="宋体" w:cs="Times New Roman"/>
          <w:lang w:val="en-US" w:eastAsia="zh-CN"/>
        </w:rPr>
        <w:t>JGJ</w:t>
      </w:r>
      <w:r>
        <w:rPr>
          <w:rFonts w:hint="eastAsia" w:cs="Times New Roman"/>
          <w:lang w:val="en-US" w:eastAsia="zh-CN"/>
        </w:rPr>
        <w:t xml:space="preserve"> </w:t>
      </w:r>
      <w:r>
        <w:rPr>
          <w:rFonts w:hint="eastAsia" w:hAnsi="Times New Roman" w:eastAsia="宋体" w:cs="Times New Roman"/>
          <w:lang w:val="en-US" w:eastAsia="zh-CN"/>
        </w:rPr>
        <w:t>80-2016  建筑施工高处作业安全技术规范</w:t>
      </w:r>
    </w:p>
    <w:p>
      <w:pPr>
        <w:pStyle w:val="42"/>
        <w:rPr>
          <w:rFonts w:hint="eastAsia"/>
        </w:rPr>
      </w:pPr>
      <w:bookmarkStart w:id="51" w:name="_Toc15082"/>
      <w:bookmarkEnd w:id="51"/>
      <w:bookmarkStart w:id="52" w:name="_Toc13535"/>
      <w:bookmarkStart w:id="53" w:name="_Toc25047"/>
      <w:bookmarkStart w:id="54" w:name="_Toc28106"/>
      <w:bookmarkStart w:id="55" w:name="_Toc28924"/>
      <w:bookmarkStart w:id="56" w:name="_Toc30228"/>
      <w:bookmarkStart w:id="57" w:name="_Toc21157"/>
      <w:bookmarkStart w:id="58" w:name="_Toc14725"/>
      <w:bookmarkStart w:id="59" w:name="_Toc31521"/>
      <w:bookmarkStart w:id="60" w:name="_Toc3399"/>
      <w:r>
        <w:rPr>
          <w:rFonts w:hint="eastAsia"/>
          <w:lang w:val="en-US" w:eastAsia="zh-CN"/>
        </w:rPr>
        <w:t>术语和定义</w:t>
      </w:r>
      <w:bookmarkEnd w:id="52"/>
      <w:bookmarkEnd w:id="53"/>
      <w:bookmarkEnd w:id="54"/>
      <w:bookmarkEnd w:id="55"/>
      <w:bookmarkEnd w:id="56"/>
      <w:bookmarkEnd w:id="57"/>
      <w:bookmarkEnd w:id="58"/>
      <w:bookmarkEnd w:id="59"/>
      <w:bookmarkEnd w:id="60"/>
    </w:p>
    <w:p>
      <w:pPr>
        <w:pStyle w:val="22"/>
        <w:rPr>
          <w:rFonts w:hint="eastAsia"/>
        </w:rPr>
      </w:pPr>
      <w:r>
        <w:rPr>
          <w:rFonts w:hint="eastAsia"/>
        </w:rPr>
        <w:t>下列术语和定义适用于本文件。</w:t>
      </w:r>
    </w:p>
    <w:p>
      <w:pPr>
        <w:pStyle w:val="39"/>
        <w:bidi w:val="0"/>
        <w:rPr>
          <w:rFonts w:hint="eastAsia"/>
        </w:rPr>
      </w:pPr>
      <w:r>
        <w:rPr>
          <w:rFonts w:hint="eastAsia"/>
          <w:lang w:val="en-US" w:eastAsia="zh-CN"/>
        </w:rPr>
        <w:t xml:space="preserve"> </w:t>
      </w:r>
      <w:bookmarkStart w:id="61" w:name="_Toc5382"/>
      <w:bookmarkStart w:id="62" w:name="_Toc15391"/>
    </w:p>
    <w:p>
      <w:pPr>
        <w:pStyle w:val="39"/>
        <w:numPr>
          <w:ilvl w:val="1"/>
          <w:numId w:val="0"/>
        </w:numPr>
        <w:bidi w:val="0"/>
        <w:ind w:leftChars="0" w:firstLine="420" w:firstLineChars="200"/>
        <w:rPr>
          <w:rFonts w:hint="eastAsia"/>
        </w:rPr>
      </w:pPr>
      <w:r>
        <w:rPr>
          <w:rFonts w:hint="eastAsia"/>
        </w:rPr>
        <w:t>排油烟设施</w:t>
      </w:r>
      <w:bookmarkEnd w:id="61"/>
      <w:bookmarkEnd w:id="62"/>
    </w:p>
    <w:p>
      <w:pPr>
        <w:pStyle w:val="22"/>
        <w:rPr>
          <w:rFonts w:hint="eastAsia"/>
          <w:color w:val="000000"/>
          <w:lang w:eastAsia="zh-CN"/>
        </w:rPr>
      </w:pPr>
      <w:r>
        <w:rPr>
          <w:rFonts w:hint="eastAsia"/>
          <w:color w:val="000000"/>
        </w:rPr>
        <w:t>排油烟设施包含集烟罩、挡火滤油箅子、运水风轮、室内排油烟水平管道（也包含大型购物中心内的公共水平排油烟管道）、排油烟竖管道、排油烟风机、配套的各类排油烟净化装置</w:t>
      </w:r>
      <w:r>
        <w:rPr>
          <w:rFonts w:hint="eastAsia"/>
          <w:color w:val="000000"/>
          <w:lang w:eastAsia="zh-CN"/>
        </w:rPr>
        <w:t>。</w:t>
      </w:r>
    </w:p>
    <w:p>
      <w:pPr>
        <w:pStyle w:val="61"/>
        <w:bidi w:val="0"/>
        <w:rPr>
          <w:rFonts w:hint="eastAsia"/>
          <w:lang w:val="en-US" w:eastAsia="zh-CN"/>
        </w:rPr>
      </w:pPr>
      <w:r>
        <w:rPr>
          <w:rFonts w:hint="eastAsia"/>
          <w:lang w:eastAsia="zh-CN"/>
        </w:rPr>
        <w:t>包含</w:t>
      </w:r>
      <w:r>
        <w:rPr>
          <w:rFonts w:hint="eastAsia"/>
        </w:rPr>
        <w:t>与甲方约定的其它排油烟设施、设备等。</w:t>
      </w:r>
    </w:p>
    <w:p>
      <w:pPr>
        <w:pStyle w:val="39"/>
        <w:bidi w:val="0"/>
        <w:rPr>
          <w:rFonts w:hint="eastAsia" w:ascii="宋体" w:hAnsi="宋体" w:eastAsia="宋体" w:cs="宋体"/>
          <w:color w:val="auto"/>
          <w:sz w:val="21"/>
          <w:szCs w:val="21"/>
        </w:rPr>
      </w:pPr>
      <w:r>
        <w:rPr>
          <w:rFonts w:hint="eastAsia" w:ascii="黑体" w:hAnsi="黑体" w:eastAsia="黑体" w:cs="黑体"/>
          <w:color w:val="auto"/>
          <w:sz w:val="21"/>
          <w:szCs w:val="21"/>
          <w:lang w:val="en-US" w:eastAsia="zh-CN"/>
        </w:rPr>
        <w:t xml:space="preserve"> </w:t>
      </w:r>
      <w:bookmarkStart w:id="63" w:name="_Toc31916"/>
      <w:bookmarkStart w:id="64" w:name="_Toc8936"/>
    </w:p>
    <w:p>
      <w:pPr>
        <w:pStyle w:val="39"/>
        <w:numPr>
          <w:ilvl w:val="1"/>
          <w:numId w:val="0"/>
        </w:numPr>
        <w:bidi w:val="0"/>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物理（机械）清洗</w:t>
      </w:r>
      <w:bookmarkEnd w:id="63"/>
      <w:bookmarkEnd w:id="64"/>
    </w:p>
    <w:p>
      <w:pPr>
        <w:pStyle w:val="9"/>
        <w:spacing w:before="172"/>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指使用专用清洗设备和清洗工具对排油烟设施进行的表面清洗。</w:t>
      </w:r>
    </w:p>
    <w:p>
      <w:pPr>
        <w:pStyle w:val="39"/>
        <w:bidi w:val="0"/>
        <w:rPr>
          <w:rFonts w:hint="eastAsia" w:ascii="宋体" w:hAnsi="宋体" w:eastAsia="宋体" w:cs="宋体"/>
          <w:color w:val="auto"/>
          <w:sz w:val="21"/>
          <w:szCs w:val="21"/>
        </w:rPr>
      </w:pPr>
      <w:bookmarkStart w:id="65" w:name="_Toc22651"/>
      <w:bookmarkStart w:id="66" w:name="_Toc358"/>
    </w:p>
    <w:p>
      <w:pPr>
        <w:pStyle w:val="39"/>
        <w:numPr>
          <w:ilvl w:val="1"/>
          <w:numId w:val="0"/>
        </w:numPr>
        <w:bidi w:val="0"/>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化学清洗</w:t>
      </w:r>
      <w:bookmarkEnd w:id="65"/>
      <w:bookmarkEnd w:id="66"/>
    </w:p>
    <w:p>
      <w:pPr>
        <w:pStyle w:val="9"/>
        <w:spacing w:before="96"/>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指使用环保型的化学除油剂、溶油剂等对特定设备、部件、区域进行的清洗。</w:t>
      </w:r>
    </w:p>
    <w:p>
      <w:pPr>
        <w:pStyle w:val="42"/>
        <w:bidi w:val="0"/>
        <w:rPr>
          <w:rFonts w:hint="eastAsia"/>
        </w:rPr>
      </w:pPr>
      <w:bookmarkStart w:id="67" w:name="_Toc3582"/>
      <w:bookmarkStart w:id="68" w:name="_Toc31272"/>
      <w:bookmarkStart w:id="69" w:name="_Toc21517"/>
      <w:bookmarkStart w:id="70" w:name="_Toc1574"/>
      <w:bookmarkStart w:id="71" w:name="_Toc9948"/>
      <w:bookmarkStart w:id="72" w:name="_Toc26645"/>
      <w:bookmarkStart w:id="73" w:name="_Toc11323"/>
      <w:bookmarkStart w:id="74" w:name="_Toc15326"/>
      <w:bookmarkStart w:id="75" w:name="_Toc6842"/>
      <w:r>
        <w:rPr>
          <w:rFonts w:hint="eastAsia"/>
          <w:lang w:val="en-US" w:eastAsia="zh-CN"/>
        </w:rPr>
        <w:t>基本要求</w:t>
      </w:r>
      <w:bookmarkEnd w:id="67"/>
      <w:bookmarkEnd w:id="68"/>
      <w:bookmarkEnd w:id="69"/>
      <w:bookmarkEnd w:id="70"/>
      <w:bookmarkEnd w:id="71"/>
      <w:bookmarkEnd w:id="72"/>
      <w:bookmarkEnd w:id="73"/>
      <w:bookmarkEnd w:id="74"/>
      <w:bookmarkEnd w:id="75"/>
    </w:p>
    <w:p>
      <w:pPr>
        <w:pStyle w:val="122"/>
        <w:numPr>
          <w:ilvl w:val="1"/>
          <w:numId w:val="2"/>
        </w:numPr>
        <w:rPr>
          <w:rFonts w:hint="eastAsia" w:hAnsi="Times New Roman" w:cs="Times New Roman"/>
          <w:lang w:val="en-US" w:eastAsia="zh-CN"/>
        </w:rPr>
      </w:pPr>
      <w:bookmarkStart w:id="76" w:name="_Toc23843"/>
      <w:bookmarkStart w:id="77" w:name="_Toc23969"/>
      <w:r>
        <w:rPr>
          <w:rFonts w:hint="eastAsia" w:hAnsi="Times New Roman" w:cs="Times New Roman"/>
          <w:lang w:val="en-US" w:eastAsia="zh-CN"/>
        </w:rPr>
        <w:t>应依法规定期检查、清洗和保养饮食业排油烟设施，具备清洗能力的场所可安排自行清洗，不具备清洗能力的应当委托专业清洗单位进行清洗。</w:t>
      </w:r>
      <w:bookmarkEnd w:id="76"/>
      <w:bookmarkEnd w:id="77"/>
    </w:p>
    <w:p>
      <w:pPr>
        <w:pStyle w:val="122"/>
        <w:numPr>
          <w:ilvl w:val="1"/>
          <w:numId w:val="2"/>
        </w:numPr>
        <w:rPr>
          <w:rFonts w:hint="eastAsia" w:hAnsi="Times New Roman" w:cs="Times New Roman"/>
          <w:lang w:val="en-US" w:eastAsia="zh-CN"/>
        </w:rPr>
      </w:pPr>
      <w:bookmarkStart w:id="78" w:name="_Toc24797"/>
      <w:bookmarkStart w:id="79" w:name="_Toc6267"/>
      <w:r>
        <w:rPr>
          <w:rFonts w:hint="eastAsia" w:hAnsi="Times New Roman" w:cs="Times New Roman"/>
          <w:lang w:val="en-US" w:eastAsia="zh-CN"/>
        </w:rPr>
        <w:t>清洗作业人员应当经过安全教育及专业培训，具备良好的安全操作意识及专项职业能力认定。</w:t>
      </w:r>
      <w:bookmarkEnd w:id="78"/>
      <w:bookmarkEnd w:id="79"/>
    </w:p>
    <w:p>
      <w:pPr>
        <w:pStyle w:val="122"/>
        <w:numPr>
          <w:ilvl w:val="1"/>
          <w:numId w:val="2"/>
        </w:numPr>
        <w:rPr>
          <w:rFonts w:hint="eastAsia" w:hAnsi="Times New Roman" w:cs="Times New Roman"/>
          <w:lang w:val="en-US" w:eastAsia="zh-CN"/>
        </w:rPr>
      </w:pPr>
      <w:bookmarkStart w:id="80" w:name="_Toc3232"/>
      <w:bookmarkStart w:id="81" w:name="_Toc393"/>
      <w:r>
        <w:rPr>
          <w:rFonts w:hint="eastAsia" w:hAnsi="Times New Roman" w:cs="Times New Roman"/>
          <w:lang w:val="en-US" w:eastAsia="zh-CN"/>
        </w:rPr>
        <w:t>工作人员在清洗作业过程中应注意节约能源，节电、节水、节气。</w:t>
      </w:r>
      <w:bookmarkEnd w:id="80"/>
      <w:bookmarkEnd w:id="81"/>
    </w:p>
    <w:p>
      <w:pPr>
        <w:pStyle w:val="122"/>
        <w:numPr>
          <w:ilvl w:val="1"/>
          <w:numId w:val="2"/>
        </w:numPr>
        <w:rPr>
          <w:rFonts w:hint="eastAsia" w:hAnsi="Times New Roman" w:cs="Times New Roman"/>
          <w:lang w:val="en-US" w:eastAsia="zh-CN"/>
        </w:rPr>
      </w:pPr>
      <w:bookmarkStart w:id="82" w:name="_Toc32711"/>
      <w:bookmarkStart w:id="83" w:name="_Toc3689"/>
      <w:r>
        <w:rPr>
          <w:rFonts w:hint="eastAsia" w:hAnsi="Times New Roman" w:cs="Times New Roman"/>
          <w:lang w:val="en-US" w:eastAsia="zh-CN"/>
        </w:rPr>
        <w:t>清洗作业机构应配备适当的清洗设备、工具以及安全保障设备等，并进行定期检查、维护和保养。</w:t>
      </w:r>
      <w:bookmarkEnd w:id="82"/>
      <w:bookmarkEnd w:id="83"/>
    </w:p>
    <w:p>
      <w:pPr>
        <w:pStyle w:val="122"/>
        <w:numPr>
          <w:ilvl w:val="1"/>
          <w:numId w:val="2"/>
        </w:numPr>
        <w:rPr>
          <w:rFonts w:hint="eastAsia" w:hAnsi="Times New Roman" w:cs="Times New Roman"/>
          <w:lang w:val="en-US" w:eastAsia="zh-CN"/>
        </w:rPr>
      </w:pPr>
      <w:bookmarkStart w:id="84" w:name="_Toc16002"/>
      <w:bookmarkStart w:id="85" w:name="_Toc979"/>
      <w:r>
        <w:rPr>
          <w:rFonts w:hint="eastAsia" w:hAnsi="Times New Roman" w:cs="Times New Roman"/>
          <w:lang w:val="en-US" w:eastAsia="zh-CN"/>
        </w:rPr>
        <w:t>清洗作业前应进行现场勘查，制定施工方案，明确任务分工和安全责任。</w:t>
      </w:r>
      <w:bookmarkEnd w:id="84"/>
      <w:bookmarkEnd w:id="85"/>
    </w:p>
    <w:p>
      <w:pPr>
        <w:pStyle w:val="122"/>
        <w:numPr>
          <w:ilvl w:val="1"/>
          <w:numId w:val="2"/>
        </w:numPr>
        <w:rPr>
          <w:rFonts w:hint="eastAsia" w:hAnsi="Times New Roman" w:cs="Times New Roman"/>
          <w:lang w:val="en-US" w:eastAsia="zh-CN"/>
        </w:rPr>
      </w:pPr>
      <w:bookmarkStart w:id="86" w:name="_Toc25838"/>
      <w:bookmarkStart w:id="87" w:name="_Toc21866"/>
      <w:r>
        <w:rPr>
          <w:rFonts w:hint="eastAsia" w:hAnsi="Times New Roman" w:cs="Times New Roman"/>
          <w:lang w:val="en-US" w:eastAsia="zh-CN"/>
        </w:rPr>
        <w:t>排烟设备使用时不得进行清洗作业。</w:t>
      </w:r>
      <w:bookmarkEnd w:id="86"/>
      <w:bookmarkEnd w:id="87"/>
    </w:p>
    <w:p>
      <w:pPr>
        <w:pStyle w:val="122"/>
        <w:numPr>
          <w:ilvl w:val="1"/>
          <w:numId w:val="2"/>
        </w:numPr>
        <w:rPr>
          <w:rFonts w:hint="default" w:hAnsi="Times New Roman" w:cs="Times New Roman"/>
          <w:lang w:val="en-US" w:eastAsia="zh-CN"/>
        </w:rPr>
      </w:pPr>
      <w:bookmarkStart w:id="88" w:name="_Toc2115"/>
      <w:bookmarkStart w:id="89" w:name="_Toc31058"/>
      <w:r>
        <w:rPr>
          <w:rFonts w:hint="eastAsia" w:hAnsi="Times New Roman" w:cs="Times New Roman"/>
          <w:lang w:val="en-US" w:eastAsia="zh-CN"/>
        </w:rPr>
        <w:t>专业服务机构应为工作人员办理劳动保险或意外伤害保险。</w:t>
      </w:r>
      <w:bookmarkEnd w:id="88"/>
      <w:bookmarkEnd w:id="89"/>
    </w:p>
    <w:p>
      <w:pPr>
        <w:pStyle w:val="42"/>
        <w:bidi w:val="0"/>
        <w:rPr>
          <w:rFonts w:hint="default"/>
          <w:lang w:val="en-US" w:eastAsia="zh-CN"/>
        </w:rPr>
        <w:sectPr>
          <w:footerReference r:id="rId11" w:type="default"/>
          <w:pgSz w:w="11900" w:h="16840"/>
          <w:pgMar w:top="1360" w:right="1060" w:bottom="1400" w:left="1280" w:header="871" w:footer="1205" w:gutter="0"/>
          <w:pgNumType w:fmt="decimal" w:start="1"/>
          <w:cols w:space="720" w:num="1"/>
          <w:formProt w:val="0"/>
        </w:sectPr>
      </w:pPr>
      <w:bookmarkStart w:id="90" w:name="_Toc26284"/>
      <w:bookmarkStart w:id="91" w:name="_Toc14659"/>
      <w:bookmarkStart w:id="92" w:name="_Toc24360"/>
    </w:p>
    <w:p>
      <w:pPr>
        <w:pStyle w:val="42"/>
        <w:bidi w:val="0"/>
        <w:rPr>
          <w:rFonts w:hint="default"/>
          <w:lang w:val="en-US" w:eastAsia="zh-CN"/>
        </w:rPr>
      </w:pPr>
      <w:bookmarkStart w:id="93" w:name="_Toc16347"/>
      <w:bookmarkStart w:id="94" w:name="_Toc24931"/>
      <w:bookmarkStart w:id="95" w:name="_Toc26462"/>
      <w:bookmarkStart w:id="96" w:name="_Toc22393"/>
      <w:bookmarkStart w:id="97" w:name="_Toc27414"/>
      <w:bookmarkStart w:id="98" w:name="_Toc22567"/>
      <w:r>
        <w:rPr>
          <w:rFonts w:hint="eastAsia"/>
          <w:lang w:val="en-US" w:eastAsia="zh-CN"/>
        </w:rPr>
        <w:t>安全管理措施</w:t>
      </w:r>
      <w:bookmarkEnd w:id="90"/>
      <w:bookmarkEnd w:id="91"/>
      <w:bookmarkEnd w:id="92"/>
      <w:bookmarkEnd w:id="93"/>
      <w:bookmarkEnd w:id="94"/>
      <w:bookmarkEnd w:id="95"/>
      <w:bookmarkEnd w:id="96"/>
      <w:bookmarkEnd w:id="97"/>
      <w:bookmarkEnd w:id="98"/>
    </w:p>
    <w:p>
      <w:pPr>
        <w:pStyle w:val="39"/>
        <w:bidi w:val="0"/>
        <w:rPr>
          <w:rFonts w:hint="eastAsia"/>
          <w:lang w:val="en-US" w:eastAsia="zh-CN"/>
        </w:rPr>
      </w:pPr>
      <w:bookmarkStart w:id="99" w:name="_Toc18879"/>
      <w:bookmarkStart w:id="100" w:name="_Toc1140"/>
      <w:r>
        <w:rPr>
          <w:rFonts w:hint="eastAsia"/>
          <w:lang w:val="en-US" w:eastAsia="zh-CN"/>
        </w:rPr>
        <w:t>一般安全管理措施</w:t>
      </w:r>
      <w:bookmarkEnd w:id="99"/>
      <w:bookmarkEnd w:id="100"/>
    </w:p>
    <w:p>
      <w:pPr>
        <w:pStyle w:val="60"/>
        <w:rPr>
          <w:rFonts w:hint="eastAsia" w:hAnsi="Times New Roman" w:cs="Times New Roman"/>
          <w:lang w:val="en-US" w:eastAsia="zh-CN"/>
        </w:rPr>
      </w:pPr>
      <w:r>
        <w:rPr>
          <w:rFonts w:hint="eastAsia" w:hAnsi="Times New Roman" w:cs="Times New Roman"/>
          <w:lang w:val="en-US" w:eastAsia="zh-CN"/>
        </w:rPr>
        <w:t>清洗作业开始前应在清洗作业区域设置施工警示标志，移除清洗作业区域内的障碍物，对不可移除的障碍物进行覆盖或隔离。</w:t>
      </w:r>
    </w:p>
    <w:p>
      <w:pPr>
        <w:pStyle w:val="60"/>
        <w:rPr>
          <w:rFonts w:hint="eastAsia" w:hAnsi="Times New Roman" w:cs="Times New Roman"/>
          <w:lang w:val="en-US" w:eastAsia="zh-CN"/>
        </w:rPr>
      </w:pPr>
      <w:r>
        <w:rPr>
          <w:rFonts w:hint="eastAsia" w:hAnsi="Times New Roman" w:cs="Times New Roman"/>
          <w:lang w:val="en-US" w:eastAsia="zh-CN"/>
        </w:rPr>
        <w:t>清洗作业开始前应进行现场安全检查，确保燃气阀门等相关设备处于关闭状态。</w:t>
      </w:r>
    </w:p>
    <w:p>
      <w:pPr>
        <w:pStyle w:val="60"/>
        <w:rPr>
          <w:rFonts w:hint="eastAsia" w:hAnsi="Times New Roman" w:cs="Times New Roman"/>
          <w:lang w:val="en-US" w:eastAsia="zh-CN"/>
        </w:rPr>
      </w:pPr>
      <w:r>
        <w:rPr>
          <w:rFonts w:hint="eastAsia" w:hAnsi="Times New Roman" w:cs="Times New Roman"/>
          <w:lang w:val="en-US" w:eastAsia="zh-CN"/>
        </w:rPr>
        <w:t>清洗作业开始前应落实厨房自动灭火装置、火灾自动报警系统等的防护工作。</w:t>
      </w:r>
    </w:p>
    <w:p>
      <w:pPr>
        <w:pStyle w:val="39"/>
        <w:bidi w:val="0"/>
        <w:rPr>
          <w:rFonts w:hint="eastAsia"/>
          <w:lang w:val="en-US" w:eastAsia="zh-CN"/>
        </w:rPr>
      </w:pPr>
      <w:bookmarkStart w:id="101" w:name="_Toc26203"/>
      <w:bookmarkStart w:id="102" w:name="_Toc16770"/>
      <w:r>
        <w:rPr>
          <w:rFonts w:hint="eastAsia"/>
          <w:lang w:val="en-US" w:eastAsia="zh-CN"/>
        </w:rPr>
        <w:t>消防安全管理措施</w:t>
      </w:r>
      <w:bookmarkEnd w:id="101"/>
      <w:bookmarkEnd w:id="102"/>
      <w:r>
        <w:rPr>
          <w:rFonts w:hint="eastAsia"/>
          <w:lang w:val="en-US" w:eastAsia="zh-CN"/>
        </w:rPr>
        <w:t xml:space="preserve"> </w:t>
      </w:r>
    </w:p>
    <w:p>
      <w:pPr>
        <w:pStyle w:val="60"/>
        <w:rPr>
          <w:rFonts w:hint="eastAsia" w:hAnsi="Times New Roman" w:cs="Times New Roman"/>
          <w:lang w:val="en-US" w:eastAsia="zh-CN"/>
        </w:rPr>
      </w:pPr>
      <w:r>
        <w:rPr>
          <w:rFonts w:hint="eastAsia" w:hAnsi="Times New Roman" w:cs="Times New Roman"/>
          <w:lang w:val="en-US" w:eastAsia="zh-CN"/>
        </w:rPr>
        <w:t>清洗作业应落实防火安全措施，合理配备消防器材并制定应急预案。</w:t>
      </w:r>
    </w:p>
    <w:p>
      <w:pPr>
        <w:pStyle w:val="60"/>
        <w:rPr>
          <w:rFonts w:hint="eastAsia" w:hAnsi="Times New Roman" w:cs="Times New Roman"/>
          <w:lang w:val="en-US" w:eastAsia="zh-CN"/>
        </w:rPr>
      </w:pPr>
      <w:r>
        <w:rPr>
          <w:rFonts w:hint="eastAsia" w:hAnsi="Times New Roman" w:cs="Times New Roman"/>
          <w:lang w:val="en-US" w:eastAsia="zh-CN"/>
        </w:rPr>
        <w:t>清洗作业应将现场易燃易爆物品按消防安全规定存放或隔离，不得随意放置。</w:t>
      </w:r>
    </w:p>
    <w:p>
      <w:pPr>
        <w:pStyle w:val="60"/>
        <w:rPr>
          <w:rFonts w:hint="eastAsia" w:hAnsi="Times New Roman" w:cs="Times New Roman"/>
          <w:lang w:val="en-US" w:eastAsia="zh-CN"/>
        </w:rPr>
      </w:pPr>
      <w:r>
        <w:rPr>
          <w:rFonts w:hint="eastAsia" w:hAnsi="Times New Roman" w:cs="Times New Roman"/>
          <w:lang w:val="en-US" w:eastAsia="zh-CN"/>
        </w:rPr>
        <w:t>清洗作业不得使用容易产生火花、电弧的工具。</w:t>
      </w:r>
    </w:p>
    <w:p>
      <w:pPr>
        <w:pStyle w:val="60"/>
        <w:rPr>
          <w:rFonts w:hint="eastAsia" w:hAnsi="Times New Roman" w:cs="Times New Roman"/>
          <w:lang w:val="en-US" w:eastAsia="zh-CN"/>
        </w:rPr>
      </w:pPr>
      <w:r>
        <w:rPr>
          <w:rFonts w:hint="eastAsia" w:hAnsi="Times New Roman" w:cs="Times New Roman"/>
          <w:lang w:val="en-US" w:eastAsia="zh-CN"/>
        </w:rPr>
        <w:t>清洗作业如需动火，应按消防安全管理规定进行，并落实防范措施。</w:t>
      </w:r>
    </w:p>
    <w:p>
      <w:pPr>
        <w:pStyle w:val="39"/>
        <w:bidi w:val="0"/>
        <w:rPr>
          <w:rFonts w:hint="eastAsia"/>
          <w:lang w:val="en-US" w:eastAsia="zh-CN"/>
        </w:rPr>
      </w:pPr>
      <w:bookmarkStart w:id="103" w:name="_Toc15569"/>
      <w:bookmarkStart w:id="104" w:name="_Toc9928"/>
      <w:r>
        <w:rPr>
          <w:rFonts w:hint="eastAsia"/>
          <w:lang w:val="en-US" w:eastAsia="zh-CN"/>
        </w:rPr>
        <w:t>操作安全管理措施</w:t>
      </w:r>
      <w:bookmarkEnd w:id="103"/>
      <w:bookmarkEnd w:id="104"/>
    </w:p>
    <w:p>
      <w:pPr>
        <w:pStyle w:val="60"/>
        <w:rPr>
          <w:rFonts w:hint="eastAsia" w:hAnsi="Times New Roman" w:cs="Times New Roman"/>
          <w:lang w:val="en-US" w:eastAsia="zh-CN"/>
        </w:rPr>
      </w:pPr>
      <w:r>
        <w:rPr>
          <w:rFonts w:hint="eastAsia" w:hAnsi="Times New Roman" w:cs="Times New Roman"/>
          <w:lang w:val="en-US" w:eastAsia="zh-CN"/>
        </w:rPr>
        <w:t>清洗作业现场负责人应向清洗人员进行技术交底。</w:t>
      </w:r>
    </w:p>
    <w:p>
      <w:pPr>
        <w:pStyle w:val="60"/>
        <w:rPr>
          <w:rFonts w:hint="eastAsia" w:hAnsi="Times New Roman" w:cs="Times New Roman"/>
          <w:lang w:val="en-US" w:eastAsia="zh-CN"/>
        </w:rPr>
      </w:pPr>
      <w:r>
        <w:rPr>
          <w:rFonts w:hint="eastAsia" w:hAnsi="Times New Roman" w:cs="Times New Roman"/>
          <w:lang w:val="en-US" w:eastAsia="zh-CN"/>
        </w:rPr>
        <w:t>高温高处作业应采取有效防护措施，（必要时穿戴防护服、口罩、手套等防护措施，避免除油剂伤害到皮肤）。</w:t>
      </w:r>
    </w:p>
    <w:p>
      <w:pPr>
        <w:pStyle w:val="60"/>
        <w:rPr>
          <w:rFonts w:hint="eastAsia" w:hAnsi="Times New Roman" w:cs="Times New Roman"/>
          <w:lang w:val="en-US" w:eastAsia="zh-CN"/>
        </w:rPr>
      </w:pPr>
      <w:r>
        <w:rPr>
          <w:rFonts w:hint="eastAsia" w:hAnsi="Times New Roman" w:cs="Times New Roman"/>
          <w:lang w:val="en-US" w:eastAsia="zh-CN"/>
        </w:rPr>
        <w:t>使用手持式电动工具作业应按GB/T 3787要求执行。</w:t>
      </w:r>
    </w:p>
    <w:p>
      <w:pPr>
        <w:pStyle w:val="60"/>
        <w:rPr>
          <w:rFonts w:hint="eastAsia" w:hAnsi="Times New Roman" w:cs="Times New Roman"/>
          <w:lang w:val="en-US" w:eastAsia="zh-CN"/>
        </w:rPr>
      </w:pPr>
      <w:r>
        <w:rPr>
          <w:rFonts w:hint="eastAsia" w:hAnsi="Times New Roman" w:cs="Times New Roman"/>
          <w:lang w:val="en-US" w:eastAsia="zh-CN"/>
        </w:rPr>
        <w:t>高处作业应按JGJ80要求执行。</w:t>
      </w:r>
    </w:p>
    <w:p>
      <w:pPr>
        <w:pStyle w:val="60"/>
        <w:rPr>
          <w:rFonts w:hint="eastAsia" w:hAnsi="Times New Roman" w:cs="Times New Roman"/>
          <w:lang w:val="en-US" w:eastAsia="zh-CN"/>
        </w:rPr>
      </w:pPr>
      <w:r>
        <w:rPr>
          <w:rFonts w:hint="eastAsia" w:hAnsi="Times New Roman" w:cs="Times New Roman"/>
          <w:lang w:val="en-US" w:eastAsia="zh-CN"/>
        </w:rPr>
        <w:t>临时用、接电作业应按JGJ46要求执行。</w:t>
      </w:r>
    </w:p>
    <w:p>
      <w:pPr>
        <w:pStyle w:val="42"/>
        <w:bidi w:val="0"/>
        <w:rPr>
          <w:rFonts w:hint="eastAsia"/>
          <w:color w:val="auto"/>
        </w:rPr>
      </w:pPr>
      <w:bookmarkStart w:id="105" w:name="_Toc7094"/>
      <w:bookmarkStart w:id="106" w:name="_Toc28628"/>
      <w:bookmarkStart w:id="107" w:name="_Toc23319"/>
      <w:bookmarkStart w:id="108" w:name="_Toc10321"/>
      <w:bookmarkStart w:id="109" w:name="_Toc11811"/>
      <w:bookmarkStart w:id="110" w:name="_Toc3628"/>
      <w:bookmarkStart w:id="111" w:name="_Toc12349"/>
      <w:bookmarkStart w:id="112" w:name="_Toc27527"/>
      <w:bookmarkStart w:id="113" w:name="_Toc5115"/>
      <w:r>
        <w:rPr>
          <w:rFonts w:hint="eastAsia"/>
        </w:rPr>
        <w:t>清洗</w:t>
      </w:r>
      <w:r>
        <w:rPr>
          <w:rFonts w:hint="eastAsia"/>
          <w:lang w:val="en-US" w:eastAsia="zh-CN"/>
        </w:rPr>
        <w:t>服务</w:t>
      </w:r>
      <w:r>
        <w:rPr>
          <w:rFonts w:hint="eastAsia"/>
          <w:color w:val="auto"/>
          <w:lang w:val="en-US" w:eastAsia="zh-CN"/>
        </w:rPr>
        <w:t>流程</w:t>
      </w:r>
      <w:bookmarkEnd w:id="105"/>
      <w:bookmarkEnd w:id="106"/>
      <w:bookmarkEnd w:id="107"/>
      <w:bookmarkEnd w:id="108"/>
      <w:bookmarkEnd w:id="109"/>
      <w:bookmarkEnd w:id="110"/>
      <w:bookmarkEnd w:id="111"/>
      <w:bookmarkEnd w:id="112"/>
      <w:r>
        <w:rPr>
          <w:rFonts w:hint="eastAsia"/>
          <w:color w:val="auto"/>
          <w:lang w:val="en-US" w:eastAsia="zh-CN"/>
        </w:rPr>
        <w:t>及要求</w:t>
      </w:r>
      <w:bookmarkEnd w:id="113"/>
    </w:p>
    <w:p>
      <w:pPr>
        <w:pStyle w:val="39"/>
        <w:bidi w:val="0"/>
        <w:rPr>
          <w:rFonts w:hint="eastAsia"/>
          <w:lang w:val="en-US" w:eastAsia="zh-CN"/>
        </w:rPr>
      </w:pPr>
      <w:bookmarkStart w:id="114" w:name="_Toc15255"/>
      <w:bookmarkStart w:id="115" w:name="_Toc15997"/>
      <w:r>
        <w:rPr>
          <w:rFonts w:hint="eastAsia"/>
          <w:lang w:val="en-US" w:eastAsia="zh-CN"/>
        </w:rPr>
        <w:t>一般要求</w:t>
      </w:r>
    </w:p>
    <w:bookmarkEnd w:id="114"/>
    <w:bookmarkEnd w:id="115"/>
    <w:p>
      <w:pPr>
        <w:pStyle w:val="60"/>
        <w:rPr>
          <w:rFonts w:hint="eastAsia"/>
          <w:lang w:val="en-US" w:eastAsia="zh-CN"/>
        </w:rPr>
      </w:pPr>
      <w:bookmarkStart w:id="116" w:name="_Toc29679"/>
      <w:bookmarkStart w:id="117" w:name="_Toc10814"/>
      <w:r>
        <w:rPr>
          <w:rFonts w:hint="eastAsia" w:hAnsi="Times New Roman" w:cs="Times New Roman"/>
          <w:lang w:val="en-US" w:eastAsia="zh-CN"/>
        </w:rPr>
        <w:t>在油烟管道清洗时，制定机器人清洗或人工清洗工作方案并按清洗操作规程进行操作。</w:t>
      </w:r>
      <w:bookmarkEnd w:id="116"/>
      <w:bookmarkEnd w:id="117"/>
    </w:p>
    <w:p>
      <w:pPr>
        <w:pStyle w:val="60"/>
        <w:rPr>
          <w:rFonts w:hint="eastAsia" w:hAnsi="Times New Roman" w:cs="Times New Roman"/>
          <w:color w:val="auto"/>
          <w:lang w:val="en-US" w:eastAsia="zh-CN"/>
        </w:rPr>
      </w:pPr>
      <w:r>
        <w:rPr>
          <w:rFonts w:hint="eastAsia" w:hAnsi="Times New Roman" w:cs="Times New Roman"/>
          <w:color w:val="auto"/>
          <w:lang w:val="en-US" w:eastAsia="zh-CN"/>
        </w:rPr>
        <w:t>清洗作业前检查记录排油烟设施的运行状况，对排油烟设施及各相关部件、部位状态拍摄记录存档。</w:t>
      </w:r>
    </w:p>
    <w:p>
      <w:pPr>
        <w:pStyle w:val="60"/>
        <w:rPr>
          <w:rFonts w:hint="eastAsia" w:hAnsi="Times New Roman" w:cs="Times New Roman"/>
          <w:color w:val="auto"/>
          <w:lang w:val="en-US" w:eastAsia="zh-CN"/>
        </w:rPr>
      </w:pPr>
      <w:r>
        <w:rPr>
          <w:rFonts w:hint="eastAsia" w:hAnsi="Times New Roman" w:cs="Times New Roman"/>
          <w:color w:val="auto"/>
          <w:lang w:val="en-US" w:eastAsia="zh-CN"/>
        </w:rPr>
        <w:t>清洗</w:t>
      </w:r>
      <w:r>
        <w:rPr>
          <w:rFonts w:hint="eastAsia" w:cs="Times New Roman"/>
          <w:color w:val="auto"/>
          <w:lang w:val="en-US" w:eastAsia="zh-CN"/>
        </w:rPr>
        <w:t>作业</w:t>
      </w:r>
      <w:r>
        <w:rPr>
          <w:rFonts w:hint="eastAsia" w:hAnsi="Times New Roman" w:cs="Times New Roman"/>
          <w:color w:val="auto"/>
          <w:lang w:val="en-US" w:eastAsia="zh-CN"/>
        </w:rPr>
        <w:t>前</w:t>
      </w:r>
      <w:r>
        <w:rPr>
          <w:rFonts w:hint="eastAsia" w:cs="Times New Roman"/>
          <w:color w:val="auto"/>
          <w:lang w:val="en-US" w:eastAsia="zh-CN"/>
        </w:rPr>
        <w:t>、后，应</w:t>
      </w:r>
      <w:r>
        <w:rPr>
          <w:rFonts w:hint="eastAsia" w:hAnsi="Times New Roman" w:cs="Times New Roman"/>
          <w:color w:val="auto"/>
          <w:lang w:val="en-US" w:eastAsia="zh-CN"/>
        </w:rPr>
        <w:t>使用检测机器人或照相机对</w:t>
      </w:r>
      <w:r>
        <w:rPr>
          <w:rFonts w:hint="eastAsia" w:cs="Times New Roman"/>
          <w:color w:val="auto"/>
          <w:lang w:val="en-US" w:eastAsia="zh-CN"/>
        </w:rPr>
        <w:t>清洗</w:t>
      </w:r>
      <w:r>
        <w:rPr>
          <w:rFonts w:hint="eastAsia" w:hAnsi="Times New Roman" w:cs="Times New Roman"/>
          <w:color w:val="auto"/>
          <w:lang w:val="en-US" w:eastAsia="zh-CN"/>
        </w:rPr>
        <w:t>部位现状</w:t>
      </w:r>
      <w:r>
        <w:rPr>
          <w:rFonts w:hint="eastAsia" w:cs="Times New Roman"/>
          <w:color w:val="auto"/>
          <w:lang w:val="en-US" w:eastAsia="zh-CN"/>
        </w:rPr>
        <w:t>进行</w:t>
      </w:r>
      <w:r>
        <w:rPr>
          <w:rFonts w:hint="eastAsia" w:hAnsi="Times New Roman" w:cs="Times New Roman"/>
          <w:color w:val="auto"/>
          <w:lang w:val="en-US" w:eastAsia="zh-CN"/>
        </w:rPr>
        <w:t>录像、拍照，作为制作完工报告使用。</w:t>
      </w:r>
    </w:p>
    <w:p>
      <w:pPr>
        <w:pStyle w:val="60"/>
        <w:rPr>
          <w:rFonts w:hint="eastAsia" w:hAnsi="Times New Roman" w:cs="Times New Roman"/>
          <w:color w:val="auto"/>
          <w:lang w:val="en-US" w:eastAsia="zh-CN"/>
        </w:rPr>
      </w:pPr>
      <w:r>
        <w:rPr>
          <w:rFonts w:hint="eastAsia" w:hAnsi="Times New Roman" w:cs="Times New Roman"/>
          <w:color w:val="auto"/>
          <w:lang w:val="en-US" w:eastAsia="zh-CN"/>
        </w:rPr>
        <w:t>风机常规清洗、拆卸养护清洗</w:t>
      </w:r>
      <w:r>
        <w:rPr>
          <w:rFonts w:hint="eastAsia" w:cs="Times New Roman"/>
          <w:color w:val="auto"/>
          <w:lang w:val="en-US" w:eastAsia="zh-CN"/>
        </w:rPr>
        <w:t>、净化器清洗</w:t>
      </w:r>
      <w:r>
        <w:rPr>
          <w:rFonts w:hint="eastAsia" w:hAnsi="Times New Roman" w:cs="Times New Roman"/>
          <w:color w:val="auto"/>
          <w:lang w:val="en-US" w:eastAsia="zh-CN"/>
        </w:rPr>
        <w:t>时，清洗前应开机验证排油烟风机运行是否正常并做好状态确定记录，请甲方现场人员签字确认，对风机形态及油垢积聚情况进行拍照确认。关机后确定风机电源是否切断，并在风机电源处悬挂施工警示标志, 以防止被误启动电源。</w:t>
      </w:r>
    </w:p>
    <w:p>
      <w:pPr>
        <w:pStyle w:val="60"/>
        <w:rPr>
          <w:rFonts w:hint="eastAsia" w:hAnsi="Times New Roman" w:cs="Times New Roman"/>
          <w:lang w:val="en-US" w:eastAsia="zh-CN"/>
        </w:rPr>
      </w:pPr>
      <w:r>
        <w:rPr>
          <w:rFonts w:hint="eastAsia" w:hAnsi="Times New Roman" w:cs="Times New Roman"/>
          <w:lang w:val="en-US" w:eastAsia="zh-CN"/>
        </w:rPr>
        <w:t>清洗作业时应切断设备电源，做好安全防护，电源开关处悬挂施工警示标志。</w:t>
      </w:r>
    </w:p>
    <w:p>
      <w:pPr>
        <w:pStyle w:val="60"/>
        <w:rPr>
          <w:rFonts w:hint="eastAsia" w:hAnsi="Times New Roman" w:cs="Times New Roman"/>
          <w:lang w:val="en-US" w:eastAsia="zh-CN"/>
        </w:rPr>
      </w:pPr>
      <w:r>
        <w:rPr>
          <w:rFonts w:hint="eastAsia" w:hAnsi="Times New Roman" w:cs="Times New Roman"/>
          <w:lang w:val="en-US" w:eastAsia="zh-CN"/>
        </w:rPr>
        <w:t>排油烟设施的拆解工作应按设备生产厂家说明书或规程进行。</w:t>
      </w:r>
    </w:p>
    <w:p>
      <w:pPr>
        <w:pStyle w:val="60"/>
        <w:rPr>
          <w:rFonts w:hint="eastAsia" w:hAnsi="Times New Roman" w:cs="Times New Roman"/>
          <w:lang w:val="en-US" w:eastAsia="zh-CN"/>
        </w:rPr>
      </w:pPr>
      <w:r>
        <w:rPr>
          <w:rFonts w:hint="eastAsia" w:hAnsi="Times New Roman" w:cs="Times New Roman"/>
          <w:lang w:val="en-US" w:eastAsia="zh-CN"/>
        </w:rPr>
        <w:t>在进行油烟排烟系统清洗作业时应穿戴好防护装备。</w:t>
      </w:r>
    </w:p>
    <w:p>
      <w:pPr>
        <w:pStyle w:val="39"/>
        <w:bidi w:val="0"/>
        <w:rPr>
          <w:rFonts w:hint="eastAsia"/>
          <w:lang w:val="en-US" w:eastAsia="zh-CN"/>
        </w:rPr>
      </w:pPr>
      <w:r>
        <w:rPr>
          <w:rFonts w:hint="eastAsia"/>
          <w:lang w:val="en-US" w:eastAsia="zh-CN"/>
        </w:rPr>
        <w:t>施工准备</w:t>
      </w:r>
    </w:p>
    <w:p>
      <w:pPr>
        <w:pStyle w:val="60"/>
        <w:rPr>
          <w:rFonts w:hint="eastAsia" w:hAnsi="Times New Roman" w:cs="Times New Roman"/>
          <w:lang w:val="en-US" w:eastAsia="zh-CN"/>
        </w:rPr>
      </w:pPr>
      <w:r>
        <w:rPr>
          <w:rFonts w:hint="eastAsia" w:hAnsi="Times New Roman" w:cs="Times New Roman"/>
          <w:lang w:val="en-US" w:eastAsia="zh-CN"/>
        </w:rPr>
        <w:t>检查现场中的有关设备运行完好情况，确保各设备及燃气阀门处于关闭状态。</w:t>
      </w:r>
    </w:p>
    <w:p>
      <w:pPr>
        <w:pStyle w:val="60"/>
        <w:rPr>
          <w:rFonts w:hint="eastAsia" w:hAnsi="Times New Roman" w:cs="Times New Roman"/>
          <w:lang w:val="en-US" w:eastAsia="zh-CN"/>
        </w:rPr>
      </w:pPr>
      <w:r>
        <w:rPr>
          <w:rFonts w:hint="eastAsia" w:hAnsi="Times New Roman" w:cs="Times New Roman"/>
          <w:lang w:val="en-US" w:eastAsia="zh-CN"/>
        </w:rPr>
        <w:t>清除施工区域内任何阻碍清洗工程工作的障碍物。</w:t>
      </w:r>
    </w:p>
    <w:p>
      <w:pPr>
        <w:pStyle w:val="60"/>
        <w:rPr>
          <w:rFonts w:hint="eastAsia" w:hAnsi="Times New Roman" w:cs="Times New Roman"/>
          <w:lang w:val="en-US" w:eastAsia="zh-CN"/>
        </w:rPr>
      </w:pPr>
      <w:r>
        <w:rPr>
          <w:rFonts w:hint="eastAsia" w:hAnsi="Times New Roman" w:cs="Times New Roman"/>
          <w:lang w:val="en-US" w:eastAsia="zh-CN"/>
        </w:rPr>
        <w:t>核实被清洗的设备是否与火灾报警系统连接，如果确认与报警系统连接，则施工单位应及时与消防中控单位联系，做好相关防范工作，避免出现因误报警所引发的损失</w:t>
      </w:r>
    </w:p>
    <w:p>
      <w:pPr>
        <w:pStyle w:val="60"/>
        <w:rPr>
          <w:rFonts w:hint="eastAsia" w:hAnsi="Times New Roman" w:cs="Times New Roman"/>
          <w:lang w:val="en-US" w:eastAsia="zh-CN"/>
        </w:rPr>
      </w:pPr>
      <w:r>
        <w:rPr>
          <w:rFonts w:hint="eastAsia" w:hAnsi="Times New Roman" w:cs="Times New Roman"/>
          <w:lang w:val="en-US" w:eastAsia="zh-CN"/>
        </w:rPr>
        <w:t>对施工区域范围内的电源、闸盒、开关、罩灯、鼓风机、机器等用电设备进行防水、防漏电保护。可采用胶带等把相关设备进行密封防水处理。</w:t>
      </w:r>
    </w:p>
    <w:p>
      <w:pPr>
        <w:pStyle w:val="60"/>
        <w:rPr>
          <w:rFonts w:hint="eastAsia" w:hAnsi="Times New Roman" w:cs="Times New Roman"/>
          <w:lang w:val="en-US" w:eastAsia="zh-CN"/>
        </w:rPr>
      </w:pPr>
      <w:r>
        <w:rPr>
          <w:rFonts w:hint="eastAsia" w:hAnsi="Times New Roman" w:cs="Times New Roman"/>
          <w:lang w:val="en-US" w:eastAsia="zh-CN"/>
        </w:rPr>
        <w:t>使用照相机或管道检测机器人对排油烟管道内的油污情况进行清洗前拍照、检测录像，并标记拍照、录像管道的厨房编号，以便与清洗后的拍照、录像形成对比。</w:t>
      </w:r>
    </w:p>
    <w:p>
      <w:pPr>
        <w:pStyle w:val="39"/>
        <w:bidi w:val="0"/>
        <w:rPr>
          <w:rFonts w:hint="eastAsia"/>
          <w:lang w:val="en-US" w:eastAsia="zh-CN"/>
        </w:rPr>
      </w:pPr>
      <w:r>
        <w:rPr>
          <w:rFonts w:hint="eastAsia"/>
          <w:lang w:val="en-US" w:eastAsia="zh-CN"/>
        </w:rPr>
        <w:t>集烟罩清洗</w:t>
      </w:r>
    </w:p>
    <w:p>
      <w:pPr>
        <w:pStyle w:val="60"/>
        <w:rPr>
          <w:rFonts w:hint="eastAsia" w:hAnsi="Times New Roman" w:cs="Times New Roman"/>
          <w:lang w:val="en-US" w:eastAsia="zh-CN"/>
        </w:rPr>
      </w:pPr>
      <w:r>
        <w:rPr>
          <w:rFonts w:hint="eastAsia" w:hAnsi="Times New Roman" w:cs="Times New Roman"/>
          <w:lang w:val="en-US" w:eastAsia="zh-CN"/>
        </w:rPr>
        <w:t>拆卸挡火滤油箅子或拆下运水风轮及挡火板。</w:t>
      </w:r>
    </w:p>
    <w:p>
      <w:pPr>
        <w:pStyle w:val="60"/>
        <w:rPr>
          <w:rFonts w:hint="eastAsia" w:hAnsi="Times New Roman" w:cs="Times New Roman"/>
          <w:lang w:val="en-US" w:eastAsia="zh-CN"/>
        </w:rPr>
      </w:pPr>
      <w:r>
        <w:rPr>
          <w:rFonts w:hint="eastAsia" w:hAnsi="Times New Roman" w:cs="Times New Roman"/>
          <w:lang w:val="en-US" w:eastAsia="zh-CN"/>
        </w:rPr>
        <w:t>用铲刀将集烟罩及周围构件和隔油槽内的厚油垢铲掉。</w:t>
      </w:r>
    </w:p>
    <w:p>
      <w:pPr>
        <w:pStyle w:val="60"/>
        <w:rPr>
          <w:rFonts w:hint="eastAsia" w:hAnsi="Times New Roman" w:cs="Times New Roman"/>
          <w:lang w:val="en-US" w:eastAsia="zh-CN"/>
        </w:rPr>
      </w:pPr>
      <w:r>
        <w:rPr>
          <w:rFonts w:hint="eastAsia" w:hAnsi="Times New Roman" w:cs="Times New Roman"/>
          <w:lang w:val="en-US" w:eastAsia="zh-CN"/>
        </w:rPr>
        <w:t>使用高压喷水装置将溶油剂喷洒在集烟罩表面。</w:t>
      </w:r>
    </w:p>
    <w:p>
      <w:pPr>
        <w:pStyle w:val="60"/>
        <w:rPr>
          <w:rFonts w:hint="eastAsia" w:hAnsi="Times New Roman" w:cs="Times New Roman"/>
          <w:lang w:val="en-US" w:eastAsia="zh-CN"/>
        </w:rPr>
      </w:pPr>
      <w:r>
        <w:rPr>
          <w:rFonts w:hint="eastAsia" w:hAnsi="Times New Roman" w:cs="Times New Roman"/>
          <w:lang w:val="en-US" w:eastAsia="zh-CN"/>
        </w:rPr>
        <w:t>待油垢溶化或软化后，使用专业工具对集烟罩表面进行清洗。</w:t>
      </w:r>
    </w:p>
    <w:p>
      <w:pPr>
        <w:pStyle w:val="60"/>
        <w:rPr>
          <w:rFonts w:hint="eastAsia" w:hAnsi="Times New Roman" w:cs="Times New Roman"/>
          <w:lang w:val="en-US" w:eastAsia="zh-CN"/>
        </w:rPr>
      </w:pPr>
      <w:r>
        <w:rPr>
          <w:rFonts w:hint="eastAsia" w:hAnsi="Times New Roman" w:cs="Times New Roman"/>
          <w:lang w:val="en-US" w:eastAsia="zh-CN"/>
        </w:rPr>
        <w:t>将油槽内的油垢、水等液体污物清出隔油槽。</w:t>
      </w:r>
    </w:p>
    <w:p>
      <w:pPr>
        <w:pStyle w:val="60"/>
        <w:rPr>
          <w:rFonts w:hint="eastAsia" w:hAnsi="Times New Roman" w:cs="Times New Roman"/>
          <w:lang w:val="en-US" w:eastAsia="zh-CN"/>
        </w:rPr>
      </w:pPr>
      <w:r>
        <w:rPr>
          <w:rFonts w:hint="eastAsia" w:hAnsi="Times New Roman" w:cs="Times New Roman"/>
          <w:lang w:val="en-US" w:eastAsia="zh-CN"/>
        </w:rPr>
        <w:t>使用专业工具将集烟罩表面和隔油槽擦拭干净。</w:t>
      </w:r>
    </w:p>
    <w:p>
      <w:pPr>
        <w:pStyle w:val="60"/>
        <w:rPr>
          <w:rFonts w:hint="eastAsia" w:hAnsi="Times New Roman" w:cs="Times New Roman"/>
          <w:lang w:val="en-US" w:eastAsia="zh-CN"/>
        </w:rPr>
      </w:pPr>
      <w:r>
        <w:rPr>
          <w:rFonts w:hint="eastAsia" w:hAnsi="Times New Roman" w:cs="Times New Roman"/>
          <w:lang w:val="en-US" w:eastAsia="zh-CN"/>
        </w:rPr>
        <w:t>使用工业抛光机对集烟罩外表面及隔油槽内进行表面抛光、洁净处理。</w:t>
      </w:r>
    </w:p>
    <w:p>
      <w:pPr>
        <w:pStyle w:val="60"/>
        <w:rPr>
          <w:rFonts w:hint="eastAsia" w:hAnsi="Times New Roman" w:cs="Times New Roman"/>
          <w:lang w:val="en-US" w:eastAsia="zh-CN"/>
        </w:rPr>
      </w:pPr>
      <w:r>
        <w:rPr>
          <w:rFonts w:hint="eastAsia" w:hAnsi="Times New Roman" w:cs="Times New Roman"/>
          <w:lang w:val="en-US" w:eastAsia="zh-CN"/>
        </w:rPr>
        <w:t>使用专业工具将集烟罩下方的煤气管道和墙壁清洗干净。</w:t>
      </w:r>
    </w:p>
    <w:p>
      <w:pPr>
        <w:pStyle w:val="60"/>
        <w:rPr>
          <w:rFonts w:hint="eastAsia" w:hAnsi="Times New Roman" w:cs="Times New Roman"/>
          <w:lang w:val="en-US" w:eastAsia="zh-CN"/>
        </w:rPr>
      </w:pPr>
      <w:r>
        <w:rPr>
          <w:rFonts w:hint="eastAsia" w:hAnsi="Times New Roman" w:cs="Times New Roman"/>
          <w:lang w:val="en-US" w:eastAsia="zh-CN"/>
        </w:rPr>
        <w:t>将灶台表面污物清理干净。</w:t>
      </w:r>
    </w:p>
    <w:p>
      <w:pPr>
        <w:pStyle w:val="60"/>
        <w:rPr>
          <w:rFonts w:hint="eastAsia" w:hAnsi="Times New Roman" w:cs="Times New Roman"/>
          <w:lang w:val="en-US" w:eastAsia="zh-CN"/>
        </w:rPr>
      </w:pPr>
      <w:r>
        <w:rPr>
          <w:rFonts w:hint="eastAsia" w:hAnsi="Times New Roman" w:cs="Times New Roman"/>
          <w:lang w:val="en-US" w:eastAsia="zh-CN"/>
        </w:rPr>
        <w:t>使用专业工具将灶台和锅圈清洗干净。</w:t>
      </w:r>
    </w:p>
    <w:p>
      <w:pPr>
        <w:pStyle w:val="60"/>
        <w:rPr>
          <w:rFonts w:hint="eastAsia" w:hAnsi="Times New Roman" w:cs="Times New Roman"/>
          <w:lang w:val="en-US" w:eastAsia="zh-CN"/>
        </w:rPr>
      </w:pPr>
      <w:r>
        <w:rPr>
          <w:rFonts w:hint="eastAsia" w:hAnsi="Times New Roman" w:cs="Times New Roman"/>
          <w:lang w:val="en-US" w:eastAsia="zh-CN"/>
        </w:rPr>
        <w:t>使用清水将灶台水盆冲洗干净。</w:t>
      </w:r>
    </w:p>
    <w:p>
      <w:pPr>
        <w:pStyle w:val="60"/>
        <w:rPr>
          <w:rFonts w:hint="eastAsia" w:hAnsi="Times New Roman" w:cs="Times New Roman"/>
          <w:lang w:val="en-US" w:eastAsia="zh-CN"/>
        </w:rPr>
      </w:pPr>
      <w:r>
        <w:rPr>
          <w:rFonts w:hint="eastAsia" w:hAnsi="Times New Roman" w:cs="Times New Roman"/>
          <w:lang w:val="en-US" w:eastAsia="zh-CN"/>
        </w:rPr>
        <w:t>使用干净的毛巾将灶台表面和侧面擦拭干净。</w:t>
      </w:r>
    </w:p>
    <w:p>
      <w:pPr>
        <w:pStyle w:val="60"/>
        <w:rPr>
          <w:rFonts w:hint="eastAsia" w:hAnsi="Times New Roman" w:cs="Times New Roman"/>
          <w:lang w:val="en-US" w:eastAsia="zh-CN"/>
        </w:rPr>
      </w:pPr>
      <w:r>
        <w:rPr>
          <w:rFonts w:hint="eastAsia" w:hAnsi="Times New Roman" w:cs="Times New Roman"/>
          <w:lang w:val="en-US" w:eastAsia="zh-CN"/>
        </w:rPr>
        <w:t>将拆卸下的灶台设备安装回位。</w:t>
      </w:r>
    </w:p>
    <w:p>
      <w:pPr>
        <w:pStyle w:val="39"/>
        <w:bidi w:val="0"/>
        <w:rPr>
          <w:rFonts w:hint="eastAsia"/>
          <w:lang w:val="en-US" w:eastAsia="zh-CN"/>
        </w:rPr>
      </w:pPr>
      <w:r>
        <w:rPr>
          <w:rFonts w:hint="eastAsia"/>
          <w:lang w:val="en-US" w:eastAsia="zh-CN"/>
        </w:rPr>
        <w:t>挡火滤油箅子、运水风轮清洗</w:t>
      </w:r>
    </w:p>
    <w:p>
      <w:pPr>
        <w:pStyle w:val="60"/>
        <w:rPr>
          <w:rFonts w:hint="eastAsia" w:hAnsi="Times New Roman" w:cs="Times New Roman"/>
          <w:color w:val="auto"/>
          <w:lang w:val="en-US" w:eastAsia="zh-CN"/>
        </w:rPr>
      </w:pPr>
      <w:r>
        <w:rPr>
          <w:rFonts w:hint="eastAsia" w:hAnsi="Times New Roman" w:cs="Times New Roman"/>
          <w:color w:val="auto"/>
          <w:lang w:val="en-US" w:eastAsia="zh-CN"/>
        </w:rPr>
        <w:t>先将拆下的挡火滤油箅子或运水风轮、挡火板等放入高温熏煮桶中进行高温除油工作，时间约为 3</w:t>
      </w:r>
      <w:r>
        <w:rPr>
          <w:rFonts w:hint="eastAsia" w:cs="Times New Roman"/>
          <w:color w:val="auto"/>
          <w:lang w:val="en-US" w:eastAsia="zh-CN"/>
        </w:rPr>
        <w:t>min</w:t>
      </w:r>
      <w:r>
        <w:rPr>
          <w:rFonts w:hint="eastAsia" w:ascii="仿宋" w:hAnsi="仿宋" w:eastAsia="仿宋" w:cs="仿宋"/>
          <w:color w:val="auto"/>
          <w:lang w:val="en-US" w:eastAsia="zh-CN"/>
        </w:rPr>
        <w:t>～</w:t>
      </w:r>
      <w:r>
        <w:rPr>
          <w:rFonts w:hint="eastAsia" w:hAnsi="Times New Roman" w:cs="Times New Roman"/>
          <w:color w:val="auto"/>
          <w:lang w:val="en-US" w:eastAsia="zh-CN"/>
        </w:rPr>
        <w:t xml:space="preserve">5 </w:t>
      </w:r>
      <w:r>
        <w:rPr>
          <w:rFonts w:hint="eastAsia" w:cs="Times New Roman"/>
          <w:color w:val="auto"/>
          <w:lang w:val="en-US" w:eastAsia="zh-CN"/>
        </w:rPr>
        <w:t>min</w:t>
      </w:r>
      <w:r>
        <w:rPr>
          <w:rFonts w:hint="eastAsia" w:hAnsi="Times New Roman" w:cs="Times New Roman"/>
          <w:color w:val="auto"/>
          <w:lang w:val="en-US" w:eastAsia="zh-CN"/>
        </w:rPr>
        <w:t>。</w:t>
      </w:r>
    </w:p>
    <w:p>
      <w:pPr>
        <w:pStyle w:val="60"/>
        <w:rPr>
          <w:rFonts w:hint="eastAsia" w:hAnsi="Times New Roman" w:cs="Times New Roman"/>
          <w:lang w:val="en-US" w:eastAsia="zh-CN"/>
        </w:rPr>
      </w:pPr>
      <w:r>
        <w:rPr>
          <w:rFonts w:hint="eastAsia" w:hAnsi="Times New Roman" w:cs="Times New Roman"/>
          <w:lang w:val="en-US" w:eastAsia="zh-CN"/>
        </w:rPr>
        <w:t>将高温除油后的挡火滤油箅子、运水风轮或挡火板等取出用高压冲水机进行清水冲洗。</w:t>
      </w:r>
    </w:p>
    <w:p>
      <w:pPr>
        <w:pStyle w:val="60"/>
        <w:rPr>
          <w:rFonts w:hint="eastAsia" w:hAnsi="Times New Roman" w:cs="Times New Roman"/>
          <w:lang w:val="en-US" w:eastAsia="zh-CN"/>
        </w:rPr>
      </w:pPr>
      <w:r>
        <w:rPr>
          <w:rFonts w:hint="eastAsia" w:hAnsi="Times New Roman" w:cs="Times New Roman"/>
          <w:lang w:val="en-US" w:eastAsia="zh-CN"/>
        </w:rPr>
        <w:t>将冲洗后的挡火滤油箅子或运水风轮、挡火板等立放在一边控水 3</w:t>
      </w:r>
      <w:r>
        <w:rPr>
          <w:rFonts w:hint="eastAsia" w:cs="Times New Roman"/>
          <w:color w:val="FF0000"/>
          <w:lang w:val="en-US" w:eastAsia="zh-CN"/>
        </w:rPr>
        <w:t>min</w:t>
      </w:r>
      <w:r>
        <w:rPr>
          <w:rFonts w:hint="eastAsia" w:hAnsi="Times New Roman" w:cs="Times New Roman"/>
          <w:lang w:val="en-US" w:eastAsia="zh-CN"/>
        </w:rPr>
        <w:t>，并用干净的毛巾将水渍擦拭干净。</w:t>
      </w:r>
    </w:p>
    <w:p>
      <w:pPr>
        <w:pStyle w:val="60"/>
        <w:rPr>
          <w:rFonts w:hint="eastAsia" w:hAnsi="Times New Roman" w:cs="Times New Roman"/>
          <w:lang w:val="en-US" w:eastAsia="zh-CN"/>
        </w:rPr>
      </w:pPr>
      <w:r>
        <w:rPr>
          <w:rFonts w:hint="eastAsia" w:hAnsi="Times New Roman" w:cs="Times New Roman"/>
          <w:lang w:val="en-US" w:eastAsia="zh-CN"/>
        </w:rPr>
        <w:t>将拆卸清洗完毕的设备装回原位，对清洗后的设备进行现状拍照，作为制作完工报告使用，清洗工作结束。</w:t>
      </w:r>
    </w:p>
    <w:p>
      <w:pPr>
        <w:pStyle w:val="39"/>
        <w:bidi w:val="0"/>
        <w:rPr>
          <w:rFonts w:hint="eastAsia"/>
          <w:lang w:val="en-US" w:eastAsia="zh-CN"/>
        </w:rPr>
      </w:pPr>
      <w:r>
        <w:rPr>
          <w:rFonts w:hint="eastAsia"/>
          <w:lang w:val="en-US" w:eastAsia="zh-CN"/>
        </w:rPr>
        <w:t>水平排油烟管道清洗</w:t>
      </w:r>
    </w:p>
    <w:p>
      <w:pPr>
        <w:pStyle w:val="60"/>
        <w:rPr>
          <w:rFonts w:hint="eastAsia" w:hAnsi="Times New Roman" w:cs="Times New Roman"/>
          <w:lang w:val="en-US" w:eastAsia="zh-CN"/>
        </w:rPr>
      </w:pPr>
      <w:r>
        <w:rPr>
          <w:rFonts w:hint="eastAsia" w:hAnsi="Times New Roman" w:cs="Times New Roman"/>
          <w:lang w:val="en-US" w:eastAsia="zh-CN"/>
        </w:rPr>
        <w:t>根据排油烟管道清洗情况，确定清洗方法及所需工具及设备使用量。</w:t>
      </w:r>
    </w:p>
    <w:p>
      <w:pPr>
        <w:pStyle w:val="60"/>
        <w:rPr>
          <w:rFonts w:hint="eastAsia" w:hAnsi="Times New Roman" w:cs="Times New Roman"/>
          <w:lang w:val="en-US" w:eastAsia="zh-CN"/>
        </w:rPr>
      </w:pPr>
      <w:r>
        <w:rPr>
          <w:rFonts w:hint="eastAsia" w:hAnsi="Times New Roman" w:cs="Times New Roman"/>
          <w:lang w:val="en-US" w:eastAsia="zh-CN"/>
        </w:rPr>
        <w:t>选择合适位置作为清洗人员或清洗设备进出及清洗掉的油垢运出的工作口。通常情况下选择集烟罩上的排风口作为工作口；如无合适工作口则需使用电剪刀等工具在排油烟管道上另开清洗工作口。</w:t>
      </w:r>
    </w:p>
    <w:p>
      <w:pPr>
        <w:pStyle w:val="60"/>
        <w:rPr>
          <w:rFonts w:hint="eastAsia" w:hAnsi="Times New Roman" w:cs="Times New Roman"/>
          <w:lang w:val="en-US" w:eastAsia="zh-CN"/>
        </w:rPr>
      </w:pPr>
      <w:r>
        <w:rPr>
          <w:rFonts w:hint="eastAsia" w:hAnsi="Times New Roman" w:cs="Times New Roman"/>
          <w:lang w:val="en-US" w:eastAsia="zh-CN"/>
        </w:rPr>
        <w:t>清洗人员或清洗机器人自工作口进入排油烟管道内，将符合环保要求的溶油剂喷洒在管道壁上。</w:t>
      </w:r>
    </w:p>
    <w:p>
      <w:pPr>
        <w:pStyle w:val="60"/>
        <w:rPr>
          <w:rFonts w:hint="eastAsia" w:hAnsi="Times New Roman" w:cs="Times New Roman"/>
          <w:lang w:val="en-US" w:eastAsia="zh-CN"/>
        </w:rPr>
      </w:pPr>
      <w:r>
        <w:rPr>
          <w:rFonts w:hint="eastAsia" w:hAnsi="Times New Roman" w:cs="Times New Roman"/>
          <w:lang w:val="en-US" w:eastAsia="zh-CN"/>
        </w:rPr>
        <w:t>待油垢溶化或软化后，工作人员使用专业工具对管道四壁进行油垢剥离和清除工作。</w:t>
      </w:r>
    </w:p>
    <w:p>
      <w:pPr>
        <w:pStyle w:val="60"/>
        <w:rPr>
          <w:rFonts w:hint="eastAsia" w:hAnsi="Times New Roman" w:cs="Times New Roman"/>
          <w:lang w:val="en-US" w:eastAsia="zh-CN"/>
        </w:rPr>
      </w:pPr>
      <w:r>
        <w:rPr>
          <w:rFonts w:hint="eastAsia" w:hAnsi="Times New Roman" w:cs="Times New Roman"/>
          <w:lang w:val="en-US" w:eastAsia="zh-CN"/>
        </w:rPr>
        <w:t>使用专用的集油盒或拖带机器人将清除掉的油垢运出管道。</w:t>
      </w:r>
    </w:p>
    <w:p>
      <w:pPr>
        <w:pStyle w:val="60"/>
        <w:rPr>
          <w:rFonts w:hint="eastAsia" w:hAnsi="Times New Roman" w:cs="Times New Roman"/>
          <w:lang w:val="en-US" w:eastAsia="zh-CN"/>
        </w:rPr>
      </w:pPr>
      <w:r>
        <w:rPr>
          <w:rFonts w:hint="eastAsia" w:hAnsi="Times New Roman" w:cs="Times New Roman"/>
          <w:lang w:val="en-US" w:eastAsia="zh-CN"/>
        </w:rPr>
        <w:t>确认清洗效果达标后封好工作口，清洗工作结束。</w:t>
      </w:r>
    </w:p>
    <w:p>
      <w:pPr>
        <w:pStyle w:val="39"/>
        <w:bidi w:val="0"/>
        <w:rPr>
          <w:rFonts w:hint="eastAsia" w:hAnsi="Times New Roman" w:cs="Times New Roman"/>
          <w:lang w:val="en-US" w:eastAsia="zh-CN"/>
        </w:rPr>
      </w:pPr>
      <w:r>
        <w:rPr>
          <w:rFonts w:hint="eastAsia"/>
          <w:lang w:val="en-US" w:eastAsia="zh-CN"/>
        </w:rPr>
        <w:t>竖向排油烟管道清洗</w:t>
      </w:r>
    </w:p>
    <w:p>
      <w:pPr>
        <w:pStyle w:val="60"/>
        <w:rPr>
          <w:rFonts w:hint="eastAsia" w:hAnsi="Times New Roman" w:cs="Times New Roman"/>
          <w:lang w:val="en-US" w:eastAsia="zh-CN"/>
        </w:rPr>
      </w:pPr>
      <w:r>
        <w:rPr>
          <w:rFonts w:hint="eastAsia" w:hAnsi="Times New Roman" w:cs="Times New Roman"/>
          <w:lang w:val="en-US" w:eastAsia="zh-CN"/>
        </w:rPr>
        <w:t>根据竖向排油烟管道实际情况,确定清洗的方法及所需工具及设备使用量。</w:t>
      </w:r>
    </w:p>
    <w:p>
      <w:pPr>
        <w:pStyle w:val="60"/>
        <w:rPr>
          <w:rFonts w:hint="eastAsia" w:hAnsi="Times New Roman" w:cs="Times New Roman"/>
          <w:lang w:val="en-US" w:eastAsia="zh-CN"/>
        </w:rPr>
      </w:pPr>
      <w:r>
        <w:rPr>
          <w:rFonts w:hint="eastAsia" w:hAnsi="Times New Roman" w:cs="Times New Roman"/>
          <w:lang w:val="en-US" w:eastAsia="zh-CN"/>
        </w:rPr>
        <w:t>在管道最上端选择适当位置作为清洗设备的主进出工作口，并在管道下端弯头处附近开备用工作口；如非必要尽量不开新的工作口。</w:t>
      </w:r>
    </w:p>
    <w:p>
      <w:pPr>
        <w:pStyle w:val="60"/>
        <w:rPr>
          <w:rFonts w:hint="eastAsia" w:hAnsi="Times New Roman" w:cs="Times New Roman"/>
          <w:lang w:val="en-US" w:eastAsia="zh-CN"/>
        </w:rPr>
      </w:pPr>
      <w:r>
        <w:rPr>
          <w:rFonts w:hint="eastAsia" w:hAnsi="Times New Roman" w:cs="Times New Roman"/>
          <w:lang w:val="en-US" w:eastAsia="zh-CN"/>
        </w:rPr>
        <w:t>将小型卷扬机固定在便利之处。</w:t>
      </w:r>
    </w:p>
    <w:p>
      <w:pPr>
        <w:pStyle w:val="60"/>
        <w:rPr>
          <w:rFonts w:hint="eastAsia" w:hAnsi="Times New Roman" w:cs="Times New Roman"/>
          <w:lang w:val="en-US" w:eastAsia="zh-CN"/>
        </w:rPr>
      </w:pPr>
      <w:r>
        <w:rPr>
          <w:rFonts w:hint="eastAsia" w:hAnsi="Times New Roman" w:cs="Times New Roman"/>
          <w:lang w:val="en-US" w:eastAsia="zh-CN"/>
        </w:rPr>
        <w:t>做好施工前安全检查，工作人员对使用的安全护板、护具、工具、光源、呼吸器（如需）等的完好程度和安全性进行现场确认。</w:t>
      </w:r>
    </w:p>
    <w:p>
      <w:pPr>
        <w:pStyle w:val="60"/>
        <w:rPr>
          <w:rFonts w:hint="eastAsia" w:hAnsi="Times New Roman" w:cs="Times New Roman"/>
          <w:lang w:val="en-US" w:eastAsia="zh-CN"/>
        </w:rPr>
      </w:pPr>
      <w:r>
        <w:rPr>
          <w:rFonts w:hint="eastAsia" w:hAnsi="Times New Roman" w:cs="Times New Roman"/>
          <w:lang w:val="en-US" w:eastAsia="zh-CN"/>
        </w:rPr>
        <w:t>将卷扬机钢丝绳和尼龙主绳（安全绳）与清洗人员的保险带连接锁好。</w:t>
      </w:r>
    </w:p>
    <w:p>
      <w:pPr>
        <w:pStyle w:val="60"/>
        <w:rPr>
          <w:rFonts w:hint="eastAsia" w:hAnsi="Times New Roman" w:cs="Times New Roman"/>
          <w:lang w:val="en-US" w:eastAsia="zh-CN"/>
        </w:rPr>
      </w:pPr>
      <w:r>
        <w:rPr>
          <w:rFonts w:hint="eastAsia" w:hAnsi="Times New Roman" w:cs="Times New Roman"/>
          <w:lang w:val="en-US" w:eastAsia="zh-CN"/>
        </w:rPr>
        <w:t>清洗人员从工作口进入管道中，使用专业机械将符合环保要求的融油药剂喷洒在管道壁上。</w:t>
      </w:r>
    </w:p>
    <w:p>
      <w:pPr>
        <w:pStyle w:val="60"/>
        <w:rPr>
          <w:rFonts w:hint="eastAsia" w:hAnsi="Times New Roman" w:cs="Times New Roman"/>
          <w:lang w:val="en-US" w:eastAsia="zh-CN"/>
        </w:rPr>
      </w:pPr>
      <w:r>
        <w:rPr>
          <w:rFonts w:hint="eastAsia" w:hAnsi="Times New Roman" w:cs="Times New Roman"/>
          <w:lang w:val="en-US" w:eastAsia="zh-CN"/>
        </w:rPr>
        <w:t>待油垢溶化或软化后，工作人员使用专业工具对管道四壁进行油垢剥离和清除工作,直至下到竖管道与楼下横管道连接处。楼顶安全员应配合清洗人员跟进释放卷扬机钢绳，确保同步保护。</w:t>
      </w:r>
    </w:p>
    <w:p>
      <w:pPr>
        <w:pStyle w:val="60"/>
        <w:rPr>
          <w:rFonts w:hint="eastAsia" w:hAnsi="Times New Roman" w:cs="Times New Roman"/>
          <w:lang w:val="en-US" w:eastAsia="zh-CN"/>
        </w:rPr>
      </w:pPr>
      <w:r>
        <w:rPr>
          <w:rFonts w:hint="eastAsia" w:hAnsi="Times New Roman" w:cs="Times New Roman"/>
          <w:lang w:val="en-US" w:eastAsia="zh-CN"/>
        </w:rPr>
        <w:t>清洗人员将管道内清理的油垢自竖管道下方备用工作口处取出，或用卷扬机将集油桶铰送到楼顶上工作口后取出。</w:t>
      </w:r>
    </w:p>
    <w:p>
      <w:pPr>
        <w:pStyle w:val="60"/>
        <w:rPr>
          <w:rFonts w:hint="eastAsia" w:hAnsi="Times New Roman" w:cs="Times New Roman"/>
          <w:lang w:val="en-US" w:eastAsia="zh-CN"/>
        </w:rPr>
      </w:pPr>
      <w:r>
        <w:rPr>
          <w:rFonts w:hint="eastAsia" w:hAnsi="Times New Roman" w:cs="Times New Roman"/>
          <w:lang w:val="en-US" w:eastAsia="zh-CN"/>
        </w:rPr>
        <w:t>用检测机器人或照相机进行排油烟管道清洗后的二次拍照、录像，以此评估清洗效果。</w:t>
      </w:r>
    </w:p>
    <w:p>
      <w:pPr>
        <w:pStyle w:val="60"/>
        <w:rPr>
          <w:rFonts w:hint="eastAsia" w:hAnsi="Times New Roman" w:cs="Times New Roman"/>
          <w:lang w:val="en-US" w:eastAsia="zh-CN"/>
        </w:rPr>
      </w:pPr>
      <w:r>
        <w:rPr>
          <w:rFonts w:hint="eastAsia" w:hAnsi="Times New Roman" w:cs="Times New Roman"/>
          <w:lang w:val="en-US" w:eastAsia="zh-CN"/>
        </w:rPr>
        <w:t>在清洗评估结束后，将上下两处工作口用拉铆枪分别封好，并用铝箔胶带粘紧， 避免漏风，清洗工作结束。</w:t>
      </w:r>
    </w:p>
    <w:p>
      <w:pPr>
        <w:pStyle w:val="60"/>
        <w:rPr>
          <w:rFonts w:hint="eastAsia" w:hAnsi="Times New Roman" w:cs="Times New Roman"/>
          <w:lang w:val="en-US" w:eastAsia="zh-CN"/>
        </w:rPr>
      </w:pPr>
      <w:r>
        <w:rPr>
          <w:rFonts w:hint="eastAsia" w:hAnsi="Times New Roman" w:cs="Times New Roman"/>
          <w:lang w:val="en-US" w:eastAsia="zh-CN"/>
        </w:rPr>
        <w:t>对于超高型的竖管道，如果一晚不能清洗完毕，应在当天工作结束前，将其工作口封好，以确保不影响甲方第二天使用。</w:t>
      </w:r>
    </w:p>
    <w:p>
      <w:pPr>
        <w:pStyle w:val="60"/>
        <w:rPr>
          <w:rFonts w:hint="eastAsia" w:hAnsi="Times New Roman" w:cs="Times New Roman"/>
          <w:lang w:val="en-US" w:eastAsia="zh-CN"/>
        </w:rPr>
      </w:pPr>
      <w:r>
        <w:rPr>
          <w:rFonts w:hint="eastAsia" w:hAnsi="Times New Roman" w:cs="Times New Roman"/>
          <w:lang w:val="en-US" w:eastAsia="zh-CN"/>
        </w:rPr>
        <w:t>对于超大型的竖管道需要两人同时进入清洗，其操作方法与单人清洗相似，但可共用一根保护钢绳。</w:t>
      </w:r>
    </w:p>
    <w:p>
      <w:pPr>
        <w:pStyle w:val="60"/>
        <w:rPr>
          <w:rFonts w:hint="eastAsia" w:hAnsi="Times New Roman" w:cs="Times New Roman"/>
          <w:color w:val="auto"/>
          <w:lang w:val="en-US" w:eastAsia="zh-CN"/>
        </w:rPr>
      </w:pPr>
      <w:r>
        <w:rPr>
          <w:rFonts w:hint="eastAsia" w:hAnsi="Times New Roman" w:cs="Times New Roman"/>
          <w:lang w:val="en-US" w:eastAsia="zh-CN"/>
        </w:rPr>
        <w:t>对于</w:t>
      </w:r>
      <w:r>
        <w:rPr>
          <w:rFonts w:hint="eastAsia" w:hAnsi="Times New Roman" w:cs="Times New Roman"/>
          <w:color w:val="auto"/>
          <w:lang w:val="en-US" w:eastAsia="zh-CN"/>
        </w:rPr>
        <w:t>管径小于 50</w:t>
      </w:r>
      <w:r>
        <w:rPr>
          <w:rFonts w:hint="eastAsia" w:cs="Times New Roman"/>
          <w:color w:val="auto"/>
          <w:lang w:val="en-US" w:eastAsia="zh-CN"/>
        </w:rPr>
        <w:t>cm</w:t>
      </w:r>
      <w:r>
        <w:rPr>
          <w:rFonts w:hint="eastAsia" w:hAnsi="Times New Roman" w:cs="Times New Roman"/>
          <w:color w:val="auto"/>
          <w:lang w:val="en-US" w:eastAsia="zh-CN"/>
        </w:rPr>
        <w:t>×60</w:t>
      </w:r>
      <w:r>
        <w:rPr>
          <w:rFonts w:hint="eastAsia" w:cs="Times New Roman"/>
          <w:color w:val="auto"/>
          <w:lang w:val="en-US" w:eastAsia="zh-CN"/>
        </w:rPr>
        <w:t>cm</w:t>
      </w:r>
      <w:r>
        <w:rPr>
          <w:rFonts w:hint="eastAsia" w:hAnsi="Times New Roman" w:cs="Times New Roman"/>
          <w:color w:val="auto"/>
          <w:lang w:val="en-US" w:eastAsia="zh-CN"/>
        </w:rPr>
        <w:t xml:space="preserve">等不具备彻底清洗条件的排油烟竖管道，一般采用阻断式清洗方法，即采用每隔 3 </w:t>
      </w:r>
      <w:r>
        <w:rPr>
          <w:rFonts w:hint="eastAsia" w:cs="Times New Roman"/>
          <w:color w:val="auto"/>
          <w:lang w:val="en-US" w:eastAsia="zh-CN"/>
        </w:rPr>
        <w:t>m</w:t>
      </w:r>
      <w:r>
        <w:rPr>
          <w:rFonts w:hint="eastAsia" w:hAnsi="Times New Roman" w:cs="Times New Roman"/>
          <w:color w:val="auto"/>
          <w:lang w:val="en-US" w:eastAsia="zh-CN"/>
        </w:rPr>
        <w:t>交叉开口的方式。清洗人员用铲刀通过开口处在管道内清理出一条 80</w:t>
      </w:r>
      <w:r>
        <w:rPr>
          <w:rFonts w:hint="eastAsia" w:cs="Times New Roman"/>
          <w:color w:val="auto"/>
          <w:lang w:val="en-US" w:eastAsia="zh-CN"/>
        </w:rPr>
        <w:t>cm</w:t>
      </w:r>
      <w:r>
        <w:rPr>
          <w:rFonts w:hint="eastAsia" w:hAnsi="Times New Roman" w:cs="Times New Roman"/>
          <w:color w:val="auto"/>
          <w:lang w:val="en-US" w:eastAsia="zh-CN"/>
        </w:rPr>
        <w:t xml:space="preserve"> 的安全隔离带，以起到阻断火头的作用。</w:t>
      </w:r>
    </w:p>
    <w:p>
      <w:pPr>
        <w:pStyle w:val="39"/>
        <w:bidi w:val="0"/>
        <w:rPr>
          <w:rFonts w:hint="eastAsia"/>
          <w:lang w:val="en-US" w:eastAsia="zh-CN"/>
        </w:rPr>
      </w:pPr>
      <w:r>
        <w:rPr>
          <w:rFonts w:hint="eastAsia"/>
          <w:lang w:val="en-US" w:eastAsia="zh-CN"/>
        </w:rPr>
        <w:t>排油烟风机清洗</w:t>
      </w:r>
    </w:p>
    <w:p>
      <w:pPr>
        <w:pStyle w:val="43"/>
        <w:bidi w:val="0"/>
        <w:rPr>
          <w:rFonts w:hint="eastAsia"/>
          <w:lang w:val="en-US" w:eastAsia="zh-CN"/>
        </w:rPr>
      </w:pPr>
      <w:r>
        <w:rPr>
          <w:rFonts w:hint="eastAsia"/>
          <w:lang w:val="en-US" w:eastAsia="zh-CN"/>
        </w:rPr>
        <w:t>常规清洗</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做好检查、拍照记录和确认工作。</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从风机进风端或出风端进入风机展开清洗工作。</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将溶油剂喷洒在风机机箱和叶轮上。</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经5min～10min后，使用专业工具将机箱内壁以及所有可触及到的厚油垢清除干净。</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清洗机箱时注意油垢和清洗产生的垃圾污物等要收集彻底，避免其被卷入风机叶轮造成动平衡破坏，影响设备运行安全。此外，收集油垢时注意避免污染周边环境。</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清洗完毕后,对清洗后的风机形态及洁净度进行拍照留底，然后进行开机状态</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测试，测试无异常后请甲方人员签字确认，清洗工作结束。</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常规清洗风机切忌不要使用常规工具对风机叶轮进行物理清洗，避免损伤叶轮动平衡，造成甲方设备运行安全隐患。</w:t>
      </w:r>
    </w:p>
    <w:p>
      <w:pPr>
        <w:pStyle w:val="43"/>
        <w:bidi w:val="0"/>
        <w:rPr>
          <w:rFonts w:hint="eastAsia"/>
          <w:lang w:val="en-US" w:eastAsia="zh-CN"/>
        </w:rPr>
      </w:pPr>
      <w:r>
        <w:rPr>
          <w:rFonts w:hint="eastAsia"/>
          <w:lang w:val="en-US" w:eastAsia="zh-CN"/>
        </w:rPr>
        <w:t>拆卸养护清洗</w:t>
      </w:r>
    </w:p>
    <w:p>
      <w:pPr>
        <w:pStyle w:val="48"/>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做好检查、拍照记录和确认工作。</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清洗人员在拆卸风机时，要遵循由外到内的原则进行拆解，将拆卸下的机件有序摆放。</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将叶轮等大型机件放入高温熏煮桶中除油垢。较大叶轮也可用高温高压冲洗机进行高压除油垢工作。</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清洗人员可采用高温高压冲洗机等机具对风机机箱内部进行去除油垢工作。清洗时注意油垢及冲洗废液的收集工作，避免污染周边环境。</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清洗人员在清洗过程中,检查轴承是否老化或滚珠缺损，如无异常，则上好黄油后与清洗干净的叶轮一同安装归位。安装前注意拍摄机箱、叶轮等重要部件清洗后的效果照片。</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清洗安装完毕后,对风机进行点动动平衡调试，确认无误后进行通电高速动平衡测试，在高速测试时注意动平衡检测仪数据是否正常。</w:t>
      </w:r>
    </w:p>
    <w:p>
      <w:pPr>
        <w:pStyle w:val="4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 xml:space="preserve">待风机高速动平衡检测 30 </w:t>
      </w:r>
      <w:r>
        <w:rPr>
          <w:rFonts w:hint="eastAsia" w:ascii="宋体" w:eastAsia="宋体" w:cs="Times New Roman"/>
          <w:sz w:val="21"/>
          <w:szCs w:val="21"/>
          <w:lang w:val="en-US" w:eastAsia="zh-CN" w:bidi="ar-SA"/>
        </w:rPr>
        <w:t>min</w:t>
      </w:r>
      <w:r>
        <w:rPr>
          <w:rFonts w:hint="eastAsia" w:ascii="宋体" w:hAnsi="Times New Roman" w:eastAsia="宋体" w:cs="Times New Roman"/>
          <w:sz w:val="21"/>
          <w:szCs w:val="21"/>
          <w:lang w:val="en-US" w:eastAsia="zh-CN" w:bidi="ar-SA"/>
        </w:rPr>
        <w:t>无异常后，请甲方现场验收签字，清洗工作结束。</w:t>
      </w:r>
    </w:p>
    <w:p>
      <w:pPr>
        <w:pStyle w:val="39"/>
        <w:bidi w:val="0"/>
        <w:rPr>
          <w:rFonts w:hint="eastAsia"/>
          <w:lang w:val="en-US" w:eastAsia="zh-CN"/>
        </w:rPr>
      </w:pPr>
      <w:r>
        <w:rPr>
          <w:rFonts w:hint="eastAsia"/>
          <w:lang w:val="en-US" w:eastAsia="zh-CN"/>
        </w:rPr>
        <w:t>净化器清洗</w:t>
      </w:r>
    </w:p>
    <w:p>
      <w:pPr>
        <w:pStyle w:val="60"/>
        <w:bidi w:val="0"/>
        <w:rPr>
          <w:rFonts w:hint="eastAsia"/>
          <w:lang w:val="en-US" w:eastAsia="zh-CN"/>
        </w:rPr>
      </w:pPr>
      <w:r>
        <w:rPr>
          <w:rFonts w:hint="eastAsia"/>
          <w:lang w:val="en-US" w:eastAsia="zh-CN"/>
        </w:rPr>
        <w:t>做好检查、拍照记录和确认工作。</w:t>
      </w:r>
    </w:p>
    <w:p>
      <w:pPr>
        <w:pStyle w:val="60"/>
        <w:bidi w:val="0"/>
        <w:rPr>
          <w:rFonts w:hint="eastAsia"/>
          <w:lang w:val="en-US" w:eastAsia="zh-CN"/>
        </w:rPr>
      </w:pPr>
      <w:r>
        <w:rPr>
          <w:rFonts w:hint="eastAsia"/>
          <w:lang w:val="en-US" w:eastAsia="zh-CN"/>
        </w:rPr>
        <w:t>打开净化器门，使用绝缘工具触碰净化器片，进行静电放电工作；确认净化器片的数量、安装顺序以及电路连接方式。</w:t>
      </w:r>
    </w:p>
    <w:p>
      <w:pPr>
        <w:pStyle w:val="60"/>
        <w:bidi w:val="0"/>
        <w:rPr>
          <w:rFonts w:hint="eastAsia"/>
          <w:lang w:val="en-US" w:eastAsia="zh-CN"/>
        </w:rPr>
      </w:pPr>
      <w:r>
        <w:rPr>
          <w:rFonts w:hint="eastAsia"/>
          <w:lang w:val="en-US" w:eastAsia="zh-CN"/>
        </w:rPr>
        <w:t>施工人员将净化器极片取出后，并用照相机对净化器机箱内和高压极片形态及内部油垢积聚情况做清洗前拍摄记录。</w:t>
      </w:r>
    </w:p>
    <w:p>
      <w:pPr>
        <w:pStyle w:val="60"/>
        <w:bidi w:val="0"/>
        <w:rPr>
          <w:rFonts w:hint="eastAsia"/>
          <w:lang w:val="en-US" w:eastAsia="zh-CN"/>
        </w:rPr>
      </w:pPr>
      <w:r>
        <w:rPr>
          <w:rFonts w:hint="eastAsia"/>
          <w:lang w:val="en-US" w:eastAsia="zh-CN"/>
        </w:rPr>
        <w:t>将净化器极片放入高温熏煮桶</w:t>
      </w:r>
      <w:r>
        <w:rPr>
          <w:rFonts w:hint="eastAsia"/>
          <w:color w:val="auto"/>
          <w:lang w:val="en-US" w:eastAsia="zh-CN"/>
        </w:rPr>
        <w:t xml:space="preserve">中 </w:t>
      </w:r>
      <w:r>
        <w:rPr>
          <w:rFonts w:hint="eastAsia" w:hAnsi="Times New Roman" w:cs="Times New Roman"/>
          <w:color w:val="auto"/>
          <w:lang w:val="en-US" w:eastAsia="zh-CN"/>
        </w:rPr>
        <w:t>3</w:t>
      </w:r>
      <w:r>
        <w:rPr>
          <w:rFonts w:hint="eastAsia" w:cs="Times New Roman"/>
          <w:color w:val="auto"/>
          <w:lang w:val="en-US" w:eastAsia="zh-CN"/>
        </w:rPr>
        <w:t>min</w:t>
      </w:r>
      <w:r>
        <w:rPr>
          <w:rFonts w:hint="eastAsia" w:ascii="仿宋" w:hAnsi="仿宋" w:eastAsia="仿宋" w:cs="仿宋"/>
          <w:color w:val="auto"/>
          <w:lang w:val="en-US" w:eastAsia="zh-CN"/>
        </w:rPr>
        <w:t>～</w:t>
      </w:r>
      <w:r>
        <w:rPr>
          <w:rFonts w:hint="eastAsia" w:cs="Times New Roman"/>
          <w:color w:val="auto"/>
          <w:lang w:val="en-US" w:eastAsia="zh-CN"/>
        </w:rPr>
        <w:t>8min</w:t>
      </w:r>
      <w:r>
        <w:rPr>
          <w:rFonts w:hint="eastAsia"/>
          <w:color w:val="auto"/>
          <w:lang w:val="en-US" w:eastAsia="zh-CN"/>
        </w:rPr>
        <w:t>后进行油垢</w:t>
      </w:r>
      <w:r>
        <w:rPr>
          <w:rFonts w:hint="eastAsia"/>
          <w:lang w:val="en-US" w:eastAsia="zh-CN"/>
        </w:rPr>
        <w:t>去除。</w:t>
      </w:r>
    </w:p>
    <w:p>
      <w:pPr>
        <w:pStyle w:val="60"/>
        <w:bidi w:val="0"/>
        <w:rPr>
          <w:rFonts w:hint="eastAsia"/>
          <w:lang w:val="en-US" w:eastAsia="zh-CN"/>
        </w:rPr>
      </w:pPr>
      <w:r>
        <w:rPr>
          <w:rFonts w:hint="eastAsia"/>
          <w:lang w:val="en-US" w:eastAsia="zh-CN"/>
        </w:rPr>
        <w:t>清洗人员使用专业工具对净化器机箱内部油垢进行清除冲洗。</w:t>
      </w:r>
    </w:p>
    <w:p>
      <w:pPr>
        <w:pStyle w:val="60"/>
        <w:bidi w:val="0"/>
        <w:rPr>
          <w:rFonts w:hint="eastAsia"/>
          <w:lang w:val="en-US" w:eastAsia="zh-CN"/>
        </w:rPr>
      </w:pPr>
      <w:r>
        <w:rPr>
          <w:rFonts w:hint="eastAsia"/>
          <w:lang w:val="en-US" w:eastAsia="zh-CN"/>
        </w:rPr>
        <w:t>在清洗机箱时要注意油垢和冲洗废液收集工作，避免污染设备周边环境。</w:t>
      </w:r>
    </w:p>
    <w:p>
      <w:pPr>
        <w:pStyle w:val="60"/>
        <w:bidi w:val="0"/>
        <w:rPr>
          <w:rFonts w:hint="eastAsia"/>
          <w:lang w:val="en-US" w:eastAsia="zh-CN"/>
        </w:rPr>
      </w:pPr>
      <w:r>
        <w:rPr>
          <w:rFonts w:hint="eastAsia"/>
          <w:lang w:val="en-US" w:eastAsia="zh-CN"/>
        </w:rPr>
        <w:t>清洗净化器极片时要检查净化器极片上是否有螺丝、拉铆钉和高压磁片脱落现象， 并观察净化器极片是否有扭曲和排列不规则问题，如有上述情况应及时修复，以免影响净化器的正常使用。</w:t>
      </w:r>
    </w:p>
    <w:p>
      <w:pPr>
        <w:pStyle w:val="60"/>
        <w:bidi w:val="0"/>
        <w:rPr>
          <w:rFonts w:hint="eastAsia"/>
          <w:lang w:val="en-US" w:eastAsia="zh-CN"/>
        </w:rPr>
      </w:pPr>
      <w:r>
        <w:rPr>
          <w:rFonts w:hint="eastAsia"/>
          <w:lang w:val="en-US" w:eastAsia="zh-CN"/>
        </w:rPr>
        <w:t>将高温除油后的净化器片用清水冲洗干净。</w:t>
      </w:r>
    </w:p>
    <w:p>
      <w:pPr>
        <w:pStyle w:val="60"/>
        <w:bidi w:val="0"/>
        <w:rPr>
          <w:rFonts w:hint="eastAsia"/>
          <w:lang w:val="en-US" w:eastAsia="zh-CN"/>
        </w:rPr>
      </w:pPr>
      <w:r>
        <w:rPr>
          <w:rFonts w:hint="eastAsia"/>
          <w:lang w:val="en-US" w:eastAsia="zh-CN"/>
        </w:rPr>
        <w:t>对可拆卸的净化器挡网应经过高温熏煮，待冲洗干净后重新装回原处；对不可拆卸的挡网,应使用专业工具进行单面除油工作。</w:t>
      </w:r>
    </w:p>
    <w:p>
      <w:pPr>
        <w:pStyle w:val="60"/>
        <w:bidi w:val="0"/>
        <w:rPr>
          <w:rFonts w:hint="eastAsia"/>
          <w:lang w:val="en-US" w:eastAsia="zh-CN"/>
        </w:rPr>
      </w:pPr>
      <w:r>
        <w:rPr>
          <w:rFonts w:hint="eastAsia"/>
          <w:lang w:val="en-US" w:eastAsia="zh-CN"/>
        </w:rPr>
        <w:t>用照相机对清洗干净的机箱和净化器片拍照留证。</w:t>
      </w:r>
    </w:p>
    <w:p>
      <w:pPr>
        <w:pStyle w:val="60"/>
        <w:bidi w:val="0"/>
        <w:rPr>
          <w:rFonts w:hint="eastAsia"/>
          <w:lang w:val="en-US" w:eastAsia="zh-CN"/>
        </w:rPr>
      </w:pPr>
      <w:r>
        <w:rPr>
          <w:rFonts w:hint="eastAsia"/>
          <w:lang w:val="en-US" w:eastAsia="zh-CN"/>
        </w:rPr>
        <w:t>将净化器片安装归位，将净化器内部连线恢复原状。在操作安装净化器极片时应注意保持平行，行间距一致。</w:t>
      </w:r>
    </w:p>
    <w:p>
      <w:pPr>
        <w:pStyle w:val="60"/>
        <w:bidi w:val="0"/>
        <w:rPr>
          <w:rFonts w:hint="eastAsia"/>
          <w:lang w:val="en-US" w:eastAsia="zh-CN"/>
        </w:rPr>
      </w:pPr>
      <w:r>
        <w:rPr>
          <w:rFonts w:hint="eastAsia"/>
          <w:lang w:val="en-US" w:eastAsia="zh-CN"/>
        </w:rPr>
        <w:t>关好净化器门，进行通电测试，如工作灯亮，则清洗工作结束。</w:t>
      </w:r>
    </w:p>
    <w:p>
      <w:pPr>
        <w:pStyle w:val="39"/>
        <w:bidi w:val="0"/>
        <w:rPr>
          <w:rFonts w:hint="eastAsia"/>
          <w:lang w:val="en-US" w:eastAsia="zh-CN"/>
        </w:rPr>
      </w:pPr>
      <w:r>
        <w:rPr>
          <w:rFonts w:hint="eastAsia"/>
          <w:lang w:val="en-US" w:eastAsia="zh-CN"/>
        </w:rPr>
        <w:t>光解净化装置清洗</w:t>
      </w:r>
    </w:p>
    <w:p>
      <w:pPr>
        <w:pStyle w:val="60"/>
        <w:rPr>
          <w:rFonts w:hint="eastAsia" w:hAnsi="Times New Roman" w:cs="Times New Roman"/>
          <w:lang w:val="en-US" w:eastAsia="zh-CN"/>
        </w:rPr>
      </w:pPr>
      <w:r>
        <w:rPr>
          <w:rFonts w:hint="eastAsia" w:hAnsi="Times New Roman" w:cs="Times New Roman"/>
          <w:lang w:val="en-US" w:eastAsia="zh-CN"/>
        </w:rPr>
        <w:t>开机验证设备通电运行是否正常，所有发光管是否正常发亮，并做好状态确定记录，请甲方现场人员签字确认，清洗前对要清洗部件进行状态拍照确认。关机后确定净化装置电源是否切断，并在设备电源处悬挂施工警示标志，以防止被误启动电源。</w:t>
      </w:r>
    </w:p>
    <w:p>
      <w:pPr>
        <w:pStyle w:val="60"/>
        <w:rPr>
          <w:rFonts w:hint="eastAsia" w:hAnsi="Times New Roman" w:cs="Times New Roman"/>
          <w:lang w:val="en-US" w:eastAsia="zh-CN"/>
        </w:rPr>
      </w:pPr>
      <w:r>
        <w:rPr>
          <w:rFonts w:hint="eastAsia" w:hAnsi="Times New Roman" w:cs="Times New Roman"/>
          <w:lang w:val="en-US" w:eastAsia="zh-CN"/>
        </w:rPr>
        <w:t>将发光管框上的电源连接阀断开，将发光管框取下，取下时将发光管框做好顺序标记，避免重新安装时出现顺序差错。</w:t>
      </w:r>
    </w:p>
    <w:p>
      <w:pPr>
        <w:pStyle w:val="60"/>
        <w:rPr>
          <w:rFonts w:hint="eastAsia" w:hAnsi="Times New Roman" w:cs="Times New Roman"/>
          <w:lang w:val="en-US" w:eastAsia="zh-CN"/>
        </w:rPr>
      </w:pPr>
      <w:r>
        <w:rPr>
          <w:rFonts w:hint="eastAsia" w:hAnsi="Times New Roman" w:cs="Times New Roman"/>
          <w:lang w:val="en-US" w:eastAsia="zh-CN"/>
        </w:rPr>
        <w:t>使用专业工具对发光管和发光管框上的油垢进行清除。在清洗光解管时注意力度均匀，避免用力过猛造成发光管物理性损伤。</w:t>
      </w:r>
    </w:p>
    <w:p>
      <w:pPr>
        <w:pStyle w:val="60"/>
        <w:rPr>
          <w:rFonts w:hint="eastAsia" w:hAnsi="Times New Roman" w:cs="Times New Roman"/>
          <w:lang w:val="en-US" w:eastAsia="zh-CN"/>
        </w:rPr>
      </w:pPr>
      <w:r>
        <w:rPr>
          <w:rFonts w:hint="eastAsia" w:hAnsi="Times New Roman" w:cs="Times New Roman"/>
          <w:lang w:val="en-US" w:eastAsia="zh-CN"/>
        </w:rPr>
        <w:t>用照相机对清洗干净的发光管和发光管框拍照留证。</w:t>
      </w:r>
    </w:p>
    <w:p>
      <w:pPr>
        <w:pStyle w:val="60"/>
        <w:rPr>
          <w:rFonts w:hint="eastAsia" w:hAnsi="Times New Roman" w:cs="Times New Roman"/>
          <w:lang w:val="en-US" w:eastAsia="zh-CN"/>
        </w:rPr>
      </w:pPr>
      <w:r>
        <w:rPr>
          <w:rFonts w:hint="eastAsia" w:hAnsi="Times New Roman" w:cs="Times New Roman"/>
          <w:lang w:val="en-US" w:eastAsia="zh-CN"/>
        </w:rPr>
        <w:t>将清洗干净的发光管框安装归位，发光管框上的电源连接阀恢复原状。</w:t>
      </w:r>
    </w:p>
    <w:p>
      <w:pPr>
        <w:pStyle w:val="60"/>
        <w:rPr>
          <w:rFonts w:hint="eastAsia" w:hAnsi="Times New Roman" w:cs="Times New Roman"/>
          <w:lang w:val="en-US" w:eastAsia="zh-CN"/>
        </w:rPr>
      </w:pPr>
      <w:r>
        <w:rPr>
          <w:rFonts w:hint="eastAsia" w:hAnsi="Times New Roman" w:cs="Times New Roman"/>
          <w:lang w:val="en-US" w:eastAsia="zh-CN"/>
        </w:rPr>
        <w:t>将清洗后的发光管框调整好角度,以免影响排油烟效果或产生风阻啸叫。</w:t>
      </w:r>
    </w:p>
    <w:p>
      <w:pPr>
        <w:pStyle w:val="60"/>
        <w:rPr>
          <w:rFonts w:hint="eastAsia" w:hAnsi="Times New Roman" w:cs="Times New Roman"/>
          <w:lang w:val="en-US" w:eastAsia="zh-CN"/>
        </w:rPr>
      </w:pPr>
      <w:r>
        <w:rPr>
          <w:rFonts w:hint="eastAsia" w:hAnsi="Times New Roman" w:cs="Times New Roman"/>
          <w:lang w:val="en-US" w:eastAsia="zh-CN"/>
        </w:rPr>
        <w:t>接通电源进行通电测试，如工作灯和所有发光管再次点亮，则说明运行正常，清洗工作结束。</w:t>
      </w:r>
    </w:p>
    <w:p>
      <w:pPr>
        <w:pStyle w:val="60"/>
        <w:rPr>
          <w:rFonts w:hint="eastAsia" w:hAnsi="Times New Roman" w:cs="Times New Roman"/>
          <w:lang w:val="en-US" w:eastAsia="zh-CN"/>
        </w:rPr>
      </w:pPr>
      <w:r>
        <w:rPr>
          <w:rFonts w:hint="eastAsia" w:hAnsi="Times New Roman" w:cs="Times New Roman"/>
          <w:lang w:val="en-US" w:eastAsia="zh-CN"/>
        </w:rPr>
        <w:t>做开机通电测试时,切记时间要短，尽可能减少目视时间，避免对视力造成伤害。</w:t>
      </w:r>
    </w:p>
    <w:p>
      <w:pPr>
        <w:pStyle w:val="39"/>
        <w:bidi w:val="0"/>
        <w:rPr>
          <w:rFonts w:hint="eastAsia"/>
          <w:lang w:val="en-US" w:eastAsia="zh-CN"/>
        </w:rPr>
      </w:pPr>
      <w:r>
        <w:rPr>
          <w:rFonts w:hint="eastAsia"/>
          <w:lang w:val="en-US" w:eastAsia="zh-CN"/>
        </w:rPr>
        <w:t>防火阀清洗</w:t>
      </w:r>
    </w:p>
    <w:p>
      <w:pPr>
        <w:pStyle w:val="60"/>
        <w:bidi w:val="0"/>
        <w:rPr>
          <w:rFonts w:hint="eastAsia"/>
          <w:lang w:val="en-US" w:eastAsia="zh-CN"/>
        </w:rPr>
      </w:pPr>
      <w:r>
        <w:rPr>
          <w:rFonts w:hint="eastAsia"/>
          <w:lang w:val="en-US" w:eastAsia="zh-CN"/>
        </w:rPr>
        <w:t>确认是电控防烟、防火调节阀还是热融式防火阀。</w:t>
      </w:r>
    </w:p>
    <w:p>
      <w:pPr>
        <w:pStyle w:val="60"/>
        <w:bidi w:val="0"/>
        <w:rPr>
          <w:rFonts w:hint="eastAsia"/>
          <w:lang w:val="en-US" w:eastAsia="zh-CN"/>
        </w:rPr>
      </w:pPr>
      <w:r>
        <w:rPr>
          <w:rFonts w:hint="eastAsia"/>
          <w:lang w:val="en-US" w:eastAsia="zh-CN"/>
        </w:rPr>
        <w:t>若是电控防烟、防火调节阀，清洗前应与消防中控室取得联系，采取必要的防范措施，避免因清洗触发消防开关造成不必要损失。若是热融式防火阀，要确认热融丝是否完好。清洗前对防火阀及其它清洗部件进行状态记录、拍照，并请甲方现场人员签字确认。</w:t>
      </w:r>
    </w:p>
    <w:p>
      <w:pPr>
        <w:pStyle w:val="60"/>
        <w:bidi w:val="0"/>
        <w:rPr>
          <w:rFonts w:hint="eastAsia"/>
          <w:lang w:val="en-US" w:eastAsia="zh-CN"/>
        </w:rPr>
      </w:pPr>
      <w:r>
        <w:rPr>
          <w:rFonts w:hint="eastAsia"/>
          <w:lang w:val="en-US" w:eastAsia="zh-CN"/>
        </w:rPr>
        <w:t>使用专业工具对防火阀边框和阻火挡板上的油垢进行清除。清洗时注意不要触动防火击发装置。</w:t>
      </w:r>
    </w:p>
    <w:p>
      <w:pPr>
        <w:pStyle w:val="60"/>
        <w:bidi w:val="0"/>
        <w:rPr>
          <w:rFonts w:hint="eastAsia"/>
          <w:lang w:val="en-US" w:eastAsia="zh-CN"/>
        </w:rPr>
      </w:pPr>
      <w:r>
        <w:rPr>
          <w:rFonts w:hint="eastAsia"/>
          <w:lang w:val="en-US" w:eastAsia="zh-CN"/>
        </w:rPr>
        <w:t>用照相机对清洗干净的防火阀进行拍照留证。</w:t>
      </w:r>
    </w:p>
    <w:p>
      <w:pPr>
        <w:pStyle w:val="60"/>
        <w:bidi w:val="0"/>
        <w:rPr>
          <w:rFonts w:hint="eastAsia"/>
          <w:lang w:val="en-US" w:eastAsia="zh-CN"/>
        </w:rPr>
      </w:pPr>
      <w:r>
        <w:rPr>
          <w:rFonts w:hint="eastAsia"/>
          <w:lang w:val="en-US" w:eastAsia="zh-CN"/>
        </w:rPr>
        <w:t>将清洗后的防火挡板调至原开合角度或水平角度。</w:t>
      </w:r>
    </w:p>
    <w:p>
      <w:pPr>
        <w:pStyle w:val="60"/>
        <w:bidi w:val="0"/>
        <w:rPr>
          <w:rFonts w:hint="eastAsia"/>
          <w:lang w:val="en-US" w:eastAsia="zh-CN"/>
        </w:rPr>
      </w:pPr>
      <w:r>
        <w:rPr>
          <w:rFonts w:hint="eastAsia"/>
          <w:lang w:val="en-US" w:eastAsia="zh-CN"/>
        </w:rPr>
        <w:t>通知消防中控室清洗完毕可以送电，清洗工作结束。</w:t>
      </w:r>
    </w:p>
    <w:p>
      <w:pPr>
        <w:pStyle w:val="39"/>
        <w:bidi w:val="0"/>
        <w:rPr>
          <w:rFonts w:hint="eastAsia"/>
          <w:lang w:val="en-US" w:eastAsia="zh-CN"/>
        </w:rPr>
      </w:pPr>
      <w:r>
        <w:rPr>
          <w:rFonts w:hint="eastAsia"/>
          <w:lang w:val="en-US" w:eastAsia="zh-CN"/>
        </w:rPr>
        <w:t>其它专业机具和部件清洗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采用专业工具、器械对其它部件进行清洗，能够直接进行清洗的部件则直接清洗， 不能直接清洗的部件则采取拆卸后清洗，清洗后的各个部件应恢复到原来所在位置，且所清洗的设备机具、部件应基本达到原有功能。</w:t>
      </w:r>
    </w:p>
    <w:p>
      <w:pPr>
        <w:pStyle w:val="42"/>
        <w:bidi w:val="0"/>
        <w:rPr>
          <w:rFonts w:hint="default"/>
          <w:lang w:val="en-US" w:eastAsia="zh-CN"/>
        </w:rPr>
      </w:pPr>
      <w:bookmarkStart w:id="118" w:name="_Toc26529"/>
      <w:r>
        <w:rPr>
          <w:rFonts w:hint="eastAsia"/>
          <w:lang w:val="en-US" w:eastAsia="zh-CN"/>
        </w:rPr>
        <w:t>污染物控制</w:t>
      </w:r>
      <w:bookmarkEnd w:id="118"/>
    </w:p>
    <w:p>
      <w:pPr>
        <w:pStyle w:val="122"/>
        <w:numPr>
          <w:ilvl w:val="1"/>
          <w:numId w:val="2"/>
        </w:numPr>
        <w:rPr>
          <w:rFonts w:hint="eastAsia" w:hAnsi="Times New Roman" w:cs="Times New Roman"/>
          <w:lang w:val="en-US" w:eastAsia="zh-CN"/>
        </w:rPr>
      </w:pPr>
      <w:r>
        <w:rPr>
          <w:rFonts w:hint="eastAsia" w:hAnsi="Times New Roman" w:cs="Times New Roman"/>
          <w:lang w:val="en-US" w:eastAsia="zh-CN"/>
        </w:rPr>
        <w:t>溶油剂等清洗药剂须使用正规厂家生产的合格产品，宜选用绿色环保产品。</w:t>
      </w:r>
    </w:p>
    <w:p>
      <w:pPr>
        <w:pStyle w:val="122"/>
        <w:numPr>
          <w:ilvl w:val="1"/>
          <w:numId w:val="2"/>
        </w:numPr>
        <w:rPr>
          <w:rFonts w:hint="eastAsia" w:hAnsi="Times New Roman" w:cs="Times New Roman"/>
          <w:lang w:val="en-US" w:eastAsia="zh-CN"/>
        </w:rPr>
      </w:pPr>
      <w:r>
        <w:rPr>
          <w:rFonts w:hint="eastAsia" w:hAnsi="Times New Roman" w:cs="Times New Roman"/>
          <w:lang w:val="en-US" w:eastAsia="zh-CN"/>
        </w:rPr>
        <w:t>清洗产生的污水污物不得直接倒入下水道，收集后集中进行环保处置。</w:t>
      </w:r>
    </w:p>
    <w:p>
      <w:pPr>
        <w:pStyle w:val="122"/>
        <w:numPr>
          <w:ilvl w:val="1"/>
          <w:numId w:val="2"/>
        </w:numPr>
        <w:rPr>
          <w:rFonts w:hint="eastAsia" w:hAnsi="Times New Roman" w:cs="Times New Roman"/>
          <w:lang w:val="en-US" w:eastAsia="zh-CN"/>
        </w:rPr>
      </w:pPr>
      <w:r>
        <w:rPr>
          <w:rFonts w:hint="eastAsia" w:hAnsi="Times New Roman" w:cs="Times New Roman"/>
          <w:lang w:val="en-US" w:eastAsia="zh-CN"/>
        </w:rPr>
        <w:t>按要求集存和处理油污、废液并拍摄存档。</w:t>
      </w:r>
    </w:p>
    <w:p>
      <w:pPr>
        <w:pStyle w:val="122"/>
        <w:numPr>
          <w:ilvl w:val="1"/>
          <w:numId w:val="2"/>
        </w:numPr>
        <w:rPr>
          <w:rFonts w:hint="eastAsia" w:hAnsi="Times New Roman" w:cs="Times New Roman"/>
          <w:lang w:val="en-US" w:eastAsia="zh-CN"/>
        </w:rPr>
      </w:pPr>
      <w:r>
        <w:rPr>
          <w:rFonts w:hint="eastAsia" w:hAnsi="Times New Roman" w:cs="Times New Roman"/>
          <w:lang w:val="en-US" w:eastAsia="zh-CN"/>
        </w:rPr>
        <w:t>减少噪声污染。</w:t>
      </w:r>
    </w:p>
    <w:p>
      <w:pPr>
        <w:pStyle w:val="42"/>
        <w:bidi w:val="0"/>
        <w:rPr>
          <w:rFonts w:hint="eastAsia"/>
        </w:rPr>
      </w:pPr>
      <w:bookmarkStart w:id="119" w:name="_Toc1044"/>
      <w:bookmarkStart w:id="120" w:name="_Toc26557"/>
      <w:bookmarkStart w:id="121" w:name="_Toc18259"/>
      <w:bookmarkStart w:id="122" w:name="_Toc23036"/>
      <w:bookmarkStart w:id="123" w:name="_Toc32289"/>
      <w:bookmarkStart w:id="124" w:name="_Toc3937"/>
      <w:bookmarkStart w:id="125" w:name="_Toc24516"/>
      <w:bookmarkStart w:id="126" w:name="_Toc10287"/>
      <w:bookmarkStart w:id="127" w:name="_Toc6151"/>
      <w:r>
        <w:rPr>
          <w:rFonts w:hint="eastAsia"/>
          <w:lang w:val="en-US" w:eastAsia="zh-CN"/>
        </w:rPr>
        <w:t>清洗质量要求</w:t>
      </w:r>
      <w:bookmarkEnd w:id="119"/>
      <w:bookmarkEnd w:id="120"/>
      <w:bookmarkEnd w:id="121"/>
      <w:bookmarkEnd w:id="122"/>
      <w:bookmarkEnd w:id="123"/>
      <w:bookmarkEnd w:id="124"/>
      <w:bookmarkEnd w:id="125"/>
      <w:bookmarkEnd w:id="126"/>
      <w:bookmarkEnd w:id="127"/>
    </w:p>
    <w:p>
      <w:pPr>
        <w:pStyle w:val="39"/>
        <w:bidi w:val="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油烟管道：烟道清洗后95%以上可以见到烟道原有的内壁铁皮色，不残留块状顽固油污。</w:t>
      </w:r>
    </w:p>
    <w:p>
      <w:pPr>
        <w:pStyle w:val="39"/>
        <w:bidi w:val="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风机：风机叶轮达到表面 95%以上能够见到底漆，电机底部无沉淀的油污；</w:t>
      </w:r>
    </w:p>
    <w:p>
      <w:pPr>
        <w:pStyle w:val="39"/>
        <w:bidi w:val="0"/>
        <w:rPr>
          <w:rFonts w:hint="default"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净化器：达到表面95%以上能够见到底漆，箱底底部无沉淀的油污；</w:t>
      </w:r>
    </w:p>
    <w:p>
      <w:pPr>
        <w:pStyle w:val="39"/>
        <w:bidi w:val="0"/>
        <w:rPr>
          <w:rFonts w:hint="default"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烟罩：烟罩清洗后98%以上可以见到烟罩原有的内壁铁皮色，不残留块状顽固油污</w:t>
      </w:r>
    </w:p>
    <w:p>
      <w:pPr>
        <w:pStyle w:val="39"/>
        <w:bidi w:val="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清洗剂：无清洗剂残留。</w:t>
      </w:r>
    </w:p>
    <w:p>
      <w:pPr>
        <w:pStyle w:val="39"/>
        <w:bidi w:val="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部件：恢复原有功能。</w:t>
      </w:r>
    </w:p>
    <w:p>
      <w:pPr>
        <w:pStyle w:val="42"/>
        <w:bidi w:val="0"/>
      </w:pPr>
      <w:bookmarkStart w:id="128" w:name="_Toc29428"/>
      <w:bookmarkStart w:id="129" w:name="_Toc3799"/>
      <w:bookmarkStart w:id="130" w:name="_Toc24643"/>
      <w:bookmarkStart w:id="131" w:name="_Toc21071"/>
      <w:bookmarkStart w:id="132" w:name="_Toc26787"/>
      <w:bookmarkStart w:id="133" w:name="_Toc8180"/>
      <w:bookmarkStart w:id="134" w:name="_Toc15603"/>
      <w:bookmarkStart w:id="135" w:name="_Toc29098"/>
      <w:bookmarkStart w:id="136" w:name="_Toc20797"/>
      <w:r>
        <w:t>验收要求</w:t>
      </w:r>
      <w:bookmarkEnd w:id="128"/>
      <w:bookmarkEnd w:id="129"/>
      <w:bookmarkEnd w:id="130"/>
      <w:bookmarkEnd w:id="131"/>
      <w:bookmarkEnd w:id="132"/>
      <w:bookmarkEnd w:id="133"/>
      <w:bookmarkEnd w:id="134"/>
      <w:bookmarkEnd w:id="135"/>
      <w:bookmarkEnd w:id="136"/>
    </w:p>
    <w:p>
      <w:pPr>
        <w:pStyle w:val="39"/>
        <w:bidi w:val="0"/>
        <w:rPr>
          <w:rFonts w:hint="eastAsia"/>
          <w:lang w:val="en-US" w:eastAsia="zh-CN"/>
        </w:rPr>
      </w:pPr>
      <w:r>
        <w:rPr>
          <w:rFonts w:hint="eastAsia"/>
          <w:lang w:val="en-US" w:eastAsia="zh-CN"/>
        </w:rPr>
        <w:t>清洗质量验收标准</w:t>
      </w:r>
    </w:p>
    <w:p>
      <w:pPr>
        <w:pStyle w:val="22"/>
        <w:bidi w:val="0"/>
        <w:rPr>
          <w:rFonts w:hint="eastAsia"/>
          <w:lang w:val="en-US" w:eastAsia="zh-CN"/>
        </w:rPr>
      </w:pPr>
      <w:r>
        <w:rPr>
          <w:rFonts w:hint="eastAsia"/>
        </w:rPr>
        <w:t>排油烟设施</w:t>
      </w:r>
      <w:r>
        <w:rPr>
          <w:rFonts w:hint="eastAsia"/>
          <w:lang w:eastAsia="zh-CN"/>
        </w:rPr>
        <w:t>清洗后验收标准应满足表</w:t>
      </w:r>
      <w:r>
        <w:rPr>
          <w:rFonts w:hint="eastAsia"/>
          <w:lang w:val="en-US" w:eastAsia="zh-CN"/>
        </w:rPr>
        <w:t>1要求。</w:t>
      </w:r>
    </w:p>
    <w:p>
      <w:pPr>
        <w:pStyle w:val="123"/>
        <w:bidi w:val="0"/>
      </w:pPr>
      <w:r>
        <w:rPr>
          <w:rFonts w:hint="eastAsia"/>
          <w:color w:val="000000"/>
        </w:rPr>
        <w:t>排油烟设施</w:t>
      </w:r>
      <w:r>
        <w:rPr>
          <w:rFonts w:hint="eastAsia"/>
          <w:color w:val="000000"/>
          <w:lang w:eastAsia="zh-CN"/>
        </w:rPr>
        <w:t>清洗后验收标准</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96"/>
        <w:gridCol w:w="65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bottom w:val="single" w:color="auto" w:sz="8" w:space="0"/>
              <w:tl2br w:val="nil"/>
              <w:tr2bl w:val="nil"/>
            </w:tcBorders>
          </w:tcPr>
          <w:p>
            <w:pPr>
              <w:jc w:val="center"/>
              <w:rPr>
                <w:rFonts w:hint="eastAsia" w:eastAsia="宋体"/>
                <w:vertAlign w:val="baseline"/>
                <w:lang w:eastAsia="zh-CN"/>
              </w:rPr>
            </w:pPr>
            <w:r>
              <w:rPr>
                <w:rFonts w:hint="eastAsia"/>
                <w:vertAlign w:val="baseline"/>
                <w:lang w:eastAsia="zh-CN"/>
              </w:rPr>
              <w:t>序号</w:t>
            </w:r>
          </w:p>
        </w:tc>
        <w:tc>
          <w:tcPr>
            <w:tcW w:w="2296" w:type="dxa"/>
            <w:tcBorders>
              <w:bottom w:val="single" w:color="auto" w:sz="8" w:space="0"/>
              <w:tl2br w:val="nil"/>
              <w:tr2bl w:val="nil"/>
            </w:tcBorders>
          </w:tcPr>
          <w:p>
            <w:pPr>
              <w:jc w:val="center"/>
              <w:rPr>
                <w:rFonts w:hint="eastAsia" w:eastAsia="宋体"/>
                <w:vertAlign w:val="baseline"/>
                <w:lang w:eastAsia="zh-CN"/>
              </w:rPr>
            </w:pPr>
            <w:r>
              <w:rPr>
                <w:rFonts w:hint="eastAsia"/>
                <w:vertAlign w:val="baseline"/>
                <w:lang w:eastAsia="zh-CN"/>
              </w:rPr>
              <w:t>项目</w:t>
            </w:r>
          </w:p>
        </w:tc>
        <w:tc>
          <w:tcPr>
            <w:tcW w:w="6526" w:type="dxa"/>
            <w:tcBorders>
              <w:bottom w:val="single" w:color="auto" w:sz="8" w:space="0"/>
              <w:tl2br w:val="nil"/>
              <w:tr2bl w:val="nil"/>
            </w:tcBorders>
          </w:tcPr>
          <w:p>
            <w:pPr>
              <w:jc w:val="center"/>
              <w:rPr>
                <w:rFonts w:hint="eastAsia" w:eastAsia="宋体"/>
                <w:vertAlign w:val="baseline"/>
                <w:lang w:eastAsia="zh-CN"/>
              </w:rPr>
            </w:pPr>
            <w:r>
              <w:rPr>
                <w:rFonts w:hint="eastAsia"/>
                <w:vertAlign w:val="baseline"/>
                <w:lang w:eastAsia="zh-CN"/>
              </w:rPr>
              <w:t>验收标准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8" w:space="0"/>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1</w:t>
            </w:r>
          </w:p>
        </w:tc>
        <w:tc>
          <w:tcPr>
            <w:tcW w:w="2296" w:type="dxa"/>
            <w:tcBorders>
              <w:top w:val="single" w:color="auto" w:sz="8" w:space="0"/>
              <w:tl2br w:val="nil"/>
              <w:tr2bl w:val="nil"/>
            </w:tcBorders>
            <w:vAlign w:val="center"/>
          </w:tcPr>
          <w:p>
            <w:pPr>
              <w:jc w:val="center"/>
              <w:rPr>
                <w:vertAlign w:val="baseline"/>
              </w:rPr>
            </w:pPr>
            <w:r>
              <w:rPr>
                <w:rFonts w:hint="eastAsia"/>
              </w:rPr>
              <w:t>集烟罩</w:t>
            </w:r>
          </w:p>
        </w:tc>
        <w:tc>
          <w:tcPr>
            <w:tcW w:w="6526" w:type="dxa"/>
            <w:tcBorders>
              <w:top w:val="single" w:color="auto" w:sz="8" w:space="0"/>
              <w:tl2br w:val="nil"/>
              <w:tr2bl w:val="nil"/>
            </w:tcBorders>
          </w:tcPr>
          <w:p>
            <w:pPr>
              <w:pStyle w:val="56"/>
              <w:bidi w:val="0"/>
              <w:ind w:left="839" w:leftChars="0" w:hanging="419" w:firstLineChars="0"/>
              <w:rPr>
                <w:rFonts w:hint="eastAsia"/>
                <w:szCs w:val="18"/>
              </w:rPr>
            </w:pPr>
            <w:r>
              <w:rPr>
                <w:rFonts w:hint="eastAsia"/>
                <w:szCs w:val="18"/>
              </w:rPr>
              <w:t>集烟罩表面无油垢和黄色油膜。</w:t>
            </w:r>
          </w:p>
          <w:p>
            <w:pPr>
              <w:pStyle w:val="56"/>
              <w:bidi w:val="0"/>
              <w:ind w:left="839" w:leftChars="0" w:hanging="419" w:firstLineChars="0"/>
              <w:rPr>
                <w:rFonts w:hint="eastAsia"/>
                <w:szCs w:val="18"/>
              </w:rPr>
            </w:pPr>
            <w:r>
              <w:rPr>
                <w:szCs w:val="18"/>
              </w:rPr>
              <w:t>油槽内无遗留油垢。</w:t>
            </w:r>
          </w:p>
          <w:p>
            <w:pPr>
              <w:pStyle w:val="56"/>
              <w:bidi w:val="0"/>
              <w:ind w:left="839" w:leftChars="0" w:hanging="419" w:firstLineChars="0"/>
              <w:rPr>
                <w:rFonts w:hint="eastAsia"/>
                <w:szCs w:val="18"/>
              </w:rPr>
            </w:pPr>
            <w:r>
              <w:rPr>
                <w:szCs w:val="18"/>
              </w:rPr>
              <w:t>排风口四周干净整洁。</w:t>
            </w:r>
          </w:p>
          <w:p>
            <w:pPr>
              <w:pStyle w:val="56"/>
              <w:bidi w:val="0"/>
              <w:ind w:left="839" w:leftChars="0" w:hanging="419" w:firstLineChars="0"/>
              <w:rPr>
                <w:rFonts w:hint="eastAsia"/>
                <w:szCs w:val="18"/>
              </w:rPr>
            </w:pPr>
            <w:r>
              <w:rPr>
                <w:szCs w:val="18"/>
              </w:rPr>
              <w:t>灶台无清洗工作后遗留污物。</w:t>
            </w:r>
          </w:p>
          <w:p>
            <w:pPr>
              <w:pStyle w:val="56"/>
              <w:bidi w:val="0"/>
              <w:ind w:left="839" w:leftChars="0" w:hanging="419" w:firstLineChars="0"/>
              <w:rPr>
                <w:rFonts w:hint="eastAsia"/>
                <w:szCs w:val="18"/>
              </w:rPr>
            </w:pPr>
            <w:r>
              <w:rPr>
                <w:rFonts w:hint="eastAsia"/>
                <w:szCs w:val="18"/>
              </w:rPr>
              <w:t>无清洗工作不慎造成灶膛、灶面设施损坏或影响使用的情况。</w:t>
            </w:r>
          </w:p>
          <w:p>
            <w:pPr>
              <w:pStyle w:val="56"/>
              <w:bidi w:val="0"/>
              <w:ind w:left="839" w:leftChars="0" w:hanging="419" w:firstLineChars="0"/>
              <w:rPr>
                <w:szCs w:val="18"/>
              </w:rPr>
            </w:pPr>
            <w:r>
              <w:rPr>
                <w:rFonts w:hint="eastAsia"/>
                <w:szCs w:val="18"/>
              </w:rPr>
              <w:t>集烟罩下方墙面、燃气管道、地面等不得遗留清洗工作后的遗洒、污水流洒痕迹等。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l2br w:val="nil"/>
              <w:tr2bl w:val="nil"/>
            </w:tcBorders>
            <w:vAlign w:val="center"/>
          </w:tcPr>
          <w:p>
            <w:pPr>
              <w:jc w:val="center"/>
              <w:rPr>
                <w:rFonts w:hint="eastAsia" w:eastAsia="宋体"/>
                <w:color w:val="auto"/>
                <w:vertAlign w:val="baseline"/>
                <w:lang w:val="en-US" w:eastAsia="zh-CN"/>
              </w:rPr>
            </w:pPr>
            <w:r>
              <w:rPr>
                <w:rFonts w:hint="eastAsia"/>
                <w:color w:val="auto"/>
                <w:vertAlign w:val="baseline"/>
                <w:lang w:val="en-US" w:eastAsia="zh-CN"/>
              </w:rPr>
              <w:t>2</w:t>
            </w:r>
          </w:p>
        </w:tc>
        <w:tc>
          <w:tcPr>
            <w:tcW w:w="2296" w:type="dxa"/>
            <w:tcBorders>
              <w:tl2br w:val="nil"/>
              <w:tr2bl w:val="nil"/>
            </w:tcBorders>
            <w:vAlign w:val="center"/>
          </w:tcPr>
          <w:p>
            <w:pPr>
              <w:jc w:val="center"/>
              <w:rPr>
                <w:color w:val="auto"/>
                <w:vertAlign w:val="baseline"/>
              </w:rPr>
            </w:pPr>
            <w:r>
              <w:rPr>
                <w:rFonts w:hint="eastAsia"/>
                <w:color w:val="auto"/>
              </w:rPr>
              <w:t>挡火滤油箅子、运水风轮</w:t>
            </w:r>
          </w:p>
        </w:tc>
        <w:tc>
          <w:tcPr>
            <w:tcW w:w="6526" w:type="dxa"/>
            <w:tcBorders>
              <w:tl2br w:val="nil"/>
              <w:tr2bl w:val="nil"/>
            </w:tcBorders>
          </w:tcPr>
          <w:p>
            <w:pPr>
              <w:pStyle w:val="56"/>
              <w:numPr>
                <w:ilvl w:val="0"/>
                <w:numId w:val="18"/>
              </w:numPr>
              <w:bidi w:val="0"/>
              <w:ind w:left="439" w:leftChars="0" w:hanging="439" w:firstLineChars="0"/>
              <w:rPr>
                <w:rFonts w:hint="eastAsia"/>
                <w:szCs w:val="18"/>
              </w:rPr>
            </w:pPr>
            <w:r>
              <w:rPr>
                <w:rFonts w:hint="eastAsia"/>
                <w:szCs w:val="18"/>
              </w:rPr>
              <w:t>火滤油箅子、运水风轮内外表面无油垢和黄色油膜。</w:t>
            </w:r>
          </w:p>
          <w:p>
            <w:pPr>
              <w:pStyle w:val="56"/>
              <w:numPr>
                <w:ilvl w:val="0"/>
                <w:numId w:val="18"/>
              </w:numPr>
              <w:bidi w:val="0"/>
              <w:ind w:left="439" w:leftChars="0" w:hanging="439" w:firstLineChars="0"/>
              <w:rPr>
                <w:rFonts w:hint="eastAsia"/>
                <w:szCs w:val="18"/>
              </w:rPr>
            </w:pPr>
            <w:r>
              <w:rPr>
                <w:rFonts w:hint="eastAsia"/>
                <w:szCs w:val="18"/>
              </w:rPr>
              <w:t>悬挂后不得有外溢液体和油状物。</w:t>
            </w:r>
          </w:p>
          <w:p>
            <w:pPr>
              <w:pStyle w:val="56"/>
              <w:numPr>
                <w:ilvl w:val="0"/>
                <w:numId w:val="18"/>
              </w:numPr>
              <w:bidi w:val="0"/>
              <w:ind w:left="439" w:leftChars="0" w:hanging="439" w:firstLineChars="0"/>
              <w:rPr>
                <w:szCs w:val="18"/>
                <w:vertAlign w:val="baseline"/>
              </w:rPr>
            </w:pPr>
            <w:r>
              <w:rPr>
                <w:rFonts w:hint="eastAsia"/>
                <w:szCs w:val="18"/>
              </w:rPr>
              <w:t>运水风轮旋转正常。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3</w:t>
            </w:r>
          </w:p>
        </w:tc>
        <w:tc>
          <w:tcPr>
            <w:tcW w:w="2296" w:type="dxa"/>
            <w:tcBorders>
              <w:tl2br w:val="nil"/>
              <w:tr2bl w:val="nil"/>
            </w:tcBorders>
            <w:vAlign w:val="center"/>
          </w:tcPr>
          <w:p>
            <w:pPr>
              <w:jc w:val="center"/>
              <w:rPr>
                <w:vertAlign w:val="baseline"/>
              </w:rPr>
            </w:pPr>
            <w:r>
              <w:rPr>
                <w:rFonts w:hint="eastAsia"/>
                <w:color w:val="auto"/>
                <w:lang w:eastAsia="zh-CN"/>
              </w:rPr>
              <w:t>排油烟管道、弯头</w:t>
            </w:r>
          </w:p>
        </w:tc>
        <w:tc>
          <w:tcPr>
            <w:tcW w:w="6526" w:type="dxa"/>
            <w:tcBorders>
              <w:tl2br w:val="nil"/>
              <w:tr2bl w:val="nil"/>
            </w:tcBorders>
          </w:tcPr>
          <w:p>
            <w:pPr>
              <w:pStyle w:val="56"/>
              <w:numPr>
                <w:ilvl w:val="0"/>
                <w:numId w:val="19"/>
              </w:numPr>
              <w:tabs>
                <w:tab w:val="clear" w:pos="840"/>
              </w:tabs>
              <w:bidi w:val="0"/>
              <w:ind w:left="420" w:leftChars="0" w:hanging="419" w:firstLineChars="0"/>
              <w:rPr>
                <w:rFonts w:hint="eastAsia"/>
                <w:szCs w:val="18"/>
              </w:rPr>
            </w:pPr>
            <w:r>
              <w:rPr>
                <w:rFonts w:hint="eastAsia"/>
                <w:szCs w:val="18"/>
              </w:rPr>
              <w:t>管道表面除管道接缝处以及铆钉密集处外无黑色老油垢，且看不到液体油状物和油腻感。</w:t>
            </w:r>
          </w:p>
          <w:p>
            <w:pPr>
              <w:pStyle w:val="56"/>
              <w:numPr>
                <w:ilvl w:val="0"/>
                <w:numId w:val="19"/>
              </w:numPr>
              <w:tabs>
                <w:tab w:val="clear" w:pos="840"/>
              </w:tabs>
              <w:bidi w:val="0"/>
              <w:ind w:left="420" w:leftChars="0" w:hanging="419" w:firstLineChars="0"/>
              <w:rPr>
                <w:rFonts w:hint="eastAsia"/>
                <w:szCs w:val="18"/>
              </w:rPr>
            </w:pPr>
            <w:r>
              <w:rPr>
                <w:rFonts w:hint="eastAsia"/>
                <w:szCs w:val="18"/>
              </w:rPr>
              <w:t>修复铲平推 15 公分，铲面无明显油污和液体油状物。</w:t>
            </w:r>
          </w:p>
          <w:p>
            <w:pPr>
              <w:pStyle w:val="56"/>
              <w:numPr>
                <w:ilvl w:val="0"/>
                <w:numId w:val="19"/>
              </w:numPr>
              <w:tabs>
                <w:tab w:val="clear" w:pos="840"/>
              </w:tabs>
              <w:bidi w:val="0"/>
              <w:ind w:left="420" w:leftChars="0" w:hanging="419" w:firstLineChars="0"/>
              <w:rPr>
                <w:rFonts w:hint="eastAsia"/>
                <w:szCs w:val="18"/>
              </w:rPr>
            </w:pPr>
            <w:r>
              <w:rPr>
                <w:rFonts w:hint="eastAsia"/>
                <w:szCs w:val="18"/>
              </w:rPr>
              <w:t>清理完毕后，管道连接处如有漏油要进行必要的堵漏处理。</w:t>
            </w:r>
          </w:p>
          <w:p>
            <w:pPr>
              <w:pStyle w:val="56"/>
              <w:numPr>
                <w:ilvl w:val="0"/>
                <w:numId w:val="19"/>
              </w:numPr>
              <w:tabs>
                <w:tab w:val="clear" w:pos="840"/>
              </w:tabs>
              <w:bidi w:val="0"/>
              <w:ind w:left="420" w:leftChars="0" w:hanging="419" w:firstLineChars="0"/>
              <w:rPr>
                <w:rFonts w:hint="eastAsia"/>
                <w:szCs w:val="18"/>
              </w:rPr>
            </w:pPr>
            <w:r>
              <w:rPr>
                <w:rFonts w:hint="eastAsia"/>
                <w:szCs w:val="18"/>
              </w:rPr>
              <w:t>管道清洗施工中不得使用钢丝球等摩擦力较大的工具进行清洗，更不得使用火碱水等有损管道防氧化层的强化学方式进行，以免破坏管道表面的防氧化涂层，影响管道的使用寿命。</w:t>
            </w:r>
          </w:p>
          <w:p>
            <w:pPr>
              <w:pStyle w:val="56"/>
              <w:numPr>
                <w:ilvl w:val="0"/>
                <w:numId w:val="19"/>
              </w:numPr>
              <w:tabs>
                <w:tab w:val="clear" w:pos="840"/>
              </w:tabs>
              <w:bidi w:val="0"/>
              <w:ind w:left="420" w:leftChars="0" w:hanging="419" w:firstLineChars="0"/>
              <w:rPr>
                <w:rFonts w:hint="eastAsia"/>
                <w:szCs w:val="18"/>
              </w:rPr>
            </w:pPr>
            <w:r>
              <w:rPr>
                <w:rFonts w:hint="eastAsia"/>
                <w:szCs w:val="18"/>
              </w:rPr>
              <w:t>管道内是否有液体油或黏稠状油垢是衡量烟道清洗合格与否的唯一标准，清洗光亮度不能作为清洗合格与否的依据。</w:t>
            </w:r>
          </w:p>
          <w:p>
            <w:pPr>
              <w:pStyle w:val="56"/>
              <w:numPr>
                <w:ilvl w:val="0"/>
                <w:numId w:val="19"/>
              </w:numPr>
              <w:tabs>
                <w:tab w:val="clear" w:pos="840"/>
              </w:tabs>
              <w:bidi w:val="0"/>
              <w:ind w:left="420" w:leftChars="0" w:hanging="419" w:firstLineChars="0"/>
              <w:rPr>
                <w:rFonts w:hint="eastAsia"/>
                <w:szCs w:val="18"/>
              </w:rPr>
            </w:pPr>
            <w:r>
              <w:rPr>
                <w:rFonts w:hint="eastAsia"/>
                <w:szCs w:val="18"/>
              </w:rPr>
              <w:t>管道接缝处或打密封胶处附近允许有 3-5 厘米的油垢带，避免由于清洗工作伤及管道密封性。</w:t>
            </w:r>
          </w:p>
          <w:p>
            <w:pPr>
              <w:pStyle w:val="56"/>
              <w:numPr>
                <w:ilvl w:val="0"/>
                <w:numId w:val="19"/>
              </w:numPr>
              <w:tabs>
                <w:tab w:val="clear" w:pos="840"/>
              </w:tabs>
              <w:bidi w:val="0"/>
              <w:ind w:left="420" w:leftChars="0" w:hanging="419" w:firstLineChars="0"/>
              <w:rPr>
                <w:rFonts w:hint="eastAsia"/>
                <w:szCs w:val="18"/>
              </w:rPr>
            </w:pPr>
            <w:r>
              <w:rPr>
                <w:rFonts w:hint="eastAsia"/>
                <w:szCs w:val="18"/>
              </w:rPr>
              <w:t>鉴于带消音处理的管道内壁充满消音孔洞的特殊性，此类管道内壁无液体油和黏稠状厚油垢即视为合格（如合同约定需要清洗）。</w:t>
            </w:r>
          </w:p>
          <w:p>
            <w:pPr>
              <w:pStyle w:val="56"/>
              <w:numPr>
                <w:ilvl w:val="0"/>
                <w:numId w:val="19"/>
              </w:numPr>
              <w:tabs>
                <w:tab w:val="clear" w:pos="840"/>
              </w:tabs>
              <w:bidi w:val="0"/>
              <w:ind w:left="420" w:leftChars="0" w:hanging="419" w:firstLineChars="0"/>
              <w:rPr>
                <w:szCs w:val="18"/>
                <w:vertAlign w:val="baseline"/>
              </w:rPr>
            </w:pPr>
            <w:r>
              <w:rPr>
                <w:rFonts w:hint="eastAsia"/>
                <w:szCs w:val="18"/>
              </w:rPr>
              <w:t>楼顶管道出口处无黑色厚油垢（如合同约定需要清洗）。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4</w:t>
            </w:r>
          </w:p>
        </w:tc>
        <w:tc>
          <w:tcPr>
            <w:tcW w:w="2296" w:type="dxa"/>
            <w:tcBorders>
              <w:tl2br w:val="nil"/>
              <w:tr2bl w:val="nil"/>
            </w:tcBorders>
            <w:vAlign w:val="center"/>
          </w:tcPr>
          <w:p>
            <w:pPr>
              <w:jc w:val="center"/>
              <w:rPr>
                <w:color w:val="auto"/>
                <w:vertAlign w:val="baseline"/>
              </w:rPr>
            </w:pPr>
            <w:r>
              <w:rPr>
                <w:rFonts w:hint="eastAsia"/>
                <w:color w:val="auto"/>
                <w:lang w:eastAsia="zh-CN"/>
              </w:rPr>
              <w:t>排油烟风机常规清洗</w:t>
            </w:r>
          </w:p>
        </w:tc>
        <w:tc>
          <w:tcPr>
            <w:tcW w:w="6526" w:type="dxa"/>
            <w:tcBorders>
              <w:tl2br w:val="nil"/>
              <w:tr2bl w:val="nil"/>
            </w:tcBorders>
          </w:tcPr>
          <w:p>
            <w:pPr>
              <w:pStyle w:val="56"/>
              <w:numPr>
                <w:ilvl w:val="0"/>
                <w:numId w:val="20"/>
              </w:numPr>
              <w:tabs>
                <w:tab w:val="left" w:pos="420"/>
                <w:tab w:val="clear" w:pos="840"/>
              </w:tabs>
              <w:bidi w:val="0"/>
              <w:ind w:left="420" w:leftChars="0" w:hanging="419" w:firstLineChars="0"/>
              <w:rPr>
                <w:rFonts w:hint="eastAsia"/>
                <w:szCs w:val="18"/>
              </w:rPr>
            </w:pPr>
            <w:r>
              <w:rPr>
                <w:rFonts w:hint="eastAsia"/>
                <w:szCs w:val="18"/>
              </w:rPr>
              <w:t>清洗后的风机机箱四壁可触及到的区域没有黑色老油垢和液体油垢。</w:t>
            </w:r>
          </w:p>
          <w:p>
            <w:pPr>
              <w:pStyle w:val="56"/>
              <w:numPr>
                <w:ilvl w:val="0"/>
                <w:numId w:val="20"/>
              </w:numPr>
              <w:tabs>
                <w:tab w:val="left" w:pos="420"/>
                <w:tab w:val="clear" w:pos="840"/>
              </w:tabs>
              <w:bidi w:val="0"/>
              <w:ind w:left="420" w:leftChars="0" w:hanging="419" w:firstLineChars="0"/>
              <w:rPr>
                <w:rFonts w:hint="eastAsia"/>
                <w:szCs w:val="18"/>
              </w:rPr>
            </w:pPr>
            <w:r>
              <w:rPr>
                <w:rFonts w:hint="eastAsia"/>
                <w:szCs w:val="18"/>
              </w:rPr>
              <w:t>具备清洗条件的机壳底部表面无积油和油垢。</w:t>
            </w:r>
          </w:p>
          <w:p>
            <w:pPr>
              <w:pStyle w:val="56"/>
              <w:numPr>
                <w:ilvl w:val="0"/>
                <w:numId w:val="20"/>
              </w:numPr>
              <w:tabs>
                <w:tab w:val="left" w:pos="420"/>
                <w:tab w:val="clear" w:pos="840"/>
              </w:tabs>
              <w:bidi w:val="0"/>
              <w:ind w:left="420" w:leftChars="0" w:hanging="419" w:firstLineChars="0"/>
              <w:rPr>
                <w:szCs w:val="18"/>
                <w:vertAlign w:val="baseline"/>
              </w:rPr>
            </w:pPr>
            <w:r>
              <w:rPr>
                <w:rFonts w:hint="eastAsia"/>
                <w:szCs w:val="18"/>
              </w:rPr>
              <w:t>风机四周漏油处理干净。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5</w:t>
            </w:r>
          </w:p>
        </w:tc>
        <w:tc>
          <w:tcPr>
            <w:tcW w:w="2296" w:type="dxa"/>
            <w:tcBorders>
              <w:tl2br w:val="nil"/>
              <w:tr2bl w:val="nil"/>
            </w:tcBorders>
            <w:vAlign w:val="center"/>
          </w:tcPr>
          <w:p>
            <w:pPr>
              <w:jc w:val="center"/>
              <w:rPr>
                <w:color w:val="auto"/>
                <w:vertAlign w:val="baseline"/>
              </w:rPr>
            </w:pPr>
            <w:r>
              <w:rPr>
                <w:rFonts w:hint="eastAsia"/>
                <w:color w:val="auto"/>
                <w:lang w:eastAsia="zh-CN"/>
              </w:rPr>
              <w:t>排油烟风机拆卸养护清洗</w:t>
            </w:r>
          </w:p>
        </w:tc>
        <w:tc>
          <w:tcPr>
            <w:tcW w:w="6526" w:type="dxa"/>
            <w:tcBorders>
              <w:tl2br w:val="nil"/>
              <w:tr2bl w:val="nil"/>
            </w:tcBorders>
          </w:tcPr>
          <w:p>
            <w:pPr>
              <w:pStyle w:val="56"/>
              <w:numPr>
                <w:ilvl w:val="0"/>
                <w:numId w:val="21"/>
              </w:numPr>
              <w:tabs>
                <w:tab w:val="left" w:pos="420"/>
                <w:tab w:val="clear" w:pos="840"/>
              </w:tabs>
              <w:bidi w:val="0"/>
              <w:ind w:left="420" w:leftChars="0" w:hanging="419" w:firstLineChars="0"/>
              <w:rPr>
                <w:rFonts w:hint="eastAsia"/>
                <w:szCs w:val="18"/>
              </w:rPr>
            </w:pPr>
            <w:r>
              <w:rPr>
                <w:rFonts w:hint="eastAsia"/>
                <w:szCs w:val="18"/>
              </w:rPr>
              <w:t>清洗后的风机机箱四壁没有老油和液体油垢，机壳基本恢复原有色泽。</w:t>
            </w:r>
          </w:p>
          <w:p>
            <w:pPr>
              <w:pStyle w:val="56"/>
              <w:numPr>
                <w:ilvl w:val="0"/>
                <w:numId w:val="21"/>
              </w:numPr>
              <w:tabs>
                <w:tab w:val="left" w:pos="420"/>
                <w:tab w:val="clear" w:pos="840"/>
              </w:tabs>
              <w:bidi w:val="0"/>
              <w:ind w:left="420" w:leftChars="0" w:hanging="419" w:firstLineChars="0"/>
              <w:rPr>
                <w:rFonts w:hint="eastAsia"/>
                <w:szCs w:val="18"/>
              </w:rPr>
            </w:pPr>
            <w:r>
              <w:rPr>
                <w:rFonts w:hint="eastAsia"/>
                <w:szCs w:val="18"/>
              </w:rPr>
              <w:t>风机叶轮无油垢，基本恢复设备出厂原色。</w:t>
            </w:r>
          </w:p>
          <w:p>
            <w:pPr>
              <w:pStyle w:val="56"/>
              <w:numPr>
                <w:ilvl w:val="0"/>
                <w:numId w:val="21"/>
              </w:numPr>
              <w:tabs>
                <w:tab w:val="left" w:pos="420"/>
                <w:tab w:val="clear" w:pos="840"/>
              </w:tabs>
              <w:bidi w:val="0"/>
              <w:ind w:left="420" w:leftChars="0" w:hanging="419" w:firstLineChars="0"/>
              <w:rPr>
                <w:szCs w:val="18"/>
                <w:vertAlign w:val="baseline"/>
              </w:rPr>
            </w:pPr>
            <w:r>
              <w:rPr>
                <w:rFonts w:hint="eastAsia"/>
                <w:szCs w:val="18"/>
              </w:rPr>
              <w:t>风机运行正常，无异响，无偏心震动。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6</w:t>
            </w:r>
          </w:p>
        </w:tc>
        <w:tc>
          <w:tcPr>
            <w:tcW w:w="2296" w:type="dxa"/>
            <w:tcBorders>
              <w:tl2br w:val="nil"/>
              <w:tr2bl w:val="nil"/>
            </w:tcBorders>
            <w:vAlign w:val="center"/>
          </w:tcPr>
          <w:p>
            <w:pPr>
              <w:jc w:val="center"/>
              <w:rPr>
                <w:vertAlign w:val="baseline"/>
              </w:rPr>
            </w:pPr>
            <w:r>
              <w:rPr>
                <w:rFonts w:hint="eastAsia"/>
              </w:rPr>
              <w:t>油烟净化器</w:t>
            </w:r>
          </w:p>
        </w:tc>
        <w:tc>
          <w:tcPr>
            <w:tcW w:w="6526" w:type="dxa"/>
            <w:tcBorders>
              <w:tl2br w:val="nil"/>
              <w:tr2bl w:val="nil"/>
            </w:tcBorders>
          </w:tcPr>
          <w:p>
            <w:pPr>
              <w:pStyle w:val="56"/>
              <w:numPr>
                <w:ilvl w:val="0"/>
                <w:numId w:val="22"/>
              </w:numPr>
              <w:tabs>
                <w:tab w:val="clear" w:pos="840"/>
              </w:tabs>
              <w:bidi w:val="0"/>
              <w:ind w:left="420" w:leftChars="0" w:hanging="420" w:firstLineChars="0"/>
              <w:rPr>
                <w:rFonts w:hint="eastAsia"/>
                <w:szCs w:val="18"/>
              </w:rPr>
            </w:pPr>
            <w:r>
              <w:rPr>
                <w:rFonts w:hint="eastAsia"/>
                <w:szCs w:val="18"/>
              </w:rPr>
              <w:t>净化器片及四壁没有液体油状物和黑色油垢；</w:t>
            </w:r>
          </w:p>
          <w:p>
            <w:pPr>
              <w:pStyle w:val="56"/>
              <w:numPr>
                <w:ilvl w:val="0"/>
                <w:numId w:val="22"/>
              </w:numPr>
              <w:tabs>
                <w:tab w:val="clear" w:pos="840"/>
              </w:tabs>
              <w:bidi w:val="0"/>
              <w:ind w:left="420" w:leftChars="0" w:hanging="420" w:firstLineChars="0"/>
              <w:rPr>
                <w:rFonts w:hint="eastAsia"/>
                <w:szCs w:val="18"/>
              </w:rPr>
            </w:pPr>
            <w:r>
              <w:rPr>
                <w:rFonts w:hint="eastAsia"/>
                <w:szCs w:val="18"/>
              </w:rPr>
              <w:t>可拆卸挡油网上没有油腻，网面发亮；并恢复原有通透性。</w:t>
            </w:r>
          </w:p>
          <w:p>
            <w:pPr>
              <w:pStyle w:val="56"/>
              <w:numPr>
                <w:ilvl w:val="0"/>
                <w:numId w:val="22"/>
              </w:numPr>
              <w:tabs>
                <w:tab w:val="clear" w:pos="840"/>
              </w:tabs>
              <w:bidi w:val="0"/>
              <w:ind w:left="420" w:leftChars="0" w:hanging="420" w:firstLineChars="0"/>
              <w:rPr>
                <w:rFonts w:hint="eastAsia"/>
                <w:szCs w:val="18"/>
              </w:rPr>
            </w:pPr>
            <w:r>
              <w:rPr>
                <w:rFonts w:hint="eastAsia"/>
                <w:szCs w:val="18"/>
              </w:rPr>
              <w:t>不可拆卸挡油网经处理后应基本恢复原有通透性。</w:t>
            </w:r>
          </w:p>
          <w:p>
            <w:pPr>
              <w:pStyle w:val="56"/>
              <w:numPr>
                <w:ilvl w:val="0"/>
                <w:numId w:val="22"/>
              </w:numPr>
              <w:tabs>
                <w:tab w:val="clear" w:pos="840"/>
              </w:tabs>
              <w:bidi w:val="0"/>
              <w:ind w:left="420" w:leftChars="0" w:hanging="420" w:firstLineChars="0"/>
              <w:rPr>
                <w:szCs w:val="18"/>
                <w:vertAlign w:val="baseline"/>
              </w:rPr>
            </w:pPr>
            <w:r>
              <w:rPr>
                <w:rFonts w:hint="eastAsia"/>
                <w:szCs w:val="18"/>
              </w:rPr>
              <w:t>净化器线路连接正常，净化器极片保持平行，行间距一致，工作指示灯正常。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7</w:t>
            </w:r>
          </w:p>
        </w:tc>
        <w:tc>
          <w:tcPr>
            <w:tcW w:w="2296" w:type="dxa"/>
            <w:tcBorders>
              <w:tl2br w:val="nil"/>
              <w:tr2bl w:val="nil"/>
            </w:tcBorders>
            <w:vAlign w:val="center"/>
          </w:tcPr>
          <w:p>
            <w:pPr>
              <w:jc w:val="center"/>
              <w:rPr>
                <w:vertAlign w:val="baseline"/>
              </w:rPr>
            </w:pPr>
            <w:r>
              <w:rPr>
                <w:rFonts w:hint="eastAsia"/>
              </w:rPr>
              <w:t>光解净化装置</w:t>
            </w:r>
          </w:p>
        </w:tc>
        <w:tc>
          <w:tcPr>
            <w:tcW w:w="6526" w:type="dxa"/>
            <w:tcBorders>
              <w:tl2br w:val="nil"/>
              <w:tr2bl w:val="nil"/>
            </w:tcBorders>
          </w:tcPr>
          <w:p>
            <w:pPr>
              <w:pStyle w:val="56"/>
              <w:numPr>
                <w:ilvl w:val="0"/>
                <w:numId w:val="23"/>
              </w:numPr>
              <w:tabs>
                <w:tab w:val="clear" w:pos="840"/>
              </w:tabs>
              <w:bidi w:val="0"/>
              <w:ind w:left="420" w:leftChars="0" w:hanging="420" w:firstLineChars="0"/>
              <w:rPr>
                <w:rFonts w:hint="eastAsia"/>
                <w:szCs w:val="18"/>
              </w:rPr>
            </w:pPr>
            <w:r>
              <w:rPr>
                <w:rFonts w:hint="eastAsia"/>
                <w:szCs w:val="18"/>
              </w:rPr>
              <w:t>发光管框呈水平状态，不得产生风阻啸叫。</w:t>
            </w:r>
          </w:p>
          <w:p>
            <w:pPr>
              <w:pStyle w:val="56"/>
              <w:numPr>
                <w:ilvl w:val="0"/>
                <w:numId w:val="23"/>
              </w:numPr>
              <w:tabs>
                <w:tab w:val="clear" w:pos="840"/>
              </w:tabs>
              <w:bidi w:val="0"/>
              <w:ind w:left="420" w:leftChars="0" w:hanging="420" w:firstLineChars="0"/>
              <w:rPr>
                <w:rFonts w:hint="eastAsia"/>
                <w:szCs w:val="18"/>
              </w:rPr>
            </w:pPr>
            <w:r>
              <w:rPr>
                <w:rFonts w:hint="eastAsia"/>
                <w:szCs w:val="18"/>
              </w:rPr>
              <w:t>所有发光管发光正常，启动正常。</w:t>
            </w:r>
          </w:p>
          <w:p>
            <w:pPr>
              <w:pStyle w:val="56"/>
              <w:numPr>
                <w:ilvl w:val="0"/>
                <w:numId w:val="23"/>
              </w:numPr>
              <w:tabs>
                <w:tab w:val="clear" w:pos="840"/>
              </w:tabs>
              <w:bidi w:val="0"/>
              <w:ind w:left="420" w:leftChars="0" w:hanging="420" w:firstLineChars="0"/>
              <w:rPr>
                <w:rFonts w:hint="eastAsia"/>
                <w:szCs w:val="18"/>
              </w:rPr>
            </w:pPr>
            <w:r>
              <w:rPr>
                <w:rFonts w:hint="eastAsia"/>
                <w:szCs w:val="18"/>
              </w:rPr>
              <w:t>发光管表面和管框上无油垢，表面清洁。</w:t>
            </w:r>
          </w:p>
          <w:p>
            <w:pPr>
              <w:pStyle w:val="56"/>
              <w:numPr>
                <w:ilvl w:val="0"/>
                <w:numId w:val="23"/>
              </w:numPr>
              <w:tabs>
                <w:tab w:val="clear" w:pos="840"/>
              </w:tabs>
              <w:bidi w:val="0"/>
              <w:ind w:left="420" w:leftChars="0" w:hanging="420" w:firstLineChars="0"/>
              <w:rPr>
                <w:szCs w:val="18"/>
                <w:vertAlign w:val="baseline"/>
              </w:rPr>
            </w:pPr>
            <w:r>
              <w:rPr>
                <w:rFonts w:hint="eastAsia"/>
                <w:szCs w:val="18"/>
              </w:rPr>
              <w:t>挡光、挡火滤油箅子安装正确不漏光。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4" w:type="dxa"/>
            <w:tcBorders>
              <w:tl2br w:val="nil"/>
              <w:tr2bl w:val="nil"/>
            </w:tcBorders>
            <w:vAlign w:val="center"/>
          </w:tcPr>
          <w:p>
            <w:pPr>
              <w:jc w:val="center"/>
              <w:rPr>
                <w:rFonts w:hint="eastAsia" w:eastAsia="宋体"/>
                <w:vertAlign w:val="baseline"/>
                <w:lang w:val="en-US" w:eastAsia="zh-CN"/>
              </w:rPr>
            </w:pPr>
            <w:r>
              <w:rPr>
                <w:rFonts w:hint="eastAsia"/>
                <w:vertAlign w:val="baseline"/>
                <w:lang w:val="en-US" w:eastAsia="zh-CN"/>
              </w:rPr>
              <w:t>8</w:t>
            </w:r>
          </w:p>
        </w:tc>
        <w:tc>
          <w:tcPr>
            <w:tcW w:w="2296" w:type="dxa"/>
            <w:tcBorders>
              <w:tl2br w:val="nil"/>
              <w:tr2bl w:val="nil"/>
            </w:tcBorders>
            <w:vAlign w:val="center"/>
          </w:tcPr>
          <w:p>
            <w:pPr>
              <w:jc w:val="center"/>
              <w:rPr>
                <w:vertAlign w:val="baseline"/>
              </w:rPr>
            </w:pPr>
            <w:r>
              <w:rPr>
                <w:rFonts w:hint="eastAsia"/>
              </w:rPr>
              <w:t>防火阀门</w:t>
            </w:r>
          </w:p>
        </w:tc>
        <w:tc>
          <w:tcPr>
            <w:tcW w:w="6526" w:type="dxa"/>
            <w:tcBorders>
              <w:tl2br w:val="nil"/>
              <w:tr2bl w:val="nil"/>
            </w:tcBorders>
          </w:tcPr>
          <w:p>
            <w:pPr>
              <w:pStyle w:val="56"/>
              <w:numPr>
                <w:ilvl w:val="0"/>
                <w:numId w:val="24"/>
              </w:numPr>
              <w:tabs>
                <w:tab w:val="left" w:pos="220"/>
                <w:tab w:val="clear" w:pos="840"/>
              </w:tabs>
              <w:bidi w:val="0"/>
              <w:ind w:left="640" w:leftChars="0" w:hanging="640" w:firstLineChars="0"/>
              <w:rPr>
                <w:rFonts w:hint="eastAsia"/>
                <w:szCs w:val="18"/>
              </w:rPr>
            </w:pPr>
            <w:r>
              <w:rPr>
                <w:rFonts w:hint="eastAsia"/>
                <w:szCs w:val="18"/>
                <w:lang w:val="en-US" w:eastAsia="zh-CN"/>
              </w:rPr>
              <w:t xml:space="preserve"> </w:t>
            </w:r>
            <w:r>
              <w:rPr>
                <w:rFonts w:hint="eastAsia"/>
                <w:szCs w:val="18"/>
              </w:rPr>
              <w:t>阀门表面除四角等技术死角外整体光洁，无油垢</w:t>
            </w:r>
          </w:p>
          <w:p>
            <w:pPr>
              <w:pStyle w:val="56"/>
              <w:numPr>
                <w:ilvl w:val="0"/>
                <w:numId w:val="24"/>
              </w:numPr>
              <w:tabs>
                <w:tab w:val="left" w:pos="220"/>
                <w:tab w:val="clear" w:pos="840"/>
              </w:tabs>
              <w:bidi w:val="0"/>
              <w:ind w:left="640" w:leftChars="0" w:hanging="640" w:firstLineChars="0"/>
              <w:rPr>
                <w:rFonts w:hint="eastAsia"/>
                <w:szCs w:val="18"/>
              </w:rPr>
            </w:pPr>
            <w:r>
              <w:rPr>
                <w:rFonts w:hint="eastAsia"/>
                <w:szCs w:val="18"/>
                <w:lang w:val="en-US" w:eastAsia="zh-CN"/>
              </w:rPr>
              <w:t xml:space="preserve"> </w:t>
            </w:r>
            <w:r>
              <w:rPr>
                <w:rFonts w:hint="eastAsia"/>
                <w:szCs w:val="18"/>
              </w:rPr>
              <w:t>防火阀门挡火板呈水平状，无风阻啸叫。</w:t>
            </w:r>
          </w:p>
          <w:p>
            <w:pPr>
              <w:pStyle w:val="56"/>
              <w:numPr>
                <w:ilvl w:val="0"/>
                <w:numId w:val="24"/>
              </w:numPr>
              <w:tabs>
                <w:tab w:val="left" w:pos="220"/>
                <w:tab w:val="clear" w:pos="840"/>
              </w:tabs>
              <w:bidi w:val="0"/>
              <w:ind w:left="640" w:leftChars="0" w:hanging="640" w:firstLineChars="0"/>
              <w:rPr>
                <w:szCs w:val="18"/>
                <w:vertAlign w:val="baseline"/>
              </w:rPr>
            </w:pPr>
            <w:r>
              <w:rPr>
                <w:rFonts w:hint="eastAsia"/>
                <w:szCs w:val="18"/>
                <w:lang w:val="en-US" w:eastAsia="zh-CN"/>
              </w:rPr>
              <w:t xml:space="preserve"> </w:t>
            </w:r>
            <w:r>
              <w:rPr>
                <w:rFonts w:hint="eastAsia"/>
                <w:szCs w:val="18"/>
              </w:rPr>
              <w:t>防火阀门电动和热融装置无物理性损坏。</w:t>
            </w:r>
          </w:p>
        </w:tc>
      </w:tr>
    </w:tbl>
    <w:p>
      <w:pPr>
        <w:pStyle w:val="22"/>
        <w:bidi w:val="0"/>
        <w:ind w:left="0" w:leftChars="0" w:firstLine="0" w:firstLineChars="0"/>
      </w:pPr>
    </w:p>
    <w:p>
      <w:pPr>
        <w:pStyle w:val="39"/>
        <w:bidi w:val="0"/>
        <w:rPr>
          <w:rFonts w:hint="eastAsia"/>
        </w:rPr>
      </w:pPr>
      <w:bookmarkStart w:id="137" w:name="_Toc4342"/>
      <w:bookmarkStart w:id="138" w:name="_Toc6209"/>
      <w:r>
        <w:rPr>
          <w:rFonts w:hint="eastAsia"/>
        </w:rPr>
        <w:t>清洗验收报告</w:t>
      </w:r>
      <w:bookmarkEnd w:id="137"/>
      <w:bookmarkEnd w:id="138"/>
    </w:p>
    <w:p>
      <w:pPr>
        <w:pStyle w:val="60"/>
        <w:bidi w:val="0"/>
        <w:rPr>
          <w:rFonts w:hint="eastAsia"/>
        </w:rPr>
      </w:pPr>
      <w:r>
        <w:rPr>
          <w:rFonts w:hint="eastAsia"/>
        </w:rPr>
        <w:t>排油烟设施系统清洗完毕后，排油烟清洗单位应向甲方单位提供清洗验收报告。</w:t>
      </w:r>
    </w:p>
    <w:p>
      <w:pPr>
        <w:pStyle w:val="60"/>
        <w:bidi w:val="0"/>
        <w:rPr>
          <w:rFonts w:hint="eastAsia"/>
        </w:rPr>
      </w:pPr>
      <w:r>
        <w:rPr>
          <w:rFonts w:hint="eastAsia"/>
        </w:rPr>
        <w:t>清洗验收报告应标明清洗时间、地点、清洗部位、清洗数量面积 、清洗油垢量清洗质量和清洗施工人数等。</w:t>
      </w:r>
    </w:p>
    <w:p>
      <w:pPr>
        <w:pStyle w:val="60"/>
        <w:bidi w:val="0"/>
        <w:rPr>
          <w:rFonts w:hint="eastAsia"/>
        </w:rPr>
      </w:pPr>
      <w:r>
        <w:rPr>
          <w:rFonts w:hint="eastAsia"/>
        </w:rPr>
        <w:t>清洗验收报告内应附带清洗单位营业执照、行业相关资格证明等文件，便于相关单位检查使用。</w:t>
      </w:r>
    </w:p>
    <w:p>
      <w:pPr>
        <w:pStyle w:val="60"/>
        <w:bidi w:val="0"/>
        <w:rPr>
          <w:rFonts w:hint="eastAsia"/>
        </w:rPr>
      </w:pPr>
      <w:r>
        <w:rPr>
          <w:rFonts w:hint="eastAsia"/>
        </w:rPr>
        <w:t>清洗验收报告内应提供各清洗部位和关键部件清洗前后对比照片或排油烟管道清洗前后对比检测</w:t>
      </w:r>
      <w:r>
        <w:rPr>
          <w:rFonts w:hint="eastAsia"/>
          <w:lang w:eastAsia="zh-CN"/>
        </w:rPr>
        <w:t>录像资料</w:t>
      </w:r>
      <w:r>
        <w:rPr>
          <w:rFonts w:hint="eastAsia"/>
        </w:rPr>
        <w:t>。</w:t>
      </w:r>
    </w:p>
    <w:p>
      <w:pPr>
        <w:pStyle w:val="60"/>
        <w:bidi w:val="0"/>
        <w:rPr>
          <w:rFonts w:hint="eastAsia"/>
        </w:rPr>
      </w:pPr>
      <w:r>
        <w:rPr>
          <w:rFonts w:hint="eastAsia"/>
        </w:rPr>
        <w:t>清洗验收报告一式两份，排油烟清洗单位与甲方单位各保留一份，存档备查。</w:t>
      </w:r>
    </w:p>
    <w:p>
      <w:pPr>
        <w:pStyle w:val="22"/>
        <w:rPr>
          <w:rFonts w:hint="eastAsia"/>
        </w:rPr>
      </w:pPr>
    </w:p>
    <w:p>
      <w:pPr>
        <w:pStyle w:val="81"/>
        <w:bidi w:val="0"/>
      </w:pPr>
      <w:bookmarkStart w:id="139" w:name="_Toc32251"/>
      <w:bookmarkStart w:id="140" w:name="_Toc14063"/>
      <w:bookmarkStart w:id="141" w:name="_Toc16971"/>
      <w:bookmarkStart w:id="142" w:name="_Toc28708"/>
      <w:bookmarkStart w:id="143" w:name="_Toc32632"/>
      <w:bookmarkStart w:id="144" w:name="_Toc9986"/>
      <w:bookmarkStart w:id="145" w:name="_Toc30195"/>
      <w:bookmarkStart w:id="146" w:name="_Toc21626"/>
      <w:bookmarkStart w:id="147" w:name="_Toc7813"/>
      <w:r>
        <w:br w:type="textWrapping"/>
      </w:r>
      <w:r>
        <w:rPr>
          <w:rFonts w:hint="eastAsia"/>
          <w:lang w:eastAsia="zh-CN"/>
        </w:rPr>
        <w:t>（规范性）</w:t>
      </w:r>
      <w:r>
        <w:rPr>
          <w:rFonts w:hint="eastAsia"/>
          <w:lang w:eastAsia="zh-CN"/>
        </w:rPr>
        <w:br w:type="textWrapping"/>
      </w:r>
      <w:r>
        <w:rPr>
          <w:rFonts w:hint="eastAsia" w:ascii="黑体" w:hAnsi="Times New Roman" w:eastAsia="黑体" w:cs="Times New Roman"/>
          <w:kern w:val="0"/>
          <w:sz w:val="21"/>
          <w:szCs w:val="20"/>
          <w:lang w:val="en-US" w:eastAsia="zh-CN" w:bidi="ar-SA"/>
        </w:rPr>
        <w:t>饮食业油烟管道系统专业清洗服务机构</w:t>
      </w:r>
      <w:r>
        <w:rPr>
          <w:rFonts w:hint="eastAsia"/>
          <w:lang w:eastAsia="zh-CN"/>
        </w:rPr>
        <w:t>基本技术要求</w:t>
      </w:r>
      <w:bookmarkEnd w:id="139"/>
      <w:bookmarkEnd w:id="140"/>
      <w:bookmarkEnd w:id="141"/>
      <w:bookmarkEnd w:id="142"/>
      <w:bookmarkEnd w:id="143"/>
      <w:bookmarkEnd w:id="144"/>
      <w:bookmarkEnd w:id="145"/>
      <w:bookmarkEnd w:id="146"/>
      <w:bookmarkEnd w:id="147"/>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240" w:lineRule="auto"/>
        <w:jc w:val="left"/>
        <w:textAlignment w:val="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A.1 专业清洗服务机构的要求</w:t>
      </w:r>
    </w:p>
    <w:p>
      <w:pPr>
        <w:pStyle w:val="60"/>
        <w:numPr>
          <w:ilvl w:val="2"/>
          <w:numId w:val="0"/>
        </w:numPr>
        <w:bidi w:val="0"/>
        <w:ind w:leftChars="0"/>
        <w:rPr>
          <w:rFonts w:hint="eastAsia"/>
          <w:lang w:val="en-US" w:eastAsia="zh-CN"/>
        </w:rPr>
      </w:pPr>
      <w:r>
        <w:rPr>
          <w:rFonts w:hint="eastAsia" w:ascii="宋体" w:hAnsi="宋体" w:eastAsia="宋体" w:cs="宋体"/>
          <w:kern w:val="21"/>
          <w:szCs w:val="20"/>
          <w:lang w:val="en-US" w:eastAsia="zh-CN" w:bidi="ar-SA"/>
        </w:rPr>
        <w:t xml:space="preserve">A.1.1 </w:t>
      </w:r>
      <w:r>
        <w:rPr>
          <w:rFonts w:hint="eastAsia"/>
          <w:lang w:val="en-US" w:eastAsia="zh-CN"/>
        </w:rPr>
        <w:t>应有合法的注册登记及从业场所，经营项目涵盖饮食业油烟管道系统清洗或者有相关机构或行业组织颁发的饮食业油烟管道清洗作业能力评价书。</w:t>
      </w:r>
    </w:p>
    <w:p>
      <w:pPr>
        <w:pStyle w:val="60"/>
        <w:numPr>
          <w:ilvl w:val="2"/>
          <w:numId w:val="0"/>
        </w:numPr>
        <w:bidi w:val="0"/>
        <w:ind w:leftChars="0"/>
        <w:rPr>
          <w:rFonts w:hint="eastAsia"/>
          <w:lang w:val="en-US" w:eastAsia="zh-CN"/>
        </w:rPr>
      </w:pPr>
      <w:r>
        <w:rPr>
          <w:rFonts w:hint="eastAsia"/>
          <w:lang w:val="en-US" w:eastAsia="zh-CN"/>
        </w:rPr>
        <w:t>A.1.2 清洗服务机构应有经培训合格的饮食业油烟管道清洗作业人员。</w:t>
      </w:r>
    </w:p>
    <w:p>
      <w:pPr>
        <w:pStyle w:val="60"/>
        <w:numPr>
          <w:ilvl w:val="2"/>
          <w:numId w:val="0"/>
        </w:numPr>
        <w:bidi w:val="0"/>
        <w:ind w:leftChars="0"/>
        <w:rPr>
          <w:rFonts w:hint="eastAsia"/>
          <w:lang w:val="en-US" w:eastAsia="zh-CN"/>
        </w:rPr>
      </w:pPr>
      <w:r>
        <w:rPr>
          <w:rFonts w:hint="eastAsia"/>
          <w:lang w:val="en-US" w:eastAsia="zh-CN"/>
        </w:rPr>
        <w:t>A.1.3 清洗服务机构应有满足饮食业油烟管道系统清洗要求的作业设备与机械。</w:t>
      </w:r>
    </w:p>
    <w:p>
      <w:pPr>
        <w:pStyle w:val="60"/>
        <w:numPr>
          <w:ilvl w:val="2"/>
          <w:numId w:val="0"/>
        </w:numPr>
        <w:bidi w:val="0"/>
        <w:ind w:leftChars="0"/>
        <w:rPr>
          <w:rFonts w:hint="eastAsia"/>
          <w:lang w:val="en-US" w:eastAsia="zh-CN"/>
        </w:rPr>
      </w:pPr>
      <w:r>
        <w:rPr>
          <w:rFonts w:hint="eastAsia"/>
          <w:lang w:val="en-US" w:eastAsia="zh-CN"/>
        </w:rPr>
        <w:t>A.1.4 饮食业油烟管道专业清洗服务机构基本要求，见表 A.1，饮食业油烟管道作业清洗专业设备清单，见表 A.2。</w:t>
      </w:r>
    </w:p>
    <w:p>
      <w:pPr>
        <w:pStyle w:val="60"/>
        <w:numPr>
          <w:ilvl w:val="2"/>
          <w:numId w:val="0"/>
        </w:numPr>
        <w:bidi w:val="0"/>
        <w:ind w:leftChars="0"/>
        <w:rPr>
          <w:rFonts w:hint="eastAsia"/>
          <w:lang w:val="en-US" w:eastAsia="zh-CN"/>
        </w:rPr>
      </w:pPr>
    </w:p>
    <w:p>
      <w:pPr>
        <w:pStyle w:val="84"/>
        <w:spacing w:before="156" w:after="156"/>
        <w:rPr>
          <w:rFonts w:hint="eastAsia"/>
          <w:lang w:val="en-US" w:eastAsia="zh-CN"/>
        </w:rPr>
      </w:pPr>
      <w:r>
        <w:rPr>
          <w:rFonts w:hint="eastAsia" w:hAnsi="Times New Roman" w:cs="Times New Roman"/>
        </w:rPr>
        <w:t xml:space="preserve"> 服务机构基本要求</w:t>
      </w:r>
    </w:p>
    <w:tbl>
      <w:tblPr>
        <w:tblStyle w:val="3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87"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基本要求</w:t>
            </w:r>
          </w:p>
        </w:tc>
        <w:tc>
          <w:tcPr>
            <w:tcW w:w="7691"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应依法取得营业执照</w:t>
            </w:r>
            <w:r>
              <w:rPr>
                <w:rFonts w:hint="eastAsia" w:ascii="宋体" w:hAnsi="宋体" w:cs="宋体"/>
                <w:color w:val="auto"/>
                <w:kern w:val="0"/>
                <w:sz w:val="18"/>
                <w:szCs w:val="18"/>
                <w:lang w:eastAsia="zh-CN"/>
              </w:rPr>
              <w:t>及相应的油烟管道清洗服务企业资质认定</w:t>
            </w:r>
            <w:r>
              <w:rPr>
                <w:rFonts w:hint="eastAsia" w:ascii="宋体" w:hAnsi="宋体" w:cs="宋体"/>
                <w:color w:val="auto"/>
                <w:kern w:val="0"/>
                <w:sz w:val="18"/>
                <w:szCs w:val="18"/>
              </w:rPr>
              <w:t>，包含油烟风机清洗</w:t>
            </w:r>
            <w:r>
              <w:rPr>
                <w:rFonts w:hint="eastAsia" w:ascii="宋体" w:hAnsi="宋体" w:cs="宋体"/>
                <w:color w:val="auto"/>
                <w:kern w:val="0"/>
                <w:sz w:val="18"/>
                <w:szCs w:val="18"/>
                <w:lang w:eastAsia="zh-CN"/>
              </w:rPr>
              <w:t>等</w:t>
            </w:r>
            <w:r>
              <w:rPr>
                <w:rFonts w:hint="eastAsia" w:ascii="宋体" w:hAnsi="宋体" w:cs="宋体"/>
                <w:color w:val="auto"/>
                <w:kern w:val="0"/>
                <w:sz w:val="18"/>
                <w:szCs w:val="18"/>
              </w:rPr>
              <w:t>，且无不良记录和重大安全质量事故。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7"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经营场所</w:t>
            </w:r>
          </w:p>
        </w:tc>
        <w:tc>
          <w:tcPr>
            <w:tcW w:w="7691"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应有合法的经营场地。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87"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人员</w:t>
            </w:r>
          </w:p>
        </w:tc>
        <w:tc>
          <w:tcPr>
            <w:tcW w:w="7691" w:type="dxa"/>
            <w:vAlign w:val="bottom"/>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经过油烟管道</w:t>
            </w:r>
            <w:r>
              <w:rPr>
                <w:rFonts w:hint="eastAsia" w:ascii="宋体" w:hAnsi="宋体" w:cs="宋体"/>
                <w:color w:val="auto"/>
                <w:kern w:val="0"/>
                <w:sz w:val="18"/>
                <w:szCs w:val="18"/>
                <w:lang w:val="en-US" w:eastAsia="zh-CN"/>
              </w:rPr>
              <w:t>清洗</w:t>
            </w:r>
            <w:r>
              <w:rPr>
                <w:rFonts w:hint="eastAsia" w:ascii="宋体" w:hAnsi="宋体" w:cs="宋体"/>
                <w:color w:val="auto"/>
                <w:kern w:val="0"/>
                <w:sz w:val="18"/>
                <w:szCs w:val="18"/>
              </w:rPr>
              <w:t>专项职业</w:t>
            </w:r>
            <w:r>
              <w:rPr>
                <w:rFonts w:hint="eastAsia" w:ascii="宋体" w:hAnsi="宋体" w:cs="宋体"/>
                <w:color w:val="auto"/>
                <w:kern w:val="0"/>
                <w:sz w:val="18"/>
                <w:szCs w:val="18"/>
                <w:lang w:val="en-US" w:eastAsia="zh-CN"/>
              </w:rPr>
              <w:t>能力</w:t>
            </w:r>
            <w:r>
              <w:rPr>
                <w:rFonts w:hint="eastAsia" w:ascii="宋体" w:hAnsi="宋体" w:cs="宋体"/>
                <w:color w:val="auto"/>
                <w:kern w:val="0"/>
                <w:sz w:val="18"/>
                <w:szCs w:val="18"/>
              </w:rPr>
              <w:t>认定培训并</w:t>
            </w:r>
            <w:r>
              <w:rPr>
                <w:rFonts w:hint="eastAsia" w:ascii="宋体" w:hAnsi="宋体" w:cs="宋体"/>
                <w:color w:val="auto"/>
                <w:kern w:val="0"/>
                <w:sz w:val="18"/>
                <w:szCs w:val="18"/>
                <w:lang w:val="en-US" w:eastAsia="zh-CN"/>
              </w:rPr>
              <w:t>考核</w:t>
            </w:r>
            <w:r>
              <w:rPr>
                <w:rFonts w:hint="eastAsia" w:ascii="宋体" w:hAnsi="宋体" w:cs="宋体"/>
                <w:color w:val="auto"/>
                <w:kern w:val="0"/>
                <w:sz w:val="18"/>
                <w:szCs w:val="18"/>
              </w:rPr>
              <w:t>合格的技术</w:t>
            </w:r>
            <w:r>
              <w:rPr>
                <w:rFonts w:hint="eastAsia" w:ascii="宋体" w:hAnsi="宋体" w:cs="宋体"/>
                <w:color w:val="auto"/>
                <w:kern w:val="0"/>
                <w:sz w:val="18"/>
                <w:szCs w:val="18"/>
                <w:lang w:val="en-US" w:eastAsia="zh-CN"/>
              </w:rPr>
              <w:t>工作</w:t>
            </w:r>
            <w:r>
              <w:rPr>
                <w:rFonts w:hint="eastAsia" w:ascii="宋体" w:hAnsi="宋体" w:cs="宋体"/>
                <w:color w:val="auto"/>
                <w:kern w:val="0"/>
                <w:sz w:val="18"/>
                <w:szCs w:val="18"/>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7"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专业设备</w:t>
            </w:r>
          </w:p>
        </w:tc>
        <w:tc>
          <w:tcPr>
            <w:tcW w:w="7691"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应具有专业</w:t>
            </w:r>
            <w:r>
              <w:rPr>
                <w:rFonts w:hint="eastAsia" w:ascii="宋体" w:hAnsi="宋体" w:cs="宋体"/>
                <w:color w:val="auto"/>
                <w:kern w:val="0"/>
                <w:sz w:val="18"/>
                <w:szCs w:val="18"/>
                <w:lang w:val="en-US" w:eastAsia="zh-CN"/>
              </w:rPr>
              <w:t>的</w:t>
            </w:r>
            <w:r>
              <w:rPr>
                <w:rFonts w:hint="eastAsia" w:ascii="宋体" w:hAnsi="宋体" w:cs="宋体"/>
                <w:color w:val="auto"/>
                <w:kern w:val="0"/>
                <w:sz w:val="18"/>
                <w:szCs w:val="18"/>
              </w:rPr>
              <w:t>清洗设备、工具、防护用具等。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87" w:type="dxa"/>
            <w:vAlign w:val="center"/>
          </w:tcPr>
          <w:p>
            <w:pPr>
              <w:widowControl/>
              <w:shd w:val="clear" w:color="auto" w:fill="FFFFFF"/>
              <w:spacing w:after="150" w:line="450" w:lineRule="atLeast"/>
              <w:jc w:val="center"/>
              <w:rPr>
                <w:rFonts w:ascii="宋体" w:hAnsi="宋体" w:cs="宋体"/>
                <w:color w:val="auto"/>
                <w:kern w:val="0"/>
                <w:sz w:val="18"/>
                <w:szCs w:val="18"/>
              </w:rPr>
            </w:pPr>
            <w:r>
              <w:rPr>
                <w:rFonts w:hint="eastAsia" w:ascii="宋体" w:hAnsi="宋体" w:cs="宋体"/>
                <w:color w:val="auto"/>
                <w:kern w:val="0"/>
                <w:sz w:val="18"/>
                <w:szCs w:val="18"/>
              </w:rPr>
              <w:t>管理体系</w:t>
            </w:r>
          </w:p>
        </w:tc>
        <w:tc>
          <w:tcPr>
            <w:tcW w:w="7691" w:type="dxa"/>
          </w:tcPr>
          <w:p>
            <w:pPr>
              <w:widowControl/>
              <w:shd w:val="clear" w:color="auto" w:fill="FFFFFF"/>
              <w:spacing w:after="150" w:line="240" w:lineRule="auto"/>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1、应设立专门质量管理部门，建立健全</w:t>
            </w:r>
            <w:r>
              <w:rPr>
                <w:rFonts w:hint="eastAsia" w:ascii="宋体" w:hAnsi="宋体" w:cs="宋体"/>
                <w:color w:val="auto"/>
                <w:kern w:val="0"/>
                <w:sz w:val="18"/>
                <w:szCs w:val="18"/>
                <w:lang w:val="en-US" w:eastAsia="zh-CN"/>
              </w:rPr>
              <w:t>饮食业</w:t>
            </w:r>
            <w:r>
              <w:rPr>
                <w:rFonts w:hint="eastAsia" w:ascii="宋体" w:hAnsi="宋体" w:cs="宋体"/>
                <w:color w:val="auto"/>
                <w:kern w:val="0"/>
                <w:sz w:val="18"/>
                <w:szCs w:val="18"/>
              </w:rPr>
              <w:t>油烟管道</w:t>
            </w:r>
            <w:r>
              <w:rPr>
                <w:rFonts w:hint="eastAsia" w:ascii="宋体" w:hAnsi="宋体" w:cs="宋体"/>
                <w:color w:val="auto"/>
                <w:kern w:val="0"/>
                <w:sz w:val="18"/>
                <w:szCs w:val="18"/>
                <w:lang w:val="en-US" w:eastAsia="zh-CN"/>
              </w:rPr>
              <w:t>系统</w:t>
            </w:r>
            <w:r>
              <w:rPr>
                <w:rFonts w:hint="eastAsia" w:ascii="宋体" w:hAnsi="宋体" w:cs="宋体"/>
                <w:color w:val="auto"/>
                <w:kern w:val="0"/>
                <w:sz w:val="18"/>
                <w:szCs w:val="18"/>
              </w:rPr>
              <w:t>清洗全过程质量管理体系和清洗服务资料等档案保管制度，制定出本机构的消洗操作规程、应急预案、安全保证措施、自检方法等。</w:t>
            </w:r>
          </w:p>
          <w:p>
            <w:pPr>
              <w:widowControl/>
              <w:shd w:val="clear" w:color="auto" w:fill="FFFFFF"/>
              <w:spacing w:after="150" w:line="240" w:lineRule="auto"/>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2、应制定严格的安全管理制度，包括现场安全、人员安全、设备安全、环境保护、污染物处理制度等，并提供必要的作业防护器具等。</w:t>
            </w:r>
          </w:p>
        </w:tc>
      </w:tr>
    </w:tbl>
    <w:p>
      <w:pPr>
        <w:pStyle w:val="60"/>
        <w:numPr>
          <w:ilvl w:val="2"/>
          <w:numId w:val="0"/>
        </w:numPr>
        <w:bidi w:val="0"/>
        <w:ind w:leftChars="0"/>
        <w:rPr>
          <w:rFonts w:hint="eastAsia"/>
          <w:lang w:val="en-US" w:eastAsia="zh-CN"/>
        </w:rPr>
      </w:pPr>
    </w:p>
    <w:p>
      <w:pPr>
        <w:pStyle w:val="22"/>
      </w:pPr>
    </w:p>
    <w:p>
      <w:pPr>
        <w:pStyle w:val="84"/>
        <w:spacing w:before="156" w:after="156"/>
        <w:rPr>
          <w:rFonts w:hint="eastAsia" w:hAnsi="Times New Roman" w:cs="Times New Roman"/>
        </w:rPr>
      </w:pPr>
      <w:r>
        <w:rPr>
          <w:rFonts w:hint="eastAsia" w:hAnsi="Times New Roman" w:cs="Times New Roman"/>
          <w:lang w:val="en-US" w:eastAsia="zh-CN"/>
        </w:rPr>
        <w:t>饮食业</w:t>
      </w:r>
      <w:r>
        <w:rPr>
          <w:rFonts w:hint="eastAsia" w:hAnsi="Times New Roman" w:cs="Times New Roman"/>
        </w:rPr>
        <w:t>油烟管道</w:t>
      </w:r>
      <w:r>
        <w:rPr>
          <w:rFonts w:hint="eastAsia" w:hAnsi="Times New Roman" w:cs="Times New Roman"/>
          <w:lang w:val="en-US" w:eastAsia="zh-CN"/>
        </w:rPr>
        <w:t>系统</w:t>
      </w:r>
      <w:r>
        <w:rPr>
          <w:rFonts w:hint="eastAsia" w:hAnsi="Times New Roman" w:cs="Times New Roman"/>
        </w:rPr>
        <w:t>清洗专业设备清单</w:t>
      </w:r>
    </w:p>
    <w:tbl>
      <w:tblPr>
        <w:tblStyle w:val="30"/>
        <w:tblW w:w="8419" w:type="dxa"/>
        <w:jc w:val="center"/>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482"/>
        <w:gridCol w:w="2886"/>
        <w:gridCol w:w="2680"/>
        <w:gridCol w:w="1371"/>
      </w:tblGrid>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09" w:hRule="atLeast"/>
          <w:jc w:val="center"/>
        </w:trPr>
        <w:tc>
          <w:tcPr>
            <w:tcW w:w="1482" w:type="dxa"/>
            <w:tcBorders>
              <w:top w:val="single" w:color="auto" w:sz="4" w:space="0"/>
              <w:left w:val="single" w:color="000000" w:sz="8"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2886" w:type="dxa"/>
            <w:tcBorders>
              <w:top w:val="single" w:color="auto" w:sz="4" w:space="0"/>
            </w:tcBorders>
            <w:vAlign w:val="center"/>
          </w:tcPr>
          <w:p>
            <w:pPr>
              <w:widowControl/>
              <w:shd w:val="clear" w:color="auto" w:fill="FFFFFF"/>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设备名称或规格</w:t>
            </w:r>
          </w:p>
        </w:tc>
        <w:tc>
          <w:tcPr>
            <w:tcW w:w="2680" w:type="dxa"/>
            <w:tcBorders>
              <w:top w:val="single" w:color="auto" w:sz="4"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最低配备数量</w:t>
            </w:r>
          </w:p>
        </w:tc>
        <w:tc>
          <w:tcPr>
            <w:tcW w:w="1371" w:type="dxa"/>
            <w:tcBorders>
              <w:top w:val="single" w:color="auto" w:sz="4" w:space="0"/>
              <w:right w:val="single" w:color="000000" w:sz="8"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技术要求</w:t>
            </w:r>
          </w:p>
        </w:tc>
      </w:tr>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25" w:hRule="atLeast"/>
          <w:jc w:val="center"/>
        </w:trPr>
        <w:tc>
          <w:tcPr>
            <w:tcW w:w="1482" w:type="dxa"/>
            <w:tcBorders>
              <w:left w:val="single" w:color="000000" w:sz="8"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886" w:type="dxa"/>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便携式油烟管道检测装置</w:t>
            </w:r>
          </w:p>
        </w:tc>
        <w:tc>
          <w:tcPr>
            <w:tcW w:w="2680" w:type="dxa"/>
            <w:vMerge w:val="restart"/>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满足清洗工程要求</w:t>
            </w:r>
          </w:p>
        </w:tc>
        <w:tc>
          <w:tcPr>
            <w:tcW w:w="1371" w:type="dxa"/>
            <w:vMerge w:val="restart"/>
            <w:tcBorders>
              <w:right w:val="single" w:color="000000" w:sz="8"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符合清洗规范</w:t>
            </w:r>
          </w:p>
        </w:tc>
      </w:tr>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84" w:hRule="atLeast"/>
          <w:jc w:val="center"/>
        </w:trPr>
        <w:tc>
          <w:tcPr>
            <w:tcW w:w="1482" w:type="dxa"/>
            <w:tcBorders>
              <w:left w:val="single" w:color="000000" w:sz="8"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886" w:type="dxa"/>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小型支油烟管道清洗装置</w:t>
            </w:r>
          </w:p>
        </w:tc>
        <w:tc>
          <w:tcPr>
            <w:tcW w:w="2680" w:type="dxa"/>
            <w:vMerge w:val="continue"/>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c>
          <w:tcPr>
            <w:tcW w:w="1371" w:type="dxa"/>
            <w:vMerge w:val="continue"/>
            <w:tcBorders>
              <w:right w:val="single" w:color="000000" w:sz="8" w:space="0"/>
            </w:tcBorders>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r>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84" w:hRule="atLeast"/>
          <w:jc w:val="center"/>
        </w:trPr>
        <w:tc>
          <w:tcPr>
            <w:tcW w:w="1482" w:type="dxa"/>
            <w:tcBorders>
              <w:left w:val="single" w:color="000000" w:sz="8"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886" w:type="dxa"/>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油烟管道检测机器人</w:t>
            </w:r>
          </w:p>
        </w:tc>
        <w:tc>
          <w:tcPr>
            <w:tcW w:w="2680" w:type="dxa"/>
            <w:vMerge w:val="continue"/>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c>
          <w:tcPr>
            <w:tcW w:w="1371" w:type="dxa"/>
            <w:vMerge w:val="continue"/>
            <w:tcBorders>
              <w:right w:val="single" w:color="000000" w:sz="8" w:space="0"/>
            </w:tcBorders>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r>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75" w:hRule="atLeast"/>
          <w:jc w:val="center"/>
        </w:trPr>
        <w:tc>
          <w:tcPr>
            <w:tcW w:w="1482" w:type="dxa"/>
            <w:tcBorders>
              <w:left w:val="single" w:color="000000" w:sz="8" w:space="0"/>
            </w:tcBorders>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886" w:type="dxa"/>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油烟管道清洗机器人</w:t>
            </w:r>
          </w:p>
        </w:tc>
        <w:tc>
          <w:tcPr>
            <w:tcW w:w="2680" w:type="dxa"/>
            <w:vMerge w:val="continue"/>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c>
          <w:tcPr>
            <w:tcW w:w="1371" w:type="dxa"/>
            <w:vMerge w:val="continue"/>
            <w:tcBorders>
              <w:right w:val="single" w:color="000000" w:sz="8" w:space="0"/>
            </w:tcBorders>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r>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75" w:hRule="atLeast"/>
          <w:jc w:val="center"/>
        </w:trPr>
        <w:tc>
          <w:tcPr>
            <w:tcW w:w="1482" w:type="dxa"/>
            <w:tcBorders>
              <w:left w:val="single" w:color="000000" w:sz="8" w:space="0"/>
            </w:tcBorders>
            <w:vAlign w:val="center"/>
          </w:tcPr>
          <w:p>
            <w:pPr>
              <w:widowControl/>
              <w:shd w:val="clear" w:color="auto" w:fill="FFFFFF"/>
              <w:spacing w:after="150" w:line="240"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p>
        </w:tc>
        <w:tc>
          <w:tcPr>
            <w:tcW w:w="2886" w:type="dxa"/>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手持式油烟管道清洗装置</w:t>
            </w:r>
          </w:p>
        </w:tc>
        <w:tc>
          <w:tcPr>
            <w:tcW w:w="2680" w:type="dxa"/>
            <w:vMerge w:val="continue"/>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c>
          <w:tcPr>
            <w:tcW w:w="1371" w:type="dxa"/>
            <w:vMerge w:val="continue"/>
            <w:tcBorders>
              <w:right w:val="single" w:color="000000" w:sz="8" w:space="0"/>
            </w:tcBorders>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r>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75" w:hRule="atLeast"/>
          <w:jc w:val="center"/>
        </w:trPr>
        <w:tc>
          <w:tcPr>
            <w:tcW w:w="1482" w:type="dxa"/>
            <w:tcBorders>
              <w:left w:val="single" w:color="000000" w:sz="8" w:space="0"/>
            </w:tcBorders>
            <w:vAlign w:val="center"/>
          </w:tcPr>
          <w:p>
            <w:pPr>
              <w:widowControl/>
              <w:shd w:val="clear" w:color="auto" w:fill="FFFFFF"/>
              <w:spacing w:after="150" w:line="240" w:lineRule="auto"/>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w:t>
            </w:r>
          </w:p>
        </w:tc>
        <w:tc>
          <w:tcPr>
            <w:tcW w:w="2886" w:type="dxa"/>
            <w:vAlign w:val="center"/>
          </w:tcPr>
          <w:p>
            <w:pPr>
              <w:widowControl/>
              <w:shd w:val="clear" w:color="auto" w:fill="FFFFFF"/>
              <w:spacing w:after="150" w:line="240" w:lineRule="auto"/>
              <w:jc w:val="center"/>
              <w:rPr>
                <w:rFonts w:ascii="宋体" w:hAnsi="宋体" w:cs="宋体"/>
                <w:color w:val="auto"/>
                <w:kern w:val="0"/>
                <w:sz w:val="18"/>
                <w:szCs w:val="18"/>
              </w:rPr>
            </w:pPr>
            <w:r>
              <w:rPr>
                <w:rFonts w:hint="eastAsia" w:ascii="宋体" w:hAnsi="宋体" w:cs="宋体"/>
                <w:color w:val="auto"/>
                <w:kern w:val="0"/>
                <w:sz w:val="18"/>
                <w:szCs w:val="18"/>
              </w:rPr>
              <w:t>风机部件清洗装置</w:t>
            </w:r>
          </w:p>
        </w:tc>
        <w:tc>
          <w:tcPr>
            <w:tcW w:w="2680" w:type="dxa"/>
            <w:vMerge w:val="continue"/>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c>
          <w:tcPr>
            <w:tcW w:w="1371" w:type="dxa"/>
            <w:vMerge w:val="continue"/>
            <w:tcBorders>
              <w:right w:val="single" w:color="000000" w:sz="8" w:space="0"/>
            </w:tcBorders>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r>
      <w:tr>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90" w:hRule="atLeast"/>
          <w:jc w:val="center"/>
        </w:trPr>
        <w:tc>
          <w:tcPr>
            <w:tcW w:w="1482" w:type="dxa"/>
            <w:tcBorders>
              <w:left w:val="single" w:color="000000" w:sz="8" w:space="0"/>
            </w:tcBorders>
            <w:vAlign w:val="center"/>
          </w:tcPr>
          <w:p>
            <w:pPr>
              <w:widowControl/>
              <w:shd w:val="clear" w:color="auto" w:fill="FFFFFF"/>
              <w:spacing w:after="150" w:line="240" w:lineRule="auto"/>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886" w:type="dxa"/>
            <w:vAlign w:val="center"/>
          </w:tcPr>
          <w:p>
            <w:pPr>
              <w:widowControl/>
              <w:shd w:val="clear" w:color="auto" w:fill="FFFFFF"/>
              <w:spacing w:after="150"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高温清洗桶</w:t>
            </w:r>
          </w:p>
        </w:tc>
        <w:tc>
          <w:tcPr>
            <w:tcW w:w="2680" w:type="dxa"/>
            <w:vMerge w:val="continue"/>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c>
          <w:tcPr>
            <w:tcW w:w="1371" w:type="dxa"/>
            <w:vMerge w:val="continue"/>
            <w:tcBorders>
              <w:right w:val="single" w:color="000000" w:sz="8" w:space="0"/>
            </w:tcBorders>
            <w:vAlign w:val="center"/>
          </w:tcPr>
          <w:p>
            <w:pPr>
              <w:widowControl/>
              <w:shd w:val="clear" w:color="auto" w:fill="FFFFFF"/>
              <w:spacing w:after="150" w:line="450" w:lineRule="atLeast"/>
              <w:ind w:firstLine="480"/>
              <w:jc w:val="center"/>
              <w:rPr>
                <w:rFonts w:ascii="宋体" w:hAnsi="宋体" w:cs="宋体"/>
                <w:color w:val="auto"/>
                <w:kern w:val="0"/>
                <w:sz w:val="18"/>
                <w:szCs w:val="18"/>
              </w:rPr>
            </w:pPr>
          </w:p>
        </w:tc>
      </w:tr>
    </w:tbl>
    <w:p>
      <w:pPr>
        <w:pStyle w:val="22"/>
        <w:rPr>
          <w:rFonts w:hint="eastAsia"/>
        </w:rPr>
      </w:pPr>
    </w:p>
    <w:p>
      <w:pPr>
        <w:pStyle w:val="22"/>
        <w:rPr>
          <w:rFonts w:hint="eastAsia"/>
        </w:rPr>
      </w:pPr>
    </w:p>
    <w:p>
      <w:pPr>
        <w:pStyle w:val="126"/>
        <w:bidi w:val="0"/>
        <w:rPr>
          <w:rFonts w:hint="eastAsia"/>
        </w:rPr>
        <w:sectPr>
          <w:footerReference r:id="rId12" w:type="default"/>
          <w:pgSz w:w="11900" w:h="16840"/>
          <w:pgMar w:top="1360" w:right="1060" w:bottom="1400" w:left="1280" w:header="871" w:footer="1205" w:gutter="0"/>
          <w:pgNumType w:fmt="decimal"/>
          <w:cols w:space="720" w:num="1"/>
          <w:formProt w:val="0"/>
        </w:sectPr>
      </w:pPr>
      <w:r>
        <w:rPr>
          <w:rFonts w:hint="eastAsia"/>
          <w:lang w:eastAsia="zh-CN"/>
        </w:rPr>
        <w:t>________________________________</w:t>
      </w:r>
    </w:p>
    <w:p>
      <w:pPr>
        <w:pStyle w:val="22"/>
        <w:ind w:left="0" w:leftChars="0" w:firstLine="0" w:firstLineChars="0"/>
        <w:rPr>
          <w:rFonts w:hint="eastAsia"/>
          <w:lang w:eastAsia="zh-CN"/>
        </w:rPr>
      </w:pPr>
    </w:p>
    <w:sectPr>
      <w:footerReference r:id="rId13" w:type="default"/>
      <w:pgSz w:w="11906" w:h="16838"/>
      <w:pgMar w:top="567" w:right="1134" w:bottom="1134" w:left="1418" w:header="1418" w:footer="1134"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auto"/>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bidi w:val="0"/>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6604000</wp:posOffset>
              </wp:positionH>
              <wp:positionV relativeFrom="page">
                <wp:posOffset>9787890</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ight="0" w:firstLine="0"/>
                            <w:jc w:val="left"/>
                            <w:rPr>
                              <w:rFonts w:hint="eastAsia" w:ascii="Times New Roman" w:eastAsia="宋体"/>
                              <w:sz w:val="18"/>
                              <w:lang w:val="en-US" w:eastAsia="zh-CN"/>
                            </w:rPr>
                          </w:pPr>
                        </w:p>
                      </w:txbxContent>
                    </wps:txbx>
                    <wps:bodyPr vert="horz" lIns="0" tIns="0" rIns="0" bIns="0" anchor="t" anchorCtr="0" upright="1"/>
                  </wps:wsp>
                </a:graphicData>
              </a:graphic>
            </wp:anchor>
          </w:drawing>
        </mc:Choice>
        <mc:Fallback>
          <w:pict>
            <v:shape id="_x0000_s1026" o:spid="_x0000_s1026" o:spt="202" type="#_x0000_t202" style="position:absolute;left:0pt;margin-left:520pt;margin-top:770.7pt;height:12pt;width:13.1pt;mso-position-horizontal-relative:page;mso-position-vertical-relative:page;z-index:-251651072;mso-width-relative:page;mso-height-relative:page;" filled="f" stroked="f" coordsize="21600,21600" o:gfxdata="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xy3E2wAAAA8BAAAPAAAAAAAAAAEA&#10;IAAAACIAAABkcnMvZG93bnJldi54bWxQSwECFAAUAAAACACHTuJAzKuNjtMBAACkAwAADgAAAAAA&#10;AAABACAAAAAqAQAAZHJzL2Uyb0RvYy54bWxQSwUGAAAAAAYABgBZAQAAbwUAAAAA&#10;">
              <v:fill on="f" focussize="0,0"/>
              <v:stroke on="f"/>
              <v:imagedata o:title=""/>
              <o:lock v:ext="edit" aspectratio="f"/>
              <v:textbox inset="0mm,0mm,0mm,0mm">
                <w:txbxContent>
                  <w:p>
                    <w:pPr>
                      <w:spacing w:before="12"/>
                      <w:ind w:left="40" w:right="0" w:firstLine="0"/>
                      <w:jc w:val="left"/>
                      <w:rPr>
                        <w:rFonts w:hint="eastAsia" w:ascii="Times New Roman"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6604000</wp:posOffset>
              </wp:positionH>
              <wp:positionV relativeFrom="page">
                <wp:posOffset>9787890</wp:posOffset>
              </wp:positionV>
              <wp:extent cx="16637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ight="0" w:firstLine="0"/>
                            <w:jc w:val="left"/>
                            <w:rPr>
                              <w:rFonts w:hint="eastAsia" w:ascii="Times New Roman" w:eastAsia="宋体"/>
                              <w:sz w:val="18"/>
                              <w:lang w:val="en-US" w:eastAsia="zh-CN"/>
                            </w:rPr>
                          </w:pPr>
                        </w:p>
                      </w:txbxContent>
                    </wps:txbx>
                    <wps:bodyPr vert="horz" lIns="0" tIns="0" rIns="0" bIns="0" anchor="t" anchorCtr="0" upright="1"/>
                  </wps:wsp>
                </a:graphicData>
              </a:graphic>
            </wp:anchor>
          </w:drawing>
        </mc:Choice>
        <mc:Fallback>
          <w:pict>
            <v:shape id="_x0000_s1026" o:spid="_x0000_s1026" o:spt="202" type="#_x0000_t202" style="position:absolute;left:0pt;margin-left:520pt;margin-top:770.7pt;height:12pt;width:13.1pt;mso-position-horizontal-relative:page;mso-position-vertical-relative:page;z-index:-251650048;mso-width-relative:page;mso-height-relative:page;" filled="f" stroked="f" coordsize="21600,21600" o:gfxdata="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MctxNsAAAAPAQAADwAAAAAAAAABACAA&#10;AAAiAAAAZHJzL2Rvd25yZXYueG1sUEsBAhQAFAAAAAgAh07iQGJujWLRAQAApgMAAA4AAAAAAAAA&#10;AQAgAAAAKgEAAGRycy9lMm9Eb2MueG1sUEsFBgAAAAAGAAYAWQEAAG0FAAAAAA==&#10;">
              <v:fill on="f" focussize="0,0"/>
              <v:stroke on="f"/>
              <v:imagedata o:title=""/>
              <o:lock v:ext="edit" aspectratio="f"/>
              <v:textbox inset="0mm,0mm,0mm,0mm">
                <w:txbxContent>
                  <w:p>
                    <w:pPr>
                      <w:spacing w:before="12"/>
                      <w:ind w:left="40" w:right="0" w:firstLine="0"/>
                      <w:jc w:val="left"/>
                      <w:rPr>
                        <w:rFonts w:hint="eastAsia" w:ascii="Times New Roman" w:eastAsia="宋体"/>
                        <w:sz w:val="18"/>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mc:AlternateContent>
        <mc:Choice Requires="wps">
          <w:drawing>
            <wp:anchor distT="0" distB="0" distL="114300" distR="114300" simplePos="0" relativeHeight="251669504" behindDoc="1" locked="0" layoutInCell="1" allowOverlap="1">
              <wp:simplePos x="0" y="0"/>
              <wp:positionH relativeFrom="page">
                <wp:posOffset>6604000</wp:posOffset>
              </wp:positionH>
              <wp:positionV relativeFrom="page">
                <wp:posOffset>9787890</wp:posOffset>
              </wp:positionV>
              <wp:extent cx="16637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ight="0" w:firstLine="0"/>
                            <w:jc w:val="left"/>
                            <w:rPr>
                              <w:rFonts w:hint="eastAsia" w:ascii="Times New Roman" w:eastAsia="宋体"/>
                              <w:sz w:val="18"/>
                              <w:lang w:val="en-US" w:eastAsia="zh-CN"/>
                            </w:rPr>
                          </w:pPr>
                        </w:p>
                      </w:txbxContent>
                    </wps:txbx>
                    <wps:bodyPr vert="horz" lIns="0" tIns="0" rIns="0" bIns="0" anchor="t" anchorCtr="0" upright="1"/>
                  </wps:wsp>
                </a:graphicData>
              </a:graphic>
            </wp:anchor>
          </w:drawing>
        </mc:Choice>
        <mc:Fallback>
          <w:pict>
            <v:shape id="_x0000_s1026" o:spid="_x0000_s1026" o:spt="202" type="#_x0000_t202" style="position:absolute;left:0pt;margin-left:520pt;margin-top:770.7pt;height:12pt;width:13.1pt;mso-position-horizontal-relative:page;mso-position-vertical-relative:page;z-index:-251646976;mso-width-relative:page;mso-height-relative:page;" filled="f" stroked="f" coordsize="21600,21600" o:gfxdata="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xy3E2wAAAA8BAAAPAAAAAAAAAAEA&#10;IAAAACIAAABkcnMvZG93bnJldi54bWxQSwECFAAUAAAACACHTuJAzzvbn9MBAACmAwAADgAAAAAA&#10;AAABACAAAAAqAQAAZHJzL2Uyb0RvYy54bWxQSwUGAAAAAAYABgBZAQAAbwUAAAAA&#10;">
              <v:fill on="f" focussize="0,0"/>
              <v:stroke on="f"/>
              <v:imagedata o:title=""/>
              <o:lock v:ext="edit" aspectratio="f"/>
              <v:textbox inset="0mm,0mm,0mm,0mm">
                <w:txbxContent>
                  <w:p>
                    <w:pPr>
                      <w:spacing w:before="12"/>
                      <w:ind w:left="40" w:right="0" w:firstLine="0"/>
                      <w:jc w:val="left"/>
                      <w:rPr>
                        <w:rFonts w:hint="eastAsia" w:ascii="Times New Roman"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黑体"/>
        <w:lang w:eastAsia="zh-CN"/>
      </w:rPr>
    </w:pPr>
    <w:r>
      <w:t>DB</w:t>
    </w:r>
    <w:r>
      <w:rPr>
        <w:rFonts w:hint="eastAsia"/>
      </w:rPr>
      <w:t>61</w:t>
    </w:r>
    <w:r>
      <w:t>/</w:t>
    </w:r>
    <w:r>
      <w:rPr>
        <w:rFonts w:hint="eastAsia"/>
      </w:rPr>
      <w:t>T</w:t>
    </w:r>
    <w:r>
      <w:t xml:space="preserve"> XXXXX—</w:t>
    </w:r>
    <w:r>
      <w:rPr>
        <w:rFonts w:hint="eastAsia"/>
      </w:rPr>
      <w:t>202</w:t>
    </w:r>
    <w:r>
      <w:rPr>
        <w:rFonts w:hint="eastAsia"/>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黑体"/>
        <w:lang w:eastAsia="zh-CN"/>
      </w:rPr>
    </w:pPr>
    <w:r>
      <w:rPr>
        <w:rFonts w:hint="eastAsia"/>
        <w:lang w:eastAsia="zh-CN"/>
      </w:rPr>
      <w:t>DB</w:t>
    </w:r>
    <w:r>
      <w:rPr>
        <w:rFonts w:hint="eastAsia"/>
        <w:lang w:val="en-US" w:eastAsia="zh-CN"/>
      </w:rPr>
      <w:t>61</w:t>
    </w:r>
    <w:r>
      <w:rPr>
        <w:rFonts w:hint="eastAsia"/>
        <w:lang w:eastAsia="zh-CN"/>
      </w:rPr>
      <w: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375E5"/>
    <w:multiLevelType w:val="multilevel"/>
    <w:tmpl w:val="882375E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2D4C123"/>
    <w:multiLevelType w:val="multilevel"/>
    <w:tmpl w:val="A2D4C12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CACEF1AA"/>
    <w:multiLevelType w:val="multilevel"/>
    <w:tmpl w:val="CACEF1A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0F6EF1"/>
    <w:multiLevelType w:val="multilevel"/>
    <w:tmpl w:val="0B0F6EF1"/>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AA46F16"/>
    <w:multiLevelType w:val="multilevel"/>
    <w:tmpl w:val="1AA46F1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6AC201F"/>
    <w:multiLevelType w:val="multilevel"/>
    <w:tmpl w:val="66AC201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3"/>
  </w:num>
  <w:num w:numId="2">
    <w:abstractNumId w:val="10"/>
  </w:num>
  <w:num w:numId="3">
    <w:abstractNumId w:val="12"/>
  </w:num>
  <w:num w:numId="4">
    <w:abstractNumId w:val="5"/>
  </w:num>
  <w:num w:numId="5">
    <w:abstractNumId w:val="6"/>
  </w:num>
  <w:num w:numId="6">
    <w:abstractNumId w:val="21"/>
  </w:num>
  <w:num w:numId="7">
    <w:abstractNumId w:val="3"/>
  </w:num>
  <w:num w:numId="8">
    <w:abstractNumId w:val="14"/>
  </w:num>
  <w:num w:numId="9">
    <w:abstractNumId w:val="9"/>
  </w:num>
  <w:num w:numId="10">
    <w:abstractNumId w:val="18"/>
  </w:num>
  <w:num w:numId="11">
    <w:abstractNumId w:val="16"/>
  </w:num>
  <w:num w:numId="12">
    <w:abstractNumId w:val="20"/>
  </w:num>
  <w:num w:numId="13">
    <w:abstractNumId w:val="11"/>
  </w:num>
  <w:num w:numId="14">
    <w:abstractNumId w:val="4"/>
  </w:num>
  <w:num w:numId="15">
    <w:abstractNumId w:val="7"/>
  </w:num>
  <w:num w:numId="16">
    <w:abstractNumId w:val="17"/>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aU0gdyoRK1xgDssg1QunH0BdYTE=" w:salt="zZ1GxnF81W9mOpg73Bswww=="/>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NjJhNjI2NzM0ZDUzYWZkMmYyNzU1Y2E5MTljODUifQ=="/>
  </w:docVars>
  <w:rsids>
    <w:rsidRoot w:val="634E63E2"/>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43A2DC9"/>
    <w:rsid w:val="056B6D7E"/>
    <w:rsid w:val="065A620C"/>
    <w:rsid w:val="0BC60099"/>
    <w:rsid w:val="0F8570EB"/>
    <w:rsid w:val="16501223"/>
    <w:rsid w:val="1CA50051"/>
    <w:rsid w:val="1F1D7BF6"/>
    <w:rsid w:val="2ABB68A8"/>
    <w:rsid w:val="30824B68"/>
    <w:rsid w:val="31457719"/>
    <w:rsid w:val="34D01D2E"/>
    <w:rsid w:val="38AE5690"/>
    <w:rsid w:val="3C5B317F"/>
    <w:rsid w:val="41C728F7"/>
    <w:rsid w:val="472D42FC"/>
    <w:rsid w:val="49381FB2"/>
    <w:rsid w:val="55594FC8"/>
    <w:rsid w:val="5A754462"/>
    <w:rsid w:val="634E63E2"/>
    <w:rsid w:val="659635C4"/>
    <w:rsid w:val="6ABB20B5"/>
    <w:rsid w:val="6B24387B"/>
    <w:rsid w:val="7352461E"/>
    <w:rsid w:val="77861F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left="500" w:hanging="363"/>
      <w:outlineLvl w:val="1"/>
    </w:pPr>
    <w:rPr>
      <w:rFonts w:ascii="黑体" w:hAnsi="黑体" w:eastAsia="黑体" w:cs="黑体"/>
      <w:b/>
      <w:bCs/>
      <w:sz w:val="24"/>
      <w:szCs w:val="24"/>
      <w:lang w:val="zh-CN" w:eastAsia="zh-CN" w:bidi="zh-CN"/>
    </w:rPr>
  </w:style>
  <w:style w:type="character" w:default="1" w:styleId="32">
    <w:name w:val="Default Paragraph Font"/>
    <w:autoRedefine/>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2"/>
      </w:tabs>
      <w:suppressAutoHyphens w:val="0"/>
      <w:ind w:firstLine="105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autoRedefine/>
    <w:qFormat/>
    <w:uiPriority w:val="1"/>
    <w:pPr>
      <w:ind w:left="138"/>
    </w:pPr>
    <w:rPr>
      <w:rFonts w:ascii="宋体" w:hAnsi="宋体" w:eastAsia="宋体" w:cs="宋体"/>
      <w:sz w:val="24"/>
      <w:szCs w:val="24"/>
      <w:lang w:val="zh-CN" w:eastAsia="zh-CN" w:bidi="zh-CN"/>
    </w:rPr>
  </w:style>
  <w:style w:type="paragraph" w:styleId="10">
    <w:name w:val="index 4"/>
    <w:basedOn w:val="1"/>
    <w:next w:val="1"/>
    <w:autoRedefine/>
    <w:qFormat/>
    <w:uiPriority w:val="0"/>
    <w:pPr>
      <w:ind w:left="840" w:hanging="210"/>
      <w:jc w:val="left"/>
    </w:pPr>
    <w:rPr>
      <w:rFonts w:ascii="Calibri" w:hAnsi="Calibri"/>
      <w:sz w:val="20"/>
      <w:szCs w:val="20"/>
    </w:rPr>
  </w:style>
  <w:style w:type="paragraph" w:styleId="11">
    <w:name w:val="toc 5"/>
    <w:basedOn w:val="1"/>
    <w:next w:val="1"/>
    <w:autoRedefine/>
    <w:semiHidden/>
    <w:qFormat/>
    <w:uiPriority w:val="0"/>
    <w:pPr>
      <w:tabs>
        <w:tab w:val="right" w:leader="dot" w:pos="9242"/>
      </w:tabs>
      <w:suppressAutoHyphens w:val="0"/>
      <w:ind w:firstLine="630" w:firstLineChars="300"/>
      <w:jc w:val="left"/>
    </w:pPr>
    <w:rPr>
      <w:rFonts w:ascii="宋体"/>
      <w:szCs w:val="21"/>
    </w:rPr>
  </w:style>
  <w:style w:type="paragraph" w:styleId="12">
    <w:name w:val="toc 3"/>
    <w:basedOn w:val="1"/>
    <w:next w:val="1"/>
    <w:autoRedefine/>
    <w:semiHidden/>
    <w:qFormat/>
    <w:uiPriority w:val="0"/>
    <w:pPr>
      <w:tabs>
        <w:tab w:val="right" w:leader="dot" w:pos="9242"/>
      </w:tabs>
      <w:suppressAutoHyphens w:val="0"/>
      <w:ind w:firstLine="210" w:firstLineChars="100"/>
      <w:jc w:val="left"/>
    </w:pPr>
    <w:rPr>
      <w:rFonts w:ascii="宋体"/>
      <w:szCs w:val="21"/>
    </w:rPr>
  </w:style>
  <w:style w:type="paragraph" w:styleId="13">
    <w:name w:val="toc 8"/>
    <w:basedOn w:val="1"/>
    <w:next w:val="1"/>
    <w:semiHidden/>
    <w:qFormat/>
    <w:uiPriority w:val="0"/>
    <w:pPr>
      <w:tabs>
        <w:tab w:val="right" w:leader="dot" w:pos="9242"/>
      </w:tabs>
      <w:suppressAutoHyphens w:val="0"/>
      <w:ind w:firstLine="1260"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autoRedefine/>
    <w:qFormat/>
    <w:uiPriority w:val="0"/>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79" w:beforeLines="25" w:after="79" w:afterLines="25"/>
      <w:jc w:val="left"/>
    </w:pPr>
    <w:rPr>
      <w:rFonts w:ascii="宋体"/>
      <w:szCs w:val="21"/>
    </w:rPr>
  </w:style>
  <w:style w:type="paragraph" w:styleId="19">
    <w:name w:val="toc 4"/>
    <w:basedOn w:val="1"/>
    <w:next w:val="1"/>
    <w:autoRedefine/>
    <w:semiHidden/>
    <w:qFormat/>
    <w:uiPriority w:val="0"/>
    <w:pPr>
      <w:tabs>
        <w:tab w:val="right" w:leader="dot" w:pos="9242"/>
      </w:tabs>
      <w:suppressAutoHyphens w:val="0"/>
      <w:ind w:firstLine="42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3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2"/>
      </w:tabs>
      <w:suppressAutoHyphens w:val="0"/>
      <w:ind w:firstLine="84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table" w:styleId="31">
    <w:name w:val="Table Grid"/>
    <w:basedOn w:val="30"/>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basedOn w:val="32"/>
    <w:autoRedefine/>
    <w:semiHidden/>
    <w:qFormat/>
    <w:uiPriority w:val="0"/>
    <w:rPr>
      <w:vertAlign w:val="superscript"/>
    </w:rPr>
  </w:style>
  <w:style w:type="character" w:styleId="34">
    <w:name w:val="page number"/>
    <w:basedOn w:val="32"/>
    <w:autoRedefine/>
    <w:qFormat/>
    <w:uiPriority w:val="0"/>
    <w:rPr>
      <w:rFonts w:ascii="Times New Roman" w:hAnsi="Times New Roman" w:eastAsia="宋体"/>
      <w:sz w:val="18"/>
    </w:rPr>
  </w:style>
  <w:style w:type="character" w:styleId="35">
    <w:name w:val="FollowedHyperlink"/>
    <w:basedOn w:val="32"/>
    <w:autoRedefine/>
    <w:qFormat/>
    <w:uiPriority w:val="0"/>
    <w:rPr>
      <w:color w:val="800080"/>
      <w:u w:val="single"/>
    </w:rPr>
  </w:style>
  <w:style w:type="character" w:styleId="36">
    <w:name w:val="Hyperlink"/>
    <w:basedOn w:val="32"/>
    <w:autoRedefine/>
    <w:qFormat/>
    <w:uiPriority w:val="0"/>
    <w:rPr>
      <w:color w:val="0000FF"/>
      <w:spacing w:val="0"/>
      <w:w w:val="100"/>
      <w:szCs w:val="21"/>
      <w:u w:val="single"/>
    </w:rPr>
  </w:style>
  <w:style w:type="character" w:styleId="37">
    <w:name w:val="footnote reference"/>
    <w:basedOn w:val="32"/>
    <w:autoRedefine/>
    <w:semiHidden/>
    <w:qFormat/>
    <w:uiPriority w:val="0"/>
    <w:rPr>
      <w:vertAlign w:val="superscript"/>
    </w:rPr>
  </w:style>
  <w:style w:type="character" w:customStyle="1" w:styleId="38">
    <w:name w:val="段 Char"/>
    <w:basedOn w:val="32"/>
    <w:link w:val="22"/>
    <w:autoRedefine/>
    <w:qFormat/>
    <w:uiPriority w:val="0"/>
    <w:rPr>
      <w:rFonts w:ascii="宋体"/>
      <w:sz w:val="21"/>
      <w:lang w:val="en-US" w:eastAsia="zh-CN" w:bidi="ar-SA"/>
    </w:rPr>
  </w:style>
  <w:style w:type="paragraph" w:customStyle="1" w:styleId="39">
    <w:name w:val="一级条标题"/>
    <w:next w:val="22"/>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2"/>
    <w:qFormat/>
    <w:uiPriority w:val="0"/>
    <w:pPr>
      <w:numPr>
        <w:ilvl w:val="2"/>
        <w:numId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2"/>
    <w:autoRedefine/>
    <w:qFormat/>
    <w:uiPriority w:val="0"/>
    <w:pPr>
      <w:numPr>
        <w:ilvl w:val="3"/>
        <w:numId w:val="2"/>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2"/>
    <w:qFormat/>
    <w:uiPriority w:val="0"/>
    <w:pPr>
      <w:numPr>
        <w:ilvl w:val="4"/>
        <w:numId w:val="2"/>
      </w:numPr>
      <w:outlineLvl w:val="5"/>
    </w:pPr>
  </w:style>
  <w:style w:type="paragraph" w:customStyle="1" w:styleId="53">
    <w:name w:val="五级条标题"/>
    <w:basedOn w:val="52"/>
    <w:next w:val="22"/>
    <w:qFormat/>
    <w:uiPriority w:val="0"/>
    <w:pPr>
      <w:numPr>
        <w:ilvl w:val="5"/>
        <w:numId w:val="2"/>
      </w:numPr>
      <w:outlineLvl w:val="6"/>
    </w:pPr>
  </w:style>
  <w:style w:type="paragraph" w:customStyle="1" w:styleId="54">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ilvl w:val="0"/>
        <w:numId w:val="8"/>
      </w:numPr>
      <w:spacing w:before="0" w:beforeLines="0" w:after="0" w:afterLines="0"/>
      <w:outlineLvl w:val="9"/>
    </w:pPr>
    <w:rPr>
      <w:rFonts w:ascii="宋体" w:eastAsia="宋体"/>
      <w:sz w:val="18"/>
      <w:szCs w:val="18"/>
    </w:rPr>
  </w:style>
  <w:style w:type="paragraph" w:customStyle="1" w:styleId="60">
    <w:name w:val="二级无"/>
    <w:basedOn w:val="43"/>
    <w:qFormat/>
    <w:uiPriority w:val="0"/>
    <w:pPr>
      <w:spacing w:before="0" w:beforeLines="0" w:after="0" w:afterLines="0"/>
      <w:ind w:left="0" w:firstLine="0"/>
    </w:pPr>
    <w:rPr>
      <w:rFonts w:ascii="宋体" w:eastAsia="宋体"/>
    </w:rPr>
  </w:style>
  <w:style w:type="paragraph" w:customStyle="1" w:styleId="61">
    <w:name w:val="注：（正文）"/>
    <w:basedOn w:val="54"/>
    <w:next w:val="22"/>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rPr>
      <w:rFonts w:ascii="黑体" w:eastAsia="黑体"/>
    </w:r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basedOn w:val="32"/>
    <w:qFormat/>
    <w:uiPriority w:val="0"/>
    <w:rPr>
      <w:rFonts w:ascii="黑体" w:eastAsia="黑体"/>
      <w:spacing w:val="85"/>
      <w:w w:val="100"/>
      <w:position w:val="3"/>
      <w:sz w:val="28"/>
      <w:szCs w:val="28"/>
    </w:rPr>
  </w:style>
  <w:style w:type="paragraph" w:customStyle="1" w:styleId="7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2"/>
    <w:next w:val="22"/>
    <w:qFormat/>
    <w:uiPriority w:val="0"/>
    <w:pPr>
      <w:ind w:firstLine="0" w:firstLineChars="0"/>
      <w:jc w:val="center"/>
    </w:pPr>
    <w:rPr>
      <w:rFonts w:ascii="黑体" w:eastAsia="黑体"/>
    </w:rPr>
  </w:style>
  <w:style w:type="paragraph" w:customStyle="1" w:styleId="83">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2"/>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5">
    <w:name w:val="附录二级条标题"/>
    <w:basedOn w:val="1"/>
    <w:next w:val="22"/>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0" w:beforeLines="0" w:after="0" w:afterLines="0"/>
    </w:pPr>
    <w:rPr>
      <w:rFonts w:ascii="宋体" w:eastAsia="宋体"/>
      <w:szCs w:val="21"/>
    </w:rPr>
  </w:style>
  <w:style w:type="paragraph" w:customStyle="1" w:styleId="87">
    <w:name w:val="附录公式"/>
    <w:basedOn w:val="22"/>
    <w:next w:val="22"/>
    <w:link w:val="88"/>
    <w:qFormat/>
    <w:uiPriority w:val="0"/>
  </w:style>
  <w:style w:type="character" w:customStyle="1" w:styleId="88">
    <w:name w:val="附录公式 Char"/>
    <w:basedOn w:val="38"/>
    <w:link w:val="87"/>
    <w:qFormat/>
    <w:uiPriority w:val="0"/>
  </w:style>
  <w:style w:type="paragraph" w:customStyle="1" w:styleId="89">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2"/>
    <w:qFormat/>
    <w:uiPriority w:val="0"/>
    <w:pPr>
      <w:numPr>
        <w:ilvl w:val="4"/>
        <w:numId w:val="10"/>
      </w:numPr>
      <w:outlineLvl w:val="4"/>
    </w:pPr>
  </w:style>
  <w:style w:type="paragraph" w:customStyle="1" w:styleId="91">
    <w:name w:val="附录三级无"/>
    <w:basedOn w:val="90"/>
    <w:qFormat/>
    <w:uiPriority w:val="0"/>
    <w:pPr>
      <w:tabs>
        <w:tab w:val="clear" w:pos="360"/>
      </w:tabs>
      <w:spacing w:before="0" w:beforeLines="0" w:after="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2"/>
    <w:qFormat/>
    <w:uiPriority w:val="0"/>
    <w:pPr>
      <w:numPr>
        <w:ilvl w:val="5"/>
        <w:numId w:val="10"/>
      </w:numPr>
      <w:outlineLvl w:val="5"/>
    </w:pPr>
  </w:style>
  <w:style w:type="paragraph" w:customStyle="1" w:styleId="94">
    <w:name w:val="附录四级无"/>
    <w:basedOn w:val="93"/>
    <w:qFormat/>
    <w:uiPriority w:val="0"/>
    <w:pPr>
      <w:tabs>
        <w:tab w:val="clear" w:pos="360"/>
      </w:tabs>
      <w:spacing w:before="0" w:beforeLines="0" w:after="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2"/>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7">
    <w:name w:val="附录五级条标题"/>
    <w:basedOn w:val="93"/>
    <w:next w:val="22"/>
    <w:qFormat/>
    <w:uiPriority w:val="0"/>
    <w:pPr>
      <w:numPr>
        <w:ilvl w:val="6"/>
        <w:numId w:val="10"/>
      </w:numPr>
      <w:outlineLvl w:val="6"/>
    </w:pPr>
  </w:style>
  <w:style w:type="paragraph" w:customStyle="1" w:styleId="98">
    <w:name w:val="附录五级无"/>
    <w:basedOn w:val="97"/>
    <w:qFormat/>
    <w:uiPriority w:val="0"/>
    <w:pPr>
      <w:tabs>
        <w:tab w:val="clear" w:pos="360"/>
      </w:tabs>
      <w:spacing w:before="0" w:beforeLines="0" w:after="0" w:afterLines="0"/>
    </w:pPr>
    <w:rPr>
      <w:rFonts w:ascii="宋体" w:eastAsia="宋体"/>
      <w:szCs w:val="21"/>
    </w:rPr>
  </w:style>
  <w:style w:type="paragraph" w:customStyle="1" w:styleId="99">
    <w:name w:val="附录章标题"/>
    <w:next w:val="22"/>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2"/>
    <w:qFormat/>
    <w:uiPriority w:val="0"/>
    <w:pPr>
      <w:numPr>
        <w:ilvl w:val="2"/>
        <w:numId w:val="10"/>
      </w:numPr>
      <w:autoSpaceDN w:val="0"/>
      <w:spacing w:before="50" w:beforeLines="50" w:after="50" w:afterLines="50"/>
      <w:outlineLvl w:val="2"/>
    </w:pPr>
  </w:style>
  <w:style w:type="paragraph" w:customStyle="1" w:styleId="101">
    <w:name w:val="附录一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y="15310"/>
      <w:spacing w:line="0" w:lineRule="atLeast"/>
    </w:pPr>
    <w:rPr>
      <w:rFonts w:ascii="黑体" w:eastAsia="黑体"/>
      <w:b w:val="0"/>
    </w:rPr>
  </w:style>
  <w:style w:type="paragraph" w:customStyle="1" w:styleId="109">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0" w:beforeLines="0" w:after="0" w:afterLines="0"/>
    </w:pPr>
    <w:rPr>
      <w:rFonts w:ascii="宋体" w:eastAsia="宋体"/>
    </w:rPr>
  </w:style>
  <w:style w:type="paragraph" w:customStyle="1" w:styleId="111">
    <w:name w:val="实施日期"/>
    <w:basedOn w:val="72"/>
    <w:qFormat/>
    <w:uiPriority w:val="0"/>
    <w:pPr>
      <w:framePr w:vAnchor="page" w:hAnchor="page"/>
      <w:jc w:val="right"/>
    </w:pPr>
  </w:style>
  <w:style w:type="paragraph" w:customStyle="1" w:styleId="112">
    <w:name w:val="示例后文字"/>
    <w:basedOn w:val="22"/>
    <w:next w:val="22"/>
    <w:qFormat/>
    <w:uiPriority w:val="0"/>
    <w:pPr>
      <w:ind w:firstLine="360"/>
    </w:pPr>
    <w:rPr>
      <w:sz w:val="18"/>
    </w:rPr>
  </w:style>
  <w:style w:type="paragraph" w:customStyle="1" w:styleId="113">
    <w:name w:val="首示例"/>
    <w:next w:val="22"/>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basedOn w:val="32"/>
    <w:link w:val="113"/>
    <w:qFormat/>
    <w:uiPriority w:val="0"/>
    <w:rPr>
      <w:rFonts w:ascii="宋体" w:hAnsi="宋体"/>
      <w:kern w:val="2"/>
      <w:sz w:val="18"/>
      <w:szCs w:val="18"/>
      <w:lang w:val="en-US" w:eastAsia="zh-CN" w:bidi="ar-SA"/>
    </w:rPr>
  </w:style>
  <w:style w:type="paragraph" w:customStyle="1" w:styleId="115">
    <w:name w:val="四级无"/>
    <w:basedOn w:val="52"/>
    <w:qFormat/>
    <w:uiPriority w:val="0"/>
    <w:pPr>
      <w:spacing w:before="0" w:beforeLines="0" w:after="0" w:afterLines="0"/>
    </w:pPr>
    <w:rPr>
      <w:rFonts w:ascii="宋体" w:eastAsia="宋体"/>
    </w:rPr>
  </w:style>
  <w:style w:type="paragraph" w:customStyle="1" w:styleId="116">
    <w:name w:val="条文脚注"/>
    <w:basedOn w:val="23"/>
    <w:qFormat/>
    <w:uiPriority w:val="0"/>
    <w:pPr>
      <w:numPr>
        <w:ilvl w:val="0"/>
        <w:numId w:val="0"/>
      </w:numPr>
      <w:tabs>
        <w:tab w:val="clear" w:pos="0"/>
      </w:tabs>
      <w:jc w:val="both"/>
    </w:pPr>
    <w:rPr>
      <w:rFonts w:ascii="宋体"/>
    </w:rPr>
  </w:style>
  <w:style w:type="paragraph" w:customStyle="1" w:styleId="117">
    <w:name w:val="图标脚注说明"/>
    <w:basedOn w:val="22"/>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0" w:beforeLines="0" w:after="0" w:afterLines="0"/>
    </w:pPr>
    <w:rPr>
      <w:rFonts w:ascii="宋体" w:eastAsia="宋体"/>
    </w:rPr>
  </w:style>
  <w:style w:type="paragraph" w:customStyle="1" w:styleId="122">
    <w:name w:val="一级无"/>
    <w:basedOn w:val="39"/>
    <w:qFormat/>
    <w:uiPriority w:val="0"/>
    <w:pPr>
      <w:spacing w:before="0" w:beforeLines="0" w:after="0" w:afterLines="0"/>
    </w:pPr>
    <w:rPr>
      <w:rFonts w:ascii="宋体" w:eastAsia="宋体"/>
    </w:rPr>
  </w:style>
  <w:style w:type="paragraph" w:customStyle="1" w:styleId="123">
    <w:name w:val="正文表标题"/>
    <w:next w:val="22"/>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2"/>
    <w:next w:val="22"/>
    <w:qFormat/>
    <w:uiPriority w:val="0"/>
    <w:pPr>
      <w:ind w:firstLine="0" w:firstLineChars="0"/>
    </w:pPr>
  </w:style>
  <w:style w:type="paragraph" w:customStyle="1" w:styleId="125">
    <w:name w:val="正文图标题"/>
    <w:next w:val="22"/>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vAnchor="page" w:hAnchor="page" w:x="1419"/>
    </w:pPr>
  </w:style>
  <w:style w:type="paragraph" w:customStyle="1" w:styleId="128">
    <w:name w:val="其他实施日期"/>
    <w:basedOn w:val="111"/>
    <w:qFormat/>
    <w:uiPriority w:val="0"/>
  </w:style>
  <w:style w:type="paragraph" w:customStyle="1" w:styleId="129">
    <w:name w:val="封面标准名称2"/>
    <w:basedOn w:val="75"/>
    <w:qFormat/>
    <w:uiPriority w:val="0"/>
    <w:pPr>
      <w:framePr w:y="4469"/>
      <w:spacing w:before="630" w:beforeLines="630"/>
    </w:pPr>
  </w:style>
  <w:style w:type="paragraph" w:customStyle="1" w:styleId="130">
    <w:name w:val="封面标准英文名称2"/>
    <w:basedOn w:val="76"/>
    <w:qFormat/>
    <w:uiPriority w:val="0"/>
    <w:pPr>
      <w:framePr w:y="4469"/>
    </w:pPr>
  </w:style>
  <w:style w:type="paragraph" w:customStyle="1" w:styleId="131">
    <w:name w:val="封面一致性程度标识2"/>
    <w:basedOn w:val="77"/>
    <w:qFormat/>
    <w:uiPriority w:val="0"/>
    <w:pPr>
      <w:framePr w:y="4469"/>
    </w:pPr>
  </w:style>
  <w:style w:type="paragraph" w:customStyle="1" w:styleId="132">
    <w:name w:val="封面标准文稿类别2"/>
    <w:basedOn w:val="78"/>
    <w:qFormat/>
    <w:uiPriority w:val="0"/>
    <w:pPr>
      <w:framePr w:y="4469"/>
    </w:pPr>
  </w:style>
  <w:style w:type="paragraph" w:customStyle="1" w:styleId="133">
    <w:name w:val="封面标准文稿编辑信息2"/>
    <w:basedOn w:val="79"/>
    <w:qFormat/>
    <w:uiPriority w:val="0"/>
    <w:pPr>
      <w:framePr w:y="4469"/>
    </w:pPr>
  </w:style>
  <w:style w:type="paragraph" w:styleId="134">
    <w:name w:val="List Paragraph"/>
    <w:basedOn w:val="1"/>
    <w:qFormat/>
    <w:uiPriority w:val="1"/>
    <w:pPr>
      <w:spacing w:before="153"/>
      <w:ind w:left="1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0529&#39278;&#39135;&#19994;&#27833;&#28895;&#31649;&#36947;&#28165;&#27927;&#35268;&#3353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0529饮食业油烟管道清洗规范.dot</Template>
  <Pages>13</Pages>
  <Words>7580</Words>
  <Characters>7860</Characters>
  <Lines>3</Lines>
  <Paragraphs>4</Paragraphs>
  <TotalTime>5</TotalTime>
  <ScaleCrop>false</ScaleCrop>
  <LinksUpToDate>false</LinksUpToDate>
  <CharactersWithSpaces>7960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2024-05-29T07:05:00Z</dcterms:created>
  <cp:lastPrinted>2024-05-30T22:39:42Z</cp:lastPrinted>
  <dcterms:modified xsi:type="dcterms:W3CDTF">2024-05-30T22:40:10Z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6A9B83D66E234305819A016C5A047517_13</vt:lpwstr>
  </property>
</Properties>
</file>