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outlineLvl w:val="1"/>
        <w:rPr>
          <w:rFonts w:ascii="方正小标宋简体" w:hAnsi="方正小标宋简体" w:eastAsia="方正小标宋简体" w:cs="方正小标宋简体"/>
          <w:b/>
          <w:bCs/>
          <w:spacing w:val="8"/>
          <w:sz w:val="43"/>
          <w:szCs w:val="43"/>
        </w:rPr>
      </w:pPr>
      <w:r>
        <w:rPr>
          <w:rFonts w:hint="eastAsia" w:ascii="方正小标宋简体" w:hAnsi="方正小标宋简体" w:eastAsia="方正小标宋简体" w:cs="方正小标宋简体"/>
          <w:b/>
          <w:bCs/>
          <w:spacing w:val="8"/>
          <w:sz w:val="43"/>
          <w:szCs w:val="43"/>
          <w:lang w:eastAsia="zh-CN"/>
        </w:rPr>
        <w:t>陕西省</w:t>
      </w:r>
      <w:r>
        <w:rPr>
          <w:rFonts w:ascii="方正小标宋简体" w:hAnsi="方正小标宋简体" w:eastAsia="方正小标宋简体" w:cs="方正小标宋简体"/>
          <w:b/>
          <w:bCs/>
          <w:spacing w:val="8"/>
          <w:sz w:val="43"/>
          <w:szCs w:val="43"/>
        </w:rPr>
        <w:t>地方标准</w:t>
      </w: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outlineLvl w:val="1"/>
        <w:rPr>
          <w:rFonts w:ascii="方正小标宋简体" w:hAnsi="方正小标宋简体" w:eastAsia="方正小标宋简体" w:cs="方正小标宋简体"/>
          <w:b/>
          <w:bCs/>
          <w:spacing w:val="8"/>
          <w:sz w:val="43"/>
          <w:szCs w:val="43"/>
        </w:rPr>
      </w:pPr>
      <w:r>
        <w:rPr>
          <w:rFonts w:ascii="方正小标宋简体" w:hAnsi="方正小标宋简体" w:eastAsia="方正小标宋简体" w:cs="方正小标宋简体"/>
          <w:b/>
          <w:bCs/>
          <w:spacing w:val="8"/>
          <w:sz w:val="43"/>
          <w:szCs w:val="43"/>
        </w:rPr>
        <w:t>《现有建筑物加装电梯安全技术规范》</w:t>
      </w: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outlineLvl w:val="1"/>
        <w:rPr>
          <w:rFonts w:ascii="方正小标宋简体" w:hAnsi="方正小标宋简体" w:eastAsia="方正小标宋简体" w:cs="方正小标宋简体"/>
          <w:b/>
          <w:bCs/>
          <w:spacing w:val="8"/>
          <w:sz w:val="43"/>
          <w:szCs w:val="43"/>
        </w:rPr>
      </w:pPr>
      <w:r>
        <w:rPr>
          <w:rFonts w:ascii="方正小标宋简体" w:hAnsi="方正小标宋简体" w:eastAsia="方正小标宋简体" w:cs="方正小标宋简体"/>
          <w:b/>
          <w:bCs/>
          <w:spacing w:val="8"/>
          <w:sz w:val="43"/>
          <w:szCs w:val="43"/>
        </w:rPr>
        <w:t>（征求意见稿）编制说明</w:t>
      </w: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outlineLvl w:val="1"/>
        <w:rPr>
          <w:rFonts w:ascii="方正小标宋简体" w:hAnsi="方正小标宋简体" w:eastAsia="方正小标宋简体" w:cs="方正小标宋简体"/>
          <w:sz w:val="43"/>
          <w:szCs w:val="43"/>
        </w:rPr>
      </w:pP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一、编制的目的和意义</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8" w:firstLineChars="200"/>
        <w:textAlignment w:val="baseline"/>
        <w:rPr>
          <w:rFonts w:hint="eastAsia"/>
          <w:spacing w:val="2"/>
        </w:rPr>
      </w:pPr>
      <w:r>
        <w:rPr>
          <w:rFonts w:hint="eastAsia"/>
          <w:spacing w:val="2"/>
        </w:rPr>
        <w:t>上个世纪八九十年代，由于受经济、技术水平有限，我国兴建的居民住宅大多无电梯设施。近年来，随着经济社会的发展和人民生活水平的提高，人们开始追求更高品质的生活品质，对旧楼加装电梯的呼声日益高涨。同时随着我国人口老龄化问题日益严重，而大量的老旧小区里，住的很多都是老年人，“上下楼困难”、“上去了却下不来”的社会问题日趋严重，成为了“悬空老人”,现有多层住宅加装电梯的呼声日益高涨，老旧小区加装电梯已成为社会广泛关注的热点问题，居民的诉求日益强烈。</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8" w:firstLineChars="200"/>
        <w:textAlignment w:val="baseline"/>
        <w:rPr>
          <w:rFonts w:hint="eastAsia"/>
          <w:spacing w:val="2"/>
        </w:rPr>
      </w:pPr>
      <w:r>
        <w:rPr>
          <w:rFonts w:hint="eastAsia"/>
          <w:spacing w:val="2"/>
        </w:rPr>
        <w:t>党中央、国务院高度重视加装电梯工作，多次作出部署。2018、2019、2020年《政府工作报告》中，连续三年都提及老旧小区电梯改造。国务院办公厅《关于全面推进城镇老旧小区改造工作的指导意见》（国办发〔2020〕23号）对旧楼加装电梯给予了很多政策支持。2022年《政府工作报告》提出，再开工改造一批城镇老旧小区，支持加装电梯等设施。</w:t>
      </w:r>
      <w:r>
        <w:rPr>
          <w:rFonts w:hint="eastAsia"/>
          <w:spacing w:val="2"/>
          <w:lang w:val="en-US" w:eastAsia="zh-CN"/>
        </w:rPr>
        <w:t>2024年6月20日《</w:t>
      </w:r>
      <w:r>
        <w:rPr>
          <w:rFonts w:hint="eastAsia"/>
          <w:spacing w:val="2"/>
        </w:rPr>
        <w:t>市场监管总局</w:t>
      </w:r>
      <w:r>
        <w:rPr>
          <w:rFonts w:hint="eastAsia"/>
          <w:spacing w:val="2"/>
          <w:lang w:val="en-US" w:eastAsia="zh-CN"/>
        </w:rPr>
        <w:t>发布</w:t>
      </w:r>
      <w:r>
        <w:rPr>
          <w:rFonts w:hint="eastAsia"/>
          <w:spacing w:val="2"/>
        </w:rPr>
        <w:t>关于加快推动特种设备更新有关工作的通知</w:t>
      </w:r>
      <w:r>
        <w:rPr>
          <w:rFonts w:hint="eastAsia"/>
          <w:spacing w:val="2"/>
          <w:lang w:val="en-US" w:eastAsia="zh-CN"/>
        </w:rPr>
        <w:t>》</w:t>
      </w:r>
      <w:r>
        <w:rPr>
          <w:rFonts w:hint="eastAsia"/>
          <w:spacing w:val="2"/>
          <w:lang w:eastAsia="zh-CN"/>
        </w:rPr>
        <w:t>（</w:t>
      </w:r>
      <w:r>
        <w:rPr>
          <w:rFonts w:hint="eastAsia"/>
          <w:spacing w:val="2"/>
        </w:rPr>
        <w:t>国市监特设发〔2024〕63号</w:t>
      </w:r>
      <w:r>
        <w:rPr>
          <w:rFonts w:hint="eastAsia"/>
          <w:spacing w:val="2"/>
          <w:lang w:eastAsia="zh-CN"/>
        </w:rPr>
        <w:t>），</w:t>
      </w:r>
      <w:r>
        <w:rPr>
          <w:rFonts w:hint="eastAsia"/>
          <w:spacing w:val="2"/>
          <w:lang w:val="en-US" w:eastAsia="zh-CN"/>
        </w:rPr>
        <w:t>通知提到：</w:t>
      </w:r>
      <w:r>
        <w:rPr>
          <w:rFonts w:hint="eastAsia"/>
          <w:spacing w:val="2"/>
          <w:lang w:eastAsia="zh-CN"/>
        </w:rPr>
        <w:t>支持现有建筑物加装电梯，鼓励引入住宅领域专业电梯使用管理新模式，探索培育包含电梯使用管理、维护保养、自行检测等全包式服务的电梯使用管理经营主体，破解住宅电梯使用管理、维护保养市场短期博弈困境。</w:t>
      </w:r>
      <w:r>
        <w:rPr>
          <w:rFonts w:hint="eastAsia"/>
          <w:spacing w:val="2"/>
        </w:rPr>
        <w:t>在步入老龄化社会的现实背景下，老旧小区加装电梯是政府顺应人民群众对美好生活向往而实施的一项民生工程，非常有必要。</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8" w:firstLineChars="200"/>
        <w:textAlignment w:val="baseline"/>
        <w:rPr>
          <w:rFonts w:hint="eastAsia"/>
          <w:spacing w:val="2"/>
        </w:rPr>
      </w:pPr>
      <w:r>
        <w:rPr>
          <w:rFonts w:hint="eastAsia"/>
          <w:spacing w:val="2"/>
        </w:rPr>
        <w:t>根据《中华人民共和国特种设备安全法》、《特种设备安全监察条例》</w:t>
      </w:r>
      <w:r>
        <w:rPr>
          <w:rFonts w:hint="eastAsia"/>
          <w:spacing w:val="2"/>
          <w:lang w:val="en-US" w:eastAsia="zh-CN"/>
        </w:rPr>
        <w:t>、</w:t>
      </w:r>
      <w:r>
        <w:rPr>
          <w:rFonts w:hint="eastAsia"/>
          <w:spacing w:val="2"/>
        </w:rPr>
        <w:t>《</w:t>
      </w:r>
      <w:r>
        <w:rPr>
          <w:rFonts w:hint="eastAsia"/>
          <w:spacing w:val="2"/>
          <w:lang w:eastAsia="zh-CN"/>
        </w:rPr>
        <w:t>陕西省</w:t>
      </w:r>
      <w:r>
        <w:rPr>
          <w:rFonts w:hint="eastAsia"/>
          <w:spacing w:val="2"/>
        </w:rPr>
        <w:t>电梯安全监督管理办法》</w:t>
      </w:r>
      <w:r>
        <w:rPr>
          <w:rFonts w:hint="eastAsia"/>
          <w:spacing w:val="2"/>
          <w:lang w:eastAsia="zh-CN"/>
        </w:rPr>
        <w:t>、</w:t>
      </w:r>
      <w:r>
        <w:rPr>
          <w:rFonts w:hint="eastAsia"/>
          <w:spacing w:val="2"/>
        </w:rPr>
        <w:t>《电梯监督检验和定期检验规则》 (TSGT7001-20</w:t>
      </w:r>
      <w:r>
        <w:rPr>
          <w:rFonts w:hint="eastAsia"/>
          <w:spacing w:val="2"/>
          <w:lang w:val="en-US" w:eastAsia="zh-CN"/>
        </w:rPr>
        <w:t>23</w:t>
      </w:r>
      <w:r>
        <w:rPr>
          <w:rFonts w:hint="eastAsia"/>
          <w:spacing w:val="2"/>
        </w:rPr>
        <w:t>) 的要求，现有建筑物加装电梯安全技术标准必须符合《电梯监督检验和定期检验规则》 (TSGT7001-20</w:t>
      </w:r>
      <w:r>
        <w:rPr>
          <w:rFonts w:hint="eastAsia"/>
          <w:spacing w:val="2"/>
          <w:lang w:val="en-US" w:eastAsia="zh-CN"/>
        </w:rPr>
        <w:t>23</w:t>
      </w:r>
      <w:r>
        <w:rPr>
          <w:rFonts w:hint="eastAsia"/>
          <w:spacing w:val="2"/>
        </w:rPr>
        <w:t>) 的要求。国家现行规范性文件未对现有建筑物加装电梯做出明确规定。</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pPr>
      <w:r>
        <w:rPr>
          <w:spacing w:val="-1"/>
        </w:rPr>
        <w:t>该标准</w:t>
      </w:r>
      <w:r>
        <w:rPr>
          <w:rFonts w:hint="eastAsia"/>
          <w:spacing w:val="-1"/>
          <w:lang w:val="en-US" w:eastAsia="zh-CN"/>
        </w:rPr>
        <w:t>的出台</w:t>
      </w:r>
      <w:r>
        <w:rPr>
          <w:spacing w:val="-1"/>
        </w:rPr>
        <w:t>能填补</w:t>
      </w:r>
      <w:r>
        <w:rPr>
          <w:rFonts w:hint="eastAsia"/>
          <w:spacing w:val="-1"/>
          <w:lang w:val="en-US" w:eastAsia="zh-CN"/>
        </w:rPr>
        <w:t>我省在现有建筑物加装电梯标准方的</w:t>
      </w:r>
      <w:r>
        <w:rPr>
          <w:spacing w:val="-1"/>
        </w:rPr>
        <w:t>空白，</w:t>
      </w:r>
      <w:r>
        <w:rPr>
          <w:rFonts w:hint="eastAsia"/>
          <w:spacing w:val="-2"/>
        </w:rPr>
        <w:t>可以解决我省现有建筑物加装电梯无技术标准可依的问题，</w:t>
      </w:r>
      <w:r>
        <w:rPr>
          <w:spacing w:val="-1"/>
        </w:rPr>
        <w:t>提升我省现有建筑物加装电梯的安</w:t>
      </w:r>
      <w:r>
        <w:rPr>
          <w:spacing w:val="-3"/>
        </w:rPr>
        <w:t>全技术水平，指导现有建筑物加装的电梯制</w:t>
      </w:r>
      <w:r>
        <w:rPr>
          <w:spacing w:val="-4"/>
        </w:rPr>
        <w:t>造和安装更加规范，</w:t>
      </w:r>
      <w:r>
        <w:rPr>
          <w:spacing w:val="-1"/>
        </w:rPr>
        <w:t>最大限度减少事故发生，为</w:t>
      </w:r>
      <w:r>
        <w:rPr>
          <w:rFonts w:hint="eastAsia"/>
          <w:spacing w:val="-1"/>
          <w:lang w:eastAsia="zh-CN"/>
        </w:rPr>
        <w:t>现有建筑物</w:t>
      </w:r>
      <w:r>
        <w:rPr>
          <w:spacing w:val="-1"/>
        </w:rPr>
        <w:t>加装电梯提供重要</w:t>
      </w:r>
      <w:r>
        <w:rPr>
          <w:spacing w:val="-2"/>
        </w:rPr>
        <w:t>技术支撑，对加快城市旧改工作起到积极推动作用</w:t>
      </w:r>
      <w:r>
        <w:rPr>
          <w:rFonts w:hint="eastAsia"/>
          <w:spacing w:val="-2"/>
          <w:lang w:eastAsia="zh-CN"/>
        </w:rPr>
        <w:t>，</w:t>
      </w:r>
      <w:r>
        <w:rPr>
          <w:rFonts w:hint="eastAsia"/>
          <w:spacing w:val="-2"/>
        </w:rPr>
        <w:t>更好地满足人民群众对美好生活的向往，提升居民的幸福感和获得感。</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二、工作简况</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（一）任务来源</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标准编制任务来源于《陕西省市场监督管理局关于下达2023年度陕西省地方标准制修订项目计划的通知》（陕市监函[2023]410号），项目编号：SDBXM21</w:t>
      </w:r>
      <w:r>
        <w:rPr>
          <w:rFonts w:hint="eastAsia" w:ascii="仿宋" w:hAnsi="仿宋" w:eastAsia="仿宋" w:cs="仿宋"/>
          <w:snapToGrid w:val="0"/>
          <w:color w:val="000000"/>
          <w:spacing w:val="-1"/>
          <w:kern w:val="0"/>
          <w:sz w:val="32"/>
          <w:szCs w:val="32"/>
          <w:lang w:val="en-US" w:eastAsia="zh-CN" w:bidi="ar-SA"/>
        </w:rPr>
        <w:t>8</w:t>
      </w:r>
      <w:r>
        <w:rPr>
          <w:rFonts w:hint="eastAsia" w:ascii="仿宋" w:hAnsi="仿宋" w:eastAsia="仿宋" w:cs="仿宋"/>
          <w:snapToGrid w:val="0"/>
          <w:color w:val="000000"/>
          <w:spacing w:val="-1"/>
          <w:kern w:val="0"/>
          <w:sz w:val="32"/>
          <w:szCs w:val="32"/>
          <w:lang w:val="en-US" w:eastAsia="en-US" w:bidi="ar-SA"/>
        </w:rPr>
        <w:t>-2023。</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（二）主要起草单位</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本标准起草单位：略。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（三）主要工作过程</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1.预研阶段</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2023年1-4月，由陕西省特种设备检测科学研究院牵头，联合标准参编单位组成标准起草工作组，初步讨论明确标准制定方向，明确责任分工。标准起草工作组搜集相关资料，形成标准草案和立项申请书。</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2.标准立项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2023年4月26日，由陕西省市场监督管理局组织，在西安市召开了标准立项论证会，与会专家听取了标准起草工作组的介绍，对制定标准的必要性、可行性、协调性、预期效益等方面予以充分肯定同意立项。2023年5月10日，陕西省市场监督管理局下达立项计划，标准成功立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黑体" w:hAnsi="黑体" w:eastAsia="黑体" w:cs="黑体"/>
          <w:b w:val="0"/>
          <w:bCs w:val="0"/>
          <w:spacing w:val="-4"/>
          <w:sz w:val="32"/>
          <w:szCs w:val="32"/>
        </w:rPr>
      </w:pPr>
      <w:r>
        <w:rPr>
          <w:rFonts w:hint="eastAsia" w:ascii="仿宋" w:hAnsi="仿宋" w:eastAsia="仿宋" w:cs="仿宋"/>
          <w:snapToGrid w:val="0"/>
          <w:color w:val="000000"/>
          <w:spacing w:val="-1"/>
          <w:kern w:val="0"/>
          <w:sz w:val="32"/>
          <w:szCs w:val="32"/>
          <w:lang w:val="en-US" w:eastAsia="en-US" w:bidi="ar-SA"/>
        </w:rPr>
        <w:t>3.征求意见</w:t>
      </w:r>
      <w:bookmarkStart w:id="0" w:name="_GoBack"/>
      <w:bookmarkEnd w:id="0"/>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outlineLvl w:val="0"/>
        <w:rPr>
          <w:rFonts w:hint="eastAsia" w:ascii="仿宋" w:hAnsi="仿宋" w:eastAsia="仿宋" w:cs="仿宋"/>
          <w:snapToGrid w:val="0"/>
          <w:color w:val="000000"/>
          <w:spacing w:val="-1"/>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标准起草工作组根据专家意见对标准</w:t>
      </w:r>
      <w:r>
        <w:rPr>
          <w:rFonts w:hint="eastAsia" w:ascii="仿宋" w:hAnsi="仿宋" w:eastAsia="仿宋" w:cs="仿宋"/>
          <w:snapToGrid w:val="0"/>
          <w:color w:val="000000"/>
          <w:spacing w:val="-1"/>
          <w:kern w:val="0"/>
          <w:sz w:val="32"/>
          <w:szCs w:val="32"/>
          <w:lang w:val="en-US" w:eastAsia="zh-CN" w:bidi="ar-SA"/>
        </w:rPr>
        <w:t>草稿</w:t>
      </w:r>
      <w:r>
        <w:rPr>
          <w:rFonts w:hint="eastAsia" w:ascii="仿宋" w:hAnsi="仿宋" w:eastAsia="仿宋" w:cs="仿宋"/>
          <w:snapToGrid w:val="0"/>
          <w:color w:val="000000"/>
          <w:spacing w:val="-1"/>
          <w:kern w:val="0"/>
          <w:sz w:val="32"/>
          <w:szCs w:val="32"/>
          <w:lang w:val="en-US" w:eastAsia="en-US" w:bidi="ar-SA"/>
        </w:rPr>
        <w:t>进行修改，形成了标准征求意见稿。</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三、编制原则和依据</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36" w:firstLineChars="200"/>
        <w:textAlignment w:val="baseline"/>
        <w:rPr>
          <w:spacing w:val="-4"/>
        </w:rPr>
      </w:pPr>
      <w:r>
        <w:rPr>
          <w:spacing w:val="-1"/>
        </w:rPr>
        <w:t>本标准编制遵循“先进性、实用性、统一性、科学性”的</w:t>
      </w:r>
      <w:r>
        <w:rPr>
          <w:spacing w:val="1"/>
        </w:rPr>
        <w:t xml:space="preserve"> </w:t>
      </w:r>
      <w:r>
        <w:rPr>
          <w:spacing w:val="-1"/>
        </w:rPr>
        <w:t>原则，与国家现行标准接轨，重点突破是明确提供了现有</w:t>
      </w:r>
      <w:r>
        <w:rPr>
          <w:spacing w:val="-2"/>
        </w:rPr>
        <w:t>建筑</w:t>
      </w:r>
      <w:r>
        <w:rPr>
          <w:spacing w:val="-3"/>
        </w:rPr>
        <w:t>物加装电梯应遵循的安全技术准则，并注重标准</w:t>
      </w:r>
      <w:r>
        <w:rPr>
          <w:spacing w:val="-4"/>
        </w:rPr>
        <w:t>的可实施性，</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四、标准编制原则和确定标准主要内容的依据</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4" w:firstLineChars="200"/>
        <w:textAlignment w:val="baseline"/>
        <w:outlineLvl w:val="2"/>
        <w:rPr>
          <w:rFonts w:ascii="楷体" w:hAnsi="楷体" w:eastAsia="楷体" w:cs="楷体"/>
          <w:b/>
          <w:bCs/>
          <w:spacing w:val="3"/>
          <w:sz w:val="31"/>
          <w:szCs w:val="31"/>
        </w:rPr>
      </w:pPr>
      <w:r>
        <w:rPr>
          <w:rFonts w:ascii="楷体" w:hAnsi="楷体" w:eastAsia="楷体" w:cs="楷体"/>
          <w:b/>
          <w:bCs/>
          <w:spacing w:val="3"/>
          <w:sz w:val="31"/>
          <w:szCs w:val="31"/>
        </w:rPr>
        <w:t>（一）标准编制原则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8" w:firstLineChars="200"/>
        <w:textAlignment w:val="baseline"/>
        <w:outlineLvl w:val="2"/>
        <w:rPr>
          <w:rFonts w:ascii="仿宋" w:hAnsi="仿宋" w:eastAsia="仿宋" w:cs="仿宋"/>
          <w:snapToGrid w:val="0"/>
          <w:color w:val="000000"/>
          <w:spacing w:val="2"/>
          <w:kern w:val="0"/>
          <w:sz w:val="32"/>
          <w:szCs w:val="32"/>
          <w:lang w:val="en-US" w:eastAsia="en-US" w:bidi="ar-SA"/>
        </w:rPr>
      </w:pPr>
      <w:r>
        <w:rPr>
          <w:rFonts w:ascii="仿宋" w:hAnsi="仿宋" w:eastAsia="仿宋" w:cs="仿宋"/>
          <w:snapToGrid w:val="0"/>
          <w:color w:val="000000"/>
          <w:spacing w:val="2"/>
          <w:kern w:val="0"/>
          <w:sz w:val="32"/>
          <w:szCs w:val="32"/>
          <w:lang w:val="en-US" w:eastAsia="en-US" w:bidi="ar-SA"/>
        </w:rPr>
        <w:t>根据GB/T1.1—2020《标准化工作导则第1部分：标准的结构和编写原则》的规定，本标准编制严格遵循统一性、科学性、实用性原则：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5" w:firstLineChars="200"/>
        <w:jc w:val="both"/>
        <w:textAlignment w:val="baseline"/>
      </w:pPr>
      <w:r>
        <w:rPr>
          <w:b/>
          <w:bCs/>
          <w:spacing w:val="3"/>
        </w:rPr>
        <w:t>1.统一性原则。</w:t>
      </w:r>
      <w:r>
        <w:rPr>
          <w:spacing w:val="3"/>
        </w:rPr>
        <w:t>本标准文本编制结构统一</w:t>
      </w:r>
      <w:r>
        <w:rPr>
          <w:spacing w:val="2"/>
        </w:rPr>
        <w:t>，即标准中的章、</w:t>
      </w:r>
      <w:r>
        <w:rPr>
          <w:spacing w:val="14"/>
        </w:rPr>
        <w:t>条、段等层次的排列结构统一；文体统一，即</w:t>
      </w:r>
      <w:r>
        <w:rPr>
          <w:spacing w:val="13"/>
        </w:rPr>
        <w:t>标准中的术语、</w:t>
      </w:r>
      <w:r>
        <w:rPr>
          <w:spacing w:val="7"/>
        </w:rPr>
        <w:t>图、</w:t>
      </w:r>
      <w:r>
        <w:rPr>
          <w:rFonts w:hint="eastAsia"/>
          <w:spacing w:val="7"/>
          <w:lang w:val="en-US" w:eastAsia="zh-CN"/>
        </w:rPr>
        <w:t>表、</w:t>
      </w:r>
      <w:r>
        <w:rPr>
          <w:spacing w:val="7"/>
        </w:rPr>
        <w:t>符号等要素的编写表述统一。</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87" w:firstLineChars="200"/>
        <w:textAlignment w:val="baseline"/>
      </w:pPr>
      <w:r>
        <w:rPr>
          <w:b/>
          <w:bCs/>
          <w:spacing w:val="11"/>
        </w:rPr>
        <w:t>2.科学性原则。</w:t>
      </w:r>
      <w:r>
        <w:rPr>
          <w:spacing w:val="11"/>
        </w:rPr>
        <w:t>运用标准化原理和方法，根据</w:t>
      </w:r>
      <w:r>
        <w:rPr>
          <w:rFonts w:hint="eastAsia"/>
          <w:spacing w:val="11"/>
          <w:lang w:eastAsia="zh-CN"/>
        </w:rPr>
        <w:t>现有建筑物加装电梯</w:t>
      </w:r>
      <w:r>
        <w:rPr>
          <w:spacing w:val="8"/>
        </w:rPr>
        <w:t>管理所涉及的方面，确定标准整体框架及主要技术内容。</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87" w:firstLineChars="200"/>
        <w:textAlignment w:val="baseline"/>
      </w:pPr>
      <w:r>
        <w:rPr>
          <w:b/>
          <w:bCs/>
          <w:spacing w:val="11"/>
        </w:rPr>
        <w:t>3.实用性原则。</w:t>
      </w:r>
      <w:r>
        <w:rPr>
          <w:spacing w:val="11"/>
        </w:rPr>
        <w:t>本标准紧密围绕</w:t>
      </w:r>
      <w:r>
        <w:rPr>
          <w:rFonts w:hint="eastAsia"/>
          <w:spacing w:val="11"/>
          <w:lang w:eastAsia="zh-CN"/>
        </w:rPr>
        <w:t>现有建筑物加装电梯</w:t>
      </w:r>
      <w:r>
        <w:rPr>
          <w:spacing w:val="11"/>
        </w:rPr>
        <w:t>管理的相关</w:t>
      </w:r>
      <w:r>
        <w:rPr>
          <w:spacing w:val="12"/>
        </w:rPr>
        <w:t>要求，考虑了</w:t>
      </w:r>
      <w:r>
        <w:rPr>
          <w:rFonts w:hint="eastAsia"/>
          <w:spacing w:val="12"/>
          <w:lang w:val="en-US" w:eastAsia="zh-CN"/>
        </w:rPr>
        <w:t>电梯加装前期应履行的相关手续、设备本体的参数和配置要求、运行环境</w:t>
      </w:r>
      <w:r>
        <w:rPr>
          <w:spacing w:val="12"/>
        </w:rPr>
        <w:t>的具体内容，实际操作中的制作和安装要求；考虑了国家法律法规、行业政策及现有国内外标准的要求；通过制定本标准，完善</w:t>
      </w:r>
      <w:r>
        <w:rPr>
          <w:rFonts w:hint="eastAsia"/>
          <w:spacing w:val="12"/>
          <w:lang w:eastAsia="zh-CN"/>
        </w:rPr>
        <w:t>陕西省现有建筑物加装电梯</w:t>
      </w:r>
      <w:r>
        <w:t>管理。</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34" w:firstLineChars="200"/>
        <w:textAlignment w:val="baseline"/>
        <w:outlineLvl w:val="2"/>
        <w:rPr>
          <w:rFonts w:ascii="楷体" w:hAnsi="楷体" w:eastAsia="楷体" w:cs="楷体"/>
          <w:sz w:val="31"/>
          <w:szCs w:val="31"/>
        </w:rPr>
      </w:pPr>
      <w:r>
        <w:rPr>
          <w:rFonts w:ascii="楷体" w:hAnsi="楷体" w:eastAsia="楷体" w:cs="楷体"/>
          <w:b/>
          <w:bCs/>
          <w:spacing w:val="3"/>
          <w:sz w:val="31"/>
          <w:szCs w:val="31"/>
        </w:rPr>
        <w:t>（二）标准编制依据</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39" w:firstLineChars="200"/>
        <w:jc w:val="both"/>
        <w:textAlignment w:val="baseline"/>
        <w:rPr>
          <w:spacing w:val="5"/>
        </w:rPr>
      </w:pPr>
      <w:r>
        <w:rPr>
          <w:b/>
          <w:bCs/>
          <w:spacing w:val="-1"/>
        </w:rPr>
        <w:t>政策及文件依据：</w:t>
      </w:r>
      <w:r>
        <w:rPr>
          <w:spacing w:val="-1"/>
        </w:rPr>
        <w:t>《</w:t>
      </w:r>
      <w:r>
        <w:rPr>
          <w:rFonts w:hint="eastAsia"/>
          <w:spacing w:val="-1"/>
          <w:lang w:eastAsia="zh-CN"/>
        </w:rPr>
        <w:t>现有建筑物加装电梯安全技术规范</w:t>
      </w:r>
      <w:r>
        <w:rPr>
          <w:spacing w:val="-1"/>
        </w:rPr>
        <w:t>》内容符合《关</w:t>
      </w:r>
      <w:r>
        <w:rPr>
          <w:spacing w:val="-8"/>
        </w:rPr>
        <w:t>于加强电梯质量安全工作的意见》（国办发〔2018〕8号）、《</w:t>
      </w:r>
      <w:r>
        <w:rPr>
          <w:rFonts w:hint="eastAsia"/>
          <w:spacing w:val="-8"/>
        </w:rPr>
        <w:t>市场监管总局发布关于加快推动特种设备更新有关工作的通知》</w:t>
      </w:r>
      <w:r>
        <w:rPr>
          <w:spacing w:val="-6"/>
        </w:rPr>
        <w:t>》</w:t>
      </w:r>
      <w:r>
        <w:rPr>
          <w:spacing w:val="8"/>
        </w:rPr>
        <w:t>等法律法规及政策文件要求，符合《</w:t>
      </w:r>
      <w:r>
        <w:rPr>
          <w:rFonts w:hint="eastAsia"/>
          <w:spacing w:val="8"/>
          <w:lang w:eastAsia="zh-CN"/>
        </w:rPr>
        <w:t>陕西省电梯安全监督管理办法</w:t>
      </w:r>
      <w:r>
        <w:rPr>
          <w:spacing w:val="12"/>
        </w:rPr>
        <w:t>》等相关政策文件对于</w:t>
      </w:r>
      <w:r>
        <w:rPr>
          <w:rFonts w:hint="eastAsia"/>
          <w:spacing w:val="12"/>
          <w:lang w:eastAsia="zh-CN"/>
        </w:rPr>
        <w:t>现有建筑物加装电梯</w:t>
      </w:r>
      <w:r>
        <w:rPr>
          <w:spacing w:val="12"/>
        </w:rPr>
        <w:t>管理的要求；本标准的</w:t>
      </w:r>
      <w:r>
        <w:rPr>
          <w:spacing w:val="6"/>
        </w:rPr>
        <w:t>编写格式，符合</w:t>
      </w:r>
      <w:r>
        <w:t>GB</w:t>
      </w:r>
      <w:r>
        <w:rPr>
          <w:spacing w:val="6"/>
        </w:rPr>
        <w:t>/T1.1-2020《标准化工作导则</w:t>
      </w:r>
      <w:r>
        <w:rPr>
          <w:spacing w:val="5"/>
        </w:rPr>
        <w:t>第1部分标准的结构和编写》。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2" w:firstLineChars="200"/>
        <w:textAlignment w:val="baseline"/>
        <w:outlineLvl w:val="2"/>
        <w:rPr>
          <w:rFonts w:ascii="楷体" w:hAnsi="楷体" w:eastAsia="楷体" w:cs="楷体"/>
          <w:sz w:val="31"/>
          <w:szCs w:val="31"/>
        </w:rPr>
      </w:pPr>
      <w:r>
        <w:rPr>
          <w:rFonts w:ascii="楷体" w:hAnsi="楷体" w:eastAsia="楷体" w:cs="楷体"/>
          <w:b/>
          <w:bCs/>
          <w:spacing w:val="5"/>
          <w:sz w:val="31"/>
          <w:szCs w:val="31"/>
        </w:rPr>
        <w:t>（三）与现行相关法律、法规和标准的关系</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88" w:firstLineChars="200"/>
        <w:textAlignment w:val="baseline"/>
      </w:pPr>
      <w:r>
        <w:rPr>
          <w:spacing w:val="12"/>
        </w:rPr>
        <w:t>本标准的编制符合相关法律法规及政策文件的要求</w:t>
      </w:r>
      <w:r>
        <w:rPr>
          <w:rFonts w:hint="eastAsia"/>
          <w:spacing w:val="12"/>
          <w:lang w:eastAsia="zh-CN"/>
        </w:rPr>
        <w:t>，</w:t>
      </w:r>
      <w:r>
        <w:rPr>
          <w:spacing w:val="12"/>
        </w:rPr>
        <w:t>相关</w:t>
      </w:r>
      <w:r>
        <w:rPr>
          <w:spacing w:val="3"/>
        </w:rPr>
        <w:t>文件如下：</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rFonts w:hint="default"/>
          <w:spacing w:val="4"/>
          <w:lang w:val="en-US" w:eastAsia="zh-CN"/>
        </w:rPr>
      </w:pPr>
      <w:r>
        <w:rPr>
          <w:rFonts w:hint="eastAsia"/>
          <w:spacing w:val="4"/>
          <w:lang w:val="en-US" w:eastAsia="zh-CN"/>
        </w:rPr>
        <w:t>1.符合的法律、法规和安全技术规范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spacing w:val="4"/>
        </w:rPr>
      </w:pPr>
      <w:r>
        <w:rPr>
          <w:rFonts w:hint="eastAsia"/>
          <w:spacing w:val="4"/>
          <w:lang w:eastAsia="zh-CN"/>
        </w:rPr>
        <w:t>（</w:t>
      </w:r>
      <w:r>
        <w:rPr>
          <w:rFonts w:hint="eastAsia"/>
          <w:spacing w:val="4"/>
          <w:lang w:val="en-US" w:eastAsia="zh-CN"/>
        </w:rPr>
        <w:t>1</w:t>
      </w:r>
      <w:r>
        <w:rPr>
          <w:rFonts w:hint="eastAsia"/>
          <w:spacing w:val="4"/>
          <w:lang w:eastAsia="zh-CN"/>
        </w:rPr>
        <w:t>）</w:t>
      </w:r>
      <w:r>
        <w:rPr>
          <w:spacing w:val="4"/>
        </w:rPr>
        <w:t>《中华人民共和国特种设备安全法》</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spacing w:val="6"/>
        </w:rPr>
      </w:pPr>
      <w:r>
        <w:rPr>
          <w:rFonts w:hint="eastAsia"/>
          <w:spacing w:val="4"/>
          <w:lang w:eastAsia="zh-CN"/>
        </w:rPr>
        <w:t>（</w:t>
      </w:r>
      <w:r>
        <w:rPr>
          <w:rFonts w:hint="eastAsia"/>
          <w:spacing w:val="4"/>
          <w:lang w:val="en-US" w:eastAsia="zh-CN"/>
        </w:rPr>
        <w:t>2</w:t>
      </w:r>
      <w:r>
        <w:rPr>
          <w:rFonts w:hint="eastAsia"/>
          <w:spacing w:val="4"/>
          <w:lang w:eastAsia="zh-CN"/>
        </w:rPr>
        <w:t>）</w:t>
      </w:r>
      <w:r>
        <w:rPr>
          <w:spacing w:val="6"/>
        </w:rPr>
        <w:t>《特种设备安全监察条例》</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rFonts w:hint="eastAsia"/>
          <w:spacing w:val="6"/>
        </w:rPr>
      </w:pPr>
      <w:r>
        <w:rPr>
          <w:rFonts w:hint="eastAsia"/>
          <w:spacing w:val="4"/>
          <w:lang w:eastAsia="zh-CN"/>
        </w:rPr>
        <w:t>（</w:t>
      </w:r>
      <w:r>
        <w:rPr>
          <w:rFonts w:hint="eastAsia"/>
          <w:spacing w:val="4"/>
          <w:lang w:val="en-US" w:eastAsia="zh-CN"/>
        </w:rPr>
        <w:t>3</w:t>
      </w:r>
      <w:r>
        <w:rPr>
          <w:rFonts w:hint="eastAsia"/>
          <w:spacing w:val="4"/>
          <w:lang w:eastAsia="zh-CN"/>
        </w:rPr>
        <w:t>）</w:t>
      </w:r>
      <w:r>
        <w:rPr>
          <w:rFonts w:hint="eastAsia"/>
          <w:spacing w:val="6"/>
        </w:rPr>
        <w:t>《特种设备使用单位落实质量安全主体责任监督管理规定》</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rFonts w:hint="default"/>
          <w:spacing w:val="6"/>
          <w:lang w:val="en-US"/>
        </w:rPr>
      </w:pPr>
      <w:r>
        <w:rPr>
          <w:rFonts w:hint="eastAsia"/>
          <w:spacing w:val="4"/>
          <w:lang w:eastAsia="zh-CN"/>
        </w:rPr>
        <w:t>（</w:t>
      </w:r>
      <w:r>
        <w:rPr>
          <w:rFonts w:hint="eastAsia"/>
          <w:spacing w:val="4"/>
          <w:lang w:val="en-US" w:eastAsia="zh-CN"/>
        </w:rPr>
        <w:t>4</w:t>
      </w:r>
      <w:r>
        <w:rPr>
          <w:rFonts w:hint="eastAsia"/>
          <w:spacing w:val="4"/>
          <w:lang w:eastAsia="zh-CN"/>
        </w:rPr>
        <w:t>）《电梯</w:t>
      </w:r>
      <w:r>
        <w:rPr>
          <w:rFonts w:hint="eastAsia"/>
          <w:spacing w:val="4"/>
          <w:lang w:val="en-US" w:eastAsia="zh-CN"/>
        </w:rPr>
        <w:t>监督检验和定期检验规则</w:t>
      </w:r>
      <w:r>
        <w:rPr>
          <w:rFonts w:hint="eastAsia"/>
          <w:spacing w:val="4"/>
          <w:lang w:eastAsia="zh-CN"/>
        </w:rPr>
        <w:t>》</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spacing w:val="4"/>
        </w:rPr>
      </w:pPr>
      <w:r>
        <w:rPr>
          <w:rFonts w:hint="eastAsia"/>
          <w:spacing w:val="4"/>
          <w:lang w:eastAsia="zh-CN"/>
        </w:rPr>
        <w:t>（</w:t>
      </w:r>
      <w:r>
        <w:rPr>
          <w:rFonts w:hint="eastAsia"/>
          <w:spacing w:val="4"/>
          <w:lang w:val="en-US" w:eastAsia="zh-CN"/>
        </w:rPr>
        <w:t>5</w:t>
      </w:r>
      <w:r>
        <w:rPr>
          <w:rFonts w:hint="eastAsia"/>
          <w:spacing w:val="4"/>
          <w:lang w:eastAsia="zh-CN"/>
        </w:rPr>
        <w:t>）</w:t>
      </w:r>
      <w:r>
        <w:rPr>
          <w:spacing w:val="4"/>
        </w:rPr>
        <w:t>《</w:t>
      </w:r>
      <w:r>
        <w:rPr>
          <w:rFonts w:hint="eastAsia"/>
          <w:spacing w:val="4"/>
          <w:lang w:eastAsia="zh-CN"/>
        </w:rPr>
        <w:t>陕西省电梯安全监督管理办法</w:t>
      </w:r>
      <w:r>
        <w:rPr>
          <w:spacing w:val="4"/>
        </w:rPr>
        <w:t>》</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spacing w:val="6"/>
        </w:rPr>
      </w:pPr>
      <w:r>
        <w:rPr>
          <w:rFonts w:hint="eastAsia"/>
          <w:spacing w:val="4"/>
          <w:lang w:eastAsia="zh-CN"/>
        </w:rPr>
        <w:t>（</w:t>
      </w:r>
      <w:r>
        <w:rPr>
          <w:rFonts w:hint="eastAsia"/>
          <w:spacing w:val="4"/>
          <w:lang w:val="en-US" w:eastAsia="zh-CN"/>
        </w:rPr>
        <w:t>6</w:t>
      </w:r>
      <w:r>
        <w:rPr>
          <w:rFonts w:hint="eastAsia"/>
          <w:spacing w:val="4"/>
          <w:lang w:eastAsia="zh-CN"/>
        </w:rPr>
        <w:t>）</w:t>
      </w:r>
      <w:r>
        <w:rPr>
          <w:spacing w:val="6"/>
        </w:rPr>
        <w:t>《特种设备使用管理规则》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56" w:firstLineChars="200"/>
        <w:textAlignment w:val="baseline"/>
        <w:rPr>
          <w:spacing w:val="7"/>
        </w:rPr>
      </w:pPr>
      <w:r>
        <w:rPr>
          <w:rFonts w:hint="eastAsia"/>
          <w:spacing w:val="4"/>
          <w:lang w:eastAsia="zh-CN"/>
        </w:rPr>
        <w:t>（</w:t>
      </w:r>
      <w:r>
        <w:rPr>
          <w:rFonts w:hint="eastAsia"/>
          <w:spacing w:val="4"/>
          <w:lang w:val="en-US" w:eastAsia="zh-CN"/>
        </w:rPr>
        <w:t>7</w:t>
      </w:r>
      <w:r>
        <w:rPr>
          <w:rFonts w:hint="eastAsia"/>
          <w:spacing w:val="4"/>
          <w:lang w:eastAsia="zh-CN"/>
        </w:rPr>
        <w:t>）</w:t>
      </w:r>
      <w:r>
        <w:rPr>
          <w:spacing w:val="7"/>
        </w:rPr>
        <w:t>《电梯维护保养规则》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68" w:firstLineChars="200"/>
        <w:textAlignment w:val="baseline"/>
        <w:rPr>
          <w:rFonts w:hint="default" w:eastAsia="仿宋"/>
          <w:spacing w:val="7"/>
          <w:lang w:val="en-US" w:eastAsia="zh-CN"/>
        </w:rPr>
      </w:pPr>
      <w:r>
        <w:rPr>
          <w:rFonts w:hint="eastAsia"/>
          <w:spacing w:val="7"/>
          <w:lang w:val="en-US" w:eastAsia="zh-CN"/>
        </w:rPr>
        <w:t>2.参考引用的标准</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GB/T 7024    电梯、自动扶梯、自动人行道术语</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 xml:space="preserve">GB/T 7588.1    电梯制造与安装安全规范 第1部分：乘客电梯和载货电梯 </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GB/T 10058    电梯技术条件</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GB/T 10060    电梯安装验收规范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GB/T 16895.21    低压电气装置 第4-41部分：安全防护电击防护</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GB/T 28621-2023    安装于现有建筑物中的新电梯制造与安装安全规范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50009    建筑结构载荷规范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50016    建筑设计防火规范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50017    钢结构设计规范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50057    建筑物防雷设计规范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50108    地下工程防水技术规范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50300    建筑工程施工质量验收统一标准</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50310    电梯工程施工质量验收规范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50343    建筑物电子信息系统防雷技术规范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50352    民用建筑设计统一标准</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50368    住宅建筑规范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50763    无障碍设计规范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GB 51249    建筑钢结构防火技术规范</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TSG 08    特种设备使用管理规则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TSG T5002    电梯维护保养规则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TSG T7001    电梯监督检验和定期检验规则</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38" w:firstLineChars="200"/>
        <w:jc w:val="both"/>
        <w:textAlignment w:val="baseline"/>
        <w:rPr>
          <w:rFonts w:ascii="楷体" w:hAnsi="楷体" w:eastAsia="楷体" w:cs="楷体"/>
          <w:sz w:val="31"/>
          <w:szCs w:val="31"/>
        </w:rPr>
      </w:pPr>
      <w:r>
        <w:rPr>
          <w:rFonts w:ascii="楷体" w:hAnsi="楷体" w:eastAsia="楷体" w:cs="楷体"/>
          <w:b/>
          <w:bCs/>
          <w:spacing w:val="4"/>
          <w:sz w:val="31"/>
          <w:szCs w:val="31"/>
        </w:rPr>
        <w:t>（四）标准主要内容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第三章 术语</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定义了除GB/T 7024、GB/T 7588.1-2020、GB/T 28621-2023和GB 50368界定的术语8个，需要说明的有：</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3.1现有建筑物:在2018年7月30日之前已建成或2017年10月1日之前取得《建筑工程规划许可证》的建筑物,出自于《市场监管总局特种设备局关于明确电梯救援通道有关要求的函》【特设局函(2019)2号】。</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3.4自动救援操作装置:执行GB/T 7024-2008中3.2.5定义的自动救援操作（当电梯正常电源断电时,经短暂延时后,电梯轿厢自动运行到附近层站,开门放出乘客,然后停靠在该层站等待电源恢复正常）的装置。</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第四章 总则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4.1基本要求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4.1.1程序性要求。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4.1.2依据的标准要求。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4.1.3包容性原则。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4.2施工前的准备</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4.2.1可行性评估</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4.2.2.1可行性评估不应只依据图纸，应考虑建筑物现状。</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4.2.2.2、4.2.2.3加装电梯工程既涉及消防通道、建筑防排烟、场地及空间、日照、绿化等方面，也涉及对建筑物的地上、底下现有设备、现有设备的管线等方面的影响，还包括对现有建筑物现状及结构安全性的影响。</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4.2.2方案设计</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4.2.2.1</w:t>
      </w:r>
      <w:r>
        <w:rPr>
          <w:rFonts w:hint="eastAsia" w:ascii="仿宋" w:hAnsi="仿宋" w:eastAsia="仿宋" w:cs="仿宋"/>
          <w:snapToGrid w:val="0"/>
          <w:color w:val="000000"/>
          <w:kern w:val="0"/>
          <w:sz w:val="32"/>
          <w:szCs w:val="32"/>
          <w:lang w:val="en-US" w:eastAsia="zh-CN" w:bidi="ar-SA"/>
        </w:rPr>
        <w:t>方案合理性原则</w:t>
      </w:r>
      <w:r>
        <w:rPr>
          <w:rFonts w:hint="default" w:ascii="仿宋" w:hAnsi="仿宋" w:eastAsia="仿宋" w:cs="仿宋"/>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4.2.2.2</w:t>
      </w:r>
      <w:r>
        <w:rPr>
          <w:rFonts w:hint="eastAsia" w:ascii="仿宋" w:hAnsi="仿宋" w:eastAsia="仿宋" w:cs="仿宋"/>
          <w:snapToGrid w:val="0"/>
          <w:color w:val="000000"/>
          <w:kern w:val="0"/>
          <w:sz w:val="32"/>
          <w:szCs w:val="32"/>
          <w:lang w:val="en-US" w:eastAsia="zh-CN" w:bidi="ar-SA"/>
        </w:rPr>
        <w:t>协调性原则</w:t>
      </w:r>
      <w:r>
        <w:rPr>
          <w:rFonts w:hint="default" w:ascii="仿宋" w:hAnsi="仿宋" w:eastAsia="仿宋" w:cs="仿宋"/>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4.2.2.3</w:t>
      </w:r>
      <w:r>
        <w:rPr>
          <w:rFonts w:hint="eastAsia" w:ascii="仿宋" w:hAnsi="仿宋" w:eastAsia="仿宋" w:cs="仿宋"/>
          <w:snapToGrid w:val="0"/>
          <w:color w:val="000000"/>
          <w:kern w:val="0"/>
          <w:sz w:val="32"/>
          <w:szCs w:val="32"/>
          <w:lang w:val="en-US" w:eastAsia="zh-CN" w:bidi="ar-SA"/>
        </w:rPr>
        <w:t>现有建筑物加装电梯是住宅适老化改造中的一个重要内容，由于平层停靠方案可通过加装的电梯实现无障碍出行，因此当条件具备时宜优先采用平层停靠方案，这样在加装电梯后可根本解决老年人上下楼问题，亦可解决行动便等特殊需求居民上下楼问题，大幅提高现有建筑物舒适度。</w:t>
      </w:r>
    </w:p>
    <w:p>
      <w:pPr>
        <w:keepNext w:val="0"/>
        <w:keepLines w:val="0"/>
        <w:pageBreakBefore w:val="0"/>
        <w:widowControl/>
        <w:numPr>
          <w:ilvl w:val="0"/>
          <w:numId w:val="1"/>
        </w:numPr>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设备本体</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5.1电梯参数</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5.1.1现有建筑物的结构，由于受限于高度或者缺少从顶层去往楼顶的楼梯，加装有机房电梯会受到较大的限制，因此宜加装无机房电梯。</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5.1.2电梯的运行速度不宜大于l.0m/s是出于住宅适老化改造时对老年人乘坐舒适度的考虑，另外对于总层数6-7层的住宅来说，电梯运行速度l.0m/s可以满足使用要求。</w:t>
      </w:r>
    </w:p>
    <w:p>
      <w:pPr>
        <w:keepNext w:val="0"/>
        <w:keepLines w:val="0"/>
        <w:pageBreakBefore w:val="0"/>
        <w:widowControl/>
        <w:kinsoku w:val="0"/>
        <w:wordWrap w:val="0"/>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5.1.3根据GB/T 7025.1-2008《电梯主参数及轿厢、井道、机房的型式与尺寸 第1部分:Ⅰ、Ⅱ、Ⅲ、类电梯》4.1.2.1额定载重量为630kg的电梯允许运载一个有一个人陪伴的坐轮椅的人。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5.1.5根据TCEA 0029-2023《高层住宅电梯技术规范》4.2.3考虑轿厢内部和层门处考度，深度和宽度考虑可以使用轮椅。</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5.2性能要求</w:t>
      </w:r>
    </w:p>
    <w:p>
      <w:pPr>
        <w:keepNext w:val="0"/>
        <w:keepLines w:val="0"/>
        <w:pageBreakBefore w:val="0"/>
        <w:widowControl/>
        <w:kinsoku w:val="0"/>
        <w:wordWrap w:val="0"/>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5.2.2电梯光幕是一种利用光电感应原理而制成的电梯门安全保护装置。其反应迅速、成本低，已在电梯上普遍安装。但光幕存在着分辨率问题，遇到细小物体分辨准确性下降，对于老年人拐杖等辅助行走器械会产生误判可能，有障碍物的情况下会继续关门，老年人神经反应和生理反应相对缓慢，由此可能造成恐慌或人身伤害，因此在既有建筑加装电梯中宜同时安装接触式和非接触式的电梯门安全保护装置。同时对光幕的识别精度和范围符合GB/T 7588.1中5.3.6.2.2.1的要求。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5.2.3主要考虑防锈要求。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5.3功能要求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5.3.1-5.3.7均为考虑老旧小区人员使用电梯的便利性增加的要求。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5.3.8由于现有建筑物加装电梯的小区，老旧小区占大多数:老年人占大多数，配套的基础设施多数老旧，甚至部分救援通道存在附录A.2所示的情况，一旦出现停电状况，救援的时间较长，不利于轿厢被困人员的身体健康，因此综合以上情况，宜配置自动救援操作装置。</w:t>
      </w:r>
    </w:p>
    <w:p>
      <w:pPr>
        <w:keepNext w:val="0"/>
        <w:keepLines w:val="0"/>
        <w:pageBreakBefore w:val="0"/>
        <w:widowControl/>
        <w:numPr>
          <w:ilvl w:val="0"/>
          <w:numId w:val="2"/>
        </w:numPr>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运行环境</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6.1井道</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6.1.1现有建筑物一般使用年限较长，地基变形已经完成，为避免加装电梯地基基础沉降对现有建筑物地基基础的影响，应独立设置基础，设计使用年限保证后续使用年限与建筑物一致。</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6.1.2考虑新建井道的沉降和对原有基础的影响。</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6.1.3装配式井道可大幅度降低对居民现有生活的影响，提高施工效率。</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6.1.4采用钢结构作为井道时应符合GB50017的要求。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6.1.5现有建筑物加装电梯新旧结构之间构造连接做法不应传递竖向荷载，即连接做法不应限制新增结构沉降，当新增结构在正常使用阶段发生沉降时，避免连接做法不当导致现有建筑物结构局部构件承担较大的附加荷载，从而造成构件破坏。</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6.1.9近些年建筑围护结构使用玻璃幕墙的数量加大，因固定体系失效导致玻璃坠落的情况时有发生，玻璃幕墙坠落成为建筑的安全隐患，近几年在现有建筑物加装电梯工程中亦发现使用不规范的简易玻璃幕墙做法，玻璃极易在正常使用条件下破坏坠落。由于现有建筑物加装电梯大多数情况下设置于单元入口处，是正常使用时人员进出单元和灾害发生时安全疏散的必经之路，一旦玻璃坠落将对人员安全构成巨大威胁。为规范玻璃幕墙使用，减少安全事故发生，住房和城乡建设部与国家安全生产监监管总局在2015年联合下发文件【建标〔2015〕38号】，对玻璃幕墙在不同类型建筑上的使用做了规定，根据该文件要求制定本条。</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6.1.10保证电梯的正常使用温度和湿度条件。</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6.1.11本条是出于对现有建筑物加装电梯结构安全的考虑，由于加装电梯新增建筑往往采用钢结构承重体系，其抗冲击能力较其他结构体系要差，设置防撞护栏可防止汽车误撞给结构带来伤害。</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6.12应满足的消防要求。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6.2连廊</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6.2.3新增连廊入户时，为减少对周边建筑日照影响，设计时应控制连廊宽度。</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6.3侯梯厅</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6.3.1本条规定是保证电梯候梯厅的进深方向尺寸可以保证轮椅、担架在电梯厅回转。</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6.3.2标准层考虑日常水进入井道的可能性，底层考虑防水要求，保持和底层建筑物出入口同样高于地坪的要求。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6.4救援通道</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6.4.1、6.4.2现有建筑物</w:t>
      </w:r>
      <w:r>
        <w:rPr>
          <w:rFonts w:hint="default" w:ascii="仿宋" w:hAnsi="仿宋" w:eastAsia="仿宋" w:cs="仿宋"/>
          <w:snapToGrid w:val="0"/>
          <w:color w:val="000000"/>
          <w:kern w:val="0"/>
          <w:sz w:val="32"/>
          <w:szCs w:val="32"/>
          <w:lang w:val="en-US" w:eastAsia="zh-CN" w:bidi="ar-SA"/>
        </w:rPr>
        <w:t>加装电梯设置救援通道并保证畅通是电梯安全的重要内容，在发生火灾或电梯故障停运乘客被困候梯厅或轿厢内时，救援通道可保证救援人员迅速到达现场实施救援，被困人员可迅速撤离，在特殊情况下它就是生命安全的保障通道，同时它也可以作为电梯设备日常维护保养人员的工作通道。当加装电梯与楼梯间相邻时，窗洞改为救援洞口，此时应将窗摘除并设置可开启护栏，既可以保证位于各层候梯厅人员安全，又可以在紧急情况施救时能比较容易打开，该洞口同时兼做楼梯间通风洞口；当加装电梯不与楼梯间相邻时，需设置专用的救援通道（楼梯），经过该通道（楼梯）可从各停靠层站直通室外公共区域。</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6.4.3根据《市场监管总局办公厅关于《电梯监督检验和定期检验规则--曳引与强制驱动电梯》(TSG T7001-2009，含第2号修改单)电梯救援通道相关要求的实施意见》（市监特〔2018〕37号）在现有建筑物中增设的电梯，如因建筑结构等原因，难以整改达到附件A中8.7(2)项要求的，使用单位应采取可行措施，保证救援人员可通过钥匙或强制手段打开通往电梯服务层站的门窗等阻隔及时到达实施救援的服务层站，并按规定开展应急救援演练。救援措施涉及相关业主利益的，应征得相关业主的同意。使用单位提供符合上述要求的材料，检验机构可以判定该项目符合要求。</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ascii="黑体" w:hAnsi="黑体" w:eastAsia="黑体" w:cs="黑体"/>
          <w:sz w:val="32"/>
          <w:szCs w:val="32"/>
        </w:rPr>
      </w:pPr>
      <w:r>
        <w:rPr>
          <w:rFonts w:hint="eastAsia" w:ascii="黑体" w:hAnsi="黑体" w:eastAsia="黑体" w:cs="黑体"/>
          <w:b/>
          <w:bCs/>
          <w:spacing w:val="-5"/>
          <w:sz w:val="32"/>
          <w:szCs w:val="32"/>
          <w:lang w:val="en-US" w:eastAsia="zh-CN"/>
        </w:rPr>
        <w:t>五</w:t>
      </w:r>
      <w:r>
        <w:rPr>
          <w:rFonts w:ascii="黑体" w:hAnsi="黑体" w:eastAsia="黑体" w:cs="黑体"/>
          <w:b/>
          <w:bCs/>
          <w:spacing w:val="-5"/>
          <w:sz w:val="32"/>
          <w:szCs w:val="32"/>
        </w:rPr>
        <w:t>、与国家法律法规和强制性标准的关系</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本标准的起草依托现行的涉及现有建筑物加装电梯的国家标准和安全技术规范，针对陕西省现有建筑物加装电梯的实际情况，提出了现有建筑物加装电梯安全技术规范。</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ascii="黑体" w:hAnsi="黑体" w:eastAsia="黑体" w:cs="黑体"/>
          <w:sz w:val="32"/>
          <w:szCs w:val="32"/>
        </w:rPr>
      </w:pPr>
      <w:r>
        <w:rPr>
          <w:rFonts w:hint="eastAsia" w:ascii="黑体" w:hAnsi="黑体" w:eastAsia="黑体" w:cs="黑体"/>
          <w:b/>
          <w:bCs/>
          <w:spacing w:val="-7"/>
          <w:sz w:val="32"/>
          <w:szCs w:val="32"/>
          <w:lang w:val="en-US" w:eastAsia="zh-CN"/>
        </w:rPr>
        <w:t>六</w:t>
      </w:r>
      <w:r>
        <w:rPr>
          <w:rFonts w:ascii="黑体" w:hAnsi="黑体" w:eastAsia="黑体" w:cs="黑体"/>
          <w:b/>
          <w:bCs/>
          <w:spacing w:val="-7"/>
          <w:sz w:val="32"/>
          <w:szCs w:val="32"/>
        </w:rPr>
        <w:t>、标准实施的建议</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本标准完成制定，批准发布后，建议切实做好宣传贯彻培训，使陕西省现有建筑物加装电梯的制造、安装和检验工作更契合国家标准和相关安全技术规范的要求，完善建筑功能，切实改善出行条件，提高生活质量。</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七、强制性标准实施的风险评估及对经济社会发展可能产生的影响，以及设置标准实施过渡期的理由</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lang w:eastAsia="zh-CN"/>
        </w:rPr>
      </w:pPr>
      <w:r>
        <w:rPr>
          <w:rFonts w:hint="eastAsia"/>
          <w:lang w:eastAsia="zh-CN"/>
        </w:rPr>
        <w:t>本标准作为推荐性地方标准发布实施。</w:t>
      </w:r>
    </w:p>
    <w:p>
      <w:pPr>
        <w:keepNext w:val="0"/>
        <w:keepLines w:val="0"/>
        <w:pageBreakBefore w:val="0"/>
        <w:widowControl/>
        <w:kinsoku w:val="0"/>
        <w:wordWrap/>
        <w:overflowPunct/>
        <w:topLinePunct w:val="0"/>
        <w:autoSpaceDE w:val="0"/>
        <w:autoSpaceDN w:val="0"/>
        <w:bidi w:val="0"/>
        <w:adjustRightInd/>
        <w:snapToGrid/>
        <w:spacing w:line="560" w:lineRule="exact"/>
        <w:ind w:right="0"/>
        <w:textAlignment w:val="baseline"/>
        <w:outlineLvl w:val="0"/>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八、其他应当说明的事项</w:t>
      </w:r>
    </w:p>
    <w:p>
      <w:pPr>
        <w:pStyle w:val="2"/>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0" w:right="0" w:rightChars="0" w:firstLine="608" w:firstLineChars="200"/>
        <w:textAlignment w:val="baseline"/>
        <w:rPr>
          <w:spacing w:val="-8"/>
        </w:rPr>
      </w:pPr>
      <w:r>
        <w:rPr>
          <w:spacing w:val="-8"/>
        </w:rPr>
        <w:t>无。</w:t>
      </w:r>
    </w:p>
    <w:p>
      <w:pPr>
        <w:pStyle w:val="2"/>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200" w:right="0" w:rightChars="0"/>
        <w:textAlignment w:val="baseline"/>
        <w:rPr>
          <w:spacing w:val="-8"/>
        </w:rPr>
      </w:pP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72" w:firstLineChars="200"/>
        <w:jc w:val="center"/>
        <w:textAlignment w:val="baseline"/>
        <w:rPr>
          <w:rFonts w:hint="eastAsia" w:ascii="宋体" w:hAnsi="宋体" w:eastAsia="宋体" w:cs="宋体"/>
          <w:spacing w:val="8"/>
        </w:rPr>
      </w:pPr>
      <w:r>
        <w:rPr>
          <w:rFonts w:hint="eastAsia"/>
          <w:spacing w:val="8"/>
          <w:lang w:val="en-US" w:eastAsia="zh-CN"/>
        </w:rPr>
        <w:t xml:space="preserve">            </w:t>
      </w:r>
      <w:r>
        <w:rPr>
          <w:rFonts w:hint="eastAsia" w:ascii="宋体" w:hAnsi="宋体" w:eastAsia="宋体" w:cs="宋体"/>
          <w:spacing w:val="8"/>
        </w:rPr>
        <w:t>《</w:t>
      </w:r>
      <w:r>
        <w:rPr>
          <w:rFonts w:hint="eastAsia" w:ascii="宋体" w:hAnsi="宋体" w:eastAsia="宋体" w:cs="宋体"/>
          <w:spacing w:val="8"/>
          <w:lang w:eastAsia="zh-CN"/>
        </w:rPr>
        <w:t>现有建筑物加装电梯安全技术规范</w:t>
      </w:r>
      <w:r>
        <w:rPr>
          <w:rFonts w:hint="eastAsia" w:ascii="宋体" w:hAnsi="宋体" w:eastAsia="宋体" w:cs="宋体"/>
          <w:spacing w:val="8"/>
        </w:rPr>
        <w:t>》</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72" w:firstLineChars="200"/>
        <w:jc w:val="center"/>
        <w:textAlignment w:val="baseline"/>
        <w:rPr>
          <w:rFonts w:hint="eastAsia" w:ascii="宋体" w:hAnsi="宋体" w:eastAsia="宋体" w:cs="宋体"/>
          <w:spacing w:val="8"/>
          <w:lang w:eastAsia="zh-CN"/>
        </w:rPr>
      </w:pPr>
      <w:r>
        <w:rPr>
          <w:rFonts w:hint="eastAsia" w:ascii="宋体" w:hAnsi="宋体" w:eastAsia="宋体" w:cs="宋体"/>
          <w:spacing w:val="8"/>
          <w:lang w:val="en-US" w:eastAsia="zh-CN"/>
        </w:rPr>
        <w:t xml:space="preserve">            </w:t>
      </w:r>
      <w:r>
        <w:rPr>
          <w:rFonts w:hint="eastAsia" w:ascii="宋体" w:hAnsi="宋体" w:eastAsia="宋体" w:cs="宋体"/>
          <w:spacing w:val="8"/>
          <w:lang w:eastAsia="zh-CN"/>
        </w:rPr>
        <w:t>标准起草组</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576" w:firstLineChars="200"/>
        <w:jc w:val="center"/>
        <w:textAlignment w:val="baseline"/>
        <w:rPr>
          <w:rFonts w:hint="eastAsia" w:ascii="宋体" w:hAnsi="宋体" w:eastAsia="宋体" w:cs="宋体"/>
        </w:rPr>
      </w:pPr>
      <w:r>
        <w:rPr>
          <w:rFonts w:hint="eastAsia" w:ascii="宋体" w:hAnsi="宋体" w:eastAsia="宋体" w:cs="宋体"/>
          <w:spacing w:val="-16"/>
          <w:lang w:val="en-US" w:eastAsia="zh-CN"/>
        </w:rPr>
        <w:t xml:space="preserve">            </w:t>
      </w:r>
      <w:r>
        <w:rPr>
          <w:rFonts w:hint="eastAsia" w:ascii="宋体" w:hAnsi="宋体" w:eastAsia="宋体" w:cs="宋体"/>
          <w:spacing w:val="-16"/>
        </w:rPr>
        <w:t>202</w:t>
      </w:r>
      <w:r>
        <w:rPr>
          <w:rFonts w:hint="eastAsia" w:ascii="宋体" w:hAnsi="宋体" w:eastAsia="宋体" w:cs="宋体"/>
          <w:spacing w:val="-16"/>
          <w:lang w:val="en-US" w:eastAsia="zh-CN"/>
        </w:rPr>
        <w:t>4</w:t>
      </w:r>
      <w:r>
        <w:rPr>
          <w:rFonts w:hint="eastAsia" w:ascii="宋体" w:hAnsi="宋体" w:eastAsia="宋体" w:cs="宋体"/>
          <w:spacing w:val="-16"/>
        </w:rPr>
        <w:t>年</w:t>
      </w:r>
      <w:r>
        <w:rPr>
          <w:rFonts w:hint="eastAsia" w:ascii="宋体" w:hAnsi="宋体" w:eastAsia="宋体" w:cs="宋体"/>
          <w:spacing w:val="-16"/>
          <w:lang w:val="en-US" w:eastAsia="zh-CN"/>
        </w:rPr>
        <w:t>07</w:t>
      </w:r>
      <w:r>
        <w:rPr>
          <w:rFonts w:hint="eastAsia" w:ascii="宋体" w:hAnsi="宋体" w:eastAsia="宋体" w:cs="宋体"/>
          <w:spacing w:val="-16"/>
        </w:rPr>
        <w:t>月</w:t>
      </w:r>
      <w:r>
        <w:rPr>
          <w:rFonts w:hint="eastAsia" w:ascii="宋体" w:hAnsi="宋体" w:eastAsia="宋体" w:cs="宋体"/>
          <w:spacing w:val="-16"/>
          <w:lang w:val="en-US" w:eastAsia="zh-CN"/>
        </w:rPr>
        <w:t>10</w:t>
      </w:r>
      <w:r>
        <w:rPr>
          <w:rFonts w:hint="eastAsia" w:ascii="宋体" w:hAnsi="宋体" w:eastAsia="宋体" w:cs="宋体"/>
          <w:spacing w:val="-16"/>
        </w:rPr>
        <w:t>日</w:t>
      </w:r>
    </w:p>
    <w:p>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right="0" w:firstLine="616" w:firstLineChars="200"/>
        <w:textAlignment w:val="baseline"/>
        <w:rPr>
          <w:spacing w:val="-6"/>
        </w:rPr>
      </w:pPr>
    </w:p>
    <w:sectPr>
      <w:footerReference r:id="rId5" w:type="default"/>
      <w:pgSz w:w="11910" w:h="16840"/>
      <w:pgMar w:top="1440" w:right="1800" w:bottom="1440" w:left="1800"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674C"/>
    <w:multiLevelType w:val="singleLevel"/>
    <w:tmpl w:val="153D674C"/>
    <w:lvl w:ilvl="0" w:tentative="0">
      <w:start w:val="5"/>
      <w:numFmt w:val="chineseCounting"/>
      <w:suff w:val="space"/>
      <w:lvlText w:val="第%1章"/>
      <w:lvlJc w:val="left"/>
      <w:rPr>
        <w:rFonts w:hint="eastAsia"/>
      </w:rPr>
    </w:lvl>
  </w:abstractNum>
  <w:abstractNum w:abstractNumId="1">
    <w:nsid w:val="33460514"/>
    <w:multiLevelType w:val="singleLevel"/>
    <w:tmpl w:val="33460514"/>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QxZDgzYjM1MTgwOWY2OWI4Y2QxNzI2MDE5MDRhMmYifQ=="/>
  </w:docVars>
  <w:rsids>
    <w:rsidRoot w:val="00000000"/>
    <w:rsid w:val="042E0790"/>
    <w:rsid w:val="049525BD"/>
    <w:rsid w:val="05DF6ACD"/>
    <w:rsid w:val="08003DC4"/>
    <w:rsid w:val="09A405A0"/>
    <w:rsid w:val="09D00C92"/>
    <w:rsid w:val="108D2CE2"/>
    <w:rsid w:val="110B1CA8"/>
    <w:rsid w:val="12922B22"/>
    <w:rsid w:val="13C702B9"/>
    <w:rsid w:val="14EA0703"/>
    <w:rsid w:val="15C978A6"/>
    <w:rsid w:val="17AA4179"/>
    <w:rsid w:val="1A442663"/>
    <w:rsid w:val="1AE6663D"/>
    <w:rsid w:val="1BB235FD"/>
    <w:rsid w:val="1DEA3522"/>
    <w:rsid w:val="1E162569"/>
    <w:rsid w:val="1F24641D"/>
    <w:rsid w:val="210E7F88"/>
    <w:rsid w:val="222B0A87"/>
    <w:rsid w:val="24FB028B"/>
    <w:rsid w:val="26DE4854"/>
    <w:rsid w:val="274A5031"/>
    <w:rsid w:val="277A5916"/>
    <w:rsid w:val="29E259F5"/>
    <w:rsid w:val="2B141BDE"/>
    <w:rsid w:val="2DC86CB0"/>
    <w:rsid w:val="306E1D90"/>
    <w:rsid w:val="30C754D6"/>
    <w:rsid w:val="30F23291"/>
    <w:rsid w:val="311A2A5F"/>
    <w:rsid w:val="356815AA"/>
    <w:rsid w:val="370C5E5F"/>
    <w:rsid w:val="376A7BF2"/>
    <w:rsid w:val="3C090BBF"/>
    <w:rsid w:val="3D387082"/>
    <w:rsid w:val="4194717D"/>
    <w:rsid w:val="41E53E7C"/>
    <w:rsid w:val="42277FF1"/>
    <w:rsid w:val="425A3F23"/>
    <w:rsid w:val="45442F56"/>
    <w:rsid w:val="469D2F78"/>
    <w:rsid w:val="49B74350"/>
    <w:rsid w:val="4A2D016F"/>
    <w:rsid w:val="4C0858E6"/>
    <w:rsid w:val="4C793B3F"/>
    <w:rsid w:val="4D5B4FF3"/>
    <w:rsid w:val="4DBE600F"/>
    <w:rsid w:val="4FA651C2"/>
    <w:rsid w:val="501A73E7"/>
    <w:rsid w:val="503009B9"/>
    <w:rsid w:val="504B042D"/>
    <w:rsid w:val="51EF5BB9"/>
    <w:rsid w:val="5224454D"/>
    <w:rsid w:val="554716F7"/>
    <w:rsid w:val="57574A7D"/>
    <w:rsid w:val="58256152"/>
    <w:rsid w:val="583054B2"/>
    <w:rsid w:val="5AE900E2"/>
    <w:rsid w:val="5BA04F28"/>
    <w:rsid w:val="5BB221B9"/>
    <w:rsid w:val="5C164F06"/>
    <w:rsid w:val="63A31776"/>
    <w:rsid w:val="6445282D"/>
    <w:rsid w:val="666D166A"/>
    <w:rsid w:val="66CC3515"/>
    <w:rsid w:val="67032CAA"/>
    <w:rsid w:val="6A961A6F"/>
    <w:rsid w:val="6ADE5824"/>
    <w:rsid w:val="6D8E10DF"/>
    <w:rsid w:val="7215067C"/>
    <w:rsid w:val="735E1215"/>
    <w:rsid w:val="745201E6"/>
    <w:rsid w:val="75296B5A"/>
    <w:rsid w:val="768E1E11"/>
    <w:rsid w:val="76B850E0"/>
    <w:rsid w:val="796D06E1"/>
    <w:rsid w:val="7C524696"/>
    <w:rsid w:val="7DE92023"/>
    <w:rsid w:val="7E074257"/>
    <w:rsid w:val="7F402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5129</Words>
  <Characters>5729</Characters>
  <TotalTime>1</TotalTime>
  <ScaleCrop>false</ScaleCrop>
  <LinksUpToDate>false</LinksUpToDate>
  <CharactersWithSpaces>5856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2024-07-03T16:33:00Z</dcterms:created>
  <dc:creator>Administrator</dc:creator>
  <cp:lastModifiedBy>宁静致远</cp:lastModifiedBy>
  <dcterms:modified xsi:type="dcterms:W3CDTF">2024-07-11T01:21:01Z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2024-07-03T16:33:26Z</vt:filetime>
  </property>
  <property fmtid="{D5CDD505-2E9C-101B-9397-08002B2CF9AE}" pid="4" name="UsrData">
    <vt:lpwstr>66850cd3e3ec12001f21159cwl</vt:lpwstr>
  </property>
  <property fmtid="{D5CDD505-2E9C-101B-9397-08002B2CF9AE}" pid="5" name="KSOProductBuildVer">
    <vt:lpwstr>2052-12.1.0.16929</vt:lpwstr>
  </property>
  <property fmtid="{D5CDD505-2E9C-101B-9397-08002B2CF9AE}" pid="6" name="ICV">
    <vt:lpwstr>08FFA321A62041DBAD14F08E1C2A3752_13</vt:lpwstr>
  </property>
</Properties>
</file>