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  <w:bookmarkStart w:id="12" w:name="_GoBack"/>
      <w:bookmarkEnd w:id="12"/>
    </w:p>
    <w:p>
      <w:pPr>
        <w:jc w:val="center"/>
        <w:outlineLvl w:val="0"/>
        <w:rPr>
          <w:rFonts w:hint="default" w:ascii="Times New Roman" w:hAnsi="Times New Roman" w:cs="Times New Roman"/>
          <w:sz w:val="32"/>
          <w:szCs w:val="32"/>
        </w:rPr>
      </w:pPr>
      <w:bookmarkStart w:id="0" w:name="_Toc1072"/>
      <w:bookmarkStart w:id="1" w:name="_Toc24961"/>
      <w:r>
        <w:rPr>
          <w:rFonts w:hint="default" w:ascii="Times New Roman" w:hAnsi="Times New Roman" w:cs="Times New Roman"/>
          <w:sz w:val="32"/>
          <w:szCs w:val="32"/>
        </w:rPr>
        <w:t>柠条主要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病</w:t>
      </w:r>
      <w:r>
        <w:rPr>
          <w:rFonts w:hint="default" w:ascii="Times New Roman" w:hAnsi="Times New Roman" w:cs="Times New Roman"/>
          <w:sz w:val="32"/>
          <w:szCs w:val="32"/>
        </w:rPr>
        <w:t>虫害综合防治技术规程</w:t>
      </w:r>
      <w:bookmarkEnd w:id="0"/>
      <w:bookmarkEnd w:id="1"/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Technical regulation for comprehensive control of 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primary pest</w:t>
      </w:r>
      <w:r>
        <w:rPr>
          <w:rFonts w:hint="default" w:ascii="Times New Roman" w:hAnsi="Times New Roman" w:cs="Times New Roman"/>
          <w:sz w:val="32"/>
          <w:szCs w:val="32"/>
        </w:rPr>
        <w:t xml:space="preserve"> of Caragana Korshinskii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（征求意见稿）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目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次</w:t>
      </w:r>
    </w:p>
    <w:sdt>
      <w:sdtPr>
        <w:rPr>
          <w:rFonts w:hint="default" w:ascii="Times New Roman" w:hAnsi="Times New Roman" w:cs="Times New Roman"/>
        </w:rPr>
        <w:id w:val="147462202"/>
      </w:sdtPr>
      <w:sdtEndPr>
        <w:rPr>
          <w:rFonts w:hint="default" w:ascii="Times New Roman" w:hAnsi="Times New Roman" w:cs="Times New Roman"/>
          <w:szCs w:val="32"/>
        </w:rPr>
      </w:sdtEndPr>
      <w:sdtContent>
        <w:p>
          <w:pPr>
            <w:jc w:val="center"/>
            <w:rPr>
              <w:rFonts w:hint="default" w:ascii="Times New Roman" w:hAnsi="Times New Roman" w:cs="Times New Roman"/>
            </w:rPr>
          </w:pPr>
        </w:p>
        <w:p>
          <w:pPr>
            <w:pStyle w:val="5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  <w:sz w:val="32"/>
              <w:szCs w:val="32"/>
            </w:rPr>
            <w:fldChar w:fldCharType="begin"/>
          </w:r>
          <w:r>
            <w:rPr>
              <w:rFonts w:hint="default" w:ascii="Times New Roman" w:hAnsi="Times New Roman" w:cs="Times New Roman"/>
              <w:sz w:val="32"/>
              <w:szCs w:val="32"/>
            </w:rPr>
            <w:instrText xml:space="preserve">TOC \o "1-1" \h \u </w:instrText>
          </w:r>
          <w:r>
            <w:rPr>
              <w:rFonts w:hint="default" w:ascii="Times New Roman" w:hAnsi="Times New Roman" w:cs="Times New Roman"/>
              <w:sz w:val="32"/>
              <w:szCs w:val="32"/>
            </w:rPr>
            <w:fldChar w:fldCharType="separate"/>
          </w:r>
        </w:p>
        <w:p>
          <w:pPr>
            <w:pStyle w:val="5"/>
            <w:tabs>
              <w:tab w:val="right" w:leader="dot" w:pos="8306"/>
            </w:tabs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_Toc2953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前言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_Toc2953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3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_Toc29207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1 范围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_Toc29207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4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_Toc9062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2 规范性引用文件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_Toc9062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4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_Toc26563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3 术语和定义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_Toc26563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4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_Toc15428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4 主要害虫种类、症状及其发生条件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_Toc15428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5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_Toc6821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5 防治原则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_Toc6821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5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_Toc27071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6 综合防治技术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_Toc27071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5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_Toc1008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 w:val="28"/>
              <w:szCs w:val="28"/>
            </w:rPr>
            <w:t>附录A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_Toc1008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7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default" w:ascii="Times New Roman" w:hAnsi="Times New Roman" w:cs="Times New Roman"/>
              <w:sz w:val="28"/>
              <w:szCs w:val="28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_Toc3158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 w:val="28"/>
              <w:szCs w:val="28"/>
            </w:rPr>
            <w:t>附录B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_Toc3158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10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  <w:rPr>
              <w:rFonts w:hint="default" w:ascii="Times New Roman" w:hAnsi="Times New Roman" w:cs="Times New Roman"/>
            </w:rPr>
          </w:pP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HYPERLINK \l _Toc26084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bCs/>
              <w:sz w:val="28"/>
              <w:szCs w:val="28"/>
            </w:rPr>
            <w:t>附录C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tab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begin"/>
          </w:r>
          <w:r>
            <w:rPr>
              <w:rFonts w:hint="default" w:ascii="Times New Roman" w:hAnsi="Times New Roman" w:cs="Times New Roman"/>
              <w:sz w:val="28"/>
              <w:szCs w:val="28"/>
            </w:rPr>
            <w:instrText xml:space="preserve"> PAGEREF _Toc26084 \h </w:instrTex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separate"/>
          </w:r>
          <w:r>
            <w:rPr>
              <w:rFonts w:hint="default" w:ascii="Times New Roman" w:hAnsi="Times New Roman" w:cs="Times New Roman"/>
              <w:sz w:val="28"/>
              <w:szCs w:val="28"/>
            </w:rPr>
            <w:t>11</w:t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  <w:r>
            <w:rPr>
              <w:rFonts w:hint="default" w:ascii="Times New Roman" w:hAnsi="Times New Roman" w:cs="Times New Roman"/>
              <w:sz w:val="28"/>
              <w:szCs w:val="28"/>
            </w:rPr>
            <w:fldChar w:fldCharType="end"/>
          </w:r>
        </w:p>
        <w:p>
          <w:pPr>
            <w:rPr>
              <w:rFonts w:hint="default" w:ascii="Times New Roman" w:hAnsi="Times New Roman" w:cs="Times New Roman"/>
              <w:sz w:val="32"/>
              <w:szCs w:val="32"/>
            </w:rPr>
          </w:pPr>
          <w:r>
            <w:rPr>
              <w:rFonts w:hint="default" w:ascii="Times New Roman" w:hAnsi="Times New Roman" w:cs="Times New Roman"/>
              <w:szCs w:val="32"/>
            </w:rPr>
            <w:fldChar w:fldCharType="end"/>
          </w:r>
        </w:p>
      </w:sdtContent>
    </w:sdt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jc w:val="center"/>
        <w:rPr>
          <w:rFonts w:hint="default" w:ascii="Times New Roman" w:hAnsi="Times New Roman" w:cs="Times New Roman"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  <w:bookmarkStart w:id="2" w:name="_Toc2953"/>
    </w:p>
    <w:p>
      <w:pPr>
        <w:pStyle w:val="2"/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前言</w:t>
      </w:r>
      <w:bookmarkEnd w:id="2"/>
    </w:p>
    <w:p>
      <w:pPr>
        <w:pStyle w:val="11"/>
        <w:spacing w:line="240" w:lineRule="exact"/>
        <w:rPr>
          <w:rFonts w:hint="default" w:ascii="Times New Roman" w:hAnsi="Times New Roman" w:cs="Times New Roman"/>
        </w:rPr>
      </w:pP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本标准依据GB/T 1.1─2020《标准化工作导则 第1部分：标准化文件的结构和起草规则》的规定起草。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kern w:val="0"/>
          <w:sz w:val="28"/>
          <w:szCs w:val="28"/>
          <w:lang w:bidi="ar"/>
        </w:rPr>
        <w:t xml:space="preserve">请注意：本文件的某些内容可能涉及专利，本文件的发布机构不承担识别这些专利的责任。 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本标准本文件由陕西省林业科学院提出。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本标准由陕西省林业局归口。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本标准起草单位：陕西省林业科学院、榆林学院。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本标准主要起草人：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高荣、杨攀峰、张锡唐、陈刚、郭丽洁、刘永华、刘世岐、李剑、马存平、刘喜东、马雅莉、任宏涛、冯娜、高天健、李军航、张瑞丽、贺晓弘</w:t>
      </w:r>
    </w:p>
    <w:p>
      <w:pPr>
        <w:spacing w:line="480" w:lineRule="exact"/>
        <w:ind w:firstLine="56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8"/>
          <w:szCs w:val="28"/>
        </w:rPr>
        <w:t>本标准首次发布。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 xml:space="preserve">柠条主要病虫害综合防治技术规程 </w:t>
      </w:r>
      <w:bookmarkStart w:id="3" w:name="_Toc29207"/>
    </w:p>
    <w:p>
      <w:pPr>
        <w:pStyle w:val="2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</w:rPr>
        <w:t>1 范围</w:t>
      </w:r>
      <w:bookmarkEnd w:id="3"/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本规程规定了柠条（</w:t>
      </w:r>
      <w:r>
        <w:rPr>
          <w:rFonts w:hint="default" w:ascii="Times New Roman" w:hAnsi="Times New Roman" w:cs="Times New Roman"/>
          <w:i/>
          <w:sz w:val="28"/>
          <w:szCs w:val="28"/>
        </w:rPr>
        <w:t>Caragana korshinskii</w:t>
      </w:r>
      <w:r>
        <w:rPr>
          <w:rFonts w:hint="default" w:ascii="Times New Roman" w:hAnsi="Times New Roman" w:cs="Times New Roman"/>
          <w:sz w:val="28"/>
          <w:szCs w:val="28"/>
        </w:rPr>
        <w:t>）主要害虫识别和综合防治技术。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本标准适用于陕北柠条栽植区主要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病</w:t>
      </w:r>
      <w:r>
        <w:rPr>
          <w:rFonts w:hint="default" w:ascii="Times New Roman" w:hAnsi="Times New Roman" w:cs="Times New Roman"/>
          <w:sz w:val="28"/>
          <w:szCs w:val="28"/>
        </w:rPr>
        <w:t>害虫综合防治，其它地区可以参照执行。</w:t>
      </w:r>
    </w:p>
    <w:p>
      <w:pPr>
        <w:pStyle w:val="2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4" w:name="_Toc9062"/>
      <w:r>
        <w:rPr>
          <w:rFonts w:hint="default" w:ascii="Times New Roman" w:hAnsi="Times New Roman" w:cs="Times New Roman"/>
          <w:sz w:val="28"/>
          <w:szCs w:val="28"/>
        </w:rPr>
        <w:t>2 规范性引用文件</w:t>
      </w:r>
      <w:bookmarkEnd w:id="4"/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下列文件对本文件的应用是必不可少的。凡是注日期的引用文件，仅所注日期的版本适用于本文件。凡是不注日期的引用文件，其最新版本（包括所有的修改单）适用于本文件。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GB7908-1999 林木种子质量分级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DB15/T 2225—2021 柠条造林技术规程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"/>
        </w:rPr>
      </w:pPr>
      <w:r>
        <w:rPr>
          <w:rFonts w:hint="default" w:ascii="Times New Roman" w:hAnsi="Times New Roman" w:cs="Times New Roman"/>
          <w:sz w:val="28"/>
          <w:szCs w:val="28"/>
        </w:rPr>
        <w:t>GB/T</w:t>
      </w:r>
      <w:r>
        <w:rPr>
          <w:rFonts w:hint="default" w:ascii="Times New Roman" w:hAnsi="Times New Roman" w:cs="Times New Roman"/>
          <w:sz w:val="28"/>
          <w:szCs w:val="28"/>
          <w:lang w:val="en"/>
        </w:rPr>
        <w:t xml:space="preserve"> 8321.10-2018 农药合理使用准则(十)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NY/T 1276 农药安全使用规范总则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"/>
        </w:rPr>
      </w:pPr>
      <w:r>
        <w:rPr>
          <w:rFonts w:hint="default" w:ascii="Times New Roman" w:hAnsi="Times New Roman" w:cs="Times New Roman"/>
          <w:sz w:val="28"/>
          <w:szCs w:val="28"/>
        </w:rPr>
        <w:t>DB15/T 2300-2021</w:t>
      </w:r>
      <w:r>
        <w:rPr>
          <w:rFonts w:hint="default" w:ascii="Times New Roman" w:hAnsi="Times New Roman" w:cs="Times New Roman"/>
          <w:sz w:val="28"/>
          <w:szCs w:val="28"/>
          <w:lang w:val="en"/>
        </w:rPr>
        <w:t xml:space="preserve"> 柠条锦鸡儿育苗技术规程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"/>
        </w:rPr>
      </w:pPr>
      <w:r>
        <w:rPr>
          <w:rFonts w:hint="default" w:ascii="Times New Roman" w:hAnsi="Times New Roman" w:cs="Times New Roman"/>
          <w:sz w:val="28"/>
          <w:szCs w:val="28"/>
          <w:lang w:val="en"/>
        </w:rPr>
        <w:t>LY/T 2458-2015  柠条锦鸡儿平茬技术规程</w:t>
      </w:r>
    </w:p>
    <w:p>
      <w:pPr>
        <w:pStyle w:val="2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5" w:name="_Toc26563"/>
      <w:r>
        <w:rPr>
          <w:rFonts w:hint="default" w:ascii="Times New Roman" w:hAnsi="Times New Roman" w:cs="Times New Roman"/>
          <w:sz w:val="28"/>
          <w:szCs w:val="28"/>
        </w:rPr>
        <w:t>3 术语和定义</w:t>
      </w:r>
      <w:bookmarkEnd w:id="5"/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本文件没有需要界定的术语和定义。</w:t>
      </w:r>
    </w:p>
    <w:p>
      <w:pPr>
        <w:pStyle w:val="2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6" w:name="_Toc15428"/>
      <w:r>
        <w:rPr>
          <w:rFonts w:hint="default" w:ascii="Times New Roman" w:hAnsi="Times New Roman" w:cs="Times New Roman"/>
          <w:sz w:val="28"/>
          <w:szCs w:val="28"/>
        </w:rPr>
        <w:t>4 主要害虫种类、症状及其发生条件</w:t>
      </w:r>
      <w:bookmarkEnd w:id="6"/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4.1主要害虫种类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柠条鞘娥、春尺蠖、柠条豆象、十八星瓢虫、古毒蛾、柠条绿虎天牛、柠条种子小峰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4.2主要害虫危害症状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参见附录A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4.3主要害虫发生条件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参见附录B</w:t>
      </w:r>
    </w:p>
    <w:p>
      <w:pPr>
        <w:pStyle w:val="2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7" w:name="_Toc6821"/>
      <w:r>
        <w:rPr>
          <w:rFonts w:hint="default" w:ascii="Times New Roman" w:hAnsi="Times New Roman" w:cs="Times New Roman"/>
          <w:sz w:val="28"/>
          <w:szCs w:val="28"/>
        </w:rPr>
        <w:t>5 防治原则</w:t>
      </w:r>
      <w:bookmarkEnd w:id="7"/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贯彻“预防为主、综合防治”的植保方针，针对主要害虫的发生特点，综合考虑影响害虫发生的各种因素，以管护抚育为基础，协调生物防治、物理防治和化学防治等措施对害虫进行有效控制。</w:t>
      </w:r>
    </w:p>
    <w:p>
      <w:pPr>
        <w:pStyle w:val="2"/>
        <w:jc w:val="left"/>
        <w:rPr>
          <w:rFonts w:hint="default" w:ascii="Times New Roman" w:hAnsi="Times New Roman" w:cs="Times New Roman"/>
          <w:sz w:val="28"/>
          <w:szCs w:val="28"/>
        </w:rPr>
      </w:pPr>
      <w:bookmarkStart w:id="8" w:name="_Toc27071"/>
      <w:r>
        <w:rPr>
          <w:rFonts w:hint="default" w:ascii="Times New Roman" w:hAnsi="Times New Roman" w:cs="Times New Roman"/>
          <w:sz w:val="28"/>
          <w:szCs w:val="28"/>
        </w:rPr>
        <w:t>6 综合防治技术</w:t>
      </w:r>
      <w:bookmarkEnd w:id="8"/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6.1 管护抚育技术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6.1.1 种子或苗木严格选择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  <w:lang w:val="en"/>
        </w:rPr>
      </w:pPr>
      <w:r>
        <w:rPr>
          <w:rFonts w:hint="default" w:ascii="Times New Roman" w:hAnsi="Times New Roman" w:cs="Times New Roman"/>
          <w:sz w:val="28"/>
          <w:szCs w:val="28"/>
          <w:lang w:val="en"/>
        </w:rPr>
        <w:t>栽植种子或苗木均需满足</w:t>
      </w:r>
      <w:r>
        <w:rPr>
          <w:rFonts w:hint="default" w:ascii="Times New Roman" w:hAnsi="Times New Roman" w:cs="Times New Roman"/>
          <w:sz w:val="28"/>
          <w:szCs w:val="28"/>
        </w:rPr>
        <w:t>GB7908-1999和DB15/T 2225—202中规定的要求，并且严格检疫，防止带虫苗木输入。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6.1.2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"/>
        </w:rPr>
        <w:t xml:space="preserve"> 平茬抚育措施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当柠条生长3-5年后，在年底11月至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月份之间进行平茬，平茬高度一般为离地5cm。平茬后的柠条既能很快恢复树势生长，促进萌蘖再生，又能除去树体上的害虫，促进柠条开花结果，提高种子质量。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6.1.3 营林措施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大力营造混交林，提高林分多样性，减少害虫发生环境，如紫穗槐和柠条混交可以有效降低害虫为害。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6.2 物理防治技术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在害虫活动期人工捕杀成虫、采摘虫卵或虫蛹，特别是对于有群集性的害虫，可在幼虫低龄期进行集中捕杀；利用昆虫的趋性，采用灯光诱杀、色板捕杀、熏烟捕杀等。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6.3 生物防治技术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利用柠条害虫天敌，如蜘蛛、麻雀、寄生蜂等，以虫治虫，以鸟治虫；利用性信息素诱捕害虫；通过植源性产卵抑制剂抑制产卵，从而减少虫口密度。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6.4 化学防治技术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种实害虫防治：①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4月底</w:t>
      </w:r>
      <w:r>
        <w:rPr>
          <w:rFonts w:hint="default" w:ascii="Times New Roman" w:hAnsi="Times New Roman" w:cs="Times New Roman"/>
          <w:sz w:val="28"/>
          <w:szCs w:val="28"/>
        </w:rPr>
        <w:t>开花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初</w:t>
      </w:r>
      <w:r>
        <w:rPr>
          <w:rFonts w:hint="default" w:ascii="Times New Roman" w:hAnsi="Times New Roman" w:cs="Times New Roman"/>
          <w:sz w:val="28"/>
          <w:szCs w:val="28"/>
        </w:rPr>
        <w:t>期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5月中下旬开花盛期应用25g/L高效氯氟氰菊酯200mL兑水10L喷雾防治种实钻蛀害虫</w:t>
      </w:r>
      <w:r>
        <w:rPr>
          <w:rFonts w:hint="default" w:ascii="Times New Roman" w:hAnsi="Times New Roman" w:cs="Times New Roman"/>
          <w:sz w:val="28"/>
          <w:szCs w:val="28"/>
        </w:rPr>
        <w:t>②种子采收后，用溴化烷熏蒸，每平方米用药0.125kg，薰2-3天。③种子受虫害变轻，可用风扇或簸箕选种，再用0.5%-1%盐水浸选，捞去漂浮种子，集中烧毁。④播种前用70-80℃的热水泡种子10-15分钟，杀死幼虫，捞出漂浮的种子烧毁。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其他害虫防治：不同虫害需采用不同药剂进行防治，特别是在害虫低龄期进行防治效果最佳，同时注意药剂使用安全隔离期，切忌一直使用同一种农药。</w:t>
      </w:r>
    </w:p>
    <w:p>
      <w:pPr>
        <w:pageBreakBefore/>
        <w:spacing w:line="360" w:lineRule="auto"/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9" w:name="_Toc1008"/>
      <w:r>
        <w:rPr>
          <w:rFonts w:hint="default" w:ascii="Times New Roman" w:hAnsi="Times New Roman" w:cs="Times New Roman"/>
          <w:b/>
          <w:bCs/>
          <w:sz w:val="28"/>
          <w:szCs w:val="28"/>
        </w:rPr>
        <w:t>附录A</w:t>
      </w:r>
      <w:bookmarkEnd w:id="9"/>
    </w:p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（资料性附录）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主要害虫危害症状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A.1 柠条鞘娥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柠条鞘蛾在幼虫期进入荚果内部，并在内部食取内牙果实，虫长大后，会咬开豆荚缝而出，继续蛀食其它的豆荚，大量破坏柠条豆荚。7月中旬幼虫于荚果外织筒鞘，幼虫成长后进入筒鞘，并与秋季到来时直接落下，来年4月春出蛰活动，5月上旬化蛹，下旬为羽化盛期；柠条鞘蛾的产卵期较短，因此可大量孵化，危害时间约为半年，但危害性大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A.2 春尺蠖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春尺蠖初孵化的幼虫即可吐丝，一般群集在植株的向阴面。其中一二龄的幼虫只食花蕾和少量的嫩叶，将可将花蕾咬成孔；三龄以后则开始伤害叶片；四五龄时开始暴食，可将整个叶片咬成严重的残缺。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A.3 十八星瓢虫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成、幼虫在叶背剥食叶肉，仅留表皮，形成许多不规则半透明的细凹纹，状如箩底。也能将叶吃成孔状或仅存叶脉，严重时，受害叶片干枯、变褐，全株死亡。一般</w:t>
      </w:r>
      <w:r>
        <w:rPr>
          <w:rFonts w:hint="default" w:ascii="Times New Roman" w:hAnsi="Times New Roman" w:eastAsia="Helvetica" w:cs="Times New Roman"/>
          <w:color w:val="333333"/>
          <w:sz w:val="28"/>
          <w:szCs w:val="28"/>
          <w:shd w:val="clear" w:color="auto" w:fill="FFFFFF"/>
        </w:rPr>
        <w:t>一</w:t>
      </w:r>
      <w:r>
        <w:rPr>
          <w:rFonts w:hint="default" w:ascii="Times New Roman" w:hAnsi="Times New Roman" w:cs="Times New Roman"/>
          <w:sz w:val="28"/>
          <w:szCs w:val="28"/>
        </w:rPr>
        <w:t>年发生1～2代，以成虫群集在背风向阳的山洞、石缝、树洞、树皮缝、墙缝及篱笆下、土穴等缝隙中和山坡、丘陵坡地土内越冬。第二年5月中、下旬出蛰，成虫产卵期很长，卵多产在叶背，常20～30粒直立成块。一般在6月下旬至 7月上旬、8月中旬分别是第一、二代幼虫的为害盛期，从9月中旬至10月上旬第二代成虫迁移越冬。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A.4 古毒蛾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初龄幼虫仅剥食叶肉留下叶脉, 3龄后能将整个叶子吃掉。一年发生2代。以</w:t>
      </w:r>
      <w:r>
        <w:rPr>
          <w:rFonts w:hint="default" w:ascii="Times New Roman" w:hAnsi="Times New Roman" w:cs="Times New Roman"/>
          <w:color w:val="333333"/>
          <w:spacing w:val="9"/>
          <w:sz w:val="28"/>
          <w:szCs w:val="28"/>
          <w:shd w:val="clear" w:color="auto" w:fill="FFFFFF"/>
        </w:rPr>
        <w:t>卵块</w:t>
      </w:r>
      <w:r>
        <w:rPr>
          <w:rFonts w:hint="default" w:ascii="Times New Roman" w:hAnsi="Times New Roman" w:cs="Times New Roman"/>
          <w:sz w:val="28"/>
          <w:szCs w:val="28"/>
        </w:rPr>
        <w:t>在皮缝中、粗翘皮下和树干基部附近的落叶中越冬。4月上中旬寄主发芽时开始活动危害，5月中旬开始化蛹，蛹期15天左右，越冬代成虫6-7月发生。第一代幼虫6月下旬开始发生，第一代成虫8月中旬到9月中旬发生。第二代幼虫8月下旬开始发生，危害到2-3龄，从9月中旬前后开始陆续进入越冬状态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A.5 柠条豆象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柠条豆象即是种子害虫，又是食叶害虫，主要危害柠条的种子。如果在虫害发生严重时采收种子，将其在阳光下暴晒，有虫的种子会向上跳动。柠条豆象成虫羽化盛期稍后于柠条开花盛期，此时柠条70%已形成嫩荚。成虫的飞翔能力较强，通过用头管吸取蜜汁、取食萼片或者嫩叶来补充营养，造成叶面缺刻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A.6 柠条种子小峰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柠条种子小蜂取食柠条种仁，严重时柠条种仁被吃光，仅剩种皮，导致被害种子发芽率为0或极低。柠条种小峰一般一年两代，以第二代幼虫在种子内越冬，翌年4月下旬开始化蛹，5月中下旬为成虫羽化盛期，同时产生大量卵。6月下旬第二代开始于羽化直到八月下旬。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A.7 柠条绿虎天牛</w:t>
      </w:r>
    </w:p>
    <w:p>
      <w:pPr>
        <w:spacing w:line="360" w:lineRule="auto"/>
        <w:ind w:firstLine="560" w:firstLineChars="2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柠条绿虎天牛属于蛀干害虫，以幼虫在植物枝干内取食，轻者影响树势生长，重者导致整株枯死。柠条绿虎天牛的卵多产在枝干裂缝内或羽化孔附近，卵散产或块产。初孵幼虫从成虫羽化虫道或从枝条裂缝处钻入，在边材与钿皮部间取食，后逐渐钻入心材。幼虫老熟后移向表层，啃出１个宽大平滑的蛹室化蛹。成虫羽化后顺着树干爬行。羽化后的成虫不需取食梓条补充营养，可立即进行交尾，雌成虫可与雄虫可多次交配。一般1年发生1代；老熟幼虫于5月中旬开始在枝干中化蛹，蛹期10-17d。成虫始见于6月下旬，8月中旬几乎没有成虫羽化，羽化高峰在7月；初孵幼虫始见于6月末，10月下旬开始越冬。</w:t>
      </w:r>
    </w:p>
    <w:p>
      <w:pPr>
        <w:spacing w:line="360" w:lineRule="auto"/>
        <w:rPr>
          <w:rFonts w:hint="default" w:ascii="Times New Roman" w:hAnsi="Times New Roman" w:cs="Times New Roman"/>
          <w:sz w:val="24"/>
        </w:rPr>
      </w:pPr>
    </w:p>
    <w:p>
      <w:pPr>
        <w:pageBreakBefore/>
        <w:spacing w:line="360" w:lineRule="auto"/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10" w:name="_Toc3158"/>
      <w:r>
        <w:rPr>
          <w:rFonts w:hint="default" w:ascii="Times New Roman" w:hAnsi="Times New Roman" w:cs="Times New Roman"/>
          <w:b/>
          <w:bCs/>
          <w:sz w:val="28"/>
          <w:szCs w:val="28"/>
        </w:rPr>
        <w:t>附录B</w:t>
      </w:r>
      <w:bookmarkEnd w:id="10"/>
    </w:p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（资料性附录）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主要害虫及其有利发生条件</w:t>
      </w:r>
    </w:p>
    <w:tbl>
      <w:tblPr>
        <w:tblStyle w:val="8"/>
        <w:tblW w:w="8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4351"/>
        <w:gridCol w:w="3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害虫名称</w:t>
            </w:r>
          </w:p>
        </w:tc>
        <w:tc>
          <w:tcPr>
            <w:tcW w:w="4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分类地位</w:t>
            </w:r>
          </w:p>
        </w:tc>
        <w:tc>
          <w:tcPr>
            <w:tcW w:w="31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有利发生条件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种实害虫</w:t>
            </w:r>
          </w:p>
        </w:tc>
        <w:tc>
          <w:tcPr>
            <w:tcW w:w="4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柠条鞘娥（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Coleophora adelpha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Falkovitsh）鳞翅目鞘蛾科鞘蛾属</w:t>
            </w:r>
          </w:p>
        </w:tc>
        <w:tc>
          <w:tcPr>
            <w:tcW w:w="31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纯林重于混交林；郁闭度大，地面阳光不足，土壤湿度大，有利于发生。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柠条种子小峰（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Bruchophagus neocaraganae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（Liao））膜翅目广肩小峰科</w:t>
            </w:r>
          </w:p>
        </w:tc>
        <w:tc>
          <w:tcPr>
            <w:tcW w:w="318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纯林重于混交林；郁闭度小，阳光充足、温度高、湿度小,有利于发生。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柠条豆象（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Kytorhinus immixtus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Motschulsky）</w:t>
            </w: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鞘翅目豆象科</w:t>
            </w:r>
          </w:p>
        </w:tc>
        <w:tc>
          <w:tcPr>
            <w:tcW w:w="31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食叶害虫</w:t>
            </w:r>
          </w:p>
        </w:tc>
        <w:tc>
          <w:tcPr>
            <w:tcW w:w="4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十八星瓢虫（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Henosepilachna sparsa orientalis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Dieke）鞘翅目瓢虫科</w:t>
            </w:r>
          </w:p>
        </w:tc>
        <w:tc>
          <w:tcPr>
            <w:tcW w:w="318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纯林重于混交林。温度较高，土壤湿度大，有利于发生。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古毒蛾（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 xml:space="preserve">Orgyia antiqua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Linnaeus）鳞翅目毒蛾科古毒蛾属</w:t>
            </w:r>
          </w:p>
        </w:tc>
        <w:tc>
          <w:tcPr>
            <w:tcW w:w="31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春尺蠖（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Apocheima cinerarius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Ershoff）为鳞翅目尺蛾科</w:t>
            </w:r>
          </w:p>
        </w:tc>
        <w:tc>
          <w:tcPr>
            <w:tcW w:w="318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蛀干害虫</w:t>
            </w:r>
          </w:p>
        </w:tc>
        <w:tc>
          <w:tcPr>
            <w:tcW w:w="4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柠条绿虎天牛（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Chlorophorus caragana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Xie&amp;Wang）天牛科绿虎天牛属</w:t>
            </w:r>
          </w:p>
        </w:tc>
        <w:tc>
          <w:tcPr>
            <w:tcW w:w="318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纯林重于混交林。气候不适，土壤水份失调，营养不良，有利于发生。</w:t>
            </w:r>
          </w:p>
        </w:tc>
      </w:tr>
    </w:tbl>
    <w:p>
      <w:pPr>
        <w:pageBreakBefore/>
        <w:spacing w:line="360" w:lineRule="auto"/>
        <w:jc w:val="center"/>
        <w:outlineLvl w:val="0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11" w:name="_Toc26084"/>
      <w:r>
        <w:rPr>
          <w:rFonts w:hint="default" w:ascii="Times New Roman" w:hAnsi="Times New Roman" w:cs="Times New Roman"/>
          <w:b/>
          <w:bCs/>
          <w:sz w:val="28"/>
          <w:szCs w:val="28"/>
        </w:rPr>
        <w:t>附录C</w:t>
      </w:r>
      <w:bookmarkEnd w:id="11"/>
    </w:p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（资料性附录）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柠条害虫防治常用药剂及安全间隔期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932"/>
        <w:gridCol w:w="1978"/>
        <w:gridCol w:w="2150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害虫名称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常用药剂名称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使用剂量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安全间隔期（d）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柠条鞘娥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25%灭幼脲Ⅲ悬浮剂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800~1000倍液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15d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高效氯氰菊酯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800~1000倍液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7d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春尺蠖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2.5%溴氰菊酯乳油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2000~3000倍液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7d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20%速灭杀丁乳油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1500倍液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12d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90%敌百虫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800</w:t>
            </w: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~2000倍液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7d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十八星瓢虫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90%敌百虫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1000倍液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7d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50%马拉硫磷乳油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1000倍液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10d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50%辛硫磷乳油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1500-2000倍液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5d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古毒蛾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1.8%阿维菌素乳油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4000~6000倍液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14d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高效氯氰菊酯乳油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2000~2500倍液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7d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9"/>
                <w:sz w:val="28"/>
                <w:szCs w:val="28"/>
                <w:shd w:val="clear" w:color="auto" w:fill="FFFFFF"/>
              </w:rPr>
              <w:t>1.2%烟参碱乳油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1000~2000倍液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14d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柠条豆象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50%杀螟松乳油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500倍液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15d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50%磷胺乳油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1000倍液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20d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50%辛硫磷乳油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1000-2500倍液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21d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25%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instrText xml:space="preserve"> HYPERLINK "https://baike.so.com/doc/5422398-7116441.html" \t "https://baike.so.com/doc/_blank" </w:instrTex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Style w:val="10"/>
                <w:rFonts w:hint="default"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敌百虫</w:t>
            </w:r>
            <w:r>
              <w:rPr>
                <w:rStyle w:val="10"/>
                <w:rFonts w:hint="default" w:ascii="Times New Roman" w:hAnsi="Times New Roman" w:cs="Times New Roman"/>
                <w:color w:val="000000" w:themeColor="text1"/>
                <w:sz w:val="28"/>
                <w:szCs w:val="28"/>
                <w:u w:val="non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粉剂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1000倍液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7d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拌种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柠条种子小峰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氧化乐果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1：4=氧化乐果：柴油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21d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柠条绿虎天牛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2%噻虫啉微囊悬浮剂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1000～2000倍液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60d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10%吡虫啉可湿性粉剂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1000～1500倍液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20d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喷雾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pacing w:val="9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pacing w:val="9"/>
                <w:sz w:val="28"/>
                <w:szCs w:val="28"/>
                <w:shd w:val="clear" w:color="auto" w:fill="FFFFFF"/>
              </w:rPr>
              <w:t>40%氯虫·噻虫胺悬浮剂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2000～3000倍液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60d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喷雾</w:t>
            </w:r>
          </w:p>
        </w:tc>
      </w:tr>
    </w:tbl>
    <w:p>
      <w:pPr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2m+mNwBAADAAwAADgAAAGRycy9lMm9Eb2MueG1srVPNjtMwEL4j8Q6W&#10;7zTZaoWqqOkKqBYhIUBa9gFcx2ks2R7LnjYpDwBvwIkLd56rz8HYSbqwXPbAJZk/fzPf5/H6ZrCG&#10;HVWIGlzNrxYlZ8pJaLTb1/z+8+2LFWcRhWuEAadqflKR32yeP1v3vlJL6MA0KjACcbHqfc07RF8V&#10;RZSdsiIuwCtHyRaCFUhu2BdNED2hW1Msy/Jl0UNofACpYqTodkzyCTE8BRDaVku1BXmwyuGIGpQR&#10;SJRip33kmzxt2yqJH9s2KmSm5sQU85eakL1L32KzFtU+CN9pOY0gnjLCI05WaEdNL1BbgYIdgv4H&#10;ymoZIEKLCwm2GIlkRYjFVflIm7tOeJW5kNTRX0SP/w9Wfjh+Ckw3Nb/mzAlLF37+/u3849f551d2&#10;neTpfayo6s5THQ6vYaClmeORgon10Aab/sSHUZ7EPV3EVQMymQ6tlqtVSSlJudkh/OLhuA8R3yqw&#10;LBk1D3R7WVRxfB9xLJ1LUjcHt9qYfIPG/RUgzDGi8gpMpxOTceJk4bAbJno7aE7Ejh4Fde0gfOGs&#10;p5WouaMXwJl550jxtD2zEWZjNxvCSTpYc+RsNN9g3rI0VvSvDkizZgqp9diPqCeHLjaLMC1h2pw/&#10;/Vz18PA2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52m+mNwBAADA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ODhlN2VkN2YwOGQzMDQ1NDU1NDg2ZDFhZjc4YjgifQ=="/>
  </w:docVars>
  <w:rsids>
    <w:rsidRoot w:val="00000000"/>
    <w:rsid w:val="0096027D"/>
    <w:rsid w:val="04396629"/>
    <w:rsid w:val="4A541B9F"/>
    <w:rsid w:val="4ABA4358"/>
    <w:rsid w:val="50944B46"/>
    <w:rsid w:val="6E25725C"/>
    <w:rsid w:val="7212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100" w:line="480" w:lineRule="auto"/>
      <w:jc w:val="center"/>
      <w:outlineLvl w:val="0"/>
    </w:pPr>
    <w:rPr>
      <w:b/>
      <w:kern w:val="44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段"/>
    <w:basedOn w:val="1"/>
    <w:qFormat/>
    <w:uiPriority w:val="0"/>
    <w:pPr>
      <w:widowControl/>
      <w:autoSpaceDE w:val="0"/>
      <w:autoSpaceDN w:val="0"/>
      <w:ind w:firstLine="420" w:firstLineChars="200"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2024-01-22T02:22:00Z</dcterms:created>
  <dc:creator>hp</dc:creator>
  <cp:lastModifiedBy>唐少？</cp:lastModifiedBy>
  <dcterms:modified xsi:type="dcterms:W3CDTF">2024-01-23T13:01:58Z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29F9BC87633F46179C940A1174773F4E_12</vt:lpwstr>
  </property>
</Properties>
</file>