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15F90" w14:textId="42B8EA80" w:rsidR="009D5D39" w:rsidRPr="00F81BB7" w:rsidRDefault="009D5D39" w:rsidP="008C240C">
      <w:pPr>
        <w:snapToGrid w:val="0"/>
        <w:spacing w:line="336" w:lineRule="auto"/>
        <w:jc w:val="center"/>
        <w:rPr>
          <w:rFonts w:ascii="华文中宋" w:eastAsia="华文中宋" w:hAnsi="华文中宋"/>
          <w:b/>
          <w:sz w:val="36"/>
          <w:szCs w:val="36"/>
        </w:rPr>
      </w:pPr>
      <w:r w:rsidRPr="00F81BB7">
        <w:rPr>
          <w:rFonts w:ascii="华文中宋" w:eastAsia="华文中宋" w:hAnsi="华文中宋"/>
          <w:b/>
          <w:sz w:val="36"/>
          <w:szCs w:val="36"/>
        </w:rPr>
        <w:t>陕西省地方标准《</w:t>
      </w:r>
      <w:bookmarkStart w:id="0" w:name="_Hlk173686458"/>
      <w:bookmarkStart w:id="1" w:name="_Hlk173700476"/>
      <w:r w:rsidR="0022520D" w:rsidRPr="00F81BB7">
        <w:rPr>
          <w:rFonts w:ascii="华文中宋" w:eastAsia="华文中宋" w:hAnsi="华文中宋"/>
          <w:b/>
          <w:sz w:val="36"/>
          <w:szCs w:val="36"/>
        </w:rPr>
        <w:t>起重机械维护保养</w:t>
      </w:r>
      <w:bookmarkEnd w:id="0"/>
      <w:r w:rsidR="0022520D" w:rsidRPr="00F81BB7">
        <w:rPr>
          <w:rFonts w:ascii="华文中宋" w:eastAsia="华文中宋" w:hAnsi="华文中宋"/>
          <w:b/>
          <w:sz w:val="36"/>
          <w:szCs w:val="36"/>
        </w:rPr>
        <w:t>规范</w:t>
      </w:r>
      <w:bookmarkEnd w:id="1"/>
      <w:r w:rsidRPr="00F81BB7">
        <w:rPr>
          <w:rFonts w:ascii="华文中宋" w:eastAsia="华文中宋" w:hAnsi="华文中宋"/>
          <w:b/>
          <w:sz w:val="36"/>
          <w:szCs w:val="36"/>
        </w:rPr>
        <w:t>》</w:t>
      </w:r>
      <w:r w:rsidR="00F81BB7">
        <w:rPr>
          <w:rFonts w:ascii="华文中宋" w:eastAsia="华文中宋" w:hAnsi="华文中宋"/>
          <w:b/>
          <w:sz w:val="36"/>
          <w:szCs w:val="36"/>
        </w:rPr>
        <w:br/>
      </w:r>
      <w:r w:rsidRPr="00F81BB7">
        <w:rPr>
          <w:rFonts w:ascii="华文中宋" w:eastAsia="华文中宋" w:hAnsi="华文中宋"/>
          <w:b/>
          <w:sz w:val="36"/>
          <w:szCs w:val="36"/>
        </w:rPr>
        <w:t>（征求意见稿）编制说明</w:t>
      </w:r>
    </w:p>
    <w:p w14:paraId="472C2500" w14:textId="77777777" w:rsidR="009D5D39" w:rsidRPr="00621B97" w:rsidRDefault="009D5D39" w:rsidP="008C240C">
      <w:pPr>
        <w:snapToGrid w:val="0"/>
        <w:spacing w:line="336" w:lineRule="auto"/>
        <w:jc w:val="center"/>
        <w:rPr>
          <w:rFonts w:eastAsia="仿宋_GB2312"/>
          <w:bCs/>
          <w:sz w:val="24"/>
        </w:rPr>
      </w:pPr>
    </w:p>
    <w:p w14:paraId="03945D6D"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一、任务来源</w:t>
      </w:r>
    </w:p>
    <w:p w14:paraId="6DD0CBB4" w14:textId="2C2963FD"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为加强陕西省地方标准制修订项目管理的科学性、规范性，充分发挥地方标准对我省国民经济与社会发展的支撑引领作用，</w:t>
      </w:r>
      <w:r w:rsidRPr="00621B97">
        <w:rPr>
          <w:rFonts w:eastAsia="仿宋_GB2312"/>
          <w:sz w:val="24"/>
        </w:rPr>
        <w:t>202</w:t>
      </w:r>
      <w:r w:rsidR="00F626F4" w:rsidRPr="00621B97">
        <w:rPr>
          <w:rFonts w:eastAsia="仿宋_GB2312"/>
          <w:sz w:val="24"/>
        </w:rPr>
        <w:t>3</w:t>
      </w:r>
      <w:r w:rsidRPr="00621B97">
        <w:rPr>
          <w:rFonts w:eastAsia="仿宋_GB2312"/>
          <w:sz w:val="24"/>
        </w:rPr>
        <w:t>年由</w:t>
      </w:r>
      <w:r w:rsidR="00C15D9D" w:rsidRPr="00621B97">
        <w:rPr>
          <w:rFonts w:eastAsia="仿宋_GB2312"/>
          <w:sz w:val="24"/>
        </w:rPr>
        <w:t>陕西省市场监督管理局</w:t>
      </w:r>
      <w:r w:rsidRPr="00621B97">
        <w:rPr>
          <w:rFonts w:eastAsia="仿宋_GB2312"/>
          <w:sz w:val="24"/>
        </w:rPr>
        <w:t>提出并下达了《陕西省市场监督管理局关于下达</w:t>
      </w:r>
      <w:r w:rsidRPr="00621B97">
        <w:rPr>
          <w:rFonts w:eastAsia="仿宋_GB2312"/>
          <w:sz w:val="24"/>
        </w:rPr>
        <w:t>202</w:t>
      </w:r>
      <w:r w:rsidR="00F626F4" w:rsidRPr="00621B97">
        <w:rPr>
          <w:rFonts w:eastAsia="仿宋_GB2312"/>
          <w:sz w:val="24"/>
        </w:rPr>
        <w:t>3</w:t>
      </w:r>
      <w:r w:rsidRPr="00621B97">
        <w:rPr>
          <w:rFonts w:eastAsia="仿宋_GB2312"/>
          <w:sz w:val="24"/>
        </w:rPr>
        <w:t>年陕西省地方标准制修订计划项目的通知》（</w:t>
      </w:r>
      <w:proofErr w:type="gramStart"/>
      <w:r w:rsidRPr="00621B97">
        <w:rPr>
          <w:rFonts w:eastAsia="仿宋_GB2312"/>
          <w:sz w:val="24"/>
        </w:rPr>
        <w:t>陕市监</w:t>
      </w:r>
      <w:proofErr w:type="gramEnd"/>
      <w:r w:rsidRPr="00621B97">
        <w:rPr>
          <w:rFonts w:eastAsia="仿宋_GB2312"/>
          <w:sz w:val="24"/>
        </w:rPr>
        <w:t>函〔</w:t>
      </w:r>
      <w:r w:rsidRPr="00621B97">
        <w:rPr>
          <w:rFonts w:eastAsia="仿宋_GB2312"/>
          <w:sz w:val="24"/>
        </w:rPr>
        <w:t>202</w:t>
      </w:r>
      <w:r w:rsidR="00F626F4" w:rsidRPr="00621B97">
        <w:rPr>
          <w:rFonts w:eastAsia="仿宋_GB2312"/>
          <w:sz w:val="24"/>
        </w:rPr>
        <w:t>3</w:t>
      </w:r>
      <w:r w:rsidRPr="00621B97">
        <w:rPr>
          <w:rFonts w:eastAsia="仿宋_GB2312"/>
          <w:sz w:val="24"/>
        </w:rPr>
        <w:t>〕</w:t>
      </w:r>
      <w:r w:rsidR="00F626F4" w:rsidRPr="00621B97">
        <w:rPr>
          <w:rFonts w:eastAsia="仿宋_GB2312"/>
          <w:sz w:val="24"/>
        </w:rPr>
        <w:t>410</w:t>
      </w:r>
      <w:r w:rsidRPr="00621B97">
        <w:rPr>
          <w:rFonts w:eastAsia="仿宋_GB2312"/>
          <w:sz w:val="24"/>
        </w:rPr>
        <w:t>号）地方标准编制计划，该项目编号为</w:t>
      </w:r>
      <w:r w:rsidR="00F626F4" w:rsidRPr="00621B97">
        <w:rPr>
          <w:rFonts w:eastAsia="仿宋_GB2312"/>
          <w:sz w:val="24"/>
        </w:rPr>
        <w:t>SDBXM2</w:t>
      </w:r>
      <w:r w:rsidR="005F1CB9" w:rsidRPr="00621B97">
        <w:rPr>
          <w:rFonts w:eastAsia="仿宋_GB2312"/>
          <w:sz w:val="24"/>
        </w:rPr>
        <w:t>13</w:t>
      </w:r>
      <w:r w:rsidR="00F626F4" w:rsidRPr="00621B97">
        <w:rPr>
          <w:rFonts w:eastAsia="仿宋_GB2312"/>
          <w:sz w:val="24"/>
        </w:rPr>
        <w:t>-2023</w:t>
      </w:r>
      <w:r w:rsidRPr="00621B97">
        <w:rPr>
          <w:rFonts w:eastAsia="仿宋_GB2312"/>
          <w:sz w:val="24"/>
        </w:rPr>
        <w:t>。该项目在</w:t>
      </w:r>
      <w:r w:rsidR="007A2421" w:rsidRPr="00A94EF1">
        <w:rPr>
          <w:rFonts w:eastAsia="仿宋_GB2312"/>
          <w:sz w:val="24"/>
        </w:rPr>
        <w:t>西安特种设备检验检测院</w:t>
      </w:r>
      <w:r w:rsidRPr="00A94EF1">
        <w:rPr>
          <w:rFonts w:eastAsia="仿宋_GB2312"/>
          <w:sz w:val="24"/>
        </w:rPr>
        <w:t>牵头下，组织</w:t>
      </w:r>
      <w:r w:rsidR="007A2421" w:rsidRPr="002D4E8B">
        <w:rPr>
          <w:rFonts w:eastAsia="仿宋_GB2312"/>
          <w:color w:val="FF0000"/>
          <w:sz w:val="24"/>
        </w:rPr>
        <w:t>陕西省特种设备协会</w:t>
      </w:r>
      <w:r w:rsidR="00682257" w:rsidRPr="002D4E8B">
        <w:rPr>
          <w:rFonts w:eastAsia="仿宋_GB2312" w:hint="eastAsia"/>
          <w:color w:val="FF0000"/>
          <w:sz w:val="24"/>
        </w:rPr>
        <w:t>、长安大学、陕西省特种设备检验检测协会</w:t>
      </w:r>
      <w:r w:rsidRPr="00A94EF1">
        <w:rPr>
          <w:rFonts w:eastAsia="仿宋_GB2312"/>
          <w:sz w:val="24"/>
        </w:rPr>
        <w:t>，</w:t>
      </w:r>
      <w:r w:rsidRPr="00621B97">
        <w:rPr>
          <w:rFonts w:eastAsia="仿宋_GB2312"/>
          <w:sz w:val="24"/>
        </w:rPr>
        <w:t>完成了调研、论证、分析等任务，于</w:t>
      </w:r>
      <w:r w:rsidRPr="00621B97">
        <w:rPr>
          <w:rFonts w:eastAsia="仿宋_GB2312"/>
          <w:sz w:val="24"/>
        </w:rPr>
        <w:t>202</w:t>
      </w:r>
      <w:r w:rsidR="007A2421" w:rsidRPr="00621B97">
        <w:rPr>
          <w:rFonts w:eastAsia="仿宋_GB2312"/>
          <w:sz w:val="24"/>
        </w:rPr>
        <w:t>4</w:t>
      </w:r>
      <w:bookmarkStart w:id="2" w:name="_GoBack"/>
      <w:bookmarkEnd w:id="2"/>
      <w:r w:rsidRPr="00621B97">
        <w:rPr>
          <w:rFonts w:eastAsia="仿宋_GB2312"/>
          <w:sz w:val="24"/>
        </w:rPr>
        <w:t>年</w:t>
      </w:r>
      <w:r w:rsidR="007A2421" w:rsidRPr="00621B97">
        <w:rPr>
          <w:rFonts w:eastAsia="仿宋_GB2312"/>
          <w:sz w:val="24"/>
        </w:rPr>
        <w:t>8</w:t>
      </w:r>
      <w:r w:rsidRPr="00621B97">
        <w:rPr>
          <w:rFonts w:eastAsia="仿宋_GB2312"/>
          <w:sz w:val="24"/>
        </w:rPr>
        <w:t>月形成标准征求意见稿。</w:t>
      </w:r>
    </w:p>
    <w:p w14:paraId="7E239F90" w14:textId="40FE3F19"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二、目的意义</w:t>
      </w:r>
      <w:r w:rsidR="00E66959" w:rsidRPr="00FC61E7">
        <w:rPr>
          <w:rFonts w:eastAsia="黑体"/>
          <w:b/>
          <w:sz w:val="24"/>
        </w:rPr>
        <w:t>/</w:t>
      </w:r>
      <w:r w:rsidR="00547D8E" w:rsidRPr="00FC61E7">
        <w:rPr>
          <w:rFonts w:eastAsia="黑体"/>
          <w:b/>
          <w:sz w:val="24"/>
        </w:rPr>
        <w:t>标准制定的必要性和意义</w:t>
      </w:r>
    </w:p>
    <w:p w14:paraId="7726B878" w14:textId="7A39338C" w:rsidR="00867628" w:rsidRPr="00171780" w:rsidRDefault="00867628" w:rsidP="008C240C">
      <w:pPr>
        <w:snapToGrid w:val="0"/>
        <w:spacing w:line="336" w:lineRule="auto"/>
        <w:ind w:firstLineChars="200" w:firstLine="482"/>
        <w:rPr>
          <w:rFonts w:eastAsia="仿宋_GB2312"/>
          <w:b/>
          <w:color w:val="000000" w:themeColor="text1"/>
          <w:sz w:val="24"/>
        </w:rPr>
      </w:pPr>
      <w:r w:rsidRPr="00171780">
        <w:rPr>
          <w:rFonts w:eastAsia="仿宋_GB2312"/>
          <w:b/>
          <w:color w:val="000000" w:themeColor="text1"/>
          <w:sz w:val="24"/>
        </w:rPr>
        <w:t>1</w:t>
      </w:r>
      <w:r w:rsidRPr="00171780">
        <w:rPr>
          <w:rFonts w:eastAsia="仿宋_GB2312"/>
          <w:b/>
          <w:color w:val="000000" w:themeColor="text1"/>
          <w:sz w:val="24"/>
        </w:rPr>
        <w:t>、起重机械管理</w:t>
      </w:r>
      <w:r w:rsidR="00E66959" w:rsidRPr="00171780">
        <w:rPr>
          <w:rFonts w:eastAsia="仿宋_GB2312"/>
          <w:b/>
          <w:color w:val="000000" w:themeColor="text1"/>
          <w:sz w:val="24"/>
        </w:rPr>
        <w:t>使用制度</w:t>
      </w:r>
      <w:r w:rsidR="008867AB" w:rsidRPr="00171780">
        <w:rPr>
          <w:rFonts w:eastAsia="仿宋_GB2312"/>
          <w:b/>
          <w:color w:val="000000" w:themeColor="text1"/>
          <w:sz w:val="24"/>
        </w:rPr>
        <w:t>体系建设的需要</w:t>
      </w:r>
    </w:p>
    <w:p w14:paraId="237FD4FF"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针对重特大事故暴露出安全生产领域的问题，</w:t>
      </w:r>
      <w:r w:rsidRPr="00621B97">
        <w:rPr>
          <w:rFonts w:eastAsia="仿宋_GB2312"/>
          <w:sz w:val="24"/>
        </w:rPr>
        <w:t>2016</w:t>
      </w:r>
      <w:r w:rsidRPr="00621B97">
        <w:rPr>
          <w:rFonts w:eastAsia="仿宋_GB2312"/>
          <w:sz w:val="24"/>
        </w:rPr>
        <w:t>年</w:t>
      </w:r>
      <w:r w:rsidRPr="00621B97">
        <w:rPr>
          <w:rFonts w:eastAsia="仿宋_GB2312"/>
          <w:sz w:val="24"/>
        </w:rPr>
        <w:t>1</w:t>
      </w:r>
      <w:r w:rsidRPr="00621B97">
        <w:rPr>
          <w:rFonts w:eastAsia="仿宋_GB2312"/>
          <w:sz w:val="24"/>
        </w:rPr>
        <w:t>月</w:t>
      </w:r>
      <w:r w:rsidRPr="00621B97">
        <w:rPr>
          <w:rFonts w:eastAsia="仿宋_GB2312"/>
          <w:sz w:val="24"/>
        </w:rPr>
        <w:t>6</w:t>
      </w:r>
      <w:r w:rsidRPr="00621B97">
        <w:rPr>
          <w:rFonts w:eastAsia="仿宋_GB2312"/>
          <w:sz w:val="24"/>
        </w:rPr>
        <w:t>日，习近平总书记关于安全生产发表重要讲话：</w:t>
      </w:r>
      <w:r w:rsidRPr="00621B97">
        <w:rPr>
          <w:rFonts w:eastAsia="仿宋_GB2312"/>
          <w:sz w:val="24"/>
        </w:rPr>
        <w:t>“</w:t>
      </w:r>
      <w:r w:rsidRPr="00621B97">
        <w:rPr>
          <w:rFonts w:eastAsia="仿宋_GB2312"/>
          <w:sz w:val="24"/>
        </w:rPr>
        <w:t>对易发重特大事故的行业和领域采取风险分级管控和隐患排查治理双重预防性工作机制，推动安全生产关口前移</w:t>
      </w:r>
      <w:r w:rsidRPr="00621B97">
        <w:rPr>
          <w:rFonts w:eastAsia="仿宋_GB2312"/>
          <w:sz w:val="24"/>
        </w:rPr>
        <w:t>”</w:t>
      </w:r>
      <w:r w:rsidRPr="00621B97">
        <w:rPr>
          <w:rFonts w:eastAsia="仿宋_GB2312"/>
          <w:sz w:val="24"/>
        </w:rPr>
        <w:t>。为落实《安全生产法》、《中华人民共和国特种设备安全法》要求，坚持安全第一、预防为主、综合治理的方针，国务院《关于推进安全生产领域改革发展的意见》（中发</w:t>
      </w:r>
      <w:r w:rsidRPr="00621B97">
        <w:rPr>
          <w:rFonts w:eastAsia="仿宋_GB2312"/>
          <w:sz w:val="24"/>
        </w:rPr>
        <w:t>[2016] 32</w:t>
      </w:r>
      <w:r w:rsidRPr="00621B97">
        <w:rPr>
          <w:rFonts w:eastAsia="仿宋_GB2312"/>
          <w:sz w:val="24"/>
        </w:rPr>
        <w:t>号文）以及国务院安委办</w:t>
      </w:r>
      <w:r w:rsidRPr="00621B97">
        <w:rPr>
          <w:rFonts w:eastAsia="仿宋_GB2312"/>
          <w:sz w:val="24"/>
        </w:rPr>
        <w:t>2016</w:t>
      </w:r>
      <w:r w:rsidRPr="00621B97">
        <w:rPr>
          <w:rFonts w:eastAsia="仿宋_GB2312"/>
          <w:sz w:val="24"/>
        </w:rPr>
        <w:t>年</w:t>
      </w:r>
      <w:r w:rsidRPr="00621B97">
        <w:rPr>
          <w:rFonts w:eastAsia="仿宋_GB2312"/>
          <w:sz w:val="24"/>
        </w:rPr>
        <w:t>10</w:t>
      </w:r>
      <w:r w:rsidRPr="00621B97">
        <w:rPr>
          <w:rFonts w:eastAsia="仿宋_GB2312"/>
          <w:sz w:val="24"/>
        </w:rPr>
        <w:t>月</w:t>
      </w:r>
      <w:r w:rsidRPr="00621B97">
        <w:rPr>
          <w:rFonts w:eastAsia="仿宋_GB2312"/>
          <w:sz w:val="24"/>
        </w:rPr>
        <w:t>9</w:t>
      </w:r>
      <w:r w:rsidRPr="00621B97">
        <w:rPr>
          <w:rFonts w:eastAsia="仿宋_GB2312"/>
          <w:sz w:val="24"/>
        </w:rPr>
        <w:t>日印发《关于实施遏制重特大事故工作指南构建安全风险分级管控和隐患排查治理双重预防机制的意见》（安委办</w:t>
      </w:r>
      <w:r w:rsidRPr="00621B97">
        <w:rPr>
          <w:rFonts w:eastAsia="仿宋_GB2312"/>
          <w:sz w:val="24"/>
        </w:rPr>
        <w:t>[2016] 11</w:t>
      </w:r>
      <w:r w:rsidRPr="00621B97">
        <w:rPr>
          <w:rFonts w:eastAsia="仿宋_GB2312"/>
          <w:sz w:val="24"/>
        </w:rPr>
        <w:t>号），要求着力强化企业安全生产主体责任，积极推进特种设备安全风险分级管控和隐患排查治理双重预防体系建设，准确把握特种设备安全生产的特点和规律，坚持风险预控、关口前移，全面推行安全风险分级管控，进一步强化隐患排查治理，推进事故预防工作科学化、信息化、标准化，实现把风险控制在隐患形成之前、把隐患消灭在事故前面。</w:t>
      </w:r>
    </w:p>
    <w:p w14:paraId="7A1B08C9"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起重机在使用中，各运动部件不可避免的会产生磨损、连接件松动、油液变质、金属结构腐蚀等问题，从而引起起重机的技术性能、经济性能和安全性能不同程度的降低。因此，在起重机零件磨损尚未达到影响起重机产生故障程度之前，为预防和消除隐患，保证起重机经常处于良好的状态，应对起重机进行检查和维护保养。</w:t>
      </w:r>
    </w:p>
    <w:p w14:paraId="7A2CF22A"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起重机械的使用</w:t>
      </w:r>
      <w:r w:rsidRPr="00621B97">
        <w:rPr>
          <w:rFonts w:eastAsia="仿宋_GB2312"/>
          <w:color w:val="000000"/>
          <w:sz w:val="24"/>
        </w:rPr>
        <w:t>维护保养</w:t>
      </w:r>
      <w:r w:rsidRPr="00621B97">
        <w:rPr>
          <w:rFonts w:eastAsia="仿宋_GB2312"/>
          <w:sz w:val="24"/>
        </w:rPr>
        <w:t>涉及人身和财产安全，为了预防和减少起重机械事故，长</w:t>
      </w:r>
      <w:r w:rsidRPr="00621B97">
        <w:rPr>
          <w:rFonts w:eastAsia="仿宋_GB2312"/>
          <w:sz w:val="24"/>
        </w:rPr>
        <w:lastRenderedPageBreak/>
        <w:t>期以来国家对起重机械采取了很多监管措施。《中华人民共和国特种设备安全法》《特种设备安全监察条例》《特种设备使用管理规则》等法律法规都做了一定要求，要求特种设备生产和使用单位严格落实安全管理主体责任，做好起重机的维护保养以提升起重机的安全性能，使其符合国家及监管部门的有关规定，合理、有效地延长起重机使用寿命。</w:t>
      </w:r>
    </w:p>
    <w:p w14:paraId="29532BDF"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随着陕西省特种设备的高速发展，目前陕西省市场监督管理局制定出台了《陕西省特种设备能力建设实施意见》，规划用三至五年，在配强监管力量、强化技术支撑、推进智慧监管、建立保障机制、强化激励机制、加强作风建设等方面提出具体目标和措施。制定《起重机械维护保养规范》地方标准可以为生产单位及企业规范管理起重机械提供有力的技术支撑，助力陕西省生产单位及企业安全发展，保障人民财产安全。</w:t>
      </w:r>
    </w:p>
    <w:p w14:paraId="76C6D22A" w14:textId="556023CC" w:rsidR="00867628" w:rsidRPr="00621B97" w:rsidRDefault="00867628" w:rsidP="008C240C">
      <w:pPr>
        <w:snapToGrid w:val="0"/>
        <w:spacing w:line="336" w:lineRule="auto"/>
        <w:ind w:firstLineChars="200" w:firstLine="482"/>
        <w:rPr>
          <w:rFonts w:eastAsia="仿宋_GB2312"/>
          <w:b/>
          <w:sz w:val="24"/>
        </w:rPr>
      </w:pPr>
      <w:r w:rsidRPr="00621B97">
        <w:rPr>
          <w:rFonts w:eastAsia="仿宋_GB2312"/>
          <w:b/>
          <w:sz w:val="24"/>
        </w:rPr>
        <w:t>2</w:t>
      </w:r>
      <w:r w:rsidRPr="00621B97">
        <w:rPr>
          <w:rFonts w:eastAsia="仿宋_GB2312"/>
          <w:b/>
          <w:sz w:val="24"/>
        </w:rPr>
        <w:t>、起重机械</w:t>
      </w:r>
      <w:r w:rsidR="00531D4B">
        <w:rPr>
          <w:rFonts w:eastAsia="仿宋_GB2312" w:hint="eastAsia"/>
          <w:b/>
          <w:sz w:val="24"/>
        </w:rPr>
        <w:t>的</w:t>
      </w:r>
      <w:proofErr w:type="gramStart"/>
      <w:r w:rsidRPr="00621B97">
        <w:rPr>
          <w:rFonts w:eastAsia="仿宋_GB2312"/>
          <w:b/>
          <w:sz w:val="24"/>
        </w:rPr>
        <w:t>安全发展</w:t>
      </w:r>
      <w:proofErr w:type="gramEnd"/>
      <w:r w:rsidRPr="00621B97">
        <w:rPr>
          <w:rFonts w:eastAsia="仿宋_GB2312"/>
          <w:b/>
          <w:sz w:val="24"/>
        </w:rPr>
        <w:t>需要</w:t>
      </w:r>
    </w:p>
    <w:p w14:paraId="44799263"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特种设备涉及生产、生活的方方面面，不仅是工业生产的基础设备，还是民生保障的重要设施。起重机械作为现代工业必需的生产设备，广泛地用于工厂、港口、建筑工地、市政工程、矿山、铁路、停车场等场所，完成各种物料、设备的起重、运输、装卸、安装和人员输送等施工与作业，有些起重机械还能在生产中进行某些特殊的工艺操作，使生产过程较容易地实现机械化和自动化，从而大大地减轻了人们的劳动强度，提高了劳动生产率。</w:t>
      </w:r>
    </w:p>
    <w:p w14:paraId="06F1C6FF" w14:textId="2E8616C4"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近年来，陕西省起重机械总量逐年剧增。截至</w:t>
      </w:r>
      <w:r w:rsidRPr="00621B97">
        <w:rPr>
          <w:rFonts w:eastAsia="仿宋_GB2312"/>
          <w:sz w:val="24"/>
        </w:rPr>
        <w:t>2022</w:t>
      </w:r>
      <w:r w:rsidRPr="00621B97">
        <w:rPr>
          <w:rFonts w:eastAsia="仿宋_GB2312"/>
          <w:sz w:val="24"/>
        </w:rPr>
        <w:t>年底，全省特种设备总量</w:t>
      </w:r>
      <w:r w:rsidRPr="00621B97">
        <w:rPr>
          <w:rFonts w:eastAsia="仿宋_GB2312"/>
          <w:sz w:val="24"/>
        </w:rPr>
        <w:t>50.03</w:t>
      </w:r>
      <w:r w:rsidRPr="00621B97">
        <w:rPr>
          <w:rFonts w:eastAsia="仿宋_GB2312"/>
          <w:sz w:val="24"/>
        </w:rPr>
        <w:t>万台</w:t>
      </w:r>
      <w:r w:rsidRPr="00621B97">
        <w:rPr>
          <w:rFonts w:eastAsia="仿宋_GB2312"/>
          <w:sz w:val="24"/>
        </w:rPr>
        <w:t>(</w:t>
      </w:r>
      <w:r w:rsidRPr="00621B97">
        <w:rPr>
          <w:rFonts w:eastAsia="仿宋_GB2312"/>
          <w:sz w:val="24"/>
        </w:rPr>
        <w:t>套），起重机械</w:t>
      </w:r>
      <w:r w:rsidRPr="00621B97">
        <w:rPr>
          <w:rFonts w:eastAsia="仿宋_GB2312"/>
          <w:sz w:val="24"/>
        </w:rPr>
        <w:t>8.50</w:t>
      </w:r>
      <w:r w:rsidRPr="00621B97">
        <w:rPr>
          <w:rFonts w:eastAsia="仿宋_GB2312"/>
          <w:sz w:val="24"/>
        </w:rPr>
        <w:t>万台。起重机械在极大改善企业生产条件、提升人民生活水平的同时，安全监管的形势依然不容乐观，全国起重机械安全事故依然时有发生。《市场监管总局关于</w:t>
      </w:r>
      <w:r w:rsidRPr="00621B97">
        <w:rPr>
          <w:rFonts w:eastAsia="仿宋_GB2312"/>
          <w:sz w:val="24"/>
        </w:rPr>
        <w:t>202</w:t>
      </w:r>
      <w:r w:rsidR="00531D4B">
        <w:rPr>
          <w:rFonts w:eastAsia="仿宋_GB2312"/>
          <w:sz w:val="24"/>
        </w:rPr>
        <w:t>3</w:t>
      </w:r>
      <w:r w:rsidRPr="00621B97">
        <w:rPr>
          <w:rFonts w:eastAsia="仿宋_GB2312"/>
          <w:sz w:val="24"/>
        </w:rPr>
        <w:t>年全国特种设备安全状况的通告》指出：截至</w:t>
      </w:r>
      <w:r w:rsidRPr="00621B97">
        <w:rPr>
          <w:rFonts w:eastAsia="仿宋_GB2312"/>
          <w:sz w:val="24"/>
        </w:rPr>
        <w:t>202</w:t>
      </w:r>
      <w:r w:rsidR="00531D4B">
        <w:rPr>
          <w:rFonts w:eastAsia="仿宋_GB2312"/>
          <w:sz w:val="24"/>
        </w:rPr>
        <w:t>3</w:t>
      </w:r>
      <w:r w:rsidRPr="00621B97">
        <w:rPr>
          <w:rFonts w:eastAsia="仿宋_GB2312"/>
          <w:sz w:val="24"/>
        </w:rPr>
        <w:t>年底，全国特种设备总量达</w:t>
      </w:r>
      <w:r w:rsidR="00531D4B" w:rsidRPr="00531D4B">
        <w:rPr>
          <w:rFonts w:eastAsia="仿宋_GB2312"/>
          <w:sz w:val="24"/>
        </w:rPr>
        <w:t>2128.91</w:t>
      </w:r>
      <w:r w:rsidRPr="00621B97">
        <w:rPr>
          <w:rFonts w:eastAsia="仿宋_GB2312"/>
          <w:sz w:val="24"/>
        </w:rPr>
        <w:t>万台，其中，起重机械</w:t>
      </w:r>
      <w:r w:rsidRPr="00621B97">
        <w:rPr>
          <w:rFonts w:eastAsia="仿宋_GB2312"/>
          <w:sz w:val="24"/>
        </w:rPr>
        <w:t>2</w:t>
      </w:r>
      <w:r w:rsidR="00531D4B">
        <w:rPr>
          <w:rFonts w:eastAsia="仿宋_GB2312"/>
          <w:sz w:val="24"/>
        </w:rPr>
        <w:t>92.17</w:t>
      </w:r>
      <w:r w:rsidRPr="00621B97">
        <w:rPr>
          <w:rFonts w:eastAsia="仿宋_GB2312"/>
          <w:sz w:val="24"/>
        </w:rPr>
        <w:t>万台。全国共发生特种设备事故和相关事故</w:t>
      </w:r>
      <w:r w:rsidR="00531D4B">
        <w:rPr>
          <w:rFonts w:eastAsia="仿宋_GB2312"/>
          <w:sz w:val="24"/>
        </w:rPr>
        <w:t>71</w:t>
      </w:r>
      <w:r w:rsidRPr="00621B97">
        <w:rPr>
          <w:rFonts w:eastAsia="仿宋_GB2312"/>
          <w:sz w:val="24"/>
        </w:rPr>
        <w:t>起，死亡</w:t>
      </w:r>
      <w:r w:rsidR="00531D4B">
        <w:rPr>
          <w:rFonts w:eastAsia="仿宋_GB2312"/>
          <w:sz w:val="24"/>
        </w:rPr>
        <w:t>69</w:t>
      </w:r>
      <w:r w:rsidRPr="00621B97">
        <w:rPr>
          <w:rFonts w:eastAsia="仿宋_GB2312"/>
          <w:sz w:val="24"/>
        </w:rPr>
        <w:t>人，其中，起重机械事故</w:t>
      </w:r>
      <w:r w:rsidRPr="00621B97">
        <w:rPr>
          <w:rFonts w:eastAsia="仿宋_GB2312"/>
          <w:sz w:val="24"/>
        </w:rPr>
        <w:t>2</w:t>
      </w:r>
      <w:r w:rsidR="00531D4B">
        <w:rPr>
          <w:rFonts w:eastAsia="仿宋_GB2312"/>
          <w:sz w:val="24"/>
        </w:rPr>
        <w:t>0</w:t>
      </w:r>
      <w:r w:rsidRPr="00621B97">
        <w:rPr>
          <w:rFonts w:eastAsia="仿宋_GB2312"/>
          <w:sz w:val="24"/>
        </w:rPr>
        <w:t>起，死亡</w:t>
      </w:r>
      <w:r w:rsidR="00531D4B">
        <w:rPr>
          <w:rFonts w:eastAsia="仿宋_GB2312"/>
          <w:sz w:val="24"/>
        </w:rPr>
        <w:t>19</w:t>
      </w:r>
      <w:r w:rsidRPr="00621B97">
        <w:rPr>
          <w:rFonts w:eastAsia="仿宋_GB2312"/>
          <w:sz w:val="24"/>
        </w:rPr>
        <w:t>人。起重机械和电梯事故</w:t>
      </w:r>
      <w:proofErr w:type="gramStart"/>
      <w:r w:rsidRPr="00621B97">
        <w:rPr>
          <w:rFonts w:eastAsia="仿宋_GB2312"/>
          <w:sz w:val="24"/>
        </w:rPr>
        <w:t>占比较</w:t>
      </w:r>
      <w:proofErr w:type="gramEnd"/>
      <w:r w:rsidRPr="00621B97">
        <w:rPr>
          <w:rFonts w:eastAsia="仿宋_GB2312"/>
          <w:sz w:val="24"/>
        </w:rPr>
        <w:t>大，占事故总起数的</w:t>
      </w:r>
      <w:r w:rsidRPr="00621B97">
        <w:rPr>
          <w:rFonts w:eastAsia="仿宋_GB2312"/>
          <w:sz w:val="24"/>
        </w:rPr>
        <w:t>8</w:t>
      </w:r>
      <w:r w:rsidR="00531D4B">
        <w:rPr>
          <w:rFonts w:eastAsia="仿宋_GB2312"/>
          <w:sz w:val="24"/>
        </w:rPr>
        <w:t>8</w:t>
      </w:r>
      <w:r w:rsidRPr="00621B97">
        <w:rPr>
          <w:rFonts w:eastAsia="仿宋_GB2312"/>
          <w:sz w:val="24"/>
        </w:rPr>
        <w:t>.</w:t>
      </w:r>
      <w:r w:rsidR="00531D4B">
        <w:rPr>
          <w:rFonts w:eastAsia="仿宋_GB2312"/>
          <w:sz w:val="24"/>
        </w:rPr>
        <w:t>73</w:t>
      </w:r>
      <w:r w:rsidRPr="00621B97">
        <w:rPr>
          <w:rFonts w:eastAsia="仿宋_GB2312"/>
          <w:sz w:val="24"/>
        </w:rPr>
        <w:t>%</w:t>
      </w:r>
      <w:r w:rsidRPr="00621B97">
        <w:rPr>
          <w:rFonts w:eastAsia="仿宋_GB2312"/>
          <w:sz w:val="24"/>
        </w:rPr>
        <w:t>、死亡总人数的</w:t>
      </w:r>
      <w:r w:rsidRPr="00621B97">
        <w:rPr>
          <w:rFonts w:eastAsia="仿宋_GB2312"/>
          <w:sz w:val="24"/>
        </w:rPr>
        <w:t>8</w:t>
      </w:r>
      <w:r w:rsidR="00531D4B">
        <w:rPr>
          <w:rFonts w:eastAsia="仿宋_GB2312"/>
          <w:sz w:val="24"/>
        </w:rPr>
        <w:t>6</w:t>
      </w:r>
      <w:r w:rsidRPr="00621B97">
        <w:rPr>
          <w:rFonts w:eastAsia="仿宋_GB2312"/>
          <w:sz w:val="24"/>
        </w:rPr>
        <w:t>.</w:t>
      </w:r>
      <w:r w:rsidR="00531D4B">
        <w:rPr>
          <w:rFonts w:eastAsia="仿宋_GB2312"/>
          <w:sz w:val="24"/>
        </w:rPr>
        <w:t>96</w:t>
      </w:r>
      <w:r w:rsidRPr="00621B97">
        <w:rPr>
          <w:rFonts w:eastAsia="仿宋_GB2312"/>
          <w:sz w:val="24"/>
        </w:rPr>
        <w:t>%</w:t>
      </w:r>
      <w:r w:rsidRPr="00621B97">
        <w:rPr>
          <w:rFonts w:eastAsia="仿宋_GB2312"/>
          <w:sz w:val="24"/>
        </w:rPr>
        <w:t>。事故原因主要分三类：一是因使用、管理不当发生事故，约占</w:t>
      </w:r>
      <w:r w:rsidRPr="00621B97">
        <w:rPr>
          <w:rFonts w:eastAsia="仿宋_GB2312"/>
          <w:sz w:val="24"/>
        </w:rPr>
        <w:t>82.14%</w:t>
      </w:r>
      <w:r w:rsidRPr="00621B97">
        <w:rPr>
          <w:rFonts w:eastAsia="仿宋_GB2312"/>
          <w:sz w:val="24"/>
        </w:rPr>
        <w:t>。违章作业仍是造成事故的主要原因，具体表现为作业人员违章操作、操作不当甚至无证作业，维护缺失，管理不善等。二是因设备制造、维修检修、安装拆卸以及运行过程中产生的质量安全缺陷导致的事故约占</w:t>
      </w:r>
      <w:r w:rsidRPr="00621B97">
        <w:rPr>
          <w:rFonts w:eastAsia="仿宋_GB2312"/>
          <w:sz w:val="24"/>
        </w:rPr>
        <w:t>14.29%</w:t>
      </w:r>
      <w:r w:rsidRPr="00621B97">
        <w:rPr>
          <w:rFonts w:eastAsia="仿宋_GB2312"/>
          <w:sz w:val="24"/>
        </w:rPr>
        <w:t>。三是其他次生原因导致的事故，约占</w:t>
      </w:r>
      <w:r w:rsidRPr="00621B97">
        <w:rPr>
          <w:rFonts w:eastAsia="仿宋_GB2312"/>
          <w:sz w:val="24"/>
        </w:rPr>
        <w:t>3.57%</w:t>
      </w:r>
      <w:r w:rsidRPr="00621B97">
        <w:rPr>
          <w:rFonts w:eastAsia="仿宋_GB2312"/>
          <w:sz w:val="24"/>
        </w:rPr>
        <w:t>。</w:t>
      </w:r>
    </w:p>
    <w:p w14:paraId="046BCEC0"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起重机械作为一种特殊的特种设备，一方面起重机械的结构庞大、机构多、起重载荷变化多样、作业环境复杂、操作要求高，另一方面，起重机械数量多、分布范围广、事故频发、伤害范围大。鉴于陕西省目前起重机械高速发展的形势，加强起重机械使用管理，特别是针对使用单位维护保养和检查方面的标准法规依然是空白，制定出台相应的标准法规，对提升起重机械安全性能，保障人民群众生命、健康和财产安全，促进社</w:t>
      </w:r>
      <w:r w:rsidRPr="00621B97">
        <w:rPr>
          <w:rFonts w:eastAsia="仿宋_GB2312"/>
          <w:sz w:val="24"/>
        </w:rPr>
        <w:lastRenderedPageBreak/>
        <w:t>会和陕西经济高质量发展具有重要意义。</w:t>
      </w:r>
    </w:p>
    <w:p w14:paraId="36E75260" w14:textId="77777777" w:rsidR="00867628" w:rsidRPr="00621B97" w:rsidRDefault="00867628" w:rsidP="008C240C">
      <w:pPr>
        <w:snapToGrid w:val="0"/>
        <w:spacing w:line="336" w:lineRule="auto"/>
        <w:ind w:firstLineChars="200" w:firstLine="482"/>
        <w:rPr>
          <w:rFonts w:eastAsia="仿宋_GB2312"/>
          <w:b/>
          <w:sz w:val="24"/>
        </w:rPr>
      </w:pPr>
      <w:r w:rsidRPr="00621B97">
        <w:rPr>
          <w:rFonts w:eastAsia="仿宋_GB2312"/>
          <w:b/>
          <w:sz w:val="24"/>
        </w:rPr>
        <w:t>3</w:t>
      </w:r>
      <w:r w:rsidRPr="00621B97">
        <w:rPr>
          <w:rFonts w:eastAsia="仿宋_GB2312"/>
          <w:b/>
          <w:sz w:val="24"/>
        </w:rPr>
        <w:t>、起重机械使用维护保养的现实需要</w:t>
      </w:r>
    </w:p>
    <w:p w14:paraId="634FF04F"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起重机械安全事故的很大比例发生在使用维护保养过程中。由于缺少有效监管措施及标准要求，起重机械使用维护保养过程中乱象层出不穷：</w:t>
      </w:r>
    </w:p>
    <w:p w14:paraId="0CC2F2D3" w14:textId="7DCD82E0"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其一，安全意识淡薄。起重机械使用场所大都在工厂以及小区地下停车库。而一些工厂及物业为追求经济利益，对起重机的维护保养不重视。维护保养也以修理为主，缺乏日常的维护和检查意识，使得起重机械带病运行，对隐患不能做到及时发现及消除，从而，导致</w:t>
      </w:r>
      <w:r w:rsidR="004802E5" w:rsidRPr="00621B97">
        <w:rPr>
          <w:rFonts w:eastAsia="仿宋_GB2312"/>
          <w:sz w:val="24"/>
        </w:rPr>
        <w:t>起重机械</w:t>
      </w:r>
      <w:r w:rsidRPr="00621B97">
        <w:rPr>
          <w:rFonts w:eastAsia="仿宋_GB2312"/>
          <w:sz w:val="24"/>
        </w:rPr>
        <w:t>事故发生风险大大增加。</w:t>
      </w:r>
    </w:p>
    <w:p w14:paraId="2DEA4040"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其二，起重机械维护保养缺乏具体且统一的要求。各个地区虽然也出台了相关规定。但是侧重点往往不能涵盖齐全，所以在具体实行过程中也造成了诸多不便。目前，陕西省在起重机械使用维护保养方面的标准暂处空白。许多工厂虽然也建立了安全机制，但是缺少合理的标准支撑，缺少体系化、常态化机制，使得起重机械</w:t>
      </w:r>
      <w:proofErr w:type="gramStart"/>
      <w:r w:rsidRPr="00621B97">
        <w:rPr>
          <w:rFonts w:eastAsia="仿宋_GB2312"/>
          <w:sz w:val="24"/>
        </w:rPr>
        <w:t>维保效果</w:t>
      </w:r>
      <w:proofErr w:type="gramEnd"/>
      <w:r w:rsidRPr="00621B97">
        <w:rPr>
          <w:rFonts w:eastAsia="仿宋_GB2312"/>
          <w:sz w:val="24"/>
        </w:rPr>
        <w:t>大打折扣。</w:t>
      </w:r>
    </w:p>
    <w:p w14:paraId="0EAFA88D" w14:textId="40D132D5"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其三，起重机械与维护保养单位能力不足。《特种设备安全法》和《起重机械安全检察条例》等相关法律法规规定，使用单位应当对在用起重机械（含机械式停车设备）进行日常维护保养。实际中，起重机械的日常维护保养单位无需取得特种设备安装改造维修许可证。所以对于起重机维护保养很难有专业的基础知识基础，在能力建设上不能满足特种设备专业性的要求。</w:t>
      </w:r>
    </w:p>
    <w:p w14:paraId="03E1DFC6"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因此，《起重机械维护保养规范》的制定和有效运行、实施，成为了解决上述问题的关键。通过规范维修保养操作，对起重机械安全管理中可能存在的风险、隐患、有害与危险因素、缺陷等进行识别，及时发现生产薄弱环节，查找不安全因素，寻求治理和消除隐患的方法、措施，并且真正落到实处，使安全隐患得到有效的治理和控制，保证生产安全，帮助企业树立责任意识，发挥标准的专业知识供给作用、提升起重机械的安全性能、帮助企业减少特种设备事故。</w:t>
      </w:r>
    </w:p>
    <w:p w14:paraId="0B526B66" w14:textId="77777777" w:rsidR="00867628" w:rsidRPr="00621B97" w:rsidRDefault="00867628" w:rsidP="008C240C">
      <w:pPr>
        <w:snapToGrid w:val="0"/>
        <w:spacing w:line="336" w:lineRule="auto"/>
        <w:ind w:firstLineChars="200" w:firstLine="482"/>
        <w:rPr>
          <w:rFonts w:eastAsia="仿宋_GB2312"/>
          <w:b/>
          <w:sz w:val="24"/>
        </w:rPr>
      </w:pPr>
      <w:r w:rsidRPr="00621B97">
        <w:rPr>
          <w:rFonts w:eastAsia="仿宋_GB2312"/>
          <w:b/>
          <w:sz w:val="24"/>
        </w:rPr>
        <w:t>4</w:t>
      </w:r>
      <w:r w:rsidRPr="00621B97">
        <w:rPr>
          <w:rFonts w:eastAsia="仿宋_GB2312"/>
          <w:b/>
          <w:sz w:val="24"/>
        </w:rPr>
        <w:t>、起重机械使用维护保养标准化需要</w:t>
      </w:r>
    </w:p>
    <w:p w14:paraId="73EEF1EE"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标准化工作作为一种经验积累和继承的科学手段，可以有效地简化、统一、协调、优化体系运行中的各种要素，有效提炼和总结经验，提高体系运行有效性。随着标准化改革进程的加快，特别是在存在特种设备安全技术规范（</w:t>
      </w:r>
      <w:r w:rsidRPr="00621B97">
        <w:rPr>
          <w:rFonts w:eastAsia="仿宋_GB2312"/>
          <w:sz w:val="24"/>
        </w:rPr>
        <w:t>TSG</w:t>
      </w:r>
      <w:r w:rsidRPr="00621B97">
        <w:rPr>
          <w:rFonts w:eastAsia="仿宋_GB2312"/>
          <w:sz w:val="24"/>
        </w:rPr>
        <w:t>）的前提下，强制性起重机械标准的数量会大大压缩，同时，起重机械的推荐性标准数量众多，目前主要是国家标准和行业标准。起重机械的推荐性标准不属于技术法规，由相关单位自愿采用，合同约定后履约，如</w:t>
      </w:r>
      <w:r w:rsidRPr="00621B97">
        <w:rPr>
          <w:rFonts w:eastAsia="仿宋_GB2312"/>
          <w:sz w:val="24"/>
        </w:rPr>
        <w:t>GB/T 3811-2008</w:t>
      </w:r>
      <w:r w:rsidRPr="00621B97">
        <w:rPr>
          <w:rFonts w:eastAsia="仿宋_GB2312"/>
          <w:sz w:val="24"/>
        </w:rPr>
        <w:t>《起重机设计规范》、</w:t>
      </w:r>
      <w:r w:rsidRPr="00621B97">
        <w:rPr>
          <w:rFonts w:eastAsia="仿宋_GB2312"/>
          <w:sz w:val="24"/>
        </w:rPr>
        <w:t>GB/T 28264-2012</w:t>
      </w:r>
      <w:r w:rsidRPr="00621B97">
        <w:rPr>
          <w:rFonts w:eastAsia="仿宋_GB2312"/>
          <w:sz w:val="24"/>
        </w:rPr>
        <w:t>《起重机械</w:t>
      </w:r>
      <w:r w:rsidRPr="00621B97">
        <w:rPr>
          <w:rFonts w:eastAsia="仿宋_GB2312"/>
          <w:sz w:val="24"/>
        </w:rPr>
        <w:t xml:space="preserve"> </w:t>
      </w:r>
      <w:r w:rsidRPr="00621B97">
        <w:rPr>
          <w:rFonts w:eastAsia="仿宋_GB2312"/>
          <w:sz w:val="24"/>
        </w:rPr>
        <w:t>安全监控管理系统》、</w:t>
      </w:r>
      <w:r w:rsidRPr="00621B97">
        <w:rPr>
          <w:rFonts w:eastAsia="仿宋_GB2312"/>
          <w:sz w:val="24"/>
        </w:rPr>
        <w:t>GB/T 5905-2011</w:t>
      </w:r>
      <w:r w:rsidRPr="00621B97">
        <w:rPr>
          <w:rFonts w:eastAsia="仿宋_GB2312"/>
          <w:sz w:val="24"/>
        </w:rPr>
        <w:t>《起重机试验规范和程序》、</w:t>
      </w:r>
      <w:r w:rsidRPr="00621B97">
        <w:rPr>
          <w:rFonts w:eastAsia="仿宋_GB2312"/>
          <w:sz w:val="24"/>
        </w:rPr>
        <w:t>GB/T 5031-2008</w:t>
      </w:r>
      <w:r w:rsidRPr="00621B97">
        <w:rPr>
          <w:rFonts w:eastAsia="仿宋_GB2312"/>
          <w:sz w:val="24"/>
        </w:rPr>
        <w:t>《塔式起重机》等，但是在起重机使用、维护保养、检查方面的标准却屈指可数。由于各个地区</w:t>
      </w:r>
      <w:r w:rsidRPr="00621B97">
        <w:rPr>
          <w:rFonts w:eastAsia="仿宋_GB2312"/>
          <w:sz w:val="24"/>
        </w:rPr>
        <w:lastRenderedPageBreak/>
        <w:t>设备类型及数量不同，标准制定时也无法结合各个地区特点做到面面俱到，所以制定适合本省省情的地方标准就尤为关键。目前，全国部分地区已经完成此类工作，如：安徽省《起重机械维保单位管理服务规范》、青海省《起重机械安全使用管理规范》、深圳市《起重机械维护保养规范》、内蒙古自治区《起重机械使用管理与维护保养规则》等。陕西作为西北地区重要省份之一，标准化工作也应走在前列，完善标准化供给体系，从标准化方面强化技术支撑，从而减少特种设备安全事故发生，护航企业安全生产，保障人民生命财产安全。</w:t>
      </w:r>
    </w:p>
    <w:p w14:paraId="30C43B69"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陕西省在全省试行特种设备安全风险分级管控和隐患排查治理体系建设的基础上，相继出台了《陕西省特种设备安全生产预防体系建设方案（</w:t>
      </w:r>
      <w:r w:rsidRPr="00621B97">
        <w:rPr>
          <w:rFonts w:eastAsia="仿宋_GB2312"/>
          <w:sz w:val="24"/>
        </w:rPr>
        <w:t>2022</w:t>
      </w:r>
      <w:r w:rsidRPr="00621B97">
        <w:rPr>
          <w:rFonts w:eastAsia="仿宋_GB2312"/>
          <w:sz w:val="24"/>
        </w:rPr>
        <w:t>）》（</w:t>
      </w:r>
      <w:proofErr w:type="gramStart"/>
      <w:r w:rsidRPr="00621B97">
        <w:rPr>
          <w:rFonts w:eastAsia="仿宋_GB2312"/>
          <w:sz w:val="24"/>
        </w:rPr>
        <w:t>陕市监发</w:t>
      </w:r>
      <w:proofErr w:type="gramEnd"/>
      <w:r w:rsidRPr="00621B97">
        <w:rPr>
          <w:rFonts w:eastAsia="仿宋_GB2312"/>
          <w:sz w:val="24"/>
        </w:rPr>
        <w:t>〔</w:t>
      </w:r>
      <w:r w:rsidRPr="00621B97">
        <w:rPr>
          <w:rFonts w:eastAsia="仿宋_GB2312"/>
          <w:sz w:val="24"/>
        </w:rPr>
        <w:t>2022</w:t>
      </w:r>
      <w:r w:rsidRPr="00621B97">
        <w:rPr>
          <w:rFonts w:eastAsia="仿宋_GB2312"/>
          <w:sz w:val="24"/>
        </w:rPr>
        <w:t>〕</w:t>
      </w:r>
      <w:r w:rsidRPr="00621B97">
        <w:rPr>
          <w:rFonts w:eastAsia="仿宋_GB2312"/>
          <w:sz w:val="24"/>
        </w:rPr>
        <w:t xml:space="preserve">85 </w:t>
      </w:r>
      <w:r w:rsidRPr="00621B97">
        <w:rPr>
          <w:rFonts w:eastAsia="仿宋_GB2312"/>
          <w:sz w:val="24"/>
        </w:rPr>
        <w:t>号），对于特种设备生产单位风险防控要求是：加强日常安全自查，制定自行检测、日常检查、维护保养、监督检验等计划，并按相关技术规范要求实施。</w:t>
      </w:r>
    </w:p>
    <w:p w14:paraId="73280009"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为了更好的服务企业并落实企业安全主体责任，提高起重机械安全管理水平，减少起重机械安全事故发生，急需制定出台《起重机械使用维护保养规范》地方标准，进一步完善起重机械使用维护保养标准体系。</w:t>
      </w:r>
    </w:p>
    <w:p w14:paraId="01CB35F4" w14:textId="4FB3E463" w:rsidR="00867628" w:rsidRPr="00621B97" w:rsidRDefault="00867628" w:rsidP="008C240C">
      <w:pPr>
        <w:snapToGrid w:val="0"/>
        <w:spacing w:line="336" w:lineRule="auto"/>
        <w:ind w:firstLineChars="200" w:firstLine="482"/>
        <w:rPr>
          <w:rFonts w:eastAsia="仿宋_GB2312"/>
          <w:b/>
          <w:sz w:val="24"/>
        </w:rPr>
      </w:pPr>
      <w:r w:rsidRPr="00621B97">
        <w:rPr>
          <w:rFonts w:eastAsia="仿宋_GB2312"/>
          <w:b/>
          <w:sz w:val="24"/>
        </w:rPr>
        <w:t>5</w:t>
      </w:r>
      <w:r w:rsidRPr="00621B97">
        <w:rPr>
          <w:rFonts w:eastAsia="仿宋_GB2312"/>
          <w:b/>
          <w:sz w:val="24"/>
        </w:rPr>
        <w:t>、标准制定</w:t>
      </w:r>
      <w:r w:rsidR="00974B84" w:rsidRPr="00621B97">
        <w:rPr>
          <w:rFonts w:eastAsia="仿宋_GB2312"/>
          <w:b/>
          <w:sz w:val="24"/>
        </w:rPr>
        <w:t>的</w:t>
      </w:r>
      <w:r w:rsidRPr="00621B97">
        <w:rPr>
          <w:rFonts w:eastAsia="仿宋_GB2312"/>
          <w:b/>
          <w:sz w:val="24"/>
        </w:rPr>
        <w:t>意义</w:t>
      </w:r>
    </w:p>
    <w:p w14:paraId="6BE18723"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规范起重机械使用维护保养的过程是有效防范遏制起重机械安全事故的重要途径。安全生产理论和实践表明，安全管理的本质是风险管理，风险是人的不安全行为和</w:t>
      </w:r>
      <w:proofErr w:type="gramStart"/>
      <w:r w:rsidRPr="00621B97">
        <w:rPr>
          <w:rFonts w:eastAsia="仿宋_GB2312"/>
          <w:sz w:val="24"/>
        </w:rPr>
        <w:t>物的</w:t>
      </w:r>
      <w:proofErr w:type="gramEnd"/>
      <w:r w:rsidRPr="00621B97">
        <w:rPr>
          <w:rFonts w:eastAsia="仿宋_GB2312"/>
          <w:sz w:val="24"/>
        </w:rPr>
        <w:t>不安全状态。事故的发生必然存在危险因素从危险状态失控传导形成人员伤亡和财产损失后果的事故链条，安全风险管控不当形成隐患，隐患未及时消除导致事故，这是事故发生的内在基本规律。因此，防范起重机械事故的关键是消除起重机械隐患。规范起重机械使用维护保养的过程，目的就是要斩断危险从源头（危险源）到末端（事故）的传递链条，形成风险主动识别、缺陷问题及时整改的良好工作机制。</w:t>
      </w:r>
    </w:p>
    <w:p w14:paraId="460A3E15"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建立良好的起重机械使用维护保养工作制度和规范，可提升起重机械使用单位安全生产整体预控能力，从而把隐患排查治理挺在事故前面，扎实构建事故的牢固防线，为遏制重特大事故的发生提供坚强的保障。加强过程管控，通过构建使用维护保养体系和常态化检查制度，及时发现和消除各类事故隐患，防患于未然，最大限度降低起重机械事故发生的可能性，减少事故伤亡人数、降低损害程度，保障人民生命和财产安全，促进起重机械使用单位安全发展。</w:t>
      </w:r>
    </w:p>
    <w:p w14:paraId="11FC797C" w14:textId="77777777" w:rsidR="00867628" w:rsidRPr="00621B97" w:rsidRDefault="00867628" w:rsidP="008C240C">
      <w:pPr>
        <w:snapToGrid w:val="0"/>
        <w:spacing w:line="336" w:lineRule="auto"/>
        <w:ind w:firstLineChars="200" w:firstLine="480"/>
        <w:rPr>
          <w:rFonts w:eastAsia="仿宋_GB2312"/>
          <w:sz w:val="24"/>
        </w:rPr>
      </w:pPr>
      <w:r w:rsidRPr="00621B97">
        <w:rPr>
          <w:rFonts w:eastAsia="仿宋_GB2312"/>
          <w:sz w:val="24"/>
        </w:rPr>
        <w:t>本标准对起重机械使用单位开展起重机械使用维护保养提出了总体要求。通过该体系的建设和实施，旨在帮助起重机使用单位风险自辨自控、隐患自查自治，有效履行安全主体责任，不断提高安全管理水平，促进起重机械使用单位安全发展。同时，本标准用于规范和指导陕西省内起重机械使用单位开展使用维护保养具体实施工作，构建使用</w:t>
      </w:r>
      <w:r w:rsidRPr="00621B97">
        <w:rPr>
          <w:rFonts w:eastAsia="仿宋_GB2312"/>
          <w:sz w:val="24"/>
        </w:rPr>
        <w:lastRenderedPageBreak/>
        <w:t>维护保养体系，建立常态化机制、提升使用维护保养行为专业性，保障安全工作机制高效运转。指导使用单位规范、全面排查出起重机械使用过程的全部隐患，使其符合法律法规及现行标准要求。进一步提升使用单位管理水平及设备安全性，为生产单位及企业提供理论技术依据。</w:t>
      </w:r>
    </w:p>
    <w:p w14:paraId="1DCD32F6" w14:textId="77777777" w:rsidR="00867628" w:rsidRPr="00621B97" w:rsidRDefault="00867628" w:rsidP="008C240C">
      <w:pPr>
        <w:snapToGrid w:val="0"/>
        <w:spacing w:line="336" w:lineRule="auto"/>
        <w:ind w:firstLineChars="200" w:firstLine="482"/>
        <w:rPr>
          <w:rFonts w:eastAsia="仿宋_GB2312"/>
          <w:b/>
          <w:sz w:val="24"/>
        </w:rPr>
      </w:pPr>
      <w:r w:rsidRPr="00621B97">
        <w:rPr>
          <w:rFonts w:eastAsia="仿宋_GB2312"/>
          <w:b/>
          <w:sz w:val="24"/>
        </w:rPr>
        <w:t>6</w:t>
      </w:r>
      <w:r w:rsidRPr="00621B97">
        <w:rPr>
          <w:rFonts w:eastAsia="仿宋_GB2312"/>
          <w:b/>
          <w:sz w:val="24"/>
        </w:rPr>
        <w:t>、标准应用前景分析</w:t>
      </w:r>
    </w:p>
    <w:p w14:paraId="543E1ED2" w14:textId="35E5A9E2" w:rsidR="00974B84" w:rsidRPr="00621B97" w:rsidRDefault="00867628" w:rsidP="008C240C">
      <w:pPr>
        <w:snapToGrid w:val="0"/>
        <w:spacing w:line="336" w:lineRule="auto"/>
        <w:ind w:firstLineChars="200" w:firstLine="480"/>
        <w:rPr>
          <w:rFonts w:eastAsia="仿宋_GB2312"/>
          <w:kern w:val="0"/>
          <w:sz w:val="24"/>
        </w:rPr>
      </w:pPr>
      <w:r w:rsidRPr="00621B97">
        <w:rPr>
          <w:rFonts w:eastAsia="仿宋_GB2312"/>
          <w:sz w:val="24"/>
        </w:rPr>
        <w:t>制定《起重机械使用维护保养规范》，为陕西省起重机械检查和维护保养的过程提供一个基础的、统一的、规范的细节性指导文件，必将帮助和指导陕西省起重机械使用单位建立健全起重机械使用维护保养体系，建立常态化检查机制。提升起重机械使用单位安全管理水平，落实起重机械使用单位安全主体责任。起重机械使用单位通过使用相应地方标准，提升起重机械使用单位及维保单位的专业化水平，尽可能降低起重机械的使用风险，降低相关人员可能遭受的与起重机械使用有关的危险，有效地提升起重机械的安全性能，规范维护保养行业的市场行为，助力陕西省特种设备行业高质量发展。</w:t>
      </w:r>
    </w:p>
    <w:p w14:paraId="56EFCFCE"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三、标准制定原则</w:t>
      </w:r>
    </w:p>
    <w:p w14:paraId="4903E9BA"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本标准的制定遵循以下编制原则：</w:t>
      </w:r>
    </w:p>
    <w:p w14:paraId="362A60E2" w14:textId="77777777" w:rsidR="009D5D39" w:rsidRPr="00621B97" w:rsidRDefault="009D5D39" w:rsidP="008C240C">
      <w:pPr>
        <w:adjustRightInd w:val="0"/>
        <w:snapToGrid w:val="0"/>
        <w:spacing w:line="336" w:lineRule="auto"/>
        <w:ind w:firstLineChars="200" w:firstLine="482"/>
        <w:rPr>
          <w:rFonts w:eastAsia="仿宋_GB2312"/>
          <w:b/>
          <w:bCs/>
          <w:sz w:val="24"/>
        </w:rPr>
      </w:pPr>
      <w:r w:rsidRPr="00621B97">
        <w:rPr>
          <w:rFonts w:eastAsia="仿宋_GB2312"/>
          <w:b/>
          <w:bCs/>
          <w:sz w:val="24"/>
        </w:rPr>
        <w:t>1</w:t>
      </w:r>
      <w:r w:rsidRPr="00621B97">
        <w:rPr>
          <w:rFonts w:eastAsia="仿宋_GB2312"/>
          <w:b/>
          <w:bCs/>
          <w:sz w:val="24"/>
        </w:rPr>
        <w:t>、实用性原则</w:t>
      </w:r>
    </w:p>
    <w:p w14:paraId="12D38F8D" w14:textId="6E74A2E5"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本标准应对陕西省境内</w:t>
      </w:r>
      <w:r w:rsidR="004F4DA3" w:rsidRPr="00621B97">
        <w:rPr>
          <w:rFonts w:eastAsia="仿宋_GB2312"/>
          <w:sz w:val="24"/>
        </w:rPr>
        <w:t>起重机械</w:t>
      </w:r>
      <w:r w:rsidRPr="00621B97">
        <w:rPr>
          <w:rFonts w:eastAsia="仿宋_GB2312"/>
          <w:sz w:val="24"/>
        </w:rPr>
        <w:t>使用单位进行</w:t>
      </w:r>
      <w:r w:rsidR="004F4DA3" w:rsidRPr="00621B97">
        <w:rPr>
          <w:rFonts w:eastAsia="仿宋_GB2312"/>
          <w:sz w:val="24"/>
        </w:rPr>
        <w:t>起重机械维护保养</w:t>
      </w:r>
      <w:r w:rsidRPr="00621B97">
        <w:rPr>
          <w:rFonts w:eastAsia="仿宋_GB2312"/>
          <w:sz w:val="24"/>
        </w:rPr>
        <w:t>提出总体要求，对</w:t>
      </w:r>
      <w:r w:rsidR="008250EB" w:rsidRPr="00621B97">
        <w:rPr>
          <w:rFonts w:eastAsia="仿宋_GB2312"/>
          <w:sz w:val="24"/>
        </w:rPr>
        <w:t>起重机械维护保养</w:t>
      </w:r>
      <w:proofErr w:type="gramStart"/>
      <w:r w:rsidRPr="00621B97">
        <w:rPr>
          <w:rFonts w:eastAsia="仿宋_GB2312"/>
          <w:sz w:val="24"/>
        </w:rPr>
        <w:t>的</w:t>
      </w:r>
      <w:r w:rsidR="008250EB" w:rsidRPr="00621B97">
        <w:rPr>
          <w:rFonts w:eastAsia="仿宋_GB2312"/>
          <w:sz w:val="24"/>
        </w:rPr>
        <w:t>维保主体</w:t>
      </w:r>
      <w:proofErr w:type="gramEnd"/>
      <w:r w:rsidR="008250EB" w:rsidRPr="00621B97">
        <w:rPr>
          <w:rFonts w:eastAsia="仿宋_GB2312"/>
          <w:sz w:val="24"/>
        </w:rPr>
        <w:t>、</w:t>
      </w:r>
      <w:proofErr w:type="gramStart"/>
      <w:r w:rsidR="008250EB" w:rsidRPr="00621B97">
        <w:rPr>
          <w:rFonts w:eastAsia="仿宋_GB2312"/>
          <w:sz w:val="24"/>
        </w:rPr>
        <w:t>维保方案</w:t>
      </w:r>
      <w:proofErr w:type="gramEnd"/>
      <w:r w:rsidR="008250EB" w:rsidRPr="00621B97">
        <w:rPr>
          <w:rFonts w:eastAsia="仿宋_GB2312"/>
          <w:sz w:val="24"/>
        </w:rPr>
        <w:t>、</w:t>
      </w:r>
      <w:proofErr w:type="gramStart"/>
      <w:r w:rsidR="008250EB" w:rsidRPr="00621B97">
        <w:rPr>
          <w:rFonts w:eastAsia="仿宋_GB2312"/>
          <w:sz w:val="24"/>
        </w:rPr>
        <w:t>维保实施</w:t>
      </w:r>
      <w:proofErr w:type="gramEnd"/>
      <w:r w:rsidR="008250EB" w:rsidRPr="00621B97">
        <w:rPr>
          <w:rFonts w:eastAsia="仿宋_GB2312"/>
          <w:sz w:val="24"/>
        </w:rPr>
        <w:t>、维保安全</w:t>
      </w:r>
      <w:r w:rsidR="00112EDE" w:rsidRPr="00621B97">
        <w:rPr>
          <w:rFonts w:eastAsia="仿宋_GB2312"/>
          <w:sz w:val="24"/>
        </w:rPr>
        <w:t>、维保档案</w:t>
      </w:r>
      <w:r w:rsidRPr="00621B97">
        <w:rPr>
          <w:rFonts w:eastAsia="仿宋_GB2312"/>
          <w:sz w:val="24"/>
        </w:rPr>
        <w:t>提出具体规定。</w:t>
      </w:r>
    </w:p>
    <w:p w14:paraId="5936D8B5" w14:textId="77777777"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2</w:t>
      </w:r>
      <w:r w:rsidRPr="00621B97">
        <w:rPr>
          <w:rFonts w:eastAsia="仿宋_GB2312"/>
          <w:b/>
          <w:sz w:val="24"/>
        </w:rPr>
        <w:t>、规范性原则</w:t>
      </w:r>
    </w:p>
    <w:p w14:paraId="28247258"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本标准的制定应符合地方标准制修订项目管理工作的要求，标准的结构和编写应符合</w:t>
      </w:r>
      <w:r w:rsidRPr="00621B97">
        <w:rPr>
          <w:rFonts w:eastAsia="仿宋_GB2312"/>
          <w:sz w:val="24"/>
        </w:rPr>
        <w:t>GB/T 1.1—2020</w:t>
      </w:r>
      <w:r w:rsidRPr="00621B97">
        <w:rPr>
          <w:rFonts w:eastAsia="仿宋_GB2312"/>
          <w:sz w:val="24"/>
        </w:rPr>
        <w:t>《标准化工作导则</w:t>
      </w:r>
      <w:r w:rsidRPr="00621B97">
        <w:rPr>
          <w:rFonts w:eastAsia="仿宋_GB2312"/>
          <w:sz w:val="24"/>
        </w:rPr>
        <w:t xml:space="preserve">  </w:t>
      </w:r>
      <w:r w:rsidRPr="00621B97">
        <w:rPr>
          <w:rFonts w:eastAsia="仿宋_GB2312"/>
          <w:sz w:val="24"/>
        </w:rPr>
        <w:t>第</w:t>
      </w:r>
      <w:r w:rsidRPr="00621B97">
        <w:rPr>
          <w:rFonts w:eastAsia="仿宋_GB2312"/>
          <w:sz w:val="24"/>
        </w:rPr>
        <w:t>1</w:t>
      </w:r>
      <w:r w:rsidRPr="00621B97">
        <w:rPr>
          <w:rFonts w:eastAsia="仿宋_GB2312"/>
          <w:sz w:val="24"/>
        </w:rPr>
        <w:t>部分：标准化文件的结构和起草规则》的规定要求。</w:t>
      </w:r>
    </w:p>
    <w:p w14:paraId="1943649A" w14:textId="77777777"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3</w:t>
      </w:r>
      <w:r w:rsidRPr="00621B97">
        <w:rPr>
          <w:rFonts w:eastAsia="仿宋_GB2312"/>
          <w:b/>
          <w:sz w:val="24"/>
        </w:rPr>
        <w:t>、先进性原则</w:t>
      </w:r>
    </w:p>
    <w:p w14:paraId="49771820" w14:textId="1F7AC134"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本标准编制组在制定时充分借鉴和吸收国内</w:t>
      </w:r>
      <w:r w:rsidR="00E04805" w:rsidRPr="00621B97">
        <w:rPr>
          <w:rFonts w:eastAsia="仿宋_GB2312"/>
          <w:sz w:val="24"/>
        </w:rPr>
        <w:t>特种设备风险分级管控体系、</w:t>
      </w:r>
      <w:r w:rsidR="00E04805" w:rsidRPr="00E04805">
        <w:rPr>
          <w:rFonts w:eastAsia="仿宋_GB2312"/>
          <w:sz w:val="24"/>
        </w:rPr>
        <w:t>特种设备隐患排查治理体系</w:t>
      </w:r>
      <w:r w:rsidR="00E04805" w:rsidRPr="00621B97">
        <w:rPr>
          <w:rFonts w:eastAsia="仿宋_GB2312"/>
          <w:sz w:val="24"/>
        </w:rPr>
        <w:t>等</w:t>
      </w:r>
      <w:r w:rsidRPr="00621B97">
        <w:rPr>
          <w:rFonts w:eastAsia="仿宋_GB2312"/>
          <w:sz w:val="24"/>
        </w:rPr>
        <w:t>风险管理</w:t>
      </w:r>
      <w:r w:rsidR="00312EFB" w:rsidRPr="00621B97">
        <w:rPr>
          <w:rFonts w:eastAsia="仿宋_GB2312"/>
          <w:sz w:val="24"/>
        </w:rPr>
        <w:t>的</w:t>
      </w:r>
      <w:r w:rsidRPr="00621B97">
        <w:rPr>
          <w:rFonts w:eastAsia="仿宋_GB2312"/>
          <w:sz w:val="24"/>
        </w:rPr>
        <w:t>相关标准</w:t>
      </w:r>
      <w:r w:rsidR="007F1B36" w:rsidRPr="00621B97">
        <w:rPr>
          <w:rFonts w:eastAsia="仿宋_GB2312"/>
          <w:sz w:val="24"/>
        </w:rPr>
        <w:t>，</w:t>
      </w:r>
      <w:r w:rsidR="00312EFB" w:rsidRPr="00621B97">
        <w:rPr>
          <w:rFonts w:eastAsia="仿宋_GB2312"/>
          <w:sz w:val="24"/>
        </w:rPr>
        <w:t>结合特种设备安全技术规范及相关标准</w:t>
      </w:r>
      <w:r w:rsidRPr="00621B97">
        <w:rPr>
          <w:rFonts w:eastAsia="仿宋_GB2312"/>
          <w:sz w:val="24"/>
        </w:rPr>
        <w:t>要求</w:t>
      </w:r>
      <w:r w:rsidR="00312EFB" w:rsidRPr="00621B97">
        <w:rPr>
          <w:rFonts w:eastAsia="仿宋_GB2312"/>
          <w:sz w:val="24"/>
        </w:rPr>
        <w:t>，</w:t>
      </w:r>
      <w:r w:rsidRPr="00621B97">
        <w:rPr>
          <w:rFonts w:eastAsia="仿宋_GB2312"/>
          <w:sz w:val="24"/>
        </w:rPr>
        <w:t>充分考虑了我省地方标准制修订工作的需求</w:t>
      </w:r>
      <w:r w:rsidR="00312EFB" w:rsidRPr="00621B97">
        <w:rPr>
          <w:rFonts w:eastAsia="仿宋_GB2312"/>
          <w:sz w:val="24"/>
        </w:rPr>
        <w:t>，</w:t>
      </w:r>
      <w:r w:rsidRPr="00621B97">
        <w:rPr>
          <w:rFonts w:eastAsia="仿宋_GB2312"/>
          <w:sz w:val="24"/>
        </w:rPr>
        <w:t>并</w:t>
      </w:r>
      <w:r w:rsidR="00284069" w:rsidRPr="00621B97">
        <w:rPr>
          <w:rFonts w:eastAsia="仿宋_GB2312"/>
          <w:sz w:val="24"/>
        </w:rPr>
        <w:t>且</w:t>
      </w:r>
      <w:r w:rsidR="00312EFB" w:rsidRPr="00621B97">
        <w:rPr>
          <w:rFonts w:eastAsia="仿宋_GB2312"/>
          <w:sz w:val="24"/>
        </w:rPr>
        <w:t>汲取</w:t>
      </w:r>
      <w:r w:rsidR="00284069" w:rsidRPr="00621B97">
        <w:rPr>
          <w:rFonts w:eastAsia="仿宋_GB2312"/>
          <w:sz w:val="24"/>
        </w:rPr>
        <w:t>深圳、内蒙</w:t>
      </w:r>
      <w:r w:rsidRPr="00621B97">
        <w:rPr>
          <w:rFonts w:eastAsia="仿宋_GB2312"/>
          <w:sz w:val="24"/>
        </w:rPr>
        <w:t>、</w:t>
      </w:r>
      <w:r w:rsidR="007F1B36" w:rsidRPr="00621B97">
        <w:rPr>
          <w:rFonts w:eastAsia="仿宋_GB2312"/>
          <w:sz w:val="24"/>
        </w:rPr>
        <w:t>青海</w:t>
      </w:r>
      <w:r w:rsidRPr="00621B97">
        <w:rPr>
          <w:rFonts w:eastAsia="仿宋_GB2312"/>
          <w:sz w:val="24"/>
        </w:rPr>
        <w:t>等国内省市地方标准制修订工作的先进经验，因此标准制定具有前瞻性、先进性，在国内同行业中本标准尚属先进行列。</w:t>
      </w:r>
    </w:p>
    <w:p w14:paraId="78E55598" w14:textId="77777777"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4</w:t>
      </w:r>
      <w:r w:rsidRPr="00621B97">
        <w:rPr>
          <w:rFonts w:eastAsia="仿宋_GB2312"/>
          <w:b/>
          <w:sz w:val="24"/>
        </w:rPr>
        <w:t>、协调性原则</w:t>
      </w:r>
    </w:p>
    <w:p w14:paraId="11119D7C" w14:textId="1D03F2D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本标准是在参考国家、行业、地方相关标准的基础上，根据我省地方标准制修订工作</w:t>
      </w:r>
      <w:r w:rsidR="00610F42" w:rsidRPr="00621B97">
        <w:rPr>
          <w:rFonts w:eastAsia="仿宋_GB2312"/>
          <w:sz w:val="24"/>
        </w:rPr>
        <w:t>中起重机械维护保养</w:t>
      </w:r>
      <w:r w:rsidRPr="00621B97">
        <w:rPr>
          <w:rFonts w:eastAsia="仿宋_GB2312"/>
          <w:sz w:val="24"/>
        </w:rPr>
        <w:t>现状编写的，标准中的</w:t>
      </w:r>
      <w:r w:rsidR="00DF25A5" w:rsidRPr="00621B97">
        <w:rPr>
          <w:rFonts w:eastAsia="仿宋_GB2312"/>
          <w:sz w:val="24"/>
        </w:rPr>
        <w:t>相关要求</w:t>
      </w:r>
      <w:r w:rsidRPr="00621B97">
        <w:rPr>
          <w:rFonts w:eastAsia="仿宋_GB2312"/>
          <w:sz w:val="24"/>
        </w:rPr>
        <w:t>力求与国家、行业管理办法协调</w:t>
      </w:r>
      <w:r w:rsidRPr="00621B97">
        <w:rPr>
          <w:rFonts w:eastAsia="仿宋_GB2312"/>
          <w:sz w:val="24"/>
        </w:rPr>
        <w:lastRenderedPageBreak/>
        <w:t>一致，同时还结实符合我省标准化工作的实际需求</w:t>
      </w:r>
      <w:r w:rsidR="00CD40B4" w:rsidRPr="00621B97">
        <w:rPr>
          <w:rFonts w:eastAsia="仿宋_GB2312"/>
          <w:sz w:val="24"/>
        </w:rPr>
        <w:t>。</w:t>
      </w:r>
      <w:r w:rsidRPr="00621B97">
        <w:rPr>
          <w:rFonts w:eastAsia="仿宋_GB2312"/>
          <w:sz w:val="24"/>
        </w:rPr>
        <w:t>特别是</w:t>
      </w:r>
      <w:r w:rsidR="00F85858" w:rsidRPr="00621B97">
        <w:rPr>
          <w:rFonts w:eastAsia="仿宋_GB2312"/>
          <w:sz w:val="24"/>
        </w:rPr>
        <w:t>参考《起重机械安全技术规程》</w:t>
      </w:r>
      <w:r w:rsidR="00AC4B57" w:rsidRPr="00621B97">
        <w:rPr>
          <w:rFonts w:eastAsia="仿宋_GB2312"/>
          <w:sz w:val="24"/>
        </w:rPr>
        <w:t>起草思路</w:t>
      </w:r>
      <w:r w:rsidRPr="00621B97">
        <w:rPr>
          <w:rFonts w:eastAsia="仿宋_GB2312"/>
          <w:sz w:val="24"/>
        </w:rPr>
        <w:t>，旨在方便本标准的使用者</w:t>
      </w:r>
      <w:r w:rsidR="00AC4B57" w:rsidRPr="00621B97">
        <w:rPr>
          <w:rFonts w:eastAsia="仿宋_GB2312"/>
          <w:sz w:val="24"/>
        </w:rPr>
        <w:t>维护保养工作与现行检验要求等</w:t>
      </w:r>
      <w:r w:rsidRPr="00621B97">
        <w:rPr>
          <w:rFonts w:eastAsia="仿宋_GB2312"/>
          <w:sz w:val="24"/>
        </w:rPr>
        <w:t>兼容或整合。</w:t>
      </w:r>
    </w:p>
    <w:p w14:paraId="6BD35BDC"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四、编制工作过程</w:t>
      </w:r>
    </w:p>
    <w:p w14:paraId="26780182" w14:textId="3A70D564"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1</w:t>
      </w:r>
      <w:r w:rsidRPr="00621B97">
        <w:rPr>
          <w:rFonts w:eastAsia="仿宋_GB2312"/>
          <w:b/>
          <w:sz w:val="24"/>
        </w:rPr>
        <w:t>、成立工作组、制定编制计划（</w:t>
      </w:r>
      <w:r w:rsidRPr="00621B97">
        <w:rPr>
          <w:rFonts w:eastAsia="仿宋_GB2312"/>
          <w:b/>
          <w:sz w:val="24"/>
        </w:rPr>
        <w:t>202</w:t>
      </w:r>
      <w:r w:rsidR="008656D9" w:rsidRPr="00621B97">
        <w:rPr>
          <w:rFonts w:eastAsia="仿宋_GB2312"/>
          <w:b/>
          <w:sz w:val="24"/>
        </w:rPr>
        <w:t>3</w:t>
      </w:r>
      <w:r w:rsidRPr="00621B97">
        <w:rPr>
          <w:rFonts w:eastAsia="仿宋_GB2312"/>
          <w:b/>
          <w:sz w:val="24"/>
        </w:rPr>
        <w:t>年</w:t>
      </w:r>
      <w:r w:rsidR="008656D9" w:rsidRPr="00621B97">
        <w:rPr>
          <w:rFonts w:eastAsia="仿宋_GB2312"/>
          <w:b/>
          <w:sz w:val="24"/>
        </w:rPr>
        <w:t>4</w:t>
      </w:r>
      <w:r w:rsidRPr="00621B97">
        <w:rPr>
          <w:rFonts w:eastAsia="仿宋_GB2312"/>
          <w:b/>
          <w:sz w:val="24"/>
        </w:rPr>
        <w:t>月）</w:t>
      </w:r>
    </w:p>
    <w:p w14:paraId="64DE91FF" w14:textId="561161FA"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编制任务确定后，</w:t>
      </w:r>
      <w:r w:rsidR="000C73FC" w:rsidRPr="00621B97">
        <w:rPr>
          <w:rFonts w:eastAsia="仿宋_GB2312"/>
          <w:sz w:val="24"/>
        </w:rPr>
        <w:t>西安特种设备检验检测院</w:t>
      </w:r>
      <w:r w:rsidR="00993E3A" w:rsidRPr="00621B97">
        <w:rPr>
          <w:rFonts w:eastAsia="仿宋_GB2312"/>
          <w:sz w:val="24"/>
        </w:rPr>
        <w:t>牵头，组织</w:t>
      </w:r>
      <w:r w:rsidR="000C73FC" w:rsidRPr="00621B97">
        <w:rPr>
          <w:rFonts w:eastAsia="仿宋_GB2312"/>
          <w:sz w:val="24"/>
        </w:rPr>
        <w:t>陕西省特种设备协会</w:t>
      </w:r>
      <w:r w:rsidR="005178ED">
        <w:rPr>
          <w:rFonts w:eastAsia="仿宋_GB2312" w:hint="eastAsia"/>
          <w:sz w:val="24"/>
        </w:rPr>
        <w:t>长安大学、陕西省特种设备检验检测协会</w:t>
      </w:r>
      <w:r w:rsidRPr="00621B97">
        <w:rPr>
          <w:rFonts w:eastAsia="仿宋_GB2312"/>
          <w:sz w:val="24"/>
        </w:rPr>
        <w:t>合作成立了标准编制组，明确标准起草任务负责人及工作组核心成员；制定了标准起草工作方案，明确标准制定各时间节点任务情况。</w:t>
      </w:r>
    </w:p>
    <w:p w14:paraId="4993BF33" w14:textId="0A8E3C33"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2</w:t>
      </w:r>
      <w:r w:rsidRPr="00621B97">
        <w:rPr>
          <w:rFonts w:eastAsia="仿宋_GB2312"/>
          <w:b/>
          <w:sz w:val="24"/>
        </w:rPr>
        <w:t>、调研分析（</w:t>
      </w:r>
      <w:r w:rsidRPr="00621B97">
        <w:rPr>
          <w:rFonts w:eastAsia="仿宋_GB2312"/>
          <w:b/>
          <w:sz w:val="24"/>
        </w:rPr>
        <w:t>202</w:t>
      </w:r>
      <w:r w:rsidR="008656D9" w:rsidRPr="00621B97">
        <w:rPr>
          <w:rFonts w:eastAsia="仿宋_GB2312"/>
          <w:b/>
          <w:sz w:val="24"/>
        </w:rPr>
        <w:t>3</w:t>
      </w:r>
      <w:r w:rsidRPr="00621B97">
        <w:rPr>
          <w:rFonts w:eastAsia="仿宋_GB2312"/>
          <w:b/>
          <w:sz w:val="24"/>
        </w:rPr>
        <w:t>年</w:t>
      </w:r>
      <w:r w:rsidR="00B05C05" w:rsidRPr="00621B97">
        <w:rPr>
          <w:rFonts w:eastAsia="仿宋_GB2312"/>
          <w:b/>
          <w:sz w:val="24"/>
        </w:rPr>
        <w:t>5</w:t>
      </w:r>
      <w:r w:rsidRPr="00621B97">
        <w:rPr>
          <w:rFonts w:eastAsia="仿宋_GB2312"/>
          <w:b/>
          <w:sz w:val="24"/>
        </w:rPr>
        <w:t>月</w:t>
      </w:r>
      <w:r w:rsidRPr="00621B97">
        <w:rPr>
          <w:rFonts w:eastAsia="仿宋_GB2312"/>
          <w:b/>
          <w:sz w:val="24"/>
        </w:rPr>
        <w:t>~202</w:t>
      </w:r>
      <w:r w:rsidR="00B05C05" w:rsidRPr="00621B97">
        <w:rPr>
          <w:rFonts w:eastAsia="仿宋_GB2312"/>
          <w:b/>
          <w:sz w:val="24"/>
        </w:rPr>
        <w:t>3</w:t>
      </w:r>
      <w:r w:rsidRPr="00621B97">
        <w:rPr>
          <w:rFonts w:eastAsia="仿宋_GB2312"/>
          <w:b/>
          <w:sz w:val="24"/>
        </w:rPr>
        <w:t>年</w:t>
      </w:r>
      <w:r w:rsidR="00B05C05" w:rsidRPr="00621B97">
        <w:rPr>
          <w:rFonts w:eastAsia="仿宋_GB2312"/>
          <w:b/>
          <w:sz w:val="24"/>
        </w:rPr>
        <w:t>6</w:t>
      </w:r>
      <w:r w:rsidRPr="00621B97">
        <w:rPr>
          <w:rFonts w:eastAsia="仿宋_GB2312"/>
          <w:b/>
          <w:sz w:val="24"/>
        </w:rPr>
        <w:t>月）</w:t>
      </w:r>
    </w:p>
    <w:p w14:paraId="441AE005" w14:textId="41036C8A" w:rsidR="009D5D39" w:rsidRPr="00621B97" w:rsidRDefault="00946D3D" w:rsidP="008C240C">
      <w:pPr>
        <w:adjustRightInd w:val="0"/>
        <w:snapToGrid w:val="0"/>
        <w:spacing w:line="336" w:lineRule="auto"/>
        <w:ind w:firstLineChars="200" w:firstLine="480"/>
        <w:rPr>
          <w:rFonts w:eastAsia="仿宋_GB2312"/>
          <w:sz w:val="24"/>
        </w:rPr>
      </w:pPr>
      <w:r w:rsidRPr="00621B97">
        <w:rPr>
          <w:rFonts w:eastAsia="仿宋_GB2312"/>
          <w:sz w:val="24"/>
        </w:rPr>
        <w:t>开展起重机械使用单位维护保养的调研。</w:t>
      </w:r>
      <w:r w:rsidR="009D5D39" w:rsidRPr="00621B97">
        <w:rPr>
          <w:rFonts w:eastAsia="仿宋_GB2312"/>
          <w:sz w:val="24"/>
        </w:rPr>
        <w:t>在收集、分析我国相关法律、法规，收集国家、行业、地方相关标准的基础上，总结提炼我省</w:t>
      </w:r>
      <w:r w:rsidR="00701BEE" w:rsidRPr="00621B97">
        <w:rPr>
          <w:rFonts w:eastAsia="仿宋_GB2312"/>
          <w:sz w:val="24"/>
        </w:rPr>
        <w:t>起重机械主要类型、数量、使用环境、维护保养现状</w:t>
      </w:r>
      <w:r w:rsidR="00715A51" w:rsidRPr="00621B97">
        <w:rPr>
          <w:rFonts w:eastAsia="仿宋_GB2312"/>
          <w:sz w:val="24"/>
        </w:rPr>
        <w:t>、</w:t>
      </w:r>
      <w:r w:rsidR="00701BEE" w:rsidRPr="00621B97">
        <w:rPr>
          <w:rFonts w:eastAsia="仿宋_GB2312"/>
          <w:sz w:val="24"/>
        </w:rPr>
        <w:t>国内地市标准化工作情况</w:t>
      </w:r>
      <w:r w:rsidR="00715A51" w:rsidRPr="00621B97">
        <w:rPr>
          <w:rFonts w:eastAsia="仿宋_GB2312"/>
          <w:sz w:val="24"/>
        </w:rPr>
        <w:t>、起重机械</w:t>
      </w:r>
      <w:r w:rsidR="00701BEE" w:rsidRPr="00621B97">
        <w:rPr>
          <w:rFonts w:eastAsia="仿宋_GB2312"/>
          <w:sz w:val="24"/>
        </w:rPr>
        <w:t>维护保养</w:t>
      </w:r>
      <w:r w:rsidR="00715A51" w:rsidRPr="00621B97">
        <w:rPr>
          <w:rFonts w:eastAsia="仿宋_GB2312"/>
          <w:sz w:val="24"/>
        </w:rPr>
        <w:t>工作研究</w:t>
      </w:r>
      <w:r w:rsidR="009D5D39" w:rsidRPr="00621B97">
        <w:rPr>
          <w:rFonts w:eastAsia="仿宋_GB2312"/>
          <w:sz w:val="24"/>
        </w:rPr>
        <w:t>成果和先进经验</w:t>
      </w:r>
      <w:r w:rsidR="00715A51" w:rsidRPr="00621B97">
        <w:rPr>
          <w:rFonts w:eastAsia="仿宋_GB2312"/>
          <w:sz w:val="24"/>
        </w:rPr>
        <w:t>。从而</w:t>
      </w:r>
      <w:r w:rsidR="009D5D39" w:rsidRPr="00621B97">
        <w:rPr>
          <w:rFonts w:eastAsia="仿宋_GB2312"/>
          <w:sz w:val="24"/>
        </w:rPr>
        <w:t>识别和梳理出</w:t>
      </w:r>
      <w:r w:rsidR="00715A51" w:rsidRPr="00621B97">
        <w:rPr>
          <w:rFonts w:eastAsia="仿宋_GB2312"/>
          <w:sz w:val="24"/>
        </w:rPr>
        <w:t>起重机械在维护保养方面</w:t>
      </w:r>
      <w:r w:rsidR="009D5D39" w:rsidRPr="00621B97">
        <w:rPr>
          <w:rFonts w:eastAsia="仿宋_GB2312"/>
          <w:sz w:val="24"/>
        </w:rPr>
        <w:t>的规范性要素。标准编制小组</w:t>
      </w:r>
      <w:r w:rsidR="00AD0ECB" w:rsidRPr="00621B97">
        <w:rPr>
          <w:rFonts w:eastAsia="仿宋_GB2312"/>
          <w:sz w:val="24"/>
        </w:rPr>
        <w:t>制定了</w:t>
      </w:r>
      <w:r w:rsidR="009D5D39" w:rsidRPr="00621B97">
        <w:rPr>
          <w:rFonts w:eastAsia="仿宋_GB2312"/>
          <w:sz w:val="24"/>
        </w:rPr>
        <w:t>工作方案和计划，广纳意见，形成标准提纲和内容框架，并分工逐步编写完善。</w:t>
      </w:r>
    </w:p>
    <w:p w14:paraId="5610E726" w14:textId="6045149C"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3</w:t>
      </w:r>
      <w:r w:rsidRPr="00621B97">
        <w:rPr>
          <w:rFonts w:eastAsia="仿宋_GB2312"/>
          <w:b/>
          <w:sz w:val="24"/>
        </w:rPr>
        <w:t>、标准内容编制，形成内部讨论稿（</w:t>
      </w:r>
      <w:r w:rsidRPr="00621B97">
        <w:rPr>
          <w:rFonts w:eastAsia="仿宋_GB2312"/>
          <w:b/>
          <w:sz w:val="24"/>
        </w:rPr>
        <w:t>202</w:t>
      </w:r>
      <w:r w:rsidR="008656D9" w:rsidRPr="00621B97">
        <w:rPr>
          <w:rFonts w:eastAsia="仿宋_GB2312"/>
          <w:b/>
          <w:sz w:val="24"/>
        </w:rPr>
        <w:t>3</w:t>
      </w:r>
      <w:r w:rsidRPr="00621B97">
        <w:rPr>
          <w:rFonts w:eastAsia="仿宋_GB2312"/>
          <w:b/>
          <w:sz w:val="24"/>
        </w:rPr>
        <w:t>年</w:t>
      </w:r>
      <w:r w:rsidR="00AD0ECB" w:rsidRPr="00621B97">
        <w:rPr>
          <w:rFonts w:eastAsia="仿宋_GB2312"/>
          <w:b/>
          <w:sz w:val="24"/>
        </w:rPr>
        <w:t>7</w:t>
      </w:r>
      <w:r w:rsidRPr="00621B97">
        <w:rPr>
          <w:rFonts w:eastAsia="仿宋_GB2312"/>
          <w:b/>
          <w:sz w:val="24"/>
        </w:rPr>
        <w:t>月</w:t>
      </w:r>
      <w:r w:rsidRPr="00621B97">
        <w:rPr>
          <w:rFonts w:eastAsia="仿宋_GB2312"/>
          <w:b/>
          <w:sz w:val="24"/>
        </w:rPr>
        <w:t>~202</w:t>
      </w:r>
      <w:r w:rsidR="00AD0ECB" w:rsidRPr="00621B97">
        <w:rPr>
          <w:rFonts w:eastAsia="仿宋_GB2312"/>
          <w:b/>
          <w:sz w:val="24"/>
        </w:rPr>
        <w:t>4</w:t>
      </w:r>
      <w:r w:rsidRPr="00621B97">
        <w:rPr>
          <w:rFonts w:eastAsia="仿宋_GB2312"/>
          <w:b/>
          <w:sz w:val="24"/>
        </w:rPr>
        <w:t>年</w:t>
      </w:r>
      <w:r w:rsidR="00AD0ECB" w:rsidRPr="00621B97">
        <w:rPr>
          <w:rFonts w:eastAsia="仿宋_GB2312"/>
          <w:b/>
          <w:sz w:val="24"/>
        </w:rPr>
        <w:t>3</w:t>
      </w:r>
      <w:r w:rsidRPr="00621B97">
        <w:rPr>
          <w:rFonts w:eastAsia="仿宋_GB2312"/>
          <w:b/>
          <w:sz w:val="24"/>
        </w:rPr>
        <w:t>月）</w:t>
      </w:r>
    </w:p>
    <w:p w14:paraId="618073A5" w14:textId="3E47F2F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由西安特种设备检验检测院负责起草本标准内容，通过标准编制小组定期举行的标准碰头会，进一步分析、研究国家、行业、地方相关标准和技术资料，讨论并完善标准内容，按照标准框架，完善标准内容，以保证标准制定工作按期完成，最终按期形成了《</w:t>
      </w:r>
      <w:r w:rsidR="00AD0ECB" w:rsidRPr="00621B97">
        <w:rPr>
          <w:rFonts w:eastAsia="仿宋_GB2312"/>
          <w:sz w:val="24"/>
        </w:rPr>
        <w:t>起重机械维护保养规范</w:t>
      </w:r>
      <w:r w:rsidRPr="00621B97">
        <w:rPr>
          <w:rFonts w:eastAsia="仿宋_GB2312"/>
          <w:sz w:val="24"/>
        </w:rPr>
        <w:t>》内部讨论稿。</w:t>
      </w:r>
    </w:p>
    <w:p w14:paraId="17E16ECA" w14:textId="6259DCDF" w:rsidR="009D5D39" w:rsidRPr="00F81BB7" w:rsidRDefault="009D5D39" w:rsidP="008C240C">
      <w:pPr>
        <w:adjustRightInd w:val="0"/>
        <w:snapToGrid w:val="0"/>
        <w:spacing w:line="336" w:lineRule="auto"/>
        <w:ind w:firstLineChars="200" w:firstLine="482"/>
        <w:rPr>
          <w:rFonts w:eastAsia="仿宋_GB2312"/>
          <w:b/>
          <w:sz w:val="24"/>
        </w:rPr>
      </w:pPr>
      <w:r w:rsidRPr="00F81BB7">
        <w:rPr>
          <w:rFonts w:eastAsia="仿宋_GB2312"/>
          <w:b/>
          <w:sz w:val="24"/>
        </w:rPr>
        <w:t>4</w:t>
      </w:r>
      <w:r w:rsidRPr="00F81BB7">
        <w:rPr>
          <w:rFonts w:eastAsia="仿宋_GB2312"/>
          <w:b/>
          <w:sz w:val="24"/>
        </w:rPr>
        <w:t>、征集内部意见，形成征求意见稿（</w:t>
      </w:r>
      <w:r w:rsidRPr="00F81BB7">
        <w:rPr>
          <w:rFonts w:eastAsia="仿宋_GB2312"/>
          <w:b/>
          <w:sz w:val="24"/>
        </w:rPr>
        <w:t>202</w:t>
      </w:r>
      <w:r w:rsidR="001400BB" w:rsidRPr="00F81BB7">
        <w:rPr>
          <w:rFonts w:eastAsia="仿宋_GB2312"/>
          <w:b/>
          <w:sz w:val="24"/>
        </w:rPr>
        <w:t>4</w:t>
      </w:r>
      <w:r w:rsidRPr="00F81BB7">
        <w:rPr>
          <w:rFonts w:eastAsia="仿宋_GB2312"/>
          <w:b/>
          <w:sz w:val="24"/>
        </w:rPr>
        <w:t>年</w:t>
      </w:r>
      <w:r w:rsidR="001400BB" w:rsidRPr="00F81BB7">
        <w:rPr>
          <w:rFonts w:eastAsia="仿宋_GB2312"/>
          <w:b/>
          <w:sz w:val="24"/>
        </w:rPr>
        <w:t>4</w:t>
      </w:r>
      <w:r w:rsidRPr="00F81BB7">
        <w:rPr>
          <w:rFonts w:eastAsia="仿宋_GB2312"/>
          <w:b/>
          <w:sz w:val="24"/>
        </w:rPr>
        <w:t>月</w:t>
      </w:r>
      <w:r w:rsidR="001400BB" w:rsidRPr="00F81BB7">
        <w:rPr>
          <w:rFonts w:eastAsia="仿宋_GB2312"/>
          <w:b/>
          <w:sz w:val="24"/>
        </w:rPr>
        <w:t>~2024</w:t>
      </w:r>
      <w:r w:rsidR="001400BB" w:rsidRPr="00F81BB7">
        <w:rPr>
          <w:rFonts w:eastAsia="仿宋_GB2312"/>
          <w:b/>
          <w:sz w:val="24"/>
        </w:rPr>
        <w:t>年</w:t>
      </w:r>
      <w:r w:rsidR="001400BB" w:rsidRPr="00F81BB7">
        <w:rPr>
          <w:rFonts w:eastAsia="仿宋_GB2312"/>
          <w:b/>
          <w:sz w:val="24"/>
        </w:rPr>
        <w:t>5</w:t>
      </w:r>
      <w:r w:rsidR="001400BB" w:rsidRPr="00F81BB7">
        <w:rPr>
          <w:rFonts w:eastAsia="仿宋_GB2312"/>
          <w:b/>
          <w:sz w:val="24"/>
        </w:rPr>
        <w:t>月</w:t>
      </w:r>
      <w:r w:rsidRPr="00F81BB7">
        <w:rPr>
          <w:rFonts w:eastAsia="仿宋_GB2312"/>
          <w:b/>
          <w:sz w:val="24"/>
        </w:rPr>
        <w:t>）</w:t>
      </w:r>
    </w:p>
    <w:p w14:paraId="3E63F9CC" w14:textId="42A7E06D"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为了进一步广泛征集内部意见，标准编制小组召开三次内部见面讨论会及</w:t>
      </w:r>
      <w:proofErr w:type="gramStart"/>
      <w:r w:rsidRPr="00621B97">
        <w:rPr>
          <w:rFonts w:eastAsia="仿宋_GB2312"/>
          <w:sz w:val="24"/>
        </w:rPr>
        <w:t>多次线</w:t>
      </w:r>
      <w:proofErr w:type="gramEnd"/>
      <w:r w:rsidRPr="00621B97">
        <w:rPr>
          <w:rFonts w:eastAsia="仿宋_GB2312"/>
          <w:sz w:val="24"/>
        </w:rPr>
        <w:t>上讨论会，由标准编制组工作人员就内部讨论稿逐条逐句进行讨论，不断进行修改完善。随后就征集意见，对内部讨论稿进行修改，形成《</w:t>
      </w:r>
      <w:r w:rsidR="001400BB" w:rsidRPr="00621B97">
        <w:rPr>
          <w:rFonts w:eastAsia="仿宋_GB2312"/>
          <w:sz w:val="24"/>
        </w:rPr>
        <w:t>起重机械维护保养规范</w:t>
      </w:r>
      <w:r w:rsidRPr="00621B97">
        <w:rPr>
          <w:rFonts w:eastAsia="仿宋_GB2312"/>
          <w:sz w:val="24"/>
        </w:rPr>
        <w:t>》征求意见稿。</w:t>
      </w:r>
    </w:p>
    <w:p w14:paraId="1C72ECB7"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五、标准主要内容的确定</w:t>
      </w:r>
    </w:p>
    <w:p w14:paraId="31968381"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本标准主要包括了以下内容：</w:t>
      </w:r>
    </w:p>
    <w:p w14:paraId="03298EC3" w14:textId="15F49E8E"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1</w:t>
      </w:r>
      <w:r w:rsidRPr="00621B97">
        <w:rPr>
          <w:rFonts w:eastAsia="仿宋_GB2312"/>
          <w:b/>
          <w:sz w:val="24"/>
        </w:rPr>
        <w:t>、</w:t>
      </w:r>
      <w:r w:rsidR="00A34720" w:rsidRPr="00621B97">
        <w:rPr>
          <w:rFonts w:eastAsia="仿宋_GB2312"/>
          <w:b/>
          <w:sz w:val="24"/>
        </w:rPr>
        <w:t>前言</w:t>
      </w:r>
    </w:p>
    <w:p w14:paraId="6C568636" w14:textId="7E3656F5" w:rsidR="009D5D39" w:rsidRPr="00621B97" w:rsidRDefault="000C7676" w:rsidP="008C240C">
      <w:pPr>
        <w:adjustRightInd w:val="0"/>
        <w:snapToGrid w:val="0"/>
        <w:spacing w:line="336" w:lineRule="auto"/>
        <w:ind w:firstLineChars="200" w:firstLine="480"/>
        <w:rPr>
          <w:rFonts w:eastAsia="仿宋_GB2312"/>
          <w:sz w:val="24"/>
        </w:rPr>
      </w:pPr>
      <w:r w:rsidRPr="00621B97">
        <w:rPr>
          <w:rFonts w:eastAsia="仿宋_GB2312"/>
          <w:sz w:val="24"/>
        </w:rPr>
        <w:t>给出了标准的起草依据、相关声明、归口单位、起草单位、主要起草人、联系信息。</w:t>
      </w:r>
    </w:p>
    <w:p w14:paraId="4E67A860" w14:textId="77777777"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2</w:t>
      </w:r>
      <w:r w:rsidRPr="00621B97">
        <w:rPr>
          <w:rFonts w:eastAsia="仿宋_GB2312"/>
          <w:b/>
          <w:sz w:val="24"/>
        </w:rPr>
        <w:t>、第一章：范围</w:t>
      </w:r>
    </w:p>
    <w:p w14:paraId="79B344DC" w14:textId="55AF7F70"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根据项目计划下达要求，明确了本标准</w:t>
      </w:r>
      <w:r w:rsidR="00955B1B" w:rsidRPr="00621B97">
        <w:rPr>
          <w:rFonts w:eastAsia="仿宋_GB2312"/>
          <w:sz w:val="24"/>
        </w:rPr>
        <w:t>的主要涉及内容，以及本标准</w:t>
      </w:r>
      <w:r w:rsidRPr="00621B97">
        <w:rPr>
          <w:rFonts w:eastAsia="仿宋_GB2312"/>
          <w:sz w:val="24"/>
        </w:rPr>
        <w:t>适用于</w:t>
      </w:r>
      <w:r w:rsidR="00955B1B" w:rsidRPr="00621B97">
        <w:rPr>
          <w:rFonts w:eastAsia="仿宋_GB2312"/>
          <w:sz w:val="24"/>
        </w:rPr>
        <w:t>纳入特种设备安全监督管理的起重机械，不适用于房屋建筑工地和市政工程工地所用的起重机械。</w:t>
      </w:r>
    </w:p>
    <w:p w14:paraId="6D65B1E4" w14:textId="2F703BB4"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lastRenderedPageBreak/>
        <w:t>范围部分准确</w:t>
      </w:r>
      <w:r w:rsidR="00C74015" w:rsidRPr="00621B97">
        <w:rPr>
          <w:rFonts w:eastAsia="仿宋_GB2312"/>
          <w:sz w:val="24"/>
        </w:rPr>
        <w:t>描述了</w:t>
      </w:r>
      <w:r w:rsidRPr="00621B97">
        <w:rPr>
          <w:rFonts w:eastAsia="仿宋_GB2312"/>
          <w:sz w:val="24"/>
        </w:rPr>
        <w:t>该标准的</w:t>
      </w:r>
      <w:r w:rsidR="00C74015" w:rsidRPr="00621B97">
        <w:rPr>
          <w:rFonts w:eastAsia="仿宋_GB2312"/>
          <w:sz w:val="24"/>
        </w:rPr>
        <w:t>主要内容</w:t>
      </w:r>
      <w:r w:rsidRPr="00621B97">
        <w:rPr>
          <w:rFonts w:eastAsia="仿宋_GB2312"/>
          <w:sz w:val="24"/>
        </w:rPr>
        <w:t>，在标准层级上该</w:t>
      </w:r>
      <w:r w:rsidR="00C74015" w:rsidRPr="00621B97">
        <w:rPr>
          <w:rFonts w:eastAsia="仿宋_GB2312"/>
          <w:sz w:val="24"/>
        </w:rPr>
        <w:t>标准完善了相关领域标准化体系。</w:t>
      </w:r>
      <w:r w:rsidRPr="00621B97">
        <w:rPr>
          <w:rFonts w:eastAsia="仿宋_GB2312"/>
          <w:sz w:val="24"/>
        </w:rPr>
        <w:t>在应用领域上准确界定了该标准仅适用于</w:t>
      </w:r>
      <w:r w:rsidR="00C74015" w:rsidRPr="00621B97">
        <w:rPr>
          <w:rFonts w:eastAsia="仿宋_GB2312"/>
          <w:sz w:val="24"/>
        </w:rPr>
        <w:t>纳入特种设备安全监督管理的起重机械</w:t>
      </w:r>
      <w:r w:rsidRPr="00621B97">
        <w:rPr>
          <w:rFonts w:eastAsia="仿宋_GB2312"/>
          <w:sz w:val="24"/>
        </w:rPr>
        <w:t>，</w:t>
      </w:r>
      <w:r w:rsidR="00B950F7" w:rsidRPr="00621B97">
        <w:rPr>
          <w:rFonts w:eastAsia="仿宋_GB2312"/>
          <w:sz w:val="24"/>
        </w:rPr>
        <w:t>与特种设备相关法律法规相协调、</w:t>
      </w:r>
      <w:r w:rsidRPr="00621B97">
        <w:rPr>
          <w:rFonts w:eastAsia="仿宋_GB2312"/>
          <w:sz w:val="24"/>
        </w:rPr>
        <w:t>与项目下达计划的要求完全相符。</w:t>
      </w:r>
    </w:p>
    <w:p w14:paraId="71666F56" w14:textId="77777777"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3</w:t>
      </w:r>
      <w:r w:rsidRPr="00621B97">
        <w:rPr>
          <w:rFonts w:eastAsia="仿宋_GB2312"/>
          <w:b/>
          <w:sz w:val="24"/>
        </w:rPr>
        <w:t>、第二章：规范性引用文件</w:t>
      </w:r>
    </w:p>
    <w:p w14:paraId="01CA2BA9" w14:textId="39672F8D" w:rsidR="00F60C12"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本标准共引用</w:t>
      </w:r>
      <w:r w:rsidR="00D837CE" w:rsidRPr="00621B97">
        <w:rPr>
          <w:rFonts w:eastAsia="仿宋_GB2312"/>
          <w:sz w:val="24"/>
        </w:rPr>
        <w:t>2</w:t>
      </w:r>
      <w:r w:rsidRPr="00621B97">
        <w:rPr>
          <w:rFonts w:eastAsia="仿宋_GB2312"/>
          <w:sz w:val="24"/>
        </w:rPr>
        <w:t>项国家</w:t>
      </w:r>
      <w:r w:rsidR="00F60C12" w:rsidRPr="00621B97">
        <w:rPr>
          <w:rFonts w:eastAsia="仿宋_GB2312"/>
          <w:sz w:val="24"/>
        </w:rPr>
        <w:t>标准</w:t>
      </w:r>
      <w:r w:rsidRPr="00621B97">
        <w:rPr>
          <w:rFonts w:eastAsia="仿宋_GB2312"/>
          <w:sz w:val="24"/>
        </w:rPr>
        <w:t>、</w:t>
      </w:r>
      <w:r w:rsidR="00D837CE" w:rsidRPr="00621B97">
        <w:rPr>
          <w:rFonts w:eastAsia="仿宋_GB2312"/>
          <w:sz w:val="24"/>
        </w:rPr>
        <w:t>2</w:t>
      </w:r>
      <w:r w:rsidR="00F60C12" w:rsidRPr="00621B97">
        <w:rPr>
          <w:rFonts w:eastAsia="仿宋_GB2312"/>
          <w:sz w:val="24"/>
        </w:rPr>
        <w:t>项</w:t>
      </w:r>
      <w:r w:rsidRPr="00621B97">
        <w:rPr>
          <w:rFonts w:eastAsia="仿宋_GB2312"/>
          <w:sz w:val="24"/>
        </w:rPr>
        <w:t>地方标准</w:t>
      </w:r>
      <w:r w:rsidR="00CB376A" w:rsidRPr="00621B97">
        <w:rPr>
          <w:rFonts w:eastAsia="仿宋_GB2312"/>
          <w:sz w:val="24"/>
        </w:rPr>
        <w:t>、</w:t>
      </w:r>
      <w:r w:rsidR="00D837CE" w:rsidRPr="00621B97">
        <w:rPr>
          <w:rFonts w:eastAsia="仿宋_GB2312"/>
          <w:sz w:val="24"/>
        </w:rPr>
        <w:t>4</w:t>
      </w:r>
      <w:r w:rsidR="00F60C12" w:rsidRPr="00621B97">
        <w:rPr>
          <w:rFonts w:eastAsia="仿宋_GB2312"/>
          <w:sz w:val="24"/>
        </w:rPr>
        <w:t>项特种设备安全技术规范</w:t>
      </w:r>
      <w:r w:rsidRPr="00621B97">
        <w:rPr>
          <w:rFonts w:eastAsia="仿宋_GB2312"/>
          <w:sz w:val="24"/>
        </w:rPr>
        <w:t>。</w:t>
      </w:r>
    </w:p>
    <w:p w14:paraId="5940C5FF" w14:textId="1CA81F6C"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引用的国家标准中，主要为与</w:t>
      </w:r>
      <w:r w:rsidR="00D837CE" w:rsidRPr="00621B97">
        <w:rPr>
          <w:rFonts w:eastAsia="仿宋_GB2312"/>
          <w:sz w:val="24"/>
        </w:rPr>
        <w:t>标准</w:t>
      </w:r>
      <w:r w:rsidRPr="00621B97">
        <w:rPr>
          <w:rFonts w:eastAsia="仿宋_GB2312"/>
          <w:sz w:val="24"/>
        </w:rPr>
        <w:t>相关的术语、定义、</w:t>
      </w:r>
      <w:r w:rsidR="00704316" w:rsidRPr="00621B97">
        <w:rPr>
          <w:rFonts w:eastAsia="仿宋_GB2312"/>
          <w:sz w:val="24"/>
        </w:rPr>
        <w:t>技术要求</w:t>
      </w:r>
      <w:r w:rsidRPr="00621B97">
        <w:rPr>
          <w:rFonts w:eastAsia="仿宋_GB2312"/>
          <w:sz w:val="24"/>
        </w:rPr>
        <w:t>等，确保了标准的规范性。</w:t>
      </w:r>
      <w:r w:rsidR="00D837CE" w:rsidRPr="00621B97">
        <w:rPr>
          <w:rFonts w:eastAsia="仿宋_GB2312"/>
          <w:sz w:val="24"/>
        </w:rPr>
        <w:t>4</w:t>
      </w:r>
      <w:r w:rsidR="00337D24" w:rsidRPr="00621B97">
        <w:rPr>
          <w:rFonts w:eastAsia="仿宋_GB2312"/>
          <w:sz w:val="24"/>
        </w:rPr>
        <w:t>项特种设备安全技术规范</w:t>
      </w:r>
      <w:r w:rsidRPr="00621B97">
        <w:rPr>
          <w:rFonts w:eastAsia="仿宋_GB2312"/>
          <w:sz w:val="24"/>
        </w:rPr>
        <w:t>的引用，为该标准的实用性、专业性奠定了坚实的基础</w:t>
      </w:r>
      <w:r w:rsidR="002D4A25" w:rsidRPr="00621B97">
        <w:rPr>
          <w:rFonts w:eastAsia="仿宋_GB2312"/>
          <w:sz w:val="24"/>
        </w:rPr>
        <w:t>，目的是解决调研过程发现的</w:t>
      </w:r>
      <w:r w:rsidR="002D4A25" w:rsidRPr="00621B97">
        <w:rPr>
          <w:rFonts w:eastAsia="仿宋_GB2312"/>
          <w:sz w:val="24"/>
        </w:rPr>
        <w:t>“</w:t>
      </w:r>
      <w:r w:rsidR="002D4A25" w:rsidRPr="00621B97">
        <w:rPr>
          <w:rFonts w:eastAsia="仿宋_GB2312"/>
          <w:sz w:val="24"/>
        </w:rPr>
        <w:t>缺乏有效执行标准</w:t>
      </w:r>
      <w:r w:rsidR="002D4A25" w:rsidRPr="00621B97">
        <w:rPr>
          <w:rFonts w:eastAsia="仿宋_GB2312"/>
          <w:sz w:val="24"/>
        </w:rPr>
        <w:t>”</w:t>
      </w:r>
      <w:r w:rsidR="002D4A25" w:rsidRPr="00621B97">
        <w:rPr>
          <w:rFonts w:eastAsia="仿宋_GB2312"/>
          <w:sz w:val="24"/>
        </w:rPr>
        <w:t>等问题。</w:t>
      </w:r>
    </w:p>
    <w:p w14:paraId="7777370B" w14:textId="7A82A401" w:rsidR="00437DC4" w:rsidRPr="00437DC4"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引用的地方标准为</w:t>
      </w:r>
      <w:r w:rsidR="00437DC4" w:rsidRPr="00621B97">
        <w:rPr>
          <w:rFonts w:eastAsia="仿宋_GB2312"/>
          <w:sz w:val="24"/>
        </w:rPr>
        <w:t>DB 61T 1537-2022</w:t>
      </w:r>
      <w:r w:rsidR="00437DC4" w:rsidRPr="00621B97">
        <w:rPr>
          <w:rFonts w:eastAsia="仿宋_GB2312"/>
          <w:sz w:val="24"/>
        </w:rPr>
        <w:t>《特种设备风险分级管控体系指南》、</w:t>
      </w:r>
      <w:r w:rsidR="00437DC4" w:rsidRPr="00437DC4">
        <w:rPr>
          <w:rFonts w:eastAsia="仿宋_GB2312"/>
          <w:sz w:val="24"/>
        </w:rPr>
        <w:t>DB 61T ××-2024</w:t>
      </w:r>
      <w:r w:rsidR="004E65AF" w:rsidRPr="00621B97">
        <w:rPr>
          <w:rFonts w:eastAsia="仿宋_GB2312"/>
          <w:sz w:val="24"/>
        </w:rPr>
        <w:t>《</w:t>
      </w:r>
      <w:r w:rsidR="00437DC4" w:rsidRPr="00437DC4">
        <w:rPr>
          <w:rFonts w:eastAsia="仿宋_GB2312"/>
          <w:sz w:val="24"/>
        </w:rPr>
        <w:t>特种设备隐患排查治理体系指南</w:t>
      </w:r>
      <w:r w:rsidR="004E65AF" w:rsidRPr="00621B97">
        <w:rPr>
          <w:rFonts w:eastAsia="仿宋_GB2312"/>
          <w:sz w:val="24"/>
        </w:rPr>
        <w:t>》，通过将维护保养与</w:t>
      </w:r>
      <w:r w:rsidR="004E65AF" w:rsidRPr="00621B97">
        <w:rPr>
          <w:rFonts w:eastAsia="仿宋_GB2312"/>
          <w:sz w:val="24"/>
        </w:rPr>
        <w:t>“</w:t>
      </w:r>
      <w:r w:rsidR="004E65AF" w:rsidRPr="00621B97">
        <w:rPr>
          <w:rFonts w:eastAsia="仿宋_GB2312"/>
          <w:sz w:val="24"/>
        </w:rPr>
        <w:t>双重预防体系</w:t>
      </w:r>
      <w:r w:rsidR="004E65AF" w:rsidRPr="00621B97">
        <w:rPr>
          <w:rFonts w:eastAsia="仿宋_GB2312"/>
          <w:sz w:val="24"/>
        </w:rPr>
        <w:t>”</w:t>
      </w:r>
      <w:r w:rsidR="004E65AF" w:rsidRPr="00621B97">
        <w:rPr>
          <w:rFonts w:eastAsia="仿宋_GB2312"/>
          <w:sz w:val="24"/>
        </w:rPr>
        <w:t>相结合，共同提高起重机械安全水平。</w:t>
      </w:r>
    </w:p>
    <w:p w14:paraId="049445D3" w14:textId="77777777"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4</w:t>
      </w:r>
      <w:r w:rsidRPr="00621B97">
        <w:rPr>
          <w:rFonts w:eastAsia="仿宋_GB2312"/>
          <w:b/>
          <w:sz w:val="24"/>
        </w:rPr>
        <w:t>、第三章：术语和定义</w:t>
      </w:r>
    </w:p>
    <w:p w14:paraId="259330CD" w14:textId="52321962" w:rsidR="002336AA"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本标准采用</w:t>
      </w:r>
      <w:r w:rsidR="002336AA" w:rsidRPr="00621B97">
        <w:rPr>
          <w:sz w:val="24"/>
        </w:rPr>
        <w:t>GB/T 31052.1-2014</w:t>
      </w:r>
      <w:r w:rsidRPr="00621B97">
        <w:rPr>
          <w:rFonts w:eastAsia="仿宋_GB2312"/>
          <w:sz w:val="24"/>
        </w:rPr>
        <w:t>界定的术语和定义。</w:t>
      </w:r>
      <w:r w:rsidR="000564E8" w:rsidRPr="00621B97">
        <w:rPr>
          <w:rFonts w:eastAsia="仿宋_GB2312"/>
          <w:sz w:val="24"/>
        </w:rPr>
        <w:t>列举了</w:t>
      </w:r>
      <w:r w:rsidR="002336AA" w:rsidRPr="002336AA">
        <w:rPr>
          <w:rFonts w:eastAsia="仿宋_GB2312"/>
          <w:sz w:val="24"/>
        </w:rPr>
        <w:t>起重机械</w:t>
      </w:r>
      <w:r w:rsidR="000564E8" w:rsidRPr="00621B97">
        <w:rPr>
          <w:rFonts w:eastAsia="仿宋_GB2312"/>
          <w:sz w:val="24"/>
        </w:rPr>
        <w:t>、</w:t>
      </w:r>
      <w:r w:rsidR="002336AA" w:rsidRPr="00621B97">
        <w:rPr>
          <w:rFonts w:eastAsia="仿宋_GB2312"/>
          <w:sz w:val="24"/>
        </w:rPr>
        <w:t>维护保养</w:t>
      </w:r>
      <w:r w:rsidR="000564E8" w:rsidRPr="00621B97">
        <w:rPr>
          <w:rFonts w:eastAsia="仿宋_GB2312"/>
          <w:sz w:val="24"/>
        </w:rPr>
        <w:t>、安全隐患的定义。</w:t>
      </w:r>
      <w:r w:rsidR="00403792" w:rsidRPr="00621B97">
        <w:rPr>
          <w:rFonts w:eastAsia="仿宋_GB2312"/>
          <w:sz w:val="24"/>
        </w:rPr>
        <w:t>旨在帮助标准使用者根据定义</w:t>
      </w:r>
      <w:r w:rsidR="000A0616" w:rsidRPr="00621B97">
        <w:rPr>
          <w:rFonts w:eastAsia="仿宋_GB2312"/>
          <w:sz w:val="24"/>
        </w:rPr>
        <w:t>明确设备是否适用本标准、了解维护保养工作具体内容，</w:t>
      </w:r>
      <w:r w:rsidR="00EB1053" w:rsidRPr="00621B97">
        <w:rPr>
          <w:rFonts w:eastAsia="仿宋_GB2312"/>
          <w:sz w:val="24"/>
        </w:rPr>
        <w:t>辨析</w:t>
      </w:r>
      <w:r w:rsidR="000A0616" w:rsidRPr="00621B97">
        <w:rPr>
          <w:rFonts w:eastAsia="仿宋_GB2312"/>
          <w:sz w:val="24"/>
        </w:rPr>
        <w:t>起重机械安全隐患</w:t>
      </w:r>
      <w:r w:rsidR="00EB1053" w:rsidRPr="00621B97">
        <w:rPr>
          <w:rFonts w:eastAsia="仿宋_GB2312"/>
          <w:sz w:val="24"/>
        </w:rPr>
        <w:t>种类。</w:t>
      </w:r>
    </w:p>
    <w:p w14:paraId="03F99F52" w14:textId="39A92AEB"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5</w:t>
      </w:r>
      <w:r w:rsidRPr="00621B97">
        <w:rPr>
          <w:rFonts w:eastAsia="仿宋_GB2312"/>
          <w:b/>
          <w:sz w:val="24"/>
        </w:rPr>
        <w:t>、第四章：</w:t>
      </w:r>
      <w:r w:rsidR="00EB1053" w:rsidRPr="00621B97">
        <w:rPr>
          <w:rFonts w:eastAsia="仿宋_GB2312"/>
          <w:b/>
          <w:sz w:val="24"/>
        </w:rPr>
        <w:t>维保主体</w:t>
      </w:r>
    </w:p>
    <w:p w14:paraId="1A61BCE5" w14:textId="5ADA42E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本章从</w:t>
      </w:r>
      <w:r w:rsidR="00EB1053" w:rsidRPr="00621B97">
        <w:rPr>
          <w:rFonts w:eastAsia="仿宋_GB2312"/>
          <w:sz w:val="24"/>
        </w:rPr>
        <w:t>维保单位、维保人员、维保职责方面，明确了起重机械</w:t>
      </w:r>
      <w:r w:rsidR="004D5977" w:rsidRPr="00621B97">
        <w:rPr>
          <w:rFonts w:eastAsia="仿宋_GB2312"/>
          <w:sz w:val="24"/>
        </w:rPr>
        <w:t>维保的责任主体与责任内容。</w:t>
      </w:r>
      <w:r w:rsidRPr="00621B97">
        <w:rPr>
          <w:rFonts w:eastAsia="仿宋_GB2312"/>
          <w:sz w:val="24"/>
        </w:rPr>
        <w:t>提示了</w:t>
      </w:r>
      <w:r w:rsidR="004D5977" w:rsidRPr="00621B97">
        <w:rPr>
          <w:rFonts w:eastAsia="仿宋_GB2312"/>
          <w:sz w:val="24"/>
        </w:rPr>
        <w:t>相关</w:t>
      </w:r>
      <w:r w:rsidRPr="00621B97">
        <w:rPr>
          <w:rFonts w:eastAsia="仿宋_GB2312"/>
          <w:sz w:val="24"/>
        </w:rPr>
        <w:t>单位在</w:t>
      </w:r>
      <w:r w:rsidR="004D5977" w:rsidRPr="00621B97">
        <w:rPr>
          <w:rFonts w:eastAsia="仿宋_GB2312"/>
          <w:sz w:val="24"/>
        </w:rPr>
        <w:t>维保起重机械</w:t>
      </w:r>
      <w:r w:rsidRPr="00621B97">
        <w:rPr>
          <w:rFonts w:eastAsia="仿宋_GB2312"/>
          <w:sz w:val="24"/>
        </w:rPr>
        <w:t>时应考虑的问题。</w:t>
      </w:r>
    </w:p>
    <w:p w14:paraId="32986832" w14:textId="69A4F0DE" w:rsidR="009D5D39" w:rsidRPr="00621B97" w:rsidRDefault="00AB467C" w:rsidP="008C240C">
      <w:pPr>
        <w:adjustRightInd w:val="0"/>
        <w:snapToGrid w:val="0"/>
        <w:spacing w:line="336" w:lineRule="auto"/>
        <w:ind w:firstLineChars="200" w:firstLine="480"/>
        <w:rPr>
          <w:rFonts w:eastAsia="仿宋_GB2312"/>
          <w:sz w:val="24"/>
        </w:rPr>
      </w:pPr>
      <w:r w:rsidRPr="00621B97">
        <w:rPr>
          <w:rFonts w:eastAsia="仿宋_GB2312"/>
          <w:sz w:val="24"/>
        </w:rPr>
        <w:t>设立本章的主要目的是明确维保主体相关要求</w:t>
      </w:r>
      <w:r w:rsidR="00D01F87" w:rsidRPr="00621B97">
        <w:rPr>
          <w:rFonts w:eastAsia="仿宋_GB2312"/>
          <w:sz w:val="24"/>
        </w:rPr>
        <w:t>。调研时发现起重机械维护保养单位缺失、起重机械维保工作缺失、维护保养单位资源条件</w:t>
      </w:r>
      <w:r w:rsidR="00580111" w:rsidRPr="00621B97">
        <w:rPr>
          <w:rFonts w:eastAsia="仿宋_GB2312"/>
          <w:sz w:val="24"/>
        </w:rPr>
        <w:t>不满足维护保养要求、维保人员不按要求开展工作、专业知识匮乏等情况。</w:t>
      </w:r>
      <w:r w:rsidR="001A39FC" w:rsidRPr="00621B97">
        <w:rPr>
          <w:rFonts w:eastAsia="仿宋_GB2312"/>
          <w:sz w:val="24"/>
        </w:rPr>
        <w:t>同时加上没有明确的职责划分，维护保养工作无法达到预期的效果。</w:t>
      </w:r>
      <w:r w:rsidR="009D5D39" w:rsidRPr="00621B97">
        <w:rPr>
          <w:rFonts w:eastAsia="仿宋_GB2312"/>
          <w:sz w:val="24"/>
        </w:rPr>
        <w:t>所以本章内容是为特种设备</w:t>
      </w:r>
      <w:r w:rsidR="001A39FC" w:rsidRPr="00621B97">
        <w:rPr>
          <w:rFonts w:eastAsia="仿宋_GB2312"/>
          <w:sz w:val="24"/>
        </w:rPr>
        <w:t>维保单位规定了资源条件要求</w:t>
      </w:r>
      <w:r w:rsidR="009D412A" w:rsidRPr="00621B97">
        <w:rPr>
          <w:rFonts w:eastAsia="仿宋_GB2312"/>
          <w:sz w:val="24"/>
        </w:rPr>
        <w:t>，明确了维保单位职责，为起重机械维保工作提供规范化依据。</w:t>
      </w:r>
    </w:p>
    <w:p w14:paraId="4BED03CE" w14:textId="5A9CDCEA"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6</w:t>
      </w:r>
      <w:r w:rsidRPr="00621B97">
        <w:rPr>
          <w:rFonts w:eastAsia="仿宋_GB2312"/>
          <w:b/>
          <w:sz w:val="24"/>
        </w:rPr>
        <w:t>、第五章：</w:t>
      </w:r>
      <w:r w:rsidR="009D412A" w:rsidRPr="00621B97">
        <w:rPr>
          <w:rFonts w:eastAsia="仿宋_GB2312"/>
          <w:b/>
          <w:sz w:val="24"/>
        </w:rPr>
        <w:t>维保方案</w:t>
      </w:r>
    </w:p>
    <w:p w14:paraId="5EB7C69B" w14:textId="4B217294"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本章从</w:t>
      </w:r>
      <w:r w:rsidR="00A63187" w:rsidRPr="00621B97">
        <w:rPr>
          <w:rFonts w:eastAsia="仿宋_GB2312"/>
          <w:sz w:val="24"/>
        </w:rPr>
        <w:t>维保项目选择、维保内容与方法</w:t>
      </w:r>
      <w:r w:rsidRPr="00621B97">
        <w:rPr>
          <w:rFonts w:eastAsia="仿宋_GB2312"/>
          <w:sz w:val="24"/>
        </w:rPr>
        <w:t>方面，提示了</w:t>
      </w:r>
      <w:r w:rsidR="00A63187" w:rsidRPr="00621B97">
        <w:rPr>
          <w:rFonts w:eastAsia="仿宋_GB2312"/>
          <w:sz w:val="24"/>
        </w:rPr>
        <w:t>相关</w:t>
      </w:r>
      <w:r w:rsidRPr="00621B97">
        <w:rPr>
          <w:rFonts w:eastAsia="仿宋_GB2312"/>
          <w:sz w:val="24"/>
        </w:rPr>
        <w:t>单位在</w:t>
      </w:r>
      <w:r w:rsidR="00A63187" w:rsidRPr="00621B97">
        <w:rPr>
          <w:rFonts w:eastAsia="仿宋_GB2312"/>
          <w:sz w:val="24"/>
        </w:rPr>
        <w:t>维护保养起重机械时可参考的技术内容</w:t>
      </w:r>
      <w:r w:rsidRPr="00621B97">
        <w:rPr>
          <w:rFonts w:eastAsia="仿宋_GB2312"/>
          <w:sz w:val="24"/>
        </w:rPr>
        <w:t>，</w:t>
      </w:r>
      <w:r w:rsidR="00A63187" w:rsidRPr="00621B97">
        <w:rPr>
          <w:rFonts w:eastAsia="仿宋_GB2312"/>
          <w:sz w:val="24"/>
        </w:rPr>
        <w:t>为维护保养工作提供程序化</w:t>
      </w:r>
      <w:r w:rsidR="00AA65E7" w:rsidRPr="00621B97">
        <w:rPr>
          <w:rFonts w:eastAsia="仿宋_GB2312"/>
          <w:sz w:val="24"/>
        </w:rPr>
        <w:t>参考，从而制定合理的维保方案。</w:t>
      </w:r>
    </w:p>
    <w:p w14:paraId="4B4B212B" w14:textId="3233F7FC"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设立本章的主要目的是</w:t>
      </w:r>
      <w:r w:rsidR="00AA65E7" w:rsidRPr="00621B97">
        <w:rPr>
          <w:rFonts w:eastAsia="仿宋_GB2312"/>
          <w:sz w:val="24"/>
        </w:rPr>
        <w:t>规范维护保养流程。调研时发现</w:t>
      </w:r>
      <w:r w:rsidR="00120C54" w:rsidRPr="00621B97">
        <w:rPr>
          <w:rFonts w:eastAsia="仿宋_GB2312"/>
          <w:sz w:val="24"/>
        </w:rPr>
        <w:t>有些起重机械维护保养时以维修代替保养、或者只对起重机械外观进行维护保养的现象，技术深度不足，隐患无法</w:t>
      </w:r>
      <w:r w:rsidR="004573B2" w:rsidRPr="00621B97">
        <w:rPr>
          <w:rFonts w:eastAsia="仿宋_GB2312"/>
          <w:sz w:val="24"/>
        </w:rPr>
        <w:t>有效排除。因此本章详细的对起重机各个部件技术</w:t>
      </w:r>
      <w:r w:rsidR="00360777" w:rsidRPr="00621B97">
        <w:rPr>
          <w:rFonts w:eastAsia="仿宋_GB2312"/>
          <w:sz w:val="24"/>
        </w:rPr>
        <w:t>要求、维保周期等</w:t>
      </w:r>
      <w:r w:rsidR="004573B2" w:rsidRPr="00621B97">
        <w:rPr>
          <w:rFonts w:eastAsia="仿宋_GB2312"/>
          <w:sz w:val="24"/>
        </w:rPr>
        <w:t>做出了规定，帮助维护保养单位及时发现安全隐患，保障起重机械安全</w:t>
      </w:r>
      <w:r w:rsidR="00360777" w:rsidRPr="00621B97">
        <w:rPr>
          <w:rFonts w:eastAsia="仿宋_GB2312"/>
          <w:sz w:val="24"/>
        </w:rPr>
        <w:t>水平。</w:t>
      </w:r>
    </w:p>
    <w:p w14:paraId="02888973" w14:textId="424103D0"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7</w:t>
      </w:r>
      <w:r w:rsidRPr="00621B97">
        <w:rPr>
          <w:rFonts w:eastAsia="仿宋_GB2312"/>
          <w:b/>
          <w:sz w:val="24"/>
        </w:rPr>
        <w:t>、第六章：</w:t>
      </w:r>
      <w:r w:rsidR="00392CD3" w:rsidRPr="00621B97">
        <w:rPr>
          <w:rFonts w:eastAsia="仿宋_GB2312"/>
          <w:b/>
          <w:sz w:val="24"/>
        </w:rPr>
        <w:t>维保实施</w:t>
      </w:r>
    </w:p>
    <w:p w14:paraId="4B0DAA4A" w14:textId="02619C12"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本章从</w:t>
      </w:r>
      <w:r w:rsidR="00A2099E" w:rsidRPr="00621B97">
        <w:rPr>
          <w:rFonts w:eastAsia="仿宋_GB2312"/>
          <w:sz w:val="24"/>
        </w:rPr>
        <w:t>维保要求、维保记录、隐患排查三个</w:t>
      </w:r>
      <w:r w:rsidRPr="00621B97">
        <w:rPr>
          <w:rFonts w:eastAsia="仿宋_GB2312"/>
          <w:sz w:val="24"/>
        </w:rPr>
        <w:t>方面，提出了</w:t>
      </w:r>
      <w:r w:rsidR="00A2099E" w:rsidRPr="00621B97">
        <w:rPr>
          <w:rFonts w:eastAsia="仿宋_GB2312"/>
          <w:sz w:val="24"/>
        </w:rPr>
        <w:t>起重机械维护保养</w:t>
      </w:r>
      <w:r w:rsidRPr="00621B97">
        <w:rPr>
          <w:rFonts w:eastAsia="仿宋_GB2312"/>
          <w:sz w:val="24"/>
        </w:rPr>
        <w:t>要求。</w:t>
      </w:r>
      <w:r w:rsidRPr="00621B97">
        <w:rPr>
          <w:rFonts w:eastAsia="仿宋_GB2312"/>
          <w:sz w:val="24"/>
        </w:rPr>
        <w:lastRenderedPageBreak/>
        <w:t>特别是针对我省省情，</w:t>
      </w:r>
      <w:r w:rsidR="00A2099E" w:rsidRPr="00621B97">
        <w:rPr>
          <w:rFonts w:eastAsia="仿宋_GB2312"/>
          <w:sz w:val="24"/>
        </w:rPr>
        <w:t>结合</w:t>
      </w:r>
      <w:r w:rsidR="00A2099E" w:rsidRPr="00621B97">
        <w:rPr>
          <w:rFonts w:eastAsia="仿宋_GB2312"/>
          <w:sz w:val="24"/>
        </w:rPr>
        <w:t>74</w:t>
      </w:r>
      <w:r w:rsidR="00A2099E" w:rsidRPr="00621B97">
        <w:rPr>
          <w:rFonts w:eastAsia="仿宋_GB2312"/>
          <w:sz w:val="24"/>
        </w:rPr>
        <w:t>号总局令的新要求，</w:t>
      </w:r>
      <w:r w:rsidRPr="00621B97">
        <w:rPr>
          <w:rFonts w:eastAsia="仿宋_GB2312"/>
          <w:sz w:val="24"/>
        </w:rPr>
        <w:t>细化了</w:t>
      </w:r>
      <w:r w:rsidR="00A2099E" w:rsidRPr="00621B97">
        <w:rPr>
          <w:rFonts w:eastAsia="仿宋_GB2312"/>
          <w:sz w:val="24"/>
        </w:rPr>
        <w:t>起重机械</w:t>
      </w:r>
      <w:r w:rsidR="00792A96" w:rsidRPr="00621B97">
        <w:rPr>
          <w:rFonts w:eastAsia="仿宋_GB2312"/>
          <w:sz w:val="24"/>
        </w:rPr>
        <w:t>隐患排查的相关</w:t>
      </w:r>
      <w:r w:rsidRPr="00621B97">
        <w:rPr>
          <w:rFonts w:eastAsia="仿宋_GB2312"/>
          <w:sz w:val="24"/>
        </w:rPr>
        <w:t>规定。</w:t>
      </w:r>
    </w:p>
    <w:p w14:paraId="58952474" w14:textId="5CE9A61C" w:rsidR="009D5D39" w:rsidRPr="00621B97" w:rsidRDefault="00193860" w:rsidP="008C240C">
      <w:pPr>
        <w:adjustRightInd w:val="0"/>
        <w:snapToGrid w:val="0"/>
        <w:spacing w:line="336" w:lineRule="auto"/>
        <w:ind w:firstLineChars="200" w:firstLine="480"/>
        <w:rPr>
          <w:rFonts w:eastAsia="仿宋_GB2312"/>
          <w:sz w:val="24"/>
        </w:rPr>
      </w:pPr>
      <w:r w:rsidRPr="00621B97">
        <w:rPr>
          <w:rFonts w:eastAsia="仿宋_GB2312"/>
          <w:sz w:val="24"/>
        </w:rPr>
        <w:t>设立本章的</w:t>
      </w:r>
      <w:r w:rsidR="009D5D39" w:rsidRPr="00621B97">
        <w:rPr>
          <w:rFonts w:eastAsia="仿宋_GB2312"/>
          <w:sz w:val="24"/>
        </w:rPr>
        <w:t>目的是为了</w:t>
      </w:r>
      <w:r w:rsidR="009D2B89" w:rsidRPr="00621B97">
        <w:rPr>
          <w:rFonts w:eastAsia="仿宋_GB2312"/>
          <w:sz w:val="24"/>
        </w:rPr>
        <w:t>发挥</w:t>
      </w:r>
      <w:r w:rsidR="009D5D39" w:rsidRPr="00621B97">
        <w:rPr>
          <w:rFonts w:eastAsia="仿宋_GB2312"/>
          <w:sz w:val="24"/>
        </w:rPr>
        <w:t>目标</w:t>
      </w:r>
      <w:r w:rsidR="009D2B89" w:rsidRPr="00621B97">
        <w:rPr>
          <w:rFonts w:eastAsia="仿宋_GB2312"/>
          <w:sz w:val="24"/>
        </w:rPr>
        <w:t>为</w:t>
      </w:r>
      <w:r w:rsidR="009D5D39" w:rsidRPr="00621B97">
        <w:rPr>
          <w:rFonts w:eastAsia="仿宋_GB2312"/>
          <w:sz w:val="24"/>
        </w:rPr>
        <w:t>导向</w:t>
      </w:r>
      <w:r w:rsidR="009D2B89" w:rsidRPr="00621B97">
        <w:rPr>
          <w:rFonts w:eastAsia="仿宋_GB2312"/>
          <w:sz w:val="24"/>
        </w:rPr>
        <w:t>的</w:t>
      </w:r>
      <w:r w:rsidR="009D5D39" w:rsidRPr="00621B97">
        <w:rPr>
          <w:rFonts w:eastAsia="仿宋_GB2312"/>
          <w:sz w:val="24"/>
        </w:rPr>
        <w:t>作用。</w:t>
      </w:r>
      <w:r w:rsidR="009D2B89" w:rsidRPr="00621B97">
        <w:rPr>
          <w:rFonts w:eastAsia="仿宋_GB2312"/>
          <w:sz w:val="24"/>
        </w:rPr>
        <w:t>详细描述了参照本标准对起重机械进行维护保养后，设备应处</w:t>
      </w:r>
      <w:r w:rsidRPr="00621B97">
        <w:rPr>
          <w:rFonts w:eastAsia="仿宋_GB2312"/>
          <w:sz w:val="24"/>
        </w:rPr>
        <w:t>的安全状态</w:t>
      </w:r>
      <w:r w:rsidR="005872F6" w:rsidRPr="00621B97">
        <w:rPr>
          <w:rFonts w:eastAsia="仿宋_GB2312"/>
          <w:sz w:val="24"/>
        </w:rPr>
        <w:t>，</w:t>
      </w:r>
      <w:r w:rsidR="002A07E6" w:rsidRPr="00621B97">
        <w:rPr>
          <w:rFonts w:eastAsia="仿宋_GB2312"/>
          <w:sz w:val="24"/>
        </w:rPr>
        <w:t>以及按照相关的安全管理要求</w:t>
      </w:r>
      <w:r w:rsidR="00624518" w:rsidRPr="00621B97">
        <w:rPr>
          <w:rFonts w:eastAsia="仿宋_GB2312"/>
          <w:sz w:val="24"/>
        </w:rPr>
        <w:t>对维护保养现场进行管理。同时</w:t>
      </w:r>
      <w:r w:rsidR="005872F6" w:rsidRPr="00621B97">
        <w:rPr>
          <w:rFonts w:eastAsia="仿宋_GB2312"/>
          <w:sz w:val="24"/>
        </w:rPr>
        <w:t>，</w:t>
      </w:r>
      <w:r w:rsidR="00624518" w:rsidRPr="00621B97">
        <w:rPr>
          <w:rFonts w:eastAsia="仿宋_GB2312"/>
          <w:sz w:val="24"/>
        </w:rPr>
        <w:t>对维护保养的技术档案进行了规定，对维保记录内容</w:t>
      </w:r>
      <w:r w:rsidR="00D07A39" w:rsidRPr="00621B97">
        <w:rPr>
          <w:rFonts w:eastAsia="仿宋_GB2312"/>
          <w:sz w:val="24"/>
        </w:rPr>
        <w:t>做</w:t>
      </w:r>
      <w:r w:rsidR="00624518" w:rsidRPr="00621B97">
        <w:rPr>
          <w:rFonts w:eastAsia="仿宋_GB2312"/>
          <w:sz w:val="24"/>
        </w:rPr>
        <w:t>出要求，增强维护保养工作规范性、可</w:t>
      </w:r>
      <w:r w:rsidR="001E2756">
        <w:rPr>
          <w:rFonts w:eastAsia="仿宋_GB2312" w:hint="eastAsia"/>
          <w:sz w:val="24"/>
        </w:rPr>
        <w:t>溯及</w:t>
      </w:r>
      <w:r w:rsidR="00624518" w:rsidRPr="00621B97">
        <w:rPr>
          <w:rFonts w:eastAsia="仿宋_GB2312"/>
          <w:sz w:val="24"/>
        </w:rPr>
        <w:t>性。</w:t>
      </w:r>
      <w:r w:rsidR="005872F6" w:rsidRPr="00621B97">
        <w:rPr>
          <w:rFonts w:eastAsia="仿宋_GB2312"/>
          <w:sz w:val="24"/>
        </w:rPr>
        <w:t>而将隐患排查加入到维护保养的工作之中，一方面是符合</w:t>
      </w:r>
      <w:r w:rsidR="005872F6" w:rsidRPr="00621B97">
        <w:rPr>
          <w:rFonts w:eastAsia="仿宋_GB2312"/>
          <w:sz w:val="24"/>
        </w:rPr>
        <w:t>“</w:t>
      </w:r>
      <w:r w:rsidR="005872F6" w:rsidRPr="00621B97">
        <w:rPr>
          <w:rFonts w:eastAsia="仿宋_GB2312"/>
          <w:sz w:val="24"/>
        </w:rPr>
        <w:t>双重预防体系</w:t>
      </w:r>
      <w:r w:rsidR="005872F6" w:rsidRPr="00621B97">
        <w:rPr>
          <w:rFonts w:eastAsia="仿宋_GB2312"/>
          <w:sz w:val="24"/>
        </w:rPr>
        <w:t>”</w:t>
      </w:r>
      <w:r w:rsidR="005872F6" w:rsidRPr="00621B97">
        <w:rPr>
          <w:rFonts w:eastAsia="仿宋_GB2312"/>
          <w:sz w:val="24"/>
        </w:rPr>
        <w:t>的要求，保证</w:t>
      </w:r>
      <w:r w:rsidR="00BB30C0" w:rsidRPr="00621B97">
        <w:rPr>
          <w:rFonts w:eastAsia="仿宋_GB2312"/>
          <w:sz w:val="24"/>
        </w:rPr>
        <w:t>隐患及时发现、及时处理。另一方面，维保单位作为专业技术服务单位，往往具有技术优势，能更多的发现问题，利用专业知识及时为起重机械使用者提供合理化建议，</w:t>
      </w:r>
      <w:r w:rsidR="00225339" w:rsidRPr="00621B97">
        <w:rPr>
          <w:rFonts w:eastAsia="仿宋_GB2312"/>
          <w:sz w:val="24"/>
        </w:rPr>
        <w:t>共同提高起重机械安全水平。</w:t>
      </w:r>
    </w:p>
    <w:p w14:paraId="1580C448" w14:textId="676BB6B4"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8</w:t>
      </w:r>
      <w:r w:rsidRPr="00621B97">
        <w:rPr>
          <w:rFonts w:eastAsia="仿宋_GB2312"/>
          <w:b/>
          <w:sz w:val="24"/>
        </w:rPr>
        <w:t>、第七章：</w:t>
      </w:r>
      <w:r w:rsidR="00392CD3" w:rsidRPr="00621B97">
        <w:rPr>
          <w:rFonts w:eastAsia="仿宋_GB2312"/>
          <w:b/>
          <w:sz w:val="24"/>
        </w:rPr>
        <w:t>维保安全</w:t>
      </w:r>
    </w:p>
    <w:p w14:paraId="254642EB" w14:textId="5A81245D" w:rsidR="00073A6B" w:rsidRPr="00621B97" w:rsidRDefault="00392CD3" w:rsidP="008C240C">
      <w:pPr>
        <w:adjustRightInd w:val="0"/>
        <w:snapToGrid w:val="0"/>
        <w:spacing w:line="336" w:lineRule="auto"/>
        <w:ind w:firstLineChars="200" w:firstLine="480"/>
        <w:rPr>
          <w:rFonts w:eastAsia="仿宋_GB2312"/>
          <w:sz w:val="24"/>
        </w:rPr>
      </w:pPr>
      <w:r w:rsidRPr="00621B97">
        <w:rPr>
          <w:rFonts w:eastAsia="仿宋_GB2312"/>
          <w:sz w:val="24"/>
        </w:rPr>
        <w:t>本章从现场安全、</w:t>
      </w:r>
      <w:r w:rsidR="00D07A39" w:rsidRPr="00621B97">
        <w:rPr>
          <w:rFonts w:eastAsia="仿宋_GB2312"/>
          <w:sz w:val="24"/>
        </w:rPr>
        <w:t>应急服务两</w:t>
      </w:r>
      <w:r w:rsidRPr="00621B97">
        <w:rPr>
          <w:rFonts w:eastAsia="仿宋_GB2312"/>
          <w:sz w:val="24"/>
        </w:rPr>
        <w:t>个方面，提出了起重机械维护保养</w:t>
      </w:r>
      <w:r w:rsidR="00D07A39" w:rsidRPr="00621B97">
        <w:rPr>
          <w:rFonts w:eastAsia="仿宋_GB2312"/>
          <w:sz w:val="24"/>
        </w:rPr>
        <w:t>安全作业</w:t>
      </w:r>
      <w:r w:rsidRPr="00621B97">
        <w:rPr>
          <w:rFonts w:eastAsia="仿宋_GB2312"/>
          <w:sz w:val="24"/>
        </w:rPr>
        <w:t>要求。特别是针对</w:t>
      </w:r>
      <w:r w:rsidR="00D07A39" w:rsidRPr="00621B97">
        <w:rPr>
          <w:rFonts w:eastAsia="仿宋_GB2312"/>
          <w:sz w:val="24"/>
        </w:rPr>
        <w:t>起重机械维保作业时的安全预防措施做出了详细规定。</w:t>
      </w:r>
      <w:r w:rsidR="00073A6B" w:rsidRPr="00621B97">
        <w:rPr>
          <w:rFonts w:eastAsia="仿宋_GB2312"/>
          <w:sz w:val="24"/>
        </w:rPr>
        <w:t>同时，结合维保单位特点，对配合起重机械使用单位进行应急情况处置及演练等方面提出要求。</w:t>
      </w:r>
    </w:p>
    <w:p w14:paraId="1E8ABFB5" w14:textId="691C4112" w:rsidR="009D5D39" w:rsidRPr="00621B97" w:rsidRDefault="00073A6B" w:rsidP="008C240C">
      <w:pPr>
        <w:adjustRightInd w:val="0"/>
        <w:snapToGrid w:val="0"/>
        <w:spacing w:line="336" w:lineRule="auto"/>
        <w:ind w:firstLineChars="200" w:firstLine="480"/>
        <w:rPr>
          <w:rFonts w:eastAsia="仿宋_GB2312"/>
          <w:sz w:val="24"/>
        </w:rPr>
      </w:pPr>
      <w:r w:rsidRPr="00621B97">
        <w:rPr>
          <w:rFonts w:eastAsia="仿宋_GB2312"/>
          <w:sz w:val="24"/>
        </w:rPr>
        <w:t>安全</w:t>
      </w:r>
      <w:r w:rsidR="002C6A46" w:rsidRPr="00621B97">
        <w:rPr>
          <w:rFonts w:eastAsia="仿宋_GB2312"/>
          <w:sz w:val="24"/>
        </w:rPr>
        <w:t>重于泰山</w:t>
      </w:r>
      <w:r w:rsidR="009D5D39" w:rsidRPr="00621B97">
        <w:rPr>
          <w:rFonts w:eastAsia="仿宋_GB2312"/>
          <w:sz w:val="24"/>
        </w:rPr>
        <w:t>，特别是</w:t>
      </w:r>
      <w:r w:rsidR="002C6A46" w:rsidRPr="00621B97">
        <w:rPr>
          <w:rFonts w:eastAsia="仿宋_GB2312"/>
          <w:sz w:val="24"/>
        </w:rPr>
        <w:t>维护保养过程中的安全。设置本章目的是规范相关单位、</w:t>
      </w:r>
      <w:r w:rsidR="003009D6">
        <w:rPr>
          <w:rFonts w:eastAsia="仿宋_GB2312" w:hint="eastAsia"/>
          <w:sz w:val="24"/>
        </w:rPr>
        <w:t>相关</w:t>
      </w:r>
      <w:r w:rsidR="002C6A46" w:rsidRPr="00621B97">
        <w:rPr>
          <w:rFonts w:eastAsia="仿宋_GB2312"/>
          <w:sz w:val="24"/>
        </w:rPr>
        <w:t>人员的行为，参照安全管理相关要求，对起重机械可能发生的危险提前预防。同时，起重机械维保单位的技术能力</w:t>
      </w:r>
      <w:r w:rsidR="009C016E" w:rsidRPr="00621B97">
        <w:rPr>
          <w:rFonts w:eastAsia="仿宋_GB2312"/>
          <w:sz w:val="24"/>
        </w:rPr>
        <w:t>应发挥其保障安全水平的作用。为使用单位提供相应的技术支持，帮助其履行法律法规、安全技术规范中要求的职责。</w:t>
      </w:r>
      <w:r w:rsidR="009D5D39" w:rsidRPr="00621B97">
        <w:rPr>
          <w:rFonts w:eastAsia="仿宋_GB2312"/>
          <w:sz w:val="24"/>
        </w:rPr>
        <w:t>本章对这两部分进行</w:t>
      </w:r>
      <w:r w:rsidR="00B5451C" w:rsidRPr="00621B97">
        <w:rPr>
          <w:rFonts w:eastAsia="仿宋_GB2312"/>
          <w:sz w:val="24"/>
        </w:rPr>
        <w:t>详细</w:t>
      </w:r>
      <w:r w:rsidR="009D5D39" w:rsidRPr="00621B97">
        <w:rPr>
          <w:rFonts w:eastAsia="仿宋_GB2312"/>
          <w:sz w:val="24"/>
        </w:rPr>
        <w:t>描述</w:t>
      </w:r>
      <w:r w:rsidR="00B5451C" w:rsidRPr="00621B97">
        <w:rPr>
          <w:rFonts w:eastAsia="仿宋_GB2312"/>
          <w:sz w:val="24"/>
        </w:rPr>
        <w:t>，也是协调相关技术标准及规范、保障起重机械安全管理水平的体现，更是以人为本，保护群众生命财产</w:t>
      </w:r>
      <w:r w:rsidR="00691C1A" w:rsidRPr="00621B97">
        <w:rPr>
          <w:rFonts w:eastAsia="仿宋_GB2312"/>
          <w:sz w:val="24"/>
        </w:rPr>
        <w:t>免受损失的体现。</w:t>
      </w:r>
    </w:p>
    <w:p w14:paraId="4BE93C26" w14:textId="327F86AD" w:rsidR="009D5D39" w:rsidRPr="00621B97" w:rsidRDefault="009D5D39" w:rsidP="008C240C">
      <w:pPr>
        <w:adjustRightInd w:val="0"/>
        <w:snapToGrid w:val="0"/>
        <w:spacing w:line="336" w:lineRule="auto"/>
        <w:ind w:firstLineChars="200" w:firstLine="482"/>
        <w:rPr>
          <w:rFonts w:eastAsia="仿宋_GB2312"/>
          <w:b/>
          <w:sz w:val="24"/>
        </w:rPr>
      </w:pPr>
      <w:r w:rsidRPr="00621B97">
        <w:rPr>
          <w:rFonts w:eastAsia="仿宋_GB2312"/>
          <w:b/>
          <w:sz w:val="24"/>
        </w:rPr>
        <w:t>9</w:t>
      </w:r>
      <w:r w:rsidRPr="00621B97">
        <w:rPr>
          <w:rFonts w:eastAsia="仿宋_GB2312"/>
          <w:b/>
          <w:sz w:val="24"/>
        </w:rPr>
        <w:t>、第八章：</w:t>
      </w:r>
      <w:r w:rsidR="00691C1A" w:rsidRPr="00621B97">
        <w:rPr>
          <w:rFonts w:eastAsia="仿宋_GB2312"/>
          <w:b/>
          <w:sz w:val="24"/>
        </w:rPr>
        <w:t>维保档案</w:t>
      </w:r>
    </w:p>
    <w:p w14:paraId="4DB55CE3" w14:textId="43B2C40B"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本章是本标准的</w:t>
      </w:r>
      <w:r w:rsidR="00691C1A" w:rsidRPr="00621B97">
        <w:rPr>
          <w:rFonts w:eastAsia="仿宋_GB2312"/>
          <w:sz w:val="24"/>
        </w:rPr>
        <w:t>工作见证的一部分</w:t>
      </w:r>
      <w:r w:rsidRPr="00621B97">
        <w:rPr>
          <w:rFonts w:eastAsia="仿宋_GB2312"/>
          <w:sz w:val="24"/>
        </w:rPr>
        <w:t>，</w:t>
      </w:r>
      <w:r w:rsidR="00691C1A" w:rsidRPr="00621B97">
        <w:rPr>
          <w:rFonts w:eastAsia="仿宋_GB2312"/>
          <w:sz w:val="24"/>
        </w:rPr>
        <w:t>从维保档案内容、维保档案载体两个方面进行了描述。</w:t>
      </w:r>
    </w:p>
    <w:p w14:paraId="41B95D90" w14:textId="6FA083D7" w:rsidR="009D5D39" w:rsidRPr="00621B97" w:rsidRDefault="00C15D9D" w:rsidP="008C240C">
      <w:pPr>
        <w:adjustRightInd w:val="0"/>
        <w:snapToGrid w:val="0"/>
        <w:spacing w:line="336" w:lineRule="auto"/>
        <w:ind w:firstLineChars="200" w:firstLine="480"/>
        <w:rPr>
          <w:rFonts w:eastAsia="仿宋_GB2312"/>
          <w:sz w:val="24"/>
        </w:rPr>
      </w:pPr>
      <w:r w:rsidRPr="00621B97">
        <w:rPr>
          <w:rFonts w:eastAsia="仿宋_GB2312"/>
          <w:sz w:val="24"/>
        </w:rPr>
        <w:t>设立</w:t>
      </w:r>
      <w:r w:rsidR="009D5D39" w:rsidRPr="00621B97">
        <w:rPr>
          <w:rFonts w:eastAsia="仿宋_GB2312"/>
          <w:sz w:val="24"/>
        </w:rPr>
        <w:t>本章</w:t>
      </w:r>
      <w:r w:rsidR="00691C1A" w:rsidRPr="00621B97">
        <w:rPr>
          <w:rFonts w:eastAsia="仿宋_GB2312"/>
          <w:sz w:val="24"/>
        </w:rPr>
        <w:t>的目的一是为了适应无纸化办公的需求，将电子档案纳入到维保档案之中，并对其数据储存提出了具体要求。同时，明确维保档案</w:t>
      </w:r>
      <w:r w:rsidR="0032033B" w:rsidRPr="00621B97">
        <w:rPr>
          <w:rFonts w:eastAsia="仿宋_GB2312"/>
          <w:sz w:val="24"/>
        </w:rPr>
        <w:t>可以为标准化管理提供支撑。方便用户管理、查阅、统计等工作。</w:t>
      </w:r>
      <w:r w:rsidR="009D5D39" w:rsidRPr="00621B97">
        <w:rPr>
          <w:rFonts w:eastAsia="仿宋_GB2312"/>
          <w:sz w:val="24"/>
        </w:rPr>
        <w:t>可帮助</w:t>
      </w:r>
      <w:r w:rsidR="00725247">
        <w:rPr>
          <w:rFonts w:eastAsia="仿宋_GB2312" w:hint="eastAsia"/>
          <w:sz w:val="24"/>
        </w:rPr>
        <w:t>起重机械维护保养单位</w:t>
      </w:r>
      <w:r w:rsidR="009D5D39" w:rsidRPr="00621B97">
        <w:rPr>
          <w:rFonts w:eastAsia="仿宋_GB2312"/>
          <w:sz w:val="24"/>
        </w:rPr>
        <w:t>规范、全面的进行</w:t>
      </w:r>
      <w:r w:rsidR="0032033B" w:rsidRPr="00621B97">
        <w:rPr>
          <w:rFonts w:eastAsia="仿宋_GB2312"/>
          <w:sz w:val="24"/>
        </w:rPr>
        <w:t>起重机械维护保养工作思路梳理、为相关工作提供参考。</w:t>
      </w:r>
    </w:p>
    <w:p w14:paraId="34A8D6AD" w14:textId="46961D68" w:rsidR="006F5364" w:rsidRPr="00621B97" w:rsidRDefault="00B7640D" w:rsidP="008C240C">
      <w:pPr>
        <w:adjustRightInd w:val="0"/>
        <w:snapToGrid w:val="0"/>
        <w:spacing w:line="336" w:lineRule="auto"/>
        <w:ind w:firstLineChars="200" w:firstLine="482"/>
        <w:rPr>
          <w:rFonts w:eastAsia="仿宋_GB2312"/>
          <w:b/>
          <w:sz w:val="24"/>
        </w:rPr>
      </w:pPr>
      <w:r w:rsidRPr="00621B97">
        <w:rPr>
          <w:rFonts w:eastAsia="仿宋_GB2312"/>
          <w:b/>
          <w:sz w:val="24"/>
        </w:rPr>
        <w:t>10</w:t>
      </w:r>
      <w:r w:rsidR="009D5D39" w:rsidRPr="00621B97">
        <w:rPr>
          <w:rFonts w:eastAsia="仿宋_GB2312"/>
          <w:b/>
          <w:sz w:val="24"/>
        </w:rPr>
        <w:t>、</w:t>
      </w:r>
      <w:bookmarkStart w:id="3" w:name="_Hlk173707271"/>
      <w:r w:rsidR="009D5D39" w:rsidRPr="00621B97">
        <w:rPr>
          <w:rFonts w:eastAsia="仿宋_GB2312"/>
          <w:b/>
          <w:sz w:val="24"/>
        </w:rPr>
        <w:t>附录</w:t>
      </w:r>
      <w:r w:rsidR="009D5D39" w:rsidRPr="00621B97">
        <w:rPr>
          <w:rFonts w:eastAsia="仿宋_GB2312"/>
          <w:b/>
          <w:sz w:val="24"/>
        </w:rPr>
        <w:t>A</w:t>
      </w:r>
      <w:r w:rsidR="004A0205" w:rsidRPr="00621B97">
        <w:rPr>
          <w:rFonts w:eastAsia="仿宋_GB2312"/>
          <w:b/>
          <w:sz w:val="24"/>
        </w:rPr>
        <w:t>~</w:t>
      </w:r>
      <w:bookmarkEnd w:id="3"/>
      <w:r w:rsidR="006F5364" w:rsidRPr="00621B97">
        <w:rPr>
          <w:rFonts w:eastAsia="仿宋_GB2312"/>
          <w:b/>
          <w:sz w:val="24"/>
        </w:rPr>
        <w:t xml:space="preserve">F </w:t>
      </w:r>
      <w:r w:rsidR="006F5364" w:rsidRPr="00621B97">
        <w:rPr>
          <w:rFonts w:eastAsia="仿宋_GB2312"/>
          <w:b/>
          <w:sz w:val="24"/>
        </w:rPr>
        <w:t>维护保养项目和内容及要求</w:t>
      </w:r>
    </w:p>
    <w:p w14:paraId="2F940E2E" w14:textId="4467C184" w:rsidR="00523407" w:rsidRPr="00621B97" w:rsidRDefault="009D5D39" w:rsidP="008C240C">
      <w:pPr>
        <w:adjustRightInd w:val="0"/>
        <w:snapToGrid w:val="0"/>
        <w:spacing w:line="336" w:lineRule="auto"/>
        <w:ind w:firstLineChars="200" w:firstLine="480"/>
        <w:rPr>
          <w:rFonts w:eastAsia="仿宋_GB2312"/>
          <w:b/>
          <w:sz w:val="24"/>
        </w:rPr>
      </w:pPr>
      <w:r w:rsidRPr="00621B97">
        <w:rPr>
          <w:rFonts w:eastAsia="仿宋_GB2312"/>
          <w:sz w:val="24"/>
        </w:rPr>
        <w:t>附录</w:t>
      </w:r>
      <w:r w:rsidR="004A0205" w:rsidRPr="00621B97">
        <w:rPr>
          <w:rFonts w:eastAsia="仿宋_GB2312"/>
          <w:sz w:val="24"/>
        </w:rPr>
        <w:t>A~</w:t>
      </w:r>
      <w:r w:rsidR="002C7E0C" w:rsidRPr="00621B97">
        <w:rPr>
          <w:rFonts w:eastAsia="仿宋_GB2312"/>
          <w:sz w:val="24"/>
        </w:rPr>
        <w:t>F</w:t>
      </w:r>
      <w:r w:rsidRPr="00621B97">
        <w:rPr>
          <w:rFonts w:eastAsia="仿宋_GB2312"/>
          <w:sz w:val="24"/>
        </w:rPr>
        <w:t>给出了</w:t>
      </w:r>
      <w:r w:rsidR="001E2756">
        <w:rPr>
          <w:rFonts w:eastAsia="仿宋_GB2312"/>
          <w:sz w:val="24"/>
        </w:rPr>
        <w:t>维护保养单位</w:t>
      </w:r>
      <w:r w:rsidRPr="00621B97">
        <w:rPr>
          <w:rFonts w:eastAsia="仿宋_GB2312"/>
          <w:sz w:val="24"/>
        </w:rPr>
        <w:t>在</w:t>
      </w:r>
      <w:r w:rsidR="004A0205" w:rsidRPr="00621B97">
        <w:rPr>
          <w:rFonts w:eastAsia="仿宋_GB2312"/>
          <w:sz w:val="24"/>
        </w:rPr>
        <w:t>起重机械维护保养</w:t>
      </w:r>
      <w:r w:rsidRPr="00621B97">
        <w:rPr>
          <w:rFonts w:eastAsia="仿宋_GB2312"/>
          <w:sz w:val="24"/>
        </w:rPr>
        <w:t>过程中必然用到记录格式，包括：</w:t>
      </w:r>
      <w:r w:rsidR="002C7E0C" w:rsidRPr="00621B97">
        <w:rPr>
          <w:rFonts w:eastAsia="仿宋_GB2312"/>
          <w:sz w:val="24"/>
        </w:rPr>
        <w:t>桥门式起重机维护保养项目和内容及要求（月度、季度、年度）、</w:t>
      </w:r>
      <w:r w:rsidR="0026786E" w:rsidRPr="00621B97">
        <w:rPr>
          <w:rFonts w:eastAsia="仿宋_GB2312"/>
          <w:sz w:val="24"/>
        </w:rPr>
        <w:t>流动式起重机维护保养项目和内容及要求（月度、季度、年度）、</w:t>
      </w:r>
      <w:proofErr w:type="gramStart"/>
      <w:r w:rsidR="0026786E" w:rsidRPr="00621B97">
        <w:rPr>
          <w:rFonts w:eastAsia="仿宋_GB2312"/>
          <w:sz w:val="24"/>
        </w:rPr>
        <w:t>门座式</w:t>
      </w:r>
      <w:proofErr w:type="gramEnd"/>
      <w:r w:rsidR="0026786E" w:rsidRPr="00621B97">
        <w:rPr>
          <w:rFonts w:eastAsia="仿宋_GB2312"/>
          <w:sz w:val="24"/>
        </w:rPr>
        <w:t>起重机维护保养项目和内容及要求（月度、季度、年度）、塔式起重机维护保养项目和内容及要求（月度、季度、年度）、升降机维护保养项目和内容及要求（月度、季度、年度）、机械式停车设备维护保养项目</w:t>
      </w:r>
      <w:r w:rsidR="0026786E" w:rsidRPr="00621B97">
        <w:rPr>
          <w:rFonts w:eastAsia="仿宋_GB2312"/>
          <w:sz w:val="24"/>
        </w:rPr>
        <w:lastRenderedPageBreak/>
        <w:t>和内容及要求（月度、季度、半年、年度）。</w:t>
      </w:r>
    </w:p>
    <w:p w14:paraId="09649333" w14:textId="73F4259C"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给出各种记录格式的目的是在调研过程中发现</w:t>
      </w:r>
      <w:r w:rsidR="0026786E" w:rsidRPr="00621B97">
        <w:rPr>
          <w:rFonts w:eastAsia="仿宋_GB2312"/>
          <w:sz w:val="24"/>
        </w:rPr>
        <w:t>相关维护保养</w:t>
      </w:r>
      <w:r w:rsidR="00523407" w:rsidRPr="00621B97">
        <w:rPr>
          <w:rFonts w:eastAsia="仿宋_GB2312"/>
          <w:sz w:val="24"/>
        </w:rPr>
        <w:t>内容</w:t>
      </w:r>
      <w:r w:rsidR="0026786E" w:rsidRPr="00621B97">
        <w:rPr>
          <w:rFonts w:eastAsia="仿宋_GB2312"/>
          <w:sz w:val="24"/>
        </w:rPr>
        <w:t>缺失、</w:t>
      </w:r>
      <w:r w:rsidR="00523407" w:rsidRPr="00621B97">
        <w:rPr>
          <w:rFonts w:eastAsia="仿宋_GB2312"/>
          <w:sz w:val="24"/>
        </w:rPr>
        <w:t>维护保养</w:t>
      </w:r>
      <w:r w:rsidRPr="00621B97">
        <w:rPr>
          <w:rFonts w:eastAsia="仿宋_GB2312"/>
          <w:sz w:val="24"/>
        </w:rPr>
        <w:t>存在</w:t>
      </w:r>
      <w:r w:rsidR="00523407" w:rsidRPr="00621B97">
        <w:rPr>
          <w:rFonts w:eastAsia="仿宋_GB2312"/>
          <w:sz w:val="24"/>
        </w:rPr>
        <w:t>项目</w:t>
      </w:r>
      <w:r w:rsidRPr="00621B97">
        <w:rPr>
          <w:rFonts w:eastAsia="仿宋_GB2312"/>
          <w:sz w:val="24"/>
        </w:rPr>
        <w:t>不全、</w:t>
      </w:r>
      <w:r w:rsidR="00523407" w:rsidRPr="00621B97">
        <w:rPr>
          <w:rFonts w:eastAsia="仿宋_GB2312"/>
          <w:sz w:val="24"/>
        </w:rPr>
        <w:t>维护保养不</w:t>
      </w:r>
      <w:r w:rsidRPr="00621B97">
        <w:rPr>
          <w:rFonts w:eastAsia="仿宋_GB2312"/>
          <w:sz w:val="24"/>
        </w:rPr>
        <w:t>规范，</w:t>
      </w:r>
      <w:r w:rsidR="006F5364" w:rsidRPr="00621B97">
        <w:rPr>
          <w:rFonts w:eastAsia="仿宋_GB2312"/>
          <w:sz w:val="24"/>
        </w:rPr>
        <w:t>漏项</w:t>
      </w:r>
      <w:r w:rsidRPr="00621B97">
        <w:rPr>
          <w:rFonts w:eastAsia="仿宋_GB2312"/>
          <w:sz w:val="24"/>
        </w:rPr>
        <w:t>等情况，因此综合收集的各种文献，结合陕西省内的实际情况编制而成，可帮助</w:t>
      </w:r>
      <w:r w:rsidR="0026786E" w:rsidRPr="00621B97">
        <w:rPr>
          <w:rFonts w:eastAsia="仿宋_GB2312"/>
          <w:sz w:val="24"/>
        </w:rPr>
        <w:t>维护保养单位</w:t>
      </w:r>
      <w:r w:rsidRPr="00621B97">
        <w:rPr>
          <w:rFonts w:eastAsia="仿宋_GB2312"/>
          <w:sz w:val="24"/>
        </w:rPr>
        <w:t>用最少的记录表格，记录</w:t>
      </w:r>
      <w:r w:rsidR="0026786E" w:rsidRPr="00621B97">
        <w:rPr>
          <w:rFonts w:eastAsia="仿宋_GB2312"/>
          <w:sz w:val="24"/>
        </w:rPr>
        <w:t>维护</w:t>
      </w:r>
      <w:proofErr w:type="gramStart"/>
      <w:r w:rsidR="0026786E" w:rsidRPr="00621B97">
        <w:rPr>
          <w:rFonts w:eastAsia="仿宋_GB2312"/>
          <w:sz w:val="24"/>
        </w:rPr>
        <w:t>保养</w:t>
      </w:r>
      <w:r w:rsidRPr="00621B97">
        <w:rPr>
          <w:rFonts w:eastAsia="仿宋_GB2312"/>
          <w:sz w:val="24"/>
        </w:rPr>
        <w:t>全</w:t>
      </w:r>
      <w:proofErr w:type="gramEnd"/>
      <w:r w:rsidRPr="00621B97">
        <w:rPr>
          <w:rFonts w:eastAsia="仿宋_GB2312"/>
          <w:sz w:val="24"/>
        </w:rPr>
        <w:t>过程的相关信息，达到事半功倍的效果。</w:t>
      </w:r>
    </w:p>
    <w:p w14:paraId="354DFEFC" w14:textId="4413A7C4" w:rsidR="00FA64D3" w:rsidRPr="00621B97" w:rsidRDefault="00FA64D3" w:rsidP="008C240C">
      <w:pPr>
        <w:adjustRightInd w:val="0"/>
        <w:snapToGrid w:val="0"/>
        <w:spacing w:line="336" w:lineRule="auto"/>
        <w:ind w:firstLineChars="200" w:firstLine="480"/>
        <w:rPr>
          <w:rFonts w:eastAsia="仿宋_GB2312"/>
          <w:sz w:val="24"/>
        </w:rPr>
      </w:pPr>
      <w:r w:rsidRPr="00621B97">
        <w:rPr>
          <w:rFonts w:eastAsia="仿宋_GB2312"/>
          <w:sz w:val="24"/>
        </w:rPr>
        <w:t>同时</w:t>
      </w:r>
      <w:r w:rsidR="00B7640D" w:rsidRPr="00621B97">
        <w:rPr>
          <w:rFonts w:eastAsia="仿宋_GB2312"/>
          <w:sz w:val="24"/>
        </w:rPr>
        <w:t>，</w:t>
      </w:r>
      <w:r w:rsidRPr="00621B97">
        <w:rPr>
          <w:rFonts w:eastAsia="仿宋_GB2312"/>
          <w:sz w:val="24"/>
        </w:rPr>
        <w:t>根据设备类型、设备特点，对相关项目的维护保养周期进行了规定，按危害概率及危害程度区分为月度、季度、半年、年度。</w:t>
      </w:r>
      <w:r w:rsidR="00B7640D" w:rsidRPr="00621B97">
        <w:rPr>
          <w:rFonts w:eastAsia="仿宋_GB2312"/>
          <w:sz w:val="24"/>
        </w:rPr>
        <w:t>不仅使维保项目的涵盖面更广，还减少了重复维护保养，减少了维护保养工作量。</w:t>
      </w:r>
    </w:p>
    <w:p w14:paraId="15F15477" w14:textId="77777777" w:rsidR="006F5364" w:rsidRPr="00621B97" w:rsidRDefault="00B7640D" w:rsidP="008C240C">
      <w:pPr>
        <w:adjustRightInd w:val="0"/>
        <w:snapToGrid w:val="0"/>
        <w:spacing w:line="336" w:lineRule="auto"/>
        <w:ind w:firstLineChars="200" w:firstLine="482"/>
        <w:rPr>
          <w:rFonts w:eastAsia="仿宋_GB2312"/>
          <w:b/>
          <w:bCs/>
          <w:sz w:val="24"/>
        </w:rPr>
      </w:pPr>
      <w:r w:rsidRPr="00621B97">
        <w:rPr>
          <w:rFonts w:eastAsia="仿宋_GB2312"/>
          <w:b/>
          <w:sz w:val="24"/>
        </w:rPr>
        <w:t>11</w:t>
      </w:r>
      <w:r w:rsidRPr="00621B97">
        <w:rPr>
          <w:rFonts w:eastAsia="仿宋_GB2312"/>
          <w:b/>
          <w:sz w:val="24"/>
        </w:rPr>
        <w:t>、附录</w:t>
      </w:r>
      <w:r w:rsidRPr="00621B97">
        <w:rPr>
          <w:rFonts w:eastAsia="仿宋_GB2312"/>
          <w:b/>
          <w:sz w:val="24"/>
        </w:rPr>
        <w:t>G</w:t>
      </w:r>
      <w:r w:rsidRPr="00621B97">
        <w:rPr>
          <w:rFonts w:eastAsia="仿宋_GB2312"/>
          <w:b/>
          <w:sz w:val="24"/>
        </w:rPr>
        <w:t>：</w:t>
      </w:r>
      <w:r w:rsidR="006F5364" w:rsidRPr="00621B97">
        <w:rPr>
          <w:rFonts w:eastAsia="仿宋_GB2312"/>
          <w:b/>
          <w:bCs/>
          <w:sz w:val="24"/>
        </w:rPr>
        <w:t>起重机械维护保养记录</w:t>
      </w:r>
    </w:p>
    <w:p w14:paraId="55FE1F2E" w14:textId="6B462679" w:rsidR="00B7640D" w:rsidRPr="00621B97" w:rsidRDefault="006F5364" w:rsidP="008C240C">
      <w:pPr>
        <w:adjustRightInd w:val="0"/>
        <w:snapToGrid w:val="0"/>
        <w:spacing w:line="336" w:lineRule="auto"/>
        <w:ind w:firstLineChars="200" w:firstLine="480"/>
        <w:rPr>
          <w:rFonts w:eastAsia="仿宋_GB2312"/>
          <w:sz w:val="24"/>
        </w:rPr>
      </w:pPr>
      <w:r w:rsidRPr="00621B97">
        <w:rPr>
          <w:rFonts w:eastAsia="仿宋_GB2312"/>
          <w:sz w:val="24"/>
        </w:rPr>
        <w:t>附录</w:t>
      </w:r>
      <w:r w:rsidRPr="00621B97">
        <w:rPr>
          <w:rFonts w:eastAsia="仿宋_GB2312"/>
          <w:sz w:val="24"/>
        </w:rPr>
        <w:t>G</w:t>
      </w:r>
      <w:r w:rsidRPr="00621B97">
        <w:rPr>
          <w:rFonts w:eastAsia="仿宋_GB2312"/>
          <w:sz w:val="24"/>
        </w:rPr>
        <w:t>给出了维保单位在维护保养起重机械后所作的记录</w:t>
      </w:r>
      <w:r w:rsidR="00D61EA6" w:rsidRPr="00621B97">
        <w:rPr>
          <w:rFonts w:eastAsia="仿宋_GB2312"/>
          <w:sz w:val="24"/>
        </w:rPr>
        <w:t>。包括使用单位信息、维保单位信息、设备参数、维保内容、维保结论等。</w:t>
      </w:r>
    </w:p>
    <w:p w14:paraId="0B52D047" w14:textId="4838D6CB" w:rsidR="00D61EA6" w:rsidRPr="00621B97" w:rsidRDefault="00D61EA6" w:rsidP="008C240C">
      <w:pPr>
        <w:adjustRightInd w:val="0"/>
        <w:snapToGrid w:val="0"/>
        <w:spacing w:line="336" w:lineRule="auto"/>
        <w:ind w:firstLineChars="200" w:firstLine="480"/>
        <w:rPr>
          <w:rFonts w:eastAsia="仿宋_GB2312"/>
          <w:sz w:val="24"/>
        </w:rPr>
      </w:pPr>
      <w:r w:rsidRPr="00621B97">
        <w:rPr>
          <w:rFonts w:eastAsia="仿宋_GB2312"/>
          <w:sz w:val="24"/>
        </w:rPr>
        <w:t>给出记录格式的目的是在调研过程中发现相关维护保养单位记录缺失、记录不规范等情况，因此综合收集的各种文献，结合陕西省内的实际情况编制而成，可帮助维护保养单位记录维护保养过程中的关键信息，方便</w:t>
      </w:r>
      <w:r w:rsidR="004B761C" w:rsidRPr="00621B97">
        <w:rPr>
          <w:rFonts w:eastAsia="仿宋_GB2312"/>
          <w:sz w:val="24"/>
        </w:rPr>
        <w:t>纳入安全技术档案，统计查阅，以及相关工作交接、明确责任等</w:t>
      </w:r>
      <w:r w:rsidR="00102683">
        <w:rPr>
          <w:rFonts w:eastAsia="仿宋_GB2312" w:hint="eastAsia"/>
          <w:sz w:val="24"/>
        </w:rPr>
        <w:t>，</w:t>
      </w:r>
      <w:r w:rsidRPr="00621B97">
        <w:rPr>
          <w:rFonts w:eastAsia="仿宋_GB2312"/>
          <w:sz w:val="24"/>
        </w:rPr>
        <w:t>达到</w:t>
      </w:r>
      <w:r w:rsidR="00102683">
        <w:rPr>
          <w:rFonts w:eastAsia="仿宋_GB2312" w:hint="eastAsia"/>
          <w:sz w:val="24"/>
        </w:rPr>
        <w:t>文字化记录</w:t>
      </w:r>
      <w:r w:rsidRPr="00621B97">
        <w:rPr>
          <w:rFonts w:eastAsia="仿宋_GB2312"/>
          <w:sz w:val="24"/>
        </w:rPr>
        <w:t>的效果。</w:t>
      </w:r>
    </w:p>
    <w:p w14:paraId="58C1B4A3"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六、内容创新性</w:t>
      </w:r>
    </w:p>
    <w:p w14:paraId="1A3BB399"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该项标准在以下方面有所创新：</w:t>
      </w:r>
    </w:p>
    <w:p w14:paraId="694FA929" w14:textId="77777777" w:rsidR="0073720F" w:rsidRPr="00621B97" w:rsidRDefault="0073720F" w:rsidP="008C240C">
      <w:pPr>
        <w:snapToGrid w:val="0"/>
        <w:spacing w:line="336" w:lineRule="auto"/>
        <w:ind w:firstLineChars="200" w:firstLine="480"/>
        <w:rPr>
          <w:rFonts w:eastAsia="仿宋_GB2312"/>
          <w:sz w:val="24"/>
        </w:rPr>
      </w:pPr>
      <w:r w:rsidRPr="00621B97">
        <w:rPr>
          <w:rFonts w:eastAsia="仿宋_GB2312"/>
          <w:sz w:val="24"/>
        </w:rPr>
        <w:t>本课题与已查到的文献进行综合对比分析，在国内文献中未发现与课题特征完全相同的报道，在检索范围内，本课题具有新颖性。我国未见相关地方技术标准。在本检索范围内，本课题具有新颖性。该项标准与国内已有同类标准对比情况如下：</w:t>
      </w:r>
    </w:p>
    <w:p w14:paraId="30196B3A" w14:textId="5679D777" w:rsidR="0073720F" w:rsidRPr="00621B97" w:rsidRDefault="0073720F" w:rsidP="008C240C">
      <w:pPr>
        <w:snapToGrid w:val="0"/>
        <w:spacing w:line="336" w:lineRule="auto"/>
        <w:ind w:firstLineChars="200" w:firstLine="480"/>
        <w:rPr>
          <w:rFonts w:eastAsia="仿宋_GB2312"/>
          <w:sz w:val="24"/>
        </w:rPr>
      </w:pPr>
      <w:r w:rsidRPr="00621B97">
        <w:rPr>
          <w:rFonts w:eastAsia="仿宋_GB2312"/>
          <w:sz w:val="24"/>
        </w:rPr>
        <w:t>1.</w:t>
      </w:r>
      <w:r w:rsidRPr="00621B97">
        <w:rPr>
          <w:rFonts w:eastAsia="仿宋_GB2312"/>
          <w:sz w:val="24"/>
        </w:rPr>
        <w:t>对比国标</w:t>
      </w:r>
      <w:r w:rsidRPr="00621B97">
        <w:rPr>
          <w:rFonts w:eastAsia="仿宋_GB2312"/>
          <w:sz w:val="24"/>
        </w:rPr>
        <w:t xml:space="preserve">GB/T 31052.1-2014  </w:t>
      </w:r>
      <w:r w:rsidRPr="00621B97">
        <w:rPr>
          <w:rFonts w:eastAsia="仿宋_GB2312"/>
          <w:sz w:val="24"/>
        </w:rPr>
        <w:t>《起重机械检查与维护规程》，其重点在于起重机械的检查，未给出具体起重机械类别的维护保养内容及要求；</w:t>
      </w:r>
    </w:p>
    <w:p w14:paraId="5A336809" w14:textId="1B4BCDE5" w:rsidR="0073720F" w:rsidRPr="00621B97" w:rsidRDefault="0073720F" w:rsidP="008C240C">
      <w:pPr>
        <w:snapToGrid w:val="0"/>
        <w:spacing w:line="336" w:lineRule="auto"/>
        <w:ind w:firstLineChars="200" w:firstLine="480"/>
        <w:rPr>
          <w:rFonts w:eastAsia="仿宋_GB2312"/>
          <w:sz w:val="24"/>
        </w:rPr>
      </w:pPr>
      <w:r w:rsidRPr="00621B97">
        <w:rPr>
          <w:rFonts w:eastAsia="仿宋_GB2312"/>
          <w:sz w:val="24"/>
        </w:rPr>
        <w:t>2.</w:t>
      </w:r>
      <w:r w:rsidRPr="00621B97">
        <w:rPr>
          <w:rFonts w:eastAsia="仿宋_GB2312"/>
          <w:sz w:val="24"/>
        </w:rPr>
        <w:t>对比青海省、深圳及淮安市地方标准，本标准结构上有更为先进，内容上更加完善具体，陕西省内起重机械使用单位、维护保养单位可根据该标准开展使用维护保养具体实施工作，具有很强的可操作性；</w:t>
      </w:r>
    </w:p>
    <w:p w14:paraId="5793BD59" w14:textId="77777777" w:rsidR="001D0AAC" w:rsidRPr="00621B97" w:rsidRDefault="0073720F" w:rsidP="008C240C">
      <w:pPr>
        <w:spacing w:line="336" w:lineRule="auto"/>
        <w:ind w:firstLineChars="200" w:firstLine="480"/>
        <w:rPr>
          <w:rFonts w:eastAsia="仿宋_GB2312"/>
          <w:sz w:val="24"/>
        </w:rPr>
      </w:pPr>
      <w:r w:rsidRPr="00621B97">
        <w:rPr>
          <w:rFonts w:eastAsia="仿宋_GB2312"/>
          <w:sz w:val="24"/>
        </w:rPr>
        <w:t>3.</w:t>
      </w:r>
      <w:r w:rsidRPr="00621B97">
        <w:rPr>
          <w:rFonts w:eastAsia="仿宋_GB2312"/>
          <w:sz w:val="24"/>
        </w:rPr>
        <w:t>结合陕西省特种设备安全风险分级管控和隐患排查治理体系建设，政府有关部门可规范和指导企业加强检查、维护保养，进一步完善起重机械管理使用标准化供给体系。</w:t>
      </w:r>
    </w:p>
    <w:p w14:paraId="758EAE0F" w14:textId="3B62C7B2"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七、知识产权说明</w:t>
      </w:r>
    </w:p>
    <w:p w14:paraId="7DB86850"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该项标准不涉及知识产权问题，未识别可能涉及的相关专利。</w:t>
      </w:r>
    </w:p>
    <w:p w14:paraId="2686B070"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八、采标情况</w:t>
      </w:r>
    </w:p>
    <w:p w14:paraId="5C686B89" w14:textId="5348FEC8" w:rsidR="00D31BFB" w:rsidRPr="00D31BFB" w:rsidRDefault="00D31BFB" w:rsidP="008C240C">
      <w:pPr>
        <w:adjustRightInd w:val="0"/>
        <w:snapToGrid w:val="0"/>
        <w:spacing w:line="336" w:lineRule="auto"/>
        <w:ind w:firstLineChars="200" w:firstLine="480"/>
        <w:rPr>
          <w:rFonts w:eastAsia="仿宋_GB2312"/>
          <w:sz w:val="24"/>
        </w:rPr>
      </w:pPr>
      <w:r w:rsidRPr="00D31BFB">
        <w:rPr>
          <w:rFonts w:eastAsia="仿宋_GB2312" w:hint="eastAsia"/>
          <w:sz w:val="24"/>
        </w:rPr>
        <w:lastRenderedPageBreak/>
        <w:t>该项标准无采标情况。</w:t>
      </w:r>
    </w:p>
    <w:p w14:paraId="0C3FB839"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九、重大意见分歧的处理</w:t>
      </w:r>
    </w:p>
    <w:p w14:paraId="038B1417"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该项标准制定过程中无重大意见分歧。</w:t>
      </w:r>
    </w:p>
    <w:p w14:paraId="098E5E5F" w14:textId="77777777" w:rsidR="009D5D39" w:rsidRPr="00FC61E7" w:rsidRDefault="009D5D39" w:rsidP="008C240C">
      <w:pPr>
        <w:adjustRightInd w:val="0"/>
        <w:snapToGrid w:val="0"/>
        <w:spacing w:beforeLines="50" w:before="156" w:afterLines="50" w:after="156" w:line="336" w:lineRule="auto"/>
        <w:ind w:firstLineChars="200" w:firstLine="482"/>
        <w:outlineLvl w:val="0"/>
        <w:rPr>
          <w:rFonts w:eastAsia="黑体"/>
          <w:b/>
          <w:sz w:val="24"/>
        </w:rPr>
      </w:pPr>
      <w:r w:rsidRPr="00FC61E7">
        <w:rPr>
          <w:rFonts w:eastAsia="黑体"/>
          <w:b/>
          <w:sz w:val="24"/>
        </w:rPr>
        <w:t>十、标准性质的建议说明</w:t>
      </w:r>
    </w:p>
    <w:p w14:paraId="35C715D7" w14:textId="77777777" w:rsidR="009D5D39" w:rsidRPr="00621B97" w:rsidRDefault="009D5D39" w:rsidP="008C240C">
      <w:pPr>
        <w:adjustRightInd w:val="0"/>
        <w:snapToGrid w:val="0"/>
        <w:spacing w:line="336" w:lineRule="auto"/>
        <w:ind w:firstLineChars="200" w:firstLine="480"/>
        <w:rPr>
          <w:rFonts w:eastAsia="仿宋_GB2312"/>
          <w:sz w:val="24"/>
        </w:rPr>
      </w:pPr>
      <w:r w:rsidRPr="00621B97">
        <w:rPr>
          <w:rFonts w:eastAsia="仿宋_GB2312"/>
          <w:sz w:val="24"/>
        </w:rPr>
        <w:t>该项标准建议审批发布为推荐性地方标准。</w:t>
      </w:r>
    </w:p>
    <w:p w14:paraId="319D9CD8" w14:textId="77777777" w:rsidR="009D5D39" w:rsidRPr="00621B97" w:rsidRDefault="009D5D39" w:rsidP="008C240C">
      <w:pPr>
        <w:adjustRightInd w:val="0"/>
        <w:snapToGrid w:val="0"/>
        <w:spacing w:line="336" w:lineRule="auto"/>
        <w:ind w:firstLineChars="200" w:firstLine="480"/>
        <w:rPr>
          <w:rFonts w:eastAsia="仿宋_GB2312"/>
          <w:sz w:val="24"/>
        </w:rPr>
      </w:pPr>
    </w:p>
    <w:p w14:paraId="64E2F27F" w14:textId="77777777" w:rsidR="00313BFA" w:rsidRPr="00621B97" w:rsidRDefault="00313BFA" w:rsidP="008C240C">
      <w:pPr>
        <w:adjustRightInd w:val="0"/>
        <w:snapToGrid w:val="0"/>
        <w:spacing w:line="336" w:lineRule="auto"/>
        <w:ind w:firstLineChars="200" w:firstLine="480"/>
        <w:rPr>
          <w:rFonts w:eastAsia="仿宋_GB2312"/>
          <w:sz w:val="24"/>
        </w:rPr>
      </w:pPr>
    </w:p>
    <w:p w14:paraId="0696C5BE" w14:textId="77777777" w:rsidR="00BA0F85" w:rsidRPr="00621B97" w:rsidRDefault="00BA0F85" w:rsidP="008C240C">
      <w:pPr>
        <w:adjustRightInd w:val="0"/>
        <w:snapToGrid w:val="0"/>
        <w:spacing w:line="336" w:lineRule="auto"/>
        <w:ind w:firstLineChars="200" w:firstLine="480"/>
        <w:rPr>
          <w:rFonts w:eastAsia="仿宋_GB2312"/>
          <w:sz w:val="24"/>
        </w:rPr>
      </w:pPr>
    </w:p>
    <w:p w14:paraId="612CB122" w14:textId="0DECE193" w:rsidR="009D5D39" w:rsidRPr="00621B97" w:rsidRDefault="009D5D39" w:rsidP="008C240C">
      <w:pPr>
        <w:adjustRightInd w:val="0"/>
        <w:snapToGrid w:val="0"/>
        <w:spacing w:line="336" w:lineRule="auto"/>
        <w:ind w:firstLineChars="200" w:firstLine="482"/>
        <w:jc w:val="right"/>
        <w:rPr>
          <w:rFonts w:eastAsia="仿宋_GB2312"/>
          <w:sz w:val="24"/>
        </w:rPr>
      </w:pPr>
      <w:r w:rsidRPr="00621B97">
        <w:rPr>
          <w:rFonts w:eastAsia="黑体"/>
          <w:b/>
          <w:sz w:val="24"/>
        </w:rPr>
        <w:t>《</w:t>
      </w:r>
      <w:r w:rsidR="008E1F37" w:rsidRPr="00621B97">
        <w:rPr>
          <w:rFonts w:eastAsia="黑体"/>
          <w:b/>
          <w:sz w:val="24"/>
        </w:rPr>
        <w:t>起重机械维护保养规范</w:t>
      </w:r>
      <w:r w:rsidRPr="00621B97">
        <w:rPr>
          <w:rFonts w:eastAsia="黑体"/>
          <w:b/>
          <w:sz w:val="24"/>
        </w:rPr>
        <w:t>》编制组</w:t>
      </w:r>
      <w:r w:rsidR="00313BFA" w:rsidRPr="00621B97">
        <w:rPr>
          <w:rFonts w:eastAsia="黑体"/>
          <w:b/>
          <w:sz w:val="24"/>
        </w:rPr>
        <w:t xml:space="preserve">    </w:t>
      </w:r>
      <w:r w:rsidR="00FC61E7">
        <w:rPr>
          <w:rFonts w:eastAsia="黑体" w:hint="eastAsia"/>
          <w:b/>
          <w:sz w:val="24"/>
        </w:rPr>
        <w:t xml:space="preserve">    </w:t>
      </w:r>
    </w:p>
    <w:p w14:paraId="78FA9669" w14:textId="23ADA7EE" w:rsidR="009D5D39" w:rsidRPr="00621B97" w:rsidRDefault="009D5D39" w:rsidP="008C240C">
      <w:pPr>
        <w:tabs>
          <w:tab w:val="left" w:pos="540"/>
        </w:tabs>
        <w:adjustRightInd w:val="0"/>
        <w:snapToGrid w:val="0"/>
        <w:spacing w:line="336" w:lineRule="auto"/>
        <w:ind w:firstLineChars="200" w:firstLine="480"/>
        <w:jc w:val="right"/>
        <w:rPr>
          <w:rFonts w:eastAsia="仿宋"/>
          <w:sz w:val="24"/>
        </w:rPr>
      </w:pPr>
      <w:r w:rsidRPr="00621B97">
        <w:rPr>
          <w:rFonts w:eastAsia="仿宋_GB2312"/>
          <w:sz w:val="24"/>
        </w:rPr>
        <w:t>202</w:t>
      </w:r>
      <w:r w:rsidR="008656D9" w:rsidRPr="00621B97">
        <w:rPr>
          <w:rFonts w:eastAsia="仿宋_GB2312"/>
          <w:sz w:val="24"/>
        </w:rPr>
        <w:t>3</w:t>
      </w:r>
      <w:r w:rsidRPr="00621B97">
        <w:rPr>
          <w:rFonts w:eastAsia="仿宋_GB2312"/>
          <w:sz w:val="24"/>
        </w:rPr>
        <w:t>年</w:t>
      </w:r>
      <w:r w:rsidRPr="00621B97">
        <w:rPr>
          <w:rFonts w:eastAsia="仿宋_GB2312"/>
          <w:sz w:val="24"/>
        </w:rPr>
        <w:t>0</w:t>
      </w:r>
      <w:r w:rsidR="008656D9" w:rsidRPr="00621B97">
        <w:rPr>
          <w:rFonts w:eastAsia="仿宋_GB2312"/>
          <w:sz w:val="24"/>
        </w:rPr>
        <w:t>8</w:t>
      </w:r>
      <w:r w:rsidRPr="00621B97">
        <w:rPr>
          <w:rFonts w:eastAsia="仿宋_GB2312"/>
          <w:sz w:val="24"/>
        </w:rPr>
        <w:t>月</w:t>
      </w:r>
      <w:r w:rsidR="00313BFA" w:rsidRPr="00621B97">
        <w:rPr>
          <w:rFonts w:eastAsia="仿宋_GB2312"/>
          <w:sz w:val="24"/>
        </w:rPr>
        <w:t xml:space="preserve">          </w:t>
      </w:r>
      <w:r w:rsidR="00FC61E7">
        <w:rPr>
          <w:rFonts w:eastAsia="仿宋_GB2312" w:hint="eastAsia"/>
          <w:sz w:val="24"/>
        </w:rPr>
        <w:t xml:space="preserve">   </w:t>
      </w:r>
      <w:r w:rsidR="00313BFA" w:rsidRPr="00621B97">
        <w:rPr>
          <w:rFonts w:eastAsia="仿宋_GB2312"/>
          <w:sz w:val="24"/>
        </w:rPr>
        <w:t xml:space="preserve"> </w:t>
      </w:r>
    </w:p>
    <w:sectPr w:rsidR="009D5D39" w:rsidRPr="00621B97">
      <w:footerReference w:type="even" r:id="rId8"/>
      <w:footerReference w:type="default" r:id="rId9"/>
      <w:pgSz w:w="11906" w:h="16838"/>
      <w:pgMar w:top="1418" w:right="1418" w:bottom="1418" w:left="141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3527" w14:textId="77777777" w:rsidR="00B36348" w:rsidRDefault="00B36348" w:rsidP="009D5D39">
      <w:r>
        <w:separator/>
      </w:r>
    </w:p>
  </w:endnote>
  <w:endnote w:type="continuationSeparator" w:id="0">
    <w:p w14:paraId="6D98C7BD" w14:textId="77777777" w:rsidR="00B36348" w:rsidRDefault="00B36348" w:rsidP="009D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4B8A" w14:textId="2673882D" w:rsidR="009D5D39" w:rsidRPr="00621B97" w:rsidRDefault="009D5D39">
    <w:pPr>
      <w:pStyle w:val="a8"/>
      <w:rPr>
        <w:b/>
        <w:sz w:val="21"/>
        <w:szCs w:val="21"/>
        <w:lang w:eastAsia="zh-CN"/>
      </w:rPr>
    </w:pPr>
    <w:r>
      <w:rPr>
        <w:b/>
        <w:sz w:val="21"/>
        <w:szCs w:val="21"/>
      </w:rPr>
      <w:fldChar w:fldCharType="begin"/>
    </w:r>
    <w:r>
      <w:rPr>
        <w:b/>
        <w:sz w:val="21"/>
        <w:szCs w:val="21"/>
      </w:rPr>
      <w:instrText xml:space="preserve"> PAGE   \* MERGEFORMAT </w:instrText>
    </w:r>
    <w:r>
      <w:rPr>
        <w:b/>
        <w:sz w:val="21"/>
        <w:szCs w:val="21"/>
      </w:rPr>
      <w:fldChar w:fldCharType="separate"/>
    </w:r>
    <w:r w:rsidR="002D4E8B" w:rsidRPr="002D4E8B">
      <w:rPr>
        <w:b/>
        <w:noProof/>
        <w:sz w:val="21"/>
        <w:szCs w:val="21"/>
        <w:lang w:val="zh-CN" w:eastAsia="zh-CN"/>
      </w:rPr>
      <w:t>10</w:t>
    </w:r>
    <w:r>
      <w:rPr>
        <w:b/>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5FE8" w14:textId="48ADEFDF" w:rsidR="009D5D39" w:rsidRDefault="009D5D39">
    <w:pPr>
      <w:pStyle w:val="a8"/>
      <w:jc w:val="right"/>
      <w:rPr>
        <w:b/>
        <w:sz w:val="21"/>
        <w:szCs w:val="21"/>
      </w:rPr>
    </w:pPr>
    <w:r>
      <w:rPr>
        <w:b/>
        <w:sz w:val="21"/>
        <w:szCs w:val="21"/>
      </w:rPr>
      <w:fldChar w:fldCharType="begin"/>
    </w:r>
    <w:r>
      <w:rPr>
        <w:b/>
        <w:sz w:val="21"/>
        <w:szCs w:val="21"/>
      </w:rPr>
      <w:instrText xml:space="preserve"> PAGE   \* MERGEFORMAT </w:instrText>
    </w:r>
    <w:r>
      <w:rPr>
        <w:b/>
        <w:sz w:val="21"/>
        <w:szCs w:val="21"/>
      </w:rPr>
      <w:fldChar w:fldCharType="separate"/>
    </w:r>
    <w:r w:rsidR="002D4E8B" w:rsidRPr="002D4E8B">
      <w:rPr>
        <w:b/>
        <w:noProof/>
        <w:sz w:val="21"/>
        <w:szCs w:val="21"/>
        <w:lang w:val="zh-CN" w:eastAsia="zh-CN"/>
      </w:rPr>
      <w:t>9</w:t>
    </w:r>
    <w:r>
      <w:rPr>
        <w:b/>
        <w:sz w:val="21"/>
        <w:szCs w:val="21"/>
      </w:rPr>
      <w:fldChar w:fldCharType="end"/>
    </w:r>
  </w:p>
  <w:p w14:paraId="42FB24B8" w14:textId="77777777" w:rsidR="009D5D39" w:rsidRDefault="009D5D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8F4F" w14:textId="77777777" w:rsidR="00B36348" w:rsidRDefault="00B36348" w:rsidP="009D5D39">
      <w:r>
        <w:separator/>
      </w:r>
    </w:p>
  </w:footnote>
  <w:footnote w:type="continuationSeparator" w:id="0">
    <w:p w14:paraId="74D53946" w14:textId="77777777" w:rsidR="00B36348" w:rsidRDefault="00B36348" w:rsidP="009D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8E0037"/>
    <w:multiLevelType w:val="singleLevel"/>
    <w:tmpl w:val="D78E0037"/>
    <w:lvl w:ilvl="0">
      <w:start w:val="2"/>
      <w:numFmt w:val="decimal"/>
      <w:suff w:val="nothing"/>
      <w:lvlText w:val="%1、"/>
      <w:lvlJc w:val="left"/>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7B50F27"/>
    <w:multiLevelType w:val="multilevel"/>
    <w:tmpl w:val="27B50F27"/>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27"/>
    <w:rsid w:val="000046C1"/>
    <w:rsid w:val="000052D5"/>
    <w:rsid w:val="000156EE"/>
    <w:rsid w:val="00015716"/>
    <w:rsid w:val="00015BC0"/>
    <w:rsid w:val="000162ED"/>
    <w:rsid w:val="0001772C"/>
    <w:rsid w:val="00020BB9"/>
    <w:rsid w:val="00023660"/>
    <w:rsid w:val="00023AC6"/>
    <w:rsid w:val="0002472C"/>
    <w:rsid w:val="00025354"/>
    <w:rsid w:val="00027A45"/>
    <w:rsid w:val="00030573"/>
    <w:rsid w:val="00031DB6"/>
    <w:rsid w:val="00031ECE"/>
    <w:rsid w:val="000325A6"/>
    <w:rsid w:val="00032FDF"/>
    <w:rsid w:val="00033EC5"/>
    <w:rsid w:val="00040045"/>
    <w:rsid w:val="00040EE2"/>
    <w:rsid w:val="00041712"/>
    <w:rsid w:val="00045C5F"/>
    <w:rsid w:val="00047726"/>
    <w:rsid w:val="00047CDD"/>
    <w:rsid w:val="00050570"/>
    <w:rsid w:val="00050D19"/>
    <w:rsid w:val="000515E5"/>
    <w:rsid w:val="00052453"/>
    <w:rsid w:val="00052933"/>
    <w:rsid w:val="00053251"/>
    <w:rsid w:val="000538A0"/>
    <w:rsid w:val="00053E59"/>
    <w:rsid w:val="00054AFF"/>
    <w:rsid w:val="000564E8"/>
    <w:rsid w:val="00060ECC"/>
    <w:rsid w:val="000648DE"/>
    <w:rsid w:val="00065E06"/>
    <w:rsid w:val="0006714B"/>
    <w:rsid w:val="0006763B"/>
    <w:rsid w:val="00070C5A"/>
    <w:rsid w:val="00070D0D"/>
    <w:rsid w:val="00072E04"/>
    <w:rsid w:val="00073A6B"/>
    <w:rsid w:val="000768D9"/>
    <w:rsid w:val="00077F27"/>
    <w:rsid w:val="000856A0"/>
    <w:rsid w:val="0008644D"/>
    <w:rsid w:val="00087790"/>
    <w:rsid w:val="000909AB"/>
    <w:rsid w:val="0009111E"/>
    <w:rsid w:val="00091E74"/>
    <w:rsid w:val="0009461D"/>
    <w:rsid w:val="00094633"/>
    <w:rsid w:val="000953D1"/>
    <w:rsid w:val="000978D4"/>
    <w:rsid w:val="000A0035"/>
    <w:rsid w:val="000A0616"/>
    <w:rsid w:val="000A08FB"/>
    <w:rsid w:val="000A161C"/>
    <w:rsid w:val="000A2778"/>
    <w:rsid w:val="000A46D9"/>
    <w:rsid w:val="000B0606"/>
    <w:rsid w:val="000B1A9E"/>
    <w:rsid w:val="000B1D9D"/>
    <w:rsid w:val="000B31CA"/>
    <w:rsid w:val="000B4A59"/>
    <w:rsid w:val="000B5714"/>
    <w:rsid w:val="000B6A2A"/>
    <w:rsid w:val="000B7CD7"/>
    <w:rsid w:val="000C13E0"/>
    <w:rsid w:val="000C35D5"/>
    <w:rsid w:val="000C436A"/>
    <w:rsid w:val="000C4724"/>
    <w:rsid w:val="000C5F67"/>
    <w:rsid w:val="000C67FD"/>
    <w:rsid w:val="000C68D0"/>
    <w:rsid w:val="000C73FC"/>
    <w:rsid w:val="000C7676"/>
    <w:rsid w:val="000D0BF5"/>
    <w:rsid w:val="000D1993"/>
    <w:rsid w:val="000D23B5"/>
    <w:rsid w:val="000D6A90"/>
    <w:rsid w:val="000D78F7"/>
    <w:rsid w:val="000E0854"/>
    <w:rsid w:val="000E2F41"/>
    <w:rsid w:val="000E30AA"/>
    <w:rsid w:val="000F2D3B"/>
    <w:rsid w:val="000F423D"/>
    <w:rsid w:val="000F4B5B"/>
    <w:rsid w:val="000F4E43"/>
    <w:rsid w:val="000F71F9"/>
    <w:rsid w:val="000F754C"/>
    <w:rsid w:val="000F7D7B"/>
    <w:rsid w:val="0010133F"/>
    <w:rsid w:val="00101B98"/>
    <w:rsid w:val="00102683"/>
    <w:rsid w:val="0010339D"/>
    <w:rsid w:val="00105481"/>
    <w:rsid w:val="001069E3"/>
    <w:rsid w:val="001078B8"/>
    <w:rsid w:val="00110337"/>
    <w:rsid w:val="00112EDE"/>
    <w:rsid w:val="001135C8"/>
    <w:rsid w:val="0011416F"/>
    <w:rsid w:val="001153EF"/>
    <w:rsid w:val="00120C54"/>
    <w:rsid w:val="001216BB"/>
    <w:rsid w:val="00121B3E"/>
    <w:rsid w:val="00122208"/>
    <w:rsid w:val="00123280"/>
    <w:rsid w:val="00123EC1"/>
    <w:rsid w:val="001245C4"/>
    <w:rsid w:val="0012588C"/>
    <w:rsid w:val="001271C3"/>
    <w:rsid w:val="001372CC"/>
    <w:rsid w:val="001400BB"/>
    <w:rsid w:val="00140E3A"/>
    <w:rsid w:val="00144F10"/>
    <w:rsid w:val="00145996"/>
    <w:rsid w:val="00156526"/>
    <w:rsid w:val="001577CD"/>
    <w:rsid w:val="001644A3"/>
    <w:rsid w:val="00164917"/>
    <w:rsid w:val="0016670D"/>
    <w:rsid w:val="00167686"/>
    <w:rsid w:val="00171780"/>
    <w:rsid w:val="00171C59"/>
    <w:rsid w:val="00171D0B"/>
    <w:rsid w:val="00172B36"/>
    <w:rsid w:val="00172F7E"/>
    <w:rsid w:val="00176040"/>
    <w:rsid w:val="001827DF"/>
    <w:rsid w:val="00182993"/>
    <w:rsid w:val="00184393"/>
    <w:rsid w:val="0018600C"/>
    <w:rsid w:val="00190950"/>
    <w:rsid w:val="001927C5"/>
    <w:rsid w:val="001933C6"/>
    <w:rsid w:val="00193860"/>
    <w:rsid w:val="001A39FC"/>
    <w:rsid w:val="001A5036"/>
    <w:rsid w:val="001A5D45"/>
    <w:rsid w:val="001A66F1"/>
    <w:rsid w:val="001B18F3"/>
    <w:rsid w:val="001B2E45"/>
    <w:rsid w:val="001B3628"/>
    <w:rsid w:val="001B620F"/>
    <w:rsid w:val="001C0365"/>
    <w:rsid w:val="001C055C"/>
    <w:rsid w:val="001C0B3D"/>
    <w:rsid w:val="001C0B7E"/>
    <w:rsid w:val="001C4D27"/>
    <w:rsid w:val="001C6C12"/>
    <w:rsid w:val="001D0AAC"/>
    <w:rsid w:val="001D1235"/>
    <w:rsid w:val="001D3E0F"/>
    <w:rsid w:val="001D6D74"/>
    <w:rsid w:val="001E2756"/>
    <w:rsid w:val="001E50A3"/>
    <w:rsid w:val="001E6797"/>
    <w:rsid w:val="001E680E"/>
    <w:rsid w:val="001F17F3"/>
    <w:rsid w:val="001F2AD9"/>
    <w:rsid w:val="001F49F9"/>
    <w:rsid w:val="001F5D93"/>
    <w:rsid w:val="00201812"/>
    <w:rsid w:val="00202297"/>
    <w:rsid w:val="00202D26"/>
    <w:rsid w:val="00203444"/>
    <w:rsid w:val="00203FC3"/>
    <w:rsid w:val="00205BA4"/>
    <w:rsid w:val="00206BBB"/>
    <w:rsid w:val="00212B70"/>
    <w:rsid w:val="00213872"/>
    <w:rsid w:val="00215F07"/>
    <w:rsid w:val="002179D8"/>
    <w:rsid w:val="00221364"/>
    <w:rsid w:val="00221403"/>
    <w:rsid w:val="00221541"/>
    <w:rsid w:val="00222857"/>
    <w:rsid w:val="00223C24"/>
    <w:rsid w:val="0022520D"/>
    <w:rsid w:val="00225339"/>
    <w:rsid w:val="00226780"/>
    <w:rsid w:val="00226988"/>
    <w:rsid w:val="00227A40"/>
    <w:rsid w:val="00227DB4"/>
    <w:rsid w:val="00230084"/>
    <w:rsid w:val="002336AA"/>
    <w:rsid w:val="00234E1F"/>
    <w:rsid w:val="00237C21"/>
    <w:rsid w:val="00240653"/>
    <w:rsid w:val="00240BDF"/>
    <w:rsid w:val="00241B7C"/>
    <w:rsid w:val="00245946"/>
    <w:rsid w:val="00252E50"/>
    <w:rsid w:val="002562B3"/>
    <w:rsid w:val="00262E46"/>
    <w:rsid w:val="00263593"/>
    <w:rsid w:val="002651A3"/>
    <w:rsid w:val="00266507"/>
    <w:rsid w:val="0026786E"/>
    <w:rsid w:val="0027168F"/>
    <w:rsid w:val="0027195B"/>
    <w:rsid w:val="00274A19"/>
    <w:rsid w:val="002769AA"/>
    <w:rsid w:val="00276ED8"/>
    <w:rsid w:val="0028170C"/>
    <w:rsid w:val="00284069"/>
    <w:rsid w:val="00286673"/>
    <w:rsid w:val="00292A86"/>
    <w:rsid w:val="00293A29"/>
    <w:rsid w:val="00295DCE"/>
    <w:rsid w:val="00296062"/>
    <w:rsid w:val="002A07E6"/>
    <w:rsid w:val="002A0A91"/>
    <w:rsid w:val="002A7B34"/>
    <w:rsid w:val="002B18E2"/>
    <w:rsid w:val="002B54C8"/>
    <w:rsid w:val="002B5C10"/>
    <w:rsid w:val="002C1F84"/>
    <w:rsid w:val="002C6945"/>
    <w:rsid w:val="002C6A46"/>
    <w:rsid w:val="002C7E0C"/>
    <w:rsid w:val="002D0D5D"/>
    <w:rsid w:val="002D1EAF"/>
    <w:rsid w:val="002D211A"/>
    <w:rsid w:val="002D29DA"/>
    <w:rsid w:val="002D313E"/>
    <w:rsid w:val="002D3EEA"/>
    <w:rsid w:val="002D4A25"/>
    <w:rsid w:val="002D4E8B"/>
    <w:rsid w:val="002D59EB"/>
    <w:rsid w:val="002D5E4F"/>
    <w:rsid w:val="002D673F"/>
    <w:rsid w:val="002D7DB6"/>
    <w:rsid w:val="002E19F8"/>
    <w:rsid w:val="002E667A"/>
    <w:rsid w:val="002F21FD"/>
    <w:rsid w:val="002F23ED"/>
    <w:rsid w:val="002F2B32"/>
    <w:rsid w:val="002F4815"/>
    <w:rsid w:val="002F51C0"/>
    <w:rsid w:val="003009D6"/>
    <w:rsid w:val="00301533"/>
    <w:rsid w:val="0030461D"/>
    <w:rsid w:val="00305B99"/>
    <w:rsid w:val="0030625C"/>
    <w:rsid w:val="003067A7"/>
    <w:rsid w:val="00307D8A"/>
    <w:rsid w:val="0031027F"/>
    <w:rsid w:val="00310494"/>
    <w:rsid w:val="00310C99"/>
    <w:rsid w:val="0031269A"/>
    <w:rsid w:val="00312EFB"/>
    <w:rsid w:val="00313BFA"/>
    <w:rsid w:val="003142FB"/>
    <w:rsid w:val="0032033B"/>
    <w:rsid w:val="0032152F"/>
    <w:rsid w:val="003227D1"/>
    <w:rsid w:val="0032466D"/>
    <w:rsid w:val="003252F3"/>
    <w:rsid w:val="003308E6"/>
    <w:rsid w:val="0033264B"/>
    <w:rsid w:val="00337D24"/>
    <w:rsid w:val="0034266F"/>
    <w:rsid w:val="00344AEC"/>
    <w:rsid w:val="00346989"/>
    <w:rsid w:val="003500C7"/>
    <w:rsid w:val="00351C0E"/>
    <w:rsid w:val="00353470"/>
    <w:rsid w:val="00356980"/>
    <w:rsid w:val="0035772F"/>
    <w:rsid w:val="00360777"/>
    <w:rsid w:val="0036227B"/>
    <w:rsid w:val="00371904"/>
    <w:rsid w:val="003736A8"/>
    <w:rsid w:val="003807CD"/>
    <w:rsid w:val="003811AA"/>
    <w:rsid w:val="00381C39"/>
    <w:rsid w:val="0038670E"/>
    <w:rsid w:val="00386E50"/>
    <w:rsid w:val="003873CF"/>
    <w:rsid w:val="00387C31"/>
    <w:rsid w:val="00391800"/>
    <w:rsid w:val="0039240B"/>
    <w:rsid w:val="00392CD3"/>
    <w:rsid w:val="0039456A"/>
    <w:rsid w:val="003957C7"/>
    <w:rsid w:val="00396972"/>
    <w:rsid w:val="003A1B02"/>
    <w:rsid w:val="003A1EE6"/>
    <w:rsid w:val="003A4DD2"/>
    <w:rsid w:val="003A6A3E"/>
    <w:rsid w:val="003B1864"/>
    <w:rsid w:val="003B2329"/>
    <w:rsid w:val="003B626E"/>
    <w:rsid w:val="003B7797"/>
    <w:rsid w:val="003C0D0F"/>
    <w:rsid w:val="003C36A4"/>
    <w:rsid w:val="003C5B8C"/>
    <w:rsid w:val="003C67CD"/>
    <w:rsid w:val="003C72A5"/>
    <w:rsid w:val="003D3D12"/>
    <w:rsid w:val="003D5EF6"/>
    <w:rsid w:val="003D67F2"/>
    <w:rsid w:val="003D6CEF"/>
    <w:rsid w:val="003D7C4D"/>
    <w:rsid w:val="003E1A18"/>
    <w:rsid w:val="003E55E8"/>
    <w:rsid w:val="003F2838"/>
    <w:rsid w:val="003F3E0D"/>
    <w:rsid w:val="003F77D7"/>
    <w:rsid w:val="004030AD"/>
    <w:rsid w:val="00403792"/>
    <w:rsid w:val="0040428F"/>
    <w:rsid w:val="004102D0"/>
    <w:rsid w:val="00411511"/>
    <w:rsid w:val="0041292D"/>
    <w:rsid w:val="00414AC9"/>
    <w:rsid w:val="00415BDF"/>
    <w:rsid w:val="00415CEE"/>
    <w:rsid w:val="004203CF"/>
    <w:rsid w:val="004247DB"/>
    <w:rsid w:val="0042615B"/>
    <w:rsid w:val="004318A1"/>
    <w:rsid w:val="00435800"/>
    <w:rsid w:val="004364A0"/>
    <w:rsid w:val="00437DC4"/>
    <w:rsid w:val="0044026A"/>
    <w:rsid w:val="00440ACE"/>
    <w:rsid w:val="0044124B"/>
    <w:rsid w:val="004448E8"/>
    <w:rsid w:val="00445BDE"/>
    <w:rsid w:val="004465F3"/>
    <w:rsid w:val="00447532"/>
    <w:rsid w:val="00451105"/>
    <w:rsid w:val="00452370"/>
    <w:rsid w:val="004567CA"/>
    <w:rsid w:val="004573B2"/>
    <w:rsid w:val="0046032D"/>
    <w:rsid w:val="004628C2"/>
    <w:rsid w:val="0046674E"/>
    <w:rsid w:val="004707F0"/>
    <w:rsid w:val="00472708"/>
    <w:rsid w:val="0047286F"/>
    <w:rsid w:val="00475BBC"/>
    <w:rsid w:val="00475C5E"/>
    <w:rsid w:val="00476B7C"/>
    <w:rsid w:val="0047706B"/>
    <w:rsid w:val="004802E5"/>
    <w:rsid w:val="00480364"/>
    <w:rsid w:val="00481823"/>
    <w:rsid w:val="004831C2"/>
    <w:rsid w:val="00485F53"/>
    <w:rsid w:val="00486858"/>
    <w:rsid w:val="00490573"/>
    <w:rsid w:val="00490A2C"/>
    <w:rsid w:val="00493599"/>
    <w:rsid w:val="00497BC7"/>
    <w:rsid w:val="004A0205"/>
    <w:rsid w:val="004A14DB"/>
    <w:rsid w:val="004A2327"/>
    <w:rsid w:val="004B145B"/>
    <w:rsid w:val="004B2461"/>
    <w:rsid w:val="004B2D69"/>
    <w:rsid w:val="004B4356"/>
    <w:rsid w:val="004B761C"/>
    <w:rsid w:val="004B7C19"/>
    <w:rsid w:val="004C2594"/>
    <w:rsid w:val="004D0208"/>
    <w:rsid w:val="004D25A5"/>
    <w:rsid w:val="004D4056"/>
    <w:rsid w:val="004D4CAB"/>
    <w:rsid w:val="004D5977"/>
    <w:rsid w:val="004D5B3F"/>
    <w:rsid w:val="004D6750"/>
    <w:rsid w:val="004E2992"/>
    <w:rsid w:val="004E439A"/>
    <w:rsid w:val="004E49B8"/>
    <w:rsid w:val="004E6185"/>
    <w:rsid w:val="004E65AF"/>
    <w:rsid w:val="004E65B7"/>
    <w:rsid w:val="004E6E9D"/>
    <w:rsid w:val="004F0D95"/>
    <w:rsid w:val="004F4DA3"/>
    <w:rsid w:val="004F6868"/>
    <w:rsid w:val="00502708"/>
    <w:rsid w:val="00502D3B"/>
    <w:rsid w:val="005030B4"/>
    <w:rsid w:val="00505F58"/>
    <w:rsid w:val="00507840"/>
    <w:rsid w:val="00507ECF"/>
    <w:rsid w:val="0051014B"/>
    <w:rsid w:val="0051017D"/>
    <w:rsid w:val="00511C5F"/>
    <w:rsid w:val="0051322F"/>
    <w:rsid w:val="00516571"/>
    <w:rsid w:val="00516E47"/>
    <w:rsid w:val="005178ED"/>
    <w:rsid w:val="00521AF6"/>
    <w:rsid w:val="00521EE3"/>
    <w:rsid w:val="00523407"/>
    <w:rsid w:val="00524715"/>
    <w:rsid w:val="0052647B"/>
    <w:rsid w:val="005303B4"/>
    <w:rsid w:val="00531D4B"/>
    <w:rsid w:val="00533B69"/>
    <w:rsid w:val="00537FD7"/>
    <w:rsid w:val="00540C05"/>
    <w:rsid w:val="00542DFF"/>
    <w:rsid w:val="00543FC0"/>
    <w:rsid w:val="00544071"/>
    <w:rsid w:val="005458A6"/>
    <w:rsid w:val="00547D8E"/>
    <w:rsid w:val="005518F0"/>
    <w:rsid w:val="00552505"/>
    <w:rsid w:val="00557616"/>
    <w:rsid w:val="005605A2"/>
    <w:rsid w:val="00560BBC"/>
    <w:rsid w:val="00561B54"/>
    <w:rsid w:val="00561C99"/>
    <w:rsid w:val="0056414A"/>
    <w:rsid w:val="0057170A"/>
    <w:rsid w:val="00571EEC"/>
    <w:rsid w:val="005730B7"/>
    <w:rsid w:val="0057453E"/>
    <w:rsid w:val="0057569C"/>
    <w:rsid w:val="00575F7A"/>
    <w:rsid w:val="00580111"/>
    <w:rsid w:val="0058647B"/>
    <w:rsid w:val="005872F6"/>
    <w:rsid w:val="005906EA"/>
    <w:rsid w:val="005A133E"/>
    <w:rsid w:val="005A3C31"/>
    <w:rsid w:val="005B0CD3"/>
    <w:rsid w:val="005B1FA6"/>
    <w:rsid w:val="005B313D"/>
    <w:rsid w:val="005B340E"/>
    <w:rsid w:val="005B62B4"/>
    <w:rsid w:val="005B6659"/>
    <w:rsid w:val="005C21E8"/>
    <w:rsid w:val="005C32EE"/>
    <w:rsid w:val="005C5DF8"/>
    <w:rsid w:val="005C799A"/>
    <w:rsid w:val="005D1189"/>
    <w:rsid w:val="005D3EF9"/>
    <w:rsid w:val="005D4B91"/>
    <w:rsid w:val="005D5B94"/>
    <w:rsid w:val="005E033C"/>
    <w:rsid w:val="005E1E35"/>
    <w:rsid w:val="005E2286"/>
    <w:rsid w:val="005E64CD"/>
    <w:rsid w:val="005E66C6"/>
    <w:rsid w:val="005E6BA9"/>
    <w:rsid w:val="005F1CB9"/>
    <w:rsid w:val="005F2584"/>
    <w:rsid w:val="005F2FC9"/>
    <w:rsid w:val="005F4BA1"/>
    <w:rsid w:val="0060050A"/>
    <w:rsid w:val="006017BD"/>
    <w:rsid w:val="00602019"/>
    <w:rsid w:val="006036AF"/>
    <w:rsid w:val="006056AF"/>
    <w:rsid w:val="006105D9"/>
    <w:rsid w:val="00610F42"/>
    <w:rsid w:val="006201CB"/>
    <w:rsid w:val="006207DB"/>
    <w:rsid w:val="0062168B"/>
    <w:rsid w:val="00621B97"/>
    <w:rsid w:val="00622E08"/>
    <w:rsid w:val="00624518"/>
    <w:rsid w:val="006327FE"/>
    <w:rsid w:val="0063409F"/>
    <w:rsid w:val="00634B76"/>
    <w:rsid w:val="006355EC"/>
    <w:rsid w:val="00641766"/>
    <w:rsid w:val="00641ABC"/>
    <w:rsid w:val="00643CC8"/>
    <w:rsid w:val="00644E0B"/>
    <w:rsid w:val="006519C0"/>
    <w:rsid w:val="006545D8"/>
    <w:rsid w:val="00662824"/>
    <w:rsid w:val="006628F9"/>
    <w:rsid w:val="00662A37"/>
    <w:rsid w:val="0066453F"/>
    <w:rsid w:val="00664E81"/>
    <w:rsid w:val="0066765A"/>
    <w:rsid w:val="0067155C"/>
    <w:rsid w:val="00673174"/>
    <w:rsid w:val="006734ED"/>
    <w:rsid w:val="0067612E"/>
    <w:rsid w:val="006774E5"/>
    <w:rsid w:val="00681050"/>
    <w:rsid w:val="00682257"/>
    <w:rsid w:val="00685551"/>
    <w:rsid w:val="006856E2"/>
    <w:rsid w:val="0069136A"/>
    <w:rsid w:val="00691BBE"/>
    <w:rsid w:val="00691C1A"/>
    <w:rsid w:val="00692428"/>
    <w:rsid w:val="006936C2"/>
    <w:rsid w:val="006938BD"/>
    <w:rsid w:val="00694701"/>
    <w:rsid w:val="00694980"/>
    <w:rsid w:val="00695AE4"/>
    <w:rsid w:val="006A06E7"/>
    <w:rsid w:val="006A2DC8"/>
    <w:rsid w:val="006A3FCE"/>
    <w:rsid w:val="006A540F"/>
    <w:rsid w:val="006A5614"/>
    <w:rsid w:val="006A5FE6"/>
    <w:rsid w:val="006A7CE2"/>
    <w:rsid w:val="006B09A1"/>
    <w:rsid w:val="006B175C"/>
    <w:rsid w:val="006B4A94"/>
    <w:rsid w:val="006B6509"/>
    <w:rsid w:val="006B6533"/>
    <w:rsid w:val="006B6692"/>
    <w:rsid w:val="006C4259"/>
    <w:rsid w:val="006C4540"/>
    <w:rsid w:val="006C5A20"/>
    <w:rsid w:val="006D0382"/>
    <w:rsid w:val="006D2790"/>
    <w:rsid w:val="006D389F"/>
    <w:rsid w:val="006D3B44"/>
    <w:rsid w:val="006D405A"/>
    <w:rsid w:val="006D57CF"/>
    <w:rsid w:val="006D6090"/>
    <w:rsid w:val="006D6278"/>
    <w:rsid w:val="006E051D"/>
    <w:rsid w:val="006E24AB"/>
    <w:rsid w:val="006E2C18"/>
    <w:rsid w:val="006E2D86"/>
    <w:rsid w:val="006E4A16"/>
    <w:rsid w:val="006F1392"/>
    <w:rsid w:val="006F1DF0"/>
    <w:rsid w:val="006F2F31"/>
    <w:rsid w:val="006F3D0D"/>
    <w:rsid w:val="006F5364"/>
    <w:rsid w:val="007000F4"/>
    <w:rsid w:val="007000FD"/>
    <w:rsid w:val="00701BEE"/>
    <w:rsid w:val="00704316"/>
    <w:rsid w:val="00713129"/>
    <w:rsid w:val="00713E04"/>
    <w:rsid w:val="00715A51"/>
    <w:rsid w:val="00716CAF"/>
    <w:rsid w:val="00716F6A"/>
    <w:rsid w:val="0072002F"/>
    <w:rsid w:val="007205F3"/>
    <w:rsid w:val="007213FF"/>
    <w:rsid w:val="0072228E"/>
    <w:rsid w:val="007222C0"/>
    <w:rsid w:val="007250DC"/>
    <w:rsid w:val="00725247"/>
    <w:rsid w:val="00725676"/>
    <w:rsid w:val="00725AC0"/>
    <w:rsid w:val="00727E92"/>
    <w:rsid w:val="00730739"/>
    <w:rsid w:val="00731AF2"/>
    <w:rsid w:val="007330B7"/>
    <w:rsid w:val="00733F77"/>
    <w:rsid w:val="0073514C"/>
    <w:rsid w:val="00736F2C"/>
    <w:rsid w:val="0073720F"/>
    <w:rsid w:val="00741ACB"/>
    <w:rsid w:val="007433A8"/>
    <w:rsid w:val="00747996"/>
    <w:rsid w:val="00747AE9"/>
    <w:rsid w:val="00753AC7"/>
    <w:rsid w:val="007540CB"/>
    <w:rsid w:val="0075431E"/>
    <w:rsid w:val="007559C6"/>
    <w:rsid w:val="00755F8E"/>
    <w:rsid w:val="00761C49"/>
    <w:rsid w:val="00765C45"/>
    <w:rsid w:val="00766AFC"/>
    <w:rsid w:val="007724EE"/>
    <w:rsid w:val="00773DC5"/>
    <w:rsid w:val="00775A93"/>
    <w:rsid w:val="00776933"/>
    <w:rsid w:val="0078125B"/>
    <w:rsid w:val="00781A0E"/>
    <w:rsid w:val="00782D02"/>
    <w:rsid w:val="0078478E"/>
    <w:rsid w:val="00784979"/>
    <w:rsid w:val="00784B3D"/>
    <w:rsid w:val="007856E6"/>
    <w:rsid w:val="00785BAE"/>
    <w:rsid w:val="00786FCE"/>
    <w:rsid w:val="0079072A"/>
    <w:rsid w:val="0079117C"/>
    <w:rsid w:val="007918C7"/>
    <w:rsid w:val="007926EB"/>
    <w:rsid w:val="00792A96"/>
    <w:rsid w:val="00792F6E"/>
    <w:rsid w:val="007934DF"/>
    <w:rsid w:val="0079400E"/>
    <w:rsid w:val="00795F5E"/>
    <w:rsid w:val="007A05F8"/>
    <w:rsid w:val="007A2421"/>
    <w:rsid w:val="007A32D5"/>
    <w:rsid w:val="007A6045"/>
    <w:rsid w:val="007A604B"/>
    <w:rsid w:val="007A689B"/>
    <w:rsid w:val="007B08BC"/>
    <w:rsid w:val="007B0AE2"/>
    <w:rsid w:val="007B351B"/>
    <w:rsid w:val="007B4355"/>
    <w:rsid w:val="007B5B7E"/>
    <w:rsid w:val="007B5F19"/>
    <w:rsid w:val="007B69AD"/>
    <w:rsid w:val="007C2AC3"/>
    <w:rsid w:val="007C5F12"/>
    <w:rsid w:val="007C7149"/>
    <w:rsid w:val="007D0E18"/>
    <w:rsid w:val="007D33AE"/>
    <w:rsid w:val="007D75C9"/>
    <w:rsid w:val="007E141B"/>
    <w:rsid w:val="007E57D2"/>
    <w:rsid w:val="007E6AFC"/>
    <w:rsid w:val="007F170C"/>
    <w:rsid w:val="007F1B36"/>
    <w:rsid w:val="007F27D8"/>
    <w:rsid w:val="007F34DB"/>
    <w:rsid w:val="00800C69"/>
    <w:rsid w:val="008126F8"/>
    <w:rsid w:val="0081337A"/>
    <w:rsid w:val="008151CA"/>
    <w:rsid w:val="00816796"/>
    <w:rsid w:val="0082211D"/>
    <w:rsid w:val="0082225B"/>
    <w:rsid w:val="00822F53"/>
    <w:rsid w:val="008250EB"/>
    <w:rsid w:val="00827820"/>
    <w:rsid w:val="0083236B"/>
    <w:rsid w:val="0083241C"/>
    <w:rsid w:val="00832D02"/>
    <w:rsid w:val="00833DC1"/>
    <w:rsid w:val="00834AC7"/>
    <w:rsid w:val="00835073"/>
    <w:rsid w:val="00835F19"/>
    <w:rsid w:val="00835F4C"/>
    <w:rsid w:val="00836DA5"/>
    <w:rsid w:val="0084046E"/>
    <w:rsid w:val="00844515"/>
    <w:rsid w:val="00851F94"/>
    <w:rsid w:val="008520D6"/>
    <w:rsid w:val="00853F6B"/>
    <w:rsid w:val="00854B43"/>
    <w:rsid w:val="00855207"/>
    <w:rsid w:val="0085625C"/>
    <w:rsid w:val="008573CD"/>
    <w:rsid w:val="00857E2A"/>
    <w:rsid w:val="0086356E"/>
    <w:rsid w:val="00864B9F"/>
    <w:rsid w:val="008656D9"/>
    <w:rsid w:val="00865DDA"/>
    <w:rsid w:val="00866470"/>
    <w:rsid w:val="00866F9B"/>
    <w:rsid w:val="00867628"/>
    <w:rsid w:val="00870169"/>
    <w:rsid w:val="00870245"/>
    <w:rsid w:val="00871EF1"/>
    <w:rsid w:val="0087786C"/>
    <w:rsid w:val="00880400"/>
    <w:rsid w:val="00880C47"/>
    <w:rsid w:val="00881E6E"/>
    <w:rsid w:val="00884735"/>
    <w:rsid w:val="00885F30"/>
    <w:rsid w:val="008867AB"/>
    <w:rsid w:val="008905F2"/>
    <w:rsid w:val="008915E4"/>
    <w:rsid w:val="008916C6"/>
    <w:rsid w:val="00893699"/>
    <w:rsid w:val="00894046"/>
    <w:rsid w:val="008958F9"/>
    <w:rsid w:val="00897887"/>
    <w:rsid w:val="008A0DBE"/>
    <w:rsid w:val="008A37FC"/>
    <w:rsid w:val="008A3990"/>
    <w:rsid w:val="008A4430"/>
    <w:rsid w:val="008A7953"/>
    <w:rsid w:val="008A7FC9"/>
    <w:rsid w:val="008B088A"/>
    <w:rsid w:val="008B2CEE"/>
    <w:rsid w:val="008C0818"/>
    <w:rsid w:val="008C0866"/>
    <w:rsid w:val="008C0CA1"/>
    <w:rsid w:val="008C1EEE"/>
    <w:rsid w:val="008C23E1"/>
    <w:rsid w:val="008C240C"/>
    <w:rsid w:val="008C7DC0"/>
    <w:rsid w:val="008C7F17"/>
    <w:rsid w:val="008D148D"/>
    <w:rsid w:val="008D1E52"/>
    <w:rsid w:val="008D342A"/>
    <w:rsid w:val="008D4940"/>
    <w:rsid w:val="008D6C9D"/>
    <w:rsid w:val="008D788D"/>
    <w:rsid w:val="008E1F37"/>
    <w:rsid w:val="008E3E1B"/>
    <w:rsid w:val="008F16BE"/>
    <w:rsid w:val="008F1DCB"/>
    <w:rsid w:val="008F387A"/>
    <w:rsid w:val="008F4008"/>
    <w:rsid w:val="008F5499"/>
    <w:rsid w:val="008F54C8"/>
    <w:rsid w:val="008F6471"/>
    <w:rsid w:val="008F6D3E"/>
    <w:rsid w:val="009000DC"/>
    <w:rsid w:val="00912524"/>
    <w:rsid w:val="00912B68"/>
    <w:rsid w:val="0091306B"/>
    <w:rsid w:val="0091554A"/>
    <w:rsid w:val="009175B1"/>
    <w:rsid w:val="009176A6"/>
    <w:rsid w:val="009213C2"/>
    <w:rsid w:val="009232EC"/>
    <w:rsid w:val="00925CD1"/>
    <w:rsid w:val="00926B0C"/>
    <w:rsid w:val="009275C3"/>
    <w:rsid w:val="009319E1"/>
    <w:rsid w:val="00932AA9"/>
    <w:rsid w:val="009332A7"/>
    <w:rsid w:val="0093332B"/>
    <w:rsid w:val="00933FAC"/>
    <w:rsid w:val="00937A0F"/>
    <w:rsid w:val="009401B1"/>
    <w:rsid w:val="00941339"/>
    <w:rsid w:val="00941522"/>
    <w:rsid w:val="00941A2B"/>
    <w:rsid w:val="009423FA"/>
    <w:rsid w:val="009446D6"/>
    <w:rsid w:val="00946D3D"/>
    <w:rsid w:val="00951E09"/>
    <w:rsid w:val="00954C32"/>
    <w:rsid w:val="00955B1B"/>
    <w:rsid w:val="0095778A"/>
    <w:rsid w:val="00960333"/>
    <w:rsid w:val="0096184C"/>
    <w:rsid w:val="00962B17"/>
    <w:rsid w:val="00963336"/>
    <w:rsid w:val="009634B8"/>
    <w:rsid w:val="0096361E"/>
    <w:rsid w:val="00970787"/>
    <w:rsid w:val="00970D82"/>
    <w:rsid w:val="0097176B"/>
    <w:rsid w:val="00971C5A"/>
    <w:rsid w:val="00974B84"/>
    <w:rsid w:val="0098281A"/>
    <w:rsid w:val="009833D3"/>
    <w:rsid w:val="00984359"/>
    <w:rsid w:val="00985EF6"/>
    <w:rsid w:val="00990AE1"/>
    <w:rsid w:val="00990CB6"/>
    <w:rsid w:val="00990E5B"/>
    <w:rsid w:val="00992080"/>
    <w:rsid w:val="009937BD"/>
    <w:rsid w:val="00993E3A"/>
    <w:rsid w:val="00994E4B"/>
    <w:rsid w:val="009957BB"/>
    <w:rsid w:val="009A0989"/>
    <w:rsid w:val="009A1D82"/>
    <w:rsid w:val="009A5171"/>
    <w:rsid w:val="009A5E39"/>
    <w:rsid w:val="009B03E7"/>
    <w:rsid w:val="009B0BA5"/>
    <w:rsid w:val="009B0C84"/>
    <w:rsid w:val="009B25F9"/>
    <w:rsid w:val="009B2C03"/>
    <w:rsid w:val="009B30C0"/>
    <w:rsid w:val="009B46F4"/>
    <w:rsid w:val="009B5635"/>
    <w:rsid w:val="009B6B1B"/>
    <w:rsid w:val="009C016E"/>
    <w:rsid w:val="009C3D01"/>
    <w:rsid w:val="009C5872"/>
    <w:rsid w:val="009C6D78"/>
    <w:rsid w:val="009D1620"/>
    <w:rsid w:val="009D2B89"/>
    <w:rsid w:val="009D2F0D"/>
    <w:rsid w:val="009D412A"/>
    <w:rsid w:val="009D46E0"/>
    <w:rsid w:val="009D5D39"/>
    <w:rsid w:val="009D6212"/>
    <w:rsid w:val="009E566F"/>
    <w:rsid w:val="009E6B60"/>
    <w:rsid w:val="009F39D9"/>
    <w:rsid w:val="009F7340"/>
    <w:rsid w:val="009F7F52"/>
    <w:rsid w:val="00A028B8"/>
    <w:rsid w:val="00A03652"/>
    <w:rsid w:val="00A041C3"/>
    <w:rsid w:val="00A046FA"/>
    <w:rsid w:val="00A054D2"/>
    <w:rsid w:val="00A06E53"/>
    <w:rsid w:val="00A0761B"/>
    <w:rsid w:val="00A12837"/>
    <w:rsid w:val="00A131CF"/>
    <w:rsid w:val="00A13EB3"/>
    <w:rsid w:val="00A1554B"/>
    <w:rsid w:val="00A158A2"/>
    <w:rsid w:val="00A2099E"/>
    <w:rsid w:val="00A20C22"/>
    <w:rsid w:val="00A23878"/>
    <w:rsid w:val="00A24998"/>
    <w:rsid w:val="00A27024"/>
    <w:rsid w:val="00A27180"/>
    <w:rsid w:val="00A304C8"/>
    <w:rsid w:val="00A3211D"/>
    <w:rsid w:val="00A34720"/>
    <w:rsid w:val="00A357A5"/>
    <w:rsid w:val="00A35945"/>
    <w:rsid w:val="00A365F8"/>
    <w:rsid w:val="00A40E31"/>
    <w:rsid w:val="00A436D9"/>
    <w:rsid w:val="00A45BBD"/>
    <w:rsid w:val="00A46A57"/>
    <w:rsid w:val="00A4712A"/>
    <w:rsid w:val="00A516A3"/>
    <w:rsid w:val="00A52C29"/>
    <w:rsid w:val="00A530C5"/>
    <w:rsid w:val="00A55473"/>
    <w:rsid w:val="00A558F7"/>
    <w:rsid w:val="00A55F41"/>
    <w:rsid w:val="00A55FD7"/>
    <w:rsid w:val="00A56851"/>
    <w:rsid w:val="00A60E6E"/>
    <w:rsid w:val="00A612C7"/>
    <w:rsid w:val="00A615F5"/>
    <w:rsid w:val="00A63187"/>
    <w:rsid w:val="00A63C87"/>
    <w:rsid w:val="00A641B2"/>
    <w:rsid w:val="00A74B4A"/>
    <w:rsid w:val="00A81485"/>
    <w:rsid w:val="00A8218B"/>
    <w:rsid w:val="00A8559E"/>
    <w:rsid w:val="00A8691F"/>
    <w:rsid w:val="00A8791E"/>
    <w:rsid w:val="00A8792A"/>
    <w:rsid w:val="00A90358"/>
    <w:rsid w:val="00A90A5F"/>
    <w:rsid w:val="00A91C31"/>
    <w:rsid w:val="00A92325"/>
    <w:rsid w:val="00A94EF1"/>
    <w:rsid w:val="00A952AA"/>
    <w:rsid w:val="00A95463"/>
    <w:rsid w:val="00A97430"/>
    <w:rsid w:val="00A97A45"/>
    <w:rsid w:val="00AA0783"/>
    <w:rsid w:val="00AA1D86"/>
    <w:rsid w:val="00AA224F"/>
    <w:rsid w:val="00AA59C1"/>
    <w:rsid w:val="00AA65E7"/>
    <w:rsid w:val="00AB1C44"/>
    <w:rsid w:val="00AB28C0"/>
    <w:rsid w:val="00AB33CD"/>
    <w:rsid w:val="00AB467C"/>
    <w:rsid w:val="00AB5164"/>
    <w:rsid w:val="00AB5310"/>
    <w:rsid w:val="00AB6A38"/>
    <w:rsid w:val="00AB7A88"/>
    <w:rsid w:val="00AB7F3A"/>
    <w:rsid w:val="00AC1E18"/>
    <w:rsid w:val="00AC235A"/>
    <w:rsid w:val="00AC3042"/>
    <w:rsid w:val="00AC4B57"/>
    <w:rsid w:val="00AC5000"/>
    <w:rsid w:val="00AD0BA6"/>
    <w:rsid w:val="00AD0ECB"/>
    <w:rsid w:val="00AD11F7"/>
    <w:rsid w:val="00AD23BE"/>
    <w:rsid w:val="00AD283B"/>
    <w:rsid w:val="00AD6690"/>
    <w:rsid w:val="00AE0A0A"/>
    <w:rsid w:val="00AE2751"/>
    <w:rsid w:val="00AE28B0"/>
    <w:rsid w:val="00AE2CE6"/>
    <w:rsid w:val="00AE2E8C"/>
    <w:rsid w:val="00AE3A55"/>
    <w:rsid w:val="00AE4220"/>
    <w:rsid w:val="00AE47EA"/>
    <w:rsid w:val="00AF1257"/>
    <w:rsid w:val="00AF55F4"/>
    <w:rsid w:val="00AF6F46"/>
    <w:rsid w:val="00AF7151"/>
    <w:rsid w:val="00AF796D"/>
    <w:rsid w:val="00B02A9C"/>
    <w:rsid w:val="00B02E96"/>
    <w:rsid w:val="00B04982"/>
    <w:rsid w:val="00B0579F"/>
    <w:rsid w:val="00B05C05"/>
    <w:rsid w:val="00B06413"/>
    <w:rsid w:val="00B0754E"/>
    <w:rsid w:val="00B11F33"/>
    <w:rsid w:val="00B1253D"/>
    <w:rsid w:val="00B17060"/>
    <w:rsid w:val="00B262E0"/>
    <w:rsid w:val="00B26BA7"/>
    <w:rsid w:val="00B30E93"/>
    <w:rsid w:val="00B3443B"/>
    <w:rsid w:val="00B3567D"/>
    <w:rsid w:val="00B36348"/>
    <w:rsid w:val="00B44B1A"/>
    <w:rsid w:val="00B47A70"/>
    <w:rsid w:val="00B47A82"/>
    <w:rsid w:val="00B5451C"/>
    <w:rsid w:val="00B556BE"/>
    <w:rsid w:val="00B56015"/>
    <w:rsid w:val="00B6054B"/>
    <w:rsid w:val="00B60A6C"/>
    <w:rsid w:val="00B62A63"/>
    <w:rsid w:val="00B64210"/>
    <w:rsid w:val="00B65C6B"/>
    <w:rsid w:val="00B67150"/>
    <w:rsid w:val="00B7085B"/>
    <w:rsid w:val="00B7215C"/>
    <w:rsid w:val="00B7640D"/>
    <w:rsid w:val="00B76F12"/>
    <w:rsid w:val="00B80E5D"/>
    <w:rsid w:val="00B81410"/>
    <w:rsid w:val="00B82C54"/>
    <w:rsid w:val="00B847CC"/>
    <w:rsid w:val="00B84B31"/>
    <w:rsid w:val="00B85EC6"/>
    <w:rsid w:val="00B86CBE"/>
    <w:rsid w:val="00B907F1"/>
    <w:rsid w:val="00B92855"/>
    <w:rsid w:val="00B9298E"/>
    <w:rsid w:val="00B9393D"/>
    <w:rsid w:val="00B93D52"/>
    <w:rsid w:val="00B948A5"/>
    <w:rsid w:val="00B950F7"/>
    <w:rsid w:val="00B973B5"/>
    <w:rsid w:val="00B97950"/>
    <w:rsid w:val="00BA0F85"/>
    <w:rsid w:val="00BA688A"/>
    <w:rsid w:val="00BB1424"/>
    <w:rsid w:val="00BB1A12"/>
    <w:rsid w:val="00BB30C0"/>
    <w:rsid w:val="00BB5271"/>
    <w:rsid w:val="00BB78DD"/>
    <w:rsid w:val="00BC07DA"/>
    <w:rsid w:val="00BC2859"/>
    <w:rsid w:val="00BC2A78"/>
    <w:rsid w:val="00BC2C1D"/>
    <w:rsid w:val="00BC5DDC"/>
    <w:rsid w:val="00BC68C5"/>
    <w:rsid w:val="00BD1EF0"/>
    <w:rsid w:val="00BD5342"/>
    <w:rsid w:val="00BD6DBC"/>
    <w:rsid w:val="00BE6E78"/>
    <w:rsid w:val="00BF0767"/>
    <w:rsid w:val="00BF2BB1"/>
    <w:rsid w:val="00BF36CC"/>
    <w:rsid w:val="00BF4504"/>
    <w:rsid w:val="00BF6E05"/>
    <w:rsid w:val="00BF7B74"/>
    <w:rsid w:val="00C01AF9"/>
    <w:rsid w:val="00C02D4D"/>
    <w:rsid w:val="00C0659A"/>
    <w:rsid w:val="00C07C74"/>
    <w:rsid w:val="00C10E5A"/>
    <w:rsid w:val="00C13B44"/>
    <w:rsid w:val="00C15D9D"/>
    <w:rsid w:val="00C172F2"/>
    <w:rsid w:val="00C20F25"/>
    <w:rsid w:val="00C2432D"/>
    <w:rsid w:val="00C252B1"/>
    <w:rsid w:val="00C275DE"/>
    <w:rsid w:val="00C317E3"/>
    <w:rsid w:val="00C32F5C"/>
    <w:rsid w:val="00C330F6"/>
    <w:rsid w:val="00C332AA"/>
    <w:rsid w:val="00C3401F"/>
    <w:rsid w:val="00C3692D"/>
    <w:rsid w:val="00C411BC"/>
    <w:rsid w:val="00C4348F"/>
    <w:rsid w:val="00C43B31"/>
    <w:rsid w:val="00C44E0D"/>
    <w:rsid w:val="00C45831"/>
    <w:rsid w:val="00C45C63"/>
    <w:rsid w:val="00C463A7"/>
    <w:rsid w:val="00C504F8"/>
    <w:rsid w:val="00C50857"/>
    <w:rsid w:val="00C5562F"/>
    <w:rsid w:val="00C56E82"/>
    <w:rsid w:val="00C603E5"/>
    <w:rsid w:val="00C604A3"/>
    <w:rsid w:val="00C605BA"/>
    <w:rsid w:val="00C71131"/>
    <w:rsid w:val="00C73D81"/>
    <w:rsid w:val="00C74015"/>
    <w:rsid w:val="00C815E0"/>
    <w:rsid w:val="00C86360"/>
    <w:rsid w:val="00C911CF"/>
    <w:rsid w:val="00C93978"/>
    <w:rsid w:val="00C9415D"/>
    <w:rsid w:val="00C941A0"/>
    <w:rsid w:val="00C94A54"/>
    <w:rsid w:val="00C953B4"/>
    <w:rsid w:val="00C95CB3"/>
    <w:rsid w:val="00C96571"/>
    <w:rsid w:val="00C97AB5"/>
    <w:rsid w:val="00CA2255"/>
    <w:rsid w:val="00CA3F0D"/>
    <w:rsid w:val="00CA68D7"/>
    <w:rsid w:val="00CA79B9"/>
    <w:rsid w:val="00CB1562"/>
    <w:rsid w:val="00CB1D6E"/>
    <w:rsid w:val="00CB367A"/>
    <w:rsid w:val="00CB376A"/>
    <w:rsid w:val="00CB3957"/>
    <w:rsid w:val="00CB50BC"/>
    <w:rsid w:val="00CB5984"/>
    <w:rsid w:val="00CC7DC9"/>
    <w:rsid w:val="00CD2C09"/>
    <w:rsid w:val="00CD40B4"/>
    <w:rsid w:val="00CD427D"/>
    <w:rsid w:val="00CE1AAC"/>
    <w:rsid w:val="00CE4FEB"/>
    <w:rsid w:val="00CE7E47"/>
    <w:rsid w:val="00CF0DFF"/>
    <w:rsid w:val="00CF1822"/>
    <w:rsid w:val="00CF6EAC"/>
    <w:rsid w:val="00CF6F9A"/>
    <w:rsid w:val="00D00E31"/>
    <w:rsid w:val="00D01442"/>
    <w:rsid w:val="00D01F87"/>
    <w:rsid w:val="00D06B85"/>
    <w:rsid w:val="00D06C3C"/>
    <w:rsid w:val="00D07A39"/>
    <w:rsid w:val="00D10A81"/>
    <w:rsid w:val="00D10C96"/>
    <w:rsid w:val="00D13BBD"/>
    <w:rsid w:val="00D142AB"/>
    <w:rsid w:val="00D1699B"/>
    <w:rsid w:val="00D17BBF"/>
    <w:rsid w:val="00D21783"/>
    <w:rsid w:val="00D218A0"/>
    <w:rsid w:val="00D2288E"/>
    <w:rsid w:val="00D253E5"/>
    <w:rsid w:val="00D259C7"/>
    <w:rsid w:val="00D304B1"/>
    <w:rsid w:val="00D31BFB"/>
    <w:rsid w:val="00D36123"/>
    <w:rsid w:val="00D40203"/>
    <w:rsid w:val="00D41C5E"/>
    <w:rsid w:val="00D420A7"/>
    <w:rsid w:val="00D434F5"/>
    <w:rsid w:val="00D4485A"/>
    <w:rsid w:val="00D4487C"/>
    <w:rsid w:val="00D45575"/>
    <w:rsid w:val="00D45B66"/>
    <w:rsid w:val="00D46CC5"/>
    <w:rsid w:val="00D471F7"/>
    <w:rsid w:val="00D509CD"/>
    <w:rsid w:val="00D5128A"/>
    <w:rsid w:val="00D51508"/>
    <w:rsid w:val="00D53A07"/>
    <w:rsid w:val="00D5451E"/>
    <w:rsid w:val="00D55B36"/>
    <w:rsid w:val="00D5709B"/>
    <w:rsid w:val="00D57909"/>
    <w:rsid w:val="00D60257"/>
    <w:rsid w:val="00D60DCC"/>
    <w:rsid w:val="00D61EA6"/>
    <w:rsid w:val="00D63B5C"/>
    <w:rsid w:val="00D64F88"/>
    <w:rsid w:val="00D66CB8"/>
    <w:rsid w:val="00D7003B"/>
    <w:rsid w:val="00D70161"/>
    <w:rsid w:val="00D708C5"/>
    <w:rsid w:val="00D70E84"/>
    <w:rsid w:val="00D74BF7"/>
    <w:rsid w:val="00D837CE"/>
    <w:rsid w:val="00D92549"/>
    <w:rsid w:val="00D92DBF"/>
    <w:rsid w:val="00D94C32"/>
    <w:rsid w:val="00DA1230"/>
    <w:rsid w:val="00DA25EA"/>
    <w:rsid w:val="00DA41D1"/>
    <w:rsid w:val="00DA50B3"/>
    <w:rsid w:val="00DB1C82"/>
    <w:rsid w:val="00DB2C14"/>
    <w:rsid w:val="00DB4350"/>
    <w:rsid w:val="00DC1462"/>
    <w:rsid w:val="00DC44BB"/>
    <w:rsid w:val="00DC79D4"/>
    <w:rsid w:val="00DC7C8C"/>
    <w:rsid w:val="00DD1201"/>
    <w:rsid w:val="00DD2B4B"/>
    <w:rsid w:val="00DD2CCC"/>
    <w:rsid w:val="00DD4571"/>
    <w:rsid w:val="00DD4A67"/>
    <w:rsid w:val="00DE0BA7"/>
    <w:rsid w:val="00DE5382"/>
    <w:rsid w:val="00DE6318"/>
    <w:rsid w:val="00DE7954"/>
    <w:rsid w:val="00DF07DE"/>
    <w:rsid w:val="00DF1925"/>
    <w:rsid w:val="00DF25A5"/>
    <w:rsid w:val="00DF271A"/>
    <w:rsid w:val="00DF2E5C"/>
    <w:rsid w:val="00DF4B05"/>
    <w:rsid w:val="00E00342"/>
    <w:rsid w:val="00E01755"/>
    <w:rsid w:val="00E02AC0"/>
    <w:rsid w:val="00E04805"/>
    <w:rsid w:val="00E04E72"/>
    <w:rsid w:val="00E04F22"/>
    <w:rsid w:val="00E04FCE"/>
    <w:rsid w:val="00E1285D"/>
    <w:rsid w:val="00E13642"/>
    <w:rsid w:val="00E13CBB"/>
    <w:rsid w:val="00E15429"/>
    <w:rsid w:val="00E159DB"/>
    <w:rsid w:val="00E15F4C"/>
    <w:rsid w:val="00E16567"/>
    <w:rsid w:val="00E17127"/>
    <w:rsid w:val="00E171DD"/>
    <w:rsid w:val="00E24F6E"/>
    <w:rsid w:val="00E25103"/>
    <w:rsid w:val="00E25A9B"/>
    <w:rsid w:val="00E25C93"/>
    <w:rsid w:val="00E263E7"/>
    <w:rsid w:val="00E2654C"/>
    <w:rsid w:val="00E2762F"/>
    <w:rsid w:val="00E3152C"/>
    <w:rsid w:val="00E31A9E"/>
    <w:rsid w:val="00E32D06"/>
    <w:rsid w:val="00E35B41"/>
    <w:rsid w:val="00E35DF6"/>
    <w:rsid w:val="00E3790D"/>
    <w:rsid w:val="00E4539F"/>
    <w:rsid w:val="00E45D0D"/>
    <w:rsid w:val="00E45EF0"/>
    <w:rsid w:val="00E472B1"/>
    <w:rsid w:val="00E474D0"/>
    <w:rsid w:val="00E47E9E"/>
    <w:rsid w:val="00E507BC"/>
    <w:rsid w:val="00E51C28"/>
    <w:rsid w:val="00E52B9C"/>
    <w:rsid w:val="00E53072"/>
    <w:rsid w:val="00E53EDE"/>
    <w:rsid w:val="00E54CE8"/>
    <w:rsid w:val="00E56E3B"/>
    <w:rsid w:val="00E57169"/>
    <w:rsid w:val="00E6255D"/>
    <w:rsid w:val="00E627EC"/>
    <w:rsid w:val="00E64261"/>
    <w:rsid w:val="00E66959"/>
    <w:rsid w:val="00E66FF7"/>
    <w:rsid w:val="00E67D5E"/>
    <w:rsid w:val="00E7176B"/>
    <w:rsid w:val="00E7295F"/>
    <w:rsid w:val="00E72F22"/>
    <w:rsid w:val="00E751D2"/>
    <w:rsid w:val="00E80D93"/>
    <w:rsid w:val="00E81775"/>
    <w:rsid w:val="00E8262D"/>
    <w:rsid w:val="00E82CE8"/>
    <w:rsid w:val="00E83595"/>
    <w:rsid w:val="00E8444C"/>
    <w:rsid w:val="00E84A1C"/>
    <w:rsid w:val="00E92B42"/>
    <w:rsid w:val="00E94699"/>
    <w:rsid w:val="00E94E08"/>
    <w:rsid w:val="00EA4438"/>
    <w:rsid w:val="00EA4FFF"/>
    <w:rsid w:val="00EB1053"/>
    <w:rsid w:val="00EB1F0A"/>
    <w:rsid w:val="00EB7ED6"/>
    <w:rsid w:val="00EC1C7C"/>
    <w:rsid w:val="00EC3862"/>
    <w:rsid w:val="00EC3D66"/>
    <w:rsid w:val="00EC7E16"/>
    <w:rsid w:val="00ED351F"/>
    <w:rsid w:val="00ED4DB7"/>
    <w:rsid w:val="00ED5ED8"/>
    <w:rsid w:val="00ED775D"/>
    <w:rsid w:val="00EE38CA"/>
    <w:rsid w:val="00EE3B7E"/>
    <w:rsid w:val="00EE4A2C"/>
    <w:rsid w:val="00EE4A33"/>
    <w:rsid w:val="00EE668A"/>
    <w:rsid w:val="00EF0764"/>
    <w:rsid w:val="00EF07A5"/>
    <w:rsid w:val="00EF3B2D"/>
    <w:rsid w:val="00EF43B6"/>
    <w:rsid w:val="00F00A25"/>
    <w:rsid w:val="00F02632"/>
    <w:rsid w:val="00F03B8F"/>
    <w:rsid w:val="00F102B3"/>
    <w:rsid w:val="00F1094E"/>
    <w:rsid w:val="00F11D90"/>
    <w:rsid w:val="00F164B7"/>
    <w:rsid w:val="00F17051"/>
    <w:rsid w:val="00F2103B"/>
    <w:rsid w:val="00F21ABB"/>
    <w:rsid w:val="00F2272B"/>
    <w:rsid w:val="00F24241"/>
    <w:rsid w:val="00F24D45"/>
    <w:rsid w:val="00F31851"/>
    <w:rsid w:val="00F327B0"/>
    <w:rsid w:val="00F359B2"/>
    <w:rsid w:val="00F36420"/>
    <w:rsid w:val="00F36F46"/>
    <w:rsid w:val="00F40B92"/>
    <w:rsid w:val="00F45BA9"/>
    <w:rsid w:val="00F46954"/>
    <w:rsid w:val="00F46DBB"/>
    <w:rsid w:val="00F51F95"/>
    <w:rsid w:val="00F52220"/>
    <w:rsid w:val="00F53B1A"/>
    <w:rsid w:val="00F54155"/>
    <w:rsid w:val="00F561B1"/>
    <w:rsid w:val="00F60317"/>
    <w:rsid w:val="00F60C12"/>
    <w:rsid w:val="00F60E94"/>
    <w:rsid w:val="00F626F4"/>
    <w:rsid w:val="00F6553F"/>
    <w:rsid w:val="00F67061"/>
    <w:rsid w:val="00F67968"/>
    <w:rsid w:val="00F67E7D"/>
    <w:rsid w:val="00F711C2"/>
    <w:rsid w:val="00F724C0"/>
    <w:rsid w:val="00F72B2C"/>
    <w:rsid w:val="00F72CDF"/>
    <w:rsid w:val="00F76502"/>
    <w:rsid w:val="00F76CD9"/>
    <w:rsid w:val="00F81BB7"/>
    <w:rsid w:val="00F823CE"/>
    <w:rsid w:val="00F82C72"/>
    <w:rsid w:val="00F85858"/>
    <w:rsid w:val="00F85F1A"/>
    <w:rsid w:val="00F876EC"/>
    <w:rsid w:val="00F92788"/>
    <w:rsid w:val="00F94BD7"/>
    <w:rsid w:val="00F97B54"/>
    <w:rsid w:val="00FA1B34"/>
    <w:rsid w:val="00FA2967"/>
    <w:rsid w:val="00FA2FDA"/>
    <w:rsid w:val="00FA5B70"/>
    <w:rsid w:val="00FA5C2B"/>
    <w:rsid w:val="00FA64D3"/>
    <w:rsid w:val="00FA6E97"/>
    <w:rsid w:val="00FB0419"/>
    <w:rsid w:val="00FB1AEF"/>
    <w:rsid w:val="00FB445D"/>
    <w:rsid w:val="00FB4B91"/>
    <w:rsid w:val="00FB4DF8"/>
    <w:rsid w:val="00FB62C0"/>
    <w:rsid w:val="00FC05DB"/>
    <w:rsid w:val="00FC2624"/>
    <w:rsid w:val="00FC3492"/>
    <w:rsid w:val="00FC408F"/>
    <w:rsid w:val="00FC411F"/>
    <w:rsid w:val="00FC61E7"/>
    <w:rsid w:val="00FC64F9"/>
    <w:rsid w:val="00FC6D27"/>
    <w:rsid w:val="00FD1B0D"/>
    <w:rsid w:val="00FD4367"/>
    <w:rsid w:val="00FE28D2"/>
    <w:rsid w:val="00FE3B43"/>
    <w:rsid w:val="00FE3F97"/>
    <w:rsid w:val="00FE5C9B"/>
    <w:rsid w:val="00FF1CA1"/>
    <w:rsid w:val="00FF21F8"/>
    <w:rsid w:val="00FF2B5A"/>
    <w:rsid w:val="00FF2C9E"/>
    <w:rsid w:val="00FF428D"/>
    <w:rsid w:val="00FF54D1"/>
    <w:rsid w:val="018738A7"/>
    <w:rsid w:val="01D81C19"/>
    <w:rsid w:val="01EC6BCA"/>
    <w:rsid w:val="021E3BCF"/>
    <w:rsid w:val="028B099C"/>
    <w:rsid w:val="030A23FB"/>
    <w:rsid w:val="0315051A"/>
    <w:rsid w:val="03856AAC"/>
    <w:rsid w:val="03F11F2D"/>
    <w:rsid w:val="04CD033B"/>
    <w:rsid w:val="04CF022E"/>
    <w:rsid w:val="053D62C8"/>
    <w:rsid w:val="059F3A66"/>
    <w:rsid w:val="05B805C6"/>
    <w:rsid w:val="05CF377D"/>
    <w:rsid w:val="05D448DD"/>
    <w:rsid w:val="062A6B0A"/>
    <w:rsid w:val="064218A2"/>
    <w:rsid w:val="07D04E8F"/>
    <w:rsid w:val="082172A9"/>
    <w:rsid w:val="08546F3D"/>
    <w:rsid w:val="0878288A"/>
    <w:rsid w:val="089C5C39"/>
    <w:rsid w:val="08A7453A"/>
    <w:rsid w:val="08BD1129"/>
    <w:rsid w:val="09044415"/>
    <w:rsid w:val="09184B05"/>
    <w:rsid w:val="09B42174"/>
    <w:rsid w:val="09E56C25"/>
    <w:rsid w:val="0A047B52"/>
    <w:rsid w:val="0A120C34"/>
    <w:rsid w:val="0A1879AA"/>
    <w:rsid w:val="0A72468E"/>
    <w:rsid w:val="0A9E0881"/>
    <w:rsid w:val="0AB556A3"/>
    <w:rsid w:val="0B133CBC"/>
    <w:rsid w:val="0B755482"/>
    <w:rsid w:val="0B8A66DF"/>
    <w:rsid w:val="0C85062A"/>
    <w:rsid w:val="0CD77347"/>
    <w:rsid w:val="0CEA6586"/>
    <w:rsid w:val="0D02244E"/>
    <w:rsid w:val="0D354D1F"/>
    <w:rsid w:val="0D6A2B09"/>
    <w:rsid w:val="0D741717"/>
    <w:rsid w:val="0E6F5926"/>
    <w:rsid w:val="0E7F11D6"/>
    <w:rsid w:val="0E9A48D8"/>
    <w:rsid w:val="0EB01E87"/>
    <w:rsid w:val="0F103FE6"/>
    <w:rsid w:val="0FAC23AE"/>
    <w:rsid w:val="10021B54"/>
    <w:rsid w:val="10406EAF"/>
    <w:rsid w:val="10456D73"/>
    <w:rsid w:val="107F33B9"/>
    <w:rsid w:val="112A3BE8"/>
    <w:rsid w:val="11911D1F"/>
    <w:rsid w:val="119D7036"/>
    <w:rsid w:val="12F141D6"/>
    <w:rsid w:val="13053746"/>
    <w:rsid w:val="132B3266"/>
    <w:rsid w:val="144A2B09"/>
    <w:rsid w:val="14513E81"/>
    <w:rsid w:val="1486380B"/>
    <w:rsid w:val="15850E95"/>
    <w:rsid w:val="1602569D"/>
    <w:rsid w:val="164C092A"/>
    <w:rsid w:val="16544C89"/>
    <w:rsid w:val="16554B33"/>
    <w:rsid w:val="16872315"/>
    <w:rsid w:val="16B53214"/>
    <w:rsid w:val="16BF574B"/>
    <w:rsid w:val="16C22A96"/>
    <w:rsid w:val="16CB0C02"/>
    <w:rsid w:val="171E7435"/>
    <w:rsid w:val="17AA4BFE"/>
    <w:rsid w:val="18474D4B"/>
    <w:rsid w:val="18D82380"/>
    <w:rsid w:val="197D4E8E"/>
    <w:rsid w:val="19AB0DA0"/>
    <w:rsid w:val="19D4243A"/>
    <w:rsid w:val="1A3E57BE"/>
    <w:rsid w:val="1A722AEB"/>
    <w:rsid w:val="1ADD4FE8"/>
    <w:rsid w:val="1B5618F9"/>
    <w:rsid w:val="1B583E1C"/>
    <w:rsid w:val="1B6C4BBB"/>
    <w:rsid w:val="1B736B78"/>
    <w:rsid w:val="1BC81B76"/>
    <w:rsid w:val="1BDF2BA2"/>
    <w:rsid w:val="1C085438"/>
    <w:rsid w:val="1C6F7A2D"/>
    <w:rsid w:val="1CDD2176"/>
    <w:rsid w:val="1D024060"/>
    <w:rsid w:val="1D0358B4"/>
    <w:rsid w:val="1D4C44D0"/>
    <w:rsid w:val="1DBB7EAB"/>
    <w:rsid w:val="1DD30E1E"/>
    <w:rsid w:val="1DE658E3"/>
    <w:rsid w:val="1E0148DE"/>
    <w:rsid w:val="1E1A25DE"/>
    <w:rsid w:val="1E580969"/>
    <w:rsid w:val="1E737EA3"/>
    <w:rsid w:val="1EC04E5B"/>
    <w:rsid w:val="1EF415C6"/>
    <w:rsid w:val="1F3F6944"/>
    <w:rsid w:val="1F4A1C6C"/>
    <w:rsid w:val="1F683EDC"/>
    <w:rsid w:val="1FC80D2B"/>
    <w:rsid w:val="1FC864B9"/>
    <w:rsid w:val="1FD91734"/>
    <w:rsid w:val="20172632"/>
    <w:rsid w:val="204511A1"/>
    <w:rsid w:val="21084412"/>
    <w:rsid w:val="21417EB8"/>
    <w:rsid w:val="21617EA0"/>
    <w:rsid w:val="21693910"/>
    <w:rsid w:val="21863889"/>
    <w:rsid w:val="21B50CCE"/>
    <w:rsid w:val="21BD6EF9"/>
    <w:rsid w:val="21E93199"/>
    <w:rsid w:val="22452D0E"/>
    <w:rsid w:val="224B266E"/>
    <w:rsid w:val="228710A0"/>
    <w:rsid w:val="23030DC1"/>
    <w:rsid w:val="234A197B"/>
    <w:rsid w:val="234B1A5A"/>
    <w:rsid w:val="23B973F2"/>
    <w:rsid w:val="23F54616"/>
    <w:rsid w:val="242F26E5"/>
    <w:rsid w:val="245A316B"/>
    <w:rsid w:val="246D1794"/>
    <w:rsid w:val="246F51E1"/>
    <w:rsid w:val="24952387"/>
    <w:rsid w:val="25111971"/>
    <w:rsid w:val="251246DF"/>
    <w:rsid w:val="25215ED1"/>
    <w:rsid w:val="252253F3"/>
    <w:rsid w:val="25282129"/>
    <w:rsid w:val="25772DC8"/>
    <w:rsid w:val="25F334B7"/>
    <w:rsid w:val="26275817"/>
    <w:rsid w:val="262D304D"/>
    <w:rsid w:val="268A0947"/>
    <w:rsid w:val="279858EB"/>
    <w:rsid w:val="27B54997"/>
    <w:rsid w:val="282322F5"/>
    <w:rsid w:val="28302695"/>
    <w:rsid w:val="289C04F6"/>
    <w:rsid w:val="289D01FD"/>
    <w:rsid w:val="28B10FEA"/>
    <w:rsid w:val="28DB423E"/>
    <w:rsid w:val="29CE44B0"/>
    <w:rsid w:val="29F66B40"/>
    <w:rsid w:val="2A12547F"/>
    <w:rsid w:val="2A39689A"/>
    <w:rsid w:val="2A7A383E"/>
    <w:rsid w:val="2A7F53D7"/>
    <w:rsid w:val="2B8557FB"/>
    <w:rsid w:val="2BB0535F"/>
    <w:rsid w:val="2C3B16A7"/>
    <w:rsid w:val="2C4E0988"/>
    <w:rsid w:val="2C510C9B"/>
    <w:rsid w:val="2CA11824"/>
    <w:rsid w:val="2CA85383"/>
    <w:rsid w:val="2CD852AD"/>
    <w:rsid w:val="2D2E0282"/>
    <w:rsid w:val="2D4532F0"/>
    <w:rsid w:val="2D8A210F"/>
    <w:rsid w:val="2E185B6D"/>
    <w:rsid w:val="2E1F6F9E"/>
    <w:rsid w:val="2E4774C6"/>
    <w:rsid w:val="2E967910"/>
    <w:rsid w:val="2F51042D"/>
    <w:rsid w:val="2FAA2EC6"/>
    <w:rsid w:val="2FF74AC9"/>
    <w:rsid w:val="30607CE0"/>
    <w:rsid w:val="30646EEC"/>
    <w:rsid w:val="30A00A8F"/>
    <w:rsid w:val="30A05467"/>
    <w:rsid w:val="30B20DA1"/>
    <w:rsid w:val="30B946F2"/>
    <w:rsid w:val="31550F1B"/>
    <w:rsid w:val="31B931F4"/>
    <w:rsid w:val="324C0D79"/>
    <w:rsid w:val="327A5A46"/>
    <w:rsid w:val="32830FA2"/>
    <w:rsid w:val="335D7E20"/>
    <w:rsid w:val="33851AC0"/>
    <w:rsid w:val="338D3921"/>
    <w:rsid w:val="33996C95"/>
    <w:rsid w:val="34020C3C"/>
    <w:rsid w:val="345D3A7D"/>
    <w:rsid w:val="34D91DC3"/>
    <w:rsid w:val="34E21673"/>
    <w:rsid w:val="34E37CB7"/>
    <w:rsid w:val="35B02CDA"/>
    <w:rsid w:val="35E35355"/>
    <w:rsid w:val="36063526"/>
    <w:rsid w:val="362D2906"/>
    <w:rsid w:val="36360767"/>
    <w:rsid w:val="36A44E30"/>
    <w:rsid w:val="36C862A3"/>
    <w:rsid w:val="36DF7B65"/>
    <w:rsid w:val="36F317ED"/>
    <w:rsid w:val="371463D6"/>
    <w:rsid w:val="37F31ACC"/>
    <w:rsid w:val="388A19C4"/>
    <w:rsid w:val="38A7512E"/>
    <w:rsid w:val="38DB502C"/>
    <w:rsid w:val="38F441F0"/>
    <w:rsid w:val="394060EA"/>
    <w:rsid w:val="39680149"/>
    <w:rsid w:val="39B61937"/>
    <w:rsid w:val="39B6673B"/>
    <w:rsid w:val="39E767F1"/>
    <w:rsid w:val="3A841B1D"/>
    <w:rsid w:val="3A923177"/>
    <w:rsid w:val="3AE6496C"/>
    <w:rsid w:val="3B612E86"/>
    <w:rsid w:val="3BA227F2"/>
    <w:rsid w:val="3BAA6644"/>
    <w:rsid w:val="3BF13A6A"/>
    <w:rsid w:val="3C014D4B"/>
    <w:rsid w:val="3CCA02FD"/>
    <w:rsid w:val="3CF80235"/>
    <w:rsid w:val="3DE00758"/>
    <w:rsid w:val="3E4116A8"/>
    <w:rsid w:val="3E6E6276"/>
    <w:rsid w:val="3E8210C2"/>
    <w:rsid w:val="3E891701"/>
    <w:rsid w:val="3ED43376"/>
    <w:rsid w:val="3F41614E"/>
    <w:rsid w:val="401D0224"/>
    <w:rsid w:val="407E589C"/>
    <w:rsid w:val="41131CEB"/>
    <w:rsid w:val="411375AC"/>
    <w:rsid w:val="41650820"/>
    <w:rsid w:val="41653E8B"/>
    <w:rsid w:val="416E02BD"/>
    <w:rsid w:val="418324D0"/>
    <w:rsid w:val="41900D24"/>
    <w:rsid w:val="41CF4659"/>
    <w:rsid w:val="428E46AB"/>
    <w:rsid w:val="42E319E7"/>
    <w:rsid w:val="436F2431"/>
    <w:rsid w:val="43854FF2"/>
    <w:rsid w:val="43B86B26"/>
    <w:rsid w:val="4493531D"/>
    <w:rsid w:val="44C76CF9"/>
    <w:rsid w:val="44EC2D33"/>
    <w:rsid w:val="45062605"/>
    <w:rsid w:val="456D5219"/>
    <w:rsid w:val="45802BE8"/>
    <w:rsid w:val="45B36870"/>
    <w:rsid w:val="45E132EA"/>
    <w:rsid w:val="46065F1C"/>
    <w:rsid w:val="46072990"/>
    <w:rsid w:val="46491E7A"/>
    <w:rsid w:val="46636C07"/>
    <w:rsid w:val="4693544E"/>
    <w:rsid w:val="47BD172A"/>
    <w:rsid w:val="485F3494"/>
    <w:rsid w:val="48757A5C"/>
    <w:rsid w:val="491D4738"/>
    <w:rsid w:val="491E5843"/>
    <w:rsid w:val="492604B2"/>
    <w:rsid w:val="49282784"/>
    <w:rsid w:val="49447767"/>
    <w:rsid w:val="49927A88"/>
    <w:rsid w:val="49F70BDB"/>
    <w:rsid w:val="4A4600EC"/>
    <w:rsid w:val="4A467AA0"/>
    <w:rsid w:val="4A5A4E43"/>
    <w:rsid w:val="4AE653EA"/>
    <w:rsid w:val="4B1E16AA"/>
    <w:rsid w:val="4BE8734A"/>
    <w:rsid w:val="4C7116E4"/>
    <w:rsid w:val="4C78063E"/>
    <w:rsid w:val="4CA8599D"/>
    <w:rsid w:val="4CEF1255"/>
    <w:rsid w:val="4D08150F"/>
    <w:rsid w:val="4DB77F7B"/>
    <w:rsid w:val="4DE040FE"/>
    <w:rsid w:val="4E713503"/>
    <w:rsid w:val="4ECD5FCD"/>
    <w:rsid w:val="4ECF5FDA"/>
    <w:rsid w:val="4F192F76"/>
    <w:rsid w:val="4F7517EE"/>
    <w:rsid w:val="4FBD02B6"/>
    <w:rsid w:val="50154433"/>
    <w:rsid w:val="502C7B10"/>
    <w:rsid w:val="502D453B"/>
    <w:rsid w:val="506410E1"/>
    <w:rsid w:val="50C63140"/>
    <w:rsid w:val="51DE738F"/>
    <w:rsid w:val="51E16A1E"/>
    <w:rsid w:val="51F44A8A"/>
    <w:rsid w:val="52037054"/>
    <w:rsid w:val="52125386"/>
    <w:rsid w:val="52B73F8D"/>
    <w:rsid w:val="52F25D89"/>
    <w:rsid w:val="52F93C6D"/>
    <w:rsid w:val="532C11E8"/>
    <w:rsid w:val="5337250C"/>
    <w:rsid w:val="53423A6D"/>
    <w:rsid w:val="53836C88"/>
    <w:rsid w:val="53C23873"/>
    <w:rsid w:val="53DB42D8"/>
    <w:rsid w:val="53E213F9"/>
    <w:rsid w:val="54A83B8F"/>
    <w:rsid w:val="54DB7A4F"/>
    <w:rsid w:val="559E1FAE"/>
    <w:rsid w:val="563674CC"/>
    <w:rsid w:val="564F3C24"/>
    <w:rsid w:val="56857E1C"/>
    <w:rsid w:val="57B4320E"/>
    <w:rsid w:val="582614B1"/>
    <w:rsid w:val="58F9373D"/>
    <w:rsid w:val="5970479F"/>
    <w:rsid w:val="59B52B65"/>
    <w:rsid w:val="59E164D8"/>
    <w:rsid w:val="59F82DCE"/>
    <w:rsid w:val="5A0E1840"/>
    <w:rsid w:val="5A331472"/>
    <w:rsid w:val="5A481296"/>
    <w:rsid w:val="5A56538F"/>
    <w:rsid w:val="5B3D0161"/>
    <w:rsid w:val="5B400F1D"/>
    <w:rsid w:val="5B462195"/>
    <w:rsid w:val="5B885939"/>
    <w:rsid w:val="5B9F32BD"/>
    <w:rsid w:val="5BBD0FC5"/>
    <w:rsid w:val="5BCA56E1"/>
    <w:rsid w:val="5BCE054C"/>
    <w:rsid w:val="5C0860CD"/>
    <w:rsid w:val="5CB55EC2"/>
    <w:rsid w:val="5CE23244"/>
    <w:rsid w:val="5D681A75"/>
    <w:rsid w:val="5D741AE4"/>
    <w:rsid w:val="5D933182"/>
    <w:rsid w:val="5DB620F3"/>
    <w:rsid w:val="5DC64574"/>
    <w:rsid w:val="5E1055A6"/>
    <w:rsid w:val="5E287C3F"/>
    <w:rsid w:val="5E5B38A2"/>
    <w:rsid w:val="5E685C47"/>
    <w:rsid w:val="5EC34341"/>
    <w:rsid w:val="5F3B215F"/>
    <w:rsid w:val="5F8C63F0"/>
    <w:rsid w:val="5FDD1CCE"/>
    <w:rsid w:val="60017E4F"/>
    <w:rsid w:val="603D2C77"/>
    <w:rsid w:val="608F78B8"/>
    <w:rsid w:val="60A90CE9"/>
    <w:rsid w:val="617079D9"/>
    <w:rsid w:val="61822ABB"/>
    <w:rsid w:val="618A0946"/>
    <w:rsid w:val="618F0571"/>
    <w:rsid w:val="620548E3"/>
    <w:rsid w:val="626C7A67"/>
    <w:rsid w:val="627C24E2"/>
    <w:rsid w:val="627D0982"/>
    <w:rsid w:val="63061B9E"/>
    <w:rsid w:val="632531DC"/>
    <w:rsid w:val="63286F15"/>
    <w:rsid w:val="632B095A"/>
    <w:rsid w:val="633A69C6"/>
    <w:rsid w:val="639E06D0"/>
    <w:rsid w:val="63F41187"/>
    <w:rsid w:val="642E5A2A"/>
    <w:rsid w:val="649E4A63"/>
    <w:rsid w:val="64E7430F"/>
    <w:rsid w:val="64F5657A"/>
    <w:rsid w:val="65302217"/>
    <w:rsid w:val="653E6ED9"/>
    <w:rsid w:val="6583089C"/>
    <w:rsid w:val="65C41728"/>
    <w:rsid w:val="65E52B11"/>
    <w:rsid w:val="65ED32E6"/>
    <w:rsid w:val="65EE7796"/>
    <w:rsid w:val="66145B56"/>
    <w:rsid w:val="6625391D"/>
    <w:rsid w:val="665572FC"/>
    <w:rsid w:val="66985F82"/>
    <w:rsid w:val="66A26799"/>
    <w:rsid w:val="67511BDD"/>
    <w:rsid w:val="67B01421"/>
    <w:rsid w:val="69622463"/>
    <w:rsid w:val="69A47289"/>
    <w:rsid w:val="6A7E47EA"/>
    <w:rsid w:val="6AF403DC"/>
    <w:rsid w:val="6B4D5EE1"/>
    <w:rsid w:val="6B695049"/>
    <w:rsid w:val="6C1B0596"/>
    <w:rsid w:val="6C1D27EB"/>
    <w:rsid w:val="6C345177"/>
    <w:rsid w:val="6C40187D"/>
    <w:rsid w:val="6C4F5BF2"/>
    <w:rsid w:val="6C5B55F4"/>
    <w:rsid w:val="6C7B6A83"/>
    <w:rsid w:val="6CF02484"/>
    <w:rsid w:val="6D002006"/>
    <w:rsid w:val="6D4B24A4"/>
    <w:rsid w:val="6D4D40BA"/>
    <w:rsid w:val="6D6A0E71"/>
    <w:rsid w:val="6D782D35"/>
    <w:rsid w:val="6D82089B"/>
    <w:rsid w:val="6EB815D0"/>
    <w:rsid w:val="6EBF18BB"/>
    <w:rsid w:val="6EEB66E2"/>
    <w:rsid w:val="6F555585"/>
    <w:rsid w:val="70124D35"/>
    <w:rsid w:val="70954B35"/>
    <w:rsid w:val="70A31EC5"/>
    <w:rsid w:val="70BA0D96"/>
    <w:rsid w:val="712D719F"/>
    <w:rsid w:val="71764F07"/>
    <w:rsid w:val="71875B78"/>
    <w:rsid w:val="73550592"/>
    <w:rsid w:val="735572BD"/>
    <w:rsid w:val="73752B20"/>
    <w:rsid w:val="746823BB"/>
    <w:rsid w:val="74B76605"/>
    <w:rsid w:val="74F21E59"/>
    <w:rsid w:val="75262E5B"/>
    <w:rsid w:val="75656C49"/>
    <w:rsid w:val="758501D2"/>
    <w:rsid w:val="758F7368"/>
    <w:rsid w:val="75AF1489"/>
    <w:rsid w:val="75B20CF8"/>
    <w:rsid w:val="75C97012"/>
    <w:rsid w:val="75F53FFD"/>
    <w:rsid w:val="765303AA"/>
    <w:rsid w:val="76735DFD"/>
    <w:rsid w:val="76811CB7"/>
    <w:rsid w:val="76D85DC9"/>
    <w:rsid w:val="76EC16B8"/>
    <w:rsid w:val="773F1587"/>
    <w:rsid w:val="77745B32"/>
    <w:rsid w:val="77756001"/>
    <w:rsid w:val="777A789B"/>
    <w:rsid w:val="7793172A"/>
    <w:rsid w:val="77A74AD8"/>
    <w:rsid w:val="77F43493"/>
    <w:rsid w:val="783D7EE7"/>
    <w:rsid w:val="78B30337"/>
    <w:rsid w:val="78E8524D"/>
    <w:rsid w:val="799A2816"/>
    <w:rsid w:val="79D903F6"/>
    <w:rsid w:val="7ADB7C71"/>
    <w:rsid w:val="7B396ADC"/>
    <w:rsid w:val="7B5A73F1"/>
    <w:rsid w:val="7B8F32AB"/>
    <w:rsid w:val="7BA74D7B"/>
    <w:rsid w:val="7BAF3796"/>
    <w:rsid w:val="7BF35963"/>
    <w:rsid w:val="7C226582"/>
    <w:rsid w:val="7C492478"/>
    <w:rsid w:val="7C777242"/>
    <w:rsid w:val="7C911FC9"/>
    <w:rsid w:val="7CFF62F4"/>
    <w:rsid w:val="7D137E2B"/>
    <w:rsid w:val="7D6D0114"/>
    <w:rsid w:val="7D701622"/>
    <w:rsid w:val="7E2D1563"/>
    <w:rsid w:val="7E2E1A73"/>
    <w:rsid w:val="7E6C275B"/>
    <w:rsid w:val="7F247D20"/>
    <w:rsid w:val="7F3A5F49"/>
    <w:rsid w:val="7F645FBD"/>
    <w:rsid w:val="7F82778A"/>
    <w:rsid w:val="7FD178AF"/>
    <w:rsid w:val="7FD72F56"/>
    <w:rsid w:val="7FE3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633B8"/>
  <w15:chartTrackingRefBased/>
  <w15:docId w15:val="{F7946DD8-8A94-49A4-B86D-E31EEA91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
    <w:name w:val="heading 1"/>
    <w:basedOn w:val="a3"/>
    <w:next w:val="a3"/>
    <w:link w:val="10"/>
    <w:qFormat/>
    <w:rsid w:val="006F5364"/>
    <w:pPr>
      <w:keepNext/>
      <w:keepLines/>
      <w:spacing w:before="340" w:after="330" w:line="578" w:lineRule="auto"/>
      <w:outlineLvl w:val="0"/>
    </w:pPr>
    <w:rPr>
      <w:b/>
      <w:bCs/>
      <w:kern w:val="44"/>
      <w:sz w:val="44"/>
      <w:szCs w:val="4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页脚 字符"/>
    <w:link w:val="a8"/>
    <w:uiPriority w:val="99"/>
    <w:rPr>
      <w:kern w:val="2"/>
      <w:sz w:val="18"/>
      <w:szCs w:val="18"/>
    </w:rPr>
  </w:style>
  <w:style w:type="character" w:customStyle="1" w:styleId="a9">
    <w:name w:val="发布"/>
    <w:rPr>
      <w:rFonts w:ascii="黑体" w:eastAsia="黑体"/>
      <w:spacing w:val="85"/>
      <w:w w:val="100"/>
      <w:position w:val="3"/>
      <w:sz w:val="28"/>
      <w:szCs w:val="28"/>
    </w:rPr>
  </w:style>
  <w:style w:type="character" w:customStyle="1" w:styleId="aa">
    <w:name w:val="页眉 字符"/>
    <w:link w:val="ab"/>
    <w:rPr>
      <w:kern w:val="2"/>
      <w:sz w:val="18"/>
      <w:szCs w:val="18"/>
    </w:rPr>
  </w:style>
  <w:style w:type="character" w:customStyle="1" w:styleId="Char">
    <w:name w:val="段 Char"/>
    <w:link w:val="ac"/>
    <w:locked/>
    <w:rPr>
      <w:rFonts w:ascii="宋体" w:hAnsi="宋体"/>
      <w:sz w:val="21"/>
      <w:lang w:val="en-US" w:eastAsia="zh-CN" w:bidi="ar-SA"/>
    </w:rPr>
  </w:style>
  <w:style w:type="paragraph" w:customStyle="1" w:styleId="a0">
    <w:name w:val="一级条标题"/>
    <w:next w:val="ac"/>
    <w:qFormat/>
    <w:pPr>
      <w:numPr>
        <w:ilvl w:val="1"/>
        <w:numId w:val="1"/>
      </w:numPr>
      <w:spacing w:beforeLines="50" w:before="156" w:afterLines="50" w:after="156"/>
      <w:outlineLvl w:val="2"/>
    </w:pPr>
    <w:rPr>
      <w:rFonts w:ascii="黑体" w:eastAsia="黑体"/>
      <w:sz w:val="21"/>
      <w:szCs w:val="21"/>
    </w:rPr>
  </w:style>
  <w:style w:type="paragraph" w:customStyle="1" w:styleId="ad">
    <w:name w:val="其他发布日期"/>
    <w:basedOn w:val="a3"/>
    <w:pPr>
      <w:framePr w:w="3997" w:h="471" w:hRule="exact" w:vSpace="181" w:wrap="around" w:vAnchor="page" w:hAnchor="page" w:x="1419" w:y="14097" w:anchorLock="1"/>
      <w:widowControl/>
      <w:jc w:val="left"/>
    </w:pPr>
    <w:rPr>
      <w:rFonts w:eastAsia="黑体"/>
      <w:kern w:val="0"/>
      <w:sz w:val="28"/>
      <w:szCs w:val="20"/>
    </w:rPr>
  </w:style>
  <w:style w:type="paragraph" w:customStyle="1" w:styleId="ae">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1">
    <w:name w:val="二级条标题"/>
    <w:basedOn w:val="a0"/>
    <w:next w:val="ac"/>
    <w:pPr>
      <w:numPr>
        <w:ilvl w:val="2"/>
      </w:numPr>
      <w:spacing w:before="50" w:after="50"/>
      <w:outlineLvl w:val="3"/>
    </w:pPr>
  </w:style>
  <w:style w:type="paragraph" w:customStyle="1" w:styleId="af">
    <w:name w:val="其他发布部门"/>
    <w:basedOn w:val="a3"/>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styleId="a8">
    <w:name w:val="footer"/>
    <w:basedOn w:val="a3"/>
    <w:link w:val="a7"/>
    <w:uiPriority w:val="99"/>
    <w:pPr>
      <w:tabs>
        <w:tab w:val="center" w:pos="4153"/>
        <w:tab w:val="right" w:pos="8306"/>
      </w:tabs>
      <w:snapToGrid w:val="0"/>
      <w:jc w:val="left"/>
    </w:pPr>
    <w:rPr>
      <w:sz w:val="18"/>
      <w:szCs w:val="18"/>
      <w:lang w:val="x-none" w:eastAsia="x-none"/>
    </w:rPr>
  </w:style>
  <w:style w:type="paragraph" w:customStyle="1" w:styleId="af0">
    <w:name w:val="其他标准标志"/>
    <w:basedOn w:val="a3"/>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1">
    <w:name w:val="文献分类号"/>
    <w:pPr>
      <w:framePr w:hSpace="180" w:vSpace="180" w:wrap="around" w:hAnchor="margin" w:y="1" w:anchorLock="1"/>
      <w:widowControl w:val="0"/>
      <w:textAlignment w:val="center"/>
    </w:pPr>
    <w:rPr>
      <w:rFonts w:ascii="黑体" w:eastAsia="黑体"/>
      <w:sz w:val="21"/>
      <w:szCs w:val="21"/>
    </w:rPr>
  </w:style>
  <w:style w:type="paragraph" w:styleId="af2">
    <w:name w:val="Body Text Indent"/>
    <w:basedOn w:val="a3"/>
    <w:pPr>
      <w:ind w:firstLineChars="200" w:firstLine="640"/>
    </w:pPr>
    <w:rPr>
      <w:rFonts w:eastAsia="仿宋_GB2312"/>
      <w:color w:val="111111"/>
      <w:sz w:val="32"/>
      <w:szCs w:val="18"/>
    </w:rPr>
  </w:style>
  <w:style w:type="paragraph" w:styleId="ab">
    <w:name w:val="header"/>
    <w:basedOn w:val="a3"/>
    <w:link w:val="aa"/>
    <w:pPr>
      <w:pBdr>
        <w:bottom w:val="single" w:sz="6" w:space="1" w:color="auto"/>
      </w:pBdr>
      <w:tabs>
        <w:tab w:val="center" w:pos="4153"/>
        <w:tab w:val="right" w:pos="8306"/>
      </w:tabs>
      <w:snapToGrid w:val="0"/>
      <w:jc w:val="center"/>
    </w:pPr>
    <w:rPr>
      <w:sz w:val="18"/>
      <w:szCs w:val="18"/>
      <w:lang w:val="x-none" w:eastAsia="x-none"/>
    </w:rPr>
  </w:style>
  <w:style w:type="paragraph" w:customStyle="1" w:styleId="af3">
    <w:name w:val="其他标准称谓"/>
    <w:next w:val="a3"/>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styleId="af4">
    <w:name w:val="Date"/>
    <w:basedOn w:val="a3"/>
    <w:next w:val="a3"/>
    <w:pPr>
      <w:ind w:leftChars="2500" w:left="100"/>
    </w:pPr>
  </w:style>
  <w:style w:type="paragraph" w:customStyle="1" w:styleId="a">
    <w:name w:val="章标题"/>
    <w:next w:val="ac"/>
    <w:qFormat/>
    <w:pPr>
      <w:numPr>
        <w:numId w:val="1"/>
      </w:numPr>
      <w:spacing w:beforeLines="100" w:before="312" w:afterLines="100" w:after="312"/>
      <w:jc w:val="both"/>
      <w:outlineLvl w:val="1"/>
    </w:pPr>
    <w:rPr>
      <w:rFonts w:ascii="黑体" w:eastAsia="黑体"/>
      <w:sz w:val="21"/>
      <w:szCs w:val="22"/>
    </w:rPr>
  </w:style>
  <w:style w:type="paragraph" w:customStyle="1" w:styleId="af5">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6">
    <w:name w:val="封面标准英文名称"/>
    <w:basedOn w:val="af5"/>
    <w:pPr>
      <w:framePr w:wrap="around"/>
      <w:spacing w:before="370" w:line="400" w:lineRule="exact"/>
    </w:pPr>
    <w:rPr>
      <w:rFonts w:ascii="Times New Roman"/>
      <w:sz w:val="28"/>
      <w:szCs w:val="28"/>
    </w:rPr>
  </w:style>
  <w:style w:type="paragraph" w:customStyle="1" w:styleId="af7">
    <w:name w:val="其他实施日期"/>
    <w:basedOn w:val="a3"/>
    <w:pPr>
      <w:framePr w:w="3997" w:h="471" w:hRule="exact" w:vSpace="181" w:wrap="around" w:vAnchor="page" w:hAnchor="page" w:x="7089" w:y="14097" w:anchorLock="1"/>
      <w:widowControl/>
      <w:jc w:val="right"/>
    </w:pPr>
    <w:rPr>
      <w:rFonts w:eastAsia="黑体"/>
      <w:kern w:val="0"/>
      <w:sz w:val="28"/>
      <w:szCs w:val="20"/>
    </w:rPr>
  </w:style>
  <w:style w:type="paragraph" w:customStyle="1" w:styleId="af8">
    <w:name w:val="封面标准文稿编辑信息"/>
    <w:basedOn w:val="af9"/>
    <w:pPr>
      <w:framePr w:wrap="around"/>
      <w:spacing w:before="180" w:line="180" w:lineRule="exact"/>
    </w:pPr>
    <w:rPr>
      <w:sz w:val="21"/>
    </w:rPr>
  </w:style>
  <w:style w:type="paragraph" w:customStyle="1" w:styleId="af9">
    <w:name w:val="封面标准文稿类别"/>
    <w:basedOn w:val="afa"/>
    <w:pPr>
      <w:framePr w:wrap="around"/>
      <w:spacing w:after="160" w:line="240" w:lineRule="auto"/>
    </w:pPr>
    <w:rPr>
      <w:sz w:val="24"/>
    </w:rPr>
  </w:style>
  <w:style w:type="paragraph" w:customStyle="1" w:styleId="afb">
    <w:name w:val="一级无"/>
    <w:basedOn w:val="a0"/>
    <w:pPr>
      <w:spacing w:beforeLines="0" w:before="0" w:afterLines="0" w:after="0"/>
    </w:pPr>
    <w:rPr>
      <w:rFonts w:ascii="宋体" w:eastAsia="宋体"/>
    </w:rPr>
  </w:style>
  <w:style w:type="paragraph" w:customStyle="1" w:styleId="CharCharCharCharCharChar1CharCharCharChar">
    <w:name w:val="Char Char Char Char Char Char1 Char Char Char Char"/>
    <w:basedOn w:val="a3"/>
    <w:pPr>
      <w:widowControl/>
      <w:spacing w:after="160" w:line="240" w:lineRule="exact"/>
      <w:jc w:val="left"/>
    </w:pPr>
    <w:rPr>
      <w:rFonts w:ascii="Verdana" w:hAnsi="Verdana" w:cs="Verdana"/>
      <w:kern w:val="0"/>
      <w:sz w:val="20"/>
      <w:szCs w:val="20"/>
      <w:lang w:eastAsia="en-US"/>
    </w:rPr>
  </w:style>
  <w:style w:type="paragraph" w:customStyle="1" w:styleId="a2">
    <w:name w:val="字母编号列项（一级）"/>
    <w:pPr>
      <w:numPr>
        <w:numId w:val="2"/>
      </w:numPr>
      <w:tabs>
        <w:tab w:val="left" w:pos="840"/>
      </w:tabs>
      <w:jc w:val="both"/>
    </w:pPr>
    <w:rPr>
      <w:rFonts w:ascii="宋体"/>
      <w:sz w:val="21"/>
      <w:szCs w:val="22"/>
    </w:rPr>
  </w:style>
  <w:style w:type="paragraph" w:customStyle="1" w:styleId="afc">
    <w:name w:val="二级无"/>
    <w:basedOn w:val="a1"/>
    <w:qFormat/>
    <w:pPr>
      <w:spacing w:beforeLines="0" w:before="0" w:afterLines="0" w:after="0"/>
    </w:pPr>
    <w:rPr>
      <w:rFonts w:ascii="宋体" w:eastAsia="宋体"/>
    </w:rPr>
  </w:style>
  <w:style w:type="paragraph" w:customStyle="1" w:styleId="afa">
    <w:name w:val="封面一致性程度标识"/>
    <w:basedOn w:val="af6"/>
    <w:pPr>
      <w:framePr w:wrap="around"/>
      <w:spacing w:before="440"/>
    </w:pPr>
    <w:rPr>
      <w:rFonts w:ascii="宋体" w:eastAsia="宋体"/>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段"/>
    <w:link w:val="Char"/>
    <w:pPr>
      <w:tabs>
        <w:tab w:val="center" w:pos="4201"/>
        <w:tab w:val="right" w:leader="dot" w:pos="9298"/>
      </w:tabs>
      <w:autoSpaceDE w:val="0"/>
      <w:autoSpaceDN w:val="0"/>
      <w:ind w:firstLineChars="200" w:firstLine="420"/>
      <w:jc w:val="both"/>
    </w:pPr>
    <w:rPr>
      <w:rFonts w:ascii="宋体" w:hAnsi="宋体"/>
      <w:sz w:val="21"/>
    </w:rPr>
  </w:style>
  <w:style w:type="table" w:styleId="afd">
    <w:name w:val="Table Grid"/>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3"/>
    <w:link w:val="aff"/>
    <w:rsid w:val="002A7B34"/>
    <w:rPr>
      <w:sz w:val="18"/>
      <w:szCs w:val="18"/>
    </w:rPr>
  </w:style>
  <w:style w:type="character" w:customStyle="1" w:styleId="aff">
    <w:name w:val="批注框文本 字符"/>
    <w:link w:val="afe"/>
    <w:rsid w:val="002A7B34"/>
    <w:rPr>
      <w:kern w:val="2"/>
      <w:sz w:val="18"/>
      <w:szCs w:val="18"/>
    </w:rPr>
  </w:style>
  <w:style w:type="character" w:customStyle="1" w:styleId="10">
    <w:name w:val="标题 1 字符"/>
    <w:basedOn w:val="a4"/>
    <w:link w:val="1"/>
    <w:rsid w:val="006F536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613">
      <w:bodyDiv w:val="1"/>
      <w:marLeft w:val="0"/>
      <w:marRight w:val="0"/>
      <w:marTop w:val="0"/>
      <w:marBottom w:val="0"/>
      <w:divBdr>
        <w:top w:val="none" w:sz="0" w:space="0" w:color="auto"/>
        <w:left w:val="none" w:sz="0" w:space="0" w:color="auto"/>
        <w:bottom w:val="none" w:sz="0" w:space="0" w:color="auto"/>
        <w:right w:val="none" w:sz="0" w:space="0" w:color="auto"/>
      </w:divBdr>
    </w:div>
    <w:div w:id="59401255">
      <w:bodyDiv w:val="1"/>
      <w:marLeft w:val="0"/>
      <w:marRight w:val="0"/>
      <w:marTop w:val="0"/>
      <w:marBottom w:val="0"/>
      <w:divBdr>
        <w:top w:val="none" w:sz="0" w:space="0" w:color="auto"/>
        <w:left w:val="none" w:sz="0" w:space="0" w:color="auto"/>
        <w:bottom w:val="none" w:sz="0" w:space="0" w:color="auto"/>
        <w:right w:val="none" w:sz="0" w:space="0" w:color="auto"/>
      </w:divBdr>
    </w:div>
    <w:div w:id="75127211">
      <w:bodyDiv w:val="1"/>
      <w:marLeft w:val="0"/>
      <w:marRight w:val="0"/>
      <w:marTop w:val="0"/>
      <w:marBottom w:val="0"/>
      <w:divBdr>
        <w:top w:val="none" w:sz="0" w:space="0" w:color="auto"/>
        <w:left w:val="none" w:sz="0" w:space="0" w:color="auto"/>
        <w:bottom w:val="none" w:sz="0" w:space="0" w:color="auto"/>
        <w:right w:val="none" w:sz="0" w:space="0" w:color="auto"/>
      </w:divBdr>
    </w:div>
    <w:div w:id="157620346">
      <w:bodyDiv w:val="1"/>
      <w:marLeft w:val="0"/>
      <w:marRight w:val="0"/>
      <w:marTop w:val="0"/>
      <w:marBottom w:val="0"/>
      <w:divBdr>
        <w:top w:val="none" w:sz="0" w:space="0" w:color="auto"/>
        <w:left w:val="none" w:sz="0" w:space="0" w:color="auto"/>
        <w:bottom w:val="none" w:sz="0" w:space="0" w:color="auto"/>
        <w:right w:val="none" w:sz="0" w:space="0" w:color="auto"/>
      </w:divBdr>
    </w:div>
    <w:div w:id="267202256">
      <w:bodyDiv w:val="1"/>
      <w:marLeft w:val="0"/>
      <w:marRight w:val="0"/>
      <w:marTop w:val="0"/>
      <w:marBottom w:val="0"/>
      <w:divBdr>
        <w:top w:val="none" w:sz="0" w:space="0" w:color="auto"/>
        <w:left w:val="none" w:sz="0" w:space="0" w:color="auto"/>
        <w:bottom w:val="none" w:sz="0" w:space="0" w:color="auto"/>
        <w:right w:val="none" w:sz="0" w:space="0" w:color="auto"/>
      </w:divBdr>
    </w:div>
    <w:div w:id="267780359">
      <w:bodyDiv w:val="1"/>
      <w:marLeft w:val="0"/>
      <w:marRight w:val="0"/>
      <w:marTop w:val="0"/>
      <w:marBottom w:val="0"/>
      <w:divBdr>
        <w:top w:val="none" w:sz="0" w:space="0" w:color="auto"/>
        <w:left w:val="none" w:sz="0" w:space="0" w:color="auto"/>
        <w:bottom w:val="none" w:sz="0" w:space="0" w:color="auto"/>
        <w:right w:val="none" w:sz="0" w:space="0" w:color="auto"/>
      </w:divBdr>
    </w:div>
    <w:div w:id="299306926">
      <w:bodyDiv w:val="1"/>
      <w:marLeft w:val="0"/>
      <w:marRight w:val="0"/>
      <w:marTop w:val="0"/>
      <w:marBottom w:val="0"/>
      <w:divBdr>
        <w:top w:val="none" w:sz="0" w:space="0" w:color="auto"/>
        <w:left w:val="none" w:sz="0" w:space="0" w:color="auto"/>
        <w:bottom w:val="none" w:sz="0" w:space="0" w:color="auto"/>
        <w:right w:val="none" w:sz="0" w:space="0" w:color="auto"/>
      </w:divBdr>
    </w:div>
    <w:div w:id="354817036">
      <w:bodyDiv w:val="1"/>
      <w:marLeft w:val="0"/>
      <w:marRight w:val="0"/>
      <w:marTop w:val="0"/>
      <w:marBottom w:val="0"/>
      <w:divBdr>
        <w:top w:val="none" w:sz="0" w:space="0" w:color="auto"/>
        <w:left w:val="none" w:sz="0" w:space="0" w:color="auto"/>
        <w:bottom w:val="none" w:sz="0" w:space="0" w:color="auto"/>
        <w:right w:val="none" w:sz="0" w:space="0" w:color="auto"/>
      </w:divBdr>
    </w:div>
    <w:div w:id="483470246">
      <w:bodyDiv w:val="1"/>
      <w:marLeft w:val="0"/>
      <w:marRight w:val="0"/>
      <w:marTop w:val="0"/>
      <w:marBottom w:val="0"/>
      <w:divBdr>
        <w:top w:val="none" w:sz="0" w:space="0" w:color="auto"/>
        <w:left w:val="none" w:sz="0" w:space="0" w:color="auto"/>
        <w:bottom w:val="none" w:sz="0" w:space="0" w:color="auto"/>
        <w:right w:val="none" w:sz="0" w:space="0" w:color="auto"/>
      </w:divBdr>
    </w:div>
    <w:div w:id="555701506">
      <w:bodyDiv w:val="1"/>
      <w:marLeft w:val="0"/>
      <w:marRight w:val="0"/>
      <w:marTop w:val="0"/>
      <w:marBottom w:val="0"/>
      <w:divBdr>
        <w:top w:val="none" w:sz="0" w:space="0" w:color="auto"/>
        <w:left w:val="none" w:sz="0" w:space="0" w:color="auto"/>
        <w:bottom w:val="none" w:sz="0" w:space="0" w:color="auto"/>
        <w:right w:val="none" w:sz="0" w:space="0" w:color="auto"/>
      </w:divBdr>
    </w:div>
    <w:div w:id="571156872">
      <w:bodyDiv w:val="1"/>
      <w:marLeft w:val="0"/>
      <w:marRight w:val="0"/>
      <w:marTop w:val="0"/>
      <w:marBottom w:val="0"/>
      <w:divBdr>
        <w:top w:val="none" w:sz="0" w:space="0" w:color="auto"/>
        <w:left w:val="none" w:sz="0" w:space="0" w:color="auto"/>
        <w:bottom w:val="none" w:sz="0" w:space="0" w:color="auto"/>
        <w:right w:val="none" w:sz="0" w:space="0" w:color="auto"/>
      </w:divBdr>
    </w:div>
    <w:div w:id="580261531">
      <w:bodyDiv w:val="1"/>
      <w:marLeft w:val="0"/>
      <w:marRight w:val="0"/>
      <w:marTop w:val="0"/>
      <w:marBottom w:val="0"/>
      <w:divBdr>
        <w:top w:val="none" w:sz="0" w:space="0" w:color="auto"/>
        <w:left w:val="none" w:sz="0" w:space="0" w:color="auto"/>
        <w:bottom w:val="none" w:sz="0" w:space="0" w:color="auto"/>
        <w:right w:val="none" w:sz="0" w:space="0" w:color="auto"/>
      </w:divBdr>
    </w:div>
    <w:div w:id="606041830">
      <w:bodyDiv w:val="1"/>
      <w:marLeft w:val="0"/>
      <w:marRight w:val="0"/>
      <w:marTop w:val="0"/>
      <w:marBottom w:val="0"/>
      <w:divBdr>
        <w:top w:val="none" w:sz="0" w:space="0" w:color="auto"/>
        <w:left w:val="none" w:sz="0" w:space="0" w:color="auto"/>
        <w:bottom w:val="none" w:sz="0" w:space="0" w:color="auto"/>
        <w:right w:val="none" w:sz="0" w:space="0" w:color="auto"/>
      </w:divBdr>
    </w:div>
    <w:div w:id="610630616">
      <w:bodyDiv w:val="1"/>
      <w:marLeft w:val="0"/>
      <w:marRight w:val="0"/>
      <w:marTop w:val="0"/>
      <w:marBottom w:val="0"/>
      <w:divBdr>
        <w:top w:val="none" w:sz="0" w:space="0" w:color="auto"/>
        <w:left w:val="none" w:sz="0" w:space="0" w:color="auto"/>
        <w:bottom w:val="none" w:sz="0" w:space="0" w:color="auto"/>
        <w:right w:val="none" w:sz="0" w:space="0" w:color="auto"/>
      </w:divBdr>
    </w:div>
    <w:div w:id="735935200">
      <w:bodyDiv w:val="1"/>
      <w:marLeft w:val="0"/>
      <w:marRight w:val="0"/>
      <w:marTop w:val="0"/>
      <w:marBottom w:val="0"/>
      <w:divBdr>
        <w:top w:val="none" w:sz="0" w:space="0" w:color="auto"/>
        <w:left w:val="none" w:sz="0" w:space="0" w:color="auto"/>
        <w:bottom w:val="none" w:sz="0" w:space="0" w:color="auto"/>
        <w:right w:val="none" w:sz="0" w:space="0" w:color="auto"/>
      </w:divBdr>
    </w:div>
    <w:div w:id="744954571">
      <w:bodyDiv w:val="1"/>
      <w:marLeft w:val="0"/>
      <w:marRight w:val="0"/>
      <w:marTop w:val="0"/>
      <w:marBottom w:val="0"/>
      <w:divBdr>
        <w:top w:val="none" w:sz="0" w:space="0" w:color="auto"/>
        <w:left w:val="none" w:sz="0" w:space="0" w:color="auto"/>
        <w:bottom w:val="none" w:sz="0" w:space="0" w:color="auto"/>
        <w:right w:val="none" w:sz="0" w:space="0" w:color="auto"/>
      </w:divBdr>
    </w:div>
    <w:div w:id="812211463">
      <w:bodyDiv w:val="1"/>
      <w:marLeft w:val="0"/>
      <w:marRight w:val="0"/>
      <w:marTop w:val="0"/>
      <w:marBottom w:val="0"/>
      <w:divBdr>
        <w:top w:val="none" w:sz="0" w:space="0" w:color="auto"/>
        <w:left w:val="none" w:sz="0" w:space="0" w:color="auto"/>
        <w:bottom w:val="none" w:sz="0" w:space="0" w:color="auto"/>
        <w:right w:val="none" w:sz="0" w:space="0" w:color="auto"/>
      </w:divBdr>
    </w:div>
    <w:div w:id="814448347">
      <w:bodyDiv w:val="1"/>
      <w:marLeft w:val="0"/>
      <w:marRight w:val="0"/>
      <w:marTop w:val="0"/>
      <w:marBottom w:val="0"/>
      <w:divBdr>
        <w:top w:val="none" w:sz="0" w:space="0" w:color="auto"/>
        <w:left w:val="none" w:sz="0" w:space="0" w:color="auto"/>
        <w:bottom w:val="none" w:sz="0" w:space="0" w:color="auto"/>
        <w:right w:val="none" w:sz="0" w:space="0" w:color="auto"/>
      </w:divBdr>
    </w:div>
    <w:div w:id="821434339">
      <w:bodyDiv w:val="1"/>
      <w:marLeft w:val="0"/>
      <w:marRight w:val="0"/>
      <w:marTop w:val="0"/>
      <w:marBottom w:val="0"/>
      <w:divBdr>
        <w:top w:val="none" w:sz="0" w:space="0" w:color="auto"/>
        <w:left w:val="none" w:sz="0" w:space="0" w:color="auto"/>
        <w:bottom w:val="none" w:sz="0" w:space="0" w:color="auto"/>
        <w:right w:val="none" w:sz="0" w:space="0" w:color="auto"/>
      </w:divBdr>
    </w:div>
    <w:div w:id="822355506">
      <w:bodyDiv w:val="1"/>
      <w:marLeft w:val="0"/>
      <w:marRight w:val="0"/>
      <w:marTop w:val="0"/>
      <w:marBottom w:val="0"/>
      <w:divBdr>
        <w:top w:val="none" w:sz="0" w:space="0" w:color="auto"/>
        <w:left w:val="none" w:sz="0" w:space="0" w:color="auto"/>
        <w:bottom w:val="none" w:sz="0" w:space="0" w:color="auto"/>
        <w:right w:val="none" w:sz="0" w:space="0" w:color="auto"/>
      </w:divBdr>
    </w:div>
    <w:div w:id="854658426">
      <w:bodyDiv w:val="1"/>
      <w:marLeft w:val="0"/>
      <w:marRight w:val="0"/>
      <w:marTop w:val="0"/>
      <w:marBottom w:val="0"/>
      <w:divBdr>
        <w:top w:val="none" w:sz="0" w:space="0" w:color="auto"/>
        <w:left w:val="none" w:sz="0" w:space="0" w:color="auto"/>
        <w:bottom w:val="none" w:sz="0" w:space="0" w:color="auto"/>
        <w:right w:val="none" w:sz="0" w:space="0" w:color="auto"/>
      </w:divBdr>
    </w:div>
    <w:div w:id="872964529">
      <w:bodyDiv w:val="1"/>
      <w:marLeft w:val="0"/>
      <w:marRight w:val="0"/>
      <w:marTop w:val="0"/>
      <w:marBottom w:val="0"/>
      <w:divBdr>
        <w:top w:val="none" w:sz="0" w:space="0" w:color="auto"/>
        <w:left w:val="none" w:sz="0" w:space="0" w:color="auto"/>
        <w:bottom w:val="none" w:sz="0" w:space="0" w:color="auto"/>
        <w:right w:val="none" w:sz="0" w:space="0" w:color="auto"/>
      </w:divBdr>
    </w:div>
    <w:div w:id="972491124">
      <w:bodyDiv w:val="1"/>
      <w:marLeft w:val="0"/>
      <w:marRight w:val="0"/>
      <w:marTop w:val="0"/>
      <w:marBottom w:val="0"/>
      <w:divBdr>
        <w:top w:val="none" w:sz="0" w:space="0" w:color="auto"/>
        <w:left w:val="none" w:sz="0" w:space="0" w:color="auto"/>
        <w:bottom w:val="none" w:sz="0" w:space="0" w:color="auto"/>
        <w:right w:val="none" w:sz="0" w:space="0" w:color="auto"/>
      </w:divBdr>
    </w:div>
    <w:div w:id="997685775">
      <w:bodyDiv w:val="1"/>
      <w:marLeft w:val="0"/>
      <w:marRight w:val="0"/>
      <w:marTop w:val="0"/>
      <w:marBottom w:val="0"/>
      <w:divBdr>
        <w:top w:val="none" w:sz="0" w:space="0" w:color="auto"/>
        <w:left w:val="none" w:sz="0" w:space="0" w:color="auto"/>
        <w:bottom w:val="none" w:sz="0" w:space="0" w:color="auto"/>
        <w:right w:val="none" w:sz="0" w:space="0" w:color="auto"/>
      </w:divBdr>
    </w:div>
    <w:div w:id="1032192089">
      <w:bodyDiv w:val="1"/>
      <w:marLeft w:val="0"/>
      <w:marRight w:val="0"/>
      <w:marTop w:val="0"/>
      <w:marBottom w:val="0"/>
      <w:divBdr>
        <w:top w:val="none" w:sz="0" w:space="0" w:color="auto"/>
        <w:left w:val="none" w:sz="0" w:space="0" w:color="auto"/>
        <w:bottom w:val="none" w:sz="0" w:space="0" w:color="auto"/>
        <w:right w:val="none" w:sz="0" w:space="0" w:color="auto"/>
      </w:divBdr>
    </w:div>
    <w:div w:id="1039402774">
      <w:bodyDiv w:val="1"/>
      <w:marLeft w:val="0"/>
      <w:marRight w:val="0"/>
      <w:marTop w:val="0"/>
      <w:marBottom w:val="0"/>
      <w:divBdr>
        <w:top w:val="none" w:sz="0" w:space="0" w:color="auto"/>
        <w:left w:val="none" w:sz="0" w:space="0" w:color="auto"/>
        <w:bottom w:val="none" w:sz="0" w:space="0" w:color="auto"/>
        <w:right w:val="none" w:sz="0" w:space="0" w:color="auto"/>
      </w:divBdr>
    </w:div>
    <w:div w:id="1103300933">
      <w:bodyDiv w:val="1"/>
      <w:marLeft w:val="0"/>
      <w:marRight w:val="0"/>
      <w:marTop w:val="0"/>
      <w:marBottom w:val="0"/>
      <w:divBdr>
        <w:top w:val="none" w:sz="0" w:space="0" w:color="auto"/>
        <w:left w:val="none" w:sz="0" w:space="0" w:color="auto"/>
        <w:bottom w:val="none" w:sz="0" w:space="0" w:color="auto"/>
        <w:right w:val="none" w:sz="0" w:space="0" w:color="auto"/>
      </w:divBdr>
    </w:div>
    <w:div w:id="1124738538">
      <w:bodyDiv w:val="1"/>
      <w:marLeft w:val="0"/>
      <w:marRight w:val="0"/>
      <w:marTop w:val="0"/>
      <w:marBottom w:val="0"/>
      <w:divBdr>
        <w:top w:val="none" w:sz="0" w:space="0" w:color="auto"/>
        <w:left w:val="none" w:sz="0" w:space="0" w:color="auto"/>
        <w:bottom w:val="none" w:sz="0" w:space="0" w:color="auto"/>
        <w:right w:val="none" w:sz="0" w:space="0" w:color="auto"/>
      </w:divBdr>
    </w:div>
    <w:div w:id="1248002606">
      <w:bodyDiv w:val="1"/>
      <w:marLeft w:val="0"/>
      <w:marRight w:val="0"/>
      <w:marTop w:val="0"/>
      <w:marBottom w:val="0"/>
      <w:divBdr>
        <w:top w:val="none" w:sz="0" w:space="0" w:color="auto"/>
        <w:left w:val="none" w:sz="0" w:space="0" w:color="auto"/>
        <w:bottom w:val="none" w:sz="0" w:space="0" w:color="auto"/>
        <w:right w:val="none" w:sz="0" w:space="0" w:color="auto"/>
      </w:divBdr>
    </w:div>
    <w:div w:id="1302881534">
      <w:bodyDiv w:val="1"/>
      <w:marLeft w:val="0"/>
      <w:marRight w:val="0"/>
      <w:marTop w:val="0"/>
      <w:marBottom w:val="0"/>
      <w:divBdr>
        <w:top w:val="none" w:sz="0" w:space="0" w:color="auto"/>
        <w:left w:val="none" w:sz="0" w:space="0" w:color="auto"/>
        <w:bottom w:val="none" w:sz="0" w:space="0" w:color="auto"/>
        <w:right w:val="none" w:sz="0" w:space="0" w:color="auto"/>
      </w:divBdr>
    </w:div>
    <w:div w:id="1415393279">
      <w:bodyDiv w:val="1"/>
      <w:marLeft w:val="0"/>
      <w:marRight w:val="0"/>
      <w:marTop w:val="0"/>
      <w:marBottom w:val="0"/>
      <w:divBdr>
        <w:top w:val="none" w:sz="0" w:space="0" w:color="auto"/>
        <w:left w:val="none" w:sz="0" w:space="0" w:color="auto"/>
        <w:bottom w:val="none" w:sz="0" w:space="0" w:color="auto"/>
        <w:right w:val="none" w:sz="0" w:space="0" w:color="auto"/>
      </w:divBdr>
    </w:div>
    <w:div w:id="1434983602">
      <w:bodyDiv w:val="1"/>
      <w:marLeft w:val="0"/>
      <w:marRight w:val="0"/>
      <w:marTop w:val="0"/>
      <w:marBottom w:val="0"/>
      <w:divBdr>
        <w:top w:val="none" w:sz="0" w:space="0" w:color="auto"/>
        <w:left w:val="none" w:sz="0" w:space="0" w:color="auto"/>
        <w:bottom w:val="none" w:sz="0" w:space="0" w:color="auto"/>
        <w:right w:val="none" w:sz="0" w:space="0" w:color="auto"/>
      </w:divBdr>
    </w:div>
    <w:div w:id="1476222169">
      <w:bodyDiv w:val="1"/>
      <w:marLeft w:val="0"/>
      <w:marRight w:val="0"/>
      <w:marTop w:val="0"/>
      <w:marBottom w:val="0"/>
      <w:divBdr>
        <w:top w:val="none" w:sz="0" w:space="0" w:color="auto"/>
        <w:left w:val="none" w:sz="0" w:space="0" w:color="auto"/>
        <w:bottom w:val="none" w:sz="0" w:space="0" w:color="auto"/>
        <w:right w:val="none" w:sz="0" w:space="0" w:color="auto"/>
      </w:divBdr>
    </w:div>
    <w:div w:id="1513757374">
      <w:bodyDiv w:val="1"/>
      <w:marLeft w:val="0"/>
      <w:marRight w:val="0"/>
      <w:marTop w:val="0"/>
      <w:marBottom w:val="0"/>
      <w:divBdr>
        <w:top w:val="none" w:sz="0" w:space="0" w:color="auto"/>
        <w:left w:val="none" w:sz="0" w:space="0" w:color="auto"/>
        <w:bottom w:val="none" w:sz="0" w:space="0" w:color="auto"/>
        <w:right w:val="none" w:sz="0" w:space="0" w:color="auto"/>
      </w:divBdr>
    </w:div>
    <w:div w:id="1619336801">
      <w:bodyDiv w:val="1"/>
      <w:marLeft w:val="0"/>
      <w:marRight w:val="0"/>
      <w:marTop w:val="0"/>
      <w:marBottom w:val="0"/>
      <w:divBdr>
        <w:top w:val="none" w:sz="0" w:space="0" w:color="auto"/>
        <w:left w:val="none" w:sz="0" w:space="0" w:color="auto"/>
        <w:bottom w:val="none" w:sz="0" w:space="0" w:color="auto"/>
        <w:right w:val="none" w:sz="0" w:space="0" w:color="auto"/>
      </w:divBdr>
    </w:div>
    <w:div w:id="1683969414">
      <w:bodyDiv w:val="1"/>
      <w:marLeft w:val="0"/>
      <w:marRight w:val="0"/>
      <w:marTop w:val="0"/>
      <w:marBottom w:val="0"/>
      <w:divBdr>
        <w:top w:val="none" w:sz="0" w:space="0" w:color="auto"/>
        <w:left w:val="none" w:sz="0" w:space="0" w:color="auto"/>
        <w:bottom w:val="none" w:sz="0" w:space="0" w:color="auto"/>
        <w:right w:val="none" w:sz="0" w:space="0" w:color="auto"/>
      </w:divBdr>
    </w:div>
    <w:div w:id="1906142657">
      <w:bodyDiv w:val="1"/>
      <w:marLeft w:val="0"/>
      <w:marRight w:val="0"/>
      <w:marTop w:val="0"/>
      <w:marBottom w:val="0"/>
      <w:divBdr>
        <w:top w:val="none" w:sz="0" w:space="0" w:color="auto"/>
        <w:left w:val="none" w:sz="0" w:space="0" w:color="auto"/>
        <w:bottom w:val="none" w:sz="0" w:space="0" w:color="auto"/>
        <w:right w:val="none" w:sz="0" w:space="0" w:color="auto"/>
      </w:divBdr>
    </w:div>
    <w:div w:id="1928540746">
      <w:bodyDiv w:val="1"/>
      <w:marLeft w:val="0"/>
      <w:marRight w:val="0"/>
      <w:marTop w:val="0"/>
      <w:marBottom w:val="0"/>
      <w:divBdr>
        <w:top w:val="none" w:sz="0" w:space="0" w:color="auto"/>
        <w:left w:val="none" w:sz="0" w:space="0" w:color="auto"/>
        <w:bottom w:val="none" w:sz="0" w:space="0" w:color="auto"/>
        <w:right w:val="none" w:sz="0" w:space="0" w:color="auto"/>
      </w:divBdr>
    </w:div>
    <w:div w:id="1953511477">
      <w:bodyDiv w:val="1"/>
      <w:marLeft w:val="0"/>
      <w:marRight w:val="0"/>
      <w:marTop w:val="0"/>
      <w:marBottom w:val="0"/>
      <w:divBdr>
        <w:top w:val="none" w:sz="0" w:space="0" w:color="auto"/>
        <w:left w:val="none" w:sz="0" w:space="0" w:color="auto"/>
        <w:bottom w:val="none" w:sz="0" w:space="0" w:color="auto"/>
        <w:right w:val="none" w:sz="0" w:space="0" w:color="auto"/>
      </w:divBdr>
    </w:div>
    <w:div w:id="2057969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1355</Words>
  <Characters>7724</Characters>
  <Application>Microsoft Office Word</Application>
  <DocSecurity>0</DocSecurity>
  <Lines>64</Lines>
  <Paragraphs>18</Paragraphs>
  <ScaleCrop>false</ScaleCrop>
  <Company>sqis</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陕西省《旅游景区实景演出服务规范》地方标准编制说明</dc:title>
  <dc:subject/>
  <dc:creator>雨林木风</dc:creator>
  <cp:keywords/>
  <cp:lastModifiedBy>Administrator</cp:lastModifiedBy>
  <cp:revision>13</cp:revision>
  <cp:lastPrinted>2024-08-20T07:41:00Z</cp:lastPrinted>
  <dcterms:created xsi:type="dcterms:W3CDTF">2024-08-04T14:49:00Z</dcterms:created>
  <dcterms:modified xsi:type="dcterms:W3CDTF">2024-08-20T07:44:00Z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