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0E87">
      <w:pPr>
        <w:pStyle w:val="60"/>
        <w:framePr w:wrap="around"/>
      </w:pPr>
      <w:r>
        <w:rPr>
          <w:rFonts w:ascii="Times New Roman"/>
        </w:rPr>
        <w:t>ICS</w:t>
      </w:r>
      <w:r>
        <w:rPr>
          <w:rFonts w:ascii="Tahoma" w:hAnsi="Tahoma" w:cs="Tahoma"/>
        </w:rPr>
        <w:t> </w:t>
      </w:r>
    </w:p>
    <w:p w14:paraId="3428BD53">
      <w:pPr>
        <w:pStyle w:val="59"/>
        <w:framePr w:wrap="around"/>
      </w:pPr>
      <w:r>
        <w:t>DB61</w:t>
      </w:r>
    </w:p>
    <w:p w14:paraId="04988674">
      <w:pPr>
        <w:pStyle w:val="62"/>
        <w:framePr w:wrap="around"/>
      </w:pPr>
      <w:r>
        <w:rPr>
          <w:rFonts w:hint="eastAsia"/>
        </w:rPr>
        <w:t>陕西省地方标准</w:t>
      </w:r>
    </w:p>
    <w:p w14:paraId="097D09F5">
      <w:pPr>
        <w:pStyle w:val="54"/>
        <w:framePr w:wrap="around"/>
        <w:rPr>
          <w:rFonts w:hAnsi="黑体"/>
        </w:rPr>
      </w:pPr>
      <w:r>
        <w:rPr>
          <w:rFonts w:ascii="Times New Roman"/>
        </w:rPr>
        <w:t xml:space="preserve">DB </w:t>
      </w:r>
      <w:r>
        <w:rPr>
          <w:rFonts w:hAnsi="黑体"/>
        </w:rPr>
        <w:t>61/XXXX—XXXX</w:t>
      </w:r>
    </w:p>
    <w:p w14:paraId="7CCDF26C">
      <w:pPr>
        <w:pStyle w:val="54"/>
        <w:framePr w:wrap="around"/>
        <w:rPr>
          <w:rFonts w:hAnsi="黑体"/>
        </w:rPr>
      </w:pPr>
      <w:bookmarkStart w:id="100" w:name="_GoBack"/>
      <w:bookmarkEnd w:id="100"/>
    </w:p>
    <w:p w14:paraId="01544248">
      <w:pPr>
        <w:pStyle w:val="54"/>
        <w:framePr w:wrap="around"/>
        <w:rPr>
          <w:rFonts w:hAnsi="黑体"/>
        </w:rPr>
      </w:pPr>
    </w:p>
    <w:p w14:paraId="02508269">
      <w:pPr>
        <w:pStyle w:val="57"/>
        <w:framePr w:wrap="around" w:x="1160" w:y="6155"/>
        <w:spacing w:before="0" w:line="240" w:lineRule="auto"/>
        <w:rPr>
          <w:rFonts w:ascii="黑体" w:eastAsia="黑体"/>
          <w:sz w:val="52"/>
          <w:szCs w:val="20"/>
        </w:rPr>
      </w:pPr>
    </w:p>
    <w:p w14:paraId="1864ADFF">
      <w:pPr>
        <w:pStyle w:val="57"/>
        <w:framePr w:wrap="around" w:x="1160" w:y="6155"/>
        <w:spacing w:before="0" w:line="240" w:lineRule="auto"/>
        <w:rPr>
          <w:rFonts w:ascii="黑体" w:eastAsia="黑体"/>
          <w:sz w:val="52"/>
          <w:szCs w:val="20"/>
        </w:rPr>
      </w:pPr>
      <w:r>
        <w:rPr>
          <w:rFonts w:hint="eastAsia" w:ascii="黑体" w:eastAsia="黑体"/>
          <w:sz w:val="52"/>
          <w:szCs w:val="20"/>
        </w:rPr>
        <w:t>松材线虫病木无人机遥感监测技术规程</w:t>
      </w:r>
    </w:p>
    <w:p w14:paraId="42E3FCFC">
      <w:pPr>
        <w:pStyle w:val="57"/>
        <w:framePr w:wrap="around" w:x="1160" w:y="6155"/>
        <w:spacing w:line="240" w:lineRule="auto"/>
        <w:rPr>
          <w:rFonts w:ascii="Times New Roman" w:eastAsia="黑体"/>
        </w:rPr>
      </w:pPr>
      <w:r>
        <w:rPr>
          <w:rFonts w:hint="eastAsia" w:ascii="Times New Roman" w:eastAsia="黑体"/>
        </w:rPr>
        <w:t>Technical specifications for unmanned aerial vehicle remote sensing monitoring of pine wilt disease wood</w:t>
      </w:r>
    </w:p>
    <w:p w14:paraId="60D1B91E">
      <w:pPr>
        <w:pStyle w:val="57"/>
        <w:framePr w:wrap="around" w:x="1160" w:y="6155"/>
        <w:rPr>
          <w:sz w:val="44"/>
          <w:szCs w:val="44"/>
        </w:rPr>
      </w:pPr>
      <w:r>
        <w:rPr>
          <w:rFonts w:hint="eastAsia"/>
          <w:sz w:val="44"/>
          <w:szCs w:val="44"/>
        </w:rPr>
        <w:t>（</w:t>
      </w:r>
      <w:r>
        <w:rPr>
          <w:rFonts w:hint="eastAsia"/>
          <w:sz w:val="44"/>
          <w:szCs w:val="44"/>
          <w:lang w:val="en-US" w:eastAsia="zh-CN"/>
        </w:rPr>
        <w:t>征求意见稿</w:t>
      </w:r>
      <w:r>
        <w:rPr>
          <w:rFonts w:hint="eastAsia"/>
          <w:sz w:val="44"/>
          <w:szCs w:val="44"/>
        </w:rPr>
        <w:t>）</w:t>
      </w:r>
    </w:p>
    <w:p w14:paraId="721EB021">
      <w:pPr>
        <w:pStyle w:val="53"/>
        <w:framePr w:wrap="around"/>
      </w:pPr>
      <w:r>
        <w:t>2022</w:t>
      </w:r>
      <w:r>
        <w:rPr>
          <w:rFonts w:hint="eastAsia"/>
        </w:rPr>
        <w:t>-</w:t>
      </w:r>
      <w:r>
        <w:t>XX - XX</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DLr&#10;bXLoAQAAuAMAAA4AAAAAAAAAAQAgAAAAJQEAAGRycy9lMm9Eb2MueG1sUEsFBgAAAAAGAAYAWQEA&#10;AH8FAAAAAA==&#10;">
                <v:fill on="f" focussize="0,0"/>
                <v:stroke color="#000000" joinstyle="round"/>
                <v:imagedata o:title=""/>
                <o:lock v:ext="edit" aspectratio="f"/>
                <w10:anchorlock/>
              </v:line>
            </w:pict>
          </mc:Fallback>
        </mc:AlternateContent>
      </w:r>
    </w:p>
    <w:p w14:paraId="6CCA669B">
      <w:pPr>
        <w:pStyle w:val="61"/>
        <w:framePr w:wrap="around"/>
      </w:pPr>
      <w:r>
        <w:t>XXXX - XX -XX</w:t>
      </w:r>
      <w:r>
        <w:rPr>
          <w:rFonts w:hint="eastAsia"/>
        </w:rPr>
        <w:t>实施</w:t>
      </w:r>
    </w:p>
    <w:p w14:paraId="346B460A">
      <w:pPr>
        <w:pStyle w:val="52"/>
        <w:framePr w:wrap="around"/>
      </w:pPr>
      <w:bookmarkStart w:id="0"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m17tbZAAAA&#10;DQEAAA8AAAAAAAAAAQAgAAAAIgAAAGRycy9kb3ducmV2LnhtbFBLAQIUABQAAAAIAIdO4kDZMmP+&#10;HAIAADQEAAAOAAAAAAAAAAEAIAAAACgBAABkcnMvZTJvRG9jLnhtbFBLBQYAAAAABgAGAFkBAAC2&#10;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yYoR2gAA&#10;AA8BAAAPAAAAAAAAAAEAIAAAACIAAABkcnMvZG93bnJldi54bWxQSwECFAAUAAAACACHTuJAwDcF&#10;DRwCAAA0BAAADgAAAAAAAAABACAAAAApAQAAZHJzL2Uyb0RvYy54bWxQSwUGAAAAAAYABgBZAQAA&#10;tw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JZGg&#10;2AAAAA8BAAAPAAAAAAAAAAEAIAAAACIAAABkcnMvZG93bnJldi54bWxQSwECFAAUAAAACACHTuJA&#10;TZLL/egBAAC4AwAADgAAAAAAAAABACAAAAAnAQAAZHJzL2Uyb0RvYy54bWxQSwUGAAAAAAYABgBZ&#10;AQAAgQUAAAAA&#10;">
                <v:fill on="f" focussize="0,0"/>
                <v:stroke color="#000000" joinstyle="round"/>
                <v:imagedata o:title=""/>
                <o:lock v:ext="edit" aspectratio="f"/>
              </v:line>
            </w:pict>
          </mc:Fallback>
        </mc:AlternateContent>
      </w:r>
      <w:bookmarkEnd w:id="0"/>
      <w:r>
        <w:rPr>
          <w:rFonts w:hAnsi="黑体"/>
        </w:rPr>
        <w:t>   </w:t>
      </w:r>
      <w:r>
        <w:rPr>
          <w:rFonts w:hint="eastAsia" w:hAnsi="黑体"/>
        </w:rPr>
        <w:t>陕西省</w:t>
      </w:r>
      <w:r>
        <w:rPr>
          <w:rFonts w:hint="eastAsia" w:hAnsi="黑体"/>
          <w:lang w:val="en-US" w:eastAsia="zh-CN"/>
        </w:rPr>
        <w:t>市场</w:t>
      </w:r>
      <w:r>
        <w:rPr>
          <w:rFonts w:hint="eastAsia" w:hAnsi="黑体"/>
        </w:rPr>
        <w:t>监督</w:t>
      </w:r>
      <w:r>
        <w:rPr>
          <w:rFonts w:hint="eastAsia" w:hAnsi="黑体"/>
          <w:lang w:val="en-US" w:eastAsia="zh-CN"/>
        </w:rPr>
        <w:t>管理</w:t>
      </w:r>
      <w:r>
        <w:rPr>
          <w:rFonts w:hint="eastAsia" w:hAnsi="黑体"/>
        </w:rPr>
        <w:t xml:space="preserve">局 </w:t>
      </w:r>
      <w:r>
        <w:rPr>
          <w:rFonts w:hAnsi="黑体"/>
        </w:rPr>
        <w:t xml:space="preserve"> </w:t>
      </w:r>
      <w:r>
        <w:rPr>
          <w:rStyle w:val="48"/>
          <w:rFonts w:hint="eastAsia"/>
        </w:rPr>
        <w:t>发布</w:t>
      </w:r>
    </w:p>
    <w:p w14:paraId="22F3CE3A">
      <w:pPr>
        <w:pStyle w:val="50"/>
        <w:ind w:firstLine="0" w:firstLineChars="0"/>
        <w:sectPr>
          <w:headerReference r:id="rId5" w:type="default"/>
          <w:headerReference r:id="rId6" w:type="even"/>
          <w:footerReference r:id="rId7" w:type="even"/>
          <w:pgSz w:w="11906" w:h="16838"/>
          <w:pgMar w:top="567" w:right="1134" w:bottom="1134" w:left="1417" w:header="0" w:footer="0" w:gutter="0"/>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8638540</wp:posOffset>
                </wp:positionV>
                <wp:extent cx="612013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680.2pt;height:0pt;width:481.9pt;mso-position-horizontal-relative:margin;z-index:251663360;mso-width-relative:page;mso-height-relative:page;" filled="f" stroked="t" coordsize="21600,21600" o:gfxdata="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et/H1QAA&#10;AAoBAAAPAAAAAAAAAAEAIAAAACIAAABkcnMvZG93bnJldi54bWxQSwECFAAUAAAACACHTuJA2MEg&#10;vugBAAC4AwAADgAAAAAAAAABACAAAAAkAQAAZHJzL2Uyb0RvYy54bWxQSwUGAAAAAAYABgBZAQAA&#10;fgUAAAAA&#10;">
                <v:fill on="f" focussize="0,0"/>
                <v:stroke color="#000000" joinstyle="round"/>
                <v:imagedata o:title=""/>
                <o:lock v:ext="edit" aspectratio="f"/>
              </v:line>
            </w:pict>
          </mc:Fallback>
        </mc:AlternateContent>
      </w:r>
    </w:p>
    <w:p w14:paraId="53502F00">
      <w:pPr>
        <w:pStyle w:val="8"/>
        <w:tabs>
          <w:tab w:val="right" w:leader="dot" w:pos="9338"/>
        </w:tabs>
        <w:rPr>
          <w:rFonts w:ascii="Times New Roman"/>
        </w:rPr>
      </w:pPr>
    </w:p>
    <w:p w14:paraId="3E18BF77">
      <w:pPr>
        <w:rPr>
          <w:rFonts w:eastAsia="宋体"/>
          <w:lang w:eastAsia="zh-CN" w:bidi="ar-SA"/>
        </w:rPr>
      </w:pPr>
    </w:p>
    <w:p w14:paraId="67342142">
      <w:pPr>
        <w:pStyle w:val="50"/>
        <w:ind w:firstLine="0" w:firstLineChars="0"/>
        <w:jc w:val="center"/>
        <w:outlineLvl w:val="0"/>
        <w:rPr>
          <w:rFonts w:ascii="黑体" w:hAnsi="黑体" w:eastAsia="黑体"/>
          <w:sz w:val="32"/>
        </w:rPr>
      </w:pPr>
      <w:bookmarkStart w:id="1" w:name="_Toc127777636"/>
      <w:r>
        <w:rPr>
          <w:rFonts w:hint="eastAsia" w:ascii="黑体" w:hAnsi="黑体" w:eastAsia="黑体"/>
          <w:sz w:val="32"/>
        </w:rPr>
        <w:t xml:space="preserve">目 </w:t>
      </w:r>
      <w:r>
        <w:rPr>
          <w:rFonts w:ascii="黑体" w:hAnsi="黑体" w:eastAsia="黑体"/>
          <w:sz w:val="32"/>
        </w:rPr>
        <w:t xml:space="preserve"> </w:t>
      </w:r>
      <w:r>
        <w:rPr>
          <w:rFonts w:hint="eastAsia" w:ascii="黑体" w:hAnsi="黑体" w:eastAsia="黑体"/>
          <w:sz w:val="32"/>
        </w:rPr>
        <w:t xml:space="preserve"> 次</w:t>
      </w:r>
      <w:bookmarkEnd w:id="1"/>
    </w:p>
    <w:p w14:paraId="59F10E54">
      <w:pPr>
        <w:rPr>
          <w:rFonts w:eastAsia="宋体"/>
          <w:lang w:eastAsia="zh-CN" w:bidi="ar-SA"/>
        </w:rPr>
      </w:pPr>
    </w:p>
    <w:p w14:paraId="78101C90">
      <w:pPr>
        <w:rPr>
          <w:rFonts w:eastAsia="宋体"/>
          <w:lang w:eastAsia="zh-CN" w:bidi="ar-SA"/>
        </w:rPr>
      </w:pPr>
    </w:p>
    <w:p w14:paraId="350F4DED">
      <w:pPr>
        <w:pStyle w:val="8"/>
        <w:tabs>
          <w:tab w:val="right" w:leader="dot" w:pos="9338"/>
        </w:tabs>
        <w:rPr>
          <w:kern w:val="2"/>
          <w:sz w:val="21"/>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"_Toc127777636" </w:instrText>
      </w:r>
      <w:r>
        <w:fldChar w:fldCharType="separate"/>
      </w:r>
      <w:r>
        <w:rPr>
          <w:rStyle w:val="15"/>
          <w:rFonts w:ascii="黑体" w:hAnsi="黑体" w:eastAsia="黑体"/>
        </w:rPr>
        <w:t>目</w:t>
      </w:r>
      <w:r>
        <w:rPr>
          <w:rStyle w:val="15"/>
          <w:rFonts w:hint="eastAsia" w:ascii="黑体" w:hAnsi="黑体" w:eastAsia="黑体"/>
        </w:rPr>
        <w:t xml:space="preserve"> </w:t>
      </w:r>
      <w:r>
        <w:rPr>
          <w:rStyle w:val="15"/>
          <w:rFonts w:ascii="黑体" w:hAnsi="黑体" w:eastAsia="黑体"/>
        </w:rPr>
        <w:t xml:space="preserve"> 次</w:t>
      </w:r>
      <w:r>
        <w:tab/>
      </w:r>
      <w:r>
        <w:fldChar w:fldCharType="begin"/>
      </w:r>
      <w:r>
        <w:instrText xml:space="preserve"> PAGEREF _Toc127777636 \h </w:instrText>
      </w:r>
      <w:r>
        <w:fldChar w:fldCharType="separate"/>
      </w:r>
      <w:r>
        <w:t>I</w:t>
      </w:r>
      <w:r>
        <w:fldChar w:fldCharType="end"/>
      </w:r>
      <w:r>
        <w:fldChar w:fldCharType="end"/>
      </w:r>
    </w:p>
    <w:p w14:paraId="29803274">
      <w:pPr>
        <w:pStyle w:val="8"/>
        <w:tabs>
          <w:tab w:val="right" w:leader="dot" w:pos="9338"/>
        </w:tabs>
        <w:rPr>
          <w:kern w:val="2"/>
          <w:sz w:val="21"/>
        </w:rPr>
      </w:pPr>
      <w:r>
        <w:fldChar w:fldCharType="begin"/>
      </w:r>
      <w:r>
        <w:instrText xml:space="preserve"> HYPERLINK \l "_Toc127777637" </w:instrText>
      </w:r>
      <w:r>
        <w:fldChar w:fldCharType="separate"/>
      </w:r>
      <w:r>
        <w:rPr>
          <w:rStyle w:val="15"/>
          <w:rFonts w:ascii="黑体" w:hAnsi="黑体" w:eastAsia="黑体"/>
        </w:rPr>
        <w:t>前  言</w:t>
      </w:r>
      <w:r>
        <w:tab/>
      </w:r>
      <w:r>
        <w:fldChar w:fldCharType="begin"/>
      </w:r>
      <w:r>
        <w:instrText xml:space="preserve"> PAGEREF _Toc127777637 \h </w:instrText>
      </w:r>
      <w:r>
        <w:fldChar w:fldCharType="separate"/>
      </w:r>
      <w:r>
        <w:t>II</w:t>
      </w:r>
      <w:r>
        <w:fldChar w:fldCharType="end"/>
      </w:r>
      <w:r>
        <w:fldChar w:fldCharType="end"/>
      </w:r>
    </w:p>
    <w:p w14:paraId="1A9D1003">
      <w:pPr>
        <w:pStyle w:val="8"/>
        <w:tabs>
          <w:tab w:val="right" w:leader="dot" w:pos="9338"/>
        </w:tabs>
        <w:rPr>
          <w:kern w:val="2"/>
          <w:sz w:val="21"/>
        </w:rPr>
      </w:pPr>
      <w:r>
        <w:fldChar w:fldCharType="begin"/>
      </w:r>
      <w:r>
        <w:instrText xml:space="preserve"> HYPERLINK \l "_Toc127777638" </w:instrText>
      </w:r>
      <w:r>
        <w:fldChar w:fldCharType="separate"/>
      </w:r>
      <w:r>
        <w:rPr>
          <w:rStyle w:val="15"/>
        </w:rPr>
        <w:t>1      范围</w:t>
      </w:r>
      <w:r>
        <w:tab/>
      </w:r>
      <w:r>
        <w:fldChar w:fldCharType="begin"/>
      </w:r>
      <w:r>
        <w:instrText xml:space="preserve"> PAGEREF _Toc127777638 \h </w:instrText>
      </w:r>
      <w:r>
        <w:fldChar w:fldCharType="separate"/>
      </w:r>
      <w:r>
        <w:t>1</w:t>
      </w:r>
      <w:r>
        <w:fldChar w:fldCharType="end"/>
      </w:r>
      <w:r>
        <w:fldChar w:fldCharType="end"/>
      </w:r>
    </w:p>
    <w:p w14:paraId="2CBC0D72">
      <w:pPr>
        <w:pStyle w:val="8"/>
        <w:tabs>
          <w:tab w:val="right" w:leader="dot" w:pos="9338"/>
        </w:tabs>
        <w:rPr>
          <w:kern w:val="2"/>
          <w:sz w:val="21"/>
        </w:rPr>
      </w:pPr>
      <w:r>
        <w:fldChar w:fldCharType="begin"/>
      </w:r>
      <w:r>
        <w:instrText xml:space="preserve"> HYPERLINK \l "_Toc127777639" </w:instrText>
      </w:r>
      <w:r>
        <w:fldChar w:fldCharType="separate"/>
      </w:r>
      <w:r>
        <w:rPr>
          <w:rStyle w:val="15"/>
        </w:rPr>
        <w:t>2      规范性引用文件</w:t>
      </w:r>
      <w:r>
        <w:tab/>
      </w:r>
      <w:r>
        <w:fldChar w:fldCharType="begin"/>
      </w:r>
      <w:r>
        <w:instrText xml:space="preserve"> PAGEREF _Toc127777639 \h </w:instrText>
      </w:r>
      <w:r>
        <w:fldChar w:fldCharType="separate"/>
      </w:r>
      <w:r>
        <w:t>1</w:t>
      </w:r>
      <w:r>
        <w:fldChar w:fldCharType="end"/>
      </w:r>
      <w:r>
        <w:fldChar w:fldCharType="end"/>
      </w:r>
    </w:p>
    <w:p w14:paraId="001618A4">
      <w:pPr>
        <w:pStyle w:val="8"/>
        <w:tabs>
          <w:tab w:val="right" w:leader="dot" w:pos="9338"/>
        </w:tabs>
        <w:rPr>
          <w:kern w:val="2"/>
          <w:sz w:val="21"/>
        </w:rPr>
      </w:pPr>
      <w:r>
        <w:fldChar w:fldCharType="begin"/>
      </w:r>
      <w:r>
        <w:instrText xml:space="preserve"> HYPERLINK \l "_Toc127777640" </w:instrText>
      </w:r>
      <w:r>
        <w:fldChar w:fldCharType="separate"/>
      </w:r>
      <w:r>
        <w:rPr>
          <w:rStyle w:val="15"/>
        </w:rPr>
        <w:t>3      术语和定义</w:t>
      </w:r>
      <w:r>
        <w:tab/>
      </w:r>
      <w:r>
        <w:fldChar w:fldCharType="begin"/>
      </w:r>
      <w:r>
        <w:instrText xml:space="preserve"> PAGEREF _Toc127777640 \h </w:instrText>
      </w:r>
      <w:r>
        <w:fldChar w:fldCharType="separate"/>
      </w:r>
      <w:r>
        <w:t>1</w:t>
      </w:r>
      <w:r>
        <w:fldChar w:fldCharType="end"/>
      </w:r>
      <w:r>
        <w:fldChar w:fldCharType="end"/>
      </w:r>
    </w:p>
    <w:p w14:paraId="75873417">
      <w:pPr>
        <w:pStyle w:val="8"/>
        <w:tabs>
          <w:tab w:val="right" w:leader="dot" w:pos="9338"/>
        </w:tabs>
        <w:rPr>
          <w:kern w:val="2"/>
          <w:sz w:val="21"/>
        </w:rPr>
      </w:pPr>
      <w:r>
        <w:fldChar w:fldCharType="begin"/>
      </w:r>
      <w:r>
        <w:instrText xml:space="preserve"> HYPERLINK \l "_Toc127777648" </w:instrText>
      </w:r>
      <w:r>
        <w:fldChar w:fldCharType="separate"/>
      </w:r>
      <w:r>
        <w:rPr>
          <w:rStyle w:val="15"/>
        </w:rPr>
        <w:t>4      基本要求</w:t>
      </w:r>
      <w:r>
        <w:tab/>
      </w:r>
      <w:r>
        <w:fldChar w:fldCharType="begin"/>
      </w:r>
      <w:r>
        <w:instrText xml:space="preserve"> PAGEREF _Toc127777648 \h </w:instrText>
      </w:r>
      <w:r>
        <w:fldChar w:fldCharType="separate"/>
      </w:r>
      <w:r>
        <w:t>2</w:t>
      </w:r>
      <w:r>
        <w:fldChar w:fldCharType="end"/>
      </w:r>
      <w:r>
        <w:fldChar w:fldCharType="end"/>
      </w:r>
    </w:p>
    <w:p w14:paraId="1B227387">
      <w:pPr>
        <w:pStyle w:val="8"/>
        <w:tabs>
          <w:tab w:val="right" w:leader="dot" w:pos="9338"/>
        </w:tabs>
        <w:rPr>
          <w:kern w:val="2"/>
          <w:sz w:val="21"/>
        </w:rPr>
      </w:pPr>
      <w:r>
        <w:fldChar w:fldCharType="begin"/>
      </w:r>
      <w:r>
        <w:instrText xml:space="preserve"> HYPERLINK \l "_Toc127777655" </w:instrText>
      </w:r>
      <w:r>
        <w:fldChar w:fldCharType="separate"/>
      </w:r>
      <w:r>
        <w:rPr>
          <w:rStyle w:val="15"/>
        </w:rPr>
        <w:t>5      作业准备</w:t>
      </w:r>
      <w:r>
        <w:tab/>
      </w:r>
      <w:r>
        <w:fldChar w:fldCharType="begin"/>
      </w:r>
      <w:r>
        <w:instrText xml:space="preserve"> PAGEREF _Toc127777655 \h </w:instrText>
      </w:r>
      <w:r>
        <w:fldChar w:fldCharType="separate"/>
      </w:r>
      <w:r>
        <w:t>2</w:t>
      </w:r>
      <w:r>
        <w:fldChar w:fldCharType="end"/>
      </w:r>
      <w:r>
        <w:fldChar w:fldCharType="end"/>
      </w:r>
    </w:p>
    <w:p w14:paraId="7B9C9BA4">
      <w:pPr>
        <w:pStyle w:val="8"/>
        <w:tabs>
          <w:tab w:val="right" w:leader="dot" w:pos="9338"/>
        </w:tabs>
        <w:rPr>
          <w:kern w:val="2"/>
          <w:sz w:val="21"/>
        </w:rPr>
      </w:pPr>
      <w:r>
        <w:fldChar w:fldCharType="begin"/>
      </w:r>
      <w:r>
        <w:instrText xml:space="preserve"> HYPERLINK \l "_Toc127777663" </w:instrText>
      </w:r>
      <w:r>
        <w:fldChar w:fldCharType="separate"/>
      </w:r>
      <w:r>
        <w:rPr>
          <w:rStyle w:val="15"/>
        </w:rPr>
        <w:t>6      技术设计</w:t>
      </w:r>
      <w:r>
        <w:tab/>
      </w:r>
      <w:r>
        <w:fldChar w:fldCharType="begin"/>
      </w:r>
      <w:r>
        <w:instrText xml:space="preserve"> PAGEREF _Toc127777663 \h </w:instrText>
      </w:r>
      <w:r>
        <w:fldChar w:fldCharType="separate"/>
      </w:r>
      <w:r>
        <w:t>3</w:t>
      </w:r>
      <w:r>
        <w:fldChar w:fldCharType="end"/>
      </w:r>
      <w:r>
        <w:fldChar w:fldCharType="end"/>
      </w:r>
    </w:p>
    <w:p w14:paraId="7542F249">
      <w:pPr>
        <w:pStyle w:val="8"/>
        <w:tabs>
          <w:tab w:val="right" w:leader="dot" w:pos="9338"/>
        </w:tabs>
        <w:rPr>
          <w:kern w:val="2"/>
          <w:sz w:val="21"/>
        </w:rPr>
      </w:pPr>
      <w:r>
        <w:fldChar w:fldCharType="begin"/>
      </w:r>
      <w:r>
        <w:instrText xml:space="preserve"> HYPERLINK \l "_Toc127777668" </w:instrText>
      </w:r>
      <w:r>
        <w:fldChar w:fldCharType="separate"/>
      </w:r>
      <w:r>
        <w:rPr>
          <w:rStyle w:val="15"/>
        </w:rPr>
        <w:t>7      飞行作业</w:t>
      </w:r>
      <w:r>
        <w:tab/>
      </w:r>
      <w:r>
        <w:fldChar w:fldCharType="begin"/>
      </w:r>
      <w:r>
        <w:instrText xml:space="preserve"> PAGEREF _Toc127777668 \h </w:instrText>
      </w:r>
      <w:r>
        <w:fldChar w:fldCharType="separate"/>
      </w:r>
      <w:r>
        <w:t>3</w:t>
      </w:r>
      <w:r>
        <w:fldChar w:fldCharType="end"/>
      </w:r>
      <w:r>
        <w:fldChar w:fldCharType="end"/>
      </w:r>
    </w:p>
    <w:p w14:paraId="02648DBB">
      <w:pPr>
        <w:pStyle w:val="8"/>
        <w:tabs>
          <w:tab w:val="right" w:leader="dot" w:pos="9338"/>
        </w:tabs>
        <w:rPr>
          <w:kern w:val="2"/>
          <w:sz w:val="21"/>
        </w:rPr>
      </w:pPr>
      <w:r>
        <w:fldChar w:fldCharType="begin"/>
      </w:r>
      <w:r>
        <w:instrText xml:space="preserve"> HYPERLINK \l "_Toc127777675" </w:instrText>
      </w:r>
      <w:r>
        <w:fldChar w:fldCharType="separate"/>
      </w:r>
      <w:r>
        <w:rPr>
          <w:rStyle w:val="15"/>
        </w:rPr>
        <w:t>8      数据处理</w:t>
      </w:r>
      <w:r>
        <w:tab/>
      </w:r>
      <w:r>
        <w:fldChar w:fldCharType="begin"/>
      </w:r>
      <w:r>
        <w:instrText xml:space="preserve"> PAGEREF _Toc127777675 \h </w:instrText>
      </w:r>
      <w:r>
        <w:fldChar w:fldCharType="separate"/>
      </w:r>
      <w:r>
        <w:t>4</w:t>
      </w:r>
      <w:r>
        <w:fldChar w:fldCharType="end"/>
      </w:r>
      <w:r>
        <w:fldChar w:fldCharType="end"/>
      </w:r>
    </w:p>
    <w:p w14:paraId="4DD36331">
      <w:pPr>
        <w:pStyle w:val="8"/>
        <w:tabs>
          <w:tab w:val="right" w:leader="dot" w:pos="9338"/>
        </w:tabs>
        <w:rPr>
          <w:kern w:val="2"/>
          <w:sz w:val="21"/>
        </w:rPr>
      </w:pPr>
      <w:r>
        <w:fldChar w:fldCharType="begin"/>
      </w:r>
      <w:r>
        <w:instrText xml:space="preserve"> HYPERLINK \l "_Toc127777690" </w:instrText>
      </w:r>
      <w:r>
        <w:fldChar w:fldCharType="separate"/>
      </w:r>
      <w:r>
        <w:rPr>
          <w:rStyle w:val="15"/>
          <w:rFonts w:ascii="黑体" w:hAnsi="黑体"/>
        </w:rPr>
        <w:t>9   监测成果</w:t>
      </w:r>
      <w:r>
        <w:tab/>
      </w:r>
      <w:r>
        <w:fldChar w:fldCharType="begin"/>
      </w:r>
      <w:r>
        <w:instrText xml:space="preserve"> PAGEREF _Toc127777690 \h </w:instrText>
      </w:r>
      <w:r>
        <w:fldChar w:fldCharType="separate"/>
      </w:r>
      <w:r>
        <w:t>5</w:t>
      </w:r>
      <w:r>
        <w:fldChar w:fldCharType="end"/>
      </w:r>
      <w:r>
        <w:fldChar w:fldCharType="end"/>
      </w:r>
    </w:p>
    <w:p w14:paraId="04DC5D24">
      <w:pPr>
        <w:pStyle w:val="8"/>
        <w:tabs>
          <w:tab w:val="right" w:leader="dot" w:pos="9338"/>
        </w:tabs>
        <w:rPr>
          <w:kern w:val="2"/>
          <w:sz w:val="21"/>
        </w:rPr>
      </w:pPr>
      <w:r>
        <w:fldChar w:fldCharType="begin"/>
      </w:r>
      <w:r>
        <w:instrText xml:space="preserve"> HYPERLINK \l "_Toc127777695" </w:instrText>
      </w:r>
      <w:r>
        <w:fldChar w:fldCharType="separate"/>
      </w:r>
      <w:r>
        <w:rPr>
          <w:rStyle w:val="15"/>
          <w:rFonts w:ascii="黑体" w:hAnsi="黑体"/>
        </w:rPr>
        <w:t>1</w:t>
      </w:r>
      <w:r>
        <w:rPr>
          <w:rStyle w:val="15"/>
          <w:rFonts w:hint="eastAsia" w:ascii="黑体" w:hAnsi="黑体"/>
          <w:lang w:val="en-US" w:eastAsia="zh-CN"/>
        </w:rPr>
        <w:t>0</w:t>
      </w:r>
      <w:r>
        <w:rPr>
          <w:rStyle w:val="15"/>
          <w:rFonts w:ascii="黑体" w:hAnsi="黑体"/>
        </w:rPr>
        <w:t xml:space="preserve">  安全注意事项</w:t>
      </w:r>
      <w:r>
        <w:tab/>
      </w:r>
      <w:r>
        <w:fldChar w:fldCharType="begin"/>
      </w:r>
      <w:r>
        <w:instrText xml:space="preserve"> PAGEREF _Toc127777695 \h </w:instrText>
      </w:r>
      <w:r>
        <w:fldChar w:fldCharType="separate"/>
      </w:r>
      <w:r>
        <w:t>5</w:t>
      </w:r>
      <w:r>
        <w:fldChar w:fldCharType="end"/>
      </w:r>
      <w:r>
        <w:fldChar w:fldCharType="end"/>
      </w:r>
    </w:p>
    <w:p w14:paraId="40C165EF">
      <w:pPr>
        <w:pStyle w:val="8"/>
        <w:tabs>
          <w:tab w:val="right" w:leader="dot" w:pos="9338"/>
        </w:tabs>
        <w:rPr>
          <w:kern w:val="2"/>
          <w:sz w:val="21"/>
        </w:rPr>
      </w:pPr>
      <w:r>
        <w:fldChar w:fldCharType="begin"/>
      </w:r>
      <w:r>
        <w:instrText xml:space="preserve"> HYPERLINK \l "_Toc127777696" </w:instrText>
      </w:r>
      <w:r>
        <w:fldChar w:fldCharType="separate"/>
      </w:r>
      <w:r>
        <w:rPr>
          <w:rStyle w:val="15"/>
          <w:rFonts w:ascii="黑体" w:hAnsi="黑体"/>
        </w:rPr>
        <w:t>附</w:t>
      </w:r>
      <w:r>
        <w:rPr>
          <w:rStyle w:val="15"/>
          <w:rFonts w:hint="eastAsia" w:ascii="黑体" w:hAnsi="黑体"/>
        </w:rPr>
        <w:t xml:space="preserve"> </w:t>
      </w:r>
      <w:r>
        <w:rPr>
          <w:rStyle w:val="15"/>
          <w:rFonts w:ascii="黑体" w:hAnsi="黑体"/>
        </w:rPr>
        <w:t xml:space="preserve"> 录</w:t>
      </w:r>
      <w:r>
        <w:rPr>
          <w:rStyle w:val="15"/>
          <w:rFonts w:hint="eastAsia" w:ascii="黑体" w:hAnsi="黑体"/>
        </w:rPr>
        <w:t xml:space="preserve"> </w:t>
      </w:r>
      <w:r>
        <w:rPr>
          <w:rStyle w:val="15"/>
          <w:rFonts w:ascii="黑体" w:hAnsi="黑体"/>
        </w:rPr>
        <w:t xml:space="preserve"> A</w:t>
      </w:r>
      <w:r>
        <w:rPr>
          <w:rStyle w:val="15"/>
          <w:rFonts w:hint="eastAsia" w:ascii="黑体" w:hAnsi="黑体"/>
        </w:rPr>
        <w:t xml:space="preserve">（规范性附录） </w:t>
      </w:r>
      <w:r>
        <w:rPr>
          <w:rStyle w:val="15"/>
          <w:rFonts w:ascii="黑体" w:hAnsi="黑体"/>
        </w:rPr>
        <w:t xml:space="preserve"> </w:t>
      </w:r>
      <w:r>
        <w:rPr>
          <w:rStyle w:val="15"/>
          <w:rFonts w:hint="eastAsia" w:ascii="黑体" w:hAnsi="黑体"/>
        </w:rPr>
        <w:t>无人机平台参数</w:t>
      </w:r>
      <w:r>
        <w:tab/>
      </w:r>
      <w:r>
        <w:fldChar w:fldCharType="begin"/>
      </w:r>
      <w:r>
        <w:instrText xml:space="preserve"> PAGEREF _Toc127777696 \h </w:instrText>
      </w:r>
      <w:r>
        <w:fldChar w:fldCharType="separate"/>
      </w:r>
      <w:r>
        <w:t>6</w:t>
      </w:r>
      <w:r>
        <w:fldChar w:fldCharType="end"/>
      </w:r>
      <w:r>
        <w:fldChar w:fldCharType="end"/>
      </w:r>
    </w:p>
    <w:p w14:paraId="5E372CC2">
      <w:pPr>
        <w:pStyle w:val="8"/>
        <w:tabs>
          <w:tab w:val="right" w:leader="dot" w:pos="9338"/>
        </w:tabs>
        <w:rPr>
          <w:kern w:val="2"/>
          <w:sz w:val="21"/>
        </w:rPr>
      </w:pPr>
      <w:r>
        <w:fldChar w:fldCharType="begin"/>
      </w:r>
      <w:r>
        <w:instrText xml:space="preserve"> HYPERLINK \l "_Toc127777697" </w:instrText>
      </w:r>
      <w:r>
        <w:fldChar w:fldCharType="separate"/>
      </w:r>
      <w:r>
        <w:rPr>
          <w:rStyle w:val="15"/>
          <w:rFonts w:ascii="黑体" w:hAnsi="黑体"/>
        </w:rPr>
        <w:t>附  录  B</w:t>
      </w:r>
      <w:r>
        <w:rPr>
          <w:rStyle w:val="15"/>
          <w:rFonts w:hint="eastAsia" w:ascii="黑体" w:hAnsi="黑体"/>
        </w:rPr>
        <w:t xml:space="preserve">（规范性附录） </w:t>
      </w:r>
      <w:r>
        <w:rPr>
          <w:rStyle w:val="15"/>
          <w:rFonts w:ascii="黑体" w:hAnsi="黑体"/>
        </w:rPr>
        <w:t xml:space="preserve"> </w:t>
      </w:r>
      <w:r>
        <w:rPr>
          <w:rStyle w:val="15"/>
          <w:rFonts w:hint="eastAsia" w:ascii="黑体" w:hAnsi="黑体"/>
        </w:rPr>
        <w:t>可见光相机基本要求</w:t>
      </w:r>
      <w:r>
        <w:tab/>
      </w:r>
      <w:r>
        <w:fldChar w:fldCharType="begin"/>
      </w:r>
      <w:r>
        <w:instrText xml:space="preserve"> PAGEREF _Toc127777697 \h </w:instrText>
      </w:r>
      <w:r>
        <w:fldChar w:fldCharType="separate"/>
      </w:r>
      <w:r>
        <w:t>7</w:t>
      </w:r>
      <w:r>
        <w:fldChar w:fldCharType="end"/>
      </w:r>
      <w:r>
        <w:fldChar w:fldCharType="end"/>
      </w:r>
    </w:p>
    <w:p w14:paraId="28ABD64F">
      <w:pPr>
        <w:pStyle w:val="8"/>
        <w:tabs>
          <w:tab w:val="right" w:leader="dot" w:pos="9338"/>
        </w:tabs>
        <w:rPr>
          <w:kern w:val="2"/>
          <w:sz w:val="21"/>
        </w:rPr>
      </w:pPr>
      <w:r>
        <w:fldChar w:fldCharType="begin"/>
      </w:r>
      <w:r>
        <w:instrText xml:space="preserve"> HYPERLINK \l "_Toc127777698" </w:instrText>
      </w:r>
      <w:r>
        <w:fldChar w:fldCharType="separate"/>
      </w:r>
      <w:r>
        <w:rPr>
          <w:rStyle w:val="15"/>
          <w:rFonts w:ascii="黑体" w:hAnsi="黑体"/>
        </w:rPr>
        <w:t>附  录  C</w:t>
      </w:r>
      <w:r>
        <w:rPr>
          <w:rStyle w:val="15"/>
          <w:rFonts w:hint="eastAsia" w:ascii="黑体" w:hAnsi="黑体"/>
        </w:rPr>
        <w:t xml:space="preserve">（规范性附录） </w:t>
      </w:r>
      <w:r>
        <w:rPr>
          <w:rStyle w:val="15"/>
          <w:rFonts w:ascii="黑体" w:hAnsi="黑体"/>
        </w:rPr>
        <w:t xml:space="preserve"> </w:t>
      </w:r>
      <w:r>
        <w:rPr>
          <w:rStyle w:val="15"/>
          <w:rFonts w:hint="eastAsia" w:ascii="黑体" w:hAnsi="黑体"/>
        </w:rPr>
        <w:t>无人机作业高度与地面分辨率的关系</w:t>
      </w:r>
      <w:r>
        <w:tab/>
      </w:r>
      <w:r>
        <w:fldChar w:fldCharType="begin"/>
      </w:r>
      <w:r>
        <w:instrText xml:space="preserve"> PAGEREF _Toc127777698 \h </w:instrText>
      </w:r>
      <w:r>
        <w:fldChar w:fldCharType="separate"/>
      </w:r>
      <w:r>
        <w:t>8</w:t>
      </w:r>
      <w:r>
        <w:fldChar w:fldCharType="end"/>
      </w:r>
      <w:r>
        <w:fldChar w:fldCharType="end"/>
      </w:r>
    </w:p>
    <w:p w14:paraId="504D561F">
      <w:pPr>
        <w:pStyle w:val="50"/>
        <w:ind w:firstLine="400"/>
        <w:rPr>
          <w:rFonts w:ascii="Times New Roman"/>
        </w:rPr>
      </w:pPr>
      <w:r>
        <w:rPr>
          <w:rFonts w:ascii="Times New Roman"/>
        </w:rPr>
        <w:fldChar w:fldCharType="end"/>
      </w:r>
    </w:p>
    <w:p w14:paraId="76DB3655">
      <w:pPr>
        <w:widowControl/>
        <w:rPr>
          <w:rFonts w:eastAsia="宋体"/>
          <w:color w:val="auto"/>
          <w:sz w:val="20"/>
          <w:szCs w:val="20"/>
          <w:lang w:eastAsia="zh-CN" w:bidi="ar-SA"/>
        </w:rPr>
      </w:pPr>
      <w:r>
        <w:rPr>
          <w:lang w:eastAsia="zh-CN"/>
        </w:rPr>
        <w:br w:type="page"/>
      </w:r>
    </w:p>
    <w:p w14:paraId="70C176CC">
      <w:pPr>
        <w:pStyle w:val="50"/>
        <w:ind w:firstLine="400"/>
        <w:rPr>
          <w:rFonts w:ascii="Times New Roman"/>
        </w:rPr>
      </w:pPr>
    </w:p>
    <w:p w14:paraId="57AE86EE">
      <w:pPr>
        <w:pStyle w:val="50"/>
        <w:ind w:firstLine="400"/>
        <w:rPr>
          <w:rFonts w:ascii="Times New Roman"/>
        </w:rPr>
      </w:pPr>
    </w:p>
    <w:p w14:paraId="01D5D804">
      <w:pPr>
        <w:pStyle w:val="50"/>
        <w:ind w:firstLine="640"/>
        <w:jc w:val="center"/>
        <w:outlineLvl w:val="0"/>
        <w:rPr>
          <w:rFonts w:ascii="黑体" w:hAnsi="黑体" w:eastAsia="黑体"/>
          <w:sz w:val="40"/>
        </w:rPr>
      </w:pPr>
      <w:bookmarkStart w:id="2" w:name="_Toc120016279"/>
      <w:bookmarkStart w:id="3" w:name="_Toc127777637"/>
      <w:bookmarkStart w:id="4" w:name="_Toc39735689"/>
      <w:bookmarkStart w:id="5" w:name="_Toc39675653"/>
      <w:r>
        <w:rPr>
          <w:rFonts w:hint="eastAsia" w:ascii="黑体" w:hAnsi="黑体" w:eastAsia="黑体"/>
          <w:sz w:val="32"/>
        </w:rPr>
        <w:t>前</w:t>
      </w:r>
      <w:bookmarkStart w:id="6" w:name="BKQY"/>
      <w:r>
        <w:rPr>
          <w:rFonts w:ascii="黑体" w:hAnsi="黑体" w:eastAsia="黑体"/>
          <w:sz w:val="32"/>
        </w:rPr>
        <w:t>  </w:t>
      </w:r>
      <w:r>
        <w:rPr>
          <w:rFonts w:hint="eastAsia" w:ascii="黑体" w:hAnsi="黑体" w:eastAsia="黑体"/>
          <w:sz w:val="32"/>
        </w:rPr>
        <w:t>言</w:t>
      </w:r>
      <w:bookmarkEnd w:id="2"/>
      <w:bookmarkEnd w:id="3"/>
      <w:bookmarkEnd w:id="4"/>
      <w:bookmarkEnd w:id="5"/>
      <w:bookmarkEnd w:id="6"/>
    </w:p>
    <w:p w14:paraId="6944EB4D">
      <w:pPr>
        <w:pStyle w:val="50"/>
        <w:ind w:firstLine="400"/>
        <w:rPr>
          <w:rFonts w:ascii="Times New Roman"/>
        </w:rPr>
      </w:pPr>
    </w:p>
    <w:p w14:paraId="43B88603">
      <w:pPr>
        <w:pStyle w:val="50"/>
        <w:ind w:firstLine="400"/>
        <w:rPr>
          <w:rFonts w:ascii="Times New Roman"/>
        </w:rPr>
      </w:pPr>
    </w:p>
    <w:p w14:paraId="4321858A">
      <w:pPr>
        <w:pStyle w:val="50"/>
        <w:ind w:firstLine="400"/>
        <w:rPr>
          <w:rFonts w:ascii="Times New Roman"/>
          <w:sz w:val="21"/>
          <w:szCs w:val="21"/>
        </w:rPr>
      </w:pPr>
      <w:r>
        <w:rPr>
          <w:rFonts w:ascii="Times New Roman"/>
          <w:sz w:val="21"/>
          <w:szCs w:val="21"/>
        </w:rPr>
        <w:t>本标准</w:t>
      </w:r>
      <w:r>
        <w:rPr>
          <w:rFonts w:hint="eastAsia" w:ascii="Times New Roman"/>
          <w:sz w:val="21"/>
          <w:szCs w:val="21"/>
        </w:rPr>
        <w:t>按照</w:t>
      </w:r>
      <w:r>
        <w:rPr>
          <w:rFonts w:ascii="Times New Roman"/>
          <w:sz w:val="21"/>
          <w:szCs w:val="21"/>
        </w:rPr>
        <w:t>GB/T 1.1—20</w:t>
      </w:r>
      <w:r>
        <w:rPr>
          <w:rFonts w:hint="eastAsia" w:ascii="Times New Roman"/>
          <w:sz w:val="21"/>
          <w:szCs w:val="21"/>
        </w:rPr>
        <w:t>20《标准化工作导则 第1部分：标准化文件的结构和起草规则》</w:t>
      </w:r>
      <w:r>
        <w:rPr>
          <w:rFonts w:ascii="Times New Roman"/>
          <w:sz w:val="21"/>
          <w:szCs w:val="21"/>
        </w:rPr>
        <w:t>的</w:t>
      </w:r>
      <w:r>
        <w:rPr>
          <w:rFonts w:hint="eastAsia" w:ascii="Times New Roman"/>
          <w:sz w:val="21"/>
          <w:szCs w:val="21"/>
        </w:rPr>
        <w:t>规定</w:t>
      </w:r>
      <w:r>
        <w:rPr>
          <w:rFonts w:ascii="Times New Roman"/>
          <w:sz w:val="21"/>
          <w:szCs w:val="21"/>
        </w:rPr>
        <w:t>起草</w:t>
      </w:r>
      <w:r>
        <w:rPr>
          <w:rFonts w:hint="eastAsia" w:ascii="Times New Roman"/>
          <w:sz w:val="21"/>
          <w:szCs w:val="21"/>
        </w:rPr>
        <w:t>。</w:t>
      </w:r>
    </w:p>
    <w:p w14:paraId="043598F4">
      <w:pPr>
        <w:pStyle w:val="50"/>
        <w:ind w:firstLine="400"/>
        <w:rPr>
          <w:rFonts w:ascii="Times New Roman"/>
          <w:sz w:val="21"/>
          <w:szCs w:val="21"/>
        </w:rPr>
      </w:pPr>
      <w:r>
        <w:rPr>
          <w:rFonts w:ascii="Times New Roman"/>
          <w:sz w:val="21"/>
          <w:szCs w:val="21"/>
        </w:rPr>
        <w:t>本标准由</w:t>
      </w:r>
      <w:r>
        <w:rPr>
          <w:rFonts w:hint="eastAsia" w:ascii="Times New Roman"/>
          <w:sz w:val="21"/>
          <w:szCs w:val="21"/>
        </w:rPr>
        <w:t>陕西省林业局提出并</w:t>
      </w:r>
      <w:r>
        <w:rPr>
          <w:rFonts w:ascii="Times New Roman"/>
          <w:sz w:val="21"/>
          <w:szCs w:val="21"/>
        </w:rPr>
        <w:t>归口</w:t>
      </w:r>
      <w:r>
        <w:rPr>
          <w:rFonts w:hint="eastAsia" w:ascii="Times New Roman"/>
          <w:sz w:val="21"/>
          <w:szCs w:val="21"/>
        </w:rPr>
        <w:t>。</w:t>
      </w:r>
    </w:p>
    <w:p w14:paraId="26E1F727">
      <w:pPr>
        <w:pStyle w:val="50"/>
        <w:ind w:left="2098" w:leftChars="174" w:hanging="1680" w:hangingChars="800"/>
        <w:rPr>
          <w:rFonts w:ascii="Times New Roman"/>
          <w:sz w:val="21"/>
          <w:szCs w:val="21"/>
        </w:rPr>
      </w:pPr>
      <w:r>
        <w:rPr>
          <w:rFonts w:ascii="Times New Roman"/>
          <w:sz w:val="21"/>
          <w:szCs w:val="21"/>
        </w:rPr>
        <w:t>本标准起草单位：</w:t>
      </w:r>
      <w:r>
        <w:rPr>
          <w:rFonts w:hint="eastAsia" w:ascii="Times New Roman"/>
          <w:sz w:val="21"/>
          <w:szCs w:val="21"/>
        </w:rPr>
        <w:t>陕西省林业科学院、陕西省森林病虫害防治检疫总站、专注无人机技术服务（西安）有限公司、洋县森林病虫防治检疫站、镇安县林业综合服务中心</w:t>
      </w:r>
    </w:p>
    <w:p w14:paraId="30FBCD98">
      <w:pPr>
        <w:pStyle w:val="50"/>
        <w:ind w:firstLine="400"/>
        <w:rPr>
          <w:rFonts w:ascii="Times New Roman"/>
          <w:sz w:val="21"/>
          <w:szCs w:val="21"/>
        </w:rPr>
      </w:pPr>
      <w:r>
        <w:rPr>
          <w:rFonts w:ascii="Times New Roman"/>
          <w:sz w:val="21"/>
          <w:szCs w:val="21"/>
        </w:rPr>
        <w:t>本标准主要起草人</w:t>
      </w:r>
      <w:r>
        <w:rPr>
          <w:rFonts w:hint="eastAsia" w:ascii="Times New Roman"/>
          <w:sz w:val="21"/>
          <w:szCs w:val="21"/>
        </w:rPr>
        <w:t>：谢毓芬</w:t>
      </w:r>
      <w:r>
        <w:rPr>
          <w:rFonts w:ascii="Times New Roman"/>
          <w:sz w:val="21"/>
          <w:szCs w:val="21"/>
        </w:rPr>
        <w:t xml:space="preserve">     </w:t>
      </w:r>
      <w:r>
        <w:rPr>
          <w:rFonts w:hint="eastAsia" w:ascii="Times New Roman"/>
          <w:sz w:val="21"/>
          <w:szCs w:val="21"/>
        </w:rPr>
        <w:t xml:space="preserve">武建超 </w:t>
      </w:r>
      <w:r>
        <w:rPr>
          <w:rFonts w:ascii="Times New Roman"/>
          <w:sz w:val="21"/>
          <w:szCs w:val="21"/>
        </w:rPr>
        <w:t xml:space="preserve">    </w:t>
      </w:r>
      <w:r>
        <w:rPr>
          <w:rFonts w:hint="eastAsia" w:ascii="Times New Roman"/>
          <w:sz w:val="21"/>
          <w:szCs w:val="21"/>
        </w:rPr>
        <w:t>黄</w:t>
      </w:r>
      <w:r>
        <w:rPr>
          <w:rFonts w:ascii="Times New Roman"/>
          <w:sz w:val="21"/>
          <w:szCs w:val="21"/>
        </w:rPr>
        <w:t xml:space="preserve">    </w:t>
      </w:r>
      <w:r>
        <w:rPr>
          <w:rFonts w:hint="eastAsia" w:ascii="Times New Roman"/>
          <w:sz w:val="21"/>
          <w:szCs w:val="21"/>
        </w:rPr>
        <w:t xml:space="preserve">昱 </w:t>
      </w:r>
      <w:r>
        <w:rPr>
          <w:rFonts w:ascii="Times New Roman"/>
          <w:sz w:val="21"/>
          <w:szCs w:val="21"/>
        </w:rPr>
        <w:t xml:space="preserve">     </w:t>
      </w:r>
      <w:r>
        <w:rPr>
          <w:rFonts w:hint="eastAsia" w:ascii="Times New Roman"/>
          <w:sz w:val="21"/>
          <w:szCs w:val="21"/>
        </w:rPr>
        <w:t>陈</w:t>
      </w:r>
      <w:r>
        <w:rPr>
          <w:rFonts w:ascii="Times New Roman"/>
          <w:sz w:val="21"/>
          <w:szCs w:val="21"/>
        </w:rPr>
        <w:t xml:space="preserve">   </w:t>
      </w:r>
      <w:r>
        <w:rPr>
          <w:rFonts w:hint="eastAsia" w:ascii="Times New Roman"/>
          <w:sz w:val="21"/>
          <w:szCs w:val="21"/>
        </w:rPr>
        <w:t xml:space="preserve">鹏 </w:t>
      </w:r>
      <w:r>
        <w:rPr>
          <w:rFonts w:ascii="Times New Roman"/>
          <w:sz w:val="21"/>
          <w:szCs w:val="21"/>
        </w:rPr>
        <w:t xml:space="preserve">   </w:t>
      </w:r>
      <w:r>
        <w:rPr>
          <w:rFonts w:hint="eastAsia" w:ascii="Times New Roman"/>
          <w:sz w:val="21"/>
          <w:szCs w:val="21"/>
          <w:lang w:val="en-US" w:eastAsia="zh-CN"/>
        </w:rPr>
        <w:t xml:space="preserve">  </w:t>
      </w:r>
      <w:r>
        <w:rPr>
          <w:rFonts w:hint="eastAsia" w:ascii="Times New Roman"/>
          <w:sz w:val="21"/>
          <w:szCs w:val="21"/>
        </w:rPr>
        <w:t>王洪宽</w:t>
      </w:r>
      <w:r>
        <w:rPr>
          <w:rFonts w:ascii="Times New Roman"/>
          <w:sz w:val="21"/>
          <w:szCs w:val="21"/>
        </w:rPr>
        <w:t xml:space="preserve">    </w:t>
      </w:r>
      <w:r>
        <w:rPr>
          <w:rFonts w:hint="eastAsia" w:ascii="Times New Roman"/>
          <w:sz w:val="21"/>
          <w:szCs w:val="21"/>
        </w:rPr>
        <w:t xml:space="preserve"> 任博文</w:t>
      </w:r>
      <w:r>
        <w:rPr>
          <w:rFonts w:ascii="Times New Roman"/>
          <w:sz w:val="21"/>
          <w:szCs w:val="21"/>
        </w:rPr>
        <w:t xml:space="preserve">  </w:t>
      </w:r>
      <w:r>
        <w:rPr>
          <w:rFonts w:hint="eastAsia" w:ascii="Times New Roman"/>
          <w:sz w:val="21"/>
          <w:szCs w:val="21"/>
          <w:lang w:val="en-US" w:eastAsia="zh-CN"/>
        </w:rPr>
        <w:t xml:space="preserve"> </w:t>
      </w:r>
      <w:r>
        <w:rPr>
          <w:rFonts w:ascii="Times New Roman"/>
          <w:sz w:val="21"/>
          <w:szCs w:val="21"/>
        </w:rPr>
        <w:t xml:space="preserve">  </w:t>
      </w:r>
      <w:r>
        <w:rPr>
          <w:rFonts w:hint="eastAsia" w:ascii="Times New Roman"/>
          <w:sz w:val="21"/>
          <w:szCs w:val="21"/>
        </w:rPr>
        <w:t>郭</w:t>
      </w:r>
      <w:r>
        <w:rPr>
          <w:rFonts w:ascii="Times New Roman"/>
          <w:sz w:val="21"/>
          <w:szCs w:val="21"/>
        </w:rPr>
        <w:t xml:space="preserve">    </w:t>
      </w:r>
      <w:r>
        <w:rPr>
          <w:rFonts w:hint="eastAsia" w:ascii="Times New Roman"/>
          <w:sz w:val="21"/>
          <w:szCs w:val="21"/>
        </w:rPr>
        <w:t>晖</w:t>
      </w:r>
      <w:r>
        <w:rPr>
          <w:rFonts w:ascii="Times New Roman"/>
          <w:sz w:val="21"/>
          <w:szCs w:val="21"/>
        </w:rPr>
        <w:t xml:space="preserve"> </w:t>
      </w:r>
      <w:r>
        <w:rPr>
          <w:rFonts w:hint="eastAsia" w:ascii="Times New Roman"/>
          <w:sz w:val="21"/>
          <w:szCs w:val="21"/>
        </w:rPr>
        <w:t xml:space="preserve"> </w:t>
      </w:r>
      <w:r>
        <w:rPr>
          <w:rFonts w:ascii="Times New Roman"/>
          <w:sz w:val="21"/>
          <w:szCs w:val="21"/>
        </w:rPr>
        <w:t xml:space="preserve"> </w:t>
      </w:r>
      <w:r>
        <w:rPr>
          <w:rFonts w:hint="eastAsia" w:ascii="Times New Roman"/>
          <w:sz w:val="21"/>
          <w:szCs w:val="21"/>
        </w:rPr>
        <w:t xml:space="preserve"> 靳国锋</w:t>
      </w:r>
      <w:r>
        <w:rPr>
          <w:rFonts w:ascii="Times New Roman"/>
          <w:sz w:val="21"/>
          <w:szCs w:val="21"/>
        </w:rPr>
        <w:t xml:space="preserve">   </w:t>
      </w:r>
    </w:p>
    <w:p w14:paraId="651DCB2A">
      <w:pPr>
        <w:pStyle w:val="50"/>
        <w:ind w:firstLine="2310" w:firstLineChars="1100"/>
        <w:rPr>
          <w:rFonts w:ascii="Times New Roman"/>
          <w:sz w:val="21"/>
          <w:szCs w:val="21"/>
        </w:rPr>
      </w:pPr>
      <w:r>
        <w:rPr>
          <w:rFonts w:hint="eastAsia" w:ascii="Times New Roman"/>
          <w:sz w:val="21"/>
          <w:szCs w:val="21"/>
        </w:rPr>
        <w:t>陈</w:t>
      </w:r>
      <w:r>
        <w:rPr>
          <w:rFonts w:hint="eastAsia" w:ascii="Times New Roman"/>
          <w:sz w:val="21"/>
          <w:szCs w:val="21"/>
          <w:lang w:val="en-US" w:eastAsia="zh-CN"/>
        </w:rPr>
        <w:t xml:space="preserve">  </w:t>
      </w:r>
      <w:r>
        <w:rPr>
          <w:rFonts w:hint="eastAsia" w:ascii="Times New Roman"/>
          <w:sz w:val="21"/>
          <w:szCs w:val="21"/>
        </w:rPr>
        <w:t xml:space="preserve">  刚 </w:t>
      </w:r>
      <w:r>
        <w:rPr>
          <w:rFonts w:hint="eastAsia" w:ascii="Times New Roman"/>
          <w:sz w:val="21"/>
          <w:szCs w:val="21"/>
          <w:lang w:val="en-US" w:eastAsia="zh-CN"/>
        </w:rPr>
        <w:t xml:space="preserve">    </w:t>
      </w:r>
      <w:r>
        <w:rPr>
          <w:rFonts w:hint="eastAsia" w:ascii="Times New Roman"/>
          <w:sz w:val="21"/>
          <w:szCs w:val="21"/>
        </w:rPr>
        <w:t>梁超琼</w:t>
      </w:r>
      <w:r>
        <w:rPr>
          <w:rFonts w:ascii="Times New Roman"/>
          <w:sz w:val="21"/>
          <w:szCs w:val="21"/>
        </w:rPr>
        <w:t xml:space="preserve">     </w:t>
      </w:r>
      <w:r>
        <w:rPr>
          <w:rFonts w:hint="eastAsia" w:ascii="Times New Roman"/>
          <w:sz w:val="21"/>
          <w:szCs w:val="21"/>
        </w:rPr>
        <w:t>徐</w:t>
      </w:r>
      <w:r>
        <w:rPr>
          <w:rFonts w:ascii="Times New Roman"/>
          <w:sz w:val="21"/>
          <w:szCs w:val="21"/>
        </w:rPr>
        <w:t xml:space="preserve">    </w:t>
      </w:r>
      <w:r>
        <w:rPr>
          <w:rFonts w:hint="eastAsia" w:ascii="Times New Roman"/>
          <w:sz w:val="21"/>
          <w:szCs w:val="21"/>
        </w:rPr>
        <w:t>佩</w:t>
      </w:r>
      <w:r>
        <w:rPr>
          <w:rFonts w:ascii="Times New Roman"/>
          <w:sz w:val="21"/>
          <w:szCs w:val="21"/>
        </w:rPr>
        <w:t xml:space="preserve">    </w:t>
      </w:r>
      <w:r>
        <w:rPr>
          <w:rFonts w:hint="eastAsia" w:ascii="Times New Roman"/>
          <w:sz w:val="21"/>
          <w:szCs w:val="21"/>
        </w:rPr>
        <w:t xml:space="preserve"> 马贵平</w:t>
      </w:r>
      <w:r>
        <w:rPr>
          <w:rFonts w:ascii="Times New Roman"/>
          <w:sz w:val="21"/>
          <w:szCs w:val="21"/>
        </w:rPr>
        <w:t xml:space="preserve">    </w:t>
      </w:r>
      <w:r>
        <w:rPr>
          <w:rFonts w:hint="eastAsia" w:ascii="Times New Roman"/>
          <w:sz w:val="21"/>
          <w:szCs w:val="21"/>
        </w:rPr>
        <w:t xml:space="preserve"> </w:t>
      </w:r>
      <w:r>
        <w:rPr>
          <w:rFonts w:ascii="Times New Roman"/>
          <w:sz w:val="21"/>
          <w:szCs w:val="21"/>
        </w:rPr>
        <w:t xml:space="preserve"> </w:t>
      </w:r>
      <w:r>
        <w:rPr>
          <w:rFonts w:hint="eastAsia" w:ascii="Times New Roman"/>
          <w:sz w:val="21"/>
          <w:szCs w:val="21"/>
        </w:rPr>
        <w:t>任俊澎     常晓勇</w:t>
      </w:r>
      <w:r>
        <w:rPr>
          <w:rFonts w:ascii="Times New Roman"/>
          <w:sz w:val="21"/>
          <w:szCs w:val="21"/>
        </w:rPr>
        <w:t xml:space="preserve">    </w:t>
      </w:r>
      <w:r>
        <w:rPr>
          <w:rFonts w:hint="eastAsia" w:ascii="Times New Roman"/>
          <w:sz w:val="21"/>
          <w:szCs w:val="21"/>
        </w:rPr>
        <w:t xml:space="preserve"> 任军华    梁青芳</w:t>
      </w:r>
    </w:p>
    <w:p w14:paraId="35351500">
      <w:pPr>
        <w:pStyle w:val="50"/>
        <w:ind w:firstLine="400"/>
        <w:rPr>
          <w:rFonts w:ascii="Times New Roman"/>
          <w:sz w:val="21"/>
          <w:szCs w:val="21"/>
        </w:rPr>
      </w:pPr>
      <w:r>
        <w:rPr>
          <w:rFonts w:ascii="Times New Roman"/>
          <w:sz w:val="21"/>
          <w:szCs w:val="21"/>
        </w:rPr>
        <w:t>本标准首次发布。</w:t>
      </w:r>
    </w:p>
    <w:p w14:paraId="1600F6DA">
      <w:pPr>
        <w:pStyle w:val="50"/>
        <w:ind w:firstLine="400"/>
        <w:rPr>
          <w:rFonts w:ascii="Times New Roman"/>
          <w:sz w:val="21"/>
          <w:szCs w:val="21"/>
        </w:rPr>
      </w:pPr>
      <w:r>
        <w:rPr>
          <w:rFonts w:ascii="Times New Roman"/>
          <w:sz w:val="21"/>
          <w:szCs w:val="21"/>
        </w:rPr>
        <w:t>本标准由陕西省</w:t>
      </w:r>
      <w:r>
        <w:rPr>
          <w:rFonts w:hint="eastAsia" w:ascii="Times New Roman"/>
          <w:sz w:val="21"/>
          <w:szCs w:val="21"/>
        </w:rPr>
        <w:t>林业科学院</w:t>
      </w:r>
      <w:r>
        <w:rPr>
          <w:rFonts w:ascii="Times New Roman"/>
          <w:sz w:val="21"/>
          <w:szCs w:val="21"/>
        </w:rPr>
        <w:t>负责解释</w:t>
      </w:r>
    </w:p>
    <w:p w14:paraId="4E96DCB0">
      <w:pPr>
        <w:pStyle w:val="50"/>
        <w:ind w:firstLine="400"/>
        <w:rPr>
          <w:rFonts w:ascii="Times New Roman"/>
          <w:sz w:val="21"/>
          <w:szCs w:val="21"/>
        </w:rPr>
      </w:pPr>
      <w:r>
        <w:rPr>
          <w:rFonts w:ascii="Times New Roman"/>
          <w:sz w:val="21"/>
          <w:szCs w:val="21"/>
        </w:rPr>
        <w:t>联系信息如下：</w:t>
      </w:r>
    </w:p>
    <w:p w14:paraId="22DF8523">
      <w:pPr>
        <w:pStyle w:val="50"/>
        <w:ind w:firstLine="400"/>
        <w:rPr>
          <w:rFonts w:ascii="Times New Roman"/>
          <w:sz w:val="21"/>
          <w:szCs w:val="21"/>
        </w:rPr>
      </w:pPr>
      <w:r>
        <w:rPr>
          <w:rFonts w:ascii="Times New Roman"/>
          <w:sz w:val="21"/>
          <w:szCs w:val="21"/>
        </w:rPr>
        <w:t>单位：</w:t>
      </w:r>
      <w:r>
        <w:rPr>
          <w:rFonts w:hint="eastAsia" w:ascii="Times New Roman"/>
          <w:sz w:val="21"/>
          <w:szCs w:val="21"/>
        </w:rPr>
        <w:t>陕西省林业科学院</w:t>
      </w:r>
    </w:p>
    <w:p w14:paraId="19BBF5BF">
      <w:pPr>
        <w:pStyle w:val="50"/>
        <w:ind w:firstLine="400"/>
        <w:rPr>
          <w:rFonts w:ascii="Times New Roman"/>
          <w:sz w:val="21"/>
          <w:szCs w:val="21"/>
        </w:rPr>
      </w:pPr>
      <w:r>
        <w:rPr>
          <w:rFonts w:ascii="Times New Roman"/>
          <w:sz w:val="21"/>
          <w:szCs w:val="21"/>
        </w:rPr>
        <w:t>电话：029－88653120</w:t>
      </w:r>
    </w:p>
    <w:p w14:paraId="0AF4FC05">
      <w:pPr>
        <w:pStyle w:val="50"/>
        <w:ind w:firstLine="400"/>
        <w:rPr>
          <w:rFonts w:ascii="Times New Roman"/>
          <w:sz w:val="21"/>
          <w:szCs w:val="21"/>
        </w:rPr>
      </w:pPr>
      <w:r>
        <w:rPr>
          <w:rFonts w:ascii="Times New Roman"/>
          <w:sz w:val="21"/>
          <w:szCs w:val="21"/>
        </w:rPr>
        <w:t>地址：陕西省西安市</w:t>
      </w:r>
      <w:r>
        <w:rPr>
          <w:rFonts w:hint="eastAsia" w:ascii="Times New Roman"/>
          <w:sz w:val="21"/>
          <w:szCs w:val="21"/>
        </w:rPr>
        <w:t>未央区大白杨东路</w:t>
      </w:r>
      <w:r>
        <w:rPr>
          <w:rFonts w:ascii="Times New Roman"/>
          <w:sz w:val="21"/>
          <w:szCs w:val="21"/>
        </w:rPr>
        <w:t>3号</w:t>
      </w:r>
    </w:p>
    <w:p w14:paraId="4AF4398B">
      <w:pPr>
        <w:pStyle w:val="50"/>
        <w:ind w:firstLine="400"/>
        <w:rPr>
          <w:rFonts w:ascii="Times New Roman"/>
          <w:sz w:val="21"/>
          <w:szCs w:val="21"/>
        </w:rPr>
      </w:pPr>
      <w:r>
        <w:rPr>
          <w:rFonts w:ascii="Times New Roman"/>
          <w:sz w:val="21"/>
          <w:szCs w:val="21"/>
        </w:rPr>
        <w:t>邮编：710082</w:t>
      </w:r>
    </w:p>
    <w:p w14:paraId="10DC944E">
      <w:pPr>
        <w:pStyle w:val="50"/>
        <w:ind w:firstLine="400"/>
        <w:rPr>
          <w:rFonts w:ascii="Times New Roman"/>
          <w:sz w:val="21"/>
          <w:szCs w:val="21"/>
        </w:rPr>
      </w:pPr>
    </w:p>
    <w:p w14:paraId="796CEB4F">
      <w:pPr>
        <w:pStyle w:val="31"/>
        <w:spacing w:before="680" w:after="580"/>
        <w:jc w:val="left"/>
        <w:rPr>
          <w:lang w:val="en-US" w:eastAsia="zh-CN"/>
        </w:rPr>
        <w:sectPr>
          <w:headerReference r:id="rId8" w:type="first"/>
          <w:footerReference r:id="rId9" w:type="first"/>
          <w:pgSz w:w="11900" w:h="16840"/>
          <w:pgMar w:top="1418" w:right="1134" w:bottom="1134" w:left="1418" w:header="0" w:footer="6" w:gutter="0"/>
          <w:pgBorders>
            <w:top w:val="none" w:sz="0" w:space="0"/>
            <w:left w:val="none" w:sz="0" w:space="0"/>
            <w:bottom w:val="none" w:sz="0" w:space="0"/>
            <w:right w:val="none" w:sz="0" w:space="0"/>
          </w:pgBorders>
          <w:pgNumType w:fmt="upperRoman" w:start="1"/>
          <w:cols w:space="720" w:num="1"/>
          <w:titlePg/>
          <w:docGrid w:linePitch="360" w:charSpace="0"/>
        </w:sectPr>
      </w:pPr>
    </w:p>
    <w:p w14:paraId="035C7984">
      <w:pPr>
        <w:pStyle w:val="2"/>
        <w:spacing w:line="276" w:lineRule="auto"/>
        <w:jc w:val="center"/>
        <w:rPr>
          <w:rFonts w:ascii="黑体" w:hAnsi="黑体" w:cs="宋体"/>
          <w:bCs w:val="0"/>
          <w:color w:val="000000"/>
          <w:kern w:val="0"/>
          <w:sz w:val="32"/>
          <w:szCs w:val="32"/>
          <w:lang w:bidi="zh-TW"/>
        </w:rPr>
      </w:pPr>
      <w:bookmarkStart w:id="7" w:name="_Toc127777638"/>
      <w:r>
        <w:rPr>
          <w:rFonts w:hint="eastAsia" w:ascii="黑体" w:hAnsi="黑体" w:cs="宋体"/>
          <w:bCs w:val="0"/>
          <w:color w:val="000000"/>
          <w:kern w:val="0"/>
          <w:sz w:val="32"/>
          <w:szCs w:val="32"/>
          <w:lang w:bidi="zh-TW"/>
        </w:rPr>
        <w:t>松材线虫病木无人机遥感监测技术规程</w:t>
      </w:r>
    </w:p>
    <w:p w14:paraId="762684E8">
      <w:pPr>
        <w:pStyle w:val="2"/>
        <w:spacing w:line="276" w:lineRule="auto"/>
        <w:rPr>
          <w:color w:val="000000"/>
        </w:rPr>
      </w:pPr>
      <w:r>
        <w:rPr>
          <w:color w:val="000000"/>
        </w:rPr>
        <w:t>1      范围</w:t>
      </w:r>
      <w:bookmarkEnd w:id="7"/>
    </w:p>
    <w:p w14:paraId="1814A7B6">
      <w:pPr>
        <w:pStyle w:val="33"/>
        <w:spacing w:after="40"/>
        <w:ind w:firstLine="420"/>
        <w:jc w:val="both"/>
        <w:rPr>
          <w:sz w:val="21"/>
          <w:szCs w:val="21"/>
        </w:rPr>
      </w:pPr>
      <w:r>
        <w:rPr>
          <w:sz w:val="21"/>
          <w:szCs w:val="21"/>
        </w:rPr>
        <w:t>本标准规定了</w:t>
      </w:r>
      <w:r>
        <w:rPr>
          <w:rFonts w:hint="eastAsia"/>
          <w:sz w:val="21"/>
          <w:szCs w:val="21"/>
          <w:lang w:val="en-US" w:eastAsia="zh-CN"/>
        </w:rPr>
        <w:t>松材线虫病木无人机遥感监测</w:t>
      </w:r>
      <w:r>
        <w:rPr>
          <w:sz w:val="21"/>
          <w:szCs w:val="21"/>
        </w:rPr>
        <w:t>的术语和定义</w:t>
      </w:r>
      <w:r>
        <w:rPr>
          <w:rFonts w:hint="eastAsia"/>
          <w:sz w:val="21"/>
          <w:szCs w:val="21"/>
        </w:rPr>
        <w:t>、基本要求、作业准备、技术设计、飞行作业、数据处理、监测成果、安全注意事项</w:t>
      </w:r>
      <w:r>
        <w:rPr>
          <w:rFonts w:hint="eastAsia"/>
          <w:sz w:val="21"/>
          <w:szCs w:val="21"/>
          <w:lang w:val="en-US" w:eastAsia="zh-CN"/>
        </w:rPr>
        <w:t>等</w:t>
      </w:r>
      <w:r>
        <w:rPr>
          <w:sz w:val="21"/>
          <w:szCs w:val="21"/>
        </w:rPr>
        <w:t>。</w:t>
      </w:r>
    </w:p>
    <w:p w14:paraId="745483E5">
      <w:pPr>
        <w:pStyle w:val="33"/>
        <w:spacing w:after="300" w:line="240" w:lineRule="auto"/>
        <w:ind w:firstLine="420"/>
        <w:jc w:val="both"/>
        <w:rPr>
          <w:sz w:val="21"/>
          <w:szCs w:val="21"/>
        </w:rPr>
      </w:pPr>
      <w:r>
        <w:rPr>
          <w:sz w:val="21"/>
          <w:szCs w:val="21"/>
        </w:rPr>
        <w:t>本标准适用于</w:t>
      </w:r>
      <w:r>
        <w:rPr>
          <w:rFonts w:hint="eastAsia"/>
          <w:sz w:val="21"/>
          <w:szCs w:val="21"/>
          <w:lang w:val="en-US" w:eastAsia="zh-CN"/>
        </w:rPr>
        <w:t>陕西</w:t>
      </w:r>
      <w:r>
        <w:rPr>
          <w:sz w:val="21"/>
          <w:szCs w:val="21"/>
        </w:rPr>
        <w:t>省境内松材线虫病</w:t>
      </w:r>
      <w:r>
        <w:rPr>
          <w:rFonts w:hint="eastAsia"/>
          <w:sz w:val="21"/>
          <w:szCs w:val="21"/>
        </w:rPr>
        <w:t>木</w:t>
      </w:r>
      <w:r>
        <w:rPr>
          <w:rFonts w:hint="eastAsia"/>
          <w:sz w:val="21"/>
          <w:szCs w:val="21"/>
          <w:lang w:val="en-US" w:eastAsia="zh-CN"/>
        </w:rPr>
        <w:t>无人机监测</w:t>
      </w:r>
      <w:r>
        <w:rPr>
          <w:sz w:val="21"/>
          <w:szCs w:val="21"/>
        </w:rPr>
        <w:t>。</w:t>
      </w:r>
    </w:p>
    <w:p w14:paraId="6F013CF5">
      <w:pPr>
        <w:pStyle w:val="2"/>
        <w:spacing w:line="276" w:lineRule="auto"/>
      </w:pPr>
      <w:bookmarkStart w:id="8" w:name="_Toc127777639"/>
      <w:r>
        <w:t>2      规范性引用文件</w:t>
      </w:r>
      <w:bookmarkEnd w:id="8"/>
    </w:p>
    <w:p w14:paraId="1CFC453C">
      <w:pPr>
        <w:pStyle w:val="33"/>
        <w:spacing w:after="40" w:line="240" w:lineRule="auto"/>
        <w:ind w:firstLine="420"/>
        <w:jc w:val="both"/>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AB7BC41">
      <w:pPr>
        <w:pStyle w:val="33"/>
        <w:spacing w:after="40" w:line="240" w:lineRule="auto"/>
        <w:ind w:firstLine="420"/>
        <w:jc w:val="both"/>
        <w:rPr>
          <w:sz w:val="21"/>
          <w:szCs w:val="21"/>
        </w:rPr>
      </w:pPr>
      <w:r>
        <w:rPr>
          <w:sz w:val="21"/>
          <w:szCs w:val="21"/>
        </w:rPr>
        <w:t>GB/T 17798</w:t>
      </w:r>
      <w:r>
        <w:rPr>
          <w:rFonts w:hint="eastAsia"/>
          <w:sz w:val="21"/>
          <w:szCs w:val="21"/>
          <w:lang w:eastAsia="zh-CN"/>
        </w:rPr>
        <w:t>—</w:t>
      </w:r>
      <w:r>
        <w:rPr>
          <w:sz w:val="21"/>
          <w:szCs w:val="21"/>
        </w:rPr>
        <w:t>2007地理空间数据交换格式</w:t>
      </w:r>
    </w:p>
    <w:p w14:paraId="66E1BBEB">
      <w:pPr>
        <w:pStyle w:val="33"/>
        <w:spacing w:after="40" w:line="240" w:lineRule="auto"/>
        <w:ind w:firstLine="420"/>
        <w:jc w:val="both"/>
        <w:rPr>
          <w:sz w:val="21"/>
          <w:szCs w:val="21"/>
          <w:lang w:val="en-US" w:eastAsia="zh-CN"/>
        </w:rPr>
      </w:pPr>
      <w:r>
        <w:rPr>
          <w:rFonts w:hint="eastAsia"/>
          <w:sz w:val="21"/>
          <w:szCs w:val="21"/>
          <w:lang w:val="en-US" w:eastAsia="zh-CN"/>
        </w:rPr>
        <w:t>GB/T 23478—2009松材线虫普查监测技术规程</w:t>
      </w:r>
    </w:p>
    <w:p w14:paraId="6D15FB3F">
      <w:pPr>
        <w:pStyle w:val="33"/>
        <w:spacing w:after="40" w:line="240" w:lineRule="auto"/>
        <w:ind w:firstLine="420"/>
        <w:jc w:val="both"/>
        <w:rPr>
          <w:rFonts w:eastAsia="PMingLiU"/>
          <w:sz w:val="21"/>
          <w:szCs w:val="21"/>
        </w:rPr>
      </w:pPr>
      <w:r>
        <w:rPr>
          <w:rFonts w:hint="eastAsia"/>
          <w:sz w:val="21"/>
          <w:szCs w:val="21"/>
        </w:rPr>
        <w:t>GD</w:t>
      </w:r>
      <w:r>
        <w:rPr>
          <w:rFonts w:eastAsia="PMingLiU"/>
          <w:sz w:val="21"/>
          <w:szCs w:val="21"/>
        </w:rPr>
        <w:t>/</w:t>
      </w:r>
      <w:r>
        <w:rPr>
          <w:rFonts w:hint="eastAsia"/>
          <w:sz w:val="21"/>
          <w:szCs w:val="21"/>
        </w:rPr>
        <w:t>T</w:t>
      </w:r>
      <w:r>
        <w:rPr>
          <w:rFonts w:eastAsia="PMingLiU"/>
          <w:sz w:val="21"/>
          <w:szCs w:val="21"/>
        </w:rPr>
        <w:t xml:space="preserve"> 18317</w:t>
      </w:r>
      <w:r>
        <w:rPr>
          <w:rFonts w:hint="eastAsia"/>
          <w:sz w:val="21"/>
          <w:szCs w:val="21"/>
          <w:lang w:eastAsia="zh-CN"/>
        </w:rPr>
        <w:t>—2</w:t>
      </w:r>
      <w:r>
        <w:rPr>
          <w:rFonts w:eastAsia="PMingLiU"/>
          <w:sz w:val="21"/>
          <w:szCs w:val="21"/>
        </w:rPr>
        <w:t>009</w:t>
      </w:r>
      <w:r>
        <w:rPr>
          <w:rFonts w:hint="eastAsia"/>
          <w:sz w:val="21"/>
          <w:szCs w:val="21"/>
        </w:rPr>
        <w:t>专题地图信息分类与代码</w:t>
      </w:r>
    </w:p>
    <w:p w14:paraId="377D057F">
      <w:pPr>
        <w:pStyle w:val="33"/>
        <w:spacing w:after="40" w:line="240" w:lineRule="auto"/>
        <w:ind w:firstLine="420"/>
        <w:jc w:val="both"/>
        <w:rPr>
          <w:sz w:val="21"/>
          <w:szCs w:val="21"/>
        </w:rPr>
      </w:pPr>
      <w:r>
        <w:rPr>
          <w:sz w:val="21"/>
          <w:szCs w:val="21"/>
        </w:rPr>
        <w:t>CH/Z 3001</w:t>
      </w:r>
      <w:r>
        <w:rPr>
          <w:rFonts w:hint="eastAsia"/>
          <w:sz w:val="21"/>
          <w:szCs w:val="21"/>
          <w:lang w:eastAsia="zh-CN"/>
        </w:rPr>
        <w:t>—2</w:t>
      </w:r>
      <w:r>
        <w:rPr>
          <w:rFonts w:eastAsia="PMingLiU"/>
          <w:sz w:val="21"/>
          <w:szCs w:val="21"/>
        </w:rPr>
        <w:t>010</w:t>
      </w:r>
      <w:r>
        <w:rPr>
          <w:sz w:val="21"/>
          <w:szCs w:val="21"/>
        </w:rPr>
        <w:t>无人机航摄安全作业基本要求</w:t>
      </w:r>
    </w:p>
    <w:p w14:paraId="77B44A55">
      <w:pPr>
        <w:pStyle w:val="33"/>
        <w:spacing w:after="40" w:line="240" w:lineRule="auto"/>
        <w:ind w:firstLine="420"/>
        <w:jc w:val="both"/>
        <w:rPr>
          <w:sz w:val="21"/>
          <w:szCs w:val="21"/>
          <w:lang w:val="en-US" w:eastAsia="zh-CN"/>
        </w:rPr>
      </w:pPr>
      <w:r>
        <w:rPr>
          <w:rFonts w:hint="eastAsia"/>
          <w:sz w:val="21"/>
          <w:szCs w:val="21"/>
          <w:lang w:val="en-US" w:eastAsia="zh-CN"/>
        </w:rPr>
        <w:t>CH/Z 3005—2010低空数字航空摄影规范</w:t>
      </w:r>
    </w:p>
    <w:p w14:paraId="518C857B">
      <w:pPr>
        <w:pStyle w:val="33"/>
        <w:spacing w:after="40" w:line="240" w:lineRule="auto"/>
        <w:ind w:firstLine="420"/>
        <w:jc w:val="both"/>
        <w:rPr>
          <w:rFonts w:eastAsia="PMingLiU"/>
          <w:sz w:val="21"/>
          <w:szCs w:val="21"/>
        </w:rPr>
      </w:pPr>
      <w:r>
        <w:rPr>
          <w:sz w:val="21"/>
          <w:szCs w:val="21"/>
        </w:rPr>
        <w:t>CH/T 1054</w:t>
      </w:r>
      <w:r>
        <w:rPr>
          <w:rFonts w:hint="eastAsia"/>
          <w:sz w:val="21"/>
          <w:szCs w:val="21"/>
          <w:lang w:eastAsia="zh-CN"/>
        </w:rPr>
        <w:t>—2</w:t>
      </w:r>
      <w:r>
        <w:rPr>
          <w:rFonts w:eastAsia="PMingLiU"/>
          <w:sz w:val="21"/>
          <w:szCs w:val="21"/>
        </w:rPr>
        <w:t>022</w:t>
      </w:r>
      <w:r>
        <w:rPr>
          <w:rFonts w:hint="eastAsia"/>
          <w:sz w:val="21"/>
          <w:szCs w:val="21"/>
        </w:rPr>
        <w:t>无人机航空摄影成果质量检查与验收</w:t>
      </w:r>
    </w:p>
    <w:p w14:paraId="02B9587E">
      <w:pPr>
        <w:pStyle w:val="33"/>
        <w:spacing w:after="40" w:line="240" w:lineRule="auto"/>
        <w:ind w:firstLine="420"/>
        <w:jc w:val="both"/>
        <w:rPr>
          <w:rFonts w:hint="eastAsia"/>
          <w:sz w:val="21"/>
          <w:szCs w:val="21"/>
        </w:rPr>
      </w:pPr>
      <w:r>
        <w:rPr>
          <w:rFonts w:hint="eastAsia"/>
          <w:sz w:val="21"/>
          <w:szCs w:val="21"/>
        </w:rPr>
        <w:t>CH</w:t>
      </w:r>
      <w:r>
        <w:rPr>
          <w:rFonts w:eastAsia="PMingLiU"/>
          <w:sz w:val="21"/>
          <w:szCs w:val="21"/>
        </w:rPr>
        <w:t>/Z 9011</w:t>
      </w:r>
      <w:r>
        <w:rPr>
          <w:rFonts w:hint="eastAsia"/>
          <w:sz w:val="21"/>
          <w:szCs w:val="21"/>
          <w:lang w:eastAsia="zh-CN"/>
        </w:rPr>
        <w:t>—2</w:t>
      </w:r>
      <w:r>
        <w:rPr>
          <w:rFonts w:eastAsia="PMingLiU"/>
          <w:sz w:val="21"/>
          <w:szCs w:val="21"/>
        </w:rPr>
        <w:t>011</w:t>
      </w:r>
      <w:r>
        <w:rPr>
          <w:rFonts w:hint="eastAsia"/>
          <w:sz w:val="21"/>
          <w:szCs w:val="21"/>
        </w:rPr>
        <w:t>地理信息公共服务平台电子地图数据规范</w:t>
      </w:r>
    </w:p>
    <w:p w14:paraId="61197076">
      <w:pPr>
        <w:pStyle w:val="2"/>
        <w:spacing w:line="276" w:lineRule="auto"/>
      </w:pPr>
      <w:bookmarkStart w:id="9" w:name="_Toc127777640"/>
      <w:r>
        <w:t>3      术语和定义</w:t>
      </w:r>
      <w:bookmarkEnd w:id="9"/>
    </w:p>
    <w:p w14:paraId="45BF34D1">
      <w:pPr>
        <w:pStyle w:val="33"/>
        <w:spacing w:after="220" w:line="240" w:lineRule="auto"/>
        <w:ind w:firstLine="420"/>
        <w:jc w:val="both"/>
        <w:rPr>
          <w:sz w:val="21"/>
          <w:szCs w:val="21"/>
        </w:rPr>
      </w:pPr>
      <w:r>
        <w:rPr>
          <w:sz w:val="21"/>
          <w:szCs w:val="21"/>
        </w:rPr>
        <w:t>下列术语和定义适于本文件。</w:t>
      </w:r>
    </w:p>
    <w:p w14:paraId="5B15E9BD">
      <w:pPr>
        <w:pStyle w:val="63"/>
        <w:spacing w:before="120" w:after="240"/>
        <w:rPr>
          <w:rFonts w:hint="default"/>
          <w:lang w:val="en-US" w:eastAsia="zh-CN"/>
        </w:rPr>
      </w:pPr>
      <w:r>
        <w:rPr>
          <w:rFonts w:hint="eastAsia"/>
          <w:lang w:val="en-US" w:eastAsia="zh-CN"/>
        </w:rPr>
        <w:t>3.1</w:t>
      </w:r>
    </w:p>
    <w:p w14:paraId="226E492E">
      <w:pPr>
        <w:pStyle w:val="33"/>
        <w:spacing w:after="300" w:line="240" w:lineRule="auto"/>
        <w:ind w:firstLine="422" w:firstLineChars="200"/>
        <w:jc w:val="both"/>
        <w:rPr>
          <w:rFonts w:hint="default"/>
          <w:b/>
          <w:bCs/>
          <w:sz w:val="21"/>
          <w:szCs w:val="21"/>
          <w:highlight w:val="none"/>
          <w:lang w:val="en-US"/>
        </w:rPr>
      </w:pPr>
      <w:r>
        <w:rPr>
          <w:rFonts w:hint="eastAsia"/>
          <w:b/>
          <w:bCs/>
          <w:sz w:val="21"/>
          <w:szCs w:val="21"/>
          <w:highlight w:val="none"/>
          <w:lang w:val="en-US" w:eastAsia="zh-CN"/>
        </w:rPr>
        <w:t>松材线虫病木 pine wilt disease wood</w:t>
      </w:r>
    </w:p>
    <w:p w14:paraId="1734C28C">
      <w:pPr>
        <w:pStyle w:val="33"/>
        <w:spacing w:after="220" w:line="240" w:lineRule="auto"/>
        <w:ind w:left="0" w:leftChars="0" w:firstLine="0" w:firstLineChars="0"/>
        <w:jc w:val="both"/>
        <w:rPr>
          <w:rFonts w:hint="default" w:eastAsia="宋体"/>
          <w:sz w:val="21"/>
          <w:szCs w:val="21"/>
          <w:highlight w:val="none"/>
          <w:lang w:val="en-US" w:eastAsia="zh-CN"/>
        </w:rPr>
      </w:pPr>
      <w:r>
        <w:rPr>
          <w:rFonts w:hint="eastAsia"/>
          <w:sz w:val="21"/>
          <w:szCs w:val="21"/>
          <w:highlight w:val="none"/>
          <w:lang w:val="en-US" w:eastAsia="zh-CN"/>
        </w:rPr>
        <w:t xml:space="preserve">    由于松材线虫病导致异常变色的松科植物。</w:t>
      </w:r>
    </w:p>
    <w:p w14:paraId="6F541861">
      <w:pPr>
        <w:pStyle w:val="63"/>
        <w:spacing w:before="120" w:after="240"/>
        <w:rPr>
          <w:rFonts w:hint="eastAsia" w:eastAsia="黑体"/>
          <w:lang w:val="en-US" w:eastAsia="zh-CN"/>
        </w:rPr>
      </w:pPr>
      <w:bookmarkStart w:id="10" w:name="_Toc127776823"/>
      <w:bookmarkStart w:id="11" w:name="_Toc127777641"/>
      <w:r>
        <w:t>3.</w:t>
      </w:r>
      <w:bookmarkEnd w:id="10"/>
      <w:bookmarkEnd w:id="11"/>
      <w:bookmarkStart w:id="12" w:name="bookmark14"/>
      <w:bookmarkStart w:id="13" w:name="bookmark13"/>
      <w:bookmarkStart w:id="14" w:name="bookmark15"/>
      <w:r>
        <w:rPr>
          <w:rFonts w:hint="eastAsia"/>
          <w:lang w:val="en-US" w:eastAsia="zh-CN"/>
        </w:rPr>
        <w:t>2</w:t>
      </w:r>
    </w:p>
    <w:p w14:paraId="2177CA4C">
      <w:pPr>
        <w:pStyle w:val="33"/>
        <w:spacing w:after="300" w:line="240" w:lineRule="auto"/>
        <w:ind w:firstLine="422" w:firstLineChars="200"/>
        <w:jc w:val="both"/>
        <w:rPr>
          <w:b/>
          <w:bCs/>
          <w:sz w:val="21"/>
          <w:szCs w:val="21"/>
          <w:lang w:val="en-US"/>
        </w:rPr>
      </w:pPr>
      <w:r>
        <w:rPr>
          <w:b/>
          <w:bCs/>
          <w:sz w:val="21"/>
          <w:szCs w:val="21"/>
          <w:lang w:val="en-US"/>
        </w:rPr>
        <w:t>无人机平台（简称 UAV）</w:t>
      </w:r>
      <w:bookmarkEnd w:id="12"/>
      <w:bookmarkEnd w:id="13"/>
      <w:bookmarkEnd w:id="14"/>
      <w:r>
        <w:rPr>
          <w:rFonts w:hint="eastAsia"/>
          <w:b/>
          <w:bCs/>
          <w:sz w:val="21"/>
          <w:szCs w:val="21"/>
          <w:lang w:val="en-US"/>
        </w:rPr>
        <w:t>u</w:t>
      </w:r>
      <w:r>
        <w:rPr>
          <w:b/>
          <w:bCs/>
          <w:sz w:val="21"/>
          <w:szCs w:val="21"/>
          <w:lang w:val="en-US"/>
        </w:rPr>
        <w:t>nmanned aerial vehicle</w:t>
      </w:r>
    </w:p>
    <w:p w14:paraId="64512D45">
      <w:pPr>
        <w:pStyle w:val="33"/>
        <w:spacing w:after="220" w:line="240" w:lineRule="auto"/>
        <w:ind w:firstLine="420"/>
        <w:jc w:val="both"/>
        <w:rPr>
          <w:sz w:val="21"/>
          <w:szCs w:val="21"/>
        </w:rPr>
      </w:pPr>
      <w:r>
        <w:rPr>
          <w:sz w:val="21"/>
          <w:szCs w:val="21"/>
        </w:rPr>
        <w:t>由机体、飞行控制系统、无线电遥控系统、动力装置、起降设备构成的具有搭载</w:t>
      </w:r>
      <w:r>
        <w:rPr>
          <w:rFonts w:hint="eastAsia"/>
          <w:sz w:val="21"/>
          <w:szCs w:val="21"/>
          <w:lang w:val="en-US" w:eastAsia="zh-CN"/>
        </w:rPr>
        <w:t>可见光</w:t>
      </w:r>
      <w:r>
        <w:rPr>
          <w:sz w:val="21"/>
          <w:szCs w:val="21"/>
        </w:rPr>
        <w:t>相机等</w:t>
      </w:r>
      <w:r>
        <w:rPr>
          <w:rFonts w:hint="eastAsia"/>
          <w:sz w:val="21"/>
          <w:szCs w:val="21"/>
          <w:lang w:val="en-US" w:eastAsia="zh-CN"/>
        </w:rPr>
        <w:t>监测</w:t>
      </w:r>
      <w:r>
        <w:rPr>
          <w:sz w:val="21"/>
          <w:szCs w:val="21"/>
        </w:rPr>
        <w:t>设备能力的无人驾驶飞机。</w:t>
      </w:r>
    </w:p>
    <w:p w14:paraId="6F6E8CC5">
      <w:pPr>
        <w:pStyle w:val="63"/>
        <w:spacing w:before="120" w:after="240"/>
        <w:rPr>
          <w:rFonts w:hint="eastAsia" w:eastAsia="黑体"/>
          <w:lang w:val="en-US" w:eastAsia="zh-CN"/>
        </w:rPr>
      </w:pPr>
      <w:bookmarkStart w:id="15" w:name="_Toc127777642"/>
      <w:bookmarkStart w:id="16" w:name="_Toc127776824"/>
      <w:r>
        <w:rPr>
          <w:lang w:eastAsia="zh-TW"/>
        </w:rPr>
        <w:t>3.</w:t>
      </w:r>
      <w:bookmarkEnd w:id="15"/>
      <w:bookmarkEnd w:id="16"/>
      <w:bookmarkStart w:id="17" w:name="bookmark16"/>
      <w:bookmarkStart w:id="18" w:name="bookmark18"/>
      <w:bookmarkStart w:id="19" w:name="bookmark17"/>
      <w:r>
        <w:rPr>
          <w:rFonts w:hint="eastAsia"/>
          <w:lang w:val="en-US" w:eastAsia="zh-CN"/>
        </w:rPr>
        <w:t>3</w:t>
      </w:r>
    </w:p>
    <w:p w14:paraId="44ADD7D1">
      <w:pPr>
        <w:pStyle w:val="33"/>
        <w:spacing w:after="300" w:line="240" w:lineRule="auto"/>
        <w:ind w:firstLine="422" w:firstLineChars="200"/>
        <w:jc w:val="both"/>
        <w:rPr>
          <w:b/>
          <w:bCs/>
          <w:sz w:val="21"/>
          <w:szCs w:val="21"/>
          <w:highlight w:val="none"/>
        </w:rPr>
      </w:pPr>
      <w:r>
        <w:rPr>
          <w:b/>
          <w:bCs/>
          <w:sz w:val="21"/>
          <w:szCs w:val="21"/>
          <w:highlight w:val="none"/>
        </w:rPr>
        <w:t>枯死松树无人机</w:t>
      </w:r>
      <w:bookmarkEnd w:id="17"/>
      <w:bookmarkEnd w:id="18"/>
      <w:bookmarkEnd w:id="19"/>
      <w:r>
        <w:rPr>
          <w:rFonts w:hint="eastAsia"/>
          <w:b/>
          <w:bCs/>
          <w:sz w:val="21"/>
          <w:szCs w:val="21"/>
          <w:highlight w:val="none"/>
        </w:rPr>
        <w:t xml:space="preserve">监测 </w:t>
      </w:r>
      <w:r>
        <w:rPr>
          <w:b/>
          <w:bCs/>
          <w:sz w:val="21"/>
          <w:szCs w:val="21"/>
          <w:highlight w:val="none"/>
        </w:rPr>
        <w:t>dead pine monitoring by UAV</w:t>
      </w:r>
    </w:p>
    <w:p w14:paraId="65A09367">
      <w:pPr>
        <w:pStyle w:val="33"/>
        <w:spacing w:after="220" w:line="240" w:lineRule="auto"/>
        <w:ind w:firstLine="420"/>
        <w:jc w:val="both"/>
        <w:rPr>
          <w:sz w:val="21"/>
          <w:szCs w:val="21"/>
        </w:rPr>
      </w:pPr>
      <w:r>
        <w:rPr>
          <w:rFonts w:hint="eastAsia"/>
          <w:sz w:val="21"/>
          <w:szCs w:val="21"/>
          <w:highlight w:val="none"/>
          <w:lang w:val="en-US" w:eastAsia="zh-CN"/>
        </w:rPr>
        <w:t>基于</w:t>
      </w:r>
      <w:r>
        <w:rPr>
          <w:sz w:val="21"/>
          <w:szCs w:val="21"/>
          <w:highlight w:val="none"/>
        </w:rPr>
        <w:t>无人机平台</w:t>
      </w:r>
      <w:r>
        <w:rPr>
          <w:rFonts w:hint="eastAsia"/>
          <w:sz w:val="21"/>
          <w:szCs w:val="21"/>
          <w:highlight w:val="none"/>
          <w:lang w:val="en-US"/>
        </w:rPr>
        <w:t>监视和测量</w:t>
      </w:r>
      <w:r>
        <w:rPr>
          <w:sz w:val="21"/>
          <w:szCs w:val="21"/>
          <w:highlight w:val="none"/>
        </w:rPr>
        <w:t>枯死松树</w:t>
      </w:r>
      <w:r>
        <w:rPr>
          <w:rFonts w:hint="eastAsia"/>
          <w:sz w:val="21"/>
          <w:szCs w:val="21"/>
          <w:highlight w:val="none"/>
          <w:lang w:eastAsia="zh-CN"/>
        </w:rPr>
        <w:t>，</w:t>
      </w:r>
      <w:r>
        <w:rPr>
          <w:sz w:val="21"/>
          <w:szCs w:val="21"/>
          <w:highlight w:val="none"/>
        </w:rPr>
        <w:t>了解松材线虫病扩</w:t>
      </w:r>
      <w:r>
        <w:rPr>
          <w:sz w:val="21"/>
          <w:szCs w:val="21"/>
        </w:rPr>
        <w:t>散蔓延程度的过程。</w:t>
      </w:r>
    </w:p>
    <w:p w14:paraId="6541D447">
      <w:pPr>
        <w:pStyle w:val="63"/>
        <w:spacing w:before="120" w:after="240"/>
        <w:rPr>
          <w:rFonts w:hint="eastAsia" w:eastAsia="黑体"/>
          <w:lang w:val="en-US" w:eastAsia="zh-CN"/>
        </w:rPr>
      </w:pPr>
      <w:bookmarkStart w:id="20" w:name="_Toc127777645"/>
      <w:bookmarkStart w:id="21" w:name="_Toc127776827"/>
      <w:r>
        <w:rPr>
          <w:rFonts w:hint="eastAsia"/>
        </w:rPr>
        <w:t>3</w:t>
      </w:r>
      <w:r>
        <w:t>.</w:t>
      </w:r>
      <w:bookmarkEnd w:id="20"/>
      <w:bookmarkEnd w:id="21"/>
      <w:r>
        <w:rPr>
          <w:rFonts w:hint="eastAsia"/>
          <w:lang w:val="en-US" w:eastAsia="zh-CN"/>
        </w:rPr>
        <w:t>4</w:t>
      </w:r>
    </w:p>
    <w:p w14:paraId="7B9E8F28">
      <w:pPr>
        <w:pStyle w:val="33"/>
        <w:spacing w:after="300" w:line="240" w:lineRule="auto"/>
        <w:ind w:firstLine="422" w:firstLineChars="200"/>
        <w:jc w:val="both"/>
        <w:rPr>
          <w:b/>
          <w:bCs/>
          <w:sz w:val="21"/>
          <w:szCs w:val="21"/>
          <w:lang w:eastAsia="zh-CN"/>
        </w:rPr>
      </w:pPr>
      <w:r>
        <w:rPr>
          <w:rFonts w:hint="eastAsia"/>
          <w:b/>
          <w:bCs/>
          <w:sz w:val="21"/>
          <w:szCs w:val="21"/>
        </w:rPr>
        <w:t>数字正射影像图</w:t>
      </w:r>
      <w:r>
        <w:rPr>
          <w:b/>
          <w:bCs/>
          <w:sz w:val="21"/>
          <w:szCs w:val="21"/>
        </w:rPr>
        <w:t xml:space="preserve">（简称 </w:t>
      </w:r>
      <w:r>
        <w:rPr>
          <w:rFonts w:hint="eastAsia"/>
          <w:b/>
          <w:bCs/>
          <w:sz w:val="21"/>
          <w:szCs w:val="21"/>
        </w:rPr>
        <w:t>DOM</w:t>
      </w:r>
      <w:r>
        <w:rPr>
          <w:b/>
          <w:bCs/>
          <w:sz w:val="21"/>
          <w:szCs w:val="21"/>
        </w:rPr>
        <w:t>）</w:t>
      </w:r>
      <w:r>
        <w:rPr>
          <w:rFonts w:hint="eastAsia"/>
          <w:b/>
          <w:bCs/>
          <w:sz w:val="21"/>
          <w:szCs w:val="21"/>
          <w:lang w:val="en-US" w:eastAsia="zh-CN"/>
        </w:rPr>
        <w:t>d</w:t>
      </w:r>
      <w:r>
        <w:rPr>
          <w:rFonts w:hint="default"/>
          <w:b/>
          <w:bCs/>
          <w:sz w:val="21"/>
          <w:szCs w:val="21"/>
        </w:rPr>
        <w:t xml:space="preserve">igital </w:t>
      </w:r>
      <w:r>
        <w:rPr>
          <w:rFonts w:hint="eastAsia"/>
          <w:b/>
          <w:bCs/>
          <w:sz w:val="21"/>
          <w:szCs w:val="21"/>
          <w:lang w:val="en-US" w:eastAsia="zh-CN"/>
        </w:rPr>
        <w:t>o</w:t>
      </w:r>
      <w:r>
        <w:rPr>
          <w:rFonts w:hint="default"/>
          <w:b/>
          <w:bCs/>
          <w:sz w:val="21"/>
          <w:szCs w:val="21"/>
        </w:rPr>
        <w:t xml:space="preserve">rthophoto </w:t>
      </w:r>
      <w:r>
        <w:rPr>
          <w:rFonts w:hint="eastAsia"/>
          <w:b/>
          <w:bCs/>
          <w:sz w:val="21"/>
          <w:szCs w:val="21"/>
          <w:lang w:val="en-US" w:eastAsia="zh-CN"/>
        </w:rPr>
        <w:t>m</w:t>
      </w:r>
      <w:r>
        <w:rPr>
          <w:rFonts w:hint="default"/>
          <w:b/>
          <w:bCs/>
          <w:sz w:val="21"/>
          <w:szCs w:val="21"/>
        </w:rPr>
        <w:t>ap</w:t>
      </w:r>
    </w:p>
    <w:p w14:paraId="7001E139">
      <w:pPr>
        <w:pStyle w:val="21"/>
        <w:spacing w:after="40"/>
        <w:ind w:firstLine="420" w:firstLineChars="200"/>
        <w:jc w:val="both"/>
        <w:rPr>
          <w:rFonts w:ascii="宋体" w:hAnsi="宋体" w:eastAsia="宋体" w:cs="宋体"/>
          <w:b w:val="0"/>
          <w:bCs w:val="0"/>
          <w:sz w:val="21"/>
          <w:szCs w:val="21"/>
          <w:lang w:val="zh-TW" w:eastAsia="zh-TW" w:bidi="zh-TW"/>
        </w:rPr>
      </w:pPr>
      <w:r>
        <w:rPr>
          <w:rFonts w:hint="eastAsia" w:ascii="宋体" w:hAnsi="宋体" w:eastAsia="宋体" w:cs="宋体"/>
          <w:b w:val="0"/>
          <w:bCs w:val="0"/>
          <w:sz w:val="21"/>
          <w:szCs w:val="21"/>
          <w:lang w:val="zh-TW" w:eastAsia="zh-TW" w:bidi="zh-TW"/>
        </w:rPr>
        <w:t>以航摄像片或遥感影像（单色</w:t>
      </w:r>
      <w:r>
        <w:rPr>
          <w:rFonts w:ascii="宋体" w:hAnsi="宋体" w:eastAsia="宋体" w:cs="宋体"/>
          <w:b w:val="0"/>
          <w:bCs w:val="0"/>
          <w:sz w:val="21"/>
          <w:szCs w:val="21"/>
          <w:lang w:val="zh-TW" w:eastAsia="zh-TW" w:bidi="zh-TW"/>
        </w:rPr>
        <w:t>/</w:t>
      </w:r>
      <w:r>
        <w:rPr>
          <w:rFonts w:hint="eastAsia" w:ascii="宋体" w:hAnsi="宋体" w:eastAsia="宋体" w:cs="宋体"/>
          <w:b w:val="0"/>
          <w:bCs w:val="0"/>
          <w:sz w:val="21"/>
          <w:szCs w:val="21"/>
          <w:lang w:val="zh-TW" w:eastAsia="zh-TW" w:bidi="zh-TW"/>
        </w:rPr>
        <w:t>彩色）为基础，经扫描处理并经逐像元进行辐射</w:t>
      </w:r>
      <w:r>
        <w:rPr>
          <w:rFonts w:hint="eastAsia" w:ascii="宋体" w:hAnsi="宋体" w:eastAsia="宋体" w:cs="宋体"/>
          <w:b w:val="0"/>
          <w:bCs w:val="0"/>
          <w:sz w:val="21"/>
          <w:szCs w:val="21"/>
          <w:u w:val="none"/>
          <w:lang w:val="zh-TW" w:eastAsia="zh-CN" w:bidi="zh-TW"/>
        </w:rPr>
        <w:t>校正</w:t>
      </w:r>
      <w:r>
        <w:rPr>
          <w:rFonts w:hint="eastAsia" w:ascii="宋体" w:hAnsi="宋体" w:eastAsia="宋体" w:cs="宋体"/>
          <w:b w:val="0"/>
          <w:bCs w:val="0"/>
          <w:sz w:val="21"/>
          <w:szCs w:val="21"/>
          <w:lang w:val="zh-TW" w:eastAsia="zh-TW" w:bidi="zh-TW"/>
        </w:rPr>
        <w:t>、微分纠正和镶嵌，按地形图范围裁剪成的影像数据，并将地形要素的信息以符号、线画、注记、公里格网、图廓（内</w:t>
      </w:r>
      <w:r>
        <w:rPr>
          <w:rFonts w:ascii="宋体" w:hAnsi="宋体" w:eastAsia="宋体" w:cs="宋体"/>
          <w:b w:val="0"/>
          <w:bCs w:val="0"/>
          <w:sz w:val="21"/>
          <w:szCs w:val="21"/>
          <w:lang w:val="zh-TW" w:eastAsia="zh-TW" w:bidi="zh-TW"/>
        </w:rPr>
        <w:t>/</w:t>
      </w:r>
      <w:r>
        <w:rPr>
          <w:rFonts w:hint="eastAsia" w:ascii="宋体" w:hAnsi="宋体" w:eastAsia="宋体" w:cs="宋体"/>
          <w:b w:val="0"/>
          <w:bCs w:val="0"/>
          <w:sz w:val="21"/>
          <w:szCs w:val="21"/>
          <w:lang w:val="zh-TW" w:eastAsia="zh-TW" w:bidi="zh-TW"/>
        </w:rPr>
        <w:t>外）整饰等形式填加到该影像平面上，形成以栅格数据形式存储的影像数据。</w:t>
      </w:r>
    </w:p>
    <w:p w14:paraId="518354E0">
      <w:pPr>
        <w:pStyle w:val="63"/>
        <w:spacing w:before="120" w:after="240"/>
        <w:rPr>
          <w:lang w:eastAsia="zh-TW"/>
        </w:rPr>
      </w:pPr>
      <w:bookmarkStart w:id="22" w:name="_Toc127776828"/>
      <w:bookmarkStart w:id="23" w:name="_Toc127777646"/>
      <w:r>
        <w:rPr>
          <w:rFonts w:hint="eastAsia"/>
          <w:lang w:eastAsia="zh-TW"/>
        </w:rPr>
        <w:t>3</w:t>
      </w:r>
      <w:r>
        <w:rPr>
          <w:lang w:eastAsia="zh-TW"/>
        </w:rPr>
        <w:t>.</w:t>
      </w:r>
      <w:bookmarkEnd w:id="22"/>
      <w:bookmarkEnd w:id="23"/>
      <w:r>
        <w:rPr>
          <w:rFonts w:hint="eastAsia"/>
          <w:lang w:val="en-US" w:eastAsia="zh-CN"/>
        </w:rPr>
        <w:t>5</w:t>
      </w:r>
      <w:r>
        <w:rPr>
          <w:lang w:eastAsia="zh-TW"/>
        </w:rPr>
        <w:t xml:space="preserve"> </w:t>
      </w:r>
    </w:p>
    <w:p w14:paraId="3212AF3D">
      <w:pPr>
        <w:pStyle w:val="33"/>
        <w:spacing w:after="300" w:line="240" w:lineRule="auto"/>
        <w:ind w:firstLine="422" w:firstLineChars="200"/>
        <w:jc w:val="both"/>
        <w:rPr>
          <w:b/>
          <w:bCs/>
          <w:sz w:val="21"/>
          <w:szCs w:val="21"/>
        </w:rPr>
      </w:pPr>
      <w:r>
        <w:rPr>
          <w:rFonts w:hint="eastAsia"/>
          <w:b/>
          <w:bCs/>
          <w:sz w:val="21"/>
          <w:szCs w:val="21"/>
        </w:rPr>
        <w:t>数字高程模型</w:t>
      </w:r>
      <w:r>
        <w:rPr>
          <w:b/>
          <w:bCs/>
          <w:sz w:val="21"/>
          <w:szCs w:val="21"/>
        </w:rPr>
        <w:t xml:space="preserve">（简称 </w:t>
      </w:r>
      <w:r>
        <w:rPr>
          <w:rFonts w:hint="eastAsia"/>
          <w:b/>
          <w:bCs/>
          <w:sz w:val="21"/>
          <w:szCs w:val="21"/>
        </w:rPr>
        <w:t>DEM</w:t>
      </w:r>
      <w:r>
        <w:rPr>
          <w:b/>
          <w:bCs/>
          <w:sz w:val="21"/>
          <w:szCs w:val="21"/>
        </w:rPr>
        <w:t>）</w:t>
      </w:r>
      <w:r>
        <w:rPr>
          <w:rFonts w:hint="eastAsia"/>
          <w:b/>
          <w:bCs/>
          <w:sz w:val="21"/>
          <w:szCs w:val="21"/>
        </w:rPr>
        <w:t>d</w:t>
      </w:r>
      <w:r>
        <w:rPr>
          <w:b/>
          <w:bCs/>
          <w:sz w:val="21"/>
          <w:szCs w:val="21"/>
        </w:rPr>
        <w:t xml:space="preserve">igital </w:t>
      </w:r>
      <w:r>
        <w:rPr>
          <w:rFonts w:hint="eastAsia"/>
          <w:b/>
          <w:bCs/>
          <w:sz w:val="21"/>
          <w:szCs w:val="21"/>
        </w:rPr>
        <w:t>e</w:t>
      </w:r>
      <w:r>
        <w:rPr>
          <w:b/>
          <w:bCs/>
          <w:sz w:val="21"/>
          <w:szCs w:val="21"/>
        </w:rPr>
        <w:t xml:space="preserve">levation </w:t>
      </w:r>
      <w:r>
        <w:rPr>
          <w:rFonts w:hint="eastAsia"/>
          <w:b/>
          <w:bCs/>
          <w:sz w:val="21"/>
          <w:szCs w:val="21"/>
        </w:rPr>
        <w:t>m</w:t>
      </w:r>
      <w:r>
        <w:rPr>
          <w:b/>
          <w:bCs/>
          <w:sz w:val="21"/>
          <w:szCs w:val="21"/>
        </w:rPr>
        <w:t>odel</w:t>
      </w:r>
    </w:p>
    <w:p w14:paraId="1AD72669">
      <w:pPr>
        <w:pStyle w:val="50"/>
        <w:rPr>
          <w:rFonts w:hAnsi="Calibri" w:eastAsia="PMingLiU"/>
          <w:kern w:val="2"/>
          <w:sz w:val="21"/>
          <w:szCs w:val="22"/>
          <w:lang w:eastAsia="zh-TW"/>
        </w:rPr>
      </w:pPr>
      <w:r>
        <w:rPr>
          <w:rFonts w:hint="eastAsia" w:hAnsi="Calibri"/>
          <w:kern w:val="2"/>
          <w:sz w:val="21"/>
          <w:szCs w:val="22"/>
          <w:lang w:eastAsia="zh-TW"/>
        </w:rPr>
        <w:t>通过有限的地形高程数据实现对地面地形的数字化模拟（即地形表面形态的数字化表达），用一组有序数值阵列形式表示地面高程的一种实体地面模型。</w:t>
      </w:r>
    </w:p>
    <w:p w14:paraId="060FE6B5">
      <w:pPr>
        <w:pStyle w:val="63"/>
        <w:spacing w:before="120" w:after="240"/>
        <w:rPr>
          <w:rFonts w:hint="eastAsia" w:eastAsia="黑体"/>
          <w:lang w:val="en-US" w:eastAsia="zh-CN"/>
        </w:rPr>
      </w:pPr>
      <w:bookmarkStart w:id="24" w:name="_Toc127776829"/>
      <w:bookmarkStart w:id="25" w:name="_Toc127777647"/>
      <w:r>
        <w:rPr>
          <w:rFonts w:hint="eastAsia"/>
          <w:lang w:eastAsia="zh-TW"/>
        </w:rPr>
        <w:t>3</w:t>
      </w:r>
      <w:r>
        <w:rPr>
          <w:lang w:eastAsia="zh-TW"/>
        </w:rPr>
        <w:t>.</w:t>
      </w:r>
      <w:bookmarkEnd w:id="24"/>
      <w:bookmarkEnd w:id="25"/>
      <w:r>
        <w:rPr>
          <w:rFonts w:hint="eastAsia"/>
          <w:lang w:val="en-US" w:eastAsia="zh-CN"/>
        </w:rPr>
        <w:t>6</w:t>
      </w:r>
    </w:p>
    <w:p w14:paraId="47534168">
      <w:pPr>
        <w:pStyle w:val="33"/>
        <w:spacing w:after="300" w:line="240" w:lineRule="auto"/>
        <w:ind w:firstLine="422" w:firstLineChars="200"/>
        <w:jc w:val="both"/>
        <w:rPr>
          <w:rFonts w:hAnsi="Calibri" w:eastAsia="PMingLiU" w:cs="Times New Roman"/>
          <w:kern w:val="2"/>
          <w:sz w:val="21"/>
          <w:szCs w:val="22"/>
        </w:rPr>
      </w:pPr>
      <w:r>
        <w:rPr>
          <w:rFonts w:hint="eastAsia"/>
          <w:b/>
          <w:bCs/>
          <w:sz w:val="21"/>
          <w:szCs w:val="21"/>
        </w:rPr>
        <w:t>地面采样距离（简称 GSD）ground sample distance</w:t>
      </w:r>
    </w:p>
    <w:p w14:paraId="0DDC7CF4">
      <w:pPr>
        <w:pStyle w:val="50"/>
        <w:rPr>
          <w:rFonts w:hAnsi="Calibri"/>
          <w:kern w:val="2"/>
          <w:sz w:val="21"/>
          <w:szCs w:val="22"/>
          <w:lang w:eastAsia="zh-TW"/>
        </w:rPr>
      </w:pPr>
      <w:r>
        <w:rPr>
          <w:rFonts w:hint="eastAsia" w:hAnsi="Calibri"/>
          <w:kern w:val="2"/>
          <w:sz w:val="21"/>
          <w:szCs w:val="22"/>
          <w:lang w:eastAsia="zh-TW"/>
        </w:rPr>
        <w:t>数字影像中用地面距离单位表示的像素大小。</w:t>
      </w:r>
    </w:p>
    <w:p w14:paraId="29A62602">
      <w:pPr>
        <w:pStyle w:val="2"/>
        <w:spacing w:line="276" w:lineRule="auto"/>
      </w:pPr>
      <w:bookmarkStart w:id="26" w:name="_Toc127777648"/>
      <w:r>
        <w:t>4      基本要</w:t>
      </w:r>
      <w:r>
        <w:rPr>
          <w:rFonts w:hint="eastAsia"/>
        </w:rPr>
        <w:t>求</w:t>
      </w:r>
      <w:bookmarkEnd w:id="26"/>
    </w:p>
    <w:p w14:paraId="3E5644AB">
      <w:pPr>
        <w:pStyle w:val="63"/>
        <w:spacing w:before="120" w:after="240"/>
      </w:pPr>
      <w:bookmarkStart w:id="27" w:name="_Toc127776831"/>
      <w:bookmarkStart w:id="28" w:name="_Toc127777649"/>
      <w:r>
        <w:rPr>
          <w:rFonts w:hint="eastAsia"/>
        </w:rPr>
        <w:t>4.</w:t>
      </w:r>
      <w:r>
        <w:t xml:space="preserve">1 </w:t>
      </w:r>
      <w:r>
        <w:rPr>
          <w:rFonts w:hint="eastAsia"/>
        </w:rPr>
        <w:t>作业区域</w:t>
      </w:r>
      <w:bookmarkEnd w:id="27"/>
      <w:bookmarkEnd w:id="28"/>
    </w:p>
    <w:p w14:paraId="6ECE34E9">
      <w:pPr>
        <w:pStyle w:val="33"/>
        <w:spacing w:after="300" w:line="240" w:lineRule="auto"/>
        <w:ind w:firstLine="420"/>
        <w:jc w:val="both"/>
      </w:pPr>
      <w:r>
        <w:rPr>
          <w:rFonts w:hint="eastAsia"/>
          <w:sz w:val="21"/>
          <w:szCs w:val="21"/>
          <w:lang w:val="en-US" w:eastAsia="zh-CN"/>
        </w:rPr>
        <w:t>按照GB/T 23478—2009的4.1规定执行。</w:t>
      </w:r>
    </w:p>
    <w:p w14:paraId="7028B5C1">
      <w:pPr>
        <w:pStyle w:val="63"/>
        <w:spacing w:before="120" w:after="240"/>
      </w:pPr>
      <w:bookmarkStart w:id="29" w:name="_Toc127776832"/>
      <w:bookmarkStart w:id="30" w:name="_Toc127777650"/>
      <w:r>
        <w:rPr>
          <w:rFonts w:hint="eastAsia"/>
        </w:rPr>
        <w:t>4</w:t>
      </w:r>
      <w:r>
        <w:t xml:space="preserve">.2 </w:t>
      </w:r>
      <w:r>
        <w:rPr>
          <w:rFonts w:hint="eastAsia"/>
        </w:rPr>
        <w:t>无人机平台</w:t>
      </w:r>
      <w:bookmarkEnd w:id="29"/>
      <w:bookmarkEnd w:id="30"/>
    </w:p>
    <w:p w14:paraId="6A8236E3">
      <w:pPr>
        <w:pStyle w:val="33"/>
        <w:spacing w:after="300" w:line="240" w:lineRule="auto"/>
        <w:ind w:firstLine="420"/>
        <w:jc w:val="both"/>
        <w:rPr>
          <w:sz w:val="21"/>
          <w:szCs w:val="21"/>
          <w:highlight w:val="yellow"/>
          <w:lang w:val="en-US" w:eastAsia="zh-CN"/>
        </w:rPr>
      </w:pPr>
      <w:r>
        <w:rPr>
          <w:rFonts w:hint="eastAsia"/>
          <w:sz w:val="21"/>
          <w:szCs w:val="21"/>
        </w:rPr>
        <w:t>根据作业区范围、地形地势和起降条件</w:t>
      </w:r>
      <w:r>
        <w:rPr>
          <w:rFonts w:hint="eastAsia"/>
          <w:sz w:val="21"/>
          <w:szCs w:val="21"/>
          <w:lang w:val="en-US" w:eastAsia="zh-CN"/>
        </w:rPr>
        <w:t>等</w:t>
      </w:r>
      <w:r>
        <w:rPr>
          <w:rFonts w:hint="eastAsia"/>
          <w:sz w:val="21"/>
          <w:szCs w:val="21"/>
        </w:rPr>
        <w:t>选择</w:t>
      </w:r>
      <w:r>
        <w:rPr>
          <w:rFonts w:hint="eastAsia"/>
          <w:sz w:val="21"/>
          <w:szCs w:val="21"/>
          <w:lang w:val="en-US" w:eastAsia="zh-CN"/>
        </w:rPr>
        <w:t>合适的无人机平台</w:t>
      </w:r>
      <w:r>
        <w:rPr>
          <w:rFonts w:hint="eastAsia"/>
          <w:sz w:val="21"/>
          <w:szCs w:val="21"/>
        </w:rPr>
        <w:t>。</w:t>
      </w:r>
      <w:r>
        <w:rPr>
          <w:rFonts w:hint="eastAsia"/>
          <w:sz w:val="21"/>
          <w:szCs w:val="21"/>
          <w:lang w:val="en-US" w:eastAsia="zh-CN"/>
        </w:rPr>
        <w:t>无人机平台参数基本要求参见附录A。</w:t>
      </w:r>
    </w:p>
    <w:p w14:paraId="560F4876">
      <w:pPr>
        <w:pStyle w:val="63"/>
        <w:spacing w:before="120" w:after="240"/>
      </w:pPr>
      <w:bookmarkStart w:id="31" w:name="_Toc127777651"/>
      <w:bookmarkStart w:id="32" w:name="_Toc127776833"/>
      <w:r>
        <w:rPr>
          <w:rFonts w:hint="eastAsia"/>
        </w:rPr>
        <w:t>4.</w:t>
      </w:r>
      <w:r>
        <w:t>3</w:t>
      </w:r>
      <w:r>
        <w:rPr>
          <w:rFonts w:hint="eastAsia"/>
        </w:rPr>
        <w:t xml:space="preserve"> 作业单位</w:t>
      </w:r>
      <w:bookmarkEnd w:id="31"/>
      <w:bookmarkEnd w:id="32"/>
    </w:p>
    <w:p w14:paraId="174019BF">
      <w:pPr>
        <w:pStyle w:val="33"/>
        <w:spacing w:after="300" w:line="240" w:lineRule="auto"/>
        <w:ind w:firstLine="0"/>
        <w:jc w:val="both"/>
        <w:rPr>
          <w:sz w:val="21"/>
          <w:szCs w:val="21"/>
          <w:lang w:val="en-US" w:eastAsia="zh-CN"/>
        </w:rPr>
      </w:pPr>
      <w:r>
        <w:rPr>
          <w:rFonts w:hint="eastAsia"/>
          <w:sz w:val="21"/>
          <w:szCs w:val="21"/>
          <w:lang w:val="en-US" w:eastAsia="zh-CN"/>
        </w:rPr>
        <w:t xml:space="preserve">    无人机监测作业单位应具有丰富的无人机操作飞行和数据采集处理经验，具备相应的资质。</w:t>
      </w:r>
    </w:p>
    <w:p w14:paraId="3FA16138">
      <w:pPr>
        <w:pStyle w:val="63"/>
        <w:spacing w:before="120" w:after="240"/>
      </w:pPr>
      <w:bookmarkStart w:id="33" w:name="_Toc127777652"/>
      <w:bookmarkStart w:id="34" w:name="_Toc127776834"/>
      <w:r>
        <w:rPr>
          <w:rFonts w:hint="eastAsia"/>
        </w:rPr>
        <w:t>4.</w:t>
      </w:r>
      <w:r>
        <w:t>4</w:t>
      </w:r>
      <w:r>
        <w:rPr>
          <w:rFonts w:hint="eastAsia"/>
        </w:rPr>
        <w:t xml:space="preserve"> 作业设备</w:t>
      </w:r>
      <w:bookmarkEnd w:id="33"/>
      <w:bookmarkEnd w:id="34"/>
    </w:p>
    <w:p w14:paraId="6BC19B5C">
      <w:pPr>
        <w:pStyle w:val="33"/>
        <w:spacing w:after="300" w:line="240" w:lineRule="auto"/>
        <w:ind w:firstLine="420"/>
        <w:jc w:val="both"/>
        <w:rPr>
          <w:sz w:val="21"/>
          <w:szCs w:val="21"/>
          <w:lang w:val="en-US" w:eastAsia="zh-CN"/>
        </w:rPr>
      </w:pPr>
      <w:r>
        <w:rPr>
          <w:rFonts w:hint="eastAsia"/>
          <w:sz w:val="21"/>
          <w:szCs w:val="21"/>
          <w:lang w:val="en-US" w:eastAsia="zh-CN"/>
        </w:rPr>
        <w:t>松材线虫病木空中遥感监测需要无人机搭载可见光相机作为作业设备。无人机平台选择及可见光相机参数见附录B。</w:t>
      </w:r>
    </w:p>
    <w:p w14:paraId="576B0A61">
      <w:pPr>
        <w:pStyle w:val="63"/>
        <w:spacing w:before="120" w:after="240"/>
      </w:pPr>
      <w:bookmarkStart w:id="35" w:name="_Toc127777653"/>
      <w:bookmarkStart w:id="36" w:name="_Toc127776835"/>
      <w:r>
        <w:rPr>
          <w:rFonts w:hint="eastAsia"/>
        </w:rPr>
        <w:t>4.</w:t>
      </w:r>
      <w:r>
        <w:t xml:space="preserve">5 </w:t>
      </w:r>
      <w:r>
        <w:rPr>
          <w:rFonts w:hint="eastAsia"/>
        </w:rPr>
        <w:t>起降场</w:t>
      </w:r>
      <w:bookmarkEnd w:id="35"/>
      <w:bookmarkEnd w:id="36"/>
    </w:p>
    <w:p w14:paraId="5637556B">
      <w:pPr>
        <w:pStyle w:val="33"/>
        <w:spacing w:after="300" w:line="240" w:lineRule="auto"/>
        <w:ind w:firstLine="420" w:firstLineChars="200"/>
        <w:jc w:val="both"/>
        <w:rPr>
          <w:sz w:val="21"/>
          <w:szCs w:val="21"/>
          <w:lang w:val="en-US" w:eastAsia="zh-CN"/>
        </w:rPr>
      </w:pPr>
      <w:r>
        <w:rPr>
          <w:rFonts w:hint="eastAsia"/>
          <w:sz w:val="21"/>
          <w:szCs w:val="21"/>
        </w:rPr>
        <w:t>选择地势平坦区域作为起降场地，区域内无树木、电线杆等障碍物，区域面积不小于</w:t>
      </w:r>
      <w:r>
        <w:rPr>
          <w:rFonts w:hint="eastAsia"/>
          <w:sz w:val="21"/>
          <w:szCs w:val="21"/>
          <w:lang w:val="en-US" w:eastAsia="zh-CN"/>
        </w:rPr>
        <w:t>5×5米，高空300米内无障碍物。</w:t>
      </w:r>
    </w:p>
    <w:p w14:paraId="6E23DE0E">
      <w:pPr>
        <w:pStyle w:val="63"/>
        <w:spacing w:before="120" w:after="240"/>
      </w:pPr>
      <w:bookmarkStart w:id="37" w:name="_Toc127776836"/>
      <w:bookmarkStart w:id="38" w:name="_Toc127777654"/>
      <w:r>
        <w:rPr>
          <w:rFonts w:hint="eastAsia"/>
        </w:rPr>
        <w:t>4.</w:t>
      </w:r>
      <w:r>
        <w:t xml:space="preserve">6 </w:t>
      </w:r>
      <w:r>
        <w:rPr>
          <w:rFonts w:hint="eastAsia"/>
        </w:rPr>
        <w:t>作业期</w:t>
      </w:r>
      <w:bookmarkEnd w:id="37"/>
      <w:bookmarkEnd w:id="38"/>
    </w:p>
    <w:p w14:paraId="2FAABFED">
      <w:pPr>
        <w:pStyle w:val="33"/>
        <w:spacing w:after="300" w:line="240" w:lineRule="auto"/>
        <w:ind w:firstLine="420"/>
        <w:jc w:val="both"/>
        <w:rPr>
          <w:sz w:val="21"/>
          <w:szCs w:val="21"/>
          <w:lang w:val="en-US" w:eastAsia="zh-CN"/>
        </w:rPr>
      </w:pPr>
      <w:r>
        <w:rPr>
          <w:rFonts w:hint="eastAsia"/>
          <w:sz w:val="21"/>
          <w:szCs w:val="21"/>
          <w:lang w:val="en-US" w:eastAsia="zh-CN"/>
        </w:rPr>
        <w:t>应选择松林感染松材线虫病后变色明显的症状显现期。</w:t>
      </w:r>
    </w:p>
    <w:p w14:paraId="7160B55C">
      <w:pPr>
        <w:pStyle w:val="2"/>
        <w:spacing w:line="276" w:lineRule="auto"/>
      </w:pPr>
      <w:bookmarkStart w:id="39" w:name="_Toc127777655"/>
      <w:r>
        <w:rPr>
          <w:rFonts w:hint="eastAsia"/>
        </w:rPr>
        <w:t>5</w:t>
      </w:r>
      <w:r>
        <w:t xml:space="preserve">      </w:t>
      </w:r>
      <w:r>
        <w:rPr>
          <w:rFonts w:hint="eastAsia"/>
        </w:rPr>
        <w:t>作业准备</w:t>
      </w:r>
      <w:bookmarkEnd w:id="39"/>
    </w:p>
    <w:p w14:paraId="45214310">
      <w:pPr>
        <w:pStyle w:val="63"/>
        <w:spacing w:before="120" w:after="240"/>
      </w:pPr>
      <w:bookmarkStart w:id="40" w:name="_Toc127777656"/>
      <w:bookmarkStart w:id="41" w:name="_Toc127776838"/>
      <w:r>
        <w:rPr>
          <w:rFonts w:hint="eastAsia"/>
        </w:rPr>
        <w:t>5.1</w:t>
      </w:r>
      <w:r>
        <w:t xml:space="preserve"> </w:t>
      </w:r>
      <w:r>
        <w:rPr>
          <w:rFonts w:hint="eastAsia"/>
        </w:rPr>
        <w:t>空域申请</w:t>
      </w:r>
      <w:bookmarkEnd w:id="40"/>
      <w:bookmarkEnd w:id="41"/>
    </w:p>
    <w:p w14:paraId="089810AB">
      <w:pPr>
        <w:pStyle w:val="33"/>
        <w:spacing w:after="300" w:line="240" w:lineRule="auto"/>
        <w:ind w:firstLine="420" w:firstLineChars="200"/>
        <w:jc w:val="both"/>
        <w:rPr>
          <w:sz w:val="21"/>
          <w:szCs w:val="21"/>
          <w:lang w:val="en-US" w:eastAsia="zh-CN"/>
        </w:rPr>
      </w:pPr>
      <w:r>
        <w:rPr>
          <w:rFonts w:hint="eastAsia"/>
          <w:sz w:val="21"/>
          <w:szCs w:val="21"/>
          <w:lang w:val="en-US" w:eastAsia="zh-CN"/>
        </w:rPr>
        <w:t>作业计划经主管部门审核后，向空域和航空主管部门提出飞行申请。</w:t>
      </w:r>
    </w:p>
    <w:p w14:paraId="66E4C069">
      <w:pPr>
        <w:pStyle w:val="63"/>
        <w:spacing w:before="120" w:after="240"/>
      </w:pPr>
      <w:bookmarkStart w:id="42" w:name="_Toc127776839"/>
      <w:bookmarkStart w:id="43" w:name="_Toc127777657"/>
      <w:r>
        <w:rPr>
          <w:rFonts w:hint="eastAsia"/>
        </w:rPr>
        <w:t>5.2</w:t>
      </w:r>
      <w:r>
        <w:t xml:space="preserve"> </w:t>
      </w:r>
      <w:r>
        <w:rPr>
          <w:rFonts w:hint="eastAsia"/>
        </w:rPr>
        <w:t>协调</w:t>
      </w:r>
      <w:bookmarkEnd w:id="42"/>
      <w:bookmarkEnd w:id="43"/>
    </w:p>
    <w:p w14:paraId="49897B9A">
      <w:pPr>
        <w:pStyle w:val="33"/>
        <w:spacing w:after="180" w:line="240" w:lineRule="auto"/>
        <w:ind w:firstLine="420" w:firstLineChars="200"/>
        <w:jc w:val="both"/>
        <w:rPr>
          <w:sz w:val="21"/>
          <w:szCs w:val="21"/>
          <w:lang w:val="en-US" w:eastAsia="zh-CN"/>
        </w:rPr>
      </w:pPr>
      <w:r>
        <w:rPr>
          <w:rFonts w:hint="eastAsia"/>
          <w:sz w:val="21"/>
          <w:szCs w:val="21"/>
          <w:lang w:val="en-US" w:eastAsia="zh-CN"/>
        </w:rPr>
        <w:t>召开空域、机场、林业等部门参加的会议，协调禁飞区、飞行高度、通讯频率、飞行避让原则、起降申报程序等。</w:t>
      </w:r>
    </w:p>
    <w:p w14:paraId="01FB4DB6">
      <w:pPr>
        <w:pStyle w:val="63"/>
        <w:spacing w:before="120" w:after="240"/>
      </w:pPr>
      <w:bookmarkStart w:id="44" w:name="_Toc127776841"/>
      <w:bookmarkStart w:id="45" w:name="_Toc127777659"/>
      <w:r>
        <w:rPr>
          <w:rFonts w:hint="eastAsia"/>
        </w:rPr>
        <w:t>5.4</w:t>
      </w:r>
      <w:r>
        <w:t xml:space="preserve"> </w:t>
      </w:r>
      <w:r>
        <w:rPr>
          <w:rFonts w:hint="eastAsia"/>
        </w:rPr>
        <w:t>人员准备</w:t>
      </w:r>
      <w:bookmarkEnd w:id="44"/>
      <w:bookmarkEnd w:id="45"/>
    </w:p>
    <w:p w14:paraId="5B62812E">
      <w:pPr>
        <w:pStyle w:val="33"/>
        <w:spacing w:after="180" w:line="240" w:lineRule="auto"/>
        <w:ind w:firstLine="0"/>
        <w:jc w:val="both"/>
        <w:rPr>
          <w:sz w:val="21"/>
          <w:szCs w:val="21"/>
          <w:lang w:val="en-US" w:eastAsia="zh-CN"/>
        </w:rPr>
      </w:pPr>
      <w:r>
        <w:rPr>
          <w:rFonts w:hint="eastAsia"/>
          <w:sz w:val="21"/>
          <w:szCs w:val="21"/>
          <w:lang w:val="en-US" w:eastAsia="zh-CN"/>
        </w:rPr>
        <w:t xml:space="preserve">    人员就位、人员之间的通信正常。</w:t>
      </w:r>
    </w:p>
    <w:p w14:paraId="418E4658">
      <w:pPr>
        <w:pStyle w:val="63"/>
        <w:spacing w:before="120" w:after="240"/>
      </w:pPr>
      <w:bookmarkStart w:id="46" w:name="_Toc127777660"/>
      <w:bookmarkStart w:id="47" w:name="_Toc127776842"/>
      <w:r>
        <w:rPr>
          <w:rFonts w:hint="eastAsia"/>
        </w:rPr>
        <w:t>5.5 各分系统联调</w:t>
      </w:r>
      <w:bookmarkEnd w:id="46"/>
      <w:bookmarkEnd w:id="47"/>
    </w:p>
    <w:p w14:paraId="22ED8885">
      <w:pPr>
        <w:pStyle w:val="33"/>
        <w:spacing w:after="180" w:line="240" w:lineRule="auto"/>
        <w:ind w:firstLine="420"/>
        <w:jc w:val="both"/>
        <w:rPr>
          <w:sz w:val="21"/>
          <w:szCs w:val="21"/>
          <w:lang w:val="en-US" w:eastAsia="zh-CN"/>
        </w:rPr>
      </w:pPr>
      <w:r>
        <w:rPr>
          <w:rFonts w:hint="eastAsia"/>
          <w:sz w:val="21"/>
          <w:szCs w:val="21"/>
          <w:lang w:val="en-US" w:eastAsia="zh-CN"/>
        </w:rPr>
        <w:t>地面站和无人机数据通信正常，飞行器能对地面站发出的各种控制指令做出正确反应，地面站能够实时准确接收飞机下传的各种遥测数据。</w:t>
      </w:r>
    </w:p>
    <w:p w14:paraId="35E90D3D">
      <w:pPr>
        <w:pStyle w:val="63"/>
        <w:spacing w:before="120" w:after="240"/>
      </w:pPr>
      <w:bookmarkStart w:id="48" w:name="_Toc127776843"/>
      <w:bookmarkStart w:id="49" w:name="_Toc127777661"/>
      <w:r>
        <w:rPr>
          <w:rFonts w:hint="eastAsia"/>
        </w:rPr>
        <w:t>5.6</w:t>
      </w:r>
      <w:r>
        <w:t xml:space="preserve"> </w:t>
      </w:r>
      <w:r>
        <w:rPr>
          <w:rFonts w:hint="eastAsia"/>
        </w:rPr>
        <w:t>近场飞行测试</w:t>
      </w:r>
      <w:bookmarkEnd w:id="48"/>
      <w:bookmarkEnd w:id="49"/>
    </w:p>
    <w:p w14:paraId="3050B967">
      <w:pPr>
        <w:pStyle w:val="33"/>
        <w:spacing w:after="180" w:line="240" w:lineRule="auto"/>
        <w:ind w:firstLine="420"/>
        <w:jc w:val="both"/>
        <w:rPr>
          <w:sz w:val="21"/>
          <w:szCs w:val="21"/>
          <w:lang w:val="en-US" w:eastAsia="zh-CN"/>
        </w:rPr>
      </w:pPr>
      <w:r>
        <w:rPr>
          <w:rFonts w:hint="eastAsia"/>
          <w:sz w:val="21"/>
          <w:szCs w:val="21"/>
          <w:lang w:val="en-US" w:eastAsia="zh-CN"/>
        </w:rPr>
        <w:t>应在5分钟至15分钟内完成，主要进行飞行平台参数设置合理性、飞行高度、续航能力、起降方式合理性、自动驾驶仪工作稳定性、数据传输稳定性，以及可见光相机工作稳定性等测试。确认各项功能工作正常后无人机方可进入任务区域飞行作业。</w:t>
      </w:r>
    </w:p>
    <w:p w14:paraId="46DE8286">
      <w:pPr>
        <w:pStyle w:val="63"/>
        <w:spacing w:before="120" w:after="240"/>
      </w:pPr>
      <w:bookmarkStart w:id="50" w:name="_Toc127777662"/>
      <w:bookmarkStart w:id="51" w:name="_Toc127776844"/>
      <w:r>
        <w:rPr>
          <w:rFonts w:hint="eastAsia"/>
        </w:rPr>
        <w:t>5.7</w:t>
      </w:r>
      <w:r>
        <w:t xml:space="preserve"> </w:t>
      </w:r>
      <w:r>
        <w:rPr>
          <w:rFonts w:hint="eastAsia"/>
        </w:rPr>
        <w:t>记录设备检查情况</w:t>
      </w:r>
      <w:bookmarkEnd w:id="50"/>
      <w:bookmarkEnd w:id="51"/>
    </w:p>
    <w:p w14:paraId="6AD24604">
      <w:pPr>
        <w:pStyle w:val="33"/>
        <w:spacing w:after="180" w:line="240" w:lineRule="auto"/>
        <w:ind w:firstLine="420"/>
        <w:jc w:val="both"/>
        <w:rPr>
          <w:sz w:val="21"/>
          <w:szCs w:val="21"/>
          <w:lang w:val="en-US" w:eastAsia="zh-CN"/>
        </w:rPr>
      </w:pPr>
      <w:r>
        <w:rPr>
          <w:rFonts w:hint="eastAsia"/>
          <w:sz w:val="21"/>
          <w:szCs w:val="21"/>
          <w:lang w:val="en-US" w:eastAsia="zh-CN"/>
        </w:rPr>
        <w:t>地面站记录保存无人机测试数据、任务设备图传数据。</w:t>
      </w:r>
    </w:p>
    <w:p w14:paraId="7ACEC886">
      <w:pPr>
        <w:pStyle w:val="2"/>
        <w:spacing w:line="276" w:lineRule="auto"/>
      </w:pPr>
      <w:bookmarkStart w:id="52" w:name="_Toc127777663"/>
      <w:r>
        <w:rPr>
          <w:rFonts w:hint="eastAsia"/>
        </w:rPr>
        <w:t>6</w:t>
      </w:r>
      <w:r>
        <w:t xml:space="preserve">      </w:t>
      </w:r>
      <w:r>
        <w:rPr>
          <w:rFonts w:hint="eastAsia"/>
        </w:rPr>
        <w:t>技术设计</w:t>
      </w:r>
      <w:bookmarkEnd w:id="52"/>
    </w:p>
    <w:p w14:paraId="0F7C6C38">
      <w:pPr>
        <w:pStyle w:val="63"/>
        <w:spacing w:before="120" w:after="240"/>
      </w:pPr>
      <w:bookmarkStart w:id="53" w:name="_Toc127776846"/>
      <w:bookmarkStart w:id="54" w:name="_Toc127777664"/>
      <w:r>
        <w:rPr>
          <w:rFonts w:hint="eastAsia"/>
        </w:rPr>
        <w:t>6.1</w:t>
      </w:r>
      <w:r>
        <w:t xml:space="preserve"> </w:t>
      </w:r>
      <w:r>
        <w:rPr>
          <w:rFonts w:hint="eastAsia"/>
        </w:rPr>
        <w:t>地形勘察</w:t>
      </w:r>
      <w:bookmarkEnd w:id="53"/>
      <w:bookmarkEnd w:id="54"/>
    </w:p>
    <w:p w14:paraId="19C94532">
      <w:pPr>
        <w:pStyle w:val="33"/>
        <w:spacing w:after="180" w:line="240" w:lineRule="auto"/>
        <w:ind w:firstLine="420"/>
        <w:jc w:val="both"/>
        <w:rPr>
          <w:sz w:val="21"/>
          <w:szCs w:val="21"/>
          <w:lang w:val="en-US" w:eastAsia="zh-CN"/>
        </w:rPr>
      </w:pPr>
      <w:r>
        <w:rPr>
          <w:sz w:val="21"/>
          <w:szCs w:val="21"/>
          <w:lang w:val="en-US" w:eastAsia="zh-CN"/>
        </w:rPr>
        <w:t>飞行作业前，</w:t>
      </w:r>
      <w:r>
        <w:rPr>
          <w:rFonts w:hint="eastAsia"/>
          <w:sz w:val="21"/>
          <w:szCs w:val="21"/>
          <w:lang w:val="en-US" w:eastAsia="zh-CN"/>
        </w:rPr>
        <w:t>勘测</w:t>
      </w:r>
      <w:r>
        <w:rPr>
          <w:sz w:val="21"/>
          <w:szCs w:val="21"/>
          <w:lang w:val="en-US" w:eastAsia="zh-CN"/>
        </w:rPr>
        <w:t>作业区地理位置、海拔高度、地形地貌等。</w:t>
      </w:r>
      <w:r>
        <w:rPr>
          <w:rFonts w:hint="eastAsia"/>
          <w:sz w:val="21"/>
          <w:szCs w:val="21"/>
          <w:lang w:val="en-US" w:eastAsia="zh-CN"/>
        </w:rPr>
        <w:t>报林业主管部门后，确定航摄范围。</w:t>
      </w:r>
    </w:p>
    <w:p w14:paraId="2205FD1F">
      <w:pPr>
        <w:pStyle w:val="63"/>
        <w:spacing w:before="120" w:after="240"/>
      </w:pPr>
      <w:bookmarkStart w:id="55" w:name="_Toc127777665"/>
      <w:bookmarkStart w:id="56" w:name="_Toc127776847"/>
      <w:r>
        <w:rPr>
          <w:rFonts w:hint="eastAsia"/>
        </w:rPr>
        <w:t>6.2</w:t>
      </w:r>
      <w:r>
        <w:t xml:space="preserve"> </w:t>
      </w:r>
      <w:r>
        <w:rPr>
          <w:rFonts w:hint="eastAsia"/>
        </w:rPr>
        <w:t>航线设计</w:t>
      </w:r>
      <w:bookmarkEnd w:id="55"/>
      <w:bookmarkEnd w:id="56"/>
    </w:p>
    <w:p w14:paraId="6E90AE12">
      <w:pPr>
        <w:pStyle w:val="33"/>
        <w:numPr>
          <w:ilvl w:val="0"/>
          <w:numId w:val="1"/>
        </w:numPr>
        <w:spacing w:after="120" w:line="240" w:lineRule="auto"/>
        <w:jc w:val="both"/>
        <w:rPr>
          <w:color w:val="auto"/>
          <w:sz w:val="21"/>
          <w:szCs w:val="21"/>
        </w:rPr>
      </w:pPr>
      <w:r>
        <w:rPr>
          <w:rFonts w:hint="eastAsia"/>
          <w:color w:val="auto"/>
          <w:sz w:val="21"/>
          <w:szCs w:val="21"/>
        </w:rPr>
        <w:t>航线设计覆盖区</w:t>
      </w:r>
      <w:r>
        <w:rPr>
          <w:rFonts w:hint="eastAsia"/>
          <w:color w:val="auto"/>
          <w:sz w:val="21"/>
          <w:szCs w:val="21"/>
          <w:lang w:val="en-US" w:eastAsia="zh-CN"/>
        </w:rPr>
        <w:t>按CH/Z 3005—2010的7.1.4规定执行</w:t>
      </w:r>
      <w:r>
        <w:rPr>
          <w:rFonts w:hint="eastAsia"/>
          <w:color w:val="auto"/>
          <w:sz w:val="21"/>
          <w:szCs w:val="21"/>
        </w:rPr>
        <w:t>。</w:t>
      </w:r>
    </w:p>
    <w:p w14:paraId="20AF045E">
      <w:pPr>
        <w:pStyle w:val="33"/>
        <w:numPr>
          <w:ilvl w:val="0"/>
          <w:numId w:val="1"/>
        </w:numPr>
        <w:spacing w:after="120" w:line="240" w:lineRule="auto"/>
        <w:jc w:val="both"/>
        <w:rPr>
          <w:color w:val="auto"/>
          <w:sz w:val="21"/>
          <w:szCs w:val="21"/>
        </w:rPr>
      </w:pPr>
      <w:r>
        <w:rPr>
          <w:rFonts w:hint="eastAsia"/>
          <w:color w:val="auto"/>
          <w:sz w:val="21"/>
          <w:szCs w:val="21"/>
        </w:rPr>
        <w:t>航线设计不低于</w:t>
      </w:r>
      <w:r>
        <w:rPr>
          <w:color w:val="auto"/>
          <w:sz w:val="21"/>
          <w:szCs w:val="21"/>
        </w:rPr>
        <w:t>70%</w:t>
      </w:r>
      <w:r>
        <w:rPr>
          <w:rFonts w:hint="eastAsia"/>
          <w:color w:val="auto"/>
          <w:sz w:val="21"/>
          <w:szCs w:val="21"/>
        </w:rPr>
        <w:t>重叠度，航向重叠</w:t>
      </w:r>
      <w:r>
        <w:rPr>
          <w:color w:val="auto"/>
          <w:sz w:val="21"/>
          <w:szCs w:val="21"/>
        </w:rPr>
        <w:t>80%~85%</w:t>
      </w:r>
      <w:r>
        <w:rPr>
          <w:rFonts w:hint="eastAsia"/>
          <w:color w:val="auto"/>
          <w:sz w:val="21"/>
          <w:szCs w:val="21"/>
        </w:rPr>
        <w:t>，旁向重叠</w:t>
      </w:r>
      <w:r>
        <w:rPr>
          <w:color w:val="auto"/>
          <w:sz w:val="21"/>
          <w:szCs w:val="21"/>
        </w:rPr>
        <w:t>75%~85%</w:t>
      </w:r>
      <w:r>
        <w:rPr>
          <w:rFonts w:hint="eastAsia"/>
          <w:color w:val="auto"/>
          <w:sz w:val="21"/>
          <w:szCs w:val="21"/>
        </w:rPr>
        <w:t>。</w:t>
      </w:r>
    </w:p>
    <w:p w14:paraId="058DA75E">
      <w:pPr>
        <w:pStyle w:val="33"/>
        <w:numPr>
          <w:ilvl w:val="0"/>
          <w:numId w:val="1"/>
        </w:numPr>
        <w:spacing w:after="120" w:line="240" w:lineRule="auto"/>
        <w:jc w:val="both"/>
        <w:rPr>
          <w:color w:val="auto"/>
          <w:sz w:val="21"/>
          <w:szCs w:val="21"/>
        </w:rPr>
      </w:pPr>
      <w:r>
        <w:rPr>
          <w:rFonts w:hint="eastAsia"/>
          <w:color w:val="auto"/>
          <w:sz w:val="21"/>
          <w:szCs w:val="21"/>
        </w:rPr>
        <w:t>航线弯曲度不大于</w:t>
      </w:r>
      <w:r>
        <w:rPr>
          <w:color w:val="auto"/>
          <w:sz w:val="21"/>
          <w:szCs w:val="21"/>
        </w:rPr>
        <w:t>3%</w:t>
      </w:r>
      <w:r>
        <w:rPr>
          <w:rFonts w:hint="eastAsia"/>
          <w:color w:val="auto"/>
          <w:sz w:val="21"/>
          <w:szCs w:val="21"/>
        </w:rPr>
        <w:t>。</w:t>
      </w:r>
    </w:p>
    <w:p w14:paraId="5F5686CC">
      <w:pPr>
        <w:pStyle w:val="33"/>
        <w:numPr>
          <w:ilvl w:val="0"/>
          <w:numId w:val="1"/>
        </w:numPr>
        <w:spacing w:after="120" w:line="240" w:lineRule="auto"/>
        <w:jc w:val="both"/>
        <w:rPr>
          <w:color w:val="auto"/>
          <w:sz w:val="21"/>
          <w:szCs w:val="21"/>
        </w:rPr>
      </w:pPr>
      <w:r>
        <w:rPr>
          <w:rFonts w:hint="eastAsia"/>
          <w:color w:val="auto"/>
          <w:sz w:val="21"/>
          <w:szCs w:val="21"/>
        </w:rPr>
        <w:t>航摄分区内实际航高与设计航高之差不超过设计航高的</w:t>
      </w:r>
      <w:r>
        <w:rPr>
          <w:color w:val="auto"/>
          <w:sz w:val="21"/>
          <w:szCs w:val="21"/>
        </w:rPr>
        <w:t>10%</w:t>
      </w:r>
      <w:r>
        <w:rPr>
          <w:rFonts w:hint="eastAsia"/>
          <w:color w:val="auto"/>
          <w:sz w:val="21"/>
          <w:szCs w:val="21"/>
        </w:rPr>
        <w:t>。</w:t>
      </w:r>
    </w:p>
    <w:p w14:paraId="0DF60062">
      <w:pPr>
        <w:pStyle w:val="33"/>
        <w:numPr>
          <w:ilvl w:val="0"/>
          <w:numId w:val="1"/>
        </w:numPr>
        <w:spacing w:after="120" w:line="240" w:lineRule="auto"/>
        <w:jc w:val="both"/>
        <w:rPr>
          <w:color w:val="auto"/>
          <w:sz w:val="21"/>
          <w:szCs w:val="21"/>
        </w:rPr>
      </w:pPr>
      <w:r>
        <w:rPr>
          <w:rFonts w:hint="eastAsia"/>
          <w:color w:val="auto"/>
          <w:sz w:val="21"/>
          <w:szCs w:val="21"/>
        </w:rPr>
        <w:t>影像地面分辨率优于</w:t>
      </w:r>
      <w:r>
        <w:rPr>
          <w:color w:val="auto"/>
          <w:sz w:val="21"/>
          <w:szCs w:val="21"/>
        </w:rPr>
        <w:t>5</w:t>
      </w:r>
      <w:r>
        <w:rPr>
          <w:rFonts w:hint="eastAsia"/>
          <w:color w:val="auto"/>
          <w:sz w:val="21"/>
          <w:szCs w:val="21"/>
        </w:rPr>
        <w:t>厘米。</w:t>
      </w:r>
    </w:p>
    <w:p w14:paraId="00B27D9C">
      <w:pPr>
        <w:pStyle w:val="63"/>
        <w:spacing w:before="120" w:after="240"/>
      </w:pPr>
      <w:bookmarkStart w:id="57" w:name="_Toc127776848"/>
      <w:bookmarkStart w:id="58" w:name="_Toc127777666"/>
      <w:r>
        <w:rPr>
          <w:rFonts w:hint="eastAsia"/>
        </w:rPr>
        <w:t>6</w:t>
      </w:r>
      <w:r>
        <w:t xml:space="preserve">.3 </w:t>
      </w:r>
      <w:r>
        <w:rPr>
          <w:rFonts w:hint="eastAsia"/>
        </w:rPr>
        <w:t>参数确定</w:t>
      </w:r>
      <w:bookmarkEnd w:id="57"/>
      <w:bookmarkEnd w:id="58"/>
    </w:p>
    <w:p w14:paraId="0E17D361">
      <w:pPr>
        <w:pStyle w:val="33"/>
        <w:spacing w:after="180" w:line="240" w:lineRule="auto"/>
        <w:ind w:firstLine="420"/>
        <w:jc w:val="both"/>
        <w:rPr>
          <w:color w:val="auto"/>
          <w:sz w:val="21"/>
          <w:szCs w:val="21"/>
          <w:lang w:val="en-US" w:eastAsia="zh-CN"/>
        </w:rPr>
      </w:pPr>
      <w:r>
        <w:rPr>
          <w:rFonts w:hint="eastAsia"/>
          <w:color w:val="auto"/>
          <w:sz w:val="21"/>
          <w:szCs w:val="21"/>
          <w:lang w:val="en-US" w:eastAsia="zh-CN"/>
        </w:rPr>
        <w:t>根据作业区地形地势和可见光相机焦距、分辨率等参数，调整和确定实际作业技术参数。有关无人机作业高度与地面分辨率的关系参考附录C。</w:t>
      </w:r>
    </w:p>
    <w:p w14:paraId="1E316560">
      <w:pPr>
        <w:pStyle w:val="63"/>
        <w:spacing w:before="120" w:after="240"/>
      </w:pPr>
      <w:bookmarkStart w:id="59" w:name="_Toc127776849"/>
      <w:bookmarkStart w:id="60" w:name="_Toc127777667"/>
      <w:r>
        <w:t xml:space="preserve">6.4 </w:t>
      </w:r>
      <w:r>
        <w:rPr>
          <w:rFonts w:hint="eastAsia"/>
        </w:rPr>
        <w:t>作业方式</w:t>
      </w:r>
      <w:bookmarkEnd w:id="59"/>
      <w:bookmarkEnd w:id="60"/>
    </w:p>
    <w:p w14:paraId="41886C17">
      <w:pPr>
        <w:pStyle w:val="33"/>
        <w:spacing w:after="180" w:line="240" w:lineRule="auto"/>
        <w:ind w:firstLine="420"/>
        <w:jc w:val="both"/>
        <w:rPr>
          <w:sz w:val="21"/>
          <w:szCs w:val="21"/>
          <w:lang w:val="en-US" w:eastAsia="zh-CN"/>
        </w:rPr>
      </w:pPr>
      <w:r>
        <w:rPr>
          <w:rFonts w:hint="eastAsia"/>
          <w:sz w:val="21"/>
          <w:szCs w:val="21"/>
          <w:lang w:val="en-US" w:eastAsia="zh-CN"/>
        </w:rPr>
        <w:t>在陕西境内采用单程飞行方式。</w:t>
      </w:r>
    </w:p>
    <w:p w14:paraId="71CF8E66">
      <w:pPr>
        <w:pStyle w:val="2"/>
        <w:spacing w:line="276" w:lineRule="auto"/>
      </w:pPr>
      <w:bookmarkStart w:id="61" w:name="_Toc127777668"/>
      <w:r>
        <w:rPr>
          <w:rFonts w:hint="eastAsia"/>
        </w:rPr>
        <w:t xml:space="preserve">7 </w:t>
      </w:r>
      <w:r>
        <w:t xml:space="preserve">     </w:t>
      </w:r>
      <w:r>
        <w:rPr>
          <w:rFonts w:hint="eastAsia"/>
        </w:rPr>
        <w:t>飞行作业</w:t>
      </w:r>
      <w:bookmarkEnd w:id="61"/>
    </w:p>
    <w:p w14:paraId="31ED66F6">
      <w:pPr>
        <w:pStyle w:val="63"/>
        <w:spacing w:before="120" w:after="240"/>
      </w:pPr>
      <w:bookmarkStart w:id="62" w:name="_Toc127777669"/>
      <w:bookmarkStart w:id="63" w:name="_Toc127776851"/>
      <w:r>
        <w:rPr>
          <w:rFonts w:hint="eastAsia"/>
        </w:rPr>
        <w:t>7.1</w:t>
      </w:r>
      <w:r>
        <w:t xml:space="preserve"> </w:t>
      </w:r>
      <w:r>
        <w:rPr>
          <w:rFonts w:hint="eastAsia"/>
        </w:rPr>
        <w:t>飞行计划</w:t>
      </w:r>
      <w:bookmarkEnd w:id="62"/>
      <w:bookmarkEnd w:id="63"/>
    </w:p>
    <w:p w14:paraId="7393B27A">
      <w:pPr>
        <w:pStyle w:val="33"/>
        <w:spacing w:after="180" w:line="240" w:lineRule="auto"/>
        <w:ind w:firstLine="420"/>
        <w:jc w:val="both"/>
        <w:rPr>
          <w:sz w:val="21"/>
          <w:szCs w:val="21"/>
          <w:lang w:val="en-US" w:eastAsia="zh-CN"/>
        </w:rPr>
      </w:pPr>
      <w:r>
        <w:rPr>
          <w:rFonts w:hint="eastAsia"/>
          <w:sz w:val="21"/>
          <w:szCs w:val="21"/>
          <w:lang w:val="en-US" w:eastAsia="zh-CN"/>
        </w:rPr>
        <w:t>每架次飞行前应编制飞行计划表，包括起飞时间、飞行高度，作业时长，航程和降落时间等，提交至空城管理部门，每架次飞行计划航程应小于无人机续航能力。</w:t>
      </w:r>
    </w:p>
    <w:p w14:paraId="65EAD848">
      <w:pPr>
        <w:pStyle w:val="63"/>
        <w:spacing w:before="120" w:after="240"/>
      </w:pPr>
      <w:bookmarkStart w:id="64" w:name="_Toc127776852"/>
      <w:bookmarkStart w:id="65" w:name="_Toc127777670"/>
      <w:r>
        <w:rPr>
          <w:rFonts w:hint="eastAsia"/>
        </w:rPr>
        <w:t>7.2</w:t>
      </w:r>
      <w:r>
        <w:t xml:space="preserve"> </w:t>
      </w:r>
      <w:r>
        <w:rPr>
          <w:rFonts w:hint="eastAsia"/>
        </w:rPr>
        <w:t>航线规划</w:t>
      </w:r>
      <w:bookmarkEnd w:id="64"/>
      <w:bookmarkEnd w:id="65"/>
    </w:p>
    <w:p w14:paraId="64E5135C">
      <w:pPr>
        <w:pStyle w:val="33"/>
        <w:spacing w:after="180" w:line="240" w:lineRule="auto"/>
        <w:ind w:firstLine="420"/>
        <w:jc w:val="both"/>
        <w:rPr>
          <w:sz w:val="21"/>
          <w:szCs w:val="21"/>
          <w:lang w:val="en-US" w:eastAsia="zh-CN"/>
        </w:rPr>
      </w:pPr>
      <w:r>
        <w:rPr>
          <w:rFonts w:hint="eastAsia"/>
          <w:sz w:val="21"/>
          <w:szCs w:val="21"/>
          <w:lang w:val="en-US" w:eastAsia="zh-CN"/>
        </w:rPr>
        <w:t>在作业区整体航线规划基础上，针对每次飞行任务设定飞行航线。规划好的航线在起飞前上传至无人机。</w:t>
      </w:r>
    </w:p>
    <w:p w14:paraId="632342C8">
      <w:pPr>
        <w:pStyle w:val="63"/>
        <w:spacing w:before="120" w:after="240"/>
      </w:pPr>
      <w:bookmarkStart w:id="66" w:name="_Toc127776853"/>
      <w:bookmarkStart w:id="67" w:name="_Toc127777671"/>
      <w:r>
        <w:rPr>
          <w:rFonts w:hint="eastAsia"/>
        </w:rPr>
        <w:t>7.3 起飞</w:t>
      </w:r>
      <w:bookmarkEnd w:id="66"/>
      <w:bookmarkEnd w:id="67"/>
      <w:r>
        <w:rPr>
          <w:rFonts w:hint="eastAsia"/>
        </w:rPr>
        <w:t>时间</w:t>
      </w:r>
    </w:p>
    <w:p w14:paraId="2195C8CD">
      <w:pPr>
        <w:pStyle w:val="33"/>
        <w:spacing w:after="180" w:line="240" w:lineRule="auto"/>
        <w:ind w:firstLine="420"/>
        <w:jc w:val="both"/>
        <w:rPr>
          <w:sz w:val="21"/>
          <w:szCs w:val="21"/>
          <w:lang w:val="en-US" w:eastAsia="zh-CN"/>
        </w:rPr>
      </w:pPr>
      <w:r>
        <w:rPr>
          <w:rFonts w:hint="eastAsia"/>
          <w:sz w:val="21"/>
          <w:szCs w:val="21"/>
          <w:lang w:val="en-US" w:eastAsia="zh-CN"/>
        </w:rPr>
        <w:t>航摄时间选择按照CH/Z 3005-2010的5.2.5规定执行。</w:t>
      </w:r>
    </w:p>
    <w:p w14:paraId="14DB0EFE">
      <w:pPr>
        <w:pStyle w:val="63"/>
        <w:spacing w:before="120" w:after="240"/>
      </w:pPr>
      <w:bookmarkStart w:id="68" w:name="_Toc127777672"/>
      <w:bookmarkStart w:id="69" w:name="_Toc127776854"/>
      <w:r>
        <w:t>7.4 飞行控制</w:t>
      </w:r>
      <w:bookmarkEnd w:id="68"/>
      <w:bookmarkEnd w:id="69"/>
    </w:p>
    <w:p w14:paraId="12678C88">
      <w:pPr>
        <w:pStyle w:val="33"/>
        <w:spacing w:after="180" w:line="240" w:lineRule="auto"/>
        <w:ind w:firstLine="420"/>
        <w:jc w:val="both"/>
        <w:rPr>
          <w:sz w:val="21"/>
          <w:szCs w:val="21"/>
          <w:lang w:val="en-US" w:eastAsia="zh-CN"/>
        </w:rPr>
      </w:pPr>
      <w:r>
        <w:rPr>
          <w:sz w:val="21"/>
          <w:szCs w:val="21"/>
          <w:lang w:val="en-US" w:eastAsia="zh-CN"/>
        </w:rPr>
        <w:t>无人机按预先规划的飞行航线进入任务区域进行作业飞行，操作人员通过地面站密切监视飞行高度、发动机转速、机载电源电压、飞行姿态等工作参数，产生异常时及时发送控制指令进行干预。地面站应全程记录飞行数据与任务设备图像资料。</w:t>
      </w:r>
    </w:p>
    <w:p w14:paraId="2583B981">
      <w:pPr>
        <w:pStyle w:val="63"/>
        <w:spacing w:before="120" w:after="240"/>
      </w:pPr>
      <w:bookmarkStart w:id="70" w:name="_Toc127776855"/>
      <w:bookmarkStart w:id="71" w:name="_Toc127777673"/>
      <w:r>
        <w:t>7.5 降落</w:t>
      </w:r>
      <w:bookmarkEnd w:id="70"/>
      <w:bookmarkEnd w:id="71"/>
    </w:p>
    <w:p w14:paraId="41C15818">
      <w:pPr>
        <w:pStyle w:val="33"/>
        <w:spacing w:after="180" w:line="240" w:lineRule="auto"/>
        <w:ind w:firstLine="420"/>
        <w:jc w:val="both"/>
        <w:rPr>
          <w:sz w:val="21"/>
          <w:szCs w:val="21"/>
          <w:lang w:val="en-US" w:eastAsia="zh-CN"/>
        </w:rPr>
      </w:pPr>
      <w:r>
        <w:rPr>
          <w:sz w:val="21"/>
          <w:szCs w:val="21"/>
          <w:lang w:val="en-US" w:eastAsia="zh-CN"/>
        </w:rPr>
        <w:t>无人机完成作业飞行后返回起降场上空，飞控模式由程控转为遥控，关闭相机，控制无人机在近场上空盘旋，逐步降低高度实施降落。无人机尽量避免大侧风降落。</w:t>
      </w:r>
    </w:p>
    <w:p w14:paraId="5B40F677">
      <w:pPr>
        <w:pStyle w:val="63"/>
        <w:spacing w:before="120" w:after="240"/>
      </w:pPr>
      <w:bookmarkStart w:id="72" w:name="_Toc127776856"/>
      <w:bookmarkStart w:id="73" w:name="_Toc127777674"/>
      <w:r>
        <w:t>7.6 数据回收</w:t>
      </w:r>
      <w:bookmarkEnd w:id="72"/>
      <w:bookmarkEnd w:id="73"/>
    </w:p>
    <w:p w14:paraId="6F84F53C">
      <w:pPr>
        <w:pStyle w:val="33"/>
        <w:spacing w:after="180" w:line="240" w:lineRule="auto"/>
        <w:ind w:firstLine="420"/>
        <w:jc w:val="both"/>
        <w:rPr>
          <w:sz w:val="21"/>
          <w:szCs w:val="21"/>
          <w:lang w:val="en-US" w:eastAsia="zh-CN"/>
        </w:rPr>
      </w:pPr>
      <w:r>
        <w:rPr>
          <w:sz w:val="21"/>
          <w:szCs w:val="21"/>
          <w:lang w:val="en-US" w:eastAsia="zh-CN"/>
        </w:rPr>
        <w:t>无人机降落后，应立即从相机中取出相机的图像存储卡，</w:t>
      </w:r>
      <w:r>
        <w:rPr>
          <w:rFonts w:hint="eastAsia"/>
          <w:sz w:val="21"/>
          <w:szCs w:val="21"/>
          <w:lang w:val="en-US" w:eastAsia="zh-CN"/>
        </w:rPr>
        <w:t>数据处理人员现场进行数据核查</w:t>
      </w:r>
      <w:r>
        <w:rPr>
          <w:sz w:val="21"/>
          <w:szCs w:val="21"/>
          <w:lang w:val="en-US" w:eastAsia="zh-CN"/>
        </w:rPr>
        <w:t>，同时保存地面站实时图像。操作人员对无人机平台进行逐项检查，为下一架次飞行做好准备。</w:t>
      </w:r>
    </w:p>
    <w:p w14:paraId="53639E59">
      <w:pPr>
        <w:pStyle w:val="2"/>
        <w:spacing w:line="276" w:lineRule="auto"/>
      </w:pPr>
      <w:bookmarkStart w:id="74" w:name="_Toc127777675"/>
      <w:r>
        <w:t xml:space="preserve">8      </w:t>
      </w:r>
      <w:r>
        <w:rPr>
          <w:rFonts w:hint="eastAsia"/>
        </w:rPr>
        <w:t>数据处理</w:t>
      </w:r>
      <w:bookmarkEnd w:id="74"/>
    </w:p>
    <w:p w14:paraId="1D960CC5">
      <w:pPr>
        <w:pStyle w:val="63"/>
        <w:spacing w:before="120" w:after="240"/>
      </w:pPr>
      <w:bookmarkStart w:id="75" w:name="_Toc127777676"/>
      <w:bookmarkStart w:id="76" w:name="_Toc127776858"/>
      <w:r>
        <w:t xml:space="preserve">8.1 </w:t>
      </w:r>
      <w:bookmarkEnd w:id="75"/>
      <w:bookmarkEnd w:id="76"/>
      <w:bookmarkStart w:id="77" w:name="_Toc127776860"/>
      <w:bookmarkStart w:id="78" w:name="_Toc127777678"/>
      <w:r>
        <w:rPr>
          <w:rFonts w:hint="eastAsia"/>
        </w:rPr>
        <w:t>图像采集</w:t>
      </w:r>
      <w:bookmarkEnd w:id="77"/>
      <w:bookmarkEnd w:id="78"/>
    </w:p>
    <w:p w14:paraId="57BC9CFD">
      <w:pPr>
        <w:pStyle w:val="33"/>
        <w:spacing w:after="120" w:line="240" w:lineRule="auto"/>
        <w:ind w:firstLine="420" w:firstLineChars="200"/>
        <w:jc w:val="both"/>
        <w:rPr>
          <w:rFonts w:eastAsia="PMingLiU"/>
          <w:color w:val="auto"/>
          <w:sz w:val="21"/>
          <w:szCs w:val="21"/>
        </w:rPr>
      </w:pPr>
      <w:r>
        <w:rPr>
          <w:rFonts w:hint="eastAsia"/>
          <w:color w:val="auto"/>
          <w:sz w:val="21"/>
          <w:szCs w:val="21"/>
        </w:rPr>
        <w:t>采集作业区影像。</w:t>
      </w:r>
      <w:r>
        <w:rPr>
          <w:rFonts w:hint="eastAsia"/>
          <w:sz w:val="21"/>
          <w:szCs w:val="21"/>
          <w:lang w:val="en-US" w:eastAsia="zh-CN"/>
        </w:rPr>
        <w:t>质量评价按照</w:t>
      </w:r>
      <w:r>
        <w:rPr>
          <w:sz w:val="21"/>
          <w:szCs w:val="21"/>
          <w:lang w:val="en-US" w:eastAsia="zh-CN"/>
        </w:rPr>
        <w:t xml:space="preserve"> CH/T 1054</w:t>
      </w:r>
      <w:r>
        <w:rPr>
          <w:rFonts w:hint="eastAsia"/>
          <w:sz w:val="21"/>
          <w:szCs w:val="21"/>
          <w:lang w:eastAsia="zh-CN"/>
        </w:rPr>
        <w:t>—2</w:t>
      </w:r>
      <w:r>
        <w:rPr>
          <w:rFonts w:eastAsia="PMingLiU"/>
          <w:sz w:val="21"/>
          <w:szCs w:val="21"/>
        </w:rPr>
        <w:t>022</w:t>
      </w:r>
      <w:r>
        <w:rPr>
          <w:rFonts w:hint="eastAsia"/>
          <w:sz w:val="21"/>
          <w:szCs w:val="21"/>
          <w:lang w:val="en-US" w:eastAsia="zh-CN"/>
        </w:rPr>
        <w:t>的7规定执行。</w:t>
      </w:r>
    </w:p>
    <w:p w14:paraId="134E12D1">
      <w:pPr>
        <w:pStyle w:val="63"/>
        <w:spacing w:before="120" w:after="240"/>
        <w:rPr>
          <w:highlight w:val="none"/>
        </w:rPr>
      </w:pPr>
      <w:bookmarkStart w:id="79" w:name="_Toc127777679"/>
      <w:bookmarkStart w:id="80" w:name="_Toc127776861"/>
      <w:r>
        <w:rPr>
          <w:rFonts w:hint="eastAsia"/>
          <w:highlight w:val="none"/>
        </w:rPr>
        <w:t>8</w:t>
      </w:r>
      <w:r>
        <w:rPr>
          <w:highlight w:val="none"/>
        </w:rPr>
        <w:t>.2</w:t>
      </w:r>
      <w:r>
        <w:rPr>
          <w:rFonts w:hint="eastAsia"/>
          <w:highlight w:val="none"/>
          <w:lang w:val="en-US" w:eastAsia="zh-CN"/>
        </w:rPr>
        <w:t xml:space="preserve"> </w:t>
      </w:r>
      <w:r>
        <w:rPr>
          <w:rFonts w:hint="eastAsia"/>
          <w:highlight w:val="none"/>
        </w:rPr>
        <w:t>空三加密</w:t>
      </w:r>
      <w:bookmarkEnd w:id="79"/>
      <w:bookmarkEnd w:id="80"/>
    </w:p>
    <w:p w14:paraId="3B34D866">
      <w:pPr>
        <w:pStyle w:val="33"/>
        <w:spacing w:after="120" w:line="240" w:lineRule="auto"/>
        <w:ind w:firstLine="420" w:firstLineChars="200"/>
        <w:jc w:val="both"/>
        <w:rPr>
          <w:rFonts w:eastAsia="PMingLiU"/>
          <w:color w:val="auto"/>
          <w:sz w:val="21"/>
          <w:szCs w:val="21"/>
          <w:highlight w:val="none"/>
        </w:rPr>
      </w:pPr>
      <w:r>
        <w:rPr>
          <w:rFonts w:hint="eastAsia"/>
          <w:color w:val="auto"/>
          <w:sz w:val="21"/>
          <w:szCs w:val="21"/>
          <w:highlight w:val="none"/>
        </w:rPr>
        <w:t>根据</w:t>
      </w:r>
      <w:r>
        <w:rPr>
          <w:rFonts w:hint="eastAsia"/>
          <w:color w:val="auto"/>
          <w:sz w:val="21"/>
          <w:szCs w:val="21"/>
          <w:highlight w:val="none"/>
          <w:lang w:eastAsia="zh-CN"/>
        </w:rPr>
        <w:t>航拍影像的</w:t>
      </w:r>
      <w:r>
        <w:rPr>
          <w:rFonts w:hint="eastAsia"/>
          <w:color w:val="auto"/>
          <w:sz w:val="21"/>
          <w:szCs w:val="21"/>
          <w:highlight w:val="none"/>
        </w:rPr>
        <w:t>几何特性及控制点的坐标进行空三加密。</w:t>
      </w:r>
    </w:p>
    <w:p w14:paraId="1FF8E43A">
      <w:pPr>
        <w:pStyle w:val="63"/>
        <w:spacing w:before="120" w:after="240"/>
        <w:rPr>
          <w:highlight w:val="none"/>
        </w:rPr>
      </w:pPr>
      <w:bookmarkStart w:id="81" w:name="_Toc127776864"/>
      <w:bookmarkStart w:id="82" w:name="_Toc127777682"/>
      <w:r>
        <w:rPr>
          <w:rFonts w:hint="eastAsia"/>
          <w:highlight w:val="none"/>
        </w:rPr>
        <w:t>8</w:t>
      </w:r>
      <w:r>
        <w:rPr>
          <w:highlight w:val="none"/>
        </w:rPr>
        <w:t>.</w:t>
      </w:r>
      <w:r>
        <w:rPr>
          <w:rFonts w:hint="eastAsia"/>
          <w:highlight w:val="none"/>
          <w:lang w:val="en-US" w:eastAsia="zh-CN"/>
        </w:rPr>
        <w:t xml:space="preserve">3 </w:t>
      </w:r>
      <w:r>
        <w:rPr>
          <w:rFonts w:hint="eastAsia"/>
          <w:highlight w:val="none"/>
        </w:rPr>
        <w:t>生成</w:t>
      </w:r>
      <w:r>
        <w:rPr>
          <w:highlight w:val="none"/>
        </w:rPr>
        <w:t>DOM</w:t>
      </w:r>
      <w:bookmarkEnd w:id="81"/>
      <w:bookmarkEnd w:id="82"/>
    </w:p>
    <w:p w14:paraId="5922A579">
      <w:pPr>
        <w:pStyle w:val="33"/>
        <w:spacing w:after="120" w:line="240" w:lineRule="auto"/>
        <w:ind w:firstLine="420" w:firstLineChars="200"/>
        <w:jc w:val="both"/>
        <w:rPr>
          <w:color w:val="auto"/>
          <w:sz w:val="21"/>
          <w:szCs w:val="21"/>
          <w:highlight w:val="none"/>
        </w:rPr>
      </w:pPr>
      <w:r>
        <w:rPr>
          <w:rFonts w:hint="eastAsia"/>
          <w:color w:val="auto"/>
          <w:sz w:val="21"/>
          <w:szCs w:val="21"/>
          <w:highlight w:val="none"/>
        </w:rPr>
        <w:t>对空三</w:t>
      </w:r>
      <w:r>
        <w:rPr>
          <w:rFonts w:hint="eastAsia"/>
          <w:color w:val="auto"/>
          <w:sz w:val="21"/>
          <w:szCs w:val="21"/>
          <w:highlight w:val="none"/>
          <w:lang w:eastAsia="zh-CN"/>
        </w:rPr>
        <w:t>加密</w:t>
      </w:r>
      <w:r>
        <w:rPr>
          <w:rFonts w:hint="eastAsia"/>
          <w:color w:val="auto"/>
          <w:sz w:val="21"/>
          <w:szCs w:val="21"/>
          <w:highlight w:val="none"/>
        </w:rPr>
        <w:t>后的无人机影像数据进行密集匹配</w:t>
      </w:r>
      <w:r>
        <w:rPr>
          <w:rFonts w:hint="eastAsia"/>
          <w:color w:val="auto"/>
          <w:sz w:val="21"/>
          <w:szCs w:val="21"/>
          <w:highlight w:val="none"/>
          <w:lang w:val="en-US" w:eastAsia="zh-CN"/>
        </w:rPr>
        <w:t>生成</w:t>
      </w:r>
      <w:r>
        <w:rPr>
          <w:rFonts w:hint="eastAsia"/>
          <w:highlight w:val="none"/>
        </w:rPr>
        <w:t>点云数据</w:t>
      </w:r>
      <w:r>
        <w:rPr>
          <w:rFonts w:hint="eastAsia"/>
          <w:highlight w:val="none"/>
          <w:lang w:val="en-US" w:eastAsia="zh-CN"/>
        </w:rPr>
        <w:t>和DEM数据</w:t>
      </w:r>
      <w:r>
        <w:rPr>
          <w:rFonts w:hint="eastAsia"/>
          <w:color w:val="auto"/>
          <w:sz w:val="21"/>
          <w:szCs w:val="21"/>
          <w:highlight w:val="none"/>
          <w:lang w:eastAsia="zh-CN"/>
        </w:rPr>
        <w:t>，</w:t>
      </w:r>
      <w:r>
        <w:rPr>
          <w:rFonts w:hint="eastAsia"/>
          <w:color w:val="auto"/>
          <w:sz w:val="21"/>
          <w:szCs w:val="21"/>
          <w:highlight w:val="none"/>
          <w:lang w:val="en-US" w:eastAsia="zh-CN"/>
        </w:rPr>
        <w:t>通过数字微分纠正生成测区DOM，开展数据</w:t>
      </w:r>
      <w:r>
        <w:rPr>
          <w:rFonts w:hint="eastAsia"/>
          <w:color w:val="auto"/>
          <w:sz w:val="21"/>
          <w:szCs w:val="21"/>
          <w:highlight w:val="none"/>
        </w:rPr>
        <w:t>重采样</w:t>
      </w:r>
      <w:r>
        <w:rPr>
          <w:rFonts w:hint="eastAsia"/>
          <w:color w:val="auto"/>
          <w:sz w:val="21"/>
          <w:szCs w:val="21"/>
          <w:highlight w:val="none"/>
          <w:lang w:eastAsia="zh-CN"/>
        </w:rPr>
        <w:t>、</w:t>
      </w:r>
      <w:r>
        <w:rPr>
          <w:rFonts w:hint="eastAsia"/>
          <w:color w:val="auto"/>
          <w:sz w:val="21"/>
          <w:szCs w:val="21"/>
          <w:highlight w:val="none"/>
        </w:rPr>
        <w:t>自动</w:t>
      </w:r>
      <w:r>
        <w:rPr>
          <w:rFonts w:hint="eastAsia"/>
          <w:color w:val="auto"/>
          <w:sz w:val="21"/>
          <w:szCs w:val="21"/>
          <w:highlight w:val="none"/>
          <w:lang w:val="en-US" w:eastAsia="zh-CN"/>
        </w:rPr>
        <w:t>无缝拼接和匀色匀光处理</w:t>
      </w:r>
      <w:r>
        <w:rPr>
          <w:rFonts w:hint="eastAsia"/>
          <w:color w:val="auto"/>
          <w:sz w:val="21"/>
          <w:szCs w:val="21"/>
          <w:highlight w:val="none"/>
        </w:rPr>
        <w:t>。</w:t>
      </w:r>
    </w:p>
    <w:p w14:paraId="4C5B64D5">
      <w:pPr>
        <w:pStyle w:val="63"/>
        <w:spacing w:before="120" w:after="240"/>
        <w:rPr>
          <w:rFonts w:hint="eastAsia" w:eastAsia="黑体"/>
          <w:highlight w:val="none"/>
          <w:lang w:eastAsia="zh-CN"/>
        </w:rPr>
      </w:pPr>
      <w:bookmarkStart w:id="83" w:name="_Toc127776865"/>
      <w:bookmarkStart w:id="84" w:name="_Toc127777683"/>
      <w:r>
        <w:rPr>
          <w:rFonts w:hint="eastAsia"/>
          <w:highlight w:val="none"/>
        </w:rPr>
        <w:t>8</w:t>
      </w:r>
      <w:r>
        <w:rPr>
          <w:highlight w:val="none"/>
        </w:rPr>
        <w:t>.</w:t>
      </w:r>
      <w:bookmarkEnd w:id="83"/>
      <w:bookmarkEnd w:id="84"/>
      <w:r>
        <w:rPr>
          <w:rFonts w:hint="eastAsia"/>
          <w:highlight w:val="none"/>
          <w:lang w:val="en-US" w:eastAsia="zh-CN"/>
        </w:rPr>
        <w:t>4 图像解译</w:t>
      </w:r>
    </w:p>
    <w:p w14:paraId="1FD6CFD7">
      <w:pPr>
        <w:pStyle w:val="33"/>
        <w:spacing w:after="120" w:line="240" w:lineRule="auto"/>
        <w:ind w:firstLine="420" w:firstLineChars="200"/>
        <w:jc w:val="both"/>
        <w:rPr>
          <w:rFonts w:eastAsia="PMingLiU"/>
          <w:color w:val="auto"/>
          <w:sz w:val="21"/>
          <w:szCs w:val="21"/>
        </w:rPr>
      </w:pPr>
      <w:r>
        <w:rPr>
          <w:rFonts w:hint="eastAsia"/>
          <w:color w:val="auto"/>
          <w:sz w:val="21"/>
          <w:szCs w:val="21"/>
          <w:lang w:val="en-US" w:eastAsia="zh-CN"/>
        </w:rPr>
        <w:t>通过数据解译</w:t>
      </w:r>
      <w:r>
        <w:rPr>
          <w:rFonts w:hint="eastAsia"/>
          <w:color w:val="auto"/>
          <w:sz w:val="21"/>
          <w:szCs w:val="21"/>
        </w:rPr>
        <w:t>确定枯死松树的空间位置，并转换成空间矢量数据。</w:t>
      </w:r>
    </w:p>
    <w:p w14:paraId="289AE92C">
      <w:pPr>
        <w:pStyle w:val="63"/>
        <w:spacing w:before="120" w:after="240"/>
        <w:rPr>
          <w:rFonts w:hint="eastAsia"/>
          <w:lang w:val="en-US" w:eastAsia="zh-CN"/>
        </w:rPr>
      </w:pPr>
      <w:bookmarkStart w:id="85" w:name="_Toc127777684"/>
      <w:bookmarkStart w:id="86" w:name="_Toc127776866"/>
      <w:r>
        <w:rPr>
          <w:rFonts w:hint="eastAsia"/>
          <w:lang w:val="en-US" w:eastAsia="zh-CN"/>
        </w:rPr>
        <w:t>8.5 专题地图</w:t>
      </w:r>
      <w:bookmarkEnd w:id="85"/>
      <w:bookmarkEnd w:id="86"/>
      <w:bookmarkStart w:id="87" w:name="_Toc127776871"/>
      <w:bookmarkStart w:id="88" w:name="_Toc127777689"/>
      <w:r>
        <w:rPr>
          <w:rFonts w:hint="eastAsia"/>
          <w:lang w:val="en-US" w:eastAsia="zh-CN"/>
        </w:rPr>
        <w:t>制作</w:t>
      </w:r>
      <w:bookmarkEnd w:id="87"/>
      <w:bookmarkEnd w:id="88"/>
    </w:p>
    <w:p w14:paraId="51981ACC">
      <w:pPr>
        <w:pStyle w:val="33"/>
        <w:tabs>
          <w:tab w:val="left" w:pos="334"/>
        </w:tabs>
        <w:spacing w:after="220" w:line="240" w:lineRule="auto"/>
        <w:ind w:firstLine="420" w:firstLineChars="200"/>
        <w:jc w:val="both"/>
        <w:rPr>
          <w:rFonts w:hint="eastAsia"/>
          <w:sz w:val="21"/>
          <w:szCs w:val="21"/>
          <w:lang w:val="en-US" w:eastAsia="zh-CN"/>
        </w:rPr>
      </w:pPr>
      <w:r>
        <w:rPr>
          <w:rFonts w:hint="eastAsia"/>
          <w:sz w:val="21"/>
          <w:szCs w:val="21"/>
          <w:lang w:val="en-US" w:eastAsia="zh-CN"/>
        </w:rPr>
        <w:t>根据</w:t>
      </w:r>
      <w:r>
        <w:rPr>
          <w:rFonts w:hint="eastAsia"/>
          <w:color w:val="auto"/>
          <w:sz w:val="21"/>
          <w:szCs w:val="21"/>
        </w:rPr>
        <w:t>枯死松树空间矢量数据</w:t>
      </w:r>
      <w:r>
        <w:rPr>
          <w:rFonts w:hint="eastAsia"/>
          <w:color w:val="auto"/>
          <w:sz w:val="21"/>
          <w:szCs w:val="21"/>
          <w:lang w:eastAsia="zh-CN"/>
        </w:rPr>
        <w:t>，</w:t>
      </w:r>
      <w:r>
        <w:rPr>
          <w:rFonts w:hint="eastAsia"/>
          <w:color w:val="auto"/>
          <w:sz w:val="21"/>
          <w:szCs w:val="21"/>
          <w:lang w:val="en-US" w:eastAsia="zh-CN"/>
        </w:rPr>
        <w:t>制作</w:t>
      </w:r>
      <w:r>
        <w:rPr>
          <w:rFonts w:hint="eastAsia"/>
          <w:sz w:val="21"/>
          <w:szCs w:val="21"/>
          <w:lang w:val="en-US" w:eastAsia="zh-CN"/>
        </w:rPr>
        <w:t>专题地图，制作要求按照</w:t>
      </w:r>
      <w:r>
        <w:rPr>
          <w:sz w:val="21"/>
          <w:szCs w:val="21"/>
          <w:lang w:val="en-US" w:eastAsia="zh-CN"/>
        </w:rPr>
        <w:t xml:space="preserve"> </w:t>
      </w:r>
      <w:r>
        <w:rPr>
          <w:rFonts w:hint="eastAsia"/>
          <w:sz w:val="21"/>
          <w:szCs w:val="21"/>
          <w:lang w:val="en-US" w:eastAsia="zh-CN"/>
        </w:rPr>
        <w:t>GD</w:t>
      </w:r>
      <w:r>
        <w:rPr>
          <w:sz w:val="21"/>
          <w:szCs w:val="21"/>
          <w:lang w:val="en-US" w:eastAsia="zh-CN"/>
        </w:rPr>
        <w:t>/</w:t>
      </w:r>
      <w:r>
        <w:rPr>
          <w:rFonts w:hint="eastAsia"/>
          <w:sz w:val="21"/>
          <w:szCs w:val="21"/>
          <w:lang w:val="en-US" w:eastAsia="zh-CN"/>
        </w:rPr>
        <w:t>T</w:t>
      </w:r>
      <w:r>
        <w:rPr>
          <w:sz w:val="21"/>
          <w:szCs w:val="21"/>
          <w:lang w:val="en-US" w:eastAsia="zh-CN"/>
        </w:rPr>
        <w:t xml:space="preserve"> 18317</w:t>
      </w:r>
      <w:r>
        <w:rPr>
          <w:rFonts w:hint="eastAsia"/>
          <w:sz w:val="21"/>
          <w:szCs w:val="21"/>
          <w:lang w:val="en-US" w:eastAsia="zh-CN"/>
        </w:rPr>
        <w:t>—2</w:t>
      </w:r>
      <w:r>
        <w:rPr>
          <w:sz w:val="21"/>
          <w:szCs w:val="21"/>
          <w:lang w:val="en-US" w:eastAsia="zh-CN"/>
        </w:rPr>
        <w:t>009</w:t>
      </w:r>
      <w:r>
        <w:rPr>
          <w:rFonts w:hint="eastAsia"/>
          <w:sz w:val="21"/>
          <w:szCs w:val="21"/>
          <w:lang w:val="en-US" w:eastAsia="zh-CN"/>
        </w:rPr>
        <w:t>与CH</w:t>
      </w:r>
      <w:r>
        <w:rPr>
          <w:sz w:val="21"/>
          <w:szCs w:val="21"/>
          <w:lang w:val="en-US" w:eastAsia="zh-CN"/>
        </w:rPr>
        <w:t>/Z 9011</w:t>
      </w:r>
      <w:r>
        <w:rPr>
          <w:rFonts w:hint="eastAsia"/>
          <w:sz w:val="21"/>
          <w:szCs w:val="21"/>
          <w:lang w:val="en-US" w:eastAsia="zh-CN"/>
        </w:rPr>
        <w:t>—</w:t>
      </w:r>
      <w:r>
        <w:rPr>
          <w:sz w:val="21"/>
          <w:szCs w:val="21"/>
          <w:lang w:val="en-US" w:eastAsia="zh-CN"/>
        </w:rPr>
        <w:t>2011</w:t>
      </w:r>
      <w:r>
        <w:rPr>
          <w:rFonts w:hint="eastAsia"/>
          <w:sz w:val="21"/>
          <w:szCs w:val="21"/>
          <w:lang w:val="en-US" w:eastAsia="zh-CN"/>
        </w:rPr>
        <w:t>相关要求执行。</w:t>
      </w:r>
    </w:p>
    <w:p w14:paraId="4DA216B2">
      <w:pPr>
        <w:pStyle w:val="63"/>
        <w:spacing w:before="120" w:after="240"/>
        <w:rPr>
          <w:rFonts w:hint="default"/>
          <w:lang w:val="en-US" w:eastAsia="zh-CN"/>
        </w:rPr>
      </w:pPr>
      <w:r>
        <w:rPr>
          <w:rFonts w:hint="eastAsia"/>
          <w:lang w:val="en-US" w:eastAsia="zh-CN"/>
        </w:rPr>
        <w:t>8.6 地面验证</w:t>
      </w:r>
    </w:p>
    <w:p w14:paraId="7C000DE2">
      <w:pPr>
        <w:pStyle w:val="33"/>
        <w:tabs>
          <w:tab w:val="left" w:pos="334"/>
        </w:tabs>
        <w:spacing w:after="220" w:line="240" w:lineRule="auto"/>
        <w:ind w:firstLine="420" w:firstLineChars="200"/>
        <w:jc w:val="both"/>
        <w:rPr>
          <w:rFonts w:hint="default"/>
          <w:sz w:val="21"/>
          <w:szCs w:val="21"/>
          <w:lang w:val="en-US" w:eastAsia="zh-CN"/>
        </w:rPr>
      </w:pPr>
      <w:r>
        <w:rPr>
          <w:rFonts w:hint="eastAsia"/>
          <w:sz w:val="21"/>
          <w:szCs w:val="21"/>
          <w:lang w:val="en-US" w:eastAsia="zh-CN"/>
        </w:rPr>
        <w:t>针对图像解译结果开展地面验证。枯死松树成因的确定，需分别取样送专业机构检测。</w:t>
      </w:r>
    </w:p>
    <w:p w14:paraId="03BA3169">
      <w:pPr>
        <w:widowControl/>
        <w:spacing w:before="120" w:beforeLines="50" w:after="240" w:afterLines="100"/>
        <w:outlineLvl w:val="2"/>
        <w:rPr>
          <w:rFonts w:ascii="黑体" w:eastAsia="黑体"/>
          <w:color w:val="auto"/>
          <w:sz w:val="21"/>
          <w:szCs w:val="21"/>
          <w:lang w:eastAsia="zh-CN" w:bidi="ar-SA"/>
        </w:rPr>
      </w:pPr>
      <w:bookmarkStart w:id="89" w:name="_Toc127777693"/>
      <w:bookmarkStart w:id="90" w:name="_Toc127776875"/>
      <w:r>
        <w:rPr>
          <w:rFonts w:hint="eastAsia" w:ascii="黑体" w:eastAsia="黑体"/>
          <w:color w:val="auto"/>
          <w:sz w:val="21"/>
          <w:szCs w:val="21"/>
          <w:lang w:eastAsia="zh-CN" w:bidi="ar-SA"/>
        </w:rPr>
        <w:t>8.</w:t>
      </w:r>
      <w:r>
        <w:rPr>
          <w:rFonts w:hint="eastAsia" w:ascii="黑体" w:eastAsia="黑体"/>
          <w:color w:val="auto"/>
          <w:sz w:val="21"/>
          <w:szCs w:val="21"/>
          <w:lang w:val="en-US" w:eastAsia="zh-CN" w:bidi="ar-SA"/>
        </w:rPr>
        <w:t>7</w:t>
      </w:r>
      <w:r>
        <w:rPr>
          <w:rFonts w:ascii="黑体" w:eastAsia="黑体"/>
          <w:color w:val="auto"/>
          <w:sz w:val="21"/>
          <w:szCs w:val="21"/>
          <w:lang w:eastAsia="zh-CN" w:bidi="ar-SA"/>
        </w:rPr>
        <w:t xml:space="preserve"> </w:t>
      </w:r>
      <w:r>
        <w:rPr>
          <w:rFonts w:hint="eastAsia" w:ascii="黑体" w:eastAsia="黑体"/>
          <w:color w:val="auto"/>
          <w:sz w:val="21"/>
          <w:szCs w:val="21"/>
          <w:lang w:eastAsia="zh-CN" w:bidi="ar-SA"/>
        </w:rPr>
        <w:t>参考系</w:t>
      </w:r>
      <w:bookmarkEnd w:id="89"/>
      <w:bookmarkEnd w:id="90"/>
    </w:p>
    <w:p w14:paraId="383C716A">
      <w:pPr>
        <w:numPr>
          <w:ilvl w:val="0"/>
          <w:numId w:val="2"/>
        </w:numPr>
        <w:spacing w:after="120"/>
        <w:jc w:val="both"/>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平面坐标系</w:t>
      </w:r>
      <w:r>
        <w:rPr>
          <w:rFonts w:ascii="宋体" w:hAnsi="宋体" w:eastAsia="宋体" w:cs="宋体"/>
          <w:color w:val="auto"/>
          <w:sz w:val="21"/>
          <w:szCs w:val="21"/>
          <w:lang w:val="zh-TW" w:eastAsia="zh-TW" w:bidi="zh-TW"/>
        </w:rPr>
        <w:t>:2000</w:t>
      </w:r>
      <w:r>
        <w:rPr>
          <w:rFonts w:hint="eastAsia" w:ascii="宋体" w:hAnsi="宋体" w:eastAsia="宋体" w:cs="宋体"/>
          <w:color w:val="auto"/>
          <w:sz w:val="21"/>
          <w:szCs w:val="21"/>
          <w:lang w:val="zh-TW" w:eastAsia="zh-TW" w:bidi="zh-TW"/>
        </w:rPr>
        <w:t>国家大地坐标系。</w:t>
      </w:r>
    </w:p>
    <w:p w14:paraId="6575FE2C">
      <w:pPr>
        <w:numPr>
          <w:ilvl w:val="0"/>
          <w:numId w:val="2"/>
        </w:numPr>
        <w:spacing w:after="120"/>
        <w:jc w:val="both"/>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投影方式</w:t>
      </w:r>
      <w:r>
        <w:rPr>
          <w:rFonts w:ascii="宋体" w:hAnsi="宋体" w:eastAsia="宋体" w:cs="宋体"/>
          <w:color w:val="auto"/>
          <w:sz w:val="21"/>
          <w:szCs w:val="21"/>
          <w:lang w:val="zh-TW" w:eastAsia="zh-TW" w:bidi="zh-TW"/>
        </w:rPr>
        <w:t>:</w:t>
      </w:r>
      <w:r>
        <w:rPr>
          <w:rFonts w:hint="eastAsia" w:ascii="宋体" w:hAnsi="宋体" w:eastAsia="宋体" w:cs="宋体"/>
          <w:color w:val="auto"/>
          <w:sz w:val="21"/>
          <w:szCs w:val="21"/>
          <w:lang w:val="zh-TW" w:eastAsia="zh-TW" w:bidi="zh-TW"/>
        </w:rPr>
        <w:t>高斯</w:t>
      </w:r>
      <w:r>
        <w:rPr>
          <w:rFonts w:ascii="宋体" w:hAnsi="宋体" w:eastAsia="宋体" w:cs="宋体"/>
          <w:color w:val="auto"/>
          <w:sz w:val="21"/>
          <w:szCs w:val="21"/>
          <w:lang w:val="zh-TW" w:eastAsia="zh-TW" w:bidi="zh-TW"/>
        </w:rPr>
        <w:t>-</w:t>
      </w:r>
      <w:r>
        <w:rPr>
          <w:rFonts w:hint="eastAsia" w:ascii="宋体" w:hAnsi="宋体" w:eastAsia="宋体" w:cs="宋体"/>
          <w:color w:val="auto"/>
          <w:sz w:val="21"/>
          <w:szCs w:val="21"/>
          <w:lang w:val="zh-TW" w:eastAsia="zh-TW" w:bidi="zh-TW"/>
        </w:rPr>
        <w:t>克吕格投影，采用</w:t>
      </w:r>
      <w:r>
        <w:rPr>
          <w:rFonts w:ascii="宋体" w:hAnsi="宋体" w:eastAsia="宋体" w:cs="宋体"/>
          <w:color w:val="auto"/>
          <w:sz w:val="21"/>
          <w:szCs w:val="21"/>
          <w:lang w:val="zh-TW" w:eastAsia="zh-TW" w:bidi="zh-TW"/>
        </w:rPr>
        <w:t>3°</w:t>
      </w:r>
      <w:r>
        <w:rPr>
          <w:rFonts w:hint="eastAsia" w:ascii="宋体" w:hAnsi="宋体" w:eastAsia="宋体" w:cs="宋体"/>
          <w:color w:val="auto"/>
          <w:sz w:val="21"/>
          <w:szCs w:val="21"/>
          <w:lang w:val="zh-TW" w:eastAsia="zh-TW" w:bidi="zh-TW"/>
        </w:rPr>
        <w:t>分带</w:t>
      </w:r>
      <w:r>
        <w:rPr>
          <w:rFonts w:hint="eastAsia" w:ascii="宋体" w:hAnsi="宋体" w:eastAsia="宋体" w:cs="宋体"/>
          <w:color w:val="auto"/>
          <w:sz w:val="21"/>
          <w:szCs w:val="21"/>
          <w:lang w:val="zh-TW" w:eastAsia="zh-CN" w:bidi="zh-TW"/>
        </w:rPr>
        <w:t>。</w:t>
      </w:r>
    </w:p>
    <w:p w14:paraId="2CCF41B7">
      <w:pPr>
        <w:numPr>
          <w:ilvl w:val="0"/>
          <w:numId w:val="2"/>
        </w:numPr>
        <w:spacing w:after="120"/>
        <w:jc w:val="both"/>
        <w:rPr>
          <w:rFonts w:ascii="宋体" w:hAnsi="宋体" w:eastAsia="宋体" w:cs="宋体"/>
          <w:color w:val="auto"/>
          <w:sz w:val="21"/>
          <w:szCs w:val="21"/>
          <w:lang w:val="zh-TW" w:eastAsia="zh-TW" w:bidi="zh-TW"/>
        </w:rPr>
      </w:pPr>
      <w:r>
        <w:rPr>
          <w:rFonts w:hint="eastAsia" w:ascii="宋体" w:hAnsi="宋体" w:eastAsia="宋体" w:cs="宋体"/>
          <w:color w:val="auto"/>
          <w:sz w:val="21"/>
          <w:szCs w:val="21"/>
          <w:lang w:val="zh-TW" w:eastAsia="zh-TW" w:bidi="zh-TW"/>
        </w:rPr>
        <w:t>高程基准</w:t>
      </w:r>
      <w:r>
        <w:rPr>
          <w:rFonts w:ascii="宋体" w:hAnsi="宋体" w:eastAsia="宋体" w:cs="宋体"/>
          <w:color w:val="auto"/>
          <w:sz w:val="21"/>
          <w:szCs w:val="21"/>
          <w:lang w:val="zh-TW" w:eastAsia="zh-TW" w:bidi="zh-TW"/>
        </w:rPr>
        <w:t xml:space="preserve">:1985 </w:t>
      </w:r>
      <w:r>
        <w:rPr>
          <w:rFonts w:hint="eastAsia" w:ascii="宋体" w:hAnsi="宋体" w:eastAsia="宋体" w:cs="宋体"/>
          <w:color w:val="auto"/>
          <w:sz w:val="21"/>
          <w:szCs w:val="21"/>
          <w:lang w:val="zh-TW" w:eastAsia="zh-TW" w:bidi="zh-TW"/>
        </w:rPr>
        <w:t>国家高程基准。</w:t>
      </w:r>
    </w:p>
    <w:p w14:paraId="20C17213">
      <w:pPr>
        <w:pStyle w:val="2"/>
        <w:spacing w:line="276" w:lineRule="auto"/>
        <w:rPr>
          <w:rFonts w:ascii="黑体" w:hAnsi="黑体"/>
        </w:rPr>
      </w:pPr>
      <w:bookmarkStart w:id="91" w:name="_Toc127777690"/>
      <w:r>
        <w:rPr>
          <w:rFonts w:ascii="黑体" w:hAnsi="黑体"/>
        </w:rPr>
        <w:t xml:space="preserve">9   </w:t>
      </w:r>
      <w:r>
        <w:rPr>
          <w:rFonts w:hint="eastAsia" w:ascii="黑体" w:hAnsi="黑体"/>
        </w:rPr>
        <w:t>监测成果</w:t>
      </w:r>
      <w:bookmarkEnd w:id="91"/>
    </w:p>
    <w:p w14:paraId="6AA6CC93">
      <w:pPr>
        <w:pStyle w:val="63"/>
        <w:spacing w:before="120" w:after="240"/>
      </w:pPr>
      <w:bookmarkStart w:id="92" w:name="_Toc127777691"/>
      <w:bookmarkStart w:id="93" w:name="_Toc127776873"/>
      <w:r>
        <w:rPr>
          <w:rFonts w:hint="eastAsia"/>
        </w:rPr>
        <w:t>9</w:t>
      </w:r>
      <w:r>
        <w:t xml:space="preserve">.1 </w:t>
      </w:r>
      <w:r>
        <w:rPr>
          <w:rFonts w:hint="eastAsia"/>
        </w:rPr>
        <w:t>监测内容</w:t>
      </w:r>
      <w:bookmarkEnd w:id="92"/>
      <w:bookmarkEnd w:id="93"/>
    </w:p>
    <w:p w14:paraId="61E4FA55">
      <w:pPr>
        <w:pStyle w:val="33"/>
        <w:spacing w:after="300" w:line="240" w:lineRule="auto"/>
        <w:ind w:firstLine="420" w:firstLineChars="200"/>
        <w:jc w:val="both"/>
        <w:rPr>
          <w:color w:val="auto"/>
          <w:sz w:val="21"/>
          <w:szCs w:val="21"/>
          <w:lang w:val="en-US" w:eastAsia="zh-CN"/>
        </w:rPr>
      </w:pPr>
      <w:r>
        <w:rPr>
          <w:rFonts w:hint="eastAsia"/>
          <w:color w:val="auto"/>
          <w:sz w:val="21"/>
          <w:szCs w:val="21"/>
          <w:lang w:val="en-US" w:eastAsia="zh-CN"/>
        </w:rPr>
        <w:t>主要包括无人机采集的影像数据、</w:t>
      </w:r>
      <w:r>
        <w:rPr>
          <w:rFonts w:hint="eastAsia"/>
          <w:color w:val="auto"/>
          <w:sz w:val="21"/>
          <w:szCs w:val="21"/>
        </w:rPr>
        <w:t>枯死松树</w:t>
      </w:r>
      <w:r>
        <w:rPr>
          <w:rFonts w:hint="eastAsia"/>
          <w:color w:val="auto"/>
          <w:sz w:val="21"/>
          <w:szCs w:val="21"/>
          <w:lang w:val="en-US" w:eastAsia="zh-CN"/>
        </w:rPr>
        <w:t>空间位置矢量数据、</w:t>
      </w:r>
      <w:r>
        <w:rPr>
          <w:rFonts w:hint="eastAsia"/>
          <w:color w:val="auto"/>
          <w:sz w:val="21"/>
          <w:szCs w:val="21"/>
        </w:rPr>
        <w:t>枯死松树专题地图、</w:t>
      </w:r>
      <w:r>
        <w:rPr>
          <w:rFonts w:hint="eastAsia"/>
          <w:color w:val="auto"/>
          <w:sz w:val="21"/>
          <w:szCs w:val="21"/>
          <w:lang w:val="en-US" w:eastAsia="zh-CN"/>
        </w:rPr>
        <w:t>监测过程管理相关技术文档，并按照用户需求进一步转化为简便易懂、直观性强图表等可视化成果。</w:t>
      </w:r>
    </w:p>
    <w:p w14:paraId="6F093DB6">
      <w:pPr>
        <w:pStyle w:val="63"/>
        <w:spacing w:before="120" w:after="240"/>
      </w:pPr>
      <w:bookmarkStart w:id="94" w:name="_Toc127776874"/>
      <w:bookmarkStart w:id="95" w:name="_Toc127777692"/>
      <w:r>
        <w:t xml:space="preserve">9.2 </w:t>
      </w:r>
      <w:r>
        <w:rPr>
          <w:rFonts w:hint="eastAsia"/>
        </w:rPr>
        <w:t>成果数据格式</w:t>
      </w:r>
      <w:bookmarkEnd w:id="94"/>
      <w:bookmarkEnd w:id="95"/>
    </w:p>
    <w:p w14:paraId="5C2FBF8D">
      <w:pPr>
        <w:pStyle w:val="33"/>
        <w:numPr>
          <w:ilvl w:val="0"/>
          <w:numId w:val="3"/>
        </w:numPr>
        <w:spacing w:after="120" w:line="240" w:lineRule="auto"/>
        <w:jc w:val="both"/>
        <w:rPr>
          <w:color w:val="auto"/>
          <w:sz w:val="21"/>
          <w:szCs w:val="21"/>
        </w:rPr>
      </w:pPr>
      <w:r>
        <w:rPr>
          <w:rFonts w:hint="eastAsia"/>
          <w:color w:val="auto"/>
          <w:sz w:val="21"/>
          <w:szCs w:val="21"/>
        </w:rPr>
        <w:t>矢量数据，主要包含</w:t>
      </w:r>
      <w:r>
        <w:rPr>
          <w:color w:val="auto"/>
          <w:sz w:val="21"/>
          <w:szCs w:val="21"/>
        </w:rPr>
        <w:t>*.shp</w:t>
      </w:r>
      <w:r>
        <w:rPr>
          <w:rFonts w:hint="eastAsia"/>
          <w:color w:val="auto"/>
          <w:sz w:val="21"/>
          <w:szCs w:val="21"/>
        </w:rPr>
        <w:t>、</w:t>
      </w:r>
      <w:r>
        <w:rPr>
          <w:color w:val="auto"/>
          <w:sz w:val="21"/>
          <w:szCs w:val="21"/>
        </w:rPr>
        <w:t>*.coverage</w:t>
      </w:r>
      <w:r>
        <w:rPr>
          <w:rFonts w:hint="eastAsia"/>
          <w:color w:val="auto"/>
          <w:sz w:val="21"/>
          <w:szCs w:val="21"/>
        </w:rPr>
        <w:t>、</w:t>
      </w:r>
      <w:r>
        <w:rPr>
          <w:color w:val="auto"/>
          <w:sz w:val="21"/>
          <w:szCs w:val="21"/>
        </w:rPr>
        <w:t>*.e00</w:t>
      </w:r>
      <w:r>
        <w:rPr>
          <w:rFonts w:hint="eastAsia"/>
          <w:color w:val="auto"/>
          <w:sz w:val="21"/>
          <w:szCs w:val="21"/>
        </w:rPr>
        <w:t>、</w:t>
      </w:r>
      <w:r>
        <w:rPr>
          <w:color w:val="auto"/>
          <w:sz w:val="21"/>
          <w:szCs w:val="21"/>
        </w:rPr>
        <w:t>*.mdb</w:t>
      </w:r>
      <w:r>
        <w:rPr>
          <w:rFonts w:hint="eastAsia"/>
          <w:color w:val="auto"/>
          <w:sz w:val="21"/>
          <w:szCs w:val="21"/>
        </w:rPr>
        <w:t>、</w:t>
      </w:r>
      <w:r>
        <w:rPr>
          <w:color w:val="auto"/>
          <w:sz w:val="21"/>
          <w:szCs w:val="21"/>
        </w:rPr>
        <w:t xml:space="preserve">*.vct </w:t>
      </w:r>
      <w:r>
        <w:rPr>
          <w:rFonts w:hint="eastAsia"/>
          <w:color w:val="auto"/>
          <w:sz w:val="21"/>
          <w:szCs w:val="21"/>
        </w:rPr>
        <w:t>等。</w:t>
      </w:r>
    </w:p>
    <w:p w14:paraId="77643E36">
      <w:pPr>
        <w:pStyle w:val="33"/>
        <w:numPr>
          <w:ilvl w:val="0"/>
          <w:numId w:val="3"/>
        </w:numPr>
        <w:spacing w:after="120" w:line="240" w:lineRule="auto"/>
        <w:jc w:val="both"/>
        <w:rPr>
          <w:color w:val="auto"/>
          <w:sz w:val="21"/>
          <w:szCs w:val="21"/>
        </w:rPr>
      </w:pPr>
      <w:r>
        <w:rPr>
          <w:rFonts w:hint="eastAsia"/>
          <w:color w:val="auto"/>
          <w:sz w:val="21"/>
          <w:szCs w:val="21"/>
        </w:rPr>
        <w:t>栅格数据，主要包含</w:t>
      </w:r>
      <w:r>
        <w:rPr>
          <w:color w:val="auto"/>
          <w:sz w:val="21"/>
          <w:szCs w:val="21"/>
        </w:rPr>
        <w:t>*.tif</w:t>
      </w:r>
      <w:r>
        <w:rPr>
          <w:rFonts w:hint="eastAsia"/>
          <w:color w:val="auto"/>
          <w:sz w:val="21"/>
          <w:szCs w:val="21"/>
        </w:rPr>
        <w:t>、</w:t>
      </w:r>
      <w:r>
        <w:rPr>
          <w:color w:val="auto"/>
          <w:sz w:val="21"/>
          <w:szCs w:val="21"/>
        </w:rPr>
        <w:t>*.img</w:t>
      </w:r>
      <w:r>
        <w:rPr>
          <w:rFonts w:hint="eastAsia"/>
          <w:color w:val="auto"/>
          <w:sz w:val="21"/>
          <w:szCs w:val="21"/>
        </w:rPr>
        <w:t>、</w:t>
      </w:r>
      <w:r>
        <w:rPr>
          <w:color w:val="auto"/>
          <w:sz w:val="21"/>
          <w:szCs w:val="21"/>
        </w:rPr>
        <w:t>*.tiff</w:t>
      </w:r>
      <w:r>
        <w:rPr>
          <w:rFonts w:hint="eastAsia"/>
          <w:color w:val="auto"/>
          <w:sz w:val="21"/>
          <w:szCs w:val="21"/>
        </w:rPr>
        <w:t>、</w:t>
      </w:r>
      <w:r>
        <w:rPr>
          <w:color w:val="auto"/>
          <w:sz w:val="21"/>
          <w:szCs w:val="21"/>
        </w:rPr>
        <w:t>*.grd</w:t>
      </w:r>
      <w:r>
        <w:rPr>
          <w:rFonts w:hint="eastAsia"/>
          <w:color w:val="auto"/>
          <w:sz w:val="21"/>
          <w:szCs w:val="21"/>
        </w:rPr>
        <w:t>、</w:t>
      </w:r>
      <w:r>
        <w:rPr>
          <w:color w:val="auto"/>
          <w:sz w:val="21"/>
          <w:szCs w:val="21"/>
        </w:rPr>
        <w:t xml:space="preserve">*.jpg </w:t>
      </w:r>
      <w:r>
        <w:rPr>
          <w:rFonts w:hint="eastAsia"/>
          <w:color w:val="auto"/>
          <w:sz w:val="21"/>
          <w:szCs w:val="21"/>
        </w:rPr>
        <w:t>等。</w:t>
      </w:r>
    </w:p>
    <w:p w14:paraId="7C1C2B79">
      <w:pPr>
        <w:pStyle w:val="33"/>
        <w:numPr>
          <w:ilvl w:val="0"/>
          <w:numId w:val="3"/>
        </w:numPr>
        <w:spacing w:after="120" w:line="240" w:lineRule="auto"/>
        <w:jc w:val="both"/>
        <w:rPr>
          <w:color w:val="auto"/>
          <w:sz w:val="21"/>
          <w:szCs w:val="21"/>
        </w:rPr>
      </w:pPr>
      <w:r>
        <w:rPr>
          <w:rFonts w:hint="eastAsia"/>
          <w:color w:val="auto"/>
          <w:sz w:val="21"/>
          <w:szCs w:val="21"/>
        </w:rPr>
        <w:t>属性数据，主要包含</w:t>
      </w:r>
      <w:r>
        <w:rPr>
          <w:color w:val="auto"/>
          <w:sz w:val="21"/>
          <w:szCs w:val="21"/>
        </w:rPr>
        <w:t>*mdb</w:t>
      </w:r>
      <w:r>
        <w:rPr>
          <w:rFonts w:hint="eastAsia"/>
          <w:color w:val="auto"/>
          <w:sz w:val="21"/>
          <w:szCs w:val="21"/>
        </w:rPr>
        <w:t>、</w:t>
      </w:r>
      <w:r>
        <w:rPr>
          <w:color w:val="auto"/>
          <w:sz w:val="21"/>
          <w:szCs w:val="21"/>
        </w:rPr>
        <w:t>*,xls/*</w:t>
      </w:r>
      <w:r>
        <w:rPr>
          <w:rFonts w:hint="eastAsia"/>
          <w:color w:val="auto"/>
          <w:sz w:val="21"/>
          <w:szCs w:val="21"/>
        </w:rPr>
        <w:t>，</w:t>
      </w:r>
      <w:r>
        <w:rPr>
          <w:color w:val="auto"/>
          <w:sz w:val="21"/>
          <w:szCs w:val="21"/>
        </w:rPr>
        <w:t xml:space="preserve"> xlsx</w:t>
      </w:r>
      <w:r>
        <w:rPr>
          <w:rFonts w:hint="eastAsia"/>
          <w:color w:val="auto"/>
          <w:sz w:val="21"/>
          <w:szCs w:val="21"/>
        </w:rPr>
        <w:t>、</w:t>
      </w:r>
      <w:r>
        <w:rPr>
          <w:color w:val="auto"/>
          <w:sz w:val="21"/>
          <w:szCs w:val="21"/>
        </w:rPr>
        <w:t>*.dbf</w:t>
      </w:r>
      <w:r>
        <w:rPr>
          <w:rFonts w:hint="eastAsia"/>
          <w:color w:val="auto"/>
          <w:sz w:val="21"/>
          <w:szCs w:val="21"/>
        </w:rPr>
        <w:t>、</w:t>
      </w:r>
      <w:r>
        <w:rPr>
          <w:color w:val="auto"/>
          <w:sz w:val="21"/>
          <w:szCs w:val="21"/>
        </w:rPr>
        <w:t>*,xml</w:t>
      </w:r>
      <w:r>
        <w:rPr>
          <w:rFonts w:hint="eastAsia"/>
          <w:color w:val="auto"/>
          <w:sz w:val="21"/>
          <w:szCs w:val="21"/>
        </w:rPr>
        <w:t>、</w:t>
      </w:r>
      <w:r>
        <w:rPr>
          <w:color w:val="auto"/>
          <w:sz w:val="21"/>
          <w:szCs w:val="21"/>
        </w:rPr>
        <w:t>*.csv</w:t>
      </w:r>
      <w:r>
        <w:rPr>
          <w:rFonts w:hint="eastAsia"/>
          <w:color w:val="auto"/>
          <w:sz w:val="21"/>
          <w:szCs w:val="21"/>
        </w:rPr>
        <w:t>、</w:t>
      </w:r>
      <w:r>
        <w:rPr>
          <w:color w:val="auto"/>
          <w:sz w:val="21"/>
          <w:szCs w:val="21"/>
        </w:rPr>
        <w:t xml:space="preserve">*.ison </w:t>
      </w:r>
      <w:r>
        <w:rPr>
          <w:rFonts w:hint="eastAsia"/>
          <w:color w:val="auto"/>
          <w:sz w:val="21"/>
          <w:szCs w:val="21"/>
        </w:rPr>
        <w:t>等。</w:t>
      </w:r>
    </w:p>
    <w:p w14:paraId="2A1E6A38">
      <w:pPr>
        <w:pStyle w:val="33"/>
        <w:numPr>
          <w:ilvl w:val="0"/>
          <w:numId w:val="3"/>
        </w:numPr>
        <w:spacing w:after="120" w:line="240" w:lineRule="auto"/>
        <w:jc w:val="both"/>
        <w:rPr>
          <w:color w:val="auto"/>
          <w:sz w:val="21"/>
          <w:szCs w:val="21"/>
        </w:rPr>
      </w:pPr>
      <w:r>
        <w:rPr>
          <w:rFonts w:hint="eastAsia"/>
          <w:color w:val="auto"/>
          <w:sz w:val="21"/>
          <w:szCs w:val="21"/>
        </w:rPr>
        <w:t>其它数据，主要包含</w:t>
      </w:r>
      <w:r>
        <w:rPr>
          <w:color w:val="auto"/>
          <w:sz w:val="21"/>
          <w:szCs w:val="21"/>
        </w:rPr>
        <w:t>*.doc/*.docx</w:t>
      </w:r>
      <w:r>
        <w:rPr>
          <w:rFonts w:hint="eastAsia"/>
          <w:color w:val="auto"/>
          <w:sz w:val="21"/>
          <w:szCs w:val="21"/>
        </w:rPr>
        <w:t>、</w:t>
      </w:r>
      <w:r>
        <w:rPr>
          <w:color w:val="auto"/>
          <w:sz w:val="21"/>
          <w:szCs w:val="21"/>
        </w:rPr>
        <w:t>*.wps</w:t>
      </w:r>
      <w:r>
        <w:rPr>
          <w:rFonts w:hint="eastAsia"/>
          <w:color w:val="auto"/>
          <w:sz w:val="21"/>
          <w:szCs w:val="21"/>
        </w:rPr>
        <w:t>、</w:t>
      </w:r>
      <w:r>
        <w:rPr>
          <w:color w:val="auto"/>
          <w:sz w:val="21"/>
          <w:szCs w:val="21"/>
        </w:rPr>
        <w:t>*.avi</w:t>
      </w:r>
      <w:r>
        <w:rPr>
          <w:rFonts w:hint="eastAsia"/>
          <w:color w:val="auto"/>
          <w:sz w:val="21"/>
          <w:szCs w:val="21"/>
        </w:rPr>
        <w:t>、</w:t>
      </w:r>
      <w:r>
        <w:rPr>
          <w:color w:val="auto"/>
          <w:sz w:val="21"/>
          <w:szCs w:val="21"/>
        </w:rPr>
        <w:t>*.mpeg</w:t>
      </w:r>
      <w:r>
        <w:rPr>
          <w:rFonts w:hint="eastAsia"/>
          <w:color w:val="auto"/>
          <w:sz w:val="21"/>
          <w:szCs w:val="21"/>
        </w:rPr>
        <w:t>、</w:t>
      </w:r>
      <w:r>
        <w:rPr>
          <w:color w:val="auto"/>
          <w:sz w:val="21"/>
          <w:szCs w:val="21"/>
        </w:rPr>
        <w:t>*.pdf</w:t>
      </w:r>
      <w:r>
        <w:rPr>
          <w:rFonts w:hint="eastAsia"/>
          <w:color w:val="auto"/>
          <w:sz w:val="21"/>
          <w:szCs w:val="21"/>
        </w:rPr>
        <w:t>、</w:t>
      </w:r>
      <w:r>
        <w:rPr>
          <w:color w:val="auto"/>
          <w:sz w:val="21"/>
          <w:szCs w:val="21"/>
        </w:rPr>
        <w:t>*.txt</w:t>
      </w:r>
      <w:r>
        <w:rPr>
          <w:rFonts w:hint="eastAsia"/>
          <w:color w:val="auto"/>
          <w:sz w:val="21"/>
          <w:szCs w:val="21"/>
        </w:rPr>
        <w:t>、</w:t>
      </w:r>
      <w:r>
        <w:rPr>
          <w:color w:val="auto"/>
          <w:sz w:val="21"/>
          <w:szCs w:val="21"/>
        </w:rPr>
        <w:t>*,mp3</w:t>
      </w:r>
      <w:r>
        <w:rPr>
          <w:rFonts w:hint="eastAsia"/>
          <w:color w:val="auto"/>
          <w:sz w:val="21"/>
          <w:szCs w:val="21"/>
        </w:rPr>
        <w:t>等。</w:t>
      </w:r>
    </w:p>
    <w:p w14:paraId="67298351">
      <w:pPr>
        <w:pStyle w:val="33"/>
        <w:numPr>
          <w:ilvl w:val="0"/>
          <w:numId w:val="3"/>
        </w:numPr>
        <w:spacing w:after="120" w:line="240" w:lineRule="auto"/>
        <w:jc w:val="both"/>
        <w:rPr>
          <w:color w:val="auto"/>
          <w:sz w:val="21"/>
          <w:szCs w:val="21"/>
        </w:rPr>
      </w:pPr>
      <w:r>
        <w:rPr>
          <w:rFonts w:hint="eastAsia"/>
          <w:color w:val="auto"/>
          <w:sz w:val="21"/>
          <w:szCs w:val="21"/>
        </w:rPr>
        <w:t>空间数据交换时应符合</w:t>
      </w:r>
      <w:r>
        <w:rPr>
          <w:color w:val="auto"/>
          <w:sz w:val="21"/>
          <w:szCs w:val="21"/>
        </w:rPr>
        <w:t xml:space="preserve"> GB/T 17798</w:t>
      </w:r>
      <w:r>
        <w:rPr>
          <w:rFonts w:hint="eastAsia"/>
          <w:sz w:val="21"/>
          <w:szCs w:val="21"/>
          <w:lang w:eastAsia="zh-CN"/>
        </w:rPr>
        <w:t>—</w:t>
      </w:r>
      <w:r>
        <w:rPr>
          <w:sz w:val="21"/>
          <w:szCs w:val="21"/>
        </w:rPr>
        <w:t>2007</w:t>
      </w:r>
      <w:r>
        <w:rPr>
          <w:rFonts w:hint="eastAsia"/>
          <w:color w:val="auto"/>
          <w:sz w:val="21"/>
          <w:szCs w:val="21"/>
        </w:rPr>
        <w:t>的规定。</w:t>
      </w:r>
    </w:p>
    <w:p w14:paraId="2C6791FC">
      <w:pPr>
        <w:pStyle w:val="2"/>
        <w:spacing w:line="276" w:lineRule="auto"/>
        <w:rPr>
          <w:rFonts w:ascii="黑体" w:hAnsi="黑体"/>
        </w:rPr>
      </w:pPr>
      <w:bookmarkStart w:id="96" w:name="_Toc127777695"/>
      <w:r>
        <w:rPr>
          <w:rFonts w:hint="eastAsia" w:ascii="黑体" w:hAnsi="黑体"/>
        </w:rPr>
        <w:t>1</w:t>
      </w:r>
      <w:r>
        <w:rPr>
          <w:rFonts w:hint="eastAsia" w:ascii="黑体" w:hAnsi="黑体"/>
          <w:lang w:val="en-US" w:eastAsia="zh-CN"/>
        </w:rPr>
        <w:t>0</w:t>
      </w:r>
      <w:r>
        <w:rPr>
          <w:rFonts w:hint="eastAsia" w:ascii="黑体" w:hAnsi="黑体"/>
        </w:rPr>
        <w:t xml:space="preserve"> </w:t>
      </w:r>
      <w:r>
        <w:rPr>
          <w:rFonts w:ascii="黑体" w:hAnsi="黑体"/>
        </w:rPr>
        <w:t xml:space="preserve"> </w:t>
      </w:r>
      <w:r>
        <w:rPr>
          <w:rFonts w:hint="eastAsia" w:ascii="黑体" w:hAnsi="黑体"/>
        </w:rPr>
        <w:t>安全注意事项</w:t>
      </w:r>
      <w:bookmarkEnd w:id="96"/>
    </w:p>
    <w:p w14:paraId="542BB21A">
      <w:pPr>
        <w:pStyle w:val="33"/>
        <w:spacing w:after="120" w:line="240" w:lineRule="auto"/>
        <w:ind w:firstLine="420"/>
        <w:jc w:val="both"/>
        <w:rPr>
          <w:color w:val="auto"/>
          <w:sz w:val="21"/>
          <w:szCs w:val="21"/>
        </w:rPr>
      </w:pPr>
      <w:r>
        <w:rPr>
          <w:rFonts w:hint="eastAsia"/>
          <w:color w:val="auto"/>
          <w:sz w:val="21"/>
          <w:szCs w:val="21"/>
        </w:rPr>
        <w:t>（1）无人机航摄安全作业技术要求按照CH/Z3001-2010</w:t>
      </w:r>
      <w:r>
        <w:rPr>
          <w:rFonts w:hint="eastAsia"/>
          <w:color w:val="auto"/>
          <w:sz w:val="21"/>
          <w:szCs w:val="21"/>
          <w:lang w:val="en-US" w:eastAsia="zh-CN"/>
        </w:rPr>
        <w:t>的9规定</w:t>
      </w:r>
      <w:r>
        <w:rPr>
          <w:rFonts w:hint="eastAsia"/>
          <w:color w:val="auto"/>
          <w:sz w:val="21"/>
          <w:szCs w:val="21"/>
        </w:rPr>
        <w:t>执行。</w:t>
      </w:r>
    </w:p>
    <w:p w14:paraId="11616BEA">
      <w:pPr>
        <w:pStyle w:val="33"/>
        <w:spacing w:after="120" w:line="240" w:lineRule="auto"/>
        <w:ind w:firstLine="420"/>
        <w:jc w:val="both"/>
        <w:rPr>
          <w:color w:val="auto"/>
          <w:sz w:val="21"/>
          <w:szCs w:val="21"/>
        </w:rPr>
      </w:pPr>
      <w:r>
        <w:rPr>
          <w:rFonts w:hint="eastAsia"/>
          <w:color w:val="auto"/>
          <w:sz w:val="21"/>
          <w:szCs w:val="21"/>
        </w:rPr>
        <w:t>（2）飞行前，详细了解飞行区域地形、地貌、气候，认真分析，做好防范</w:t>
      </w:r>
      <w:r>
        <w:rPr>
          <w:rFonts w:hint="eastAsia"/>
          <w:color w:val="auto"/>
          <w:sz w:val="21"/>
          <w:szCs w:val="21"/>
          <w:lang w:val="en-US" w:eastAsia="zh-CN"/>
        </w:rPr>
        <w:t>措施</w:t>
      </w:r>
      <w:r>
        <w:rPr>
          <w:rFonts w:hint="eastAsia"/>
          <w:color w:val="auto"/>
          <w:sz w:val="21"/>
          <w:szCs w:val="21"/>
        </w:rPr>
        <w:t>。</w:t>
      </w:r>
    </w:p>
    <w:p w14:paraId="5D27C6EB">
      <w:pPr>
        <w:pStyle w:val="33"/>
        <w:spacing w:after="120" w:line="240" w:lineRule="auto"/>
        <w:ind w:firstLine="420"/>
        <w:jc w:val="both"/>
        <w:rPr>
          <w:rFonts w:hint="eastAsia"/>
          <w:color w:val="auto"/>
          <w:sz w:val="21"/>
          <w:szCs w:val="21"/>
        </w:rPr>
      </w:pPr>
      <w:r>
        <w:rPr>
          <w:rFonts w:hint="eastAsia"/>
          <w:color w:val="auto"/>
          <w:sz w:val="21"/>
          <w:szCs w:val="21"/>
        </w:rPr>
        <w:t>（3）做好应急处置，防止对地面人员安全造成威胁。</w:t>
      </w:r>
    </w:p>
    <w:p w14:paraId="2CEE5887">
      <w:pPr>
        <w:pStyle w:val="33"/>
        <w:spacing w:after="120" w:line="240" w:lineRule="auto"/>
        <w:ind w:firstLine="420"/>
        <w:jc w:val="both"/>
        <w:rPr>
          <w:rFonts w:hint="default" w:eastAsia="宋体"/>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w:t>
      </w:r>
      <w:r>
        <w:rPr>
          <w:rFonts w:hint="eastAsia"/>
          <w:color w:val="auto"/>
          <w:sz w:val="21"/>
          <w:szCs w:val="21"/>
          <w:lang w:val="en-US" w:eastAsia="zh-CN"/>
        </w:rPr>
        <w:t>飞行按照中华人民共和国国务院、中华人民共和国中央军事委员会第761号文《无人机驾驶航空器飞行管理暂行条例》执行。</w:t>
      </w:r>
    </w:p>
    <w:p w14:paraId="7F333E76">
      <w:pPr>
        <w:pStyle w:val="33"/>
        <w:spacing w:after="120" w:line="240" w:lineRule="auto"/>
        <w:ind w:firstLine="420"/>
        <w:jc w:val="both"/>
        <w:rPr>
          <w:rFonts w:hint="eastAsia"/>
          <w:color w:val="auto"/>
          <w:sz w:val="21"/>
          <w:szCs w:val="21"/>
        </w:rPr>
      </w:pPr>
    </w:p>
    <w:p w14:paraId="5F64E52B">
      <w:pPr>
        <w:pStyle w:val="33"/>
        <w:spacing w:after="120" w:line="240" w:lineRule="auto"/>
        <w:ind w:firstLine="420"/>
        <w:jc w:val="both"/>
        <w:rPr>
          <w:rFonts w:hint="eastAsia"/>
          <w:color w:val="auto"/>
          <w:sz w:val="21"/>
          <w:szCs w:val="21"/>
          <w:lang w:eastAsia="zh-CN"/>
        </w:rPr>
        <w:sectPr>
          <w:footerReference r:id="rId10" w:type="default"/>
          <w:footerReference r:id="rId11" w:type="even"/>
          <w:pgSz w:w="11900" w:h="16840"/>
          <w:pgMar w:top="1418" w:right="1134" w:bottom="1134" w:left="1418" w:header="0" w:footer="6" w:gutter="0"/>
          <w:pgBorders>
            <w:top w:val="none" w:sz="0" w:space="0"/>
            <w:left w:val="none" w:sz="0" w:space="0"/>
            <w:bottom w:val="none" w:sz="0" w:space="0"/>
            <w:right w:val="none" w:sz="0" w:space="0"/>
          </w:pgBorders>
          <w:pgNumType w:start="1"/>
          <w:cols w:space="720" w:num="1"/>
          <w:docGrid w:linePitch="360" w:charSpace="0"/>
        </w:sectPr>
      </w:pPr>
    </w:p>
    <w:p w14:paraId="605A0A4B">
      <w:pPr>
        <w:pStyle w:val="2"/>
        <w:spacing w:after="0" w:line="276" w:lineRule="auto"/>
        <w:jc w:val="center"/>
        <w:rPr>
          <w:rFonts w:ascii="黑体" w:hAnsi="黑体"/>
          <w:highlight w:val="none"/>
        </w:rPr>
      </w:pPr>
      <w:bookmarkStart w:id="97" w:name="_Toc127777696"/>
      <w:r>
        <w:rPr>
          <w:rFonts w:hint="eastAsia" w:ascii="黑体" w:hAnsi="黑体"/>
          <w:highlight w:val="none"/>
        </w:rPr>
        <w:t>附录A</w:t>
      </w:r>
      <w:bookmarkEnd w:id="97"/>
    </w:p>
    <w:p w14:paraId="103E0590">
      <w:pPr>
        <w:pStyle w:val="33"/>
        <w:spacing w:line="276" w:lineRule="auto"/>
        <w:ind w:firstLine="0"/>
        <w:jc w:val="center"/>
        <w:rPr>
          <w:rFonts w:ascii="黑体" w:hAnsi="黑体" w:eastAsia="黑体"/>
          <w:color w:val="auto"/>
          <w:sz w:val="21"/>
          <w:szCs w:val="21"/>
          <w:highlight w:val="none"/>
          <w:lang w:eastAsia="zh-CN"/>
        </w:rPr>
      </w:pPr>
      <w:r>
        <w:rPr>
          <w:rFonts w:hint="eastAsia" w:ascii="黑体" w:hAnsi="黑体" w:eastAsia="黑体"/>
          <w:color w:val="auto"/>
          <w:sz w:val="21"/>
          <w:szCs w:val="21"/>
          <w:highlight w:val="none"/>
          <w:lang w:eastAsia="zh-CN"/>
        </w:rPr>
        <w:t>（规范性附录）</w:t>
      </w:r>
    </w:p>
    <w:p w14:paraId="6246FF55">
      <w:pPr>
        <w:pStyle w:val="33"/>
        <w:spacing w:line="276" w:lineRule="auto"/>
        <w:ind w:firstLine="0"/>
        <w:jc w:val="center"/>
        <w:rPr>
          <w:rFonts w:ascii="黑体" w:hAnsi="黑体" w:eastAsia="黑体"/>
          <w:color w:val="auto"/>
          <w:sz w:val="21"/>
          <w:szCs w:val="21"/>
          <w:highlight w:val="none"/>
          <w:lang w:eastAsia="zh-CN"/>
        </w:rPr>
      </w:pPr>
      <w:r>
        <w:rPr>
          <w:rFonts w:hint="eastAsia" w:ascii="黑体" w:hAnsi="黑体" w:eastAsia="黑体"/>
          <w:color w:val="auto"/>
          <w:sz w:val="21"/>
          <w:szCs w:val="21"/>
          <w:highlight w:val="none"/>
          <w:lang w:eastAsia="zh-CN"/>
        </w:rPr>
        <w:t>无人机平台参数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867"/>
        <w:gridCol w:w="3911"/>
      </w:tblGrid>
      <w:tr w14:paraId="4527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786" w:type="dxa"/>
            <w:tcBorders>
              <w:tl2br w:val="single" w:color="auto" w:sz="4" w:space="0"/>
            </w:tcBorders>
          </w:tcPr>
          <w:p w14:paraId="1B006EE6">
            <w:pPr>
              <w:spacing w:before="240" w:line="360" w:lineRule="auto"/>
              <w:ind w:firstLine="840" w:firstLineChars="40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无人机</w:t>
            </w:r>
          </w:p>
          <w:p w14:paraId="49FEBD8F">
            <w:pPr>
              <w:spacing w:before="240" w:line="360" w:lineRule="auto"/>
              <w:jc w:val="both"/>
              <w:rPr>
                <w:rFonts w:hint="default" w:ascii="宋体" w:hAnsi="宋体" w:eastAsia="宋体" w:cs="宋体"/>
                <w:color w:val="auto"/>
                <w:sz w:val="21"/>
                <w:szCs w:val="21"/>
                <w:highlight w:val="none"/>
                <w:vertAlign w:val="baseline"/>
                <w:lang w:val="en-US" w:eastAsia="zh-CN" w:bidi="ar-SA"/>
              </w:rPr>
            </w:pPr>
            <w:r>
              <w:rPr>
                <w:rFonts w:hint="default" w:ascii="宋体" w:hAnsi="宋体" w:eastAsia="宋体" w:cs="宋体"/>
                <w:color w:val="auto"/>
                <w:sz w:val="21"/>
                <w:szCs w:val="21"/>
                <w:highlight w:val="none"/>
                <w:vertAlign w:val="baseline"/>
                <w:lang w:val="en-US" w:eastAsia="zh-CN" w:bidi="ar-SA"/>
              </w:rPr>
              <w:t>项目</w:t>
            </w:r>
          </w:p>
        </w:tc>
        <w:tc>
          <w:tcPr>
            <w:tcW w:w="3867" w:type="dxa"/>
            <w:vAlign w:val="center"/>
          </w:tcPr>
          <w:p w14:paraId="2FC6F28C">
            <w:pPr>
              <w:spacing w:before="240" w:line="360" w:lineRule="auto"/>
              <w:jc w:val="center"/>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多旋翼</w:t>
            </w:r>
            <w:r>
              <w:rPr>
                <w:rFonts w:hint="eastAsia" w:ascii="宋体" w:hAnsi="宋体" w:eastAsia="宋体" w:cs="宋体"/>
                <w:color w:val="auto"/>
                <w:sz w:val="21"/>
                <w:szCs w:val="21"/>
                <w:highlight w:val="none"/>
                <w:vertAlign w:val="baseline"/>
                <w:lang w:eastAsia="zh-CN" w:bidi="ar-SA"/>
              </w:rPr>
              <w:t>无人机平台</w:t>
            </w:r>
          </w:p>
        </w:tc>
        <w:tc>
          <w:tcPr>
            <w:tcW w:w="3911" w:type="dxa"/>
            <w:vAlign w:val="center"/>
          </w:tcPr>
          <w:p w14:paraId="53592399">
            <w:pPr>
              <w:spacing w:before="240" w:line="360" w:lineRule="auto"/>
              <w:jc w:val="center"/>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垂直起降固定翼</w:t>
            </w:r>
            <w:r>
              <w:rPr>
                <w:rFonts w:hint="eastAsia" w:ascii="宋体" w:hAnsi="宋体" w:eastAsia="宋体" w:cs="宋体"/>
                <w:color w:val="auto"/>
                <w:sz w:val="21"/>
                <w:szCs w:val="21"/>
                <w:highlight w:val="none"/>
                <w:vertAlign w:val="baseline"/>
                <w:lang w:eastAsia="zh-CN" w:bidi="ar-SA"/>
              </w:rPr>
              <w:t>无人机平台</w:t>
            </w:r>
          </w:p>
        </w:tc>
      </w:tr>
      <w:tr w14:paraId="1F7F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4CB720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控制距离</w:t>
            </w:r>
          </w:p>
        </w:tc>
        <w:tc>
          <w:tcPr>
            <w:tcW w:w="3867" w:type="dxa"/>
            <w:shd w:val="clear" w:color="auto" w:fill="auto"/>
            <w:vAlign w:val="center"/>
          </w:tcPr>
          <w:p w14:paraId="35CD8D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≥15km</w:t>
            </w:r>
          </w:p>
        </w:tc>
        <w:tc>
          <w:tcPr>
            <w:tcW w:w="3911" w:type="dxa"/>
            <w:vAlign w:val="top"/>
          </w:tcPr>
          <w:p w14:paraId="061D3274">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遥控器手动控制约0.5km-1km.地面站5km-30km</w:t>
            </w:r>
          </w:p>
        </w:tc>
      </w:tr>
      <w:tr w14:paraId="0316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6DBCA7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控制方式</w:t>
            </w:r>
          </w:p>
        </w:tc>
        <w:tc>
          <w:tcPr>
            <w:tcW w:w="3867" w:type="dxa"/>
            <w:shd w:val="clear" w:color="auto" w:fill="auto"/>
            <w:vAlign w:val="center"/>
          </w:tcPr>
          <w:p w14:paraId="55D22CF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手控+程控</w:t>
            </w:r>
          </w:p>
        </w:tc>
        <w:tc>
          <w:tcPr>
            <w:tcW w:w="3911" w:type="dxa"/>
            <w:vAlign w:val="top"/>
          </w:tcPr>
          <w:p w14:paraId="2DCBDD5B">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手控+程控</w:t>
            </w:r>
          </w:p>
        </w:tc>
      </w:tr>
      <w:tr w14:paraId="1A21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7176CF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最大平飞行速度</w:t>
            </w:r>
          </w:p>
        </w:tc>
        <w:tc>
          <w:tcPr>
            <w:tcW w:w="3867" w:type="dxa"/>
            <w:shd w:val="clear" w:color="auto" w:fill="auto"/>
            <w:vAlign w:val="center"/>
          </w:tcPr>
          <w:p w14:paraId="5F6982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≥60km/h</w:t>
            </w:r>
          </w:p>
        </w:tc>
        <w:tc>
          <w:tcPr>
            <w:tcW w:w="3911" w:type="dxa"/>
            <w:vAlign w:val="top"/>
          </w:tcPr>
          <w:p w14:paraId="3C5EA915">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≥120km/h</w:t>
            </w:r>
          </w:p>
        </w:tc>
      </w:tr>
      <w:tr w14:paraId="24DE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03624E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有效飞行载重</w:t>
            </w:r>
          </w:p>
        </w:tc>
        <w:tc>
          <w:tcPr>
            <w:tcW w:w="3867" w:type="dxa"/>
            <w:shd w:val="clear" w:color="auto" w:fill="auto"/>
            <w:vAlign w:val="center"/>
          </w:tcPr>
          <w:p w14:paraId="08773DB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≥2500g</w:t>
            </w:r>
          </w:p>
        </w:tc>
        <w:tc>
          <w:tcPr>
            <w:tcW w:w="3911" w:type="dxa"/>
            <w:vAlign w:val="top"/>
          </w:tcPr>
          <w:p w14:paraId="45C003C9">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≥2500g</w:t>
            </w:r>
          </w:p>
        </w:tc>
      </w:tr>
      <w:tr w14:paraId="0FAB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3F6CAA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悬停精度</w:t>
            </w:r>
          </w:p>
        </w:tc>
        <w:tc>
          <w:tcPr>
            <w:tcW w:w="3867" w:type="dxa"/>
            <w:shd w:val="clear" w:color="auto" w:fill="auto"/>
            <w:vAlign w:val="center"/>
          </w:tcPr>
          <w:p w14:paraId="4528B24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≤0.1-0.5m</w:t>
            </w:r>
          </w:p>
        </w:tc>
        <w:tc>
          <w:tcPr>
            <w:tcW w:w="3911" w:type="dxa"/>
            <w:vAlign w:val="top"/>
          </w:tcPr>
          <w:p w14:paraId="5A41000A">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≤0.5m</w:t>
            </w:r>
          </w:p>
        </w:tc>
      </w:tr>
      <w:tr w14:paraId="59E2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7B764E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最大上升速度</w:t>
            </w:r>
          </w:p>
        </w:tc>
        <w:tc>
          <w:tcPr>
            <w:tcW w:w="3867" w:type="dxa"/>
            <w:shd w:val="clear" w:color="auto" w:fill="auto"/>
            <w:vAlign w:val="center"/>
          </w:tcPr>
          <w:p w14:paraId="77303079">
            <w:pPr>
              <w:keepNext w:val="0"/>
              <w:keepLines w:val="0"/>
              <w:widowControl/>
              <w:suppressLineNumbers w:val="0"/>
              <w:tabs>
                <w:tab w:val="center" w:pos="1486"/>
              </w:tabs>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≥5m/s</w:t>
            </w:r>
          </w:p>
        </w:tc>
        <w:tc>
          <w:tcPr>
            <w:tcW w:w="3911" w:type="dxa"/>
            <w:vAlign w:val="top"/>
          </w:tcPr>
          <w:p w14:paraId="7428D2A3">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≥5m/s</w:t>
            </w:r>
          </w:p>
        </w:tc>
      </w:tr>
      <w:tr w14:paraId="2D30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3C3FB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最大下降速度</w:t>
            </w:r>
          </w:p>
        </w:tc>
        <w:tc>
          <w:tcPr>
            <w:tcW w:w="3867" w:type="dxa"/>
            <w:shd w:val="clear" w:color="auto" w:fill="auto"/>
            <w:vAlign w:val="center"/>
          </w:tcPr>
          <w:p w14:paraId="0BFED02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≥5m/s</w:t>
            </w:r>
          </w:p>
        </w:tc>
        <w:tc>
          <w:tcPr>
            <w:tcW w:w="3911" w:type="dxa"/>
            <w:vAlign w:val="top"/>
          </w:tcPr>
          <w:p w14:paraId="279CDE4F">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≥5m/s</w:t>
            </w:r>
          </w:p>
        </w:tc>
      </w:tr>
      <w:tr w14:paraId="78E2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5C0FF4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起降方式</w:t>
            </w:r>
          </w:p>
        </w:tc>
        <w:tc>
          <w:tcPr>
            <w:tcW w:w="3867" w:type="dxa"/>
            <w:shd w:val="clear" w:color="auto" w:fill="auto"/>
            <w:vAlign w:val="center"/>
          </w:tcPr>
          <w:p w14:paraId="4D5EF4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垂直起降</w:t>
            </w:r>
          </w:p>
        </w:tc>
        <w:tc>
          <w:tcPr>
            <w:tcW w:w="3911" w:type="dxa"/>
            <w:vAlign w:val="top"/>
          </w:tcPr>
          <w:p w14:paraId="27EBDB8C">
            <w:pPr>
              <w:spacing w:before="240" w:line="360" w:lineRule="auto"/>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垂直起降</w:t>
            </w:r>
          </w:p>
        </w:tc>
      </w:tr>
      <w:tr w14:paraId="486A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7A7135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动力装置</w:t>
            </w:r>
          </w:p>
        </w:tc>
        <w:tc>
          <w:tcPr>
            <w:tcW w:w="3867" w:type="dxa"/>
            <w:shd w:val="clear" w:color="auto" w:fill="auto"/>
            <w:vAlign w:val="center"/>
          </w:tcPr>
          <w:p w14:paraId="070AE7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电动</w:t>
            </w:r>
          </w:p>
        </w:tc>
        <w:tc>
          <w:tcPr>
            <w:tcW w:w="3911" w:type="dxa"/>
            <w:vAlign w:val="top"/>
          </w:tcPr>
          <w:p w14:paraId="2663E56F">
            <w:pPr>
              <w:spacing w:before="240" w:line="360" w:lineRule="auto"/>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电动</w:t>
            </w:r>
          </w:p>
        </w:tc>
      </w:tr>
      <w:tr w14:paraId="7DC3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4918EA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存储温度</w:t>
            </w:r>
          </w:p>
        </w:tc>
        <w:tc>
          <w:tcPr>
            <w:tcW w:w="3867" w:type="dxa"/>
            <w:shd w:val="clear" w:color="auto" w:fill="auto"/>
            <w:vAlign w:val="center"/>
          </w:tcPr>
          <w:p w14:paraId="06A3F9F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-50℃～+90℃</w:t>
            </w:r>
          </w:p>
        </w:tc>
        <w:tc>
          <w:tcPr>
            <w:tcW w:w="3911" w:type="dxa"/>
            <w:vAlign w:val="top"/>
          </w:tcPr>
          <w:p w14:paraId="7BCA9833">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-50℃～+90℃</w:t>
            </w:r>
          </w:p>
        </w:tc>
      </w:tr>
      <w:tr w14:paraId="69F9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378E00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工作温度</w:t>
            </w:r>
          </w:p>
        </w:tc>
        <w:tc>
          <w:tcPr>
            <w:tcW w:w="3867" w:type="dxa"/>
            <w:shd w:val="clear" w:color="auto" w:fill="auto"/>
            <w:vAlign w:val="center"/>
          </w:tcPr>
          <w:p w14:paraId="225E83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-22℃～+50℃</w:t>
            </w:r>
          </w:p>
        </w:tc>
        <w:tc>
          <w:tcPr>
            <w:tcW w:w="3911" w:type="dxa"/>
            <w:vAlign w:val="top"/>
          </w:tcPr>
          <w:p w14:paraId="360D6C20">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default" w:ascii="宋体" w:hAnsi="宋体" w:eastAsia="宋体" w:cs="宋体"/>
                <w:color w:val="auto"/>
                <w:sz w:val="21"/>
                <w:szCs w:val="21"/>
                <w:highlight w:val="none"/>
                <w:vertAlign w:val="baseline"/>
                <w:lang w:val="en-US" w:eastAsia="zh-CN" w:bidi="ar-SA"/>
              </w:rPr>
              <w:t>-22℃～+</w:t>
            </w:r>
            <w:r>
              <w:rPr>
                <w:rFonts w:hint="eastAsia" w:ascii="宋体" w:hAnsi="宋体" w:eastAsia="宋体" w:cs="宋体"/>
                <w:color w:val="auto"/>
                <w:sz w:val="21"/>
                <w:szCs w:val="21"/>
                <w:highlight w:val="none"/>
                <w:vertAlign w:val="baseline"/>
                <w:lang w:val="en-US" w:eastAsia="zh-CN" w:bidi="ar-SA"/>
              </w:rPr>
              <w:t>75</w:t>
            </w:r>
            <w:r>
              <w:rPr>
                <w:rFonts w:hint="default" w:ascii="宋体" w:hAnsi="宋体" w:eastAsia="宋体" w:cs="宋体"/>
                <w:color w:val="auto"/>
                <w:sz w:val="21"/>
                <w:szCs w:val="21"/>
                <w:highlight w:val="none"/>
                <w:vertAlign w:val="baseline"/>
                <w:lang w:val="en-US" w:eastAsia="zh-CN" w:bidi="ar-SA"/>
              </w:rPr>
              <w:t>℃</w:t>
            </w:r>
          </w:p>
        </w:tc>
      </w:tr>
      <w:tr w14:paraId="51C4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10BEC3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振动冲击</w:t>
            </w:r>
          </w:p>
        </w:tc>
        <w:tc>
          <w:tcPr>
            <w:tcW w:w="3867" w:type="dxa"/>
            <w:shd w:val="clear" w:color="auto" w:fill="auto"/>
            <w:vAlign w:val="center"/>
          </w:tcPr>
          <w:p w14:paraId="6CBCDA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能承受起飞、飞行和着陆的振动与冲击</w:t>
            </w:r>
          </w:p>
        </w:tc>
        <w:tc>
          <w:tcPr>
            <w:tcW w:w="3911" w:type="dxa"/>
            <w:vAlign w:val="top"/>
          </w:tcPr>
          <w:p w14:paraId="70080ACF">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能承受起飞、飞行和着陆的振动与冲击</w:t>
            </w:r>
          </w:p>
        </w:tc>
      </w:tr>
      <w:tr w14:paraId="696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3517D7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相对飞行高度</w:t>
            </w:r>
          </w:p>
        </w:tc>
        <w:tc>
          <w:tcPr>
            <w:tcW w:w="3867" w:type="dxa"/>
            <w:shd w:val="clear" w:color="auto" w:fill="auto"/>
            <w:vAlign w:val="center"/>
          </w:tcPr>
          <w:p w14:paraId="361DE0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≥200m</w:t>
            </w:r>
          </w:p>
        </w:tc>
        <w:tc>
          <w:tcPr>
            <w:tcW w:w="3911" w:type="dxa"/>
            <w:vAlign w:val="top"/>
          </w:tcPr>
          <w:p w14:paraId="76BB4339">
            <w:pPr>
              <w:spacing w:before="240" w:line="360" w:lineRule="auto"/>
              <w:jc w:val="both"/>
              <w:rPr>
                <w:rFonts w:hint="eastAsia" w:ascii="宋体" w:hAnsi="宋体" w:eastAsia="宋体" w:cs="宋体"/>
                <w:color w:val="auto"/>
                <w:sz w:val="21"/>
                <w:szCs w:val="21"/>
                <w:highlight w:val="none"/>
                <w:vertAlign w:val="baseline"/>
                <w:lang w:eastAsia="zh-CN" w:bidi="ar-SA"/>
              </w:rPr>
            </w:pPr>
            <w:r>
              <w:rPr>
                <w:rFonts w:hint="eastAsia" w:ascii="宋体" w:hAnsi="宋体" w:eastAsia="宋体" w:cs="宋体"/>
                <w:color w:val="auto"/>
                <w:sz w:val="21"/>
                <w:szCs w:val="21"/>
                <w:highlight w:val="none"/>
                <w:vertAlign w:val="baseline"/>
                <w:lang w:val="en-US" w:eastAsia="zh-CN" w:bidi="ar-SA"/>
              </w:rPr>
              <w:t>≥600m</w:t>
            </w:r>
          </w:p>
        </w:tc>
      </w:tr>
      <w:tr w14:paraId="17E5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vAlign w:val="center"/>
          </w:tcPr>
          <w:p w14:paraId="7F2E00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抗风等级</w:t>
            </w:r>
          </w:p>
        </w:tc>
        <w:tc>
          <w:tcPr>
            <w:tcW w:w="3867" w:type="dxa"/>
            <w:shd w:val="clear" w:color="auto" w:fill="auto"/>
            <w:vAlign w:val="center"/>
          </w:tcPr>
          <w:p w14:paraId="78D61F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en-US"/>
              </w:rPr>
            </w:pPr>
            <w:r>
              <w:rPr>
                <w:rFonts w:hint="eastAsia" w:ascii="宋体" w:hAnsi="宋体" w:eastAsia="宋体" w:cs="宋体"/>
                <w:i w:val="0"/>
                <w:iCs w:val="0"/>
                <w:color w:val="000000"/>
                <w:kern w:val="0"/>
                <w:sz w:val="21"/>
                <w:szCs w:val="21"/>
                <w:highlight w:val="none"/>
                <w:u w:val="none"/>
                <w:lang w:val="en-US" w:eastAsia="zh-CN" w:bidi="ar"/>
              </w:rPr>
              <w:t>风力5级</w:t>
            </w:r>
          </w:p>
        </w:tc>
        <w:tc>
          <w:tcPr>
            <w:tcW w:w="3911" w:type="dxa"/>
            <w:vAlign w:val="top"/>
          </w:tcPr>
          <w:p w14:paraId="25CAEF2F">
            <w:pPr>
              <w:spacing w:before="240" w:line="360" w:lineRule="auto"/>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不小于6级风（阵风7级）</w:t>
            </w:r>
          </w:p>
        </w:tc>
      </w:tr>
    </w:tbl>
    <w:p w14:paraId="0780EA0C">
      <w:pPr>
        <w:pStyle w:val="33"/>
        <w:spacing w:after="120" w:line="276" w:lineRule="auto"/>
        <w:ind w:firstLine="0"/>
        <w:jc w:val="both"/>
        <w:rPr>
          <w:rFonts w:hint="eastAsia"/>
          <w:color w:val="auto"/>
          <w:sz w:val="21"/>
          <w:szCs w:val="21"/>
          <w:highlight w:val="yellow"/>
        </w:rPr>
      </w:pPr>
    </w:p>
    <w:p w14:paraId="095D772D">
      <w:pPr>
        <w:pStyle w:val="33"/>
        <w:spacing w:after="120" w:line="276" w:lineRule="auto"/>
        <w:ind w:firstLine="0"/>
        <w:jc w:val="both"/>
        <w:rPr>
          <w:rFonts w:hint="eastAsia"/>
          <w:color w:val="auto"/>
          <w:sz w:val="21"/>
          <w:szCs w:val="21"/>
          <w:highlight w:val="yellow"/>
        </w:rPr>
      </w:pPr>
    </w:p>
    <w:p w14:paraId="1E70D921">
      <w:pPr>
        <w:pStyle w:val="33"/>
        <w:spacing w:after="120" w:line="276" w:lineRule="auto"/>
        <w:ind w:firstLine="0"/>
        <w:jc w:val="both"/>
        <w:rPr>
          <w:rFonts w:hint="eastAsia"/>
          <w:color w:val="auto"/>
          <w:sz w:val="21"/>
          <w:szCs w:val="21"/>
          <w:highlight w:val="yellow"/>
          <w:lang w:eastAsia="zh-CN"/>
        </w:rPr>
        <w:sectPr>
          <w:headerReference r:id="rId12" w:type="even"/>
          <w:pgSz w:w="11900" w:h="16840"/>
          <w:pgMar w:top="1418" w:right="1134" w:bottom="1134" w:left="1418" w:header="0" w:footer="6" w:gutter="0"/>
          <w:pgBorders>
            <w:top w:val="none" w:sz="0" w:space="0"/>
            <w:left w:val="none" w:sz="0" w:space="0"/>
            <w:bottom w:val="none" w:sz="0" w:space="0"/>
            <w:right w:val="none" w:sz="0" w:space="0"/>
          </w:pgBorders>
          <w:cols w:space="720" w:num="1"/>
          <w:docGrid w:linePitch="360" w:charSpace="0"/>
        </w:sectPr>
      </w:pPr>
    </w:p>
    <w:p w14:paraId="1A0115AC">
      <w:pPr>
        <w:pStyle w:val="2"/>
        <w:spacing w:after="0" w:line="276" w:lineRule="auto"/>
        <w:jc w:val="center"/>
        <w:rPr>
          <w:rFonts w:ascii="黑体" w:hAnsi="黑体"/>
        </w:rPr>
      </w:pPr>
      <w:bookmarkStart w:id="98" w:name="_Toc127777697"/>
      <w:r>
        <w:rPr>
          <w:rFonts w:hint="eastAsia" w:ascii="黑体" w:hAnsi="黑体"/>
        </w:rPr>
        <w:t xml:space="preserve">附 </w:t>
      </w:r>
      <w:r>
        <w:rPr>
          <w:rFonts w:ascii="黑体" w:hAnsi="黑体"/>
        </w:rPr>
        <w:t xml:space="preserve"> </w:t>
      </w:r>
      <w:r>
        <w:rPr>
          <w:rFonts w:hint="eastAsia" w:ascii="黑体" w:hAnsi="黑体"/>
        </w:rPr>
        <w:t xml:space="preserve">录 </w:t>
      </w:r>
      <w:r>
        <w:rPr>
          <w:rFonts w:ascii="黑体" w:hAnsi="黑体"/>
        </w:rPr>
        <w:t xml:space="preserve"> </w:t>
      </w:r>
      <w:r>
        <w:rPr>
          <w:rFonts w:hint="eastAsia" w:ascii="黑体" w:hAnsi="黑体"/>
        </w:rPr>
        <w:t>B</w:t>
      </w:r>
      <w:bookmarkEnd w:id="98"/>
    </w:p>
    <w:p w14:paraId="05912DEA">
      <w:pPr>
        <w:pStyle w:val="33"/>
        <w:spacing w:line="276" w:lineRule="auto"/>
        <w:ind w:firstLine="0"/>
        <w:jc w:val="center"/>
        <w:rPr>
          <w:rFonts w:ascii="黑体" w:hAnsi="黑体" w:eastAsia="黑体"/>
          <w:color w:val="auto"/>
          <w:sz w:val="21"/>
          <w:szCs w:val="21"/>
          <w:lang w:eastAsia="zh-CN"/>
        </w:rPr>
      </w:pPr>
      <w:r>
        <w:rPr>
          <w:rFonts w:hint="eastAsia" w:ascii="黑体" w:hAnsi="黑体" w:eastAsia="黑体"/>
          <w:color w:val="auto"/>
          <w:sz w:val="21"/>
          <w:szCs w:val="21"/>
          <w:lang w:eastAsia="zh-CN"/>
        </w:rPr>
        <w:t>（规范性附录）</w:t>
      </w:r>
    </w:p>
    <w:p w14:paraId="230D79DD">
      <w:pPr>
        <w:pStyle w:val="33"/>
        <w:spacing w:line="276" w:lineRule="auto"/>
        <w:ind w:firstLine="0"/>
        <w:jc w:val="center"/>
        <w:rPr>
          <w:rFonts w:ascii="黑体" w:hAnsi="黑体" w:eastAsia="黑体"/>
          <w:color w:val="auto"/>
          <w:sz w:val="21"/>
          <w:szCs w:val="21"/>
          <w:lang w:eastAsia="zh-CN"/>
        </w:rPr>
      </w:pPr>
      <w:r>
        <w:rPr>
          <w:rFonts w:hint="eastAsia" w:ascii="黑体" w:hAnsi="黑体" w:eastAsia="黑体"/>
          <w:color w:val="auto"/>
          <w:sz w:val="21"/>
          <w:szCs w:val="21"/>
          <w:lang w:eastAsia="zh-CN"/>
        </w:rPr>
        <w:t>可见光相机基本要求</w:t>
      </w:r>
    </w:p>
    <w:p w14:paraId="634E8B19">
      <w:pPr>
        <w:spacing w:before="240" w:line="360" w:lineRule="auto"/>
        <w:jc w:val="both"/>
        <w:rPr>
          <w:rFonts w:ascii="黑体" w:hAnsi="黑体" w:eastAsia="黑体"/>
          <w:color w:val="auto"/>
          <w:sz w:val="21"/>
          <w:szCs w:val="20"/>
          <w:lang w:eastAsia="zh-CN" w:bidi="ar-SA"/>
        </w:rPr>
      </w:pPr>
      <w:r>
        <w:rPr>
          <w:rFonts w:hint="eastAsia" w:ascii="黑体" w:hAnsi="黑体" w:eastAsia="黑体"/>
          <w:color w:val="auto"/>
          <w:sz w:val="21"/>
          <w:szCs w:val="20"/>
          <w:lang w:eastAsia="zh-CN" w:bidi="ar-SA"/>
        </w:rPr>
        <w:t>B．1可见光相机要求</w:t>
      </w:r>
    </w:p>
    <w:p w14:paraId="185A45DB">
      <w:pPr>
        <w:pStyle w:val="33"/>
        <w:numPr>
          <w:ilvl w:val="1"/>
          <w:numId w:val="4"/>
        </w:numPr>
        <w:spacing w:after="120" w:line="276" w:lineRule="auto"/>
        <w:jc w:val="both"/>
        <w:rPr>
          <w:color w:val="auto"/>
          <w:sz w:val="21"/>
          <w:szCs w:val="21"/>
          <w:lang w:eastAsia="zh-CN"/>
        </w:rPr>
      </w:pPr>
      <w:r>
        <w:rPr>
          <w:rFonts w:hint="eastAsia"/>
          <w:color w:val="auto"/>
          <w:sz w:val="21"/>
          <w:szCs w:val="21"/>
          <w:lang w:eastAsia="zh-CN"/>
        </w:rPr>
        <w:t>具有可见光成像功能；</w:t>
      </w:r>
    </w:p>
    <w:p w14:paraId="48999814">
      <w:pPr>
        <w:pStyle w:val="33"/>
        <w:numPr>
          <w:ilvl w:val="1"/>
          <w:numId w:val="4"/>
        </w:numPr>
        <w:spacing w:after="120" w:line="276" w:lineRule="auto"/>
        <w:jc w:val="both"/>
        <w:rPr>
          <w:color w:val="auto"/>
          <w:sz w:val="21"/>
          <w:szCs w:val="21"/>
          <w:lang w:eastAsia="zh-CN"/>
        </w:rPr>
      </w:pPr>
      <w:r>
        <w:rPr>
          <w:rFonts w:hint="eastAsia"/>
          <w:color w:val="auto"/>
          <w:sz w:val="21"/>
          <w:szCs w:val="21"/>
          <w:lang w:eastAsia="zh-CN"/>
        </w:rPr>
        <w:t>可同步采集飞行平台三轴姿态、三维位置数据；</w:t>
      </w:r>
    </w:p>
    <w:p w14:paraId="07D47D6D">
      <w:pPr>
        <w:pStyle w:val="33"/>
        <w:numPr>
          <w:ilvl w:val="1"/>
          <w:numId w:val="4"/>
        </w:numPr>
        <w:spacing w:after="120" w:line="276" w:lineRule="auto"/>
        <w:jc w:val="both"/>
        <w:rPr>
          <w:rFonts w:eastAsia="PMingLiU"/>
          <w:color w:val="auto"/>
          <w:sz w:val="21"/>
          <w:szCs w:val="21"/>
        </w:rPr>
      </w:pPr>
      <w:r>
        <w:rPr>
          <w:rFonts w:hint="eastAsia"/>
          <w:color w:val="auto"/>
          <w:sz w:val="21"/>
          <w:szCs w:val="21"/>
          <w:lang w:eastAsia="zh-CN"/>
        </w:rPr>
        <w:t>具有大容量图像数据的存储</w:t>
      </w:r>
      <w:r>
        <w:rPr>
          <w:color w:val="auto"/>
          <w:sz w:val="21"/>
          <w:szCs w:val="21"/>
          <w:lang w:eastAsia="zh-CN"/>
        </w:rPr>
        <w:t>/</w:t>
      </w:r>
      <w:r>
        <w:rPr>
          <w:rFonts w:hint="eastAsia"/>
          <w:color w:val="auto"/>
          <w:sz w:val="21"/>
          <w:szCs w:val="21"/>
          <w:lang w:eastAsia="zh-CN"/>
        </w:rPr>
        <w:t>传输功能；</w:t>
      </w:r>
    </w:p>
    <w:p w14:paraId="494F4D90">
      <w:pPr>
        <w:pStyle w:val="33"/>
        <w:numPr>
          <w:ilvl w:val="1"/>
          <w:numId w:val="4"/>
        </w:numPr>
        <w:spacing w:after="120" w:line="276" w:lineRule="auto"/>
        <w:jc w:val="both"/>
        <w:rPr>
          <w:color w:val="auto"/>
          <w:sz w:val="21"/>
          <w:szCs w:val="21"/>
          <w:lang w:eastAsia="zh-CN"/>
        </w:rPr>
      </w:pPr>
      <w:r>
        <w:rPr>
          <w:rFonts w:hint="eastAsia"/>
          <w:color w:val="auto"/>
          <w:sz w:val="21"/>
          <w:szCs w:val="21"/>
          <w:lang w:eastAsia="zh-CN"/>
        </w:rPr>
        <w:t>具有外部控制指令输入与识别功能</w:t>
      </w:r>
      <w:r>
        <w:rPr>
          <w:color w:val="auto"/>
          <w:sz w:val="21"/>
          <w:szCs w:val="21"/>
          <w:lang w:eastAsia="zh-CN"/>
        </w:rPr>
        <w:t>:</w:t>
      </w:r>
      <w:r>
        <w:rPr>
          <w:rFonts w:hint="eastAsia"/>
          <w:color w:val="auto"/>
          <w:sz w:val="21"/>
          <w:szCs w:val="21"/>
          <w:lang w:eastAsia="zh-CN"/>
        </w:rPr>
        <w:t>具有抗震及故障隔离与恢复功能。</w:t>
      </w:r>
    </w:p>
    <w:p w14:paraId="7D8D8A27">
      <w:pPr>
        <w:spacing w:line="360" w:lineRule="auto"/>
        <w:jc w:val="both"/>
        <w:rPr>
          <w:rFonts w:ascii="黑体" w:hAnsi="黑体" w:eastAsia="黑体"/>
          <w:color w:val="auto"/>
          <w:sz w:val="21"/>
          <w:szCs w:val="20"/>
          <w:lang w:eastAsia="zh-CN" w:bidi="ar-SA"/>
        </w:rPr>
      </w:pPr>
      <w:r>
        <w:rPr>
          <w:rFonts w:hint="eastAsia" w:ascii="黑体" w:hAnsi="黑体" w:eastAsia="黑体"/>
          <w:color w:val="auto"/>
          <w:sz w:val="21"/>
          <w:szCs w:val="20"/>
          <w:lang w:eastAsia="zh-CN" w:bidi="ar-SA"/>
        </w:rPr>
        <w:t>B．2可见光相机技术指标要求</w:t>
      </w:r>
    </w:p>
    <w:p w14:paraId="63FF55A0">
      <w:pPr>
        <w:pStyle w:val="33"/>
        <w:numPr>
          <w:ilvl w:val="0"/>
          <w:numId w:val="5"/>
        </w:numPr>
        <w:spacing w:after="120" w:line="276" w:lineRule="auto"/>
        <w:jc w:val="both"/>
        <w:rPr>
          <w:color w:val="auto"/>
          <w:sz w:val="21"/>
          <w:szCs w:val="21"/>
        </w:rPr>
      </w:pPr>
      <w:r>
        <w:rPr>
          <w:rFonts w:hint="eastAsia"/>
          <w:color w:val="auto"/>
          <w:sz w:val="21"/>
          <w:szCs w:val="21"/>
        </w:rPr>
        <w:t>照片分辨率：≥7</w:t>
      </w:r>
      <w:r>
        <w:rPr>
          <w:color w:val="auto"/>
          <w:sz w:val="21"/>
          <w:szCs w:val="21"/>
        </w:rPr>
        <w:t>925</w:t>
      </w:r>
      <w:r>
        <w:rPr>
          <w:rFonts w:hint="eastAsia"/>
          <w:color w:val="auto"/>
          <w:sz w:val="21"/>
          <w:szCs w:val="21"/>
        </w:rPr>
        <w:t>×</w:t>
      </w:r>
      <w:r>
        <w:rPr>
          <w:color w:val="auto"/>
          <w:sz w:val="21"/>
          <w:szCs w:val="21"/>
        </w:rPr>
        <w:t>5304</w:t>
      </w:r>
      <w:r>
        <w:rPr>
          <w:rFonts w:hint="eastAsia"/>
          <w:color w:val="auto"/>
          <w:sz w:val="21"/>
          <w:szCs w:val="21"/>
          <w:lang w:val="en-US" w:eastAsia="zh-CN"/>
        </w:rPr>
        <w:t>像素</w:t>
      </w:r>
      <w:r>
        <w:rPr>
          <w:rFonts w:hint="eastAsia"/>
          <w:color w:val="auto"/>
          <w:sz w:val="21"/>
          <w:szCs w:val="21"/>
        </w:rPr>
        <w:t>；</w:t>
      </w:r>
    </w:p>
    <w:p w14:paraId="5B0C9C11">
      <w:pPr>
        <w:pStyle w:val="33"/>
        <w:numPr>
          <w:ilvl w:val="0"/>
          <w:numId w:val="5"/>
        </w:numPr>
        <w:spacing w:after="120" w:line="276" w:lineRule="auto"/>
        <w:jc w:val="both"/>
        <w:rPr>
          <w:color w:val="auto"/>
          <w:sz w:val="21"/>
          <w:szCs w:val="21"/>
          <w:lang w:eastAsia="zh-CN"/>
        </w:rPr>
      </w:pPr>
      <w:r>
        <w:rPr>
          <w:rFonts w:hint="eastAsia"/>
          <w:color w:val="auto"/>
          <w:sz w:val="21"/>
          <w:szCs w:val="21"/>
          <w:lang w:eastAsia="zh-CN"/>
        </w:rPr>
        <w:t>像元尺寸：≥</w:t>
      </w:r>
      <w:r>
        <w:rPr>
          <w:color w:val="auto"/>
          <w:sz w:val="21"/>
          <w:szCs w:val="21"/>
          <w:lang w:eastAsia="zh-CN"/>
        </w:rPr>
        <w:t>35.7</w:t>
      </w:r>
      <w:r>
        <w:rPr>
          <w:rFonts w:hint="eastAsia"/>
          <w:color w:val="auto"/>
          <w:sz w:val="21"/>
          <w:szCs w:val="21"/>
          <w:lang w:eastAsia="zh-CN"/>
        </w:rPr>
        <w:t>×</w:t>
      </w:r>
      <w:r>
        <w:rPr>
          <w:color w:val="auto"/>
          <w:sz w:val="21"/>
          <w:szCs w:val="21"/>
          <w:lang w:eastAsia="zh-CN"/>
        </w:rPr>
        <w:t>23.8</w:t>
      </w:r>
      <w:r>
        <w:rPr>
          <w:rFonts w:hint="eastAsia"/>
          <w:color w:val="auto"/>
          <w:sz w:val="21"/>
          <w:szCs w:val="21"/>
          <w:lang w:eastAsia="zh-CN"/>
        </w:rPr>
        <w:t>毫米；</w:t>
      </w:r>
    </w:p>
    <w:p w14:paraId="41F2ED42">
      <w:pPr>
        <w:pStyle w:val="33"/>
        <w:numPr>
          <w:ilvl w:val="0"/>
          <w:numId w:val="5"/>
        </w:numPr>
        <w:spacing w:after="120" w:line="276" w:lineRule="auto"/>
        <w:jc w:val="both"/>
        <w:rPr>
          <w:color w:val="auto"/>
          <w:sz w:val="21"/>
          <w:szCs w:val="21"/>
          <w:lang w:eastAsia="zh-CN"/>
        </w:rPr>
      </w:pPr>
      <w:r>
        <w:rPr>
          <w:rFonts w:hint="eastAsia"/>
          <w:color w:val="auto"/>
          <w:sz w:val="21"/>
          <w:szCs w:val="21"/>
          <w:lang w:eastAsia="zh-CN"/>
        </w:rPr>
        <w:t>快门速度：</w:t>
      </w:r>
      <w:r>
        <w:rPr>
          <w:color w:val="auto"/>
          <w:sz w:val="21"/>
          <w:szCs w:val="21"/>
          <w:lang w:eastAsia="zh-CN"/>
        </w:rPr>
        <w:t>1/1000s</w:t>
      </w:r>
      <w:r>
        <w:rPr>
          <w:rFonts w:hint="eastAsia"/>
          <w:color w:val="auto"/>
          <w:sz w:val="21"/>
          <w:szCs w:val="21"/>
          <w:lang w:eastAsia="zh-CN"/>
        </w:rPr>
        <w:t>。</w:t>
      </w:r>
    </w:p>
    <w:p w14:paraId="082BF78A">
      <w:pPr>
        <w:widowControl/>
        <w:rPr>
          <w:rFonts w:ascii="宋体" w:hAnsi="宋体" w:eastAsia="宋体" w:cs="宋体"/>
          <w:color w:val="auto"/>
          <w:sz w:val="21"/>
          <w:szCs w:val="21"/>
          <w:lang w:val="zh-TW" w:eastAsia="zh-CN" w:bidi="zh-TW"/>
        </w:rPr>
      </w:pPr>
    </w:p>
    <w:p w14:paraId="58322C53">
      <w:pPr>
        <w:widowControl/>
        <w:rPr>
          <w:rFonts w:ascii="宋体" w:hAnsi="宋体" w:eastAsia="宋体" w:cs="宋体"/>
          <w:color w:val="auto"/>
          <w:sz w:val="21"/>
          <w:szCs w:val="21"/>
          <w:lang w:val="zh-TW" w:eastAsia="zh-TW" w:bidi="zh-TW"/>
        </w:rPr>
      </w:pPr>
      <w:r>
        <w:rPr>
          <w:rFonts w:ascii="宋体" w:hAnsi="宋体" w:eastAsia="宋体" w:cs="宋体"/>
          <w:color w:val="auto"/>
          <w:sz w:val="21"/>
          <w:szCs w:val="21"/>
          <w:lang w:val="zh-TW" w:eastAsia="zh-TW" w:bidi="zh-TW"/>
        </w:rPr>
        <w:br w:type="page"/>
      </w:r>
    </w:p>
    <w:p w14:paraId="219AD9DD">
      <w:pPr>
        <w:pStyle w:val="2"/>
        <w:spacing w:after="0" w:line="276" w:lineRule="auto"/>
        <w:jc w:val="center"/>
        <w:rPr>
          <w:rFonts w:ascii="黑体" w:hAnsi="黑体"/>
        </w:rPr>
      </w:pPr>
      <w:bookmarkStart w:id="99" w:name="_Toc127777698"/>
      <w:r>
        <w:rPr>
          <w:rFonts w:hint="eastAsia" w:ascii="黑体" w:hAnsi="黑体"/>
        </w:rPr>
        <w:t xml:space="preserve">附 </w:t>
      </w:r>
      <w:r>
        <w:rPr>
          <w:rFonts w:ascii="黑体" w:hAnsi="黑体"/>
        </w:rPr>
        <w:t xml:space="preserve"> </w:t>
      </w:r>
      <w:r>
        <w:rPr>
          <w:rFonts w:hint="eastAsia" w:ascii="黑体" w:hAnsi="黑体"/>
        </w:rPr>
        <w:t xml:space="preserve">录 </w:t>
      </w:r>
      <w:r>
        <w:rPr>
          <w:rFonts w:ascii="黑体" w:hAnsi="黑体"/>
        </w:rPr>
        <w:t xml:space="preserve"> </w:t>
      </w:r>
      <w:r>
        <w:rPr>
          <w:rFonts w:hint="eastAsia" w:ascii="黑体" w:hAnsi="黑体"/>
        </w:rPr>
        <w:t>C</w:t>
      </w:r>
      <w:bookmarkEnd w:id="99"/>
    </w:p>
    <w:p w14:paraId="34AF093F">
      <w:pPr>
        <w:pStyle w:val="33"/>
        <w:spacing w:line="276" w:lineRule="auto"/>
        <w:ind w:firstLine="0"/>
        <w:jc w:val="center"/>
        <w:rPr>
          <w:rFonts w:ascii="黑体" w:hAnsi="黑体" w:eastAsia="黑体"/>
          <w:color w:val="auto"/>
          <w:sz w:val="21"/>
          <w:szCs w:val="21"/>
          <w:lang w:eastAsia="zh-CN"/>
        </w:rPr>
      </w:pPr>
      <w:r>
        <w:rPr>
          <w:rFonts w:hint="eastAsia" w:ascii="黑体" w:hAnsi="黑体" w:eastAsia="黑体"/>
          <w:color w:val="auto"/>
          <w:sz w:val="21"/>
          <w:szCs w:val="21"/>
          <w:lang w:eastAsia="zh-CN"/>
        </w:rPr>
        <w:t>（规范性附录）</w:t>
      </w:r>
    </w:p>
    <w:p w14:paraId="54165BCB">
      <w:pPr>
        <w:pStyle w:val="33"/>
        <w:spacing w:line="276" w:lineRule="auto"/>
        <w:ind w:firstLine="0"/>
        <w:jc w:val="center"/>
        <w:rPr>
          <w:rFonts w:ascii="黑体" w:hAnsi="黑体" w:eastAsia="黑体"/>
          <w:color w:val="auto"/>
          <w:sz w:val="21"/>
          <w:szCs w:val="21"/>
          <w:lang w:eastAsia="zh-CN"/>
        </w:rPr>
      </w:pPr>
      <w:r>
        <w:rPr>
          <w:rFonts w:hint="eastAsia" w:ascii="黑体" w:hAnsi="黑体" w:eastAsia="黑体"/>
          <w:color w:val="auto"/>
          <w:sz w:val="21"/>
          <w:szCs w:val="21"/>
          <w:lang w:eastAsia="zh-CN"/>
        </w:rPr>
        <w:t>无人机作业高度与地面分辨率的关系</w:t>
      </w:r>
    </w:p>
    <w:p w14:paraId="09EDED3F">
      <w:pPr>
        <w:pStyle w:val="33"/>
        <w:spacing w:before="240" w:after="120" w:line="276" w:lineRule="auto"/>
        <w:ind w:firstLine="0"/>
        <w:rPr>
          <w:rFonts w:ascii="黑体" w:hAnsi="黑体" w:eastAsia="黑体"/>
          <w:color w:val="auto"/>
          <w:sz w:val="21"/>
          <w:szCs w:val="21"/>
          <w:lang w:eastAsia="zh-CN"/>
        </w:rPr>
      </w:pPr>
      <w:r>
        <w:rPr>
          <w:rFonts w:hint="eastAsia" w:ascii="黑体" w:hAnsi="黑体" w:eastAsia="黑体"/>
          <w:color w:val="auto"/>
          <w:sz w:val="21"/>
          <w:szCs w:val="21"/>
          <w:lang w:eastAsia="zh-CN"/>
        </w:rPr>
        <w:t>无人机作业高度与地面分辨率</w:t>
      </w:r>
    </w:p>
    <w:p w14:paraId="27B318C5">
      <w:pPr>
        <w:pStyle w:val="33"/>
        <w:spacing w:after="120" w:line="276" w:lineRule="auto"/>
        <w:ind w:firstLine="0"/>
        <w:jc w:val="center"/>
        <w:rPr>
          <w:rFonts w:ascii="黑体" w:hAnsi="黑体" w:eastAsia="PMingLiU"/>
          <w:color w:val="auto"/>
          <w:sz w:val="21"/>
          <w:szCs w:val="21"/>
        </w:rPr>
      </w:pPr>
      <w:r>
        <w:rPr>
          <w:rFonts w:hint="eastAsia" w:ascii="黑体" w:hAnsi="黑体" w:eastAsia="黑体"/>
          <w:color w:val="auto"/>
          <w:sz w:val="21"/>
          <w:szCs w:val="21"/>
          <w:lang w:eastAsia="zh-CN"/>
        </w:rPr>
        <w:t xml:space="preserve"> </w:t>
      </w:r>
      <w:r>
        <w:rPr>
          <w:rFonts w:ascii="黑体" w:hAnsi="黑体" w:eastAsia="PMingLiU"/>
          <w:color w:val="auto"/>
          <w:sz w:val="21"/>
          <w:szCs w:val="21"/>
        </w:rPr>
        <w:t xml:space="preserve">                                      </w:t>
      </w:r>
      <m:oMath>
        <m:r>
          <m:rPr/>
          <w:rPr>
            <w:rFonts w:ascii="Cambria Math" w:hAnsi="黑体"/>
            <w:color w:val="auto"/>
            <w:sz w:val="21"/>
            <w:szCs w:val="21"/>
            <w:lang w:val="en-US"/>
          </w:rPr>
          <m:t>H</m:t>
        </m:r>
        <m:r>
          <m:rPr/>
          <w:rPr>
            <w:rFonts w:ascii="Cambria Math" w:hAnsi="Cambria Math"/>
            <w:color w:val="auto"/>
            <w:sz w:val="21"/>
            <w:szCs w:val="21"/>
          </w:rPr>
          <m:t>=</m:t>
        </m:r>
        <m:f>
          <m:fPr>
            <m:ctrlPr>
              <w:rPr>
                <w:rFonts w:ascii="Cambria Math" w:hAnsi="Cambria Math"/>
                <w:i/>
                <w:color w:val="auto"/>
                <w:sz w:val="21"/>
                <w:szCs w:val="21"/>
              </w:rPr>
            </m:ctrlPr>
          </m:fPr>
          <m:num>
            <m:r>
              <m:rPr/>
              <w:rPr>
                <w:rFonts w:ascii="Cambria Math" w:hAnsi="Cambria Math"/>
                <w:color w:val="auto"/>
                <w:sz w:val="21"/>
                <w:szCs w:val="21"/>
                <w:lang w:val="en-US"/>
              </w:rPr>
              <m:t>f</m:t>
            </m:r>
            <m:r>
              <m:rPr/>
              <w:rPr>
                <w:rFonts w:hint="eastAsia" w:ascii="Cambria Math" w:hAnsi="Cambria Math"/>
                <w:color w:val="auto"/>
                <w:sz w:val="21"/>
                <w:szCs w:val="21"/>
                <w:lang w:val="en-US"/>
              </w:rPr>
              <m:t>×</m:t>
            </m:r>
            <m:r>
              <m:rPr/>
              <w:rPr>
                <w:rFonts w:ascii="Cambria Math" w:hAnsi="Cambria Math"/>
                <w:color w:val="auto"/>
                <w:sz w:val="21"/>
                <w:szCs w:val="21"/>
                <w:lang w:val="en-US"/>
              </w:rPr>
              <m:t>GSD</m:t>
            </m:r>
            <m:ctrlPr>
              <w:rPr>
                <w:rFonts w:ascii="Cambria Math" w:hAnsi="Cambria Math"/>
                <w:i/>
                <w:color w:val="auto"/>
                <w:sz w:val="21"/>
                <w:szCs w:val="21"/>
              </w:rPr>
            </m:ctrlPr>
          </m:num>
          <m:den>
            <m:r>
              <m:rPr/>
              <w:rPr>
                <w:rFonts w:ascii="Cambria Math" w:hAnsi="Cambria Math"/>
                <w:color w:val="auto"/>
                <w:sz w:val="21"/>
                <w:szCs w:val="21"/>
              </w:rPr>
              <m:t>a</m:t>
            </m:r>
            <m:ctrlPr>
              <w:rPr>
                <w:rFonts w:ascii="Cambria Math" w:hAnsi="Cambria Math"/>
                <w:i/>
                <w:color w:val="auto"/>
                <w:sz w:val="21"/>
                <w:szCs w:val="21"/>
              </w:rPr>
            </m:ctrlPr>
          </m:den>
        </m:f>
      </m:oMath>
      <w:r>
        <w:rPr>
          <w:rFonts w:ascii="黑体" w:hAnsi="黑体" w:eastAsia="PMingLiU"/>
          <w:color w:val="auto"/>
          <w:sz w:val="21"/>
          <w:szCs w:val="21"/>
        </w:rPr>
        <w:t>................................</w:t>
      </w:r>
      <w:r>
        <w:rPr>
          <w:rFonts w:hint="eastAsia"/>
          <w:color w:val="auto"/>
          <w:sz w:val="21"/>
          <w:szCs w:val="21"/>
        </w:rPr>
        <w:t>（C</w:t>
      </w:r>
      <w:r>
        <w:rPr>
          <w:rFonts w:eastAsia="PMingLiU"/>
          <w:color w:val="auto"/>
          <w:sz w:val="21"/>
          <w:szCs w:val="21"/>
        </w:rPr>
        <w:t>.1</w:t>
      </w:r>
      <w:r>
        <w:rPr>
          <w:rFonts w:hint="eastAsia"/>
          <w:color w:val="auto"/>
          <w:sz w:val="21"/>
          <w:szCs w:val="21"/>
        </w:rPr>
        <w:t>）</w:t>
      </w:r>
    </w:p>
    <w:p w14:paraId="0FBE4BEA">
      <w:pPr>
        <w:pStyle w:val="33"/>
        <w:spacing w:after="120" w:line="276" w:lineRule="auto"/>
        <w:ind w:firstLine="0"/>
        <w:rPr>
          <w:rFonts w:ascii="黑体" w:hAnsi="黑体"/>
          <w:color w:val="auto"/>
          <w:sz w:val="21"/>
          <w:szCs w:val="21"/>
        </w:rPr>
      </w:pPr>
      <w:r>
        <w:rPr>
          <w:rFonts w:hint="eastAsia" w:ascii="黑体" w:hAnsi="黑体"/>
          <w:color w:val="auto"/>
          <w:sz w:val="21"/>
          <w:szCs w:val="21"/>
        </w:rPr>
        <w:t>式中：</w:t>
      </w:r>
    </w:p>
    <w:p w14:paraId="25399078">
      <w:pPr>
        <w:pStyle w:val="33"/>
        <w:spacing w:after="120" w:line="276" w:lineRule="auto"/>
        <w:ind w:firstLine="0"/>
        <w:rPr>
          <w:rFonts w:ascii="黑体" w:hAnsi="黑体"/>
          <w:color w:val="auto"/>
          <w:sz w:val="21"/>
          <w:szCs w:val="21"/>
          <w:lang w:eastAsia="zh-CN"/>
        </w:rPr>
      </w:pPr>
      <w:r>
        <w:rPr>
          <w:rFonts w:hint="eastAsia" w:ascii="黑体" w:hAnsi="黑体"/>
          <w:color w:val="auto"/>
          <w:sz w:val="21"/>
          <w:szCs w:val="21"/>
          <w:lang w:eastAsia="zh-CN"/>
        </w:rPr>
        <w:t>H</w:t>
      </w:r>
      <w:r>
        <w:rPr>
          <w:rFonts w:ascii="黑体" w:hAnsi="黑体"/>
          <w:color w:val="auto"/>
          <w:sz w:val="21"/>
          <w:szCs w:val="21"/>
          <w:lang w:eastAsia="zh-CN"/>
        </w:rPr>
        <w:t>----</w:t>
      </w:r>
      <w:r>
        <w:rPr>
          <w:rFonts w:hint="eastAsia" w:ascii="黑体" w:hAnsi="黑体"/>
          <w:color w:val="auto"/>
          <w:sz w:val="21"/>
          <w:szCs w:val="21"/>
          <w:lang w:eastAsia="zh-CN"/>
        </w:rPr>
        <w:t>无人机作业高度（m）；</w:t>
      </w:r>
    </w:p>
    <w:p w14:paraId="51E1DBDD">
      <w:pPr>
        <w:pStyle w:val="33"/>
        <w:spacing w:after="120" w:line="276" w:lineRule="auto"/>
        <w:ind w:firstLine="0"/>
        <w:rPr>
          <w:rFonts w:ascii="黑体" w:hAnsi="黑体"/>
          <w:color w:val="auto"/>
          <w:sz w:val="21"/>
          <w:szCs w:val="21"/>
        </w:rPr>
      </w:pPr>
      <w:r>
        <w:rPr>
          <w:rFonts w:ascii="黑体" w:hAnsi="黑体"/>
          <w:color w:val="auto"/>
          <w:sz w:val="21"/>
          <w:szCs w:val="21"/>
        </w:rPr>
        <w:t>f----焦距</w:t>
      </w:r>
      <w:r>
        <w:rPr>
          <w:rFonts w:hint="eastAsia" w:ascii="黑体" w:hAnsi="黑体"/>
          <w:color w:val="auto"/>
          <w:sz w:val="21"/>
          <w:szCs w:val="21"/>
        </w:rPr>
        <w:t>（mm）；</w:t>
      </w:r>
    </w:p>
    <w:p w14:paraId="5E81E530">
      <w:pPr>
        <w:pStyle w:val="33"/>
        <w:spacing w:after="120" w:line="276" w:lineRule="auto"/>
        <w:ind w:firstLine="0"/>
        <w:rPr>
          <w:rFonts w:ascii="黑体" w:hAnsi="黑体"/>
          <w:color w:val="auto"/>
          <w:sz w:val="21"/>
          <w:szCs w:val="21"/>
        </w:rPr>
      </w:pPr>
      <w:r>
        <w:rPr>
          <w:rFonts w:hint="eastAsia" w:ascii="黑体" w:hAnsi="黑体"/>
          <w:color w:val="auto"/>
          <w:sz w:val="21"/>
          <w:szCs w:val="21"/>
        </w:rPr>
        <w:t>GSD</w:t>
      </w:r>
      <w:r>
        <w:rPr>
          <w:rFonts w:ascii="黑体" w:hAnsi="黑体"/>
          <w:color w:val="auto"/>
          <w:sz w:val="21"/>
          <w:szCs w:val="21"/>
        </w:rPr>
        <w:t>----地面分辨率</w:t>
      </w:r>
      <w:r>
        <w:rPr>
          <w:rFonts w:hint="eastAsia" w:ascii="黑体" w:hAnsi="黑体"/>
          <w:color w:val="auto"/>
          <w:sz w:val="21"/>
          <w:szCs w:val="21"/>
        </w:rPr>
        <w:t>（m）；</w:t>
      </w:r>
    </w:p>
    <w:p w14:paraId="575D397B">
      <w:pPr>
        <w:pStyle w:val="33"/>
        <w:spacing w:after="120" w:line="276" w:lineRule="auto"/>
        <w:ind w:firstLine="0"/>
        <w:rPr>
          <w:rFonts w:ascii="黑体" w:hAnsi="黑体"/>
          <w:color w:val="auto"/>
          <w:sz w:val="21"/>
          <w:szCs w:val="21"/>
          <w:lang w:eastAsia="zh-CN"/>
        </w:rPr>
      </w:pPr>
      <w:r>
        <w:rPr>
          <w:rFonts w:hint="eastAsia" w:ascii="黑体" w:hAnsi="黑体"/>
          <w:color w:val="auto"/>
          <w:sz w:val="21"/>
          <w:szCs w:val="21"/>
          <w:lang w:eastAsia="zh-CN"/>
        </w:rPr>
        <w:t>a</w:t>
      </w:r>
      <w:r>
        <w:rPr>
          <w:rFonts w:ascii="黑体" w:hAnsi="黑体"/>
          <w:color w:val="auto"/>
          <w:sz w:val="21"/>
          <w:szCs w:val="21"/>
          <w:lang w:eastAsia="zh-CN"/>
        </w:rPr>
        <w:t>----</w:t>
      </w:r>
      <w:r>
        <w:rPr>
          <w:rFonts w:hint="eastAsia" w:ascii="黑体" w:hAnsi="黑体"/>
          <w:color w:val="auto"/>
          <w:sz w:val="21"/>
          <w:szCs w:val="21"/>
          <w:lang w:eastAsia="zh-CN"/>
        </w:rPr>
        <w:t>像元尺寸（mm）。</w:t>
      </w:r>
    </w:p>
    <w:sectPr>
      <w:pgSz w:w="11900" w:h="16840"/>
      <w:pgMar w:top="1418" w:right="1134" w:bottom="1134" w:left="1418" w:header="0" w:footer="6"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B90D">
    <w:pPr>
      <w:pStyle w:val="58"/>
      <w:spacing w:before="0" w:after="600" w:afterLines="250"/>
      <w:ind w:left="170"/>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1BF9">
    <w:pPr>
      <w:pStyle w:val="6"/>
      <w:spacing w:before="100" w:beforeAutospacing="1" w:after="720" w:afterLines="300"/>
      <w:ind w:right="120" w:rightChars="50"/>
      <w:jc w:val="right"/>
    </w:pPr>
    <w:r>
      <w:fldChar w:fldCharType="begin"/>
    </w:r>
    <w:r>
      <w:instrText xml:space="preserve">PAGE   \* MERGEFORMAT</w:instrText>
    </w:r>
    <w:r>
      <w:fldChar w:fldCharType="separate"/>
    </w:r>
    <w:r>
      <w:rPr>
        <w:lang w:val="zh-CN" w:eastAsia="zh-CN"/>
      </w:rPr>
      <w:t>I</w:t>
    </w:r>
    <w:r>
      <w:fldChar w:fldCharType="end"/>
    </w:r>
  </w:p>
  <w:p w14:paraId="38553E9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ACA7">
    <w:pPr>
      <w:pStyle w:val="6"/>
      <w:spacing w:after="720" w:afterLines="300"/>
      <w:ind w:left="240" w:leftChars="100"/>
    </w:pPr>
    <w:r>
      <w:fldChar w:fldCharType="begin"/>
    </w:r>
    <w:r>
      <w:instrText xml:space="preserve">PAGE   \* MERGEFORMAT</w:instrText>
    </w:r>
    <w:r>
      <w:fldChar w:fldCharType="separate"/>
    </w:r>
    <w:r>
      <w:rPr>
        <w:lang w:val="zh-CN" w:eastAsia="zh-CN"/>
      </w:rPr>
      <w:t>3</w:t>
    </w:r>
    <w:r>
      <w:fldChar w:fldCharType="end"/>
    </w:r>
  </w:p>
  <w:p w14:paraId="3E76E87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9EFD">
    <w:pPr>
      <w:pStyle w:val="6"/>
      <w:spacing w:after="100" w:afterAutospacing="1" w:line="720" w:lineRule="auto"/>
      <w:ind w:right="240" w:rightChars="100"/>
      <w:jc w:val="right"/>
    </w:pPr>
    <w:r>
      <w:fldChar w:fldCharType="begin"/>
    </w:r>
    <w:r>
      <w:instrText xml:space="preserve">PAGE   \* MERGEFORMAT</w:instrText>
    </w:r>
    <w:r>
      <w:fldChar w:fldCharType="separate"/>
    </w:r>
    <w:r>
      <w:rPr>
        <w:lang w:val="zh-CN" w:eastAsia="zh-CN"/>
      </w:rPr>
      <w:t>4</w:t>
    </w:r>
    <w:r>
      <w:fldChar w:fldCharType="end"/>
    </w:r>
  </w:p>
  <w:p w14:paraId="518B02F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4899">
    <w:pPr>
      <w:pStyle w:val="51"/>
      <w:spacing w:before="1080" w:beforeLines="450" w:after="0"/>
      <w:ind w:right="240" w:rightChars="100"/>
    </w:pPr>
    <w:r>
      <w:t>DB</w:t>
    </w:r>
    <w:r>
      <w:rPr>
        <w:rFonts w:hint="eastAsia"/>
      </w:rPr>
      <w:t>61</w:t>
    </w:r>
    <w: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1A31">
    <w:pPr>
      <w:pStyle w:val="51"/>
      <w:spacing w:before="1080" w:beforeLines="450" w:after="0"/>
      <w:ind w:right="240" w:rightChars="100"/>
    </w:pPr>
    <w:r>
      <w:t>DB</w:t>
    </w:r>
    <w:r>
      <w:rPr>
        <w:rFonts w:hint="eastAsia"/>
      </w:rPr>
      <w:t>61</w:t>
    </w:r>
    <w: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D72D">
    <w:pPr>
      <w:pStyle w:val="51"/>
      <w:spacing w:before="1080" w:beforeLines="450" w:after="0"/>
      <w:ind w:right="240" w:rightChars="100"/>
    </w:pPr>
    <w:r>
      <w:t>DB</w:t>
    </w:r>
    <w:r>
      <w:rPr>
        <w:rFonts w:hint="eastAsia"/>
      </w:rPr>
      <w:t>61</w:t>
    </w:r>
    <w:r>
      <w:t>/XXXX—XXXX</w:t>
    </w:r>
  </w:p>
  <w:p w14:paraId="1501E98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EB20">
    <w:pPr>
      <w:pStyle w:val="51"/>
      <w:spacing w:before="1080" w:beforeLines="450" w:after="0"/>
      <w:ind w:right="240" w:rightChars="100"/>
    </w:pPr>
    <w:r>
      <w:t>DB</w:t>
    </w:r>
    <w:r>
      <w:rPr>
        <w:rFonts w:hint="eastAsia"/>
      </w:rPr>
      <w:t>61</w:t>
    </w:r>
    <w:r>
      <w:t>/XXXX—XXXX</w:t>
    </w:r>
  </w:p>
  <w:p w14:paraId="391C179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1BDF"/>
    <w:multiLevelType w:val="multilevel"/>
    <w:tmpl w:val="02051BDF"/>
    <w:lvl w:ilvl="0" w:tentative="0">
      <w:start w:val="1"/>
      <w:numFmt w:val="decimal"/>
      <w:suff w:val="nothing"/>
      <w:lvlText w:val="（%1）"/>
      <w:lvlJc w:val="left"/>
      <w:pPr>
        <w:ind w:left="941" w:hanging="521"/>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8FA6C75"/>
    <w:multiLevelType w:val="multilevel"/>
    <w:tmpl w:val="18FA6C7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BB91AF9"/>
    <w:multiLevelType w:val="multilevel"/>
    <w:tmpl w:val="2BB91AF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37390E"/>
    <w:multiLevelType w:val="multilevel"/>
    <w:tmpl w:val="6C37390E"/>
    <w:lvl w:ilvl="0" w:tentative="0">
      <w:start w:val="1"/>
      <w:numFmt w:val="decimal"/>
      <w:suff w:val="nothing"/>
      <w:lvlText w:val="（%1）"/>
      <w:lvlJc w:val="left"/>
      <w:pPr>
        <w:ind w:left="941" w:hanging="521"/>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D410960"/>
    <w:multiLevelType w:val="multilevel"/>
    <w:tmpl w:val="7D410960"/>
    <w:lvl w:ilvl="0" w:tentative="0">
      <w:start w:val="1"/>
      <w:numFmt w:val="decimal"/>
      <w:suff w:val="nothing"/>
      <w:lvlText w:val="（%1）"/>
      <w:lvlJc w:val="left"/>
      <w:pPr>
        <w:ind w:left="941" w:hanging="521"/>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M2U1MzUxZjYwNjY2MzE2MmUzNWFiZjExMmY1YjUifQ=="/>
  </w:docVars>
  <w:rsids>
    <w:rsidRoot w:val="00017B24"/>
    <w:rsid w:val="00005D99"/>
    <w:rsid w:val="000060E3"/>
    <w:rsid w:val="0001162C"/>
    <w:rsid w:val="0001467E"/>
    <w:rsid w:val="0001687A"/>
    <w:rsid w:val="00017B24"/>
    <w:rsid w:val="000640C3"/>
    <w:rsid w:val="0006546D"/>
    <w:rsid w:val="00084FB7"/>
    <w:rsid w:val="000960EE"/>
    <w:rsid w:val="000A1F98"/>
    <w:rsid w:val="000A2BCE"/>
    <w:rsid w:val="000B1164"/>
    <w:rsid w:val="000B6883"/>
    <w:rsid w:val="000B7DEE"/>
    <w:rsid w:val="000F0403"/>
    <w:rsid w:val="001305D0"/>
    <w:rsid w:val="00137A9C"/>
    <w:rsid w:val="00145967"/>
    <w:rsid w:val="00151466"/>
    <w:rsid w:val="00152224"/>
    <w:rsid w:val="001537D9"/>
    <w:rsid w:val="00180348"/>
    <w:rsid w:val="00181235"/>
    <w:rsid w:val="00186143"/>
    <w:rsid w:val="00193472"/>
    <w:rsid w:val="001A1FC7"/>
    <w:rsid w:val="001A2124"/>
    <w:rsid w:val="001E7B67"/>
    <w:rsid w:val="001F0695"/>
    <w:rsid w:val="001F7ECF"/>
    <w:rsid w:val="0021598B"/>
    <w:rsid w:val="00216D99"/>
    <w:rsid w:val="00226EEE"/>
    <w:rsid w:val="00236855"/>
    <w:rsid w:val="00251099"/>
    <w:rsid w:val="00252569"/>
    <w:rsid w:val="002535C0"/>
    <w:rsid w:val="00256480"/>
    <w:rsid w:val="002650C0"/>
    <w:rsid w:val="002830AA"/>
    <w:rsid w:val="00284DB7"/>
    <w:rsid w:val="002D22D5"/>
    <w:rsid w:val="00304C5D"/>
    <w:rsid w:val="00305719"/>
    <w:rsid w:val="00326268"/>
    <w:rsid w:val="003263F5"/>
    <w:rsid w:val="00326548"/>
    <w:rsid w:val="003453DC"/>
    <w:rsid w:val="003561DF"/>
    <w:rsid w:val="0035693B"/>
    <w:rsid w:val="00375CA0"/>
    <w:rsid w:val="003813FB"/>
    <w:rsid w:val="003A2AE0"/>
    <w:rsid w:val="003A7773"/>
    <w:rsid w:val="003C3E1B"/>
    <w:rsid w:val="003F056D"/>
    <w:rsid w:val="00430C67"/>
    <w:rsid w:val="004573CC"/>
    <w:rsid w:val="00481AB2"/>
    <w:rsid w:val="004B62F8"/>
    <w:rsid w:val="004E6C46"/>
    <w:rsid w:val="004F14F5"/>
    <w:rsid w:val="004F7210"/>
    <w:rsid w:val="0051369C"/>
    <w:rsid w:val="0052154E"/>
    <w:rsid w:val="00537D65"/>
    <w:rsid w:val="0054278D"/>
    <w:rsid w:val="00544409"/>
    <w:rsid w:val="005665D8"/>
    <w:rsid w:val="005F204E"/>
    <w:rsid w:val="006004FB"/>
    <w:rsid w:val="006016B9"/>
    <w:rsid w:val="006221D6"/>
    <w:rsid w:val="00626946"/>
    <w:rsid w:val="006375AF"/>
    <w:rsid w:val="00653741"/>
    <w:rsid w:val="0068021F"/>
    <w:rsid w:val="00693FE6"/>
    <w:rsid w:val="00695150"/>
    <w:rsid w:val="00696003"/>
    <w:rsid w:val="006A0AB7"/>
    <w:rsid w:val="006B0342"/>
    <w:rsid w:val="006B4C1E"/>
    <w:rsid w:val="006E6704"/>
    <w:rsid w:val="0072469A"/>
    <w:rsid w:val="00730EDD"/>
    <w:rsid w:val="00733B64"/>
    <w:rsid w:val="0078461B"/>
    <w:rsid w:val="007E2B2D"/>
    <w:rsid w:val="007E314E"/>
    <w:rsid w:val="007F6395"/>
    <w:rsid w:val="00821B63"/>
    <w:rsid w:val="008309D3"/>
    <w:rsid w:val="0084084F"/>
    <w:rsid w:val="0086627F"/>
    <w:rsid w:val="00890F9F"/>
    <w:rsid w:val="008A6A02"/>
    <w:rsid w:val="008B0B6B"/>
    <w:rsid w:val="008B35A7"/>
    <w:rsid w:val="008E32C7"/>
    <w:rsid w:val="00921760"/>
    <w:rsid w:val="00921A1C"/>
    <w:rsid w:val="00922710"/>
    <w:rsid w:val="00947660"/>
    <w:rsid w:val="00966FA0"/>
    <w:rsid w:val="009711C5"/>
    <w:rsid w:val="0098695C"/>
    <w:rsid w:val="00995E39"/>
    <w:rsid w:val="009B28C0"/>
    <w:rsid w:val="009C1600"/>
    <w:rsid w:val="009D5E31"/>
    <w:rsid w:val="009E6213"/>
    <w:rsid w:val="009E7307"/>
    <w:rsid w:val="009E74BD"/>
    <w:rsid w:val="00A0461B"/>
    <w:rsid w:val="00A22887"/>
    <w:rsid w:val="00A23966"/>
    <w:rsid w:val="00A24DE4"/>
    <w:rsid w:val="00A31EC5"/>
    <w:rsid w:val="00A3336E"/>
    <w:rsid w:val="00A40F58"/>
    <w:rsid w:val="00AB3A8A"/>
    <w:rsid w:val="00AC0941"/>
    <w:rsid w:val="00AC5108"/>
    <w:rsid w:val="00AD7D42"/>
    <w:rsid w:val="00AE1EC4"/>
    <w:rsid w:val="00AF2D4D"/>
    <w:rsid w:val="00B0509E"/>
    <w:rsid w:val="00B1621C"/>
    <w:rsid w:val="00B17D7A"/>
    <w:rsid w:val="00B21775"/>
    <w:rsid w:val="00B46C10"/>
    <w:rsid w:val="00B80F0C"/>
    <w:rsid w:val="00B830A5"/>
    <w:rsid w:val="00B90410"/>
    <w:rsid w:val="00B95293"/>
    <w:rsid w:val="00BA09B3"/>
    <w:rsid w:val="00BA5529"/>
    <w:rsid w:val="00BA79A4"/>
    <w:rsid w:val="00BB08D6"/>
    <w:rsid w:val="00C03252"/>
    <w:rsid w:val="00C12F98"/>
    <w:rsid w:val="00C14641"/>
    <w:rsid w:val="00C26956"/>
    <w:rsid w:val="00C42A4A"/>
    <w:rsid w:val="00C43130"/>
    <w:rsid w:val="00C64A9A"/>
    <w:rsid w:val="00C71C7F"/>
    <w:rsid w:val="00C92F9E"/>
    <w:rsid w:val="00C94761"/>
    <w:rsid w:val="00CA323C"/>
    <w:rsid w:val="00CA7E32"/>
    <w:rsid w:val="00CB002E"/>
    <w:rsid w:val="00CB17E7"/>
    <w:rsid w:val="00CC0457"/>
    <w:rsid w:val="00CC5780"/>
    <w:rsid w:val="00CD5DE3"/>
    <w:rsid w:val="00CD5F1B"/>
    <w:rsid w:val="00D14595"/>
    <w:rsid w:val="00D150B2"/>
    <w:rsid w:val="00D455A1"/>
    <w:rsid w:val="00D47511"/>
    <w:rsid w:val="00D54E2C"/>
    <w:rsid w:val="00D56658"/>
    <w:rsid w:val="00D642AF"/>
    <w:rsid w:val="00D668E5"/>
    <w:rsid w:val="00D7026B"/>
    <w:rsid w:val="00D9176E"/>
    <w:rsid w:val="00D92422"/>
    <w:rsid w:val="00D92716"/>
    <w:rsid w:val="00DA260D"/>
    <w:rsid w:val="00DA51B3"/>
    <w:rsid w:val="00DA7C2A"/>
    <w:rsid w:val="00DF7CE0"/>
    <w:rsid w:val="00E05D56"/>
    <w:rsid w:val="00E10F81"/>
    <w:rsid w:val="00E11EEF"/>
    <w:rsid w:val="00E21C72"/>
    <w:rsid w:val="00E5572B"/>
    <w:rsid w:val="00E57C3C"/>
    <w:rsid w:val="00E65AD6"/>
    <w:rsid w:val="00E86CFF"/>
    <w:rsid w:val="00E93671"/>
    <w:rsid w:val="00E9625F"/>
    <w:rsid w:val="00EB1941"/>
    <w:rsid w:val="00EC15C3"/>
    <w:rsid w:val="00ED3E60"/>
    <w:rsid w:val="00ED5118"/>
    <w:rsid w:val="00F03465"/>
    <w:rsid w:val="00F16479"/>
    <w:rsid w:val="00F16DD3"/>
    <w:rsid w:val="00F26654"/>
    <w:rsid w:val="00F26BE2"/>
    <w:rsid w:val="00F6121B"/>
    <w:rsid w:val="00F65010"/>
    <w:rsid w:val="00F73663"/>
    <w:rsid w:val="00F77E1B"/>
    <w:rsid w:val="00F81CAD"/>
    <w:rsid w:val="00F8238D"/>
    <w:rsid w:val="00F96626"/>
    <w:rsid w:val="00F96E5C"/>
    <w:rsid w:val="00FC288B"/>
    <w:rsid w:val="00FE5044"/>
    <w:rsid w:val="00FF7570"/>
    <w:rsid w:val="012E65A9"/>
    <w:rsid w:val="01767752"/>
    <w:rsid w:val="01A83E3A"/>
    <w:rsid w:val="02FF5768"/>
    <w:rsid w:val="03691ABB"/>
    <w:rsid w:val="04E672BC"/>
    <w:rsid w:val="051D3E36"/>
    <w:rsid w:val="054D2E98"/>
    <w:rsid w:val="05AC6781"/>
    <w:rsid w:val="06056C93"/>
    <w:rsid w:val="061921CC"/>
    <w:rsid w:val="0770286B"/>
    <w:rsid w:val="08111F7F"/>
    <w:rsid w:val="08DE55FC"/>
    <w:rsid w:val="08FC3512"/>
    <w:rsid w:val="0A415BCB"/>
    <w:rsid w:val="0A4C7BD6"/>
    <w:rsid w:val="0AFF4C34"/>
    <w:rsid w:val="0CE9794A"/>
    <w:rsid w:val="0DD71C94"/>
    <w:rsid w:val="0E4B1BA1"/>
    <w:rsid w:val="0E58194E"/>
    <w:rsid w:val="1262174A"/>
    <w:rsid w:val="12E8656E"/>
    <w:rsid w:val="13144FF5"/>
    <w:rsid w:val="134E2988"/>
    <w:rsid w:val="145560FC"/>
    <w:rsid w:val="18C15C1F"/>
    <w:rsid w:val="19A86176"/>
    <w:rsid w:val="1CE2418D"/>
    <w:rsid w:val="1CFE1CD3"/>
    <w:rsid w:val="1D834982"/>
    <w:rsid w:val="21C426BD"/>
    <w:rsid w:val="21DD3266"/>
    <w:rsid w:val="224D640A"/>
    <w:rsid w:val="225954E7"/>
    <w:rsid w:val="226E0976"/>
    <w:rsid w:val="24047238"/>
    <w:rsid w:val="25820095"/>
    <w:rsid w:val="28F451BB"/>
    <w:rsid w:val="29121439"/>
    <w:rsid w:val="2915423D"/>
    <w:rsid w:val="29211EAC"/>
    <w:rsid w:val="2A8A2D93"/>
    <w:rsid w:val="2F0B32F8"/>
    <w:rsid w:val="2F125E19"/>
    <w:rsid w:val="31503EFE"/>
    <w:rsid w:val="319118C3"/>
    <w:rsid w:val="325426C5"/>
    <w:rsid w:val="32AB7BB7"/>
    <w:rsid w:val="33CB74FA"/>
    <w:rsid w:val="3538080B"/>
    <w:rsid w:val="355C1A3C"/>
    <w:rsid w:val="358D4A67"/>
    <w:rsid w:val="36BF32BE"/>
    <w:rsid w:val="37FB3F34"/>
    <w:rsid w:val="38201B23"/>
    <w:rsid w:val="3C184456"/>
    <w:rsid w:val="3D09328D"/>
    <w:rsid w:val="3DA926C7"/>
    <w:rsid w:val="3E803BE3"/>
    <w:rsid w:val="3F4F0FDF"/>
    <w:rsid w:val="41961CDB"/>
    <w:rsid w:val="43367ADE"/>
    <w:rsid w:val="446612A5"/>
    <w:rsid w:val="46072613"/>
    <w:rsid w:val="461B22C5"/>
    <w:rsid w:val="469715A9"/>
    <w:rsid w:val="47933A29"/>
    <w:rsid w:val="48142723"/>
    <w:rsid w:val="4ABA5EA6"/>
    <w:rsid w:val="4B453B4E"/>
    <w:rsid w:val="4C09486C"/>
    <w:rsid w:val="4C250A4A"/>
    <w:rsid w:val="4E281379"/>
    <w:rsid w:val="4E576C5A"/>
    <w:rsid w:val="4E787B06"/>
    <w:rsid w:val="4F6D724B"/>
    <w:rsid w:val="537155BE"/>
    <w:rsid w:val="53EF3505"/>
    <w:rsid w:val="542C40BD"/>
    <w:rsid w:val="579A35BF"/>
    <w:rsid w:val="579A3D4A"/>
    <w:rsid w:val="57FB50B6"/>
    <w:rsid w:val="580C5892"/>
    <w:rsid w:val="582338F3"/>
    <w:rsid w:val="5BFF72D5"/>
    <w:rsid w:val="5E1C048F"/>
    <w:rsid w:val="5E894D39"/>
    <w:rsid w:val="5EF1197B"/>
    <w:rsid w:val="625B6E07"/>
    <w:rsid w:val="633941E8"/>
    <w:rsid w:val="63711535"/>
    <w:rsid w:val="64510EB4"/>
    <w:rsid w:val="646F5AB5"/>
    <w:rsid w:val="65D73204"/>
    <w:rsid w:val="65E96D49"/>
    <w:rsid w:val="673C1694"/>
    <w:rsid w:val="6C021A81"/>
    <w:rsid w:val="6C8C3655"/>
    <w:rsid w:val="6D2A6072"/>
    <w:rsid w:val="6D426A53"/>
    <w:rsid w:val="6EEE1D7D"/>
    <w:rsid w:val="712C2973"/>
    <w:rsid w:val="722203DE"/>
    <w:rsid w:val="7265245B"/>
    <w:rsid w:val="73006788"/>
    <w:rsid w:val="7309386B"/>
    <w:rsid w:val="74C00CFF"/>
    <w:rsid w:val="75016C0B"/>
    <w:rsid w:val="757403BB"/>
    <w:rsid w:val="7587080C"/>
    <w:rsid w:val="758F45E2"/>
    <w:rsid w:val="76022C26"/>
    <w:rsid w:val="77665E05"/>
    <w:rsid w:val="77B96B73"/>
    <w:rsid w:val="78EB3C61"/>
    <w:rsid w:val="7A611EC9"/>
    <w:rsid w:val="7C2A182E"/>
    <w:rsid w:val="7C725A4F"/>
    <w:rsid w:val="7CE25910"/>
    <w:rsid w:val="7EC96FC0"/>
    <w:rsid w:val="7F85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17"/>
    <w:qFormat/>
    <w:uiPriority w:val="0"/>
    <w:pPr>
      <w:keepNext/>
      <w:keepLines/>
      <w:spacing w:before="340" w:after="330" w:line="578" w:lineRule="auto"/>
      <w:jc w:val="both"/>
      <w:outlineLvl w:val="0"/>
    </w:pPr>
    <w:rPr>
      <w:rFonts w:eastAsia="黑体"/>
      <w:bCs/>
      <w:color w:val="auto"/>
      <w:kern w:val="44"/>
      <w:sz w:val="21"/>
      <w:szCs w:val="44"/>
      <w:lang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69"/>
    <w:qFormat/>
    <w:uiPriority w:val="0"/>
  </w:style>
  <w:style w:type="paragraph" w:styleId="4">
    <w:name w:val="toc 3"/>
    <w:basedOn w:val="1"/>
    <w:next w:val="1"/>
    <w:unhideWhenUsed/>
    <w:qFormat/>
    <w:uiPriority w:val="39"/>
    <w:pPr>
      <w:widowControl/>
      <w:spacing w:after="100" w:line="259" w:lineRule="auto"/>
      <w:ind w:left="440"/>
    </w:pPr>
    <w:rPr>
      <w:rFonts w:ascii="Calibri" w:hAnsi="Calibri" w:eastAsia="宋体"/>
      <w:color w:val="auto"/>
      <w:sz w:val="22"/>
      <w:szCs w:val="22"/>
      <w:lang w:eastAsia="zh-CN" w:bidi="ar-SA"/>
    </w:rPr>
  </w:style>
  <w:style w:type="paragraph" w:styleId="5">
    <w:name w:val="Balloon Text"/>
    <w:basedOn w:val="1"/>
    <w:link w:val="71"/>
    <w:semiHidden/>
    <w:unhideWhenUsed/>
    <w:qFormat/>
    <w:uiPriority w:val="0"/>
    <w:rPr>
      <w:sz w:val="18"/>
      <w:szCs w:val="18"/>
    </w:rPr>
  </w:style>
  <w:style w:type="paragraph" w:styleId="6">
    <w:name w:val="footer"/>
    <w:basedOn w:val="1"/>
    <w:link w:val="18"/>
    <w:autoRedefine/>
    <w:qFormat/>
    <w:uiPriority w:val="99"/>
    <w:pPr>
      <w:tabs>
        <w:tab w:val="center" w:pos="4153"/>
        <w:tab w:val="right" w:pos="8306"/>
      </w:tabs>
      <w:snapToGrid w:val="0"/>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widowControl/>
      <w:spacing w:after="100" w:line="259" w:lineRule="auto"/>
    </w:pPr>
    <w:rPr>
      <w:rFonts w:ascii="Calibri" w:hAnsi="Calibri" w:eastAsia="宋体"/>
      <w:color w:val="auto"/>
      <w:sz w:val="22"/>
      <w:szCs w:val="22"/>
      <w:lang w:eastAsia="zh-CN" w:bidi="ar-SA"/>
    </w:rPr>
  </w:style>
  <w:style w:type="paragraph" w:styleId="9">
    <w:name w:val="toc 2"/>
    <w:basedOn w:val="1"/>
    <w:next w:val="1"/>
    <w:autoRedefine/>
    <w:unhideWhenUsed/>
    <w:qFormat/>
    <w:uiPriority w:val="39"/>
    <w:pPr>
      <w:widowControl/>
      <w:spacing w:after="100" w:line="259" w:lineRule="auto"/>
      <w:ind w:left="220"/>
    </w:pPr>
    <w:rPr>
      <w:rFonts w:ascii="Calibri" w:hAnsi="Calibri" w:eastAsia="宋体"/>
      <w:color w:val="auto"/>
      <w:sz w:val="22"/>
      <w:szCs w:val="22"/>
      <w:lang w:eastAsia="zh-CN" w:bidi="ar-SA"/>
    </w:rPr>
  </w:style>
  <w:style w:type="paragraph" w:styleId="10">
    <w:name w:val="annotation subject"/>
    <w:basedOn w:val="3"/>
    <w:next w:val="3"/>
    <w:link w:val="70"/>
    <w:semiHidden/>
    <w:unhideWhenUsed/>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Hyperlink"/>
    <w:basedOn w:val="13"/>
    <w:autoRedefine/>
    <w:unhideWhenUsed/>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标题 1 Char"/>
    <w:basedOn w:val="13"/>
    <w:link w:val="2"/>
    <w:autoRedefine/>
    <w:qFormat/>
    <w:uiPriority w:val="0"/>
    <w:rPr>
      <w:rFonts w:eastAsia="黑体"/>
      <w:bCs/>
      <w:kern w:val="44"/>
      <w:sz w:val="21"/>
      <w:szCs w:val="44"/>
    </w:rPr>
  </w:style>
  <w:style w:type="character" w:customStyle="1" w:styleId="18">
    <w:name w:val="页脚 Char"/>
    <w:basedOn w:val="13"/>
    <w:link w:val="6"/>
    <w:autoRedefine/>
    <w:qFormat/>
    <w:uiPriority w:val="99"/>
    <w:rPr>
      <w:rFonts w:eastAsia="Times New Roman"/>
      <w:color w:val="000000"/>
      <w:sz w:val="18"/>
      <w:szCs w:val="18"/>
      <w:lang w:eastAsia="en-US" w:bidi="en-US"/>
    </w:rPr>
  </w:style>
  <w:style w:type="character" w:customStyle="1" w:styleId="19">
    <w:name w:val="页眉 Char"/>
    <w:basedOn w:val="13"/>
    <w:link w:val="7"/>
    <w:autoRedefine/>
    <w:qFormat/>
    <w:uiPriority w:val="0"/>
    <w:rPr>
      <w:rFonts w:eastAsia="Times New Roman"/>
      <w:color w:val="000000"/>
      <w:sz w:val="18"/>
      <w:szCs w:val="18"/>
      <w:lang w:eastAsia="en-US" w:bidi="en-US"/>
    </w:rPr>
  </w:style>
  <w:style w:type="character" w:customStyle="1" w:styleId="20">
    <w:name w:val="Body text|2_"/>
    <w:basedOn w:val="13"/>
    <w:link w:val="21"/>
    <w:autoRedefine/>
    <w:qFormat/>
    <w:uiPriority w:val="0"/>
    <w:rPr>
      <w:b/>
      <w:bCs/>
      <w:sz w:val="20"/>
      <w:szCs w:val="20"/>
      <w:u w:val="none"/>
      <w:shd w:val="clear" w:color="auto" w:fill="auto"/>
    </w:rPr>
  </w:style>
  <w:style w:type="paragraph" w:customStyle="1" w:styleId="21">
    <w:name w:val="Body text|2"/>
    <w:basedOn w:val="1"/>
    <w:link w:val="20"/>
    <w:autoRedefine/>
    <w:qFormat/>
    <w:uiPriority w:val="0"/>
    <w:pPr>
      <w:spacing w:after="80"/>
    </w:pPr>
    <w:rPr>
      <w:b/>
      <w:bCs/>
      <w:sz w:val="20"/>
      <w:szCs w:val="20"/>
    </w:rPr>
  </w:style>
  <w:style w:type="character" w:customStyle="1" w:styleId="22">
    <w:name w:val="Body text|6_"/>
    <w:basedOn w:val="13"/>
    <w:link w:val="23"/>
    <w:autoRedefine/>
    <w:qFormat/>
    <w:uiPriority w:val="0"/>
    <w:rPr>
      <w:rFonts w:ascii="宋体" w:hAnsi="宋体" w:eastAsia="宋体" w:cs="宋体"/>
      <w:sz w:val="50"/>
      <w:szCs w:val="50"/>
      <w:u w:val="none"/>
      <w:shd w:val="clear" w:color="auto" w:fill="auto"/>
      <w:lang w:val="zh-TW" w:eastAsia="zh-TW" w:bidi="zh-TW"/>
    </w:rPr>
  </w:style>
  <w:style w:type="paragraph" w:customStyle="1" w:styleId="23">
    <w:name w:val="Body text|6"/>
    <w:basedOn w:val="1"/>
    <w:link w:val="22"/>
    <w:autoRedefine/>
    <w:qFormat/>
    <w:uiPriority w:val="0"/>
    <w:rPr>
      <w:rFonts w:ascii="宋体" w:hAnsi="宋体" w:eastAsia="宋体" w:cs="宋体"/>
      <w:sz w:val="50"/>
      <w:szCs w:val="50"/>
      <w:lang w:val="zh-TW" w:eastAsia="zh-TW" w:bidi="zh-TW"/>
    </w:rPr>
  </w:style>
  <w:style w:type="character" w:customStyle="1" w:styleId="24">
    <w:name w:val="Body text|3_"/>
    <w:basedOn w:val="13"/>
    <w:link w:val="25"/>
    <w:autoRedefine/>
    <w:qFormat/>
    <w:uiPriority w:val="0"/>
    <w:rPr>
      <w:sz w:val="28"/>
      <w:szCs w:val="28"/>
      <w:u w:val="none"/>
      <w:shd w:val="clear" w:color="auto" w:fill="auto"/>
    </w:rPr>
  </w:style>
  <w:style w:type="paragraph" w:customStyle="1" w:styleId="25">
    <w:name w:val="Body text|3"/>
    <w:basedOn w:val="1"/>
    <w:link w:val="24"/>
    <w:autoRedefine/>
    <w:qFormat/>
    <w:uiPriority w:val="0"/>
    <w:pPr>
      <w:spacing w:after="4000" w:line="271" w:lineRule="auto"/>
    </w:pPr>
    <w:rPr>
      <w:sz w:val="28"/>
      <w:szCs w:val="28"/>
    </w:rPr>
  </w:style>
  <w:style w:type="character" w:customStyle="1" w:styleId="26">
    <w:name w:val="Heading #1|1_"/>
    <w:basedOn w:val="13"/>
    <w:link w:val="27"/>
    <w:autoRedefine/>
    <w:qFormat/>
    <w:uiPriority w:val="0"/>
    <w:rPr>
      <w:b/>
      <w:bCs/>
      <w:sz w:val="96"/>
      <w:szCs w:val="96"/>
      <w:u w:val="none"/>
      <w:shd w:val="clear" w:color="auto" w:fill="auto"/>
    </w:rPr>
  </w:style>
  <w:style w:type="paragraph" w:customStyle="1" w:styleId="27">
    <w:name w:val="Heading #1|1"/>
    <w:basedOn w:val="1"/>
    <w:link w:val="26"/>
    <w:autoRedefine/>
    <w:qFormat/>
    <w:uiPriority w:val="0"/>
    <w:pPr>
      <w:spacing w:after="240"/>
      <w:jc w:val="right"/>
      <w:outlineLvl w:val="0"/>
    </w:pPr>
    <w:rPr>
      <w:b/>
      <w:bCs/>
      <w:sz w:val="96"/>
      <w:szCs w:val="96"/>
    </w:rPr>
  </w:style>
  <w:style w:type="character" w:customStyle="1" w:styleId="28">
    <w:name w:val="Heading #2|1_"/>
    <w:basedOn w:val="13"/>
    <w:link w:val="29"/>
    <w:autoRedefine/>
    <w:qFormat/>
    <w:uiPriority w:val="0"/>
    <w:rPr>
      <w:rFonts w:ascii="宋体" w:hAnsi="宋体" w:eastAsia="宋体" w:cs="宋体"/>
      <w:sz w:val="50"/>
      <w:szCs w:val="50"/>
      <w:u w:val="none"/>
      <w:shd w:val="clear" w:color="auto" w:fill="auto"/>
      <w:lang w:val="zh-TW" w:eastAsia="zh-TW" w:bidi="zh-TW"/>
    </w:rPr>
  </w:style>
  <w:style w:type="paragraph" w:customStyle="1" w:styleId="29">
    <w:name w:val="Heading #2|1"/>
    <w:basedOn w:val="1"/>
    <w:link w:val="28"/>
    <w:autoRedefine/>
    <w:qFormat/>
    <w:uiPriority w:val="0"/>
    <w:pPr>
      <w:spacing w:after="440" w:line="701" w:lineRule="exact"/>
      <w:jc w:val="center"/>
      <w:outlineLvl w:val="1"/>
    </w:pPr>
    <w:rPr>
      <w:rFonts w:ascii="宋体" w:hAnsi="宋体" w:eastAsia="宋体" w:cs="宋体"/>
      <w:sz w:val="50"/>
      <w:szCs w:val="50"/>
      <w:lang w:val="zh-TW" w:eastAsia="zh-TW" w:bidi="zh-TW"/>
    </w:rPr>
  </w:style>
  <w:style w:type="character" w:customStyle="1" w:styleId="30">
    <w:name w:val="Body text|4_"/>
    <w:basedOn w:val="13"/>
    <w:link w:val="31"/>
    <w:autoRedefine/>
    <w:qFormat/>
    <w:uiPriority w:val="0"/>
    <w:rPr>
      <w:rFonts w:ascii="宋体" w:hAnsi="宋体" w:eastAsia="宋体" w:cs="宋体"/>
      <w:sz w:val="26"/>
      <w:szCs w:val="26"/>
      <w:u w:val="none"/>
      <w:shd w:val="clear" w:color="auto" w:fill="auto"/>
      <w:lang w:val="zh-TW" w:eastAsia="zh-TW" w:bidi="zh-TW"/>
    </w:rPr>
  </w:style>
  <w:style w:type="paragraph" w:customStyle="1" w:styleId="31">
    <w:name w:val="Body text|4"/>
    <w:basedOn w:val="1"/>
    <w:link w:val="30"/>
    <w:autoRedefine/>
    <w:qFormat/>
    <w:uiPriority w:val="0"/>
    <w:pPr>
      <w:spacing w:after="620"/>
      <w:jc w:val="center"/>
    </w:pPr>
    <w:rPr>
      <w:rFonts w:ascii="宋体" w:hAnsi="宋体" w:eastAsia="宋体" w:cs="宋体"/>
      <w:sz w:val="26"/>
      <w:szCs w:val="26"/>
      <w:lang w:val="zh-TW" w:eastAsia="zh-TW" w:bidi="zh-TW"/>
    </w:rPr>
  </w:style>
  <w:style w:type="character" w:customStyle="1" w:styleId="32">
    <w:name w:val="Body text|1_"/>
    <w:basedOn w:val="13"/>
    <w:link w:val="33"/>
    <w:autoRedefine/>
    <w:qFormat/>
    <w:uiPriority w:val="0"/>
    <w:rPr>
      <w:rFonts w:ascii="宋体" w:hAnsi="宋体" w:eastAsia="宋体" w:cs="宋体"/>
      <w:sz w:val="20"/>
      <w:szCs w:val="20"/>
      <w:u w:val="none"/>
      <w:shd w:val="clear" w:color="auto" w:fill="auto"/>
      <w:lang w:val="zh-TW" w:eastAsia="zh-TW" w:bidi="zh-TW"/>
    </w:rPr>
  </w:style>
  <w:style w:type="paragraph" w:customStyle="1" w:styleId="33">
    <w:name w:val="Body text|1"/>
    <w:basedOn w:val="1"/>
    <w:link w:val="32"/>
    <w:autoRedefine/>
    <w:qFormat/>
    <w:uiPriority w:val="0"/>
    <w:pPr>
      <w:spacing w:line="326" w:lineRule="auto"/>
      <w:ind w:firstLine="400"/>
    </w:pPr>
    <w:rPr>
      <w:rFonts w:ascii="宋体" w:hAnsi="宋体" w:eastAsia="宋体" w:cs="宋体"/>
      <w:sz w:val="20"/>
      <w:szCs w:val="20"/>
      <w:lang w:val="zh-TW" w:eastAsia="zh-TW" w:bidi="zh-TW"/>
    </w:rPr>
  </w:style>
  <w:style w:type="character" w:customStyle="1" w:styleId="34">
    <w:name w:val="Header or footer|2_"/>
    <w:basedOn w:val="13"/>
    <w:link w:val="35"/>
    <w:autoRedefine/>
    <w:qFormat/>
    <w:uiPriority w:val="0"/>
    <w:rPr>
      <w:sz w:val="20"/>
      <w:szCs w:val="20"/>
      <w:u w:val="none"/>
      <w:shd w:val="clear" w:color="auto" w:fill="auto"/>
    </w:rPr>
  </w:style>
  <w:style w:type="paragraph" w:customStyle="1" w:styleId="35">
    <w:name w:val="Header or footer|2"/>
    <w:basedOn w:val="1"/>
    <w:link w:val="34"/>
    <w:autoRedefine/>
    <w:qFormat/>
    <w:uiPriority w:val="0"/>
    <w:rPr>
      <w:sz w:val="20"/>
      <w:szCs w:val="20"/>
    </w:rPr>
  </w:style>
  <w:style w:type="character" w:customStyle="1" w:styleId="36">
    <w:name w:val="Heading #3|1_"/>
    <w:basedOn w:val="13"/>
    <w:link w:val="37"/>
    <w:autoRedefine/>
    <w:qFormat/>
    <w:uiPriority w:val="0"/>
    <w:rPr>
      <w:b/>
      <w:bCs/>
      <w:sz w:val="20"/>
      <w:szCs w:val="20"/>
      <w:u w:val="none"/>
      <w:shd w:val="clear" w:color="auto" w:fill="auto"/>
    </w:rPr>
  </w:style>
  <w:style w:type="paragraph" w:customStyle="1" w:styleId="37">
    <w:name w:val="Heading #3|1"/>
    <w:basedOn w:val="1"/>
    <w:link w:val="36"/>
    <w:autoRedefine/>
    <w:qFormat/>
    <w:uiPriority w:val="0"/>
    <w:pPr>
      <w:spacing w:after="140" w:line="312" w:lineRule="exact"/>
      <w:ind w:firstLine="420"/>
      <w:outlineLvl w:val="2"/>
    </w:pPr>
    <w:rPr>
      <w:b/>
      <w:bCs/>
      <w:sz w:val="20"/>
      <w:szCs w:val="20"/>
    </w:rPr>
  </w:style>
  <w:style w:type="character" w:customStyle="1" w:styleId="38">
    <w:name w:val="Header or footer|1_"/>
    <w:basedOn w:val="13"/>
    <w:link w:val="39"/>
    <w:autoRedefine/>
    <w:qFormat/>
    <w:uiPriority w:val="0"/>
    <w:rPr>
      <w:b/>
      <w:bCs/>
      <w:sz w:val="20"/>
      <w:szCs w:val="20"/>
      <w:u w:val="none"/>
      <w:shd w:val="clear" w:color="auto" w:fill="auto"/>
    </w:rPr>
  </w:style>
  <w:style w:type="paragraph" w:customStyle="1" w:styleId="39">
    <w:name w:val="Header or footer|1"/>
    <w:basedOn w:val="1"/>
    <w:link w:val="38"/>
    <w:qFormat/>
    <w:uiPriority w:val="0"/>
    <w:rPr>
      <w:b/>
      <w:bCs/>
      <w:sz w:val="20"/>
      <w:szCs w:val="20"/>
    </w:rPr>
  </w:style>
  <w:style w:type="character" w:customStyle="1" w:styleId="40">
    <w:name w:val="Other|1_"/>
    <w:basedOn w:val="13"/>
    <w:link w:val="41"/>
    <w:autoRedefine/>
    <w:qFormat/>
    <w:uiPriority w:val="0"/>
    <w:rPr>
      <w:rFonts w:ascii="宋体" w:hAnsi="宋体" w:eastAsia="宋体" w:cs="宋体"/>
      <w:sz w:val="20"/>
      <w:szCs w:val="20"/>
      <w:u w:val="none"/>
      <w:shd w:val="clear" w:color="auto" w:fill="auto"/>
      <w:lang w:val="zh-TW" w:eastAsia="zh-TW" w:bidi="zh-TW"/>
    </w:rPr>
  </w:style>
  <w:style w:type="paragraph" w:customStyle="1" w:styleId="41">
    <w:name w:val="Other|1"/>
    <w:basedOn w:val="1"/>
    <w:link w:val="40"/>
    <w:autoRedefine/>
    <w:qFormat/>
    <w:uiPriority w:val="0"/>
    <w:pPr>
      <w:spacing w:line="326" w:lineRule="auto"/>
      <w:ind w:firstLine="400"/>
    </w:pPr>
    <w:rPr>
      <w:rFonts w:ascii="宋体" w:hAnsi="宋体" w:eastAsia="宋体" w:cs="宋体"/>
      <w:sz w:val="20"/>
      <w:szCs w:val="20"/>
      <w:lang w:val="zh-TW" w:eastAsia="zh-TW" w:bidi="zh-TW"/>
    </w:rPr>
  </w:style>
  <w:style w:type="character" w:customStyle="1" w:styleId="42">
    <w:name w:val="Body text|5_"/>
    <w:basedOn w:val="13"/>
    <w:link w:val="43"/>
    <w:qFormat/>
    <w:uiPriority w:val="0"/>
    <w:rPr>
      <w:b/>
      <w:bCs/>
      <w:sz w:val="17"/>
      <w:szCs w:val="17"/>
      <w:u w:val="none"/>
      <w:shd w:val="clear" w:color="auto" w:fill="auto"/>
      <w:lang w:val="zh-CN" w:eastAsia="zh-CN" w:bidi="zh-CN"/>
    </w:rPr>
  </w:style>
  <w:style w:type="paragraph" w:customStyle="1" w:styleId="43">
    <w:name w:val="Body text|5"/>
    <w:basedOn w:val="1"/>
    <w:link w:val="42"/>
    <w:qFormat/>
    <w:uiPriority w:val="0"/>
    <w:rPr>
      <w:b/>
      <w:bCs/>
      <w:sz w:val="17"/>
      <w:szCs w:val="17"/>
      <w:lang w:val="zh-CN" w:eastAsia="zh-CN" w:bidi="zh-CN"/>
    </w:rPr>
  </w:style>
  <w:style w:type="character" w:customStyle="1" w:styleId="44">
    <w:name w:val="Picture caption|1_"/>
    <w:basedOn w:val="13"/>
    <w:link w:val="45"/>
    <w:qFormat/>
    <w:uiPriority w:val="0"/>
    <w:rPr>
      <w:rFonts w:ascii="宋体" w:hAnsi="宋体" w:eastAsia="宋体" w:cs="宋体"/>
      <w:sz w:val="16"/>
      <w:szCs w:val="16"/>
      <w:u w:val="none"/>
      <w:shd w:val="clear" w:color="auto" w:fill="auto"/>
      <w:lang w:val="zh-TW" w:eastAsia="zh-TW" w:bidi="zh-TW"/>
    </w:rPr>
  </w:style>
  <w:style w:type="paragraph" w:customStyle="1" w:styleId="45">
    <w:name w:val="Picture caption|1"/>
    <w:basedOn w:val="1"/>
    <w:link w:val="44"/>
    <w:autoRedefine/>
    <w:qFormat/>
    <w:uiPriority w:val="0"/>
    <w:rPr>
      <w:rFonts w:ascii="宋体" w:hAnsi="宋体" w:eastAsia="宋体" w:cs="宋体"/>
      <w:sz w:val="16"/>
      <w:szCs w:val="16"/>
      <w:lang w:val="zh-TW" w:eastAsia="zh-TW" w:bidi="zh-TW"/>
    </w:rPr>
  </w:style>
  <w:style w:type="character" w:customStyle="1" w:styleId="46">
    <w:name w:val="Heading #4|1_"/>
    <w:basedOn w:val="13"/>
    <w:link w:val="47"/>
    <w:autoRedefine/>
    <w:qFormat/>
    <w:uiPriority w:val="0"/>
    <w:rPr>
      <w:b/>
      <w:bCs/>
      <w:sz w:val="20"/>
      <w:szCs w:val="20"/>
      <w:u w:val="none"/>
      <w:shd w:val="clear" w:color="auto" w:fill="auto"/>
    </w:rPr>
  </w:style>
  <w:style w:type="paragraph" w:customStyle="1" w:styleId="47">
    <w:name w:val="Heading #4|1"/>
    <w:basedOn w:val="1"/>
    <w:link w:val="46"/>
    <w:qFormat/>
    <w:uiPriority w:val="0"/>
    <w:pPr>
      <w:spacing w:after="40" w:line="312" w:lineRule="auto"/>
      <w:jc w:val="center"/>
      <w:outlineLvl w:val="3"/>
    </w:pPr>
    <w:rPr>
      <w:b/>
      <w:bCs/>
      <w:sz w:val="20"/>
      <w:szCs w:val="20"/>
    </w:rPr>
  </w:style>
  <w:style w:type="character" w:customStyle="1" w:styleId="48">
    <w:name w:val="发布"/>
    <w:autoRedefine/>
    <w:qFormat/>
    <w:uiPriority w:val="0"/>
    <w:rPr>
      <w:rFonts w:ascii="黑体" w:eastAsia="黑体"/>
      <w:spacing w:val="85"/>
      <w:w w:val="100"/>
      <w:position w:val="3"/>
      <w:sz w:val="28"/>
      <w:szCs w:val="28"/>
    </w:rPr>
  </w:style>
  <w:style w:type="character" w:customStyle="1" w:styleId="49">
    <w:name w:val="段 Char"/>
    <w:link w:val="50"/>
    <w:qFormat/>
    <w:uiPriority w:val="0"/>
    <w:rPr>
      <w:rFonts w:ascii="宋体"/>
    </w:rPr>
  </w:style>
  <w:style w:type="paragraph" w:customStyle="1" w:styleId="50">
    <w:name w:val="段"/>
    <w:link w:val="4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5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eastAsia="黑体"/>
      <w:color w:val="auto"/>
      <w:spacing w:val="20"/>
      <w:w w:val="135"/>
      <w:sz w:val="28"/>
      <w:szCs w:val="20"/>
      <w:lang w:eastAsia="zh-CN" w:bidi="ar-SA"/>
    </w:rPr>
  </w:style>
  <w:style w:type="paragraph" w:customStyle="1" w:styleId="53">
    <w:name w:val="其他发布日期"/>
    <w:basedOn w:val="1"/>
    <w:autoRedefine/>
    <w:qFormat/>
    <w:uiPriority w:val="0"/>
    <w:pPr>
      <w:framePr w:w="3997" w:h="471" w:hRule="exact" w:vSpace="181" w:wrap="around" w:vAnchor="page" w:hAnchor="page" w:x="1419" w:y="14097" w:anchorLock="1"/>
      <w:widowControl/>
    </w:pPr>
    <w:rPr>
      <w:rFonts w:eastAsia="黑体"/>
      <w:color w:val="auto"/>
      <w:sz w:val="28"/>
      <w:szCs w:val="20"/>
      <w:lang w:eastAsia="zh-CN" w:bidi="ar-SA"/>
    </w:rPr>
  </w:style>
  <w:style w:type="paragraph" w:customStyle="1" w:styleId="5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封面标准英文名称"/>
    <w:basedOn w:val="56"/>
    <w:qFormat/>
    <w:uiPriority w:val="0"/>
    <w:pPr>
      <w:framePr w:wrap="around"/>
      <w:spacing w:before="370" w:line="400" w:lineRule="exact"/>
    </w:pPr>
    <w:rPr>
      <w:rFonts w:ascii="Times New Roman"/>
      <w:sz w:val="28"/>
      <w:szCs w:val="28"/>
    </w:rPr>
  </w:style>
  <w:style w:type="paragraph" w:customStyle="1" w:styleId="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封面一致性程度标识"/>
    <w:basedOn w:val="55"/>
    <w:qFormat/>
    <w:uiPriority w:val="0"/>
    <w:pPr>
      <w:framePr w:wrap="around"/>
      <w:spacing w:before="440"/>
    </w:pPr>
    <w:rPr>
      <w:rFonts w:ascii="宋体" w:eastAsia="宋体"/>
    </w:rPr>
  </w:style>
  <w:style w:type="paragraph" w:customStyle="1" w:styleId="5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9">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eastAsia="宋体"/>
      <w:b/>
      <w:color w:val="auto"/>
      <w:w w:val="130"/>
      <w:sz w:val="96"/>
      <w:szCs w:val="96"/>
      <w:lang w:eastAsia="zh-CN" w:bidi="ar-SA"/>
    </w:rPr>
  </w:style>
  <w:style w:type="paragraph" w:customStyle="1" w:styleId="6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1">
    <w:name w:val="其他实施日期"/>
    <w:basedOn w:val="1"/>
    <w:qFormat/>
    <w:uiPriority w:val="0"/>
    <w:pPr>
      <w:framePr w:w="3997" w:h="471" w:hRule="exact" w:vSpace="181" w:wrap="around" w:vAnchor="page" w:hAnchor="page" w:x="7089" w:y="14097" w:anchorLock="1"/>
      <w:widowControl/>
      <w:jc w:val="right"/>
    </w:pPr>
    <w:rPr>
      <w:rFonts w:eastAsia="黑体"/>
      <w:color w:val="auto"/>
      <w:sz w:val="28"/>
      <w:szCs w:val="20"/>
      <w:lang w:eastAsia="zh-CN" w:bidi="ar-SA"/>
    </w:rPr>
  </w:style>
  <w:style w:type="paragraph" w:customStyle="1" w:styleId="6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3">
    <w:name w:val="标题2"/>
    <w:basedOn w:val="1"/>
    <w:link w:val="64"/>
    <w:qFormat/>
    <w:uiPriority w:val="0"/>
    <w:pPr>
      <w:widowControl/>
      <w:spacing w:before="50" w:beforeLines="50" w:after="100" w:afterLines="100"/>
      <w:outlineLvl w:val="2"/>
    </w:pPr>
    <w:rPr>
      <w:rFonts w:ascii="黑体" w:eastAsia="黑体"/>
      <w:color w:val="auto"/>
      <w:sz w:val="21"/>
      <w:szCs w:val="21"/>
      <w:lang w:eastAsia="zh-CN" w:bidi="ar-SA"/>
    </w:rPr>
  </w:style>
  <w:style w:type="character" w:customStyle="1" w:styleId="64">
    <w:name w:val="标题2 Char"/>
    <w:basedOn w:val="13"/>
    <w:link w:val="63"/>
    <w:qFormat/>
    <w:uiPriority w:val="0"/>
    <w:rPr>
      <w:rFonts w:ascii="黑体" w:eastAsia="黑体"/>
      <w:sz w:val="21"/>
      <w:szCs w:val="21"/>
    </w:rPr>
  </w:style>
  <w:style w:type="paragraph" w:customStyle="1" w:styleId="65">
    <w:name w:val="附录标识"/>
    <w:basedOn w:val="1"/>
    <w:next w:val="50"/>
    <w:qFormat/>
    <w:uiPriority w:val="0"/>
    <w:pPr>
      <w:keepNext/>
      <w:widowControl/>
      <w:shd w:val="clear" w:color="FFFFFF" w:fill="FFFFFF"/>
      <w:tabs>
        <w:tab w:val="left" w:pos="360"/>
        <w:tab w:val="left" w:pos="6405"/>
      </w:tabs>
      <w:spacing w:before="640" w:after="280"/>
      <w:ind w:left="4821"/>
      <w:jc w:val="center"/>
      <w:outlineLvl w:val="0"/>
    </w:pPr>
    <w:rPr>
      <w:rFonts w:ascii="黑体" w:eastAsia="黑体"/>
      <w:color w:val="auto"/>
      <w:sz w:val="21"/>
      <w:szCs w:val="20"/>
      <w:lang w:eastAsia="zh-CN" w:bidi="ar-SA"/>
    </w:rPr>
  </w:style>
  <w:style w:type="character" w:styleId="66">
    <w:name w:val="Placeholder Text"/>
    <w:basedOn w:val="13"/>
    <w:semiHidden/>
    <w:qFormat/>
    <w:uiPriority w:val="99"/>
    <w:rPr>
      <w:color w:val="808080"/>
    </w:rPr>
  </w:style>
  <w:style w:type="paragraph" w:customStyle="1" w:styleId="67">
    <w:name w:val="TOC 标题1"/>
    <w:basedOn w:val="2"/>
    <w:next w:val="1"/>
    <w:autoRedefine/>
    <w:unhideWhenUsed/>
    <w:qFormat/>
    <w:uiPriority w:val="39"/>
    <w:pPr>
      <w:widowControl/>
      <w:spacing w:before="240" w:after="0" w:line="259" w:lineRule="auto"/>
      <w:jc w:val="left"/>
      <w:outlineLvl w:val="9"/>
    </w:pPr>
    <w:rPr>
      <w:rFonts w:ascii="Cambria" w:hAnsi="Cambria" w:eastAsia="宋体"/>
      <w:bCs w:val="0"/>
      <w:color w:val="366091"/>
      <w:kern w:val="0"/>
      <w:sz w:val="32"/>
      <w:szCs w:val="32"/>
    </w:rPr>
  </w:style>
  <w:style w:type="paragraph" w:customStyle="1" w:styleId="68">
    <w:name w:val="标题3"/>
    <w:basedOn w:val="1"/>
    <w:qFormat/>
    <w:uiPriority w:val="0"/>
  </w:style>
  <w:style w:type="character" w:customStyle="1" w:styleId="69">
    <w:name w:val="批注文字 Char"/>
    <w:basedOn w:val="13"/>
    <w:link w:val="3"/>
    <w:qFormat/>
    <w:uiPriority w:val="0"/>
    <w:rPr>
      <w:rFonts w:eastAsia="Times New Roman"/>
      <w:color w:val="000000"/>
      <w:sz w:val="24"/>
      <w:szCs w:val="24"/>
      <w:lang w:eastAsia="en-US" w:bidi="en-US"/>
    </w:rPr>
  </w:style>
  <w:style w:type="character" w:customStyle="1" w:styleId="70">
    <w:name w:val="批注主题 Char"/>
    <w:basedOn w:val="69"/>
    <w:link w:val="10"/>
    <w:semiHidden/>
    <w:qFormat/>
    <w:uiPriority w:val="0"/>
    <w:rPr>
      <w:rFonts w:eastAsia="Times New Roman"/>
      <w:b/>
      <w:bCs/>
      <w:color w:val="000000"/>
      <w:sz w:val="24"/>
      <w:szCs w:val="24"/>
      <w:lang w:eastAsia="en-US" w:bidi="en-US"/>
    </w:rPr>
  </w:style>
  <w:style w:type="character" w:customStyle="1" w:styleId="71">
    <w:name w:val="批注框文本 Char"/>
    <w:basedOn w:val="13"/>
    <w:link w:val="5"/>
    <w:semiHidden/>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3625</Words>
  <Characters>4403</Characters>
  <Lines>51</Lines>
  <Paragraphs>14</Paragraphs>
  <TotalTime>1</TotalTime>
  <ScaleCrop>false</ScaleCrop>
  <LinksUpToDate>false</LinksUpToDate>
  <CharactersWithSpaces>4797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2022-12-07T01:19:00Z</dcterms:created>
  <dc:creator>27979</dc:creator>
  <cp:lastModifiedBy>吾心飞扬</cp:lastModifiedBy>
  <cp:lastPrinted>2024-08-15T03:29:00Z</cp:lastPrinted>
  <dcterms:modified xsi:type="dcterms:W3CDTF">2024-09-10T06:39:17Z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5B4C9F13B9324462A11D9D0316F73A55_13</vt:lpwstr>
  </property>
</Properties>
</file>