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A0B9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619656E">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7552F7C">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03.080.01</w:t>
            </w:r>
            <w:r>
              <w:rPr>
                <w:rFonts w:ascii="黑体" w:hAnsi="黑体" w:eastAsia="黑体"/>
                <w:sz w:val="21"/>
                <w:szCs w:val="21"/>
              </w:rPr>
              <w:fldChar w:fldCharType="end"/>
            </w:r>
            <w:bookmarkEnd w:id="0"/>
          </w:p>
        </w:tc>
      </w:tr>
      <w:tr w14:paraId="205CC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8EF9734">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A88777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A10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EF85BF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29165BA">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14:paraId="58EC48C6">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BB0C96A">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82BE084">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6510F4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EC40323">
      <w:pPr>
        <w:pStyle w:val="50"/>
        <w:framePr w:w="9639" w:h="6976" w:hRule="exact" w:hSpace="0" w:vSpace="0" w:wrap="around" w:hAnchor="page" w:y="6408"/>
        <w:jc w:val="center"/>
        <w:rPr>
          <w:rFonts w:ascii="黑体" w:hAnsi="黑体" w:eastAsia="黑体"/>
          <w:b w:val="0"/>
          <w:bCs w:val="0"/>
          <w:w w:val="100"/>
        </w:rPr>
      </w:pPr>
    </w:p>
    <w:p w14:paraId="40B94895">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医院物业服务规范</w:t>
      </w:r>
      <w:r>
        <w:fldChar w:fldCharType="end"/>
      </w:r>
      <w:bookmarkEnd w:id="9"/>
    </w:p>
    <w:p w14:paraId="1F224124">
      <w:pPr>
        <w:framePr w:w="9639" w:h="6974" w:hRule="exact" w:wrap="around" w:vAnchor="page" w:hAnchor="page" w:x="1419" w:y="6408" w:anchorLock="1"/>
        <w:ind w:left="-1418"/>
      </w:pPr>
    </w:p>
    <w:p w14:paraId="0029C0B9">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Standard of hospital property service</w:t>
      </w:r>
      <w:r>
        <w:rPr>
          <w:rFonts w:ascii="黑体" w:hAnsi="黑体" w:eastAsia="黑体"/>
          <w:szCs w:val="28"/>
        </w:rPr>
        <w:fldChar w:fldCharType="end"/>
      </w:r>
      <w:bookmarkEnd w:id="10"/>
    </w:p>
    <w:p w14:paraId="5CD326FD">
      <w:pPr>
        <w:framePr w:w="9639" w:h="6974" w:hRule="exact" w:wrap="around" w:vAnchor="page" w:hAnchor="page" w:x="1419" w:y="6408" w:anchorLock="1"/>
        <w:spacing w:line="760" w:lineRule="exact"/>
        <w:ind w:left="-1418"/>
      </w:pPr>
    </w:p>
    <w:p w14:paraId="2B8B9114">
      <w:pPr>
        <w:pStyle w:val="125"/>
        <w:framePr w:w="9639" w:h="6974" w:hRule="exact" w:wrap="around" w:vAnchor="page" w:hAnchor="page" w:x="1419" w:y="6408" w:anchorLock="1"/>
        <w:textAlignment w:val="bottom"/>
        <w:rPr>
          <w:rFonts w:eastAsia="黑体"/>
          <w:szCs w:val="28"/>
        </w:rPr>
      </w:pPr>
    </w:p>
    <w:p w14:paraId="244973F9">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0F2EAC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（本草案完成时间：2024年5月）</w:t>
      </w:r>
      <w:r>
        <w:rPr>
          <w:sz w:val="21"/>
          <w:szCs w:val="28"/>
        </w:rPr>
        <w:fldChar w:fldCharType="end"/>
      </w:r>
      <w:bookmarkEnd w:id="12"/>
    </w:p>
    <w:p w14:paraId="7225AD8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A7F210F">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A241097">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49D7063">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33043B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56FBDD4">
      <w:pPr>
        <w:pStyle w:val="91"/>
        <w:spacing w:after="468"/>
      </w:pPr>
      <w:bookmarkStart w:id="21" w:name="BookMark1"/>
      <w:bookmarkStart w:id="22" w:name="_Toc166746445"/>
      <w:r>
        <w:rPr>
          <w:rFonts w:hint="eastAsia"/>
          <w:spacing w:val="320"/>
        </w:rPr>
        <w:t>目</w:t>
      </w:r>
      <w:r>
        <w:rPr>
          <w:rFonts w:hint="eastAsia"/>
        </w:rPr>
        <w:t>次</w:t>
      </w:r>
    </w:p>
    <w:p w14:paraId="03C216DB">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"_Toc167117950" </w:instrText>
      </w:r>
      <w:r>
        <w:fldChar w:fldCharType="separate"/>
      </w:r>
      <w:r>
        <w:rPr>
          <w:rStyle w:val="32"/>
          <w:spacing w:val="320"/>
        </w:rPr>
        <w:t>前</w:t>
      </w:r>
      <w:r>
        <w:rPr>
          <w:rStyle w:val="32"/>
        </w:rPr>
        <w:t>言</w:t>
      </w:r>
      <w:r>
        <w:tab/>
      </w:r>
      <w:r>
        <w:fldChar w:fldCharType="begin"/>
      </w:r>
      <w:r>
        <w:instrText xml:space="preserve"> PAGEREF _Toc167117950 \h </w:instrText>
      </w:r>
      <w:r>
        <w:fldChar w:fldCharType="separate"/>
      </w:r>
      <w:r>
        <w:t>III</w:t>
      </w:r>
      <w:r>
        <w:fldChar w:fldCharType="end"/>
      </w:r>
      <w:r>
        <w:fldChar w:fldCharType="end"/>
      </w:r>
    </w:p>
    <w:p w14:paraId="47F38B20">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"_Toc167117951" </w:instrText>
      </w:r>
      <w:r>
        <w:fldChar w:fldCharType="separate"/>
      </w:r>
      <w:r>
        <w:rPr>
          <w:rStyle w:val="32"/>
        </w:rPr>
        <w:t>1 范围</w:t>
      </w:r>
      <w:r>
        <w:tab/>
      </w:r>
      <w:r>
        <w:fldChar w:fldCharType="begin"/>
      </w:r>
      <w:r>
        <w:instrText xml:space="preserve"> PAGEREF _Toc167117951 \h </w:instrText>
      </w:r>
      <w:r>
        <w:fldChar w:fldCharType="separate"/>
      </w:r>
      <w:r>
        <w:t>1</w:t>
      </w:r>
      <w:r>
        <w:fldChar w:fldCharType="end"/>
      </w:r>
      <w:r>
        <w:fldChar w:fldCharType="end"/>
      </w:r>
    </w:p>
    <w:p w14:paraId="652D33F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"_Toc167117952" </w:instrText>
      </w:r>
      <w:r>
        <w:fldChar w:fldCharType="separate"/>
      </w:r>
      <w:r>
        <w:rPr>
          <w:rStyle w:val="32"/>
        </w:rPr>
        <w:t>2 规范性引用文件</w:t>
      </w:r>
      <w:r>
        <w:tab/>
      </w:r>
      <w:r>
        <w:fldChar w:fldCharType="begin"/>
      </w:r>
      <w:r>
        <w:instrText xml:space="preserve"> PAGEREF _Toc167117952 \h </w:instrText>
      </w:r>
      <w:r>
        <w:fldChar w:fldCharType="separate"/>
      </w:r>
      <w:r>
        <w:t>1</w:t>
      </w:r>
      <w:r>
        <w:fldChar w:fldCharType="end"/>
      </w:r>
      <w:r>
        <w:fldChar w:fldCharType="end"/>
      </w:r>
    </w:p>
    <w:p w14:paraId="122FC023">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"_Toc167117953" </w:instrText>
      </w:r>
      <w:r>
        <w:fldChar w:fldCharType="separate"/>
      </w:r>
      <w:r>
        <w:rPr>
          <w:rStyle w:val="32"/>
        </w:rPr>
        <w:t>3 术语和定义</w:t>
      </w:r>
      <w:r>
        <w:tab/>
      </w:r>
      <w:r>
        <w:fldChar w:fldCharType="begin"/>
      </w:r>
      <w:r>
        <w:instrText xml:space="preserve"> PAGEREF _Toc167117953 \h </w:instrText>
      </w:r>
      <w:r>
        <w:fldChar w:fldCharType="separate"/>
      </w:r>
      <w:r>
        <w:t>2</w:t>
      </w:r>
      <w:r>
        <w:fldChar w:fldCharType="end"/>
      </w:r>
      <w:r>
        <w:fldChar w:fldCharType="end"/>
      </w:r>
    </w:p>
    <w:p w14:paraId="4CEAA8AD">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"_Toc167117954" </w:instrText>
      </w:r>
      <w:r>
        <w:fldChar w:fldCharType="separate"/>
      </w:r>
      <w:r>
        <w:rPr>
          <w:rStyle w:val="32"/>
        </w:rPr>
        <w:t>4 基本要求</w:t>
      </w:r>
      <w:r>
        <w:tab/>
      </w:r>
      <w:r>
        <w:fldChar w:fldCharType="begin"/>
      </w:r>
      <w:r>
        <w:instrText xml:space="preserve"> PAGEREF _Toc167117954 \h </w:instrText>
      </w:r>
      <w:r>
        <w:fldChar w:fldCharType="separate"/>
      </w:r>
      <w:r>
        <w:t>3</w:t>
      </w:r>
      <w:r>
        <w:fldChar w:fldCharType="end"/>
      </w:r>
      <w:r>
        <w:fldChar w:fldCharType="end"/>
      </w:r>
    </w:p>
    <w:p w14:paraId="6155C3E5">
      <w:pPr>
        <w:pStyle w:val="24"/>
        <w:rPr>
          <w:rFonts w:asciiTheme="minorHAnsi" w:hAnsiTheme="minorHAnsi" w:eastAsiaTheme="minorEastAsia" w:cstheme="minorBidi"/>
          <w:szCs w:val="22"/>
          <w14:ligatures w14:val="standardContextual"/>
        </w:rPr>
      </w:pPr>
      <w:r>
        <w:fldChar w:fldCharType="begin"/>
      </w:r>
      <w:r>
        <w:instrText xml:space="preserve"> HYPERLINK \l "_Toc167117955" </w:instrText>
      </w:r>
      <w:r>
        <w:fldChar w:fldCharType="separate"/>
      </w:r>
      <w:r>
        <w:rPr>
          <w:rStyle w:val="32"/>
          <w14:scene3d w14:prst="orthographicFront">
            <w14:lightRig w14:rig="threePt" w14:dir="t">
              <w14:rot w14:lat="0" w14:lon="0" w14:rev="0"/>
            </w14:lightRig>
          </w14:scene3d>
        </w:rPr>
        <w:t>4.1</w:t>
      </w:r>
      <w:r>
        <w:rPr>
          <w:rStyle w:val="32"/>
        </w:rPr>
        <w:t xml:space="preserve"> 物业服务企业</w:t>
      </w:r>
      <w:r>
        <w:tab/>
      </w:r>
      <w:r>
        <w:fldChar w:fldCharType="begin"/>
      </w:r>
      <w:r>
        <w:instrText xml:space="preserve"> PAGEREF _Toc167117955 \h </w:instrText>
      </w:r>
      <w:r>
        <w:fldChar w:fldCharType="separate"/>
      </w:r>
      <w:r>
        <w:t>3</w:t>
      </w:r>
      <w:r>
        <w:fldChar w:fldCharType="end"/>
      </w:r>
      <w:r>
        <w:fldChar w:fldCharType="end"/>
      </w:r>
    </w:p>
    <w:p w14:paraId="32491A3C">
      <w:pPr>
        <w:pStyle w:val="24"/>
        <w:rPr>
          <w:rFonts w:asciiTheme="minorHAnsi" w:hAnsiTheme="minorHAnsi" w:eastAsiaTheme="minorEastAsia" w:cstheme="minorBidi"/>
          <w:szCs w:val="22"/>
          <w14:ligatures w14:val="standardContextual"/>
        </w:rPr>
      </w:pPr>
      <w:r>
        <w:fldChar w:fldCharType="begin"/>
      </w:r>
      <w:r>
        <w:instrText xml:space="preserve"> HYPERLINK \l "_Toc167117956" </w:instrText>
      </w:r>
      <w:r>
        <w:fldChar w:fldCharType="separate"/>
      </w:r>
      <w:r>
        <w:rPr>
          <w:rStyle w:val="32"/>
          <w14:scene3d w14:prst="orthographicFront">
            <w14:lightRig w14:rig="threePt" w14:dir="t">
              <w14:rot w14:lat="0" w14:lon="0" w14:rev="0"/>
            </w14:lightRig>
          </w14:scene3d>
        </w:rPr>
        <w:t>4.2</w:t>
      </w:r>
      <w:r>
        <w:rPr>
          <w:rStyle w:val="32"/>
        </w:rPr>
        <w:t xml:space="preserve"> 工作人员</w:t>
      </w:r>
      <w:r>
        <w:tab/>
      </w:r>
      <w:r>
        <w:fldChar w:fldCharType="begin"/>
      </w:r>
      <w:r>
        <w:instrText xml:space="preserve"> PAGEREF _Toc167117956 \h </w:instrText>
      </w:r>
      <w:r>
        <w:fldChar w:fldCharType="separate"/>
      </w:r>
      <w:r>
        <w:t>3</w:t>
      </w:r>
      <w:r>
        <w:fldChar w:fldCharType="end"/>
      </w:r>
      <w:r>
        <w:fldChar w:fldCharType="end"/>
      </w:r>
    </w:p>
    <w:p w14:paraId="398034CE">
      <w:pPr>
        <w:pStyle w:val="24"/>
        <w:rPr>
          <w:rFonts w:asciiTheme="minorHAnsi" w:hAnsiTheme="minorHAnsi" w:eastAsiaTheme="minorEastAsia" w:cstheme="minorBidi"/>
          <w:szCs w:val="22"/>
          <w14:ligatures w14:val="standardContextual"/>
        </w:rPr>
      </w:pPr>
      <w:r>
        <w:fldChar w:fldCharType="begin"/>
      </w:r>
      <w:r>
        <w:instrText xml:space="preserve"> HYPERLINK \l "_Toc167117957" </w:instrText>
      </w:r>
      <w:r>
        <w:fldChar w:fldCharType="separate"/>
      </w:r>
      <w:r>
        <w:rPr>
          <w:rStyle w:val="32"/>
          <w14:scene3d w14:prst="orthographicFront">
            <w14:lightRig w14:rig="threePt" w14:dir="t">
              <w14:rot w14:lat="0" w14:lon="0" w14:rev="0"/>
            </w14:lightRig>
          </w14:scene3d>
        </w:rPr>
        <w:t>4.3</w:t>
      </w:r>
      <w:r>
        <w:rPr>
          <w:rStyle w:val="32"/>
        </w:rPr>
        <w:t xml:space="preserve"> 制度要求</w:t>
      </w:r>
      <w:r>
        <w:tab/>
      </w:r>
      <w:r>
        <w:fldChar w:fldCharType="begin"/>
      </w:r>
      <w:r>
        <w:instrText xml:space="preserve"> PAGEREF _Toc167117957 \h </w:instrText>
      </w:r>
      <w:r>
        <w:fldChar w:fldCharType="separate"/>
      </w:r>
      <w:r>
        <w:t>3</w:t>
      </w:r>
      <w:r>
        <w:fldChar w:fldCharType="end"/>
      </w:r>
      <w:r>
        <w:fldChar w:fldCharType="end"/>
      </w:r>
    </w:p>
    <w:p w14:paraId="0676A7D8">
      <w:pPr>
        <w:pStyle w:val="24"/>
        <w:rPr>
          <w:rFonts w:asciiTheme="minorHAnsi" w:hAnsiTheme="minorHAnsi" w:eastAsiaTheme="minorEastAsia" w:cstheme="minorBidi"/>
          <w:szCs w:val="22"/>
          <w14:ligatures w14:val="standardContextual"/>
        </w:rPr>
      </w:pPr>
      <w:r>
        <w:fldChar w:fldCharType="begin"/>
      </w:r>
      <w:r>
        <w:instrText xml:space="preserve"> HYPERLINK \l "_Toc167117958" </w:instrText>
      </w:r>
      <w:r>
        <w:fldChar w:fldCharType="separate"/>
      </w:r>
      <w:r>
        <w:rPr>
          <w:rStyle w:val="32"/>
          <w14:scene3d w14:prst="orthographicFront">
            <w14:lightRig w14:rig="threePt" w14:dir="t">
              <w14:rot w14:lat="0" w14:lon="0" w14:rev="0"/>
            </w14:lightRig>
          </w14:scene3d>
        </w:rPr>
        <w:t>4.4</w:t>
      </w:r>
      <w:r>
        <w:rPr>
          <w:rStyle w:val="32"/>
        </w:rPr>
        <w:t xml:space="preserve"> 档案要求</w:t>
      </w:r>
      <w:r>
        <w:tab/>
      </w:r>
      <w:r>
        <w:fldChar w:fldCharType="begin"/>
      </w:r>
      <w:r>
        <w:instrText xml:space="preserve"> PAGEREF _Toc167117958 \h </w:instrText>
      </w:r>
      <w:r>
        <w:fldChar w:fldCharType="separate"/>
      </w:r>
      <w:r>
        <w:t>3</w:t>
      </w:r>
      <w:r>
        <w:fldChar w:fldCharType="end"/>
      </w:r>
      <w:r>
        <w:fldChar w:fldCharType="end"/>
      </w:r>
    </w:p>
    <w:p w14:paraId="1111B741">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"_Toc167117959" </w:instrText>
      </w:r>
      <w:r>
        <w:fldChar w:fldCharType="separate"/>
      </w:r>
      <w:r>
        <w:rPr>
          <w:rStyle w:val="32"/>
        </w:rPr>
        <w:t>5 服务内容</w:t>
      </w:r>
      <w:r>
        <w:tab/>
      </w:r>
      <w:r>
        <w:fldChar w:fldCharType="begin"/>
      </w:r>
      <w:r>
        <w:instrText xml:space="preserve"> PAGEREF _Toc167117959 \h </w:instrText>
      </w:r>
      <w:r>
        <w:fldChar w:fldCharType="separate"/>
      </w:r>
      <w:r>
        <w:t>4</w:t>
      </w:r>
      <w:r>
        <w:fldChar w:fldCharType="end"/>
      </w:r>
      <w:r>
        <w:fldChar w:fldCharType="end"/>
      </w:r>
    </w:p>
    <w:p w14:paraId="6FAFEB6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"_Toc167117960" </w:instrText>
      </w:r>
      <w:r>
        <w:fldChar w:fldCharType="separate"/>
      </w:r>
      <w:r>
        <w:rPr>
          <w:rStyle w:val="32"/>
        </w:rPr>
        <w:t>6 保洁消毒要求</w:t>
      </w:r>
      <w:r>
        <w:tab/>
      </w:r>
      <w:r>
        <w:fldChar w:fldCharType="begin"/>
      </w:r>
      <w:r>
        <w:instrText xml:space="preserve"> PAGEREF _Toc167117960 \h </w:instrText>
      </w:r>
      <w:r>
        <w:fldChar w:fldCharType="separate"/>
      </w:r>
      <w:r>
        <w:t>4</w:t>
      </w:r>
      <w:r>
        <w:fldChar w:fldCharType="end"/>
      </w:r>
      <w:r>
        <w:fldChar w:fldCharType="end"/>
      </w:r>
    </w:p>
    <w:p w14:paraId="4AE72131">
      <w:pPr>
        <w:pStyle w:val="24"/>
        <w:rPr>
          <w:rFonts w:asciiTheme="minorHAnsi" w:hAnsiTheme="minorHAnsi" w:eastAsiaTheme="minorEastAsia" w:cstheme="minorBidi"/>
          <w:szCs w:val="22"/>
          <w14:ligatures w14:val="standardContextual"/>
        </w:rPr>
      </w:pPr>
      <w:r>
        <w:fldChar w:fldCharType="begin"/>
      </w:r>
      <w:r>
        <w:instrText xml:space="preserve"> HYPERLINK \l "_Toc167117961" </w:instrText>
      </w:r>
      <w:r>
        <w:fldChar w:fldCharType="separate"/>
      </w:r>
      <w:r>
        <w:rPr>
          <w:rStyle w:val="32"/>
          <w14:scene3d w14:prst="orthographicFront">
            <w14:lightRig w14:rig="threePt" w14:dir="t">
              <w14:rot w14:lat="0" w14:lon="0" w14:rev="0"/>
            </w14:lightRig>
          </w14:scene3d>
        </w:rPr>
        <w:t>6.1</w:t>
      </w:r>
      <w:r>
        <w:rPr>
          <w:rStyle w:val="32"/>
        </w:rPr>
        <w:t xml:space="preserve"> 基本要求</w:t>
      </w:r>
      <w:r>
        <w:tab/>
      </w:r>
      <w:r>
        <w:fldChar w:fldCharType="begin"/>
      </w:r>
      <w:r>
        <w:instrText xml:space="preserve"> PAGEREF _Toc167117961 \h </w:instrText>
      </w:r>
      <w:r>
        <w:fldChar w:fldCharType="separate"/>
      </w:r>
      <w:r>
        <w:t>4</w:t>
      </w:r>
      <w:r>
        <w:fldChar w:fldCharType="end"/>
      </w:r>
      <w:r>
        <w:fldChar w:fldCharType="end"/>
      </w:r>
    </w:p>
    <w:p w14:paraId="1FF12CFE">
      <w:pPr>
        <w:pStyle w:val="24"/>
        <w:rPr>
          <w:rFonts w:asciiTheme="minorHAnsi" w:hAnsiTheme="minorHAnsi" w:eastAsiaTheme="minorEastAsia" w:cstheme="minorBidi"/>
          <w:szCs w:val="22"/>
          <w14:ligatures w14:val="standardContextual"/>
        </w:rPr>
      </w:pPr>
      <w:r>
        <w:fldChar w:fldCharType="begin"/>
      </w:r>
      <w:r>
        <w:instrText xml:space="preserve"> HYPERLINK \l "_Toc167117962" </w:instrText>
      </w:r>
      <w:r>
        <w:fldChar w:fldCharType="separate"/>
      </w:r>
      <w:r>
        <w:rPr>
          <w:rStyle w:val="32"/>
          <w14:scene3d w14:prst="orthographicFront">
            <w14:lightRig w14:rig="threePt" w14:dir="t">
              <w14:rot w14:lat="0" w14:lon="0" w14:rev="0"/>
            </w14:lightRig>
          </w14:scene3d>
        </w:rPr>
        <w:t>6.2</w:t>
      </w:r>
      <w:r>
        <w:rPr>
          <w:rStyle w:val="32"/>
        </w:rPr>
        <w:t xml:space="preserve"> 医院感染防护</w:t>
      </w:r>
      <w:r>
        <w:tab/>
      </w:r>
      <w:r>
        <w:fldChar w:fldCharType="begin"/>
      </w:r>
      <w:r>
        <w:instrText xml:space="preserve"> PAGEREF _Toc167117962 \h </w:instrText>
      </w:r>
      <w:r>
        <w:fldChar w:fldCharType="separate"/>
      </w:r>
      <w:r>
        <w:t>4</w:t>
      </w:r>
      <w:r>
        <w:fldChar w:fldCharType="end"/>
      </w:r>
      <w:r>
        <w:fldChar w:fldCharType="end"/>
      </w:r>
    </w:p>
    <w:p w14:paraId="0257DE19">
      <w:pPr>
        <w:pStyle w:val="24"/>
        <w:rPr>
          <w:rFonts w:asciiTheme="minorHAnsi" w:hAnsiTheme="minorHAnsi" w:eastAsiaTheme="minorEastAsia" w:cstheme="minorBidi"/>
          <w:szCs w:val="22"/>
          <w14:ligatures w14:val="standardContextual"/>
        </w:rPr>
      </w:pPr>
      <w:r>
        <w:fldChar w:fldCharType="begin"/>
      </w:r>
      <w:r>
        <w:instrText xml:space="preserve"> HYPERLINK \l "_Toc167117963" </w:instrText>
      </w:r>
      <w:r>
        <w:fldChar w:fldCharType="separate"/>
      </w:r>
      <w:r>
        <w:rPr>
          <w:rStyle w:val="32"/>
          <w14:scene3d w14:prst="orthographicFront">
            <w14:lightRig w14:rig="threePt" w14:dir="t">
              <w14:rot w14:lat="0" w14:lon="0" w14:rev="0"/>
            </w14:lightRig>
          </w14:scene3d>
        </w:rPr>
        <w:t>6.3</w:t>
      </w:r>
      <w:r>
        <w:rPr>
          <w:rStyle w:val="32"/>
        </w:rPr>
        <w:t xml:space="preserve"> 普通区域清洁</w:t>
      </w:r>
      <w:r>
        <w:tab/>
      </w:r>
      <w:r>
        <w:fldChar w:fldCharType="begin"/>
      </w:r>
      <w:r>
        <w:instrText xml:space="preserve"> PAGEREF _Toc167117963 \h </w:instrText>
      </w:r>
      <w:r>
        <w:fldChar w:fldCharType="separate"/>
      </w:r>
      <w:r>
        <w:t>5</w:t>
      </w:r>
      <w:r>
        <w:fldChar w:fldCharType="end"/>
      </w:r>
      <w:r>
        <w:fldChar w:fldCharType="end"/>
      </w:r>
    </w:p>
    <w:p w14:paraId="32ACF38D">
      <w:pPr>
        <w:pStyle w:val="24"/>
        <w:rPr>
          <w:rFonts w:asciiTheme="minorHAnsi" w:hAnsiTheme="minorHAnsi" w:eastAsiaTheme="minorEastAsia" w:cstheme="minorBidi"/>
          <w:szCs w:val="22"/>
          <w14:ligatures w14:val="standardContextual"/>
        </w:rPr>
      </w:pPr>
      <w:r>
        <w:fldChar w:fldCharType="begin"/>
      </w:r>
      <w:r>
        <w:instrText xml:space="preserve"> HYPERLINK \l "_Toc167117966" </w:instrText>
      </w:r>
      <w:r>
        <w:fldChar w:fldCharType="separate"/>
      </w:r>
      <w:r>
        <w:rPr>
          <w:rStyle w:val="32"/>
          <w14:scene3d w14:prst="orthographicFront">
            <w14:lightRig w14:rig="threePt" w14:dir="t">
              <w14:rot w14:lat="0" w14:lon="0" w14:rev="0"/>
            </w14:lightRig>
          </w14:scene3d>
        </w:rPr>
        <w:t>6.4</w:t>
      </w:r>
      <w:r>
        <w:rPr>
          <w:rStyle w:val="32"/>
        </w:rPr>
        <w:t xml:space="preserve"> 消毒要求</w:t>
      </w:r>
      <w:r>
        <w:tab/>
      </w:r>
      <w:r>
        <w:fldChar w:fldCharType="begin"/>
      </w:r>
      <w:r>
        <w:instrText xml:space="preserve"> PAGEREF _Toc167117966 \h </w:instrText>
      </w:r>
      <w:r>
        <w:fldChar w:fldCharType="separate"/>
      </w:r>
      <w:r>
        <w:t>6</w:t>
      </w:r>
      <w:r>
        <w:fldChar w:fldCharType="end"/>
      </w:r>
      <w:r>
        <w:fldChar w:fldCharType="end"/>
      </w:r>
    </w:p>
    <w:p w14:paraId="789ED7A9">
      <w:pPr>
        <w:pStyle w:val="24"/>
        <w:rPr>
          <w:rFonts w:asciiTheme="minorHAnsi" w:hAnsiTheme="minorHAnsi" w:eastAsiaTheme="minorEastAsia" w:cstheme="minorBidi"/>
          <w:szCs w:val="22"/>
          <w14:ligatures w14:val="standardContextual"/>
        </w:rPr>
      </w:pPr>
      <w:r>
        <w:fldChar w:fldCharType="begin"/>
      </w:r>
      <w:r>
        <w:instrText xml:space="preserve"> HYPERLINK \l "_Toc167117970" </w:instrText>
      </w:r>
      <w:r>
        <w:fldChar w:fldCharType="separate"/>
      </w:r>
      <w:r>
        <w:rPr>
          <w:rStyle w:val="32"/>
          <w14:scene3d w14:prst="orthographicFront">
            <w14:lightRig w14:rig="threePt" w14:dir="t">
              <w14:rot w14:lat="0" w14:lon="0" w14:rev="0"/>
            </w14:lightRig>
          </w14:scene3d>
        </w:rPr>
        <w:t>6.5</w:t>
      </w:r>
      <w:r>
        <w:rPr>
          <w:rStyle w:val="32"/>
        </w:rPr>
        <w:t xml:space="preserve"> 医疗废物管理</w:t>
      </w:r>
      <w:r>
        <w:tab/>
      </w:r>
      <w:r>
        <w:fldChar w:fldCharType="begin"/>
      </w:r>
      <w:r>
        <w:instrText xml:space="preserve"> PAGEREF _Toc167117970 \h </w:instrText>
      </w:r>
      <w:r>
        <w:fldChar w:fldCharType="separate"/>
      </w:r>
      <w:r>
        <w:t>9</w:t>
      </w:r>
      <w:r>
        <w:fldChar w:fldCharType="end"/>
      </w:r>
      <w:r>
        <w:fldChar w:fldCharType="end"/>
      </w:r>
    </w:p>
    <w:p w14:paraId="00C4677C">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"_Toc167117971" </w:instrText>
      </w:r>
      <w:r>
        <w:fldChar w:fldCharType="separate"/>
      </w:r>
      <w:r>
        <w:rPr>
          <w:rStyle w:val="32"/>
        </w:rPr>
        <w:t>7 医院病房物品清洗消毒</w:t>
      </w:r>
      <w:r>
        <w:tab/>
      </w:r>
      <w:r>
        <w:fldChar w:fldCharType="begin"/>
      </w:r>
      <w:r>
        <w:instrText xml:space="preserve"> PAGEREF _Toc167117971 \h </w:instrText>
      </w:r>
      <w:r>
        <w:fldChar w:fldCharType="separate"/>
      </w:r>
      <w:r>
        <w:t>9</w:t>
      </w:r>
      <w:r>
        <w:fldChar w:fldCharType="end"/>
      </w:r>
      <w:r>
        <w:fldChar w:fldCharType="end"/>
      </w:r>
    </w:p>
    <w:p w14:paraId="09C2AD15">
      <w:pPr>
        <w:pStyle w:val="24"/>
        <w:rPr>
          <w:rFonts w:asciiTheme="minorHAnsi" w:hAnsiTheme="minorHAnsi" w:eastAsiaTheme="minorEastAsia" w:cstheme="minorBidi"/>
          <w:szCs w:val="22"/>
          <w14:ligatures w14:val="standardContextual"/>
        </w:rPr>
      </w:pPr>
      <w:r>
        <w:fldChar w:fldCharType="begin"/>
      </w:r>
      <w:r>
        <w:instrText xml:space="preserve"> HYPERLINK \l "_Toc167117972" </w:instrText>
      </w:r>
      <w:r>
        <w:fldChar w:fldCharType="separate"/>
      </w:r>
      <w:r>
        <w:rPr>
          <w:rStyle w:val="32"/>
          <w14:scene3d w14:prst="orthographicFront">
            <w14:lightRig w14:rig="threePt" w14:dir="t">
              <w14:rot w14:lat="0" w14:lon="0" w14:rev="0"/>
            </w14:lightRig>
          </w14:scene3d>
        </w:rPr>
        <w:t>7.1</w:t>
      </w:r>
      <w:r>
        <w:rPr>
          <w:rStyle w:val="32"/>
        </w:rPr>
        <w:t xml:space="preserve"> 总则</w:t>
      </w:r>
      <w:r>
        <w:tab/>
      </w:r>
      <w:r>
        <w:fldChar w:fldCharType="begin"/>
      </w:r>
      <w:r>
        <w:instrText xml:space="preserve"> PAGEREF _Toc167117972 \h </w:instrText>
      </w:r>
      <w:r>
        <w:fldChar w:fldCharType="separate"/>
      </w:r>
      <w:r>
        <w:t>9</w:t>
      </w:r>
      <w:r>
        <w:fldChar w:fldCharType="end"/>
      </w:r>
      <w:r>
        <w:fldChar w:fldCharType="end"/>
      </w:r>
    </w:p>
    <w:p w14:paraId="0C76B87A">
      <w:pPr>
        <w:pStyle w:val="24"/>
        <w:rPr>
          <w:rFonts w:asciiTheme="minorHAnsi" w:hAnsiTheme="minorHAnsi" w:eastAsiaTheme="minorEastAsia" w:cstheme="minorBidi"/>
          <w:szCs w:val="22"/>
          <w14:ligatures w14:val="standardContextual"/>
        </w:rPr>
      </w:pPr>
      <w:r>
        <w:fldChar w:fldCharType="begin"/>
      </w:r>
      <w:r>
        <w:instrText xml:space="preserve"> HYPERLINK \l "_Toc167117973" </w:instrText>
      </w:r>
      <w:r>
        <w:fldChar w:fldCharType="separate"/>
      </w:r>
      <w:r>
        <w:rPr>
          <w:rStyle w:val="32"/>
          <w14:scene3d w14:prst="orthographicFront">
            <w14:lightRig w14:rig="threePt" w14:dir="t">
              <w14:rot w14:lat="0" w14:lon="0" w14:rev="0"/>
            </w14:lightRig>
          </w14:scene3d>
        </w:rPr>
        <w:t>7.2</w:t>
      </w:r>
      <w:r>
        <w:rPr>
          <w:rStyle w:val="32"/>
        </w:rPr>
        <w:t xml:space="preserve"> 洗涤、消毒的原则与方法</w:t>
      </w:r>
      <w:r>
        <w:tab/>
      </w:r>
      <w:r>
        <w:fldChar w:fldCharType="begin"/>
      </w:r>
      <w:r>
        <w:instrText xml:space="preserve"> PAGEREF _Toc167117973 \h </w:instrText>
      </w:r>
      <w:r>
        <w:fldChar w:fldCharType="separate"/>
      </w:r>
      <w:r>
        <w:t>9</w:t>
      </w:r>
      <w:r>
        <w:fldChar w:fldCharType="end"/>
      </w:r>
      <w:r>
        <w:fldChar w:fldCharType="end"/>
      </w:r>
    </w:p>
    <w:p w14:paraId="1773ED8B">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"_Toc167117976" </w:instrText>
      </w:r>
      <w:r>
        <w:fldChar w:fldCharType="separate"/>
      </w:r>
      <w:r>
        <w:rPr>
          <w:rStyle w:val="32"/>
        </w:rPr>
        <w:t>8 医院辅助服务</w:t>
      </w:r>
      <w:r>
        <w:tab/>
      </w:r>
      <w:r>
        <w:fldChar w:fldCharType="begin"/>
      </w:r>
      <w:r>
        <w:instrText xml:space="preserve"> PAGEREF _Toc167117976 \h </w:instrText>
      </w:r>
      <w:r>
        <w:fldChar w:fldCharType="separate"/>
      </w:r>
      <w:r>
        <w:t>11</w:t>
      </w:r>
      <w:r>
        <w:fldChar w:fldCharType="end"/>
      </w:r>
      <w:r>
        <w:fldChar w:fldCharType="end"/>
      </w:r>
    </w:p>
    <w:p w14:paraId="556CBD4B">
      <w:pPr>
        <w:pStyle w:val="24"/>
        <w:rPr>
          <w:rFonts w:asciiTheme="minorHAnsi" w:hAnsiTheme="minorHAnsi" w:eastAsiaTheme="minorEastAsia" w:cstheme="minorBidi"/>
          <w:szCs w:val="22"/>
          <w14:ligatures w14:val="standardContextual"/>
        </w:rPr>
      </w:pPr>
      <w:r>
        <w:fldChar w:fldCharType="begin"/>
      </w:r>
      <w:r>
        <w:instrText xml:space="preserve"> HYPERLINK \l "_Toc167117977" </w:instrText>
      </w:r>
      <w:r>
        <w:fldChar w:fldCharType="separate"/>
      </w:r>
      <w:r>
        <w:rPr>
          <w:rStyle w:val="32"/>
          <w14:scene3d w14:prst="orthographicFront">
            <w14:lightRig w14:rig="threePt" w14:dir="t">
              <w14:rot w14:lat="0" w14:lon="0" w14:rev="0"/>
            </w14:lightRig>
          </w14:scene3d>
        </w:rPr>
        <w:t>8.1</w:t>
      </w:r>
      <w:r>
        <w:rPr>
          <w:rStyle w:val="32"/>
        </w:rPr>
        <w:t xml:space="preserve"> 导引咨询</w:t>
      </w:r>
      <w:r>
        <w:tab/>
      </w:r>
      <w:r>
        <w:fldChar w:fldCharType="begin"/>
      </w:r>
      <w:r>
        <w:instrText xml:space="preserve"> PAGEREF _Toc167117977 \h </w:instrText>
      </w:r>
      <w:r>
        <w:fldChar w:fldCharType="separate"/>
      </w:r>
      <w:r>
        <w:t>11</w:t>
      </w:r>
      <w:r>
        <w:fldChar w:fldCharType="end"/>
      </w:r>
      <w:r>
        <w:fldChar w:fldCharType="end"/>
      </w:r>
    </w:p>
    <w:p w14:paraId="47A6D13E">
      <w:pPr>
        <w:pStyle w:val="24"/>
        <w:rPr>
          <w:rFonts w:asciiTheme="minorHAnsi" w:hAnsiTheme="minorHAnsi" w:eastAsiaTheme="minorEastAsia" w:cstheme="minorBidi"/>
          <w:szCs w:val="22"/>
          <w14:ligatures w14:val="standardContextual"/>
        </w:rPr>
      </w:pPr>
      <w:r>
        <w:fldChar w:fldCharType="begin"/>
      </w:r>
      <w:r>
        <w:instrText xml:space="preserve"> HYPERLINK \l "_Toc167117978" </w:instrText>
      </w:r>
      <w:r>
        <w:fldChar w:fldCharType="separate"/>
      </w:r>
      <w:r>
        <w:rPr>
          <w:rStyle w:val="32"/>
          <w14:scene3d w14:prst="orthographicFront">
            <w14:lightRig w14:rig="threePt" w14:dir="t">
              <w14:rot w14:lat="0" w14:lon="0" w14:rev="0"/>
            </w14:lightRig>
          </w14:scene3d>
        </w:rPr>
        <w:t>8.2</w:t>
      </w:r>
      <w:r>
        <w:rPr>
          <w:rStyle w:val="32"/>
        </w:rPr>
        <w:t xml:space="preserve"> 护工服务</w:t>
      </w:r>
      <w:r>
        <w:tab/>
      </w:r>
      <w:r>
        <w:fldChar w:fldCharType="begin"/>
      </w:r>
      <w:r>
        <w:instrText xml:space="preserve"> PAGEREF _Toc167117978 \h </w:instrText>
      </w:r>
      <w:r>
        <w:fldChar w:fldCharType="separate"/>
      </w:r>
      <w:r>
        <w:t>11</w:t>
      </w:r>
      <w:r>
        <w:fldChar w:fldCharType="end"/>
      </w:r>
      <w:r>
        <w:fldChar w:fldCharType="end"/>
      </w:r>
    </w:p>
    <w:p w14:paraId="65B6200C">
      <w:pPr>
        <w:pStyle w:val="24"/>
        <w:rPr>
          <w:rFonts w:asciiTheme="minorHAnsi" w:hAnsiTheme="minorHAnsi" w:eastAsiaTheme="minorEastAsia" w:cstheme="minorBidi"/>
          <w:szCs w:val="22"/>
          <w14:ligatures w14:val="standardContextual"/>
        </w:rPr>
      </w:pPr>
      <w:r>
        <w:fldChar w:fldCharType="begin"/>
      </w:r>
      <w:r>
        <w:instrText xml:space="preserve"> HYPERLINK \l "_Toc167117979" </w:instrText>
      </w:r>
      <w:r>
        <w:fldChar w:fldCharType="separate"/>
      </w:r>
      <w:r>
        <w:rPr>
          <w:rStyle w:val="32"/>
          <w14:scene3d w14:prst="orthographicFront">
            <w14:lightRig w14:rig="threePt" w14:dir="t">
              <w14:rot w14:lat="0" w14:lon="0" w14:rev="0"/>
            </w14:lightRig>
          </w14:scene3d>
        </w:rPr>
        <w:t>8.3</w:t>
      </w:r>
      <w:r>
        <w:rPr>
          <w:rStyle w:val="32"/>
        </w:rPr>
        <w:t xml:space="preserve"> 司梯服务</w:t>
      </w:r>
      <w:r>
        <w:tab/>
      </w:r>
      <w:r>
        <w:fldChar w:fldCharType="begin"/>
      </w:r>
      <w:r>
        <w:instrText xml:space="preserve"> PAGEREF _Toc167117979 \h </w:instrText>
      </w:r>
      <w:r>
        <w:fldChar w:fldCharType="separate"/>
      </w:r>
      <w:r>
        <w:t>11</w:t>
      </w:r>
      <w:r>
        <w:fldChar w:fldCharType="end"/>
      </w:r>
      <w:r>
        <w:fldChar w:fldCharType="end"/>
      </w:r>
    </w:p>
    <w:p w14:paraId="16F8551D">
      <w:pPr>
        <w:pStyle w:val="24"/>
        <w:rPr>
          <w:rFonts w:asciiTheme="minorHAnsi" w:hAnsiTheme="minorHAnsi" w:eastAsiaTheme="minorEastAsia" w:cstheme="minorBidi"/>
          <w:szCs w:val="22"/>
          <w14:ligatures w14:val="standardContextual"/>
        </w:rPr>
      </w:pPr>
      <w:r>
        <w:fldChar w:fldCharType="begin"/>
      </w:r>
      <w:r>
        <w:instrText xml:space="preserve"> HYPERLINK \l "_Toc167117980" </w:instrText>
      </w:r>
      <w:r>
        <w:fldChar w:fldCharType="separate"/>
      </w:r>
      <w:r>
        <w:rPr>
          <w:rStyle w:val="32"/>
          <w14:scene3d w14:prst="orthographicFront">
            <w14:lightRig w14:rig="threePt" w14:dir="t">
              <w14:rot w14:lat="0" w14:lon="0" w14:rev="0"/>
            </w14:lightRig>
          </w14:scene3d>
        </w:rPr>
        <w:t>8.4</w:t>
      </w:r>
      <w:r>
        <w:rPr>
          <w:rStyle w:val="32"/>
        </w:rPr>
        <w:t xml:space="preserve"> 医疗运送服务</w:t>
      </w:r>
      <w:r>
        <w:tab/>
      </w:r>
      <w:r>
        <w:fldChar w:fldCharType="begin"/>
      </w:r>
      <w:r>
        <w:instrText xml:space="preserve"> PAGEREF _Toc167117980 \h </w:instrText>
      </w:r>
      <w:r>
        <w:fldChar w:fldCharType="separate"/>
      </w:r>
      <w:r>
        <w:t>11</w:t>
      </w:r>
      <w:r>
        <w:fldChar w:fldCharType="end"/>
      </w:r>
      <w:r>
        <w:fldChar w:fldCharType="end"/>
      </w:r>
    </w:p>
    <w:p w14:paraId="4FE5EA76">
      <w:pPr>
        <w:pStyle w:val="24"/>
        <w:rPr>
          <w:rFonts w:asciiTheme="minorHAnsi" w:hAnsiTheme="minorHAnsi" w:eastAsiaTheme="minorEastAsia" w:cstheme="minorBidi"/>
          <w:szCs w:val="22"/>
          <w14:ligatures w14:val="standardContextual"/>
        </w:rPr>
      </w:pPr>
      <w:r>
        <w:fldChar w:fldCharType="begin"/>
      </w:r>
      <w:r>
        <w:instrText xml:space="preserve"> HYPERLINK \l "_Toc167117981" </w:instrText>
      </w:r>
      <w:r>
        <w:fldChar w:fldCharType="separate"/>
      </w:r>
      <w:r>
        <w:rPr>
          <w:rStyle w:val="32"/>
          <w14:scene3d w14:prst="orthographicFront">
            <w14:lightRig w14:rig="threePt" w14:dir="t">
              <w14:rot w14:lat="0" w14:lon="0" w14:rev="0"/>
            </w14:lightRig>
          </w14:scene3d>
        </w:rPr>
        <w:t>8.5</w:t>
      </w:r>
      <w:r>
        <w:rPr>
          <w:rStyle w:val="32"/>
        </w:rPr>
        <w:t xml:space="preserve"> 手术室辅助服务</w:t>
      </w:r>
      <w:r>
        <w:tab/>
      </w:r>
      <w:r>
        <w:fldChar w:fldCharType="begin"/>
      </w:r>
      <w:r>
        <w:instrText xml:space="preserve"> PAGEREF _Toc167117981 \h </w:instrText>
      </w:r>
      <w:r>
        <w:fldChar w:fldCharType="separate"/>
      </w:r>
      <w:r>
        <w:t>12</w:t>
      </w:r>
      <w:r>
        <w:fldChar w:fldCharType="end"/>
      </w:r>
      <w:r>
        <w:fldChar w:fldCharType="end"/>
      </w:r>
    </w:p>
    <w:p w14:paraId="4260A22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"_Toc167117982" </w:instrText>
      </w:r>
      <w:r>
        <w:fldChar w:fldCharType="separate"/>
      </w:r>
      <w:r>
        <w:rPr>
          <w:rStyle w:val="32"/>
        </w:rPr>
        <w:t>9 秩序维护服务</w:t>
      </w:r>
      <w:r>
        <w:tab/>
      </w:r>
      <w:r>
        <w:fldChar w:fldCharType="begin"/>
      </w:r>
      <w:r>
        <w:instrText xml:space="preserve"> PAGEREF _Toc167117982 \h </w:instrText>
      </w:r>
      <w:r>
        <w:fldChar w:fldCharType="separate"/>
      </w:r>
      <w:r>
        <w:t>12</w:t>
      </w:r>
      <w:r>
        <w:fldChar w:fldCharType="end"/>
      </w:r>
      <w:r>
        <w:fldChar w:fldCharType="end"/>
      </w:r>
    </w:p>
    <w:p w14:paraId="1039CAF3">
      <w:pPr>
        <w:pStyle w:val="24"/>
        <w:rPr>
          <w:rFonts w:asciiTheme="minorHAnsi" w:hAnsiTheme="minorHAnsi" w:eastAsiaTheme="minorEastAsia" w:cstheme="minorBidi"/>
          <w:szCs w:val="22"/>
          <w14:ligatures w14:val="standardContextual"/>
        </w:rPr>
      </w:pPr>
      <w:r>
        <w:fldChar w:fldCharType="begin"/>
      </w:r>
      <w:r>
        <w:instrText xml:space="preserve"> HYPERLINK \l "_Toc167117983" </w:instrText>
      </w:r>
      <w:r>
        <w:fldChar w:fldCharType="separate"/>
      </w:r>
      <w:r>
        <w:rPr>
          <w:rStyle w:val="32"/>
          <w14:scene3d w14:prst="orthographicFront">
            <w14:lightRig w14:rig="threePt" w14:dir="t">
              <w14:rot w14:lat="0" w14:lon="0" w14:rev="0"/>
            </w14:lightRig>
          </w14:scene3d>
        </w:rPr>
        <w:t>9.1</w:t>
      </w:r>
      <w:r>
        <w:rPr>
          <w:rStyle w:val="32"/>
        </w:rPr>
        <w:t xml:space="preserve"> 出入管理</w:t>
      </w:r>
      <w:r>
        <w:tab/>
      </w:r>
      <w:r>
        <w:fldChar w:fldCharType="begin"/>
      </w:r>
      <w:r>
        <w:instrText xml:space="preserve"> PAGEREF _Toc167117983 \h </w:instrText>
      </w:r>
      <w:r>
        <w:fldChar w:fldCharType="separate"/>
      </w:r>
      <w:r>
        <w:t>12</w:t>
      </w:r>
      <w:r>
        <w:fldChar w:fldCharType="end"/>
      </w:r>
      <w:r>
        <w:fldChar w:fldCharType="end"/>
      </w:r>
    </w:p>
    <w:p w14:paraId="142B8DC5">
      <w:pPr>
        <w:pStyle w:val="24"/>
        <w:rPr>
          <w:rFonts w:asciiTheme="minorHAnsi" w:hAnsiTheme="minorHAnsi" w:eastAsiaTheme="minorEastAsia" w:cstheme="minorBidi"/>
          <w:szCs w:val="22"/>
          <w14:ligatures w14:val="standardContextual"/>
        </w:rPr>
      </w:pPr>
      <w:r>
        <w:fldChar w:fldCharType="begin"/>
      </w:r>
      <w:r>
        <w:instrText xml:space="preserve"> HYPERLINK \l "_Toc167117984" </w:instrText>
      </w:r>
      <w:r>
        <w:fldChar w:fldCharType="separate"/>
      </w:r>
      <w:r>
        <w:rPr>
          <w:rStyle w:val="32"/>
          <w14:scene3d w14:prst="orthographicFront">
            <w14:lightRig w14:rig="threePt" w14:dir="t">
              <w14:rot w14:lat="0" w14:lon="0" w14:rev="0"/>
            </w14:lightRig>
          </w14:scene3d>
        </w:rPr>
        <w:t>9.2</w:t>
      </w:r>
      <w:r>
        <w:rPr>
          <w:rStyle w:val="32"/>
        </w:rPr>
        <w:t xml:space="preserve"> 巡查</w:t>
      </w:r>
      <w:r>
        <w:tab/>
      </w:r>
      <w:r>
        <w:fldChar w:fldCharType="begin"/>
      </w:r>
      <w:r>
        <w:instrText xml:space="preserve"> PAGEREF _Toc167117984 \h </w:instrText>
      </w:r>
      <w:r>
        <w:fldChar w:fldCharType="separate"/>
      </w:r>
      <w:r>
        <w:t>12</w:t>
      </w:r>
      <w:r>
        <w:fldChar w:fldCharType="end"/>
      </w:r>
      <w:r>
        <w:fldChar w:fldCharType="end"/>
      </w:r>
    </w:p>
    <w:p w14:paraId="65EA6899">
      <w:pPr>
        <w:pStyle w:val="24"/>
        <w:rPr>
          <w:rFonts w:asciiTheme="minorHAnsi" w:hAnsiTheme="minorHAnsi" w:eastAsiaTheme="minorEastAsia" w:cstheme="minorBidi"/>
          <w:szCs w:val="22"/>
          <w14:ligatures w14:val="standardContextual"/>
        </w:rPr>
      </w:pPr>
      <w:r>
        <w:fldChar w:fldCharType="begin"/>
      </w:r>
      <w:r>
        <w:instrText xml:space="preserve"> HYPERLINK \l "_Toc167117985" </w:instrText>
      </w:r>
      <w:r>
        <w:fldChar w:fldCharType="separate"/>
      </w:r>
      <w:r>
        <w:rPr>
          <w:rStyle w:val="32"/>
          <w14:scene3d w14:prst="orthographicFront">
            <w14:lightRig w14:rig="threePt" w14:dir="t">
              <w14:rot w14:lat="0" w14:lon="0" w14:rev="0"/>
            </w14:lightRig>
          </w14:scene3d>
        </w:rPr>
        <w:t>9.3</w:t>
      </w:r>
      <w:r>
        <w:rPr>
          <w:rStyle w:val="32"/>
        </w:rPr>
        <w:t xml:space="preserve"> 医疗秩序维护服务</w:t>
      </w:r>
      <w:r>
        <w:tab/>
      </w:r>
      <w:r>
        <w:fldChar w:fldCharType="begin"/>
      </w:r>
      <w:r>
        <w:instrText xml:space="preserve"> PAGEREF _Toc167117985 \h </w:instrText>
      </w:r>
      <w:r>
        <w:fldChar w:fldCharType="separate"/>
      </w:r>
      <w:r>
        <w:t>12</w:t>
      </w:r>
      <w:r>
        <w:fldChar w:fldCharType="end"/>
      </w:r>
      <w:r>
        <w:fldChar w:fldCharType="end"/>
      </w:r>
    </w:p>
    <w:p w14:paraId="6CBBB1F6">
      <w:pPr>
        <w:pStyle w:val="24"/>
        <w:rPr>
          <w:rFonts w:asciiTheme="minorHAnsi" w:hAnsiTheme="minorHAnsi" w:eastAsiaTheme="minorEastAsia" w:cstheme="minorBidi"/>
          <w:szCs w:val="22"/>
          <w14:ligatures w14:val="standardContextual"/>
        </w:rPr>
      </w:pPr>
      <w:r>
        <w:fldChar w:fldCharType="begin"/>
      </w:r>
      <w:r>
        <w:instrText xml:space="preserve"> HYPERLINK \l "_Toc167117986" </w:instrText>
      </w:r>
      <w:r>
        <w:fldChar w:fldCharType="separate"/>
      </w:r>
      <w:r>
        <w:rPr>
          <w:rStyle w:val="32"/>
          <w14:scene3d w14:prst="orthographicFront">
            <w14:lightRig w14:rig="threePt" w14:dir="t">
              <w14:rot w14:lat="0" w14:lon="0" w14:rev="0"/>
            </w14:lightRig>
          </w14:scene3d>
        </w:rPr>
        <w:t>9.4</w:t>
      </w:r>
      <w:r>
        <w:rPr>
          <w:rStyle w:val="32"/>
        </w:rPr>
        <w:t xml:space="preserve"> 监控</w:t>
      </w:r>
      <w:r>
        <w:tab/>
      </w:r>
      <w:r>
        <w:fldChar w:fldCharType="begin"/>
      </w:r>
      <w:r>
        <w:instrText xml:space="preserve"> PAGEREF _Toc167117986 \h </w:instrText>
      </w:r>
      <w:r>
        <w:fldChar w:fldCharType="separate"/>
      </w:r>
      <w:r>
        <w:t>13</w:t>
      </w:r>
      <w:r>
        <w:fldChar w:fldCharType="end"/>
      </w:r>
      <w:r>
        <w:fldChar w:fldCharType="end"/>
      </w:r>
    </w:p>
    <w:p w14:paraId="77A71849">
      <w:pPr>
        <w:pStyle w:val="24"/>
        <w:rPr>
          <w:rFonts w:asciiTheme="minorHAnsi" w:hAnsiTheme="minorHAnsi" w:eastAsiaTheme="minorEastAsia" w:cstheme="minorBidi"/>
          <w:szCs w:val="22"/>
          <w14:ligatures w14:val="standardContextual"/>
        </w:rPr>
      </w:pPr>
      <w:r>
        <w:fldChar w:fldCharType="begin"/>
      </w:r>
      <w:r>
        <w:instrText xml:space="preserve"> HYPERLINK \l "_Toc167117987" </w:instrText>
      </w:r>
      <w:r>
        <w:fldChar w:fldCharType="separate"/>
      </w:r>
      <w:r>
        <w:rPr>
          <w:rStyle w:val="32"/>
          <w14:scene3d w14:prst="orthographicFront">
            <w14:lightRig w14:rig="threePt" w14:dir="t">
              <w14:rot w14:lat="0" w14:lon="0" w14:rev="0"/>
            </w14:lightRig>
          </w14:scene3d>
        </w:rPr>
        <w:t>9.5</w:t>
      </w:r>
      <w:r>
        <w:rPr>
          <w:rStyle w:val="32"/>
        </w:rPr>
        <w:t xml:space="preserve"> 车辆停放管理</w:t>
      </w:r>
      <w:r>
        <w:tab/>
      </w:r>
      <w:r>
        <w:fldChar w:fldCharType="begin"/>
      </w:r>
      <w:r>
        <w:instrText xml:space="preserve"> PAGEREF _Toc167117987 \h </w:instrText>
      </w:r>
      <w:r>
        <w:fldChar w:fldCharType="separate"/>
      </w:r>
      <w:r>
        <w:t>13</w:t>
      </w:r>
      <w:r>
        <w:fldChar w:fldCharType="end"/>
      </w:r>
      <w:r>
        <w:fldChar w:fldCharType="end"/>
      </w:r>
    </w:p>
    <w:p w14:paraId="605B9457">
      <w:pPr>
        <w:pStyle w:val="24"/>
        <w:rPr>
          <w:rFonts w:asciiTheme="minorHAnsi" w:hAnsiTheme="minorHAnsi" w:eastAsiaTheme="minorEastAsia" w:cstheme="minorBidi"/>
          <w:szCs w:val="22"/>
          <w14:ligatures w14:val="standardContextual"/>
        </w:rPr>
      </w:pPr>
      <w:r>
        <w:fldChar w:fldCharType="begin"/>
      </w:r>
      <w:r>
        <w:instrText xml:space="preserve"> HYPERLINK \l "_Toc167117988" </w:instrText>
      </w:r>
      <w:r>
        <w:fldChar w:fldCharType="separate"/>
      </w:r>
      <w:r>
        <w:rPr>
          <w:rStyle w:val="32"/>
          <w14:scene3d w14:prst="orthographicFront">
            <w14:lightRig w14:rig="threePt" w14:dir="t">
              <w14:rot w14:lat="0" w14:lon="0" w14:rev="0"/>
            </w14:lightRig>
          </w14:scene3d>
        </w:rPr>
        <w:t>9.6</w:t>
      </w:r>
      <w:r>
        <w:rPr>
          <w:rStyle w:val="32"/>
        </w:rPr>
        <w:t xml:space="preserve"> 警务协作</w:t>
      </w:r>
      <w:r>
        <w:tab/>
      </w:r>
      <w:r>
        <w:fldChar w:fldCharType="begin"/>
      </w:r>
      <w:r>
        <w:instrText xml:space="preserve"> PAGEREF _Toc167117988 \h </w:instrText>
      </w:r>
      <w:r>
        <w:fldChar w:fldCharType="separate"/>
      </w:r>
      <w:r>
        <w:t>14</w:t>
      </w:r>
      <w:r>
        <w:fldChar w:fldCharType="end"/>
      </w:r>
      <w:r>
        <w:fldChar w:fldCharType="end"/>
      </w:r>
    </w:p>
    <w:p w14:paraId="3456B622">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"_Toc167117989" </w:instrText>
      </w:r>
      <w:r>
        <w:fldChar w:fldCharType="separate"/>
      </w:r>
      <w:r>
        <w:rPr>
          <w:rStyle w:val="32"/>
        </w:rPr>
        <w:t>10 共用设施设备运维与保养服务</w:t>
      </w:r>
      <w:r>
        <w:tab/>
      </w:r>
      <w:r>
        <w:fldChar w:fldCharType="begin"/>
      </w:r>
      <w:r>
        <w:instrText xml:space="preserve"> PAGEREF _Toc167117989 \h </w:instrText>
      </w:r>
      <w:r>
        <w:fldChar w:fldCharType="separate"/>
      </w:r>
      <w:r>
        <w:t>14</w:t>
      </w:r>
      <w:r>
        <w:fldChar w:fldCharType="end"/>
      </w:r>
      <w:r>
        <w:fldChar w:fldCharType="end"/>
      </w:r>
    </w:p>
    <w:p w14:paraId="7D95F8BC">
      <w:pPr>
        <w:pStyle w:val="24"/>
        <w:rPr>
          <w:rFonts w:asciiTheme="minorHAnsi" w:hAnsiTheme="minorHAnsi" w:eastAsiaTheme="minorEastAsia" w:cstheme="minorBidi"/>
          <w:szCs w:val="22"/>
          <w14:ligatures w14:val="standardContextual"/>
        </w:rPr>
      </w:pPr>
      <w:r>
        <w:fldChar w:fldCharType="begin"/>
      </w:r>
      <w:r>
        <w:instrText xml:space="preserve"> HYPERLINK \l "_Toc167117990" </w:instrText>
      </w:r>
      <w:r>
        <w:fldChar w:fldCharType="separate"/>
      </w:r>
      <w:r>
        <w:rPr>
          <w:rStyle w:val="32"/>
          <w14:scene3d w14:prst="orthographicFront">
            <w14:lightRig w14:rig="threePt" w14:dir="t">
              <w14:rot w14:lat="0" w14:lon="0" w14:rev="0"/>
            </w14:lightRig>
          </w14:scene3d>
        </w:rPr>
        <w:t>10.1</w:t>
      </w:r>
      <w:r>
        <w:rPr>
          <w:rStyle w:val="32"/>
        </w:rPr>
        <w:t xml:space="preserve"> 房屋维修与保养</w:t>
      </w:r>
      <w:r>
        <w:tab/>
      </w:r>
      <w:r>
        <w:fldChar w:fldCharType="begin"/>
      </w:r>
      <w:r>
        <w:instrText xml:space="preserve"> PAGEREF _Toc167117990 \h </w:instrText>
      </w:r>
      <w:r>
        <w:fldChar w:fldCharType="separate"/>
      </w:r>
      <w:r>
        <w:t>14</w:t>
      </w:r>
      <w:r>
        <w:fldChar w:fldCharType="end"/>
      </w:r>
      <w:r>
        <w:fldChar w:fldCharType="end"/>
      </w:r>
    </w:p>
    <w:p w14:paraId="7D7441F3">
      <w:pPr>
        <w:pStyle w:val="24"/>
        <w:rPr>
          <w:rFonts w:asciiTheme="minorHAnsi" w:hAnsiTheme="minorHAnsi" w:eastAsiaTheme="minorEastAsia" w:cstheme="minorBidi"/>
          <w:szCs w:val="22"/>
          <w14:ligatures w14:val="standardContextual"/>
        </w:rPr>
      </w:pPr>
      <w:r>
        <w:fldChar w:fldCharType="begin"/>
      </w:r>
      <w:r>
        <w:instrText xml:space="preserve"> HYPERLINK \l "_Toc167117991" </w:instrText>
      </w:r>
      <w:r>
        <w:fldChar w:fldCharType="separate"/>
      </w:r>
      <w:r>
        <w:rPr>
          <w:rStyle w:val="32"/>
          <w14:scene3d w14:prst="orthographicFront">
            <w14:lightRig w14:rig="threePt" w14:dir="t">
              <w14:rot w14:lat="0" w14:lon="0" w14:rev="0"/>
            </w14:lightRig>
          </w14:scene3d>
        </w:rPr>
        <w:t>10.2</w:t>
      </w:r>
      <w:r>
        <w:rPr>
          <w:rStyle w:val="32"/>
        </w:rPr>
        <w:t xml:space="preserve"> 消防设施</w:t>
      </w:r>
      <w:r>
        <w:tab/>
      </w:r>
      <w:r>
        <w:fldChar w:fldCharType="begin"/>
      </w:r>
      <w:r>
        <w:instrText xml:space="preserve"> PAGEREF _Toc167117991 \h </w:instrText>
      </w:r>
      <w:r>
        <w:fldChar w:fldCharType="separate"/>
      </w:r>
      <w:r>
        <w:t>14</w:t>
      </w:r>
      <w:r>
        <w:fldChar w:fldCharType="end"/>
      </w:r>
      <w:r>
        <w:fldChar w:fldCharType="end"/>
      </w:r>
    </w:p>
    <w:p w14:paraId="7012F8A4">
      <w:pPr>
        <w:pStyle w:val="24"/>
        <w:rPr>
          <w:rFonts w:asciiTheme="minorHAnsi" w:hAnsiTheme="minorHAnsi" w:eastAsiaTheme="minorEastAsia" w:cstheme="minorBidi"/>
          <w:szCs w:val="22"/>
          <w14:ligatures w14:val="standardContextual"/>
        </w:rPr>
      </w:pPr>
      <w:r>
        <w:fldChar w:fldCharType="begin"/>
      </w:r>
      <w:r>
        <w:instrText xml:space="preserve"> HYPERLINK \l "_Toc167117992" </w:instrText>
      </w:r>
      <w:r>
        <w:fldChar w:fldCharType="separate"/>
      </w:r>
      <w:r>
        <w:rPr>
          <w:rStyle w:val="32"/>
          <w14:scene3d w14:prst="orthographicFront">
            <w14:lightRig w14:rig="threePt" w14:dir="t">
              <w14:rot w14:lat="0" w14:lon="0" w14:rev="0"/>
            </w14:lightRig>
          </w14:scene3d>
        </w:rPr>
        <w:t>10.3</w:t>
      </w:r>
      <w:r>
        <w:rPr>
          <w:rStyle w:val="32"/>
        </w:rPr>
        <w:t xml:space="preserve"> 供配电系统管理</w:t>
      </w:r>
      <w:r>
        <w:tab/>
      </w:r>
      <w:r>
        <w:fldChar w:fldCharType="begin"/>
      </w:r>
      <w:r>
        <w:instrText xml:space="preserve"> PAGEREF _Toc167117992 \h </w:instrText>
      </w:r>
      <w:r>
        <w:fldChar w:fldCharType="separate"/>
      </w:r>
      <w:r>
        <w:t>15</w:t>
      </w:r>
      <w:r>
        <w:fldChar w:fldCharType="end"/>
      </w:r>
      <w:r>
        <w:fldChar w:fldCharType="end"/>
      </w:r>
    </w:p>
    <w:p w14:paraId="22D9A50A">
      <w:pPr>
        <w:pStyle w:val="24"/>
        <w:rPr>
          <w:rFonts w:asciiTheme="minorHAnsi" w:hAnsiTheme="minorHAnsi" w:eastAsiaTheme="minorEastAsia" w:cstheme="minorBidi"/>
          <w:szCs w:val="22"/>
          <w14:ligatures w14:val="standardContextual"/>
        </w:rPr>
      </w:pPr>
      <w:r>
        <w:fldChar w:fldCharType="begin"/>
      </w:r>
      <w:r>
        <w:instrText xml:space="preserve"> HYPERLINK \l "_Toc167117993" </w:instrText>
      </w:r>
      <w:r>
        <w:fldChar w:fldCharType="separate"/>
      </w:r>
      <w:r>
        <w:rPr>
          <w:rStyle w:val="32"/>
          <w14:scene3d w14:prst="orthographicFront">
            <w14:lightRig w14:rig="threePt" w14:dir="t">
              <w14:rot w14:lat="0" w14:lon="0" w14:rev="0"/>
            </w14:lightRig>
          </w14:scene3d>
        </w:rPr>
        <w:t>10.4</w:t>
      </w:r>
      <w:r>
        <w:rPr>
          <w:rStyle w:val="32"/>
        </w:rPr>
        <w:t xml:space="preserve"> 电梯维护</w:t>
      </w:r>
      <w:r>
        <w:tab/>
      </w:r>
      <w:r>
        <w:fldChar w:fldCharType="begin"/>
      </w:r>
      <w:r>
        <w:instrText xml:space="preserve"> PAGEREF _Toc167117993 \h </w:instrText>
      </w:r>
      <w:r>
        <w:fldChar w:fldCharType="separate"/>
      </w:r>
      <w:r>
        <w:t>16</w:t>
      </w:r>
      <w:r>
        <w:fldChar w:fldCharType="end"/>
      </w:r>
      <w:r>
        <w:fldChar w:fldCharType="end"/>
      </w:r>
    </w:p>
    <w:p w14:paraId="129D350C">
      <w:pPr>
        <w:pStyle w:val="24"/>
        <w:rPr>
          <w:rFonts w:asciiTheme="minorHAnsi" w:hAnsiTheme="minorHAnsi" w:eastAsiaTheme="minorEastAsia" w:cstheme="minorBidi"/>
          <w:szCs w:val="22"/>
          <w14:ligatures w14:val="standardContextual"/>
        </w:rPr>
      </w:pPr>
      <w:r>
        <w:fldChar w:fldCharType="begin"/>
      </w:r>
      <w:r>
        <w:instrText xml:space="preserve"> HYPERLINK \l "_Toc167117994" </w:instrText>
      </w:r>
      <w:r>
        <w:fldChar w:fldCharType="separate"/>
      </w:r>
      <w:r>
        <w:rPr>
          <w:rStyle w:val="32"/>
          <w14:scene3d w14:prst="orthographicFront">
            <w14:lightRig w14:rig="threePt" w14:dir="t">
              <w14:rot w14:lat="0" w14:lon="0" w14:rev="0"/>
            </w14:lightRig>
          </w14:scene3d>
        </w:rPr>
        <w:t>10.5</w:t>
      </w:r>
      <w:r>
        <w:rPr>
          <w:rStyle w:val="32"/>
        </w:rPr>
        <w:t xml:space="preserve"> 高空作业</w:t>
      </w:r>
      <w:r>
        <w:tab/>
      </w:r>
      <w:r>
        <w:fldChar w:fldCharType="begin"/>
      </w:r>
      <w:r>
        <w:instrText xml:space="preserve"> PAGEREF _Toc167117994 \h </w:instrText>
      </w:r>
      <w:r>
        <w:fldChar w:fldCharType="separate"/>
      </w:r>
      <w:r>
        <w:t>16</w:t>
      </w:r>
      <w:r>
        <w:fldChar w:fldCharType="end"/>
      </w:r>
      <w:r>
        <w:fldChar w:fldCharType="end"/>
      </w:r>
    </w:p>
    <w:p w14:paraId="3408BA9E">
      <w:pPr>
        <w:pStyle w:val="24"/>
        <w:rPr>
          <w:rFonts w:asciiTheme="minorHAnsi" w:hAnsiTheme="minorHAnsi" w:eastAsiaTheme="minorEastAsia" w:cstheme="minorBidi"/>
          <w:szCs w:val="22"/>
          <w14:ligatures w14:val="standardContextual"/>
        </w:rPr>
      </w:pPr>
      <w:r>
        <w:fldChar w:fldCharType="begin"/>
      </w:r>
      <w:r>
        <w:instrText xml:space="preserve"> HYPERLINK \l "_Toc167117995" </w:instrText>
      </w:r>
      <w:r>
        <w:fldChar w:fldCharType="separate"/>
      </w:r>
      <w:r>
        <w:rPr>
          <w:rStyle w:val="32"/>
          <w14:scene3d w14:prst="orthographicFront">
            <w14:lightRig w14:rig="threePt" w14:dir="t">
              <w14:rot w14:lat="0" w14:lon="0" w14:rev="0"/>
            </w14:lightRig>
          </w14:scene3d>
        </w:rPr>
        <w:t>10.6</w:t>
      </w:r>
      <w:r>
        <w:rPr>
          <w:rStyle w:val="32"/>
        </w:rPr>
        <w:t xml:space="preserve"> 供热服务</w:t>
      </w:r>
      <w:r>
        <w:tab/>
      </w:r>
      <w:r>
        <w:fldChar w:fldCharType="begin"/>
      </w:r>
      <w:r>
        <w:instrText xml:space="preserve"> PAGEREF _Toc167117995 \h </w:instrText>
      </w:r>
      <w:r>
        <w:fldChar w:fldCharType="separate"/>
      </w:r>
      <w:r>
        <w:t>16</w:t>
      </w:r>
      <w:r>
        <w:fldChar w:fldCharType="end"/>
      </w:r>
      <w:r>
        <w:fldChar w:fldCharType="end"/>
      </w:r>
    </w:p>
    <w:p w14:paraId="4DEC0E26">
      <w:pPr>
        <w:pStyle w:val="24"/>
        <w:rPr>
          <w:rFonts w:asciiTheme="minorHAnsi" w:hAnsiTheme="minorHAnsi" w:eastAsiaTheme="minorEastAsia" w:cstheme="minorBidi"/>
          <w:szCs w:val="22"/>
          <w14:ligatures w14:val="standardContextual"/>
        </w:rPr>
      </w:pPr>
      <w:r>
        <w:fldChar w:fldCharType="begin"/>
      </w:r>
      <w:r>
        <w:instrText xml:space="preserve"> HYPERLINK \l "_Toc167117996" </w:instrText>
      </w:r>
      <w:r>
        <w:fldChar w:fldCharType="separate"/>
      </w:r>
      <w:r>
        <w:rPr>
          <w:rStyle w:val="32"/>
          <w14:scene3d w14:prst="orthographicFront">
            <w14:lightRig w14:rig="threePt" w14:dir="t">
              <w14:rot w14:lat="0" w14:lon="0" w14:rev="0"/>
            </w14:lightRig>
          </w14:scene3d>
        </w:rPr>
        <w:t>10.7</w:t>
      </w:r>
      <w:r>
        <w:rPr>
          <w:rStyle w:val="32"/>
        </w:rPr>
        <w:t xml:space="preserve"> 空调维护</w:t>
      </w:r>
      <w:r>
        <w:tab/>
      </w:r>
      <w:r>
        <w:fldChar w:fldCharType="begin"/>
      </w:r>
      <w:r>
        <w:instrText xml:space="preserve"> PAGEREF _Toc167117996 \h </w:instrText>
      </w:r>
      <w:r>
        <w:fldChar w:fldCharType="separate"/>
      </w:r>
      <w:r>
        <w:t>17</w:t>
      </w:r>
      <w:r>
        <w:fldChar w:fldCharType="end"/>
      </w:r>
      <w:r>
        <w:fldChar w:fldCharType="end"/>
      </w:r>
    </w:p>
    <w:p w14:paraId="73E79DF8">
      <w:pPr>
        <w:pStyle w:val="24"/>
        <w:rPr>
          <w:rFonts w:asciiTheme="minorHAnsi" w:hAnsiTheme="minorHAnsi" w:eastAsiaTheme="minorEastAsia" w:cstheme="minorBidi"/>
          <w:szCs w:val="22"/>
          <w14:ligatures w14:val="standardContextual"/>
        </w:rPr>
      </w:pPr>
      <w:r>
        <w:fldChar w:fldCharType="begin"/>
      </w:r>
      <w:r>
        <w:instrText xml:space="preserve"> HYPERLINK \l "_Toc167117997" </w:instrText>
      </w:r>
      <w:r>
        <w:fldChar w:fldCharType="separate"/>
      </w:r>
      <w:r>
        <w:rPr>
          <w:rStyle w:val="32"/>
          <w14:scene3d w14:prst="orthographicFront">
            <w14:lightRig w14:rig="threePt" w14:dir="t">
              <w14:rot w14:lat="0" w14:lon="0" w14:rev="0"/>
            </w14:lightRig>
          </w14:scene3d>
        </w:rPr>
        <w:t>10.8</w:t>
      </w:r>
      <w:r>
        <w:rPr>
          <w:rStyle w:val="32"/>
        </w:rPr>
        <w:t xml:space="preserve"> 给排水管理</w:t>
      </w:r>
      <w:r>
        <w:tab/>
      </w:r>
      <w:r>
        <w:fldChar w:fldCharType="begin"/>
      </w:r>
      <w:r>
        <w:instrText xml:space="preserve"> PAGEREF _Toc167117997 \h </w:instrText>
      </w:r>
      <w:r>
        <w:fldChar w:fldCharType="separate"/>
      </w:r>
      <w:r>
        <w:t>17</w:t>
      </w:r>
      <w:r>
        <w:fldChar w:fldCharType="end"/>
      </w:r>
      <w:r>
        <w:fldChar w:fldCharType="end"/>
      </w:r>
    </w:p>
    <w:p w14:paraId="17A42EF4">
      <w:pPr>
        <w:pStyle w:val="24"/>
        <w:rPr>
          <w:rFonts w:asciiTheme="minorHAnsi" w:hAnsiTheme="minorHAnsi" w:eastAsiaTheme="minorEastAsia" w:cstheme="minorBidi"/>
          <w:szCs w:val="22"/>
          <w14:ligatures w14:val="standardContextual"/>
        </w:rPr>
      </w:pPr>
      <w:r>
        <w:fldChar w:fldCharType="begin"/>
      </w:r>
      <w:r>
        <w:instrText xml:space="preserve"> HYPERLINK \l "_Toc167117998" </w:instrText>
      </w:r>
      <w:r>
        <w:fldChar w:fldCharType="separate"/>
      </w:r>
      <w:r>
        <w:rPr>
          <w:rStyle w:val="32"/>
          <w14:scene3d w14:prst="orthographicFront">
            <w14:lightRig w14:rig="threePt" w14:dir="t">
              <w14:rot w14:lat="0" w14:lon="0" w14:rev="0"/>
            </w14:lightRig>
          </w14:scene3d>
        </w:rPr>
        <w:t>10.9</w:t>
      </w:r>
      <w:r>
        <w:rPr>
          <w:rStyle w:val="32"/>
        </w:rPr>
        <w:t xml:space="preserve"> 污水处理</w:t>
      </w:r>
      <w:r>
        <w:tab/>
      </w:r>
      <w:r>
        <w:fldChar w:fldCharType="begin"/>
      </w:r>
      <w:r>
        <w:instrText xml:space="preserve"> PAGEREF _Toc167117998 \h </w:instrText>
      </w:r>
      <w:r>
        <w:fldChar w:fldCharType="separate"/>
      </w:r>
      <w:r>
        <w:t>17</w:t>
      </w:r>
      <w:r>
        <w:fldChar w:fldCharType="end"/>
      </w:r>
      <w:r>
        <w:fldChar w:fldCharType="end"/>
      </w:r>
    </w:p>
    <w:p w14:paraId="10AA03DC">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"_Toc167117999" </w:instrText>
      </w:r>
      <w:r>
        <w:fldChar w:fldCharType="separate"/>
      </w:r>
      <w:r>
        <w:rPr>
          <w:rStyle w:val="32"/>
        </w:rPr>
        <w:t>11 绿化养护</w:t>
      </w:r>
      <w:r>
        <w:tab/>
      </w:r>
      <w:r>
        <w:fldChar w:fldCharType="begin"/>
      </w:r>
      <w:r>
        <w:instrText xml:space="preserve"> PAGEREF _Toc167117999 \h </w:instrText>
      </w:r>
      <w:r>
        <w:fldChar w:fldCharType="separate"/>
      </w:r>
      <w:r>
        <w:t>18</w:t>
      </w:r>
      <w:r>
        <w:fldChar w:fldCharType="end"/>
      </w:r>
      <w:r>
        <w:fldChar w:fldCharType="end"/>
      </w:r>
    </w:p>
    <w:p w14:paraId="6562D1C2">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"_Toc167118000" </w:instrText>
      </w:r>
      <w:r>
        <w:fldChar w:fldCharType="separate"/>
      </w:r>
      <w:r>
        <w:rPr>
          <w:rStyle w:val="32"/>
        </w:rPr>
        <w:t>12 会务服务</w:t>
      </w:r>
      <w:r>
        <w:tab/>
      </w:r>
      <w:r>
        <w:fldChar w:fldCharType="begin"/>
      </w:r>
      <w:r>
        <w:instrText xml:space="preserve"> PAGEREF _Toc167118000 \h </w:instrText>
      </w:r>
      <w:r>
        <w:fldChar w:fldCharType="separate"/>
      </w:r>
      <w:r>
        <w:t>18</w:t>
      </w:r>
      <w:r>
        <w:fldChar w:fldCharType="end"/>
      </w:r>
      <w:r>
        <w:fldChar w:fldCharType="end"/>
      </w:r>
    </w:p>
    <w:p w14:paraId="1B15DA38">
      <w:pPr>
        <w:pStyle w:val="24"/>
        <w:rPr>
          <w:rFonts w:asciiTheme="minorHAnsi" w:hAnsiTheme="minorHAnsi" w:eastAsiaTheme="minorEastAsia" w:cstheme="minorBidi"/>
          <w:szCs w:val="22"/>
          <w14:ligatures w14:val="standardContextual"/>
        </w:rPr>
      </w:pPr>
      <w:r>
        <w:fldChar w:fldCharType="begin"/>
      </w:r>
      <w:r>
        <w:instrText xml:space="preserve"> HYPERLINK \l "_Toc167118001" </w:instrText>
      </w:r>
      <w:r>
        <w:fldChar w:fldCharType="separate"/>
      </w:r>
      <w:r>
        <w:rPr>
          <w:rStyle w:val="32"/>
          <w14:scene3d w14:prst="orthographicFront">
            <w14:lightRig w14:rig="threePt" w14:dir="t">
              <w14:rot w14:lat="0" w14:lon="0" w14:rev="0"/>
            </w14:lightRig>
          </w14:scene3d>
        </w:rPr>
        <w:t>12.1</w:t>
      </w:r>
      <w:r>
        <w:rPr>
          <w:rStyle w:val="32"/>
        </w:rPr>
        <w:t xml:space="preserve"> 会前准备</w:t>
      </w:r>
      <w:r>
        <w:tab/>
      </w:r>
      <w:r>
        <w:fldChar w:fldCharType="begin"/>
      </w:r>
      <w:r>
        <w:instrText xml:space="preserve"> PAGEREF _Toc167118001 \h </w:instrText>
      </w:r>
      <w:r>
        <w:fldChar w:fldCharType="separate"/>
      </w:r>
      <w:r>
        <w:t>18</w:t>
      </w:r>
      <w:r>
        <w:fldChar w:fldCharType="end"/>
      </w:r>
      <w:r>
        <w:fldChar w:fldCharType="end"/>
      </w:r>
    </w:p>
    <w:p w14:paraId="3061488C">
      <w:pPr>
        <w:pStyle w:val="24"/>
        <w:rPr>
          <w:rFonts w:asciiTheme="minorHAnsi" w:hAnsiTheme="minorHAnsi" w:eastAsiaTheme="minorEastAsia" w:cstheme="minorBidi"/>
          <w:szCs w:val="22"/>
          <w14:ligatures w14:val="standardContextual"/>
        </w:rPr>
      </w:pPr>
      <w:r>
        <w:fldChar w:fldCharType="begin"/>
      </w:r>
      <w:r>
        <w:instrText xml:space="preserve"> HYPERLINK \l "_Toc167118002" </w:instrText>
      </w:r>
      <w:r>
        <w:fldChar w:fldCharType="separate"/>
      </w:r>
      <w:r>
        <w:rPr>
          <w:rStyle w:val="32"/>
          <w14:scene3d w14:prst="orthographicFront">
            <w14:lightRig w14:rig="threePt" w14:dir="t">
              <w14:rot w14:lat="0" w14:lon="0" w14:rev="0"/>
            </w14:lightRig>
          </w14:scene3d>
        </w:rPr>
        <w:t>12.2</w:t>
      </w:r>
      <w:r>
        <w:rPr>
          <w:rStyle w:val="32"/>
        </w:rPr>
        <w:t xml:space="preserve"> 会中服务</w:t>
      </w:r>
      <w:r>
        <w:tab/>
      </w:r>
      <w:r>
        <w:fldChar w:fldCharType="begin"/>
      </w:r>
      <w:r>
        <w:instrText xml:space="preserve"> PAGEREF _Toc167118002 \h </w:instrText>
      </w:r>
      <w:r>
        <w:fldChar w:fldCharType="separate"/>
      </w:r>
      <w:r>
        <w:t>19</w:t>
      </w:r>
      <w:r>
        <w:fldChar w:fldCharType="end"/>
      </w:r>
      <w:r>
        <w:fldChar w:fldCharType="end"/>
      </w:r>
    </w:p>
    <w:p w14:paraId="1F28F129">
      <w:pPr>
        <w:pStyle w:val="24"/>
        <w:rPr>
          <w:rFonts w:asciiTheme="minorHAnsi" w:hAnsiTheme="minorHAnsi" w:eastAsiaTheme="minorEastAsia" w:cstheme="minorBidi"/>
          <w:szCs w:val="22"/>
          <w14:ligatures w14:val="standardContextual"/>
        </w:rPr>
      </w:pPr>
      <w:r>
        <w:fldChar w:fldCharType="begin"/>
      </w:r>
      <w:r>
        <w:instrText xml:space="preserve"> HYPERLINK \l "_Toc167118003" </w:instrText>
      </w:r>
      <w:r>
        <w:fldChar w:fldCharType="separate"/>
      </w:r>
      <w:r>
        <w:rPr>
          <w:rStyle w:val="32"/>
          <w14:scene3d w14:prst="orthographicFront">
            <w14:lightRig w14:rig="threePt" w14:dir="t">
              <w14:rot w14:lat="0" w14:lon="0" w14:rev="0"/>
            </w14:lightRig>
          </w14:scene3d>
        </w:rPr>
        <w:t>12.3</w:t>
      </w:r>
      <w:r>
        <w:rPr>
          <w:rStyle w:val="32"/>
        </w:rPr>
        <w:t xml:space="preserve"> 会后整理</w:t>
      </w:r>
      <w:r>
        <w:tab/>
      </w:r>
      <w:r>
        <w:fldChar w:fldCharType="begin"/>
      </w:r>
      <w:r>
        <w:instrText xml:space="preserve"> PAGEREF _Toc167118003 \h </w:instrText>
      </w:r>
      <w:r>
        <w:fldChar w:fldCharType="separate"/>
      </w:r>
      <w:r>
        <w:t>19</w:t>
      </w:r>
      <w:r>
        <w:fldChar w:fldCharType="end"/>
      </w:r>
      <w:r>
        <w:fldChar w:fldCharType="end"/>
      </w:r>
    </w:p>
    <w:p w14:paraId="00B8849F">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"_Toc167118004" </w:instrText>
      </w:r>
      <w:r>
        <w:fldChar w:fldCharType="separate"/>
      </w:r>
      <w:r>
        <w:rPr>
          <w:rStyle w:val="32"/>
        </w:rPr>
        <w:t>13 标识管理</w:t>
      </w:r>
      <w:r>
        <w:tab/>
      </w:r>
      <w:r>
        <w:fldChar w:fldCharType="begin"/>
      </w:r>
      <w:r>
        <w:instrText xml:space="preserve"> PAGEREF _Toc167118004 \h </w:instrText>
      </w:r>
      <w:r>
        <w:fldChar w:fldCharType="separate"/>
      </w:r>
      <w:r>
        <w:t>19</w:t>
      </w:r>
      <w:r>
        <w:fldChar w:fldCharType="end"/>
      </w:r>
      <w:r>
        <w:fldChar w:fldCharType="end"/>
      </w:r>
    </w:p>
    <w:p w14:paraId="41C46941">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"_Toc167118005" </w:instrText>
      </w:r>
      <w:r>
        <w:fldChar w:fldCharType="separate"/>
      </w:r>
      <w:r>
        <w:rPr>
          <w:rStyle w:val="32"/>
        </w:rPr>
        <w:t>14 应急服务</w:t>
      </w:r>
      <w:r>
        <w:tab/>
      </w:r>
      <w:r>
        <w:fldChar w:fldCharType="begin"/>
      </w:r>
      <w:r>
        <w:instrText xml:space="preserve"> PAGEREF _Toc167118005 \h </w:instrText>
      </w:r>
      <w:r>
        <w:fldChar w:fldCharType="separate"/>
      </w:r>
      <w:r>
        <w:t>20</w:t>
      </w:r>
      <w:r>
        <w:fldChar w:fldCharType="end"/>
      </w:r>
      <w:r>
        <w:fldChar w:fldCharType="end"/>
      </w:r>
    </w:p>
    <w:p w14:paraId="2706C3E0">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"_Toc167118006" </w:instrText>
      </w:r>
      <w:r>
        <w:fldChar w:fldCharType="separate"/>
      </w:r>
      <w:r>
        <w:rPr>
          <w:rStyle w:val="32"/>
        </w:rPr>
        <w:t>15 监督与投诉</w:t>
      </w:r>
      <w:r>
        <w:tab/>
      </w:r>
      <w:r>
        <w:fldChar w:fldCharType="begin"/>
      </w:r>
      <w:r>
        <w:instrText xml:space="preserve"> PAGEREF _Toc167118006 \h </w:instrText>
      </w:r>
      <w:r>
        <w:fldChar w:fldCharType="separate"/>
      </w:r>
      <w:r>
        <w:t>20</w:t>
      </w:r>
      <w:r>
        <w:fldChar w:fldCharType="end"/>
      </w:r>
      <w:r>
        <w:fldChar w:fldCharType="end"/>
      </w:r>
    </w:p>
    <w:p w14:paraId="49951E79">
      <w:pPr>
        <w:pStyle w:val="24"/>
        <w:rPr>
          <w:rFonts w:asciiTheme="minorHAnsi" w:hAnsiTheme="minorHAnsi" w:eastAsiaTheme="minorEastAsia" w:cstheme="minorBidi"/>
          <w:szCs w:val="22"/>
          <w14:ligatures w14:val="standardContextual"/>
        </w:rPr>
      </w:pPr>
      <w:r>
        <w:fldChar w:fldCharType="begin"/>
      </w:r>
      <w:r>
        <w:instrText xml:space="preserve"> HYPERLINK \l "_Toc167118007" </w:instrText>
      </w:r>
      <w:r>
        <w:fldChar w:fldCharType="separate"/>
      </w:r>
      <w:r>
        <w:rPr>
          <w:rStyle w:val="32"/>
          <w14:scene3d w14:prst="orthographicFront">
            <w14:lightRig w14:rig="threePt" w14:dir="t">
              <w14:rot w14:lat="0" w14:lon="0" w14:rev="0"/>
            </w14:lightRig>
          </w14:scene3d>
        </w:rPr>
        <w:t>15.1</w:t>
      </w:r>
      <w:r>
        <w:rPr>
          <w:rStyle w:val="32"/>
        </w:rPr>
        <w:t xml:space="preserve"> 信息收集</w:t>
      </w:r>
      <w:r>
        <w:tab/>
      </w:r>
      <w:r>
        <w:fldChar w:fldCharType="begin"/>
      </w:r>
      <w:r>
        <w:instrText xml:space="preserve"> PAGEREF _Toc167118007 \h </w:instrText>
      </w:r>
      <w:r>
        <w:fldChar w:fldCharType="separate"/>
      </w:r>
      <w:r>
        <w:t>20</w:t>
      </w:r>
      <w:r>
        <w:fldChar w:fldCharType="end"/>
      </w:r>
      <w:r>
        <w:fldChar w:fldCharType="end"/>
      </w:r>
    </w:p>
    <w:p w14:paraId="78BEE756">
      <w:pPr>
        <w:pStyle w:val="24"/>
        <w:rPr>
          <w:rFonts w:asciiTheme="minorHAnsi" w:hAnsiTheme="minorHAnsi" w:eastAsiaTheme="minorEastAsia" w:cstheme="minorBidi"/>
          <w:szCs w:val="22"/>
          <w14:ligatures w14:val="standardContextual"/>
        </w:rPr>
      </w:pPr>
      <w:r>
        <w:fldChar w:fldCharType="begin"/>
      </w:r>
      <w:r>
        <w:instrText xml:space="preserve"> HYPERLINK \l "_Toc167118008" </w:instrText>
      </w:r>
      <w:r>
        <w:fldChar w:fldCharType="separate"/>
      </w:r>
      <w:r>
        <w:rPr>
          <w:rStyle w:val="32"/>
          <w14:scene3d w14:prst="orthographicFront">
            <w14:lightRig w14:rig="threePt" w14:dir="t">
              <w14:rot w14:lat="0" w14:lon="0" w14:rev="0"/>
            </w14:lightRig>
          </w14:scene3d>
        </w:rPr>
        <w:t>15.2</w:t>
      </w:r>
      <w:r>
        <w:rPr>
          <w:rStyle w:val="32"/>
        </w:rPr>
        <w:t xml:space="preserve"> 投诉处理</w:t>
      </w:r>
      <w:r>
        <w:tab/>
      </w:r>
      <w:r>
        <w:fldChar w:fldCharType="begin"/>
      </w:r>
      <w:r>
        <w:instrText xml:space="preserve"> PAGEREF _Toc167118008 \h </w:instrText>
      </w:r>
      <w:r>
        <w:fldChar w:fldCharType="separate"/>
      </w:r>
      <w:r>
        <w:t>20</w:t>
      </w:r>
      <w:r>
        <w:fldChar w:fldCharType="end"/>
      </w:r>
      <w:r>
        <w:fldChar w:fldCharType="end"/>
      </w:r>
    </w:p>
    <w:p w14:paraId="4EBDD736">
      <w:pPr>
        <w:pStyle w:val="24"/>
        <w:rPr>
          <w:rFonts w:asciiTheme="minorHAnsi" w:hAnsiTheme="minorHAnsi" w:eastAsiaTheme="minorEastAsia" w:cstheme="minorBidi"/>
          <w:szCs w:val="22"/>
          <w14:ligatures w14:val="standardContextual"/>
        </w:rPr>
      </w:pPr>
      <w:r>
        <w:fldChar w:fldCharType="begin"/>
      </w:r>
      <w:r>
        <w:instrText xml:space="preserve"> HYPERLINK \l "_Toc167118009" </w:instrText>
      </w:r>
      <w:r>
        <w:fldChar w:fldCharType="separate"/>
      </w:r>
      <w:r>
        <w:rPr>
          <w:rStyle w:val="32"/>
          <w14:scene3d w14:prst="orthographicFront">
            <w14:lightRig w14:rig="threePt" w14:dir="t">
              <w14:rot w14:lat="0" w14:lon="0" w14:rev="0"/>
            </w14:lightRig>
          </w14:scene3d>
        </w:rPr>
        <w:t>15.3</w:t>
      </w:r>
      <w:r>
        <w:rPr>
          <w:rStyle w:val="32"/>
        </w:rPr>
        <w:t xml:space="preserve"> 服务评价和改进</w:t>
      </w:r>
      <w:r>
        <w:tab/>
      </w:r>
      <w:r>
        <w:fldChar w:fldCharType="begin"/>
      </w:r>
      <w:r>
        <w:instrText xml:space="preserve"> PAGEREF _Toc167118009 \h </w:instrText>
      </w:r>
      <w:r>
        <w:fldChar w:fldCharType="separate"/>
      </w:r>
      <w:r>
        <w:t>21</w:t>
      </w:r>
      <w:r>
        <w:fldChar w:fldCharType="end"/>
      </w:r>
      <w:r>
        <w:fldChar w:fldCharType="end"/>
      </w:r>
    </w:p>
    <w:p w14:paraId="63F60DF4">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"_Toc167118010" </w:instrText>
      </w:r>
      <w:r>
        <w:fldChar w:fldCharType="separate"/>
      </w:r>
      <w:r>
        <w:rPr>
          <w:rStyle w:val="32"/>
          <w:spacing w:val="100"/>
        </w:rPr>
        <w:t>附录A</w:t>
      </w:r>
      <w:r>
        <w:rPr>
          <w:rStyle w:val="32"/>
        </w:rPr>
        <w:t xml:space="preserve"> （资料性） 安防控制室值班记录表</w:t>
      </w:r>
      <w:r>
        <w:tab/>
      </w:r>
      <w:r>
        <w:fldChar w:fldCharType="begin"/>
      </w:r>
      <w:r>
        <w:instrText xml:space="preserve"> PAGEREF _Toc167118010 \h </w:instrText>
      </w:r>
      <w:r>
        <w:fldChar w:fldCharType="separate"/>
      </w:r>
      <w:r>
        <w:t>22</w:t>
      </w:r>
      <w:r>
        <w:fldChar w:fldCharType="end"/>
      </w:r>
      <w:r>
        <w:fldChar w:fldCharType="end"/>
      </w:r>
    </w:p>
    <w:p w14:paraId="71823396">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"_Toc167118011" </w:instrText>
      </w:r>
      <w:r>
        <w:fldChar w:fldCharType="separate"/>
      </w:r>
      <w:r>
        <w:rPr>
          <w:rStyle w:val="32"/>
          <w:spacing w:val="100"/>
        </w:rPr>
        <w:t>附录B</w:t>
      </w:r>
      <w:r>
        <w:rPr>
          <w:rStyle w:val="32"/>
        </w:rPr>
        <w:t xml:space="preserve"> （资料性） 监控系统故障处置登记表</w:t>
      </w:r>
      <w:r>
        <w:tab/>
      </w:r>
      <w:r>
        <w:fldChar w:fldCharType="begin"/>
      </w:r>
      <w:r>
        <w:instrText xml:space="preserve"> PAGEREF _Toc167118011 \h </w:instrText>
      </w:r>
      <w:r>
        <w:fldChar w:fldCharType="separate"/>
      </w:r>
      <w:r>
        <w:t>23</w:t>
      </w:r>
      <w:r>
        <w:fldChar w:fldCharType="end"/>
      </w:r>
      <w:r>
        <w:fldChar w:fldCharType="end"/>
      </w:r>
    </w:p>
    <w:p w14:paraId="2B01FB8D">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"_Toc167118012" </w:instrText>
      </w:r>
      <w:r>
        <w:fldChar w:fldCharType="separate"/>
      </w:r>
      <w:r>
        <w:rPr>
          <w:rStyle w:val="32"/>
          <w:spacing w:val="105"/>
        </w:rPr>
        <w:t>参考文</w:t>
      </w:r>
      <w:r>
        <w:rPr>
          <w:rStyle w:val="32"/>
        </w:rPr>
        <w:t>献</w:t>
      </w:r>
      <w:r>
        <w:tab/>
      </w:r>
      <w:r>
        <w:fldChar w:fldCharType="begin"/>
      </w:r>
      <w:r>
        <w:instrText xml:space="preserve"> PAGEREF _Toc167118012 \h </w:instrText>
      </w:r>
      <w:r>
        <w:fldChar w:fldCharType="separate"/>
      </w:r>
      <w:r>
        <w:t>24</w:t>
      </w:r>
      <w:r>
        <w:fldChar w:fldCharType="end"/>
      </w:r>
      <w:r>
        <w:fldChar w:fldCharType="end"/>
      </w:r>
    </w:p>
    <w:p w14:paraId="3EFF6A2E">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123A7D0A">
      <w:pPr>
        <w:pStyle w:val="89"/>
        <w:spacing w:before="900" w:after="468"/>
      </w:pPr>
      <w:bookmarkStart w:id="23" w:name="_Toc167117950"/>
      <w:bookmarkStart w:id="24" w:name="BookMark2"/>
      <w:r>
        <w:rPr>
          <w:spacing w:val="320"/>
        </w:rPr>
        <w:t>前</w:t>
      </w:r>
      <w:r>
        <w:t>言</w:t>
      </w:r>
      <w:bookmarkEnd w:id="22"/>
      <w:bookmarkEnd w:id="23"/>
    </w:p>
    <w:p w14:paraId="5DF94053">
      <w:pPr>
        <w:pStyle w:val="56"/>
        <w:ind w:firstLine="420"/>
      </w:pPr>
      <w:r>
        <w:rPr>
          <w:rFonts w:hint="eastAsia"/>
        </w:rPr>
        <w:t>本文件按照GB/T 1.1—2020《标准化工作导则  第1部分：标准化文件的结构和起草规则》的规定起草。</w:t>
      </w:r>
    </w:p>
    <w:p w14:paraId="41A74162">
      <w:pPr>
        <w:pStyle w:val="56"/>
        <w:ind w:firstLine="420"/>
      </w:pPr>
      <w:r>
        <w:rPr>
          <w:rFonts w:hint="eastAsia"/>
        </w:rPr>
        <w:t>请注意本文件的某些内容可能涉及专利。本文件的发布机构不承担识别专利的责任。</w:t>
      </w:r>
    </w:p>
    <w:p w14:paraId="509782A8">
      <w:pPr>
        <w:pStyle w:val="56"/>
        <w:ind w:firstLine="420"/>
      </w:pPr>
      <w:r>
        <w:rPr>
          <w:rFonts w:hint="eastAsia"/>
        </w:rPr>
        <w:t>本文件由陕西省住房和城乡建设厅提出并归口。</w:t>
      </w:r>
    </w:p>
    <w:p w14:paraId="5F7C552D">
      <w:pPr>
        <w:pStyle w:val="56"/>
        <w:ind w:firstLine="420"/>
      </w:pPr>
      <w:r>
        <w:rPr>
          <w:rFonts w:hint="eastAsia"/>
        </w:rPr>
        <w:t>本文件起草单位：西安锦天物业管理服务有限公司、西安博爱物业管理有限公司。</w:t>
      </w:r>
    </w:p>
    <w:p w14:paraId="3FDC79A3">
      <w:pPr>
        <w:pStyle w:val="56"/>
        <w:ind w:firstLine="420"/>
      </w:pPr>
      <w:r>
        <w:rPr>
          <w:rFonts w:hint="eastAsia"/>
        </w:rPr>
        <w:t>本文件主要起草人：符明洁、段晓光、闫晓莉、石敏哲</w:t>
      </w:r>
      <w:bookmarkStart w:id="25" w:name="_Hlk172277578"/>
      <w:r>
        <w:rPr>
          <w:rFonts w:hint="eastAsia"/>
        </w:rPr>
        <w:t>、李娜</w:t>
      </w:r>
      <w:bookmarkEnd w:id="25"/>
      <w:r>
        <w:rPr>
          <w:rFonts w:hint="eastAsia"/>
        </w:rPr>
        <w:t>、李少楠、朱小龙。</w:t>
      </w:r>
    </w:p>
    <w:p w14:paraId="08333756">
      <w:pPr>
        <w:pStyle w:val="56"/>
        <w:ind w:firstLine="420"/>
      </w:pPr>
      <w:r>
        <w:rPr>
          <w:rFonts w:hint="eastAsia"/>
        </w:rPr>
        <w:t>本文件由西安锦天物业管理服务有限公司负责解释。</w:t>
      </w:r>
    </w:p>
    <w:p w14:paraId="12E2D648">
      <w:pPr>
        <w:pStyle w:val="56"/>
        <w:ind w:firstLine="420"/>
      </w:pPr>
      <w:r>
        <w:rPr>
          <w:rFonts w:hint="eastAsia"/>
        </w:rPr>
        <w:t>本文件为首次发布。</w:t>
      </w:r>
    </w:p>
    <w:p w14:paraId="69447A21">
      <w:pPr>
        <w:pStyle w:val="56"/>
        <w:ind w:firstLine="420"/>
      </w:pPr>
    </w:p>
    <w:p w14:paraId="2B55468F">
      <w:pPr>
        <w:pStyle w:val="56"/>
        <w:ind w:firstLine="420"/>
      </w:pPr>
    </w:p>
    <w:p w14:paraId="46661F87">
      <w:pPr>
        <w:pStyle w:val="56"/>
        <w:ind w:firstLine="420"/>
      </w:pPr>
    </w:p>
    <w:p w14:paraId="74032DD1">
      <w:pPr>
        <w:pStyle w:val="56"/>
        <w:ind w:firstLine="420"/>
      </w:pPr>
      <w:r>
        <w:rPr>
          <w:rFonts w:hint="eastAsia"/>
        </w:rPr>
        <w:t>本文件在实施中若有疑问或建议，请将咨询或修改建议等信息反馈至下列单位：</w:t>
      </w:r>
    </w:p>
    <w:p w14:paraId="3901AD01">
      <w:pPr>
        <w:pStyle w:val="56"/>
        <w:ind w:firstLine="420"/>
      </w:pPr>
      <w:r>
        <w:rPr>
          <w:rFonts w:hint="eastAsia"/>
        </w:rPr>
        <w:t>单位：西安锦天物业管理服务有限公司</w:t>
      </w:r>
    </w:p>
    <w:p w14:paraId="1056BF6E">
      <w:pPr>
        <w:pStyle w:val="56"/>
        <w:ind w:firstLine="420"/>
      </w:pPr>
      <w:r>
        <w:rPr>
          <w:rFonts w:hint="eastAsia"/>
        </w:rPr>
        <w:t>地址：西安曲江新区翠华南路1688号17层1703室</w:t>
      </w:r>
    </w:p>
    <w:p w14:paraId="5D1C18FC">
      <w:pPr>
        <w:pStyle w:val="56"/>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电话：029-84501482</w:t>
      </w:r>
    </w:p>
    <w:bookmarkEnd w:id="24"/>
    <w:p w14:paraId="76A1ABA2">
      <w:pPr>
        <w:spacing w:line="20" w:lineRule="exact"/>
        <w:jc w:val="center"/>
        <w:rPr>
          <w:rFonts w:ascii="黑体" w:hAnsi="黑体" w:eastAsia="黑体"/>
          <w:sz w:val="32"/>
          <w:szCs w:val="32"/>
        </w:rPr>
      </w:pPr>
      <w:bookmarkStart w:id="26" w:name="BookMark4"/>
    </w:p>
    <w:p w14:paraId="33425712">
      <w:pPr>
        <w:spacing w:line="20" w:lineRule="exact"/>
        <w:jc w:val="center"/>
        <w:rPr>
          <w:rFonts w:ascii="黑体" w:hAnsi="黑体" w:eastAsia="黑体"/>
          <w:sz w:val="32"/>
          <w:szCs w:val="32"/>
        </w:rPr>
      </w:pPr>
    </w:p>
    <w:sdt>
      <w:sdtPr>
        <w:tag w:val="NEW_STAND_NAME"/>
        <w:id w:val="595910757"/>
        <w:lock w:val="sdtLocked"/>
        <w:placeholder>
          <w:docPart w:val="48BBD0BE7A7E4EF1A6FCB18F69EE4F94"/>
        </w:placeholder>
      </w:sdtPr>
      <w:sdtContent>
        <w:p w14:paraId="131312B3">
          <w:pPr>
            <w:pStyle w:val="177"/>
            <w:spacing w:before="3" w:beforeLines="1" w:after="686" w:afterLines="220"/>
          </w:pPr>
          <w:bookmarkStart w:id="27" w:name="NEW_STAND_NAME"/>
          <w:r>
            <w:rPr>
              <w:rFonts w:hint="eastAsia"/>
            </w:rPr>
            <w:t>医院物业服务规范</w:t>
          </w:r>
        </w:p>
      </w:sdtContent>
    </w:sdt>
    <w:bookmarkEnd w:id="27"/>
    <w:p w14:paraId="5DC1299A">
      <w:pPr>
        <w:pStyle w:val="104"/>
        <w:spacing w:before="312" w:after="312"/>
      </w:pPr>
      <w:bookmarkStart w:id="28" w:name="_Toc24884211"/>
      <w:bookmarkStart w:id="29" w:name="_Toc26986530"/>
      <w:bookmarkStart w:id="30" w:name="_Toc17233325"/>
      <w:bookmarkStart w:id="31" w:name="_Toc24884218"/>
      <w:bookmarkStart w:id="32" w:name="_Toc26648465"/>
      <w:bookmarkStart w:id="33" w:name="_Toc17233333"/>
      <w:bookmarkStart w:id="34" w:name="_Toc26718930"/>
      <w:bookmarkStart w:id="35" w:name="_Toc26986771"/>
      <w:bookmarkStart w:id="36" w:name="_Toc166746446"/>
      <w:bookmarkStart w:id="37" w:name="_Toc97191423"/>
      <w:bookmarkStart w:id="38" w:name="_Toc167117951"/>
      <w:r>
        <w:rPr>
          <w:rFonts w:hint="eastAsia"/>
        </w:rPr>
        <w:t>范围</w:t>
      </w:r>
      <w:bookmarkEnd w:id="28"/>
      <w:bookmarkEnd w:id="29"/>
      <w:bookmarkEnd w:id="30"/>
      <w:bookmarkEnd w:id="31"/>
      <w:bookmarkEnd w:id="32"/>
      <w:bookmarkEnd w:id="33"/>
      <w:bookmarkEnd w:id="34"/>
      <w:bookmarkEnd w:id="35"/>
      <w:bookmarkEnd w:id="36"/>
      <w:bookmarkEnd w:id="37"/>
      <w:bookmarkEnd w:id="38"/>
    </w:p>
    <w:p w14:paraId="426B936A">
      <w:pPr>
        <w:pStyle w:val="56"/>
        <w:ind w:firstLine="420"/>
      </w:pPr>
      <w:bookmarkStart w:id="39" w:name="_Toc17233326"/>
      <w:bookmarkStart w:id="40" w:name="_Toc17233334"/>
      <w:bookmarkStart w:id="41" w:name="_Toc24884212"/>
      <w:bookmarkStart w:id="42" w:name="_Toc24884219"/>
      <w:bookmarkStart w:id="43" w:name="_Toc26648466"/>
      <w:r>
        <w:rPr>
          <w:rFonts w:hint="eastAsia"/>
        </w:rPr>
        <w:t>本文件规定了医院物业服务活动的术语和定义、基本要求、服务内容、保洁、消毒服务、医院病房物品清洗消毒、医院辅助服务、秩序维护服务、公用设施设备运维与保养服务、绿化养护、会务服务、标识管理、应急服务、监督与投诉的要求。</w:t>
      </w:r>
    </w:p>
    <w:p w14:paraId="5665EB36">
      <w:pPr>
        <w:pStyle w:val="56"/>
        <w:ind w:firstLine="420"/>
      </w:pPr>
      <w:r>
        <w:rPr>
          <w:rFonts w:hint="eastAsia"/>
        </w:rPr>
        <w:t>本文件适用于陕西省行政区域内选聘的医院物业服务。自主管理的医院物业服务参照执行。</w:t>
      </w:r>
    </w:p>
    <w:p w14:paraId="1EFD5089">
      <w:pPr>
        <w:pStyle w:val="104"/>
        <w:spacing w:before="312" w:after="312"/>
      </w:pPr>
      <w:bookmarkStart w:id="44" w:name="_Toc26718931"/>
      <w:bookmarkStart w:id="45" w:name="_Toc97191424"/>
      <w:bookmarkStart w:id="46" w:name="_Toc167117952"/>
      <w:bookmarkStart w:id="47" w:name="_Toc26986772"/>
      <w:bookmarkStart w:id="48" w:name="_Toc26986531"/>
      <w:bookmarkStart w:id="49" w:name="_Toc166746447"/>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CFD542C40E484E2E900421A0DD5CAD1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7074A0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6738901">
      <w:pPr>
        <w:pStyle w:val="56"/>
        <w:ind w:firstLine="420"/>
      </w:pPr>
      <w:r>
        <w:rPr>
          <w:rFonts w:hint="eastAsia"/>
        </w:rPr>
        <w:t>GB 5749 生活饮用水卫生标准 </w:t>
      </w:r>
    </w:p>
    <w:p w14:paraId="495BD2FD">
      <w:pPr>
        <w:pStyle w:val="56"/>
        <w:ind w:firstLine="420"/>
      </w:pPr>
      <w:r>
        <w:rPr>
          <w:rFonts w:hint="eastAsia"/>
        </w:rPr>
        <w:t>GB 13495.1-2015 消防安全标志第一部分：标志</w:t>
      </w:r>
    </w:p>
    <w:p w14:paraId="62BA15D7">
      <w:pPr>
        <w:pStyle w:val="56"/>
        <w:ind w:firstLine="420"/>
      </w:pPr>
      <w:r>
        <w:rPr>
          <w:rFonts w:hint="eastAsia"/>
        </w:rPr>
        <w:t>GB 15603 危险化学品仓库储存</w:t>
      </w:r>
      <w:bookmarkStart w:id="128" w:name="_GoBack"/>
      <w:bookmarkEnd w:id="128"/>
      <w:r>
        <w:rPr>
          <w:rFonts w:hint="eastAsia"/>
        </w:rPr>
        <w:t>通则</w:t>
      </w:r>
    </w:p>
    <w:p w14:paraId="489FB6B8">
      <w:pPr>
        <w:pStyle w:val="56"/>
        <w:ind w:firstLine="420"/>
      </w:pPr>
      <w:r>
        <w:rPr>
          <w:rFonts w:hint="eastAsia"/>
        </w:rPr>
        <w:t>GB 15982 医院消毒卫生标准</w:t>
      </w:r>
    </w:p>
    <w:p w14:paraId="2D761CF5">
      <w:pPr>
        <w:pStyle w:val="56"/>
        <w:ind w:firstLine="420"/>
      </w:pPr>
      <w:r>
        <w:t>GB 17051</w:t>
      </w:r>
      <w:r>
        <w:rPr>
          <w:rFonts w:hint="eastAsia"/>
        </w:rPr>
        <w:t xml:space="preserve"> 二次供水设施卫生规范</w:t>
      </w:r>
    </w:p>
    <w:p w14:paraId="17E4C275">
      <w:pPr>
        <w:pStyle w:val="56"/>
        <w:ind w:firstLine="420"/>
      </w:pPr>
      <w:r>
        <w:rPr>
          <w:rFonts w:hint="eastAsia"/>
        </w:rPr>
        <w:t>GB 18466-2005 医疗机构水污染物排放标准</w:t>
      </w:r>
    </w:p>
    <w:p w14:paraId="3E04C4D1">
      <w:pPr>
        <w:pStyle w:val="56"/>
        <w:ind w:firstLine="420"/>
      </w:pPr>
      <w:r>
        <w:rPr>
          <w:rFonts w:hint="eastAsia"/>
        </w:rPr>
        <w:t>GB 19210 空调通风系统清洗规范</w:t>
      </w:r>
    </w:p>
    <w:p w14:paraId="57FF563F">
      <w:pPr>
        <w:pStyle w:val="56"/>
        <w:ind w:firstLine="420"/>
      </w:pPr>
      <w:r>
        <w:rPr>
          <w:rFonts w:hint="eastAsia"/>
        </w:rPr>
        <w:t>GB 19193 疫源地消毒总则</w:t>
      </w:r>
    </w:p>
    <w:p w14:paraId="33AFC1A1">
      <w:pPr>
        <w:pStyle w:val="56"/>
        <w:ind w:firstLine="420"/>
      </w:pPr>
      <w:r>
        <w:rPr>
          <w:rFonts w:hint="eastAsia"/>
        </w:rPr>
        <w:t>GB 22337 社会生活环境噪音排放标准</w:t>
      </w:r>
    </w:p>
    <w:p w14:paraId="0957E9A7">
      <w:pPr>
        <w:pStyle w:val="56"/>
        <w:ind w:firstLine="420"/>
      </w:pPr>
      <w:r>
        <w:rPr>
          <w:rFonts w:hint="eastAsia"/>
        </w:rPr>
        <w:t>GB 25201-2020 建筑消防设施的维护管理</w:t>
      </w:r>
    </w:p>
    <w:p w14:paraId="2A53F783">
      <w:pPr>
        <w:pStyle w:val="56"/>
        <w:ind w:firstLine="420"/>
      </w:pPr>
      <w:r>
        <w:rPr>
          <w:rFonts w:hint="eastAsia"/>
        </w:rPr>
        <w:t>GB 50050 工业循环冷却水处理设计规范</w:t>
      </w:r>
    </w:p>
    <w:p w14:paraId="0CAB70D5">
      <w:pPr>
        <w:pStyle w:val="56"/>
        <w:ind w:firstLine="420"/>
      </w:pPr>
      <w:r>
        <w:rPr>
          <w:rFonts w:hint="eastAsia"/>
        </w:rPr>
        <w:t>GB 50333-2013 医院洁净手术部建筑技术规范</w:t>
      </w:r>
    </w:p>
    <w:p w14:paraId="2C25301F">
      <w:pPr>
        <w:pStyle w:val="56"/>
        <w:ind w:firstLine="420"/>
      </w:pPr>
      <w:r>
        <w:rPr>
          <w:rFonts w:hint="eastAsia"/>
        </w:rPr>
        <w:t>GB 50365 空调通风系统运行管理规范</w:t>
      </w:r>
    </w:p>
    <w:p w14:paraId="07378777">
      <w:pPr>
        <w:pStyle w:val="56"/>
        <w:ind w:firstLine="420"/>
      </w:pPr>
      <w:r>
        <w:rPr>
          <w:rFonts w:hint="eastAsia"/>
        </w:rPr>
        <w:t>GB/T 17242 投诉处理指南</w:t>
      </w:r>
    </w:p>
    <w:p w14:paraId="68CCF256">
      <w:pPr>
        <w:pStyle w:val="56"/>
        <w:ind w:firstLine="420"/>
      </w:pPr>
      <w:r>
        <w:rPr>
          <w:rFonts w:hint="eastAsia"/>
        </w:rPr>
        <w:t>GB/T 18883 室内空气质量标准</w:t>
      </w:r>
    </w:p>
    <w:p w14:paraId="1AF93970">
      <w:pPr>
        <w:pStyle w:val="56"/>
        <w:ind w:firstLine="420"/>
      </w:pPr>
      <w:r>
        <w:t>GB/T 24803.1</w:t>
      </w:r>
      <w:r>
        <w:rPr>
          <w:rFonts w:hint="eastAsia"/>
        </w:rPr>
        <w:t xml:space="preserve"> 电梯安全要求 第1部分：电梯基本安全要求</w:t>
      </w:r>
    </w:p>
    <w:p w14:paraId="1FE522A6">
      <w:pPr>
        <w:pStyle w:val="56"/>
        <w:ind w:firstLine="420"/>
      </w:pPr>
      <w:r>
        <w:rPr>
          <w:rFonts w:hint="eastAsia"/>
        </w:rPr>
        <w:t>GB/T 50034 建筑照明设计标准</w:t>
      </w:r>
    </w:p>
    <w:p w14:paraId="78549008">
      <w:pPr>
        <w:pStyle w:val="56"/>
        <w:ind w:firstLine="420"/>
      </w:pPr>
      <w:r>
        <w:rPr>
          <w:rFonts w:hint="eastAsia"/>
        </w:rPr>
        <w:t>CJJ/T 82 城市绿化工程施工及验收规范</w:t>
      </w:r>
    </w:p>
    <w:p w14:paraId="5F267EC3">
      <w:pPr>
        <w:pStyle w:val="56"/>
        <w:ind w:firstLine="420"/>
      </w:pPr>
      <w:r>
        <w:rPr>
          <w:rFonts w:hint="eastAsia"/>
        </w:rPr>
        <w:t>DL 408 电业安全工作规程</w:t>
      </w:r>
    </w:p>
    <w:p w14:paraId="62D9E26B">
      <w:pPr>
        <w:pStyle w:val="56"/>
        <w:ind w:firstLine="420"/>
      </w:pPr>
      <w:r>
        <w:rPr>
          <w:rFonts w:hint="eastAsia"/>
        </w:rPr>
        <w:t>WS 308 医疗机构消防安全管理</w:t>
      </w:r>
    </w:p>
    <w:p w14:paraId="576BE947">
      <w:pPr>
        <w:pStyle w:val="56"/>
        <w:ind w:firstLine="420"/>
      </w:pPr>
      <w:r>
        <w:rPr>
          <w:rFonts w:hint="eastAsia"/>
        </w:rPr>
        <w:t>WS 434 医院电力系统运行管理</w:t>
      </w:r>
    </w:p>
    <w:p w14:paraId="61E1215B">
      <w:pPr>
        <w:pStyle w:val="56"/>
        <w:ind w:firstLine="420"/>
      </w:pPr>
      <w:r>
        <w:rPr>
          <w:rFonts w:hint="eastAsia"/>
        </w:rPr>
        <w:t>WS 435 医院医用气体系统运行管理</w:t>
      </w:r>
    </w:p>
    <w:p w14:paraId="14C994BA">
      <w:pPr>
        <w:pStyle w:val="56"/>
        <w:ind w:firstLine="420"/>
      </w:pPr>
      <w:r>
        <w:rPr>
          <w:rFonts w:hint="eastAsia"/>
        </w:rPr>
        <w:t>WS 436 医院二次供水运行管理</w:t>
      </w:r>
    </w:p>
    <w:p w14:paraId="194769AB">
      <w:pPr>
        <w:pStyle w:val="56"/>
        <w:ind w:firstLine="420"/>
        <w:rPr>
          <w:color w:val="auto"/>
        </w:rPr>
      </w:pPr>
      <w:r>
        <w:rPr>
          <w:rFonts w:hint="eastAsia"/>
          <w:color w:val="auto"/>
        </w:rPr>
        <w:t>WS 488 医院中央空调系统运行管理</w:t>
      </w:r>
    </w:p>
    <w:p w14:paraId="0E162552">
      <w:pPr>
        <w:pStyle w:val="56"/>
        <w:ind w:firstLine="420"/>
        <w:rPr>
          <w:color w:val="auto"/>
        </w:rPr>
      </w:pPr>
      <w:r>
        <w:rPr>
          <w:rFonts w:hint="eastAsia"/>
          <w:color w:val="auto"/>
        </w:rPr>
        <w:t>WS 10013 公共场所集中空调通风系统卫生规范</w:t>
      </w:r>
    </w:p>
    <w:p w14:paraId="2334A52D">
      <w:pPr>
        <w:pStyle w:val="56"/>
        <w:ind w:firstLine="420"/>
      </w:pPr>
      <w:r>
        <w:rPr>
          <w:rFonts w:hint="eastAsia"/>
        </w:rPr>
        <w:t>WS/T 311 医院隔离技术规范</w:t>
      </w:r>
    </w:p>
    <w:p w14:paraId="02A275B0">
      <w:pPr>
        <w:pStyle w:val="56"/>
        <w:ind w:firstLine="420"/>
      </w:pPr>
      <w:r>
        <w:rPr>
          <w:rFonts w:hint="eastAsia"/>
        </w:rPr>
        <w:t>WS/T 367-2012 医疗机构消毒技术规范</w:t>
      </w:r>
    </w:p>
    <w:p w14:paraId="2D898B93">
      <w:pPr>
        <w:pStyle w:val="56"/>
        <w:ind w:firstLine="420"/>
      </w:pPr>
      <w:r>
        <w:rPr>
          <w:rFonts w:hint="eastAsia"/>
        </w:rPr>
        <w:t>WS/T 368 医院空气净化管理规范</w:t>
      </w:r>
    </w:p>
    <w:p w14:paraId="220D9E02">
      <w:pPr>
        <w:pStyle w:val="56"/>
        <w:ind w:firstLine="420"/>
      </w:pPr>
      <w:r>
        <w:rPr>
          <w:rFonts w:hint="eastAsia"/>
        </w:rPr>
        <w:t>WS/T 508-2016 医院医用织物洗涤消毒技术规范</w:t>
      </w:r>
    </w:p>
    <w:p w14:paraId="7F73720A">
      <w:pPr>
        <w:pStyle w:val="56"/>
        <w:ind w:firstLine="420"/>
      </w:pPr>
      <w:r>
        <w:rPr>
          <w:rFonts w:hint="eastAsia"/>
        </w:rPr>
        <w:t>WS/T 510-2016 病区医院感染管理规范</w:t>
      </w:r>
    </w:p>
    <w:p w14:paraId="0AEAD622">
      <w:pPr>
        <w:pStyle w:val="56"/>
        <w:ind w:firstLine="420"/>
      </w:pPr>
      <w:r>
        <w:rPr>
          <w:rFonts w:hint="eastAsia"/>
        </w:rPr>
        <w:t>WS/T 512-2016 医疗机构环境表面清洁与消毒管理规定</w:t>
      </w:r>
    </w:p>
    <w:p w14:paraId="6E258A6D">
      <w:pPr>
        <w:pStyle w:val="56"/>
        <w:ind w:firstLine="420"/>
      </w:pPr>
      <w:r>
        <w:rPr>
          <w:rFonts w:hint="eastAsia"/>
        </w:rPr>
        <w:t>TS G08 特种设备使用管理规则</w:t>
      </w:r>
    </w:p>
    <w:p w14:paraId="313C5AA7">
      <w:pPr>
        <w:pStyle w:val="56"/>
        <w:ind w:firstLine="420"/>
      </w:pPr>
      <w:r>
        <w:rPr>
          <w:rFonts w:hint="eastAsia"/>
        </w:rPr>
        <w:t>TSG G0001 锅炉安全技术监察规程</w:t>
      </w:r>
    </w:p>
    <w:p w14:paraId="736E9799">
      <w:pPr>
        <w:pStyle w:val="56"/>
        <w:ind w:firstLine="420"/>
      </w:pPr>
      <w:r>
        <w:rPr>
          <w:rFonts w:hint="eastAsia"/>
        </w:rPr>
        <w:t>TSG G7002 锅炉定期检验规则</w:t>
      </w:r>
    </w:p>
    <w:p w14:paraId="74BACE1A">
      <w:pPr>
        <w:pStyle w:val="56"/>
        <w:ind w:firstLine="420"/>
      </w:pPr>
      <w:r>
        <w:rPr>
          <w:rFonts w:hint="eastAsia"/>
        </w:rPr>
        <w:t>TSG T7004 电梯监督检验和定期检验规则</w:t>
      </w:r>
    </w:p>
    <w:p w14:paraId="3D81AFA9">
      <w:pPr>
        <w:pStyle w:val="56"/>
        <w:ind w:firstLine="420"/>
      </w:pPr>
      <w:r>
        <w:rPr>
          <w:rFonts w:hint="eastAsia"/>
        </w:rPr>
        <w:t>TSG T7006 电梯监督检验和定期检验规则—杂物电梯</w:t>
      </w:r>
    </w:p>
    <w:p w14:paraId="6E1FB7C8">
      <w:pPr>
        <w:pStyle w:val="56"/>
        <w:ind w:firstLine="420"/>
      </w:pPr>
      <w:r>
        <w:rPr>
          <w:rFonts w:hint="eastAsia"/>
        </w:rPr>
        <w:t>《中华人民共和国特种设备安全法》（主席令第四号）</w:t>
      </w:r>
    </w:p>
    <w:p w14:paraId="27B6863D">
      <w:pPr>
        <w:pStyle w:val="104"/>
        <w:spacing w:before="312" w:after="312"/>
      </w:pPr>
      <w:bookmarkStart w:id="50" w:name="_Toc166746448"/>
      <w:bookmarkStart w:id="51" w:name="_Toc97191425"/>
      <w:bookmarkStart w:id="52" w:name="_Toc167117953"/>
      <w:r>
        <w:rPr>
          <w:rFonts w:hint="eastAsia"/>
          <w:szCs w:val="21"/>
        </w:rPr>
        <w:t>术语和定义</w:t>
      </w:r>
      <w:bookmarkEnd w:id="50"/>
      <w:bookmarkEnd w:id="51"/>
      <w:bookmarkEnd w:id="52"/>
    </w:p>
    <w:p w14:paraId="3B338206">
      <w:pPr>
        <w:pStyle w:val="56"/>
        <w:ind w:firstLine="420"/>
      </w:pPr>
      <w:bookmarkStart w:id="53" w:name="_Toc26986532"/>
      <w:bookmarkEnd w:id="53"/>
      <w:sdt>
        <w:sdtPr>
          <w:id w:val="-1909835108"/>
          <w:placeholder>
            <w:docPart w:val="8DBBAC9879E947FF918C0A866B4BF46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bookmarkStart w:id="54" w:name="_Toc166830041"/>
      <w:bookmarkEnd w:id="54"/>
      <w:bookmarkStart w:id="55" w:name="_Toc166746449"/>
      <w:bookmarkEnd w:id="55"/>
      <w:bookmarkStart w:id="56" w:name="_Toc166746450"/>
      <w:bookmarkStart w:id="57" w:name="_Toc166830042"/>
    </w:p>
    <w:bookmarkEnd w:id="56"/>
    <w:bookmarkEnd w:id="57"/>
    <w:p w14:paraId="74073DDC">
      <w:pPr>
        <w:pStyle w:val="223"/>
        <w:rPr>
          <w:rFonts w:ascii="黑体" w:hAnsi="黑体" w:eastAsia="黑体"/>
        </w:rPr>
      </w:pPr>
    </w:p>
    <w:p w14:paraId="7D942E86">
      <w:pPr>
        <w:pStyle w:val="223"/>
        <w:numPr>
          <w:ilvl w:val="0"/>
          <w:numId w:val="0"/>
        </w:numPr>
        <w:ind w:firstLine="525" w:firstLineChars="250"/>
        <w:rPr>
          <w:rFonts w:ascii="黑体" w:hAnsi="黑体" w:eastAsia="黑体"/>
        </w:rPr>
      </w:pPr>
      <w:r>
        <w:rPr>
          <w:rFonts w:hint="eastAsia" w:ascii="黑体" w:hAnsi="黑体" w:eastAsia="黑体"/>
        </w:rPr>
        <w:t>医院物业 Hospital property</w:t>
      </w:r>
    </w:p>
    <w:p w14:paraId="38C9B36E">
      <w:pPr>
        <w:pStyle w:val="224"/>
        <w:numPr>
          <w:ilvl w:val="0"/>
          <w:numId w:val="0"/>
        </w:numPr>
        <w:ind w:firstLine="525" w:firstLineChars="250"/>
      </w:pPr>
      <w:r>
        <w:rPr>
          <w:rFonts w:hint="eastAsia"/>
        </w:rPr>
        <w:t>已经建成并用于医疗用途的各类房屋、附属设施及与之相配套的设施、设备和相关场地。</w:t>
      </w:r>
    </w:p>
    <w:p w14:paraId="30C17BAC">
      <w:pPr>
        <w:pStyle w:val="223"/>
        <w:rPr>
          <w:rFonts w:ascii="黑体" w:hAnsi="黑体" w:eastAsia="黑体"/>
        </w:rPr>
      </w:pPr>
    </w:p>
    <w:p w14:paraId="2CF55A67">
      <w:pPr>
        <w:pStyle w:val="223"/>
        <w:numPr>
          <w:ilvl w:val="0"/>
          <w:numId w:val="0"/>
        </w:numPr>
        <w:ind w:firstLine="525" w:firstLineChars="250"/>
        <w:rPr>
          <w:rFonts w:ascii="黑体" w:hAnsi="黑体" w:eastAsia="黑体"/>
        </w:rPr>
      </w:pPr>
      <w:r>
        <w:rPr>
          <w:rFonts w:hint="eastAsia" w:ascii="黑体" w:hAnsi="黑体" w:eastAsia="黑体"/>
        </w:rPr>
        <w:t>医院物业服务 Hospital property services</w:t>
      </w:r>
    </w:p>
    <w:p w14:paraId="5B99FA48">
      <w:pPr>
        <w:pStyle w:val="165"/>
        <w:numPr>
          <w:ilvl w:val="0"/>
          <w:numId w:val="0"/>
        </w:numPr>
        <w:ind w:firstLine="525" w:firstLineChars="250"/>
      </w:pPr>
      <w:r>
        <w:rPr>
          <w:rFonts w:hint="eastAsia"/>
        </w:rPr>
        <w:t>按照物业服务合同约定，物业服务企业在医院范围内进行的物业服务，主要负责房屋及附属设备设施的维修养护与运行管理服务、秩序维护服务、环境卫生服务和医院特有的保障服务（如医疗废物管理、医用辅助设施设备管理、护工服务管理等）。</w:t>
      </w:r>
    </w:p>
    <w:p w14:paraId="17C72A53">
      <w:pPr>
        <w:pStyle w:val="223"/>
        <w:rPr>
          <w:rFonts w:ascii="黑体" w:hAnsi="黑体" w:eastAsia="黑体"/>
        </w:rPr>
      </w:pPr>
    </w:p>
    <w:p w14:paraId="3D238655">
      <w:pPr>
        <w:pStyle w:val="223"/>
        <w:numPr>
          <w:ilvl w:val="0"/>
          <w:numId w:val="0"/>
        </w:numPr>
        <w:ind w:firstLine="525" w:firstLineChars="250"/>
        <w:rPr>
          <w:rFonts w:ascii="黑体" w:hAnsi="黑体" w:eastAsia="黑体"/>
        </w:rPr>
      </w:pPr>
      <w:r>
        <w:rPr>
          <w:rFonts w:hint="eastAsia" w:ascii="黑体" w:hAnsi="黑体" w:eastAsia="黑体"/>
        </w:rPr>
        <w:t>司梯服务 Elevator operation</w:t>
      </w:r>
    </w:p>
    <w:p w14:paraId="16E52D1E">
      <w:pPr>
        <w:pStyle w:val="165"/>
        <w:numPr>
          <w:ilvl w:val="0"/>
          <w:numId w:val="0"/>
        </w:numPr>
        <w:ind w:firstLine="525" w:firstLineChars="250"/>
      </w:pPr>
      <w:r>
        <w:rPr>
          <w:rFonts w:hint="eastAsia"/>
        </w:rPr>
        <w:t>按照电梯设计、用途和操控规程，准确、有序开展客梯、手术专用梯、货梯运送的电梯驾驶活动。</w:t>
      </w:r>
    </w:p>
    <w:p w14:paraId="5ABA5D41">
      <w:pPr>
        <w:pStyle w:val="223"/>
        <w:rPr>
          <w:rFonts w:ascii="黑体" w:hAnsi="黑体" w:eastAsia="黑体"/>
        </w:rPr>
      </w:pPr>
    </w:p>
    <w:p w14:paraId="5B3AE4C3">
      <w:pPr>
        <w:pStyle w:val="223"/>
        <w:numPr>
          <w:ilvl w:val="0"/>
          <w:numId w:val="0"/>
        </w:numPr>
        <w:ind w:firstLine="525" w:firstLineChars="250"/>
        <w:rPr>
          <w:rFonts w:ascii="黑体" w:hAnsi="黑体" w:eastAsia="黑体"/>
        </w:rPr>
      </w:pPr>
      <w:r>
        <w:rPr>
          <w:rFonts w:hint="eastAsia" w:ascii="黑体" w:hAnsi="黑体" w:eastAsia="黑体"/>
        </w:rPr>
        <w:t>委托服务（特约服务） Delegated Services</w:t>
      </w:r>
    </w:p>
    <w:p w14:paraId="40370DC9">
      <w:pPr>
        <w:pStyle w:val="165"/>
        <w:numPr>
          <w:ilvl w:val="0"/>
          <w:numId w:val="0"/>
        </w:numPr>
        <w:ind w:firstLine="525" w:firstLineChars="250"/>
      </w:pPr>
      <w:r>
        <w:rPr>
          <w:rFonts w:hint="eastAsia"/>
        </w:rPr>
        <w:t>物业服务企业或其他专业性服务企业接受院方（或物业使用人）的委托，提供的物业服务合同以外的各类单项服务。</w:t>
      </w:r>
    </w:p>
    <w:p w14:paraId="69A438A0">
      <w:pPr>
        <w:pStyle w:val="223"/>
        <w:rPr>
          <w:rFonts w:ascii="黑体" w:hAnsi="黑体" w:eastAsia="黑体"/>
        </w:rPr>
      </w:pPr>
    </w:p>
    <w:p w14:paraId="1B18A37A">
      <w:pPr>
        <w:pStyle w:val="223"/>
        <w:numPr>
          <w:ilvl w:val="0"/>
          <w:numId w:val="0"/>
        </w:numPr>
        <w:ind w:firstLine="525" w:firstLineChars="250"/>
        <w:rPr>
          <w:rFonts w:ascii="黑体" w:hAnsi="黑体" w:eastAsia="黑体"/>
        </w:rPr>
      </w:pPr>
      <w:r>
        <w:rPr>
          <w:rFonts w:hint="eastAsia" w:ascii="黑体" w:hAnsi="黑体" w:eastAsia="黑体"/>
        </w:rPr>
        <w:t>辅医服务 Auxiliary medical support services</w:t>
      </w:r>
    </w:p>
    <w:p w14:paraId="1B442F6D">
      <w:pPr>
        <w:pStyle w:val="165"/>
        <w:numPr>
          <w:ilvl w:val="0"/>
          <w:numId w:val="0"/>
        </w:numPr>
        <w:ind w:firstLine="525" w:firstLineChars="250"/>
      </w:pPr>
      <w:r>
        <w:rPr>
          <w:rFonts w:hint="eastAsia"/>
        </w:rPr>
        <w:t>在医院范围内开展的配合医护人员工作、帮助患者就医就诊等辅助性、帮助性的非诊疗活动。</w:t>
      </w:r>
    </w:p>
    <w:p w14:paraId="2828044A">
      <w:pPr>
        <w:pStyle w:val="223"/>
        <w:rPr>
          <w:rFonts w:ascii="黑体" w:hAnsi="黑体" w:eastAsia="黑体"/>
        </w:rPr>
      </w:pPr>
    </w:p>
    <w:p w14:paraId="21DC339A">
      <w:pPr>
        <w:pStyle w:val="223"/>
        <w:numPr>
          <w:ilvl w:val="0"/>
          <w:numId w:val="0"/>
        </w:numPr>
        <w:ind w:firstLine="525" w:firstLineChars="250"/>
        <w:rPr>
          <w:rFonts w:ascii="黑体" w:hAnsi="黑体" w:eastAsia="黑体"/>
        </w:rPr>
      </w:pPr>
      <w:r>
        <w:rPr>
          <w:rFonts w:hint="eastAsia" w:ascii="黑体" w:hAnsi="黑体" w:eastAsia="黑体"/>
        </w:rPr>
        <w:t>运送服务 Hospital delivery service</w:t>
      </w:r>
    </w:p>
    <w:p w14:paraId="17B46DF8">
      <w:pPr>
        <w:pStyle w:val="165"/>
        <w:numPr>
          <w:ilvl w:val="0"/>
          <w:numId w:val="0"/>
        </w:numPr>
        <w:ind w:firstLine="525" w:firstLineChars="250"/>
      </w:pPr>
      <w:r>
        <w:rPr>
          <w:rFonts w:hint="eastAsia"/>
        </w:rPr>
        <w:t>在医院范围内开展的患者接送及医疗器具、标本、药品、文书等运送的活动。</w:t>
      </w:r>
    </w:p>
    <w:p w14:paraId="324EA240">
      <w:pPr>
        <w:pStyle w:val="223"/>
        <w:rPr>
          <w:rFonts w:ascii="黑体" w:hAnsi="黑体" w:eastAsia="黑体"/>
        </w:rPr>
      </w:pPr>
    </w:p>
    <w:p w14:paraId="7FEB8075">
      <w:pPr>
        <w:pStyle w:val="223"/>
        <w:numPr>
          <w:ilvl w:val="0"/>
          <w:numId w:val="0"/>
        </w:numPr>
        <w:ind w:firstLine="525" w:firstLineChars="250"/>
        <w:rPr>
          <w:rFonts w:ascii="黑体" w:hAnsi="黑体" w:eastAsia="黑体"/>
        </w:rPr>
      </w:pPr>
      <w:r>
        <w:rPr>
          <w:rFonts w:hint="eastAsia" w:ascii="黑体" w:hAnsi="黑体" w:eastAsia="黑体"/>
        </w:rPr>
        <w:t>医院感染 Nosocomial infections</w:t>
      </w:r>
    </w:p>
    <w:p w14:paraId="08ABFFA5">
      <w:pPr>
        <w:pStyle w:val="165"/>
        <w:numPr>
          <w:ilvl w:val="0"/>
          <w:numId w:val="0"/>
        </w:numPr>
        <w:ind w:firstLine="525" w:firstLineChars="250"/>
      </w:pPr>
      <w:r>
        <w:rPr>
          <w:rFonts w:hint="eastAsia"/>
        </w:rPr>
        <w:t>住院患者在医院内引起的感染，包括在住院期间发生的感染和在医院内引起的、出院后发生的感染；但不包括入院前已经开始或入院时已经处于潜伏期的感染。医院工作人员在医院内引起的感染也属于医院感染。</w:t>
      </w:r>
    </w:p>
    <w:p w14:paraId="38E6F945">
      <w:pPr>
        <w:pStyle w:val="223"/>
        <w:rPr>
          <w:rFonts w:ascii="黑体" w:hAnsi="黑体" w:eastAsia="黑体"/>
        </w:rPr>
      </w:pPr>
    </w:p>
    <w:p w14:paraId="497B0939">
      <w:pPr>
        <w:pStyle w:val="223"/>
        <w:numPr>
          <w:ilvl w:val="0"/>
          <w:numId w:val="0"/>
        </w:numPr>
        <w:ind w:firstLine="525" w:firstLineChars="250"/>
        <w:rPr>
          <w:rFonts w:ascii="黑体" w:hAnsi="黑体" w:eastAsia="黑体"/>
        </w:rPr>
      </w:pPr>
      <w:r>
        <w:rPr>
          <w:rFonts w:hint="eastAsia" w:ascii="黑体" w:hAnsi="黑体" w:eastAsia="黑体"/>
        </w:rPr>
        <w:t>导引服务 Guided service</w:t>
      </w:r>
    </w:p>
    <w:p w14:paraId="709E5D7C">
      <w:pPr>
        <w:pStyle w:val="165"/>
        <w:numPr>
          <w:ilvl w:val="0"/>
          <w:numId w:val="0"/>
        </w:numPr>
        <w:ind w:firstLine="525" w:firstLineChars="250"/>
      </w:pPr>
      <w:r>
        <w:rPr>
          <w:rFonts w:hint="eastAsia"/>
        </w:rPr>
        <w:t>协助医护人员引导患者就诊，合理安排患者挂号、就诊、检查等服务。</w:t>
      </w:r>
    </w:p>
    <w:p w14:paraId="79F59066">
      <w:pPr>
        <w:pStyle w:val="104"/>
        <w:spacing w:before="312" w:after="312"/>
      </w:pPr>
      <w:bookmarkStart w:id="58" w:name="_Toc166746453"/>
      <w:bookmarkStart w:id="59" w:name="_Toc167117954"/>
      <w:r>
        <w:rPr>
          <w:rFonts w:hint="eastAsia"/>
        </w:rPr>
        <w:t>基本要求</w:t>
      </w:r>
      <w:bookmarkEnd w:id="58"/>
      <w:bookmarkEnd w:id="59"/>
    </w:p>
    <w:p w14:paraId="5CB19D3A">
      <w:pPr>
        <w:pStyle w:val="105"/>
        <w:spacing w:before="156" w:after="156"/>
      </w:pPr>
      <w:bookmarkStart w:id="60" w:name="_Toc166746454"/>
      <w:bookmarkStart w:id="61" w:name="_Toc167117955"/>
      <w:r>
        <w:rPr>
          <w:rFonts w:hint="eastAsia"/>
        </w:rPr>
        <w:t>物业服务企业</w:t>
      </w:r>
      <w:bookmarkEnd w:id="60"/>
      <w:bookmarkEnd w:id="61"/>
    </w:p>
    <w:p w14:paraId="24E9A3CC">
      <w:pPr>
        <w:pStyle w:val="165"/>
      </w:pPr>
      <w:r>
        <w:rPr>
          <w:rFonts w:hint="eastAsia"/>
        </w:rPr>
        <w:t>具有独立承担民事能力和从事医院物业服务能力的物业服务企业，方可从事医院物业服务。</w:t>
      </w:r>
    </w:p>
    <w:p w14:paraId="323D87E7">
      <w:pPr>
        <w:pStyle w:val="165"/>
      </w:pPr>
      <w:r>
        <w:rPr>
          <w:rFonts w:hint="eastAsia"/>
        </w:rPr>
        <w:t>应签订责权利清晰的服务合同。服务项目依据合同约定发生移交的，应依据法律法规和合同要求向医院有序交接，并文明退场。</w:t>
      </w:r>
    </w:p>
    <w:p w14:paraId="7D9364A2">
      <w:pPr>
        <w:pStyle w:val="165"/>
      </w:pPr>
      <w:r>
        <w:rPr>
          <w:rFonts w:hint="eastAsia"/>
        </w:rPr>
        <w:t>应建立完备的服务质量和安全管理机制，结合医院的特点，按照医院等级评审标准等对医院相关工作的要求，明确各项工作要点、流程及质量标准。倡导服务创新，并鼓励新技术和新方法的应用。</w:t>
      </w:r>
    </w:p>
    <w:p w14:paraId="1A889224">
      <w:pPr>
        <w:pStyle w:val="165"/>
      </w:pPr>
      <w:r>
        <w:rPr>
          <w:rFonts w:hint="eastAsia"/>
        </w:rPr>
        <w:t>应遵从医院感染控制要求，积极做好职业暴露防护和交叉感染的控制，并接受医院的指导和监督。</w:t>
      </w:r>
    </w:p>
    <w:p w14:paraId="7C08299C">
      <w:pPr>
        <w:pStyle w:val="165"/>
      </w:pPr>
      <w:r>
        <w:rPr>
          <w:rFonts w:hint="eastAsia"/>
        </w:rPr>
        <w:t>应按合同约定，并具备符合岗位工作需求的作业技能和医院感染知识，接受持续教育和培训。特殊工种的管理应按法律法规和所在地政策执行。</w:t>
      </w:r>
    </w:p>
    <w:p w14:paraId="4D0B35C9">
      <w:pPr>
        <w:pStyle w:val="165"/>
      </w:pPr>
      <w:r>
        <w:rPr>
          <w:rFonts w:hint="eastAsia"/>
        </w:rPr>
        <w:t>应保持与医院及其他相关方的沟通，关注医院及就医群众对物业服务的满意度，妥善处理各类投诉，鼓励多形式服务测评（包括第三方）并持续改进服务质量。</w:t>
      </w:r>
    </w:p>
    <w:p w14:paraId="50C303BE">
      <w:pPr>
        <w:pStyle w:val="105"/>
        <w:spacing w:before="156" w:after="156"/>
      </w:pPr>
      <w:bookmarkStart w:id="62" w:name="_Toc167117956"/>
      <w:r>
        <w:rPr>
          <w:rFonts w:hint="eastAsia"/>
        </w:rPr>
        <w:t>工作人员</w:t>
      </w:r>
      <w:bookmarkEnd w:id="62"/>
    </w:p>
    <w:p w14:paraId="0D1304C1">
      <w:pPr>
        <w:pStyle w:val="56"/>
        <w:ind w:firstLine="420"/>
      </w:pPr>
      <w:r>
        <w:rPr>
          <w:rFonts w:hint="eastAsia"/>
        </w:rPr>
        <w:t>物业服务企业的人员应符合以下要求：</w:t>
      </w:r>
    </w:p>
    <w:p w14:paraId="6A3B1E3C">
      <w:pPr>
        <w:pStyle w:val="174"/>
      </w:pPr>
      <w:r>
        <w:rPr>
          <w:rFonts w:hint="eastAsia"/>
        </w:rPr>
        <w:t>具有良好的职业道德，身体健康；</w:t>
      </w:r>
    </w:p>
    <w:p w14:paraId="79676B3A">
      <w:pPr>
        <w:pStyle w:val="174"/>
      </w:pPr>
      <w:r>
        <w:rPr>
          <w:rFonts w:hint="eastAsia"/>
        </w:rPr>
        <w:t>从业人员按照有关要求取得规定资格，并胜任岗位工作需要；</w:t>
      </w:r>
    </w:p>
    <w:p w14:paraId="0CAAADF4">
      <w:pPr>
        <w:pStyle w:val="174"/>
      </w:pPr>
      <w:r>
        <w:rPr>
          <w:rFonts w:hint="eastAsia"/>
        </w:rPr>
        <w:t>上岗前对工作人员进行法律法规、专业知识培训；</w:t>
      </w:r>
    </w:p>
    <w:p w14:paraId="6A342B66">
      <w:pPr>
        <w:pStyle w:val="174"/>
      </w:pPr>
      <w:r>
        <w:rPr>
          <w:rFonts w:hint="eastAsia"/>
        </w:rPr>
        <w:t>特殊岗位应具有相应专业基础知识；</w:t>
      </w:r>
    </w:p>
    <w:p w14:paraId="431F3A9F">
      <w:pPr>
        <w:pStyle w:val="174"/>
      </w:pPr>
      <w:r>
        <w:rPr>
          <w:rFonts w:hint="eastAsia"/>
        </w:rPr>
        <w:t>应统一着装，佩戴明显标志，仪容仪表整洁；</w:t>
      </w:r>
    </w:p>
    <w:p w14:paraId="2D8CC132">
      <w:pPr>
        <w:pStyle w:val="174"/>
      </w:pPr>
      <w:r>
        <w:rPr>
          <w:rFonts w:hint="eastAsia"/>
        </w:rPr>
        <w:t>服务主动热情，接待服务中应使用普通话，用语文明、礼貌、规范；</w:t>
      </w:r>
    </w:p>
    <w:p w14:paraId="2B5DB49E">
      <w:pPr>
        <w:pStyle w:val="174"/>
      </w:pPr>
      <w:r>
        <w:rPr>
          <w:rFonts w:hint="eastAsia"/>
        </w:rPr>
        <w:t>物业服务人员应按规定做好工作日志、交接班、帐册等记录工作，做到字迹清晰、数据准确；</w:t>
      </w:r>
    </w:p>
    <w:p w14:paraId="08CD41B4">
      <w:pPr>
        <w:pStyle w:val="174"/>
      </w:pPr>
      <w:r>
        <w:rPr>
          <w:rFonts w:hint="eastAsia"/>
        </w:rPr>
        <w:t>严格执行物业服务安全相关操作规程，熟悉应急预案及处置要求；</w:t>
      </w:r>
    </w:p>
    <w:p w14:paraId="39B9E2D3">
      <w:pPr>
        <w:pStyle w:val="174"/>
      </w:pPr>
      <w:r>
        <w:rPr>
          <w:rFonts w:hint="eastAsia"/>
        </w:rPr>
        <w:t>爱护医院公物，保护患者隐私；</w:t>
      </w:r>
    </w:p>
    <w:p w14:paraId="55A03BA2">
      <w:pPr>
        <w:pStyle w:val="174"/>
      </w:pPr>
      <w:r>
        <w:rPr>
          <w:rFonts w:hint="eastAsia"/>
        </w:rPr>
        <w:t>涉外医院物业有关服务人员宜具备涉外服务常识和外语会话能力等；</w:t>
      </w:r>
    </w:p>
    <w:p w14:paraId="7A51F805">
      <w:pPr>
        <w:pStyle w:val="174"/>
      </w:pPr>
      <w:r>
        <w:rPr>
          <w:rFonts w:hint="eastAsia"/>
        </w:rPr>
        <w:t>凡从事医院物业服务的工作人员必须经过隔离控感、职业暴露、自我防护的相关专业知识培训，经培训合格后方可上岗；</w:t>
      </w:r>
    </w:p>
    <w:p w14:paraId="329D1C1C">
      <w:pPr>
        <w:pStyle w:val="174"/>
      </w:pPr>
      <w:r>
        <w:rPr>
          <w:rFonts w:hint="eastAsia"/>
        </w:rPr>
        <w:t>凡从事医院病房陪护等特殊岗位的物业服务人员，每年至少体检1次，体检合格后方可上岗，陪护人员必须通过患者生活护理专业知识培训，培训合格取得上岗证后方可上岗。</w:t>
      </w:r>
    </w:p>
    <w:p w14:paraId="0B8D3B93">
      <w:pPr>
        <w:pStyle w:val="105"/>
        <w:spacing w:before="156" w:after="156"/>
      </w:pPr>
      <w:bookmarkStart w:id="63" w:name="_Toc167117957"/>
      <w:r>
        <w:rPr>
          <w:rFonts w:hint="eastAsia"/>
        </w:rPr>
        <w:t>制度要求</w:t>
      </w:r>
      <w:bookmarkEnd w:id="63"/>
    </w:p>
    <w:p w14:paraId="0740DE4A">
      <w:pPr>
        <w:pStyle w:val="56"/>
        <w:ind w:firstLine="420"/>
      </w:pPr>
      <w:r>
        <w:rPr>
          <w:rFonts w:hint="eastAsia"/>
        </w:rPr>
        <w:t>物业服务企业应建立完善的规章制度，包括但不限于以下要求：</w:t>
      </w:r>
    </w:p>
    <w:p w14:paraId="08EC5B98">
      <w:pPr>
        <w:pStyle w:val="174"/>
        <w:numPr>
          <w:ilvl w:val="0"/>
          <w:numId w:val="32"/>
        </w:numPr>
      </w:pPr>
      <w:r>
        <w:rPr>
          <w:rFonts w:hint="eastAsia"/>
        </w:rPr>
        <w:t>结合服务项目的实际制定物业服务方案、岗位职责、工作流程、服务标准及突发事件应急预案等企业外部管理制度；</w:t>
      </w:r>
    </w:p>
    <w:p w14:paraId="50EA6217">
      <w:pPr>
        <w:pStyle w:val="174"/>
        <w:numPr>
          <w:ilvl w:val="0"/>
          <w:numId w:val="32"/>
        </w:numPr>
      </w:pPr>
      <w:r>
        <w:rPr>
          <w:rFonts w:hint="eastAsia"/>
        </w:rPr>
        <w:t>应制定人事、财务、行政、设施设备管理等内部制度；</w:t>
      </w:r>
    </w:p>
    <w:p w14:paraId="77FEAA7C">
      <w:pPr>
        <w:pStyle w:val="174"/>
        <w:numPr>
          <w:ilvl w:val="0"/>
          <w:numId w:val="32"/>
        </w:numPr>
      </w:pPr>
      <w:r>
        <w:rPr>
          <w:rFonts w:hint="eastAsia"/>
        </w:rPr>
        <w:t>应制定车辆出入、停放，电梯使用等公众管理制度；</w:t>
      </w:r>
    </w:p>
    <w:p w14:paraId="3A90710E">
      <w:pPr>
        <w:pStyle w:val="174"/>
        <w:numPr>
          <w:ilvl w:val="0"/>
          <w:numId w:val="32"/>
        </w:numPr>
      </w:pPr>
      <w:r>
        <w:rPr>
          <w:rFonts w:hint="eastAsia"/>
        </w:rPr>
        <w:t>应制定质量管控，纠正、预防、持续改进、评价、考核、激励等制度。</w:t>
      </w:r>
    </w:p>
    <w:p w14:paraId="6CC9D795">
      <w:pPr>
        <w:pStyle w:val="105"/>
        <w:spacing w:before="156" w:after="156"/>
      </w:pPr>
      <w:bookmarkStart w:id="64" w:name="_Toc167117958"/>
      <w:r>
        <w:rPr>
          <w:rFonts w:hint="eastAsia"/>
        </w:rPr>
        <w:t>档案要求</w:t>
      </w:r>
      <w:bookmarkEnd w:id="64"/>
    </w:p>
    <w:p w14:paraId="515AE362">
      <w:pPr>
        <w:pStyle w:val="165"/>
      </w:pPr>
      <w:r>
        <w:rPr>
          <w:rFonts w:hint="eastAsia"/>
        </w:rPr>
        <w:t>物业服务企业应建立完善的组织运营档案，包括但不限于：产权技术档案、工程维修档案、环境卫生服务类档案、秩序维护类档案、绿化养护类档案等与医院物业服务内容匹配的相关服务。</w:t>
      </w:r>
    </w:p>
    <w:p w14:paraId="26D1F607">
      <w:pPr>
        <w:pStyle w:val="165"/>
      </w:pPr>
      <w:r>
        <w:rPr>
          <w:rFonts w:hint="eastAsia"/>
        </w:rPr>
        <w:t>物业服务档案的保存时间应不少于 3 年，发生安全事故、医院院内感染爆发或职业暴露事件的档案资料应长期保存。</w:t>
      </w:r>
    </w:p>
    <w:p w14:paraId="70F1BE81">
      <w:pPr>
        <w:pStyle w:val="165"/>
      </w:pPr>
      <w:r>
        <w:rPr>
          <w:rFonts w:hint="eastAsia"/>
        </w:rPr>
        <w:t>当物业服务企业发生更换时档案资料应按法律、法规要求移交。</w:t>
      </w:r>
    </w:p>
    <w:p w14:paraId="3FBFFA7A">
      <w:pPr>
        <w:pStyle w:val="104"/>
        <w:spacing w:before="312" w:after="312"/>
      </w:pPr>
      <w:bookmarkStart w:id="65" w:name="_Toc167117959"/>
      <w:r>
        <w:rPr>
          <w:rFonts w:hint="eastAsia"/>
        </w:rPr>
        <w:t>服务内容</w:t>
      </w:r>
      <w:bookmarkEnd w:id="65"/>
    </w:p>
    <w:p w14:paraId="5F224A6E">
      <w:pPr>
        <w:pStyle w:val="56"/>
        <w:ind w:firstLine="420"/>
      </w:pPr>
      <w:r>
        <w:rPr>
          <w:rFonts w:hint="eastAsia"/>
        </w:rPr>
        <w:t>医院物业服务的内容包括但不限于：</w:t>
      </w:r>
    </w:p>
    <w:p w14:paraId="2DB3E326">
      <w:pPr>
        <w:pStyle w:val="174"/>
        <w:numPr>
          <w:ilvl w:val="0"/>
          <w:numId w:val="33"/>
        </w:numPr>
      </w:pPr>
      <w:r>
        <w:rPr>
          <w:rFonts w:hint="eastAsia"/>
        </w:rPr>
        <w:t>室内外环境表面清洁、消毒；</w:t>
      </w:r>
    </w:p>
    <w:p w14:paraId="280D449D">
      <w:pPr>
        <w:pStyle w:val="174"/>
        <w:numPr>
          <w:ilvl w:val="0"/>
          <w:numId w:val="33"/>
        </w:numPr>
      </w:pPr>
      <w:r>
        <w:rPr>
          <w:rFonts w:hint="eastAsia"/>
        </w:rPr>
        <w:t>病房物品、病服清洗、消毒；</w:t>
      </w:r>
    </w:p>
    <w:p w14:paraId="52BC9643">
      <w:pPr>
        <w:pStyle w:val="174"/>
        <w:numPr>
          <w:ilvl w:val="0"/>
          <w:numId w:val="33"/>
        </w:numPr>
      </w:pPr>
      <w:r>
        <w:rPr>
          <w:rFonts w:hint="eastAsia"/>
        </w:rPr>
        <w:t>合同约定的部分医疗设备及器械表面卫生清洁、消毒；</w:t>
      </w:r>
    </w:p>
    <w:p w14:paraId="2B238D24">
      <w:pPr>
        <w:pStyle w:val="174"/>
        <w:numPr>
          <w:ilvl w:val="0"/>
          <w:numId w:val="33"/>
        </w:numPr>
      </w:pPr>
      <w:r>
        <w:rPr>
          <w:rFonts w:hint="eastAsia"/>
        </w:rPr>
        <w:t>生活垃圾和医疗废物的院内收送、暂存服务；</w:t>
      </w:r>
    </w:p>
    <w:p w14:paraId="42A99073">
      <w:pPr>
        <w:pStyle w:val="174"/>
        <w:numPr>
          <w:ilvl w:val="0"/>
          <w:numId w:val="33"/>
        </w:numPr>
      </w:pPr>
      <w:r>
        <w:rPr>
          <w:rFonts w:hint="eastAsia"/>
        </w:rPr>
        <w:t>导引服务；</w:t>
      </w:r>
    </w:p>
    <w:p w14:paraId="394015FF">
      <w:pPr>
        <w:pStyle w:val="174"/>
        <w:numPr>
          <w:ilvl w:val="0"/>
          <w:numId w:val="33"/>
        </w:numPr>
      </w:pPr>
      <w:r>
        <w:rPr>
          <w:rFonts w:hint="eastAsia"/>
        </w:rPr>
        <w:t>司梯服务；</w:t>
      </w:r>
    </w:p>
    <w:p w14:paraId="763AF176">
      <w:pPr>
        <w:pStyle w:val="174"/>
        <w:numPr>
          <w:ilvl w:val="0"/>
          <w:numId w:val="33"/>
        </w:numPr>
      </w:pPr>
      <w:r>
        <w:rPr>
          <w:rFonts w:hint="eastAsia"/>
        </w:rPr>
        <w:t>工程（水、电、气、暖设施）服务；</w:t>
      </w:r>
    </w:p>
    <w:p w14:paraId="6CBEB55F">
      <w:pPr>
        <w:pStyle w:val="174"/>
        <w:numPr>
          <w:ilvl w:val="0"/>
          <w:numId w:val="33"/>
        </w:numPr>
      </w:pPr>
      <w:r>
        <w:rPr>
          <w:rFonts w:hint="eastAsia"/>
        </w:rPr>
        <w:t>绿化及花卉维护服务；</w:t>
      </w:r>
    </w:p>
    <w:p w14:paraId="6204546C">
      <w:pPr>
        <w:pStyle w:val="174"/>
        <w:numPr>
          <w:ilvl w:val="0"/>
          <w:numId w:val="33"/>
        </w:numPr>
      </w:pPr>
      <w:r>
        <w:rPr>
          <w:rFonts w:hint="eastAsia"/>
        </w:rPr>
        <w:t>秩序（消防、安防、车辆、治安）服务；</w:t>
      </w:r>
    </w:p>
    <w:p w14:paraId="19E20D97">
      <w:pPr>
        <w:pStyle w:val="174"/>
        <w:numPr>
          <w:ilvl w:val="0"/>
          <w:numId w:val="33"/>
        </w:numPr>
      </w:pPr>
      <w:r>
        <w:rPr>
          <w:rFonts w:hint="eastAsia"/>
        </w:rPr>
        <w:t>会务服务；</w:t>
      </w:r>
    </w:p>
    <w:p w14:paraId="0CDE41A0">
      <w:pPr>
        <w:pStyle w:val="174"/>
        <w:numPr>
          <w:ilvl w:val="0"/>
          <w:numId w:val="33"/>
        </w:numPr>
      </w:pPr>
      <w:r>
        <w:rPr>
          <w:rFonts w:hint="eastAsia"/>
        </w:rPr>
        <w:t>标识管理；</w:t>
      </w:r>
    </w:p>
    <w:p w14:paraId="4EEB3C2D">
      <w:pPr>
        <w:pStyle w:val="174"/>
        <w:numPr>
          <w:ilvl w:val="0"/>
          <w:numId w:val="33"/>
        </w:numPr>
      </w:pPr>
      <w:r>
        <w:rPr>
          <w:rFonts w:hint="eastAsia"/>
        </w:rPr>
        <w:t>应急服务；</w:t>
      </w:r>
    </w:p>
    <w:p w14:paraId="7F644082">
      <w:pPr>
        <w:pStyle w:val="174"/>
        <w:numPr>
          <w:ilvl w:val="0"/>
          <w:numId w:val="33"/>
        </w:numPr>
      </w:pPr>
      <w:r>
        <w:rPr>
          <w:rFonts w:hint="eastAsia"/>
        </w:rPr>
        <w:t>监督与投诉。</w:t>
      </w:r>
    </w:p>
    <w:p w14:paraId="1E23279E">
      <w:pPr>
        <w:pStyle w:val="104"/>
        <w:spacing w:before="312" w:after="312"/>
      </w:pPr>
      <w:bookmarkStart w:id="66" w:name="_Toc167117960"/>
      <w:r>
        <w:rPr>
          <w:rFonts w:hint="eastAsia"/>
        </w:rPr>
        <w:t>保洁消毒要求</w:t>
      </w:r>
      <w:bookmarkEnd w:id="66"/>
    </w:p>
    <w:p w14:paraId="515D6E53">
      <w:pPr>
        <w:pStyle w:val="105"/>
        <w:spacing w:before="156" w:after="156"/>
      </w:pPr>
      <w:bookmarkStart w:id="67" w:name="_Toc167117961"/>
      <w:r>
        <w:rPr>
          <w:rFonts w:hint="eastAsia"/>
        </w:rPr>
        <w:t>基本要求</w:t>
      </w:r>
      <w:bookmarkEnd w:id="67"/>
    </w:p>
    <w:p w14:paraId="0568F1FB">
      <w:pPr>
        <w:pStyle w:val="165"/>
      </w:pPr>
      <w:r>
        <w:rPr>
          <w:rFonts w:hint="eastAsia"/>
        </w:rPr>
        <w:t>应结合服务医院的类别和特点（包括建筑特点）制定具体服务规程，对保洁服务工作做好记录。</w:t>
      </w:r>
    </w:p>
    <w:p w14:paraId="2617D92A">
      <w:pPr>
        <w:pStyle w:val="165"/>
      </w:pPr>
      <w:r>
        <w:rPr>
          <w:rFonts w:hint="eastAsia"/>
        </w:rPr>
        <w:t>配置专职保洁服务人员，明确保洁责任范围，实行定时定点和流动保洁相结合，保持物业服务区域整洁、干净。</w:t>
      </w:r>
    </w:p>
    <w:p w14:paraId="7BF2F5D3">
      <w:pPr>
        <w:pStyle w:val="165"/>
      </w:pPr>
      <w:r>
        <w:rPr>
          <w:rFonts w:hint="eastAsia"/>
        </w:rPr>
        <w:t>保洁用具按办公室、治疗室、护休室、手术室、公共区域、配餐间、洗手间等不同清洁区域分类,并标有明显的标志，特殊部位保洁要做好安全防护。</w:t>
      </w:r>
    </w:p>
    <w:p w14:paraId="1AA05018">
      <w:pPr>
        <w:pStyle w:val="165"/>
      </w:pPr>
      <w:r>
        <w:rPr>
          <w:rFonts w:hint="eastAsia"/>
        </w:rPr>
        <w:t>应按 WS/T 512 的要求开展卫生清洁服务，并确保清洁和消毒有效结合。</w:t>
      </w:r>
    </w:p>
    <w:p w14:paraId="11719186">
      <w:pPr>
        <w:pStyle w:val="165"/>
      </w:pPr>
      <w:r>
        <w:rPr>
          <w:rFonts w:hint="eastAsia"/>
        </w:rPr>
        <w:t>根据实际情况合理设置相关环境卫生设施，如在主要进出口设置果皮箱，在适当位置放置垃圾（卫生）桶，在适当位置设置垃圾中转房（站、车、箱），在装修期间应有临时建筑垃圾堆放处等。</w:t>
      </w:r>
    </w:p>
    <w:p w14:paraId="6E92CAC5">
      <w:pPr>
        <w:pStyle w:val="105"/>
        <w:spacing w:before="156" w:after="156"/>
      </w:pPr>
      <w:bookmarkStart w:id="68" w:name="_Toc167117962"/>
      <w:r>
        <w:rPr>
          <w:rFonts w:hint="eastAsia"/>
        </w:rPr>
        <w:t>医院感染防护</w:t>
      </w:r>
      <w:bookmarkEnd w:id="68"/>
    </w:p>
    <w:p w14:paraId="3C0D3FBF">
      <w:pPr>
        <w:pStyle w:val="165"/>
      </w:pPr>
      <w:r>
        <w:rPr>
          <w:rFonts w:hint="eastAsia"/>
        </w:rPr>
        <w:t>应严格执行医院感染防护控制的规定，实施清洁与消毒作业时应做好个人防护，严格执行卫生要求，作业期间应按规定穿戴防护用品，并做好职业暴露防护。</w:t>
      </w:r>
    </w:p>
    <w:p w14:paraId="63534ED0">
      <w:pPr>
        <w:pStyle w:val="165"/>
      </w:pPr>
      <w:r>
        <w:rPr>
          <w:rFonts w:hint="eastAsia"/>
        </w:rPr>
        <w:t>不同区域环境清洁人员个人防护应符合 WS/T 512-2016 附录 B 的规定。</w:t>
      </w:r>
    </w:p>
    <w:p w14:paraId="0E0365E5">
      <w:pPr>
        <w:pStyle w:val="165"/>
      </w:pPr>
      <w:r>
        <w:rPr>
          <w:rFonts w:hint="eastAsia"/>
        </w:rPr>
        <w:t>作业规程的制定和执行应结合 WS/T 311 关于医院建筑区域划分的规定，并落实“三区划分”（即污染区、潜在污染区、清洁区）的控制要求。</w:t>
      </w:r>
    </w:p>
    <w:p w14:paraId="3368BDFC">
      <w:pPr>
        <w:pStyle w:val="165"/>
      </w:pPr>
      <w:r>
        <w:rPr>
          <w:rFonts w:hint="eastAsia"/>
        </w:rPr>
        <w:t>保洁用具使用前后必须经过消毒，并符合相关要求。</w:t>
      </w:r>
    </w:p>
    <w:p w14:paraId="74EE163C">
      <w:pPr>
        <w:pStyle w:val="165"/>
      </w:pPr>
      <w:r>
        <w:rPr>
          <w:rFonts w:hint="eastAsia"/>
        </w:rPr>
        <w:t>适时开展卫生防疫，配合做好突发性传染病控制，蚊、蝇、蟑、鼠密度符合相关规定要求。</w:t>
      </w:r>
    </w:p>
    <w:p w14:paraId="634E1BAD">
      <w:pPr>
        <w:pStyle w:val="105"/>
        <w:spacing w:before="156" w:after="156"/>
      </w:pPr>
      <w:bookmarkStart w:id="69" w:name="_Toc167117963"/>
      <w:r>
        <w:rPr>
          <w:rFonts w:hint="eastAsia"/>
        </w:rPr>
        <w:t>普通区域清洁</w:t>
      </w:r>
      <w:bookmarkEnd w:id="69"/>
    </w:p>
    <w:p w14:paraId="6921A6F7">
      <w:pPr>
        <w:pStyle w:val="65"/>
        <w:spacing w:before="156" w:after="156"/>
      </w:pPr>
      <w:bookmarkStart w:id="70" w:name="_Toc166830067"/>
      <w:bookmarkStart w:id="71" w:name="_Toc167117964"/>
      <w:r>
        <w:rPr>
          <w:rFonts w:hint="eastAsia"/>
        </w:rPr>
        <w:t>普通部位清洁</w:t>
      </w:r>
      <w:bookmarkEnd w:id="70"/>
      <w:bookmarkEnd w:id="71"/>
    </w:p>
    <w:p w14:paraId="0FFD285A">
      <w:pPr>
        <w:pStyle w:val="165"/>
        <w:numPr>
          <w:ilvl w:val="0"/>
          <w:numId w:val="0"/>
        </w:numPr>
        <w:ind w:firstLine="420" w:firstLineChars="200"/>
      </w:pPr>
      <w:r>
        <w:rPr>
          <w:rFonts w:hint="eastAsia"/>
        </w:rPr>
        <w:t>普通部位清洁应符合表 1 的要求。</w:t>
      </w:r>
    </w:p>
    <w:p w14:paraId="3A3CE991">
      <w:pPr>
        <w:pStyle w:val="112"/>
        <w:spacing w:before="156" w:after="156"/>
      </w:pPr>
      <w:r>
        <w:rPr>
          <w:rFonts w:hint="eastAsia"/>
        </w:rPr>
        <w:t>普通部位清洁要求（顺序）</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00"/>
        <w:gridCol w:w="6934"/>
      </w:tblGrid>
      <w:tr w14:paraId="18556B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tcBorders>
              <w:top w:val="single" w:color="auto" w:sz="8" w:space="0"/>
              <w:bottom w:val="single" w:color="auto" w:sz="8" w:space="0"/>
            </w:tcBorders>
            <w:shd w:val="clear" w:color="auto" w:fill="auto"/>
            <w:vAlign w:val="center"/>
          </w:tcPr>
          <w:p w14:paraId="423254C6">
            <w:pPr>
              <w:pStyle w:val="178"/>
            </w:pPr>
            <w:r>
              <w:rPr>
                <w:rFonts w:hint="eastAsia"/>
              </w:rPr>
              <w:t>项目</w:t>
            </w:r>
          </w:p>
        </w:tc>
        <w:tc>
          <w:tcPr>
            <w:tcW w:w="6934" w:type="dxa"/>
            <w:tcBorders>
              <w:top w:val="single" w:color="auto" w:sz="8" w:space="0"/>
              <w:bottom w:val="single" w:color="auto" w:sz="8" w:space="0"/>
            </w:tcBorders>
            <w:shd w:val="clear" w:color="auto" w:fill="auto"/>
            <w:vAlign w:val="center"/>
          </w:tcPr>
          <w:p w14:paraId="1FEB1370">
            <w:pPr>
              <w:pStyle w:val="178"/>
            </w:pPr>
            <w:r>
              <w:rPr>
                <w:rFonts w:hint="eastAsia"/>
              </w:rPr>
              <w:t>服务要求</w:t>
            </w:r>
          </w:p>
        </w:tc>
      </w:tr>
      <w:tr w14:paraId="2A5212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8" w:space="0"/>
            </w:tcBorders>
            <w:shd w:val="clear" w:color="auto" w:fill="auto"/>
            <w:vAlign w:val="center"/>
          </w:tcPr>
          <w:p w14:paraId="200C0573">
            <w:pPr>
              <w:pStyle w:val="178"/>
            </w:pPr>
            <w:r>
              <w:rPr>
                <w:rFonts w:hint="eastAsia"/>
              </w:rPr>
              <w:t>大厅、走廊、电梯厅、楼梯或消防梯地面</w:t>
            </w:r>
          </w:p>
        </w:tc>
        <w:tc>
          <w:tcPr>
            <w:tcW w:w="6934" w:type="dxa"/>
            <w:tcBorders>
              <w:top w:val="single" w:color="auto" w:sz="8" w:space="0"/>
            </w:tcBorders>
            <w:shd w:val="clear" w:color="auto" w:fill="auto"/>
            <w:vAlign w:val="center"/>
          </w:tcPr>
          <w:p w14:paraId="0839BE9C">
            <w:pPr>
              <w:pStyle w:val="178"/>
            </w:pPr>
            <w:r>
              <w:rPr>
                <w:rFonts w:hint="eastAsia"/>
              </w:rPr>
              <w:t>地面、接缝、角落、边线等处洁净，地面干净有光泽，无杂物、灰尘、污迹等，保持地面材质原貌。门把手洁净、定时消毒。各种金属件表面洁净、光亮</w:t>
            </w:r>
          </w:p>
        </w:tc>
      </w:tr>
      <w:tr w14:paraId="42A1E8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298E6351">
            <w:pPr>
              <w:pStyle w:val="178"/>
            </w:pPr>
            <w:r>
              <w:rPr>
                <w:rFonts w:hint="eastAsia"/>
              </w:rPr>
              <w:t>走廊、楼梯窗玻璃、大厅、电梯厅玻璃</w:t>
            </w:r>
          </w:p>
        </w:tc>
        <w:tc>
          <w:tcPr>
            <w:tcW w:w="6934" w:type="dxa"/>
            <w:shd w:val="clear" w:color="auto" w:fill="auto"/>
            <w:vAlign w:val="center"/>
          </w:tcPr>
          <w:p w14:paraId="5684E068">
            <w:pPr>
              <w:pStyle w:val="178"/>
            </w:pPr>
            <w:r>
              <w:rPr>
                <w:rFonts w:hint="eastAsia"/>
              </w:rPr>
              <w:t>保持洁净、光亮、无灰尘、无污迹、无水迹</w:t>
            </w:r>
          </w:p>
        </w:tc>
      </w:tr>
      <w:tr w14:paraId="6F2825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5866ED3D">
            <w:pPr>
              <w:pStyle w:val="178"/>
            </w:pPr>
            <w:r>
              <w:rPr>
                <w:rFonts w:hint="eastAsia"/>
              </w:rPr>
              <w:t>楼梯扶手、栏杆、窗台、指示牌</w:t>
            </w:r>
          </w:p>
        </w:tc>
        <w:tc>
          <w:tcPr>
            <w:tcW w:w="6934" w:type="dxa"/>
            <w:shd w:val="clear" w:color="auto" w:fill="auto"/>
            <w:vAlign w:val="center"/>
          </w:tcPr>
          <w:p w14:paraId="7FA81B31">
            <w:pPr>
              <w:pStyle w:val="178"/>
            </w:pPr>
            <w:r>
              <w:rPr>
                <w:rFonts w:hint="eastAsia"/>
              </w:rPr>
              <w:t>楼梯扶手、栏杆洁净、光亮。窗框、窗台、表面洁净无污渍。指示牌、广告牌无灰尘、无污迹。金属件表面洁净、光亮</w:t>
            </w:r>
          </w:p>
        </w:tc>
      </w:tr>
      <w:tr w14:paraId="298EE6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7230C5E6">
            <w:pPr>
              <w:pStyle w:val="178"/>
            </w:pPr>
            <w:r>
              <w:rPr>
                <w:rFonts w:hint="eastAsia"/>
              </w:rPr>
              <w:t>服务功能性用房（如会议室、接待室、开水房）</w:t>
            </w:r>
          </w:p>
        </w:tc>
        <w:tc>
          <w:tcPr>
            <w:tcW w:w="6934" w:type="dxa"/>
            <w:shd w:val="clear" w:color="auto" w:fill="auto"/>
            <w:vAlign w:val="center"/>
          </w:tcPr>
          <w:p w14:paraId="5424F9C5">
            <w:pPr>
              <w:pStyle w:val="178"/>
            </w:pPr>
            <w:r>
              <w:rPr>
                <w:rFonts w:hint="eastAsia"/>
              </w:rPr>
              <w:t>地面干净。桌、椅、沙发、茶几等洁净、光亮；水杯、水瓶、饮水机等洁净；电器、仪器表面洁净；家具、物品摆放有序；热水炉外壳无污迹。不锈钢台面无水迹、无污渍。不锈钢水槽干净、无斑点、无污迹、无杂物、无水垢，落水口无污垢。冷、热水龙头表面光亮、无污渍、无水垢</w:t>
            </w:r>
          </w:p>
        </w:tc>
      </w:tr>
      <w:tr w14:paraId="37FA91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6A1DCCEE">
            <w:pPr>
              <w:pStyle w:val="178"/>
            </w:pPr>
            <w:r>
              <w:rPr>
                <w:rFonts w:hint="eastAsia"/>
              </w:rPr>
              <w:t>电梯轿厢</w:t>
            </w:r>
          </w:p>
        </w:tc>
        <w:tc>
          <w:tcPr>
            <w:tcW w:w="6934" w:type="dxa"/>
            <w:shd w:val="clear" w:color="auto" w:fill="auto"/>
            <w:vAlign w:val="center"/>
          </w:tcPr>
          <w:p w14:paraId="144BB8BB">
            <w:pPr>
              <w:pStyle w:val="178"/>
            </w:pPr>
            <w:r>
              <w:rPr>
                <w:rFonts w:hint="eastAsia"/>
              </w:rPr>
              <w:t>直梯轿厢四壁光洁明亮，无污迹；操作面板无污迹、无灰尘、无擦痕，保持空气清新、无异味。自动扶梯踏步、阶梯洁净、无污迹；扶手洁净、无污渍，定时消毒。玻璃、不锈钢外壳按表2相关条款规定</w:t>
            </w:r>
          </w:p>
        </w:tc>
      </w:tr>
      <w:tr w14:paraId="78836A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22AC1AB0">
            <w:pPr>
              <w:pStyle w:val="178"/>
            </w:pPr>
            <w:r>
              <w:rPr>
                <w:rFonts w:hint="eastAsia"/>
              </w:rPr>
              <w:t>设备机房、管道</w:t>
            </w:r>
          </w:p>
        </w:tc>
        <w:tc>
          <w:tcPr>
            <w:tcW w:w="6934" w:type="dxa"/>
            <w:shd w:val="clear" w:color="auto" w:fill="auto"/>
            <w:vAlign w:val="center"/>
          </w:tcPr>
          <w:p w14:paraId="3F88A735">
            <w:pPr>
              <w:pStyle w:val="178"/>
            </w:pPr>
            <w:r>
              <w:rPr>
                <w:rFonts w:hint="eastAsia"/>
              </w:rPr>
              <w:t>地面无垃圾，无水渍，墙面、天棚无积尘，目视无蛛网；各类设备表面无积尘，无污迹；各类仪表盘表面光亮，无污渍；金属件表面光亮，无污渍；管道表面无积尘。无跑、冒、滴、漏和鼠害现象</w:t>
            </w:r>
          </w:p>
        </w:tc>
      </w:tr>
      <w:tr w14:paraId="6C124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64A71BCA">
            <w:pPr>
              <w:pStyle w:val="178"/>
            </w:pPr>
            <w:r>
              <w:rPr>
                <w:rFonts w:hint="eastAsia"/>
              </w:rPr>
              <w:t>指示灯、消火栓、消火箱、公共设施</w:t>
            </w:r>
          </w:p>
        </w:tc>
        <w:tc>
          <w:tcPr>
            <w:tcW w:w="6934" w:type="dxa"/>
            <w:shd w:val="clear" w:color="auto" w:fill="auto"/>
            <w:vAlign w:val="center"/>
          </w:tcPr>
          <w:p w14:paraId="79E1F21D">
            <w:pPr>
              <w:pStyle w:val="178"/>
            </w:pPr>
            <w:r>
              <w:rPr>
                <w:rFonts w:hint="eastAsia"/>
              </w:rPr>
              <w:t>表面干净，无灰尘、无污渍。报警器、火警通讯电话插座、灭火器表面光亮、无积尘、无污迹。喷淋盖、烟感器、喇叭无灰尘、无污渍。监控摄像头、门警器表面光亮、无灰尘、无斑点。消防栓表面光亮、无灰尘，内侧无积尘、无污迹</w:t>
            </w:r>
          </w:p>
        </w:tc>
      </w:tr>
      <w:tr w14:paraId="797C2D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14ED2F18">
            <w:pPr>
              <w:pStyle w:val="178"/>
            </w:pPr>
            <w:r>
              <w:rPr>
                <w:rFonts w:hint="eastAsia"/>
              </w:rPr>
              <w:t>电器设施</w:t>
            </w:r>
          </w:p>
        </w:tc>
        <w:tc>
          <w:tcPr>
            <w:tcW w:w="6934" w:type="dxa"/>
            <w:shd w:val="clear" w:color="auto" w:fill="auto"/>
            <w:vAlign w:val="center"/>
          </w:tcPr>
          <w:p w14:paraId="6A347512">
            <w:pPr>
              <w:pStyle w:val="178"/>
            </w:pPr>
            <w:r>
              <w:rPr>
                <w:rFonts w:hint="eastAsia"/>
              </w:rPr>
              <w:t>灯泡、灯管无灰尘，灯罩无积尘、无污迹，其它装饰件无积灰尘、无污迹。开关、插座、配电箱无灰尘、无污迹</w:t>
            </w:r>
          </w:p>
        </w:tc>
      </w:tr>
      <w:tr w14:paraId="261BAC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2BD9FD35">
            <w:pPr>
              <w:pStyle w:val="178"/>
            </w:pPr>
            <w:r>
              <w:rPr>
                <w:rFonts w:hint="eastAsia"/>
              </w:rPr>
              <w:t>天花板、风口、空调、公共灯具内外</w:t>
            </w:r>
          </w:p>
        </w:tc>
        <w:tc>
          <w:tcPr>
            <w:tcW w:w="6934" w:type="dxa"/>
            <w:shd w:val="clear" w:color="auto" w:fill="auto"/>
            <w:vAlign w:val="center"/>
          </w:tcPr>
          <w:p w14:paraId="64D3A2DC">
            <w:pPr>
              <w:pStyle w:val="178"/>
            </w:pPr>
            <w:r>
              <w:rPr>
                <w:rFonts w:hint="eastAsia"/>
              </w:rPr>
              <w:t>目视无灰尘、无污迹、无蜘蛛网，表面、接缝、角落、边线等处无污渍、无灰尘、无斑点</w:t>
            </w:r>
          </w:p>
        </w:tc>
      </w:tr>
      <w:tr w14:paraId="791E7F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0EA788DE">
            <w:pPr>
              <w:pStyle w:val="178"/>
            </w:pPr>
            <w:r>
              <w:rPr>
                <w:rFonts w:hint="eastAsia"/>
              </w:rPr>
              <w:t>平台、屋顶、厦沿</w:t>
            </w:r>
          </w:p>
        </w:tc>
        <w:tc>
          <w:tcPr>
            <w:tcW w:w="6934" w:type="dxa"/>
            <w:shd w:val="clear" w:color="auto" w:fill="auto"/>
            <w:vAlign w:val="center"/>
          </w:tcPr>
          <w:p w14:paraId="4C3A716F">
            <w:pPr>
              <w:pStyle w:val="178"/>
            </w:pPr>
            <w:r>
              <w:rPr>
                <w:rFonts w:hint="eastAsia"/>
              </w:rPr>
              <w:t>无垃圾堆积、无积水、无杂草</w:t>
            </w:r>
          </w:p>
        </w:tc>
      </w:tr>
      <w:tr w14:paraId="67CBFF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220B32BF">
            <w:pPr>
              <w:pStyle w:val="178"/>
            </w:pPr>
            <w:r>
              <w:rPr>
                <w:rFonts w:hint="eastAsia"/>
              </w:rPr>
              <w:t>公共卫生间</w:t>
            </w:r>
          </w:p>
        </w:tc>
        <w:tc>
          <w:tcPr>
            <w:tcW w:w="6934" w:type="dxa"/>
            <w:shd w:val="clear" w:color="auto" w:fill="auto"/>
            <w:vAlign w:val="center"/>
          </w:tcPr>
          <w:p w14:paraId="22A67B11">
            <w:pPr>
              <w:pStyle w:val="178"/>
            </w:pPr>
            <w:r>
              <w:rPr>
                <w:rFonts w:hint="eastAsia"/>
              </w:rPr>
              <w:t>地面干净，无污渍，无积水；墙壁干净，无污渍；天花板无污渍，无蛛网；大、小便器干净，无污渍，无色斑；隔断干净，无乱写乱画，无张贴物；金属件表面干净，无污迹，有金属光泽；风口或换气扇表面干净，无积尘；门、窗干净，窗台无灰尘；玻璃干净，无印迹；洗手台干净，无积水，面盆无污垢；各种管道表面干净，无污渍：废纸篓杂物超过2/3及时倾倒：空气流通，无明显异味</w:t>
            </w:r>
          </w:p>
        </w:tc>
      </w:tr>
      <w:tr w14:paraId="0988F9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1804D205">
            <w:pPr>
              <w:pStyle w:val="178"/>
            </w:pPr>
            <w:r>
              <w:rPr>
                <w:rFonts w:hint="eastAsia"/>
              </w:rPr>
              <w:t>停车场</w:t>
            </w:r>
          </w:p>
        </w:tc>
        <w:tc>
          <w:tcPr>
            <w:tcW w:w="6934" w:type="dxa"/>
            <w:shd w:val="clear" w:color="auto" w:fill="auto"/>
            <w:vAlign w:val="center"/>
          </w:tcPr>
          <w:p w14:paraId="0BF9CF0E">
            <w:pPr>
              <w:pStyle w:val="178"/>
            </w:pPr>
            <w:r>
              <w:rPr>
                <w:rFonts w:hint="eastAsia"/>
              </w:rPr>
              <w:t>保持地面无垃圾、无污垢、无积水；空气流畅，无异味。灯泡、灯管、指示牌无积灰；灯罩无积灰、无污迹。道闸、定位杆、减速带无积灰、无污垢</w:t>
            </w:r>
          </w:p>
        </w:tc>
      </w:tr>
      <w:tr w14:paraId="5C2868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66CF93D8">
            <w:pPr>
              <w:pStyle w:val="178"/>
            </w:pPr>
            <w:r>
              <w:rPr>
                <w:rFonts w:hint="eastAsia"/>
              </w:rPr>
              <w:t>日常垃圾收集点、垃圾桶</w:t>
            </w:r>
          </w:p>
        </w:tc>
        <w:tc>
          <w:tcPr>
            <w:tcW w:w="6934" w:type="dxa"/>
            <w:shd w:val="clear" w:color="auto" w:fill="auto"/>
            <w:vAlign w:val="center"/>
          </w:tcPr>
          <w:p w14:paraId="4467C61F">
            <w:pPr>
              <w:pStyle w:val="178"/>
            </w:pPr>
            <w:r>
              <w:rPr>
                <w:rFonts w:hint="eastAsia"/>
              </w:rPr>
              <w:t>周围地面无散落垃圾、无污水、无污迹、无异味。定期消毒。垃圾桶无满溢、无异味、外表无污迹</w:t>
            </w:r>
          </w:p>
        </w:tc>
      </w:tr>
      <w:tr w14:paraId="0CD9F0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15393845">
            <w:pPr>
              <w:pStyle w:val="178"/>
            </w:pPr>
            <w:r>
              <w:rPr>
                <w:rFonts w:hint="eastAsia"/>
              </w:rPr>
              <w:t>广场、绿地、花台、明沟</w:t>
            </w:r>
          </w:p>
        </w:tc>
        <w:tc>
          <w:tcPr>
            <w:tcW w:w="6934" w:type="dxa"/>
            <w:shd w:val="clear" w:color="auto" w:fill="auto"/>
            <w:vAlign w:val="center"/>
          </w:tcPr>
          <w:p w14:paraId="4F30592D">
            <w:pPr>
              <w:pStyle w:val="178"/>
            </w:pPr>
            <w:r>
              <w:rPr>
                <w:rFonts w:hint="eastAsia"/>
              </w:rPr>
              <w:t>广场地面干净。明沟无杂物，无异味。外围通道保持畅通，地面无堆放杂物、无积水、无明显污迹、油渍。各类告示牌、照明灯具、栏杆、立柱、反光镜等表面无积灰、无污迹。水池内无漂浮物、无沉积杂物，水质清澈、无异味。绿地、花坛、隔离带、周围无杂物</w:t>
            </w:r>
          </w:p>
        </w:tc>
      </w:tr>
      <w:tr w14:paraId="20D186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1FE5D6AE">
            <w:pPr>
              <w:pStyle w:val="178"/>
            </w:pPr>
            <w:r>
              <w:rPr>
                <w:rFonts w:hint="eastAsia"/>
              </w:rPr>
              <w:t>外墙</w:t>
            </w:r>
          </w:p>
        </w:tc>
        <w:tc>
          <w:tcPr>
            <w:tcW w:w="6934" w:type="dxa"/>
            <w:shd w:val="clear" w:color="auto" w:fill="auto"/>
            <w:vAlign w:val="center"/>
          </w:tcPr>
          <w:p w14:paraId="4F6996F8">
            <w:pPr>
              <w:pStyle w:val="178"/>
            </w:pPr>
            <w:r>
              <w:rPr>
                <w:rFonts w:hint="eastAsia"/>
              </w:rPr>
              <w:t>目视洁净。表面、接缝、角落、边线等处无污迹、无积尘</w:t>
            </w:r>
          </w:p>
        </w:tc>
      </w:tr>
      <w:tr w14:paraId="2929B8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21109863">
            <w:pPr>
              <w:pStyle w:val="178"/>
            </w:pPr>
            <w:r>
              <w:rPr>
                <w:rFonts w:hint="eastAsia"/>
              </w:rPr>
              <w:t>雕塑、布景、小品、休闲椅等</w:t>
            </w:r>
          </w:p>
        </w:tc>
        <w:tc>
          <w:tcPr>
            <w:tcW w:w="6934" w:type="dxa"/>
            <w:shd w:val="clear" w:color="auto" w:fill="auto"/>
            <w:vAlign w:val="center"/>
          </w:tcPr>
          <w:p w14:paraId="14B2C484">
            <w:pPr>
              <w:pStyle w:val="178"/>
            </w:pPr>
            <w:r>
              <w:rPr>
                <w:rFonts w:hint="eastAsia"/>
              </w:rPr>
              <w:t>洁净、无污渍</w:t>
            </w:r>
          </w:p>
        </w:tc>
      </w:tr>
      <w:tr w14:paraId="007B31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4094D11D">
            <w:pPr>
              <w:pStyle w:val="178"/>
            </w:pPr>
            <w:r>
              <w:rPr>
                <w:rFonts w:hint="eastAsia"/>
              </w:rPr>
              <w:t>休闲娱乐、健身设施</w:t>
            </w:r>
          </w:p>
        </w:tc>
        <w:tc>
          <w:tcPr>
            <w:tcW w:w="6934" w:type="dxa"/>
            <w:shd w:val="clear" w:color="auto" w:fill="auto"/>
            <w:vAlign w:val="center"/>
          </w:tcPr>
          <w:p w14:paraId="2827231F">
            <w:pPr>
              <w:pStyle w:val="178"/>
            </w:pPr>
            <w:r>
              <w:rPr>
                <w:rFonts w:hint="eastAsia"/>
              </w:rPr>
              <w:t>洁净、无污渍</w:t>
            </w:r>
          </w:p>
        </w:tc>
      </w:tr>
      <w:tr w14:paraId="0D4EA8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14:paraId="1116BDC9">
            <w:pPr>
              <w:pStyle w:val="178"/>
            </w:pPr>
            <w:r>
              <w:rPr>
                <w:rFonts w:hint="eastAsia"/>
              </w:rPr>
              <w:t>日常垃圾箱房</w:t>
            </w:r>
          </w:p>
        </w:tc>
        <w:tc>
          <w:tcPr>
            <w:tcW w:w="6934" w:type="dxa"/>
            <w:shd w:val="clear" w:color="auto" w:fill="auto"/>
            <w:vAlign w:val="center"/>
          </w:tcPr>
          <w:p w14:paraId="307B829E">
            <w:pPr>
              <w:pStyle w:val="178"/>
            </w:pPr>
            <w:r>
              <w:rPr>
                <w:rFonts w:hint="eastAsia"/>
              </w:rPr>
              <w:t>箱房封闭式专人管理，循环保洁；整洁、无异味，灭害措施完善。箱体外侧整洁。箱体内侧无残留物，定时消毒。废弃物及时收集，不满溢</w:t>
            </w:r>
          </w:p>
        </w:tc>
      </w:tr>
    </w:tbl>
    <w:p w14:paraId="4A5EDBA0">
      <w:pPr>
        <w:pStyle w:val="65"/>
        <w:spacing w:before="156" w:after="156"/>
      </w:pPr>
      <w:bookmarkStart w:id="72" w:name="_Toc167117965"/>
      <w:bookmarkStart w:id="73" w:name="_Toc166830068"/>
      <w:r>
        <w:rPr>
          <w:rFonts w:hint="eastAsia"/>
        </w:rPr>
        <w:t>主要材质清洁</w:t>
      </w:r>
      <w:bookmarkEnd w:id="72"/>
      <w:bookmarkEnd w:id="73"/>
    </w:p>
    <w:p w14:paraId="42FB74AC">
      <w:pPr>
        <w:pStyle w:val="56"/>
        <w:ind w:firstLine="420"/>
      </w:pPr>
      <w:r>
        <w:rPr>
          <w:rFonts w:hint="eastAsia"/>
        </w:rPr>
        <w:t>主要材质的清洁应符合表 2 的要求。</w:t>
      </w:r>
    </w:p>
    <w:p w14:paraId="5B4B952C">
      <w:pPr>
        <w:pStyle w:val="112"/>
        <w:spacing w:before="156" w:after="156"/>
      </w:pPr>
      <w:r>
        <w:rPr>
          <w:rFonts w:hint="eastAsia"/>
        </w:rPr>
        <w:t>主要材质清洁要求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00"/>
        <w:gridCol w:w="3402"/>
        <w:gridCol w:w="3532"/>
      </w:tblGrid>
      <w:tr w14:paraId="1E1427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tcBorders>
              <w:top w:val="single" w:color="auto" w:sz="8" w:space="0"/>
              <w:bottom w:val="single" w:color="auto" w:sz="8" w:space="0"/>
            </w:tcBorders>
            <w:shd w:val="clear" w:color="auto" w:fill="auto"/>
            <w:vAlign w:val="center"/>
          </w:tcPr>
          <w:p w14:paraId="1E89B4F6">
            <w:pPr>
              <w:pStyle w:val="178"/>
            </w:pPr>
            <w:r>
              <w:rPr>
                <w:rFonts w:hint="eastAsia"/>
              </w:rPr>
              <w:t>大类</w:t>
            </w:r>
          </w:p>
        </w:tc>
        <w:tc>
          <w:tcPr>
            <w:tcW w:w="3402" w:type="dxa"/>
            <w:tcBorders>
              <w:top w:val="single" w:color="auto" w:sz="8" w:space="0"/>
              <w:bottom w:val="single" w:color="auto" w:sz="8" w:space="0"/>
            </w:tcBorders>
            <w:shd w:val="clear" w:color="auto" w:fill="auto"/>
            <w:vAlign w:val="center"/>
          </w:tcPr>
          <w:p w14:paraId="23EFF55F">
            <w:pPr>
              <w:pStyle w:val="178"/>
            </w:pPr>
            <w:r>
              <w:rPr>
                <w:rFonts w:hint="eastAsia"/>
              </w:rPr>
              <w:t>材质</w:t>
            </w:r>
          </w:p>
        </w:tc>
        <w:tc>
          <w:tcPr>
            <w:tcW w:w="3532" w:type="dxa"/>
            <w:tcBorders>
              <w:top w:val="single" w:color="auto" w:sz="8" w:space="0"/>
              <w:bottom w:val="single" w:color="auto" w:sz="8" w:space="0"/>
            </w:tcBorders>
            <w:shd w:val="clear" w:color="auto" w:fill="auto"/>
            <w:vAlign w:val="center"/>
          </w:tcPr>
          <w:p w14:paraId="47A4F33C">
            <w:pPr>
              <w:pStyle w:val="178"/>
            </w:pPr>
            <w:r>
              <w:rPr>
                <w:rFonts w:hint="eastAsia"/>
              </w:rPr>
              <w:t>质量要求</w:t>
            </w:r>
          </w:p>
        </w:tc>
      </w:tr>
      <w:tr w14:paraId="56FAB2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restart"/>
            <w:tcBorders>
              <w:top w:val="single" w:color="auto" w:sz="8" w:space="0"/>
            </w:tcBorders>
            <w:shd w:val="clear" w:color="auto" w:fill="auto"/>
            <w:vAlign w:val="center"/>
          </w:tcPr>
          <w:p w14:paraId="0643F53E">
            <w:pPr>
              <w:pStyle w:val="178"/>
            </w:pPr>
            <w:r>
              <w:rPr>
                <w:rFonts w:hint="eastAsia"/>
              </w:rPr>
              <w:t>硬地面</w:t>
            </w:r>
          </w:p>
        </w:tc>
        <w:tc>
          <w:tcPr>
            <w:tcW w:w="3402" w:type="dxa"/>
            <w:tcBorders>
              <w:top w:val="single" w:color="auto" w:sz="8" w:space="0"/>
            </w:tcBorders>
            <w:shd w:val="clear" w:color="auto" w:fill="auto"/>
            <w:vAlign w:val="center"/>
          </w:tcPr>
          <w:p w14:paraId="7823FE9F">
            <w:pPr>
              <w:pStyle w:val="178"/>
            </w:pPr>
            <w:r>
              <w:rPr>
                <w:rFonts w:hint="eastAsia"/>
              </w:rPr>
              <w:t>大理石</w:t>
            </w:r>
          </w:p>
        </w:tc>
        <w:tc>
          <w:tcPr>
            <w:tcW w:w="3532" w:type="dxa"/>
            <w:tcBorders>
              <w:top w:val="single" w:color="auto" w:sz="8" w:space="0"/>
            </w:tcBorders>
            <w:shd w:val="clear" w:color="auto" w:fill="auto"/>
            <w:vAlign w:val="center"/>
          </w:tcPr>
          <w:p w14:paraId="17EC1552">
            <w:pPr>
              <w:pStyle w:val="178"/>
            </w:pPr>
            <w:r>
              <w:rPr>
                <w:rFonts w:hint="eastAsia"/>
              </w:rPr>
              <w:t>表面光亮、洁净、接缝四周边角无污垢</w:t>
            </w:r>
          </w:p>
        </w:tc>
      </w:tr>
      <w:tr w14:paraId="40C005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6A9E8574">
            <w:pPr>
              <w:pStyle w:val="178"/>
            </w:pPr>
          </w:p>
        </w:tc>
        <w:tc>
          <w:tcPr>
            <w:tcW w:w="3402" w:type="dxa"/>
            <w:shd w:val="clear" w:color="auto" w:fill="auto"/>
            <w:vAlign w:val="center"/>
          </w:tcPr>
          <w:p w14:paraId="5E72B2BE">
            <w:pPr>
              <w:pStyle w:val="178"/>
            </w:pPr>
            <w:r>
              <w:rPr>
                <w:rFonts w:hint="eastAsia"/>
              </w:rPr>
              <w:t>花岗岩</w:t>
            </w:r>
          </w:p>
        </w:tc>
        <w:tc>
          <w:tcPr>
            <w:tcW w:w="3532" w:type="dxa"/>
            <w:shd w:val="clear" w:color="auto" w:fill="auto"/>
            <w:vAlign w:val="center"/>
          </w:tcPr>
          <w:p w14:paraId="714009AC">
            <w:pPr>
              <w:pStyle w:val="178"/>
            </w:pPr>
            <w:r>
              <w:rPr>
                <w:rFonts w:hint="eastAsia"/>
              </w:rPr>
              <w:t>表面光亮、无污迹、接缝四周边角无污垢</w:t>
            </w:r>
          </w:p>
        </w:tc>
      </w:tr>
      <w:tr w14:paraId="0E1C5A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21ACFAC6">
            <w:pPr>
              <w:pStyle w:val="178"/>
            </w:pPr>
          </w:p>
        </w:tc>
        <w:tc>
          <w:tcPr>
            <w:tcW w:w="3402" w:type="dxa"/>
            <w:shd w:val="clear" w:color="auto" w:fill="auto"/>
            <w:vAlign w:val="center"/>
          </w:tcPr>
          <w:p w14:paraId="041D4677">
            <w:pPr>
              <w:pStyle w:val="178"/>
            </w:pPr>
            <w:r>
              <w:rPr>
                <w:rFonts w:hint="eastAsia"/>
              </w:rPr>
              <w:t>水磨石</w:t>
            </w:r>
          </w:p>
        </w:tc>
        <w:tc>
          <w:tcPr>
            <w:tcW w:w="3532" w:type="dxa"/>
            <w:shd w:val="clear" w:color="auto" w:fill="auto"/>
            <w:vAlign w:val="center"/>
          </w:tcPr>
          <w:p w14:paraId="7224F01C">
            <w:pPr>
              <w:pStyle w:val="178"/>
            </w:pPr>
            <w:r>
              <w:rPr>
                <w:rFonts w:hint="eastAsia"/>
              </w:rPr>
              <w:t>表面光亮、无污迹</w:t>
            </w:r>
          </w:p>
        </w:tc>
      </w:tr>
      <w:tr w14:paraId="763EA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70D47BC2">
            <w:pPr>
              <w:pStyle w:val="178"/>
            </w:pPr>
          </w:p>
        </w:tc>
        <w:tc>
          <w:tcPr>
            <w:tcW w:w="3402" w:type="dxa"/>
            <w:shd w:val="clear" w:color="auto" w:fill="auto"/>
            <w:vAlign w:val="center"/>
          </w:tcPr>
          <w:p w14:paraId="229CA309">
            <w:pPr>
              <w:pStyle w:val="178"/>
            </w:pPr>
            <w:r>
              <w:rPr>
                <w:rFonts w:hint="eastAsia"/>
              </w:rPr>
              <w:t>木制地板</w:t>
            </w:r>
          </w:p>
        </w:tc>
        <w:tc>
          <w:tcPr>
            <w:tcW w:w="3532" w:type="dxa"/>
            <w:shd w:val="clear" w:color="auto" w:fill="auto"/>
            <w:vAlign w:val="center"/>
          </w:tcPr>
          <w:p w14:paraId="6E2756ED">
            <w:pPr>
              <w:pStyle w:val="178"/>
            </w:pPr>
            <w:r>
              <w:rPr>
                <w:rFonts w:hint="eastAsia"/>
              </w:rPr>
              <w:t>表面光亮、四周边角无积灰、无污渍</w:t>
            </w:r>
          </w:p>
        </w:tc>
      </w:tr>
      <w:tr w14:paraId="1369E3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5C97A4FF">
            <w:pPr>
              <w:pStyle w:val="178"/>
            </w:pPr>
          </w:p>
        </w:tc>
        <w:tc>
          <w:tcPr>
            <w:tcW w:w="3402" w:type="dxa"/>
            <w:shd w:val="clear" w:color="auto" w:fill="auto"/>
            <w:vAlign w:val="center"/>
          </w:tcPr>
          <w:p w14:paraId="40A1BA0E">
            <w:pPr>
              <w:pStyle w:val="178"/>
            </w:pPr>
            <w:r>
              <w:t>PVC</w:t>
            </w:r>
          </w:p>
        </w:tc>
        <w:tc>
          <w:tcPr>
            <w:tcW w:w="3532" w:type="dxa"/>
            <w:shd w:val="clear" w:color="auto" w:fill="auto"/>
            <w:vAlign w:val="center"/>
          </w:tcPr>
          <w:p w14:paraId="176B88C0">
            <w:pPr>
              <w:pStyle w:val="178"/>
            </w:pPr>
            <w:r>
              <w:rPr>
                <w:rFonts w:hint="eastAsia"/>
              </w:rPr>
              <w:t>光亮、无污迹</w:t>
            </w:r>
          </w:p>
        </w:tc>
      </w:tr>
      <w:tr w14:paraId="73F964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603CFC61">
            <w:pPr>
              <w:pStyle w:val="178"/>
            </w:pPr>
          </w:p>
        </w:tc>
        <w:tc>
          <w:tcPr>
            <w:tcW w:w="3402" w:type="dxa"/>
            <w:shd w:val="clear" w:color="auto" w:fill="auto"/>
            <w:vAlign w:val="center"/>
          </w:tcPr>
          <w:p w14:paraId="1EAAF693">
            <w:pPr>
              <w:pStyle w:val="178"/>
            </w:pPr>
            <w:r>
              <w:rPr>
                <w:rFonts w:hint="eastAsia"/>
              </w:rPr>
              <w:t>瓷砖</w:t>
            </w:r>
          </w:p>
        </w:tc>
        <w:tc>
          <w:tcPr>
            <w:tcW w:w="3532" w:type="dxa"/>
            <w:shd w:val="clear" w:color="auto" w:fill="auto"/>
            <w:vAlign w:val="center"/>
          </w:tcPr>
          <w:p w14:paraId="1FC21702">
            <w:pPr>
              <w:pStyle w:val="178"/>
            </w:pPr>
            <w:r>
              <w:rPr>
                <w:rFonts w:hint="eastAsia"/>
              </w:rPr>
              <w:t>光洁、明亮、无污渍、无水迹</w:t>
            </w:r>
          </w:p>
        </w:tc>
      </w:tr>
      <w:tr w14:paraId="4643B0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restart"/>
            <w:shd w:val="clear" w:color="auto" w:fill="auto"/>
            <w:vAlign w:val="center"/>
          </w:tcPr>
          <w:p w14:paraId="4196DB45">
            <w:pPr>
              <w:pStyle w:val="178"/>
            </w:pPr>
            <w:r>
              <w:rPr>
                <w:rFonts w:hint="eastAsia"/>
              </w:rPr>
              <w:t>软地面</w:t>
            </w:r>
          </w:p>
        </w:tc>
        <w:tc>
          <w:tcPr>
            <w:tcW w:w="3402" w:type="dxa"/>
            <w:shd w:val="clear" w:color="auto" w:fill="auto"/>
            <w:vAlign w:val="center"/>
          </w:tcPr>
          <w:p w14:paraId="5366AAED">
            <w:pPr>
              <w:pStyle w:val="178"/>
            </w:pPr>
            <w:r>
              <w:rPr>
                <w:rFonts w:hint="eastAsia"/>
              </w:rPr>
              <w:t>地毯</w:t>
            </w:r>
          </w:p>
        </w:tc>
        <w:tc>
          <w:tcPr>
            <w:tcW w:w="3532" w:type="dxa"/>
            <w:shd w:val="clear" w:color="auto" w:fill="auto"/>
            <w:vAlign w:val="center"/>
          </w:tcPr>
          <w:p w14:paraId="24B81D2B">
            <w:pPr>
              <w:pStyle w:val="178"/>
            </w:pPr>
            <w:r>
              <w:rPr>
                <w:rFonts w:hint="eastAsia"/>
              </w:rPr>
              <w:t>洁净无尘、纤维柔软、方向一致、色泽均一</w:t>
            </w:r>
          </w:p>
        </w:tc>
      </w:tr>
      <w:tr w14:paraId="419E1A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2DDC825C">
            <w:pPr>
              <w:pStyle w:val="178"/>
            </w:pPr>
          </w:p>
        </w:tc>
        <w:tc>
          <w:tcPr>
            <w:tcW w:w="3402" w:type="dxa"/>
            <w:shd w:val="clear" w:color="auto" w:fill="auto"/>
            <w:vAlign w:val="center"/>
          </w:tcPr>
          <w:p w14:paraId="7F81C3C8">
            <w:pPr>
              <w:pStyle w:val="178"/>
            </w:pPr>
            <w:r>
              <w:rPr>
                <w:rFonts w:hint="eastAsia"/>
              </w:rPr>
              <w:t>塑胶地垫</w:t>
            </w:r>
          </w:p>
        </w:tc>
        <w:tc>
          <w:tcPr>
            <w:tcW w:w="3532" w:type="dxa"/>
            <w:shd w:val="clear" w:color="auto" w:fill="auto"/>
            <w:vAlign w:val="center"/>
          </w:tcPr>
          <w:p w14:paraId="3040D0FC">
            <w:pPr>
              <w:pStyle w:val="178"/>
            </w:pPr>
            <w:r>
              <w:rPr>
                <w:rFonts w:hint="eastAsia"/>
              </w:rPr>
              <w:t>表面平整、色泽均一、无残留物、无污渍</w:t>
            </w:r>
          </w:p>
        </w:tc>
      </w:tr>
      <w:tr w14:paraId="10C98E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restart"/>
            <w:shd w:val="clear" w:color="auto" w:fill="auto"/>
            <w:vAlign w:val="center"/>
          </w:tcPr>
          <w:p w14:paraId="697720B5">
            <w:pPr>
              <w:pStyle w:val="178"/>
            </w:pPr>
            <w:r>
              <w:rPr>
                <w:rFonts w:hint="eastAsia"/>
              </w:rPr>
              <w:t>金属材质</w:t>
            </w:r>
          </w:p>
        </w:tc>
        <w:tc>
          <w:tcPr>
            <w:tcW w:w="3402" w:type="dxa"/>
            <w:shd w:val="clear" w:color="auto" w:fill="auto"/>
            <w:vAlign w:val="center"/>
          </w:tcPr>
          <w:p w14:paraId="1A2EB1B9">
            <w:pPr>
              <w:pStyle w:val="178"/>
            </w:pPr>
            <w:r>
              <w:rPr>
                <w:rFonts w:hint="eastAsia"/>
              </w:rPr>
              <w:t>不锈钢</w:t>
            </w:r>
          </w:p>
        </w:tc>
        <w:tc>
          <w:tcPr>
            <w:tcW w:w="3532" w:type="dxa"/>
            <w:shd w:val="clear" w:color="auto" w:fill="auto"/>
            <w:vAlign w:val="center"/>
          </w:tcPr>
          <w:p w14:paraId="0C64C440">
            <w:pPr>
              <w:pStyle w:val="178"/>
            </w:pPr>
            <w:r>
              <w:rPr>
                <w:rFonts w:hint="eastAsia"/>
              </w:rPr>
              <w:t>色泽均一、无斑点、无擦痕、无污迹</w:t>
            </w:r>
          </w:p>
        </w:tc>
      </w:tr>
      <w:tr w14:paraId="533D39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1F59DCDD">
            <w:pPr>
              <w:pStyle w:val="178"/>
            </w:pPr>
          </w:p>
        </w:tc>
        <w:tc>
          <w:tcPr>
            <w:tcW w:w="3402" w:type="dxa"/>
            <w:shd w:val="clear" w:color="auto" w:fill="auto"/>
            <w:vAlign w:val="center"/>
          </w:tcPr>
          <w:p w14:paraId="557AC09B">
            <w:pPr>
              <w:pStyle w:val="178"/>
            </w:pPr>
            <w:r>
              <w:rPr>
                <w:rFonts w:hint="eastAsia"/>
              </w:rPr>
              <w:t>铝合金</w:t>
            </w:r>
          </w:p>
        </w:tc>
        <w:tc>
          <w:tcPr>
            <w:tcW w:w="3532" w:type="dxa"/>
            <w:shd w:val="clear" w:color="auto" w:fill="auto"/>
            <w:vAlign w:val="center"/>
          </w:tcPr>
          <w:p w14:paraId="613BEE98">
            <w:pPr>
              <w:pStyle w:val="178"/>
            </w:pPr>
            <w:r>
              <w:rPr>
                <w:rFonts w:hint="eastAsia"/>
              </w:rPr>
              <w:t>表面洁净、无斑点、无灰尘、无污迹</w:t>
            </w:r>
          </w:p>
        </w:tc>
      </w:tr>
      <w:tr w14:paraId="7E646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restart"/>
            <w:shd w:val="clear" w:color="auto" w:fill="auto"/>
            <w:vAlign w:val="center"/>
          </w:tcPr>
          <w:p w14:paraId="6EE0301C">
            <w:pPr>
              <w:pStyle w:val="178"/>
            </w:pPr>
            <w:r>
              <w:rPr>
                <w:rFonts w:hint="eastAsia"/>
              </w:rPr>
              <w:t>其他材质</w:t>
            </w:r>
          </w:p>
        </w:tc>
        <w:tc>
          <w:tcPr>
            <w:tcW w:w="3402" w:type="dxa"/>
            <w:shd w:val="clear" w:color="auto" w:fill="auto"/>
            <w:vAlign w:val="center"/>
          </w:tcPr>
          <w:p w14:paraId="29A2A7EC">
            <w:pPr>
              <w:pStyle w:val="178"/>
            </w:pPr>
            <w:r>
              <w:rPr>
                <w:rFonts w:hint="eastAsia"/>
              </w:rPr>
              <w:t>玻璃</w:t>
            </w:r>
          </w:p>
        </w:tc>
        <w:tc>
          <w:tcPr>
            <w:tcW w:w="3532" w:type="dxa"/>
            <w:shd w:val="clear" w:color="auto" w:fill="auto"/>
            <w:vAlign w:val="center"/>
          </w:tcPr>
          <w:p w14:paraId="6010C50D">
            <w:pPr>
              <w:pStyle w:val="178"/>
            </w:pPr>
            <w:r>
              <w:rPr>
                <w:rFonts w:hint="eastAsia"/>
              </w:rPr>
              <w:t>洁净明亮、通透性强、无水迹</w:t>
            </w:r>
          </w:p>
        </w:tc>
      </w:tr>
      <w:tr w14:paraId="0731FB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6CAB005E">
            <w:pPr>
              <w:pStyle w:val="178"/>
            </w:pPr>
          </w:p>
        </w:tc>
        <w:tc>
          <w:tcPr>
            <w:tcW w:w="3402" w:type="dxa"/>
            <w:shd w:val="clear" w:color="auto" w:fill="auto"/>
            <w:vAlign w:val="center"/>
          </w:tcPr>
          <w:p w14:paraId="773A10A7">
            <w:pPr>
              <w:pStyle w:val="178"/>
            </w:pPr>
            <w:r>
              <w:rPr>
                <w:rFonts w:hint="eastAsia"/>
              </w:rPr>
              <w:t>墙纸</w:t>
            </w:r>
          </w:p>
        </w:tc>
        <w:tc>
          <w:tcPr>
            <w:tcW w:w="3532" w:type="dxa"/>
            <w:shd w:val="clear" w:color="auto" w:fill="auto"/>
            <w:vAlign w:val="center"/>
          </w:tcPr>
          <w:p w14:paraId="099DD646">
            <w:pPr>
              <w:pStyle w:val="178"/>
            </w:pPr>
            <w:r>
              <w:rPr>
                <w:rFonts w:hint="eastAsia"/>
              </w:rPr>
              <w:t>无积灰、无污渍</w:t>
            </w:r>
          </w:p>
        </w:tc>
      </w:tr>
      <w:tr w14:paraId="1C4865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239575B6">
            <w:pPr>
              <w:pStyle w:val="178"/>
            </w:pPr>
          </w:p>
        </w:tc>
        <w:tc>
          <w:tcPr>
            <w:tcW w:w="3402" w:type="dxa"/>
            <w:shd w:val="clear" w:color="auto" w:fill="auto"/>
            <w:vAlign w:val="center"/>
          </w:tcPr>
          <w:p w14:paraId="37D18E3A">
            <w:pPr>
              <w:pStyle w:val="178"/>
            </w:pPr>
            <w:r>
              <w:rPr>
                <w:rFonts w:hint="eastAsia"/>
              </w:rPr>
              <w:t>铝塑板</w:t>
            </w:r>
          </w:p>
        </w:tc>
        <w:tc>
          <w:tcPr>
            <w:tcW w:w="3532" w:type="dxa"/>
            <w:shd w:val="clear" w:color="auto" w:fill="auto"/>
            <w:vAlign w:val="center"/>
          </w:tcPr>
          <w:p w14:paraId="7D4A0901">
            <w:pPr>
              <w:pStyle w:val="178"/>
            </w:pPr>
            <w:r>
              <w:rPr>
                <w:rFonts w:hint="eastAsia"/>
              </w:rPr>
              <w:t>表面光亮、无灰尘、无污渍</w:t>
            </w:r>
          </w:p>
        </w:tc>
      </w:tr>
      <w:tr w14:paraId="1E6479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206D75C5">
            <w:pPr>
              <w:pStyle w:val="178"/>
            </w:pPr>
          </w:p>
        </w:tc>
        <w:tc>
          <w:tcPr>
            <w:tcW w:w="3402" w:type="dxa"/>
            <w:shd w:val="clear" w:color="auto" w:fill="auto"/>
            <w:vAlign w:val="center"/>
          </w:tcPr>
          <w:p w14:paraId="224BD757">
            <w:pPr>
              <w:pStyle w:val="178"/>
            </w:pPr>
            <w:r>
              <w:rPr>
                <w:rFonts w:hint="eastAsia"/>
              </w:rPr>
              <w:t>高密度板（复合板）</w:t>
            </w:r>
          </w:p>
        </w:tc>
        <w:tc>
          <w:tcPr>
            <w:tcW w:w="3532" w:type="dxa"/>
            <w:shd w:val="clear" w:color="auto" w:fill="auto"/>
            <w:vAlign w:val="center"/>
          </w:tcPr>
          <w:p w14:paraId="5290F71A">
            <w:pPr>
              <w:pStyle w:val="178"/>
            </w:pPr>
            <w:r>
              <w:rPr>
                <w:rFonts w:hint="eastAsia"/>
              </w:rPr>
              <w:t>无积灰、无污渍</w:t>
            </w:r>
          </w:p>
        </w:tc>
      </w:tr>
      <w:tr w14:paraId="74C99F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0F9FF51A">
            <w:pPr>
              <w:pStyle w:val="178"/>
            </w:pPr>
          </w:p>
        </w:tc>
        <w:tc>
          <w:tcPr>
            <w:tcW w:w="3402" w:type="dxa"/>
            <w:shd w:val="clear" w:color="auto" w:fill="auto"/>
            <w:vAlign w:val="center"/>
          </w:tcPr>
          <w:p w14:paraId="068A8FF6">
            <w:pPr>
              <w:pStyle w:val="178"/>
            </w:pPr>
            <w:r>
              <w:rPr>
                <w:rFonts w:hint="eastAsia"/>
              </w:rPr>
              <w:t>内墙面涂料</w:t>
            </w:r>
          </w:p>
        </w:tc>
        <w:tc>
          <w:tcPr>
            <w:tcW w:w="3532" w:type="dxa"/>
            <w:shd w:val="clear" w:color="auto" w:fill="auto"/>
            <w:vAlign w:val="center"/>
          </w:tcPr>
          <w:p w14:paraId="0CC1759C">
            <w:pPr>
              <w:pStyle w:val="178"/>
            </w:pPr>
            <w:r>
              <w:rPr>
                <w:rFonts w:hint="eastAsia"/>
              </w:rPr>
              <w:t>无灰尘、无污渍</w:t>
            </w:r>
          </w:p>
        </w:tc>
      </w:tr>
      <w:tr w14:paraId="708945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7600F23D">
            <w:pPr>
              <w:pStyle w:val="178"/>
            </w:pPr>
          </w:p>
        </w:tc>
        <w:tc>
          <w:tcPr>
            <w:tcW w:w="3402" w:type="dxa"/>
            <w:shd w:val="clear" w:color="auto" w:fill="auto"/>
            <w:vAlign w:val="center"/>
          </w:tcPr>
          <w:p w14:paraId="1D5A085F">
            <w:pPr>
              <w:pStyle w:val="178"/>
            </w:pPr>
            <w:r>
              <w:rPr>
                <w:rFonts w:hint="eastAsia"/>
              </w:rPr>
              <w:t>洁具瓷面</w:t>
            </w:r>
          </w:p>
        </w:tc>
        <w:tc>
          <w:tcPr>
            <w:tcW w:w="3532" w:type="dxa"/>
            <w:shd w:val="clear" w:color="auto" w:fill="auto"/>
            <w:vAlign w:val="center"/>
          </w:tcPr>
          <w:p w14:paraId="21FFE1E1">
            <w:pPr>
              <w:pStyle w:val="178"/>
            </w:pPr>
            <w:r>
              <w:rPr>
                <w:rFonts w:hint="eastAsia"/>
              </w:rPr>
              <w:t>表面光亮、洁净、无积垢</w:t>
            </w:r>
          </w:p>
        </w:tc>
      </w:tr>
      <w:tr w14:paraId="07CB9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vMerge w:val="continue"/>
            <w:shd w:val="clear" w:color="auto" w:fill="auto"/>
            <w:vAlign w:val="center"/>
          </w:tcPr>
          <w:p w14:paraId="5D3C8516">
            <w:pPr>
              <w:pStyle w:val="178"/>
            </w:pPr>
          </w:p>
        </w:tc>
        <w:tc>
          <w:tcPr>
            <w:tcW w:w="3402" w:type="dxa"/>
            <w:shd w:val="clear" w:color="auto" w:fill="auto"/>
            <w:vAlign w:val="center"/>
          </w:tcPr>
          <w:p w14:paraId="75CA7661">
            <w:pPr>
              <w:pStyle w:val="178"/>
            </w:pPr>
            <w:r>
              <w:rPr>
                <w:rFonts w:hint="eastAsia"/>
              </w:rPr>
              <w:t>金箱面</w:t>
            </w:r>
          </w:p>
        </w:tc>
        <w:tc>
          <w:tcPr>
            <w:tcW w:w="3532" w:type="dxa"/>
            <w:shd w:val="clear" w:color="auto" w:fill="auto"/>
            <w:vAlign w:val="center"/>
          </w:tcPr>
          <w:p w14:paraId="732C5BD3">
            <w:pPr>
              <w:pStyle w:val="178"/>
            </w:pPr>
            <w:r>
              <w:rPr>
                <w:rFonts w:hint="eastAsia"/>
              </w:rPr>
              <w:t>光亮、无灰尘、无污渍</w:t>
            </w:r>
          </w:p>
        </w:tc>
      </w:tr>
    </w:tbl>
    <w:p w14:paraId="3D8713AD">
      <w:pPr>
        <w:pStyle w:val="105"/>
        <w:spacing w:before="156" w:after="156"/>
      </w:pPr>
      <w:bookmarkStart w:id="74" w:name="_Toc167117966"/>
      <w:r>
        <w:rPr>
          <w:rFonts w:hint="eastAsia"/>
        </w:rPr>
        <w:t>消毒要求</w:t>
      </w:r>
      <w:bookmarkEnd w:id="74"/>
    </w:p>
    <w:p w14:paraId="750FEB65">
      <w:pPr>
        <w:pStyle w:val="65"/>
        <w:spacing w:before="156" w:after="156"/>
      </w:pPr>
      <w:bookmarkStart w:id="75" w:name="_Toc167117967"/>
      <w:r>
        <w:rPr>
          <w:rFonts w:hint="eastAsia"/>
        </w:rPr>
        <w:t>一般要求</w:t>
      </w:r>
      <w:bookmarkEnd w:id="75"/>
    </w:p>
    <w:p w14:paraId="1FAB9A33">
      <w:pPr>
        <w:pStyle w:val="164"/>
      </w:pPr>
      <w:r>
        <w:rPr>
          <w:rFonts w:hint="eastAsia"/>
        </w:rPr>
        <w:t>不同消毒对象应选择适合的消毒措施，并注意做好现场人员和物品的防护。</w:t>
      </w:r>
    </w:p>
    <w:p w14:paraId="3F268942">
      <w:pPr>
        <w:pStyle w:val="164"/>
      </w:pPr>
      <w:r>
        <w:rPr>
          <w:rFonts w:hint="eastAsia"/>
        </w:rPr>
        <w:t>不同区域工具应按照下列要求实施颜色标识和专用管理，使用后及时清洁并按规范进行消毒。</w:t>
      </w:r>
    </w:p>
    <w:p w14:paraId="51304DD3">
      <w:pPr>
        <w:pStyle w:val="132"/>
      </w:pPr>
      <w:r>
        <w:rPr>
          <w:rFonts w:hint="eastAsia"/>
        </w:rPr>
        <w:t>特殊污染区域的工具专用色为深红色；</w:t>
      </w:r>
    </w:p>
    <w:p w14:paraId="7F4CAEE9">
      <w:pPr>
        <w:pStyle w:val="132"/>
      </w:pPr>
      <w:r>
        <w:rPr>
          <w:rFonts w:hint="eastAsia"/>
        </w:rPr>
        <w:t>污染区工具标识色为红色；</w:t>
      </w:r>
    </w:p>
    <w:p w14:paraId="3785A8EF">
      <w:pPr>
        <w:pStyle w:val="132"/>
      </w:pPr>
      <w:r>
        <w:rPr>
          <w:rFonts w:hint="eastAsia"/>
        </w:rPr>
        <w:t>潜在污染区标识色为黄色；</w:t>
      </w:r>
    </w:p>
    <w:p w14:paraId="2F17DEFE">
      <w:pPr>
        <w:pStyle w:val="132"/>
      </w:pPr>
      <w:r>
        <w:rPr>
          <w:rFonts w:hint="eastAsia"/>
        </w:rPr>
        <w:t>清洁区标识色为绿色或白色。</w:t>
      </w:r>
    </w:p>
    <w:p w14:paraId="23CBB968">
      <w:pPr>
        <w:pStyle w:val="164"/>
      </w:pPr>
      <w:r>
        <w:rPr>
          <w:rFonts w:hint="eastAsia"/>
        </w:rPr>
        <w:t>落实“一床一巾”作业制度，并协助做好床单元和终末消毒后的病床防护隔离措施。</w:t>
      </w:r>
    </w:p>
    <w:p w14:paraId="5B663EDB">
      <w:pPr>
        <w:pStyle w:val="164"/>
      </w:pPr>
      <w:r>
        <w:rPr>
          <w:rFonts w:hint="eastAsia"/>
        </w:rPr>
        <w:t>不同区域的消毒工作应符合 WS/T 367-2012 第 13、14 章和 WS/T 512-2016 的 6.2 条的要求。</w:t>
      </w:r>
    </w:p>
    <w:p w14:paraId="1D4D293C">
      <w:pPr>
        <w:pStyle w:val="65"/>
        <w:spacing w:before="156" w:after="156"/>
      </w:pPr>
      <w:bookmarkStart w:id="76" w:name="_Toc167117968"/>
      <w:bookmarkStart w:id="77" w:name="_Toc166830071"/>
      <w:r>
        <w:rPr>
          <w:rFonts w:hint="eastAsia"/>
        </w:rPr>
        <w:t>室内消毒</w:t>
      </w:r>
      <w:bookmarkEnd w:id="76"/>
      <w:bookmarkEnd w:id="77"/>
    </w:p>
    <w:p w14:paraId="2E6D6C03">
      <w:pPr>
        <w:pStyle w:val="164"/>
      </w:pPr>
      <w:r>
        <w:rPr>
          <w:rFonts w:hint="eastAsia"/>
        </w:rPr>
        <w:t>消毒剂使用应符合国家相关要求。</w:t>
      </w:r>
    </w:p>
    <w:p w14:paraId="3704FF29">
      <w:pPr>
        <w:pStyle w:val="164"/>
      </w:pPr>
      <w:r>
        <w:rPr>
          <w:rFonts w:hint="eastAsia"/>
        </w:rPr>
        <w:t>室内区域消毒应符合表 3 的要求。</w:t>
      </w:r>
    </w:p>
    <w:p w14:paraId="66A1AFDE">
      <w:pPr>
        <w:pStyle w:val="112"/>
        <w:spacing w:before="156" w:after="156"/>
      </w:pPr>
      <w:r>
        <w:rPr>
          <w:rFonts w:hint="eastAsia"/>
        </w:rPr>
        <w:t>室内区域消毒分类达标表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3827"/>
        <w:gridCol w:w="1984"/>
        <w:gridCol w:w="1973"/>
      </w:tblGrid>
      <w:tr w14:paraId="2E2C2B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14:paraId="251E8C90">
            <w:pPr>
              <w:pStyle w:val="178"/>
            </w:pPr>
            <w:r>
              <w:rPr>
                <w:rFonts w:hint="eastAsia"/>
              </w:rPr>
              <w:t>环境类别</w:t>
            </w:r>
          </w:p>
        </w:tc>
        <w:tc>
          <w:tcPr>
            <w:tcW w:w="3827" w:type="dxa"/>
            <w:tcBorders>
              <w:top w:val="single" w:color="auto" w:sz="8" w:space="0"/>
              <w:bottom w:val="single" w:color="auto" w:sz="8" w:space="0"/>
            </w:tcBorders>
            <w:shd w:val="clear" w:color="auto" w:fill="auto"/>
            <w:vAlign w:val="center"/>
          </w:tcPr>
          <w:p w14:paraId="20032870">
            <w:pPr>
              <w:pStyle w:val="178"/>
            </w:pPr>
            <w:r>
              <w:rPr>
                <w:rFonts w:hint="eastAsia"/>
              </w:rPr>
              <w:t>范围</w:t>
            </w:r>
          </w:p>
        </w:tc>
        <w:tc>
          <w:tcPr>
            <w:tcW w:w="3957" w:type="dxa"/>
            <w:gridSpan w:val="2"/>
            <w:tcBorders>
              <w:top w:val="single" w:color="auto" w:sz="8" w:space="0"/>
              <w:bottom w:val="single" w:color="auto" w:sz="8" w:space="0"/>
            </w:tcBorders>
            <w:shd w:val="clear" w:color="auto" w:fill="auto"/>
            <w:vAlign w:val="center"/>
          </w:tcPr>
          <w:p w14:paraId="247B6DB3">
            <w:pPr>
              <w:pStyle w:val="178"/>
            </w:pPr>
            <w:r>
              <w:rPr>
                <w:rFonts w:hint="eastAsia"/>
              </w:rPr>
              <w:t>标准</w:t>
            </w:r>
          </w:p>
        </w:tc>
      </w:tr>
      <w:tr w14:paraId="03F33D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tcBorders>
              <w:top w:val="single" w:color="auto" w:sz="8" w:space="0"/>
            </w:tcBorders>
            <w:shd w:val="clear" w:color="auto" w:fill="auto"/>
            <w:vAlign w:val="center"/>
          </w:tcPr>
          <w:p w14:paraId="6F7EF57D">
            <w:pPr>
              <w:pStyle w:val="178"/>
            </w:pPr>
          </w:p>
        </w:tc>
        <w:tc>
          <w:tcPr>
            <w:tcW w:w="3827" w:type="dxa"/>
            <w:tcBorders>
              <w:top w:val="single" w:color="auto" w:sz="8" w:space="0"/>
            </w:tcBorders>
            <w:shd w:val="clear" w:color="auto" w:fill="auto"/>
            <w:vAlign w:val="center"/>
          </w:tcPr>
          <w:p w14:paraId="749CA335">
            <w:pPr>
              <w:pStyle w:val="178"/>
            </w:pPr>
          </w:p>
        </w:tc>
        <w:tc>
          <w:tcPr>
            <w:tcW w:w="1984" w:type="dxa"/>
            <w:tcBorders>
              <w:top w:val="single" w:color="auto" w:sz="8" w:space="0"/>
            </w:tcBorders>
            <w:shd w:val="clear" w:color="auto" w:fill="auto"/>
            <w:vAlign w:val="center"/>
          </w:tcPr>
          <w:p w14:paraId="60ECC72B">
            <w:pPr>
              <w:pStyle w:val="178"/>
            </w:pPr>
            <w:r>
              <w:rPr>
                <w:rFonts w:hint="eastAsia"/>
              </w:rPr>
              <w:t>空气</w:t>
            </w:r>
          </w:p>
          <w:p w14:paraId="382E308D">
            <w:pPr>
              <w:pStyle w:val="178"/>
            </w:pPr>
            <w:r>
              <w:t>cfu/m3</w:t>
            </w:r>
          </w:p>
        </w:tc>
        <w:tc>
          <w:tcPr>
            <w:tcW w:w="1973" w:type="dxa"/>
            <w:tcBorders>
              <w:top w:val="single" w:color="auto" w:sz="8" w:space="0"/>
            </w:tcBorders>
            <w:shd w:val="clear" w:color="auto" w:fill="auto"/>
            <w:vAlign w:val="center"/>
          </w:tcPr>
          <w:p w14:paraId="283251BF">
            <w:pPr>
              <w:pStyle w:val="178"/>
            </w:pPr>
            <w:r>
              <w:rPr>
                <w:rFonts w:hint="eastAsia"/>
              </w:rPr>
              <w:t>物体表面</w:t>
            </w:r>
          </w:p>
          <w:p w14:paraId="5F095448">
            <w:pPr>
              <w:pStyle w:val="178"/>
            </w:pPr>
            <w:r>
              <w:t>cfu/cm2</w:t>
            </w:r>
          </w:p>
        </w:tc>
      </w:tr>
      <w:tr w14:paraId="51674D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2596ADAD">
            <w:pPr>
              <w:pStyle w:val="178"/>
            </w:pPr>
            <w:r>
              <w:rPr>
                <w:rFonts w:hint="eastAsia"/>
              </w:rPr>
              <w:t>I类</w:t>
            </w:r>
          </w:p>
        </w:tc>
        <w:tc>
          <w:tcPr>
            <w:tcW w:w="3827" w:type="dxa"/>
            <w:shd w:val="clear" w:color="auto" w:fill="auto"/>
            <w:vAlign w:val="center"/>
          </w:tcPr>
          <w:p w14:paraId="20919546">
            <w:pPr>
              <w:pStyle w:val="178"/>
            </w:pPr>
            <w:r>
              <w:rPr>
                <w:rFonts w:hint="eastAsia"/>
              </w:rPr>
              <w:t>层流洁净手术室、层流洁净病房</w:t>
            </w:r>
          </w:p>
        </w:tc>
        <w:tc>
          <w:tcPr>
            <w:tcW w:w="1984" w:type="dxa"/>
            <w:shd w:val="clear" w:color="auto" w:fill="auto"/>
            <w:vAlign w:val="center"/>
          </w:tcPr>
          <w:p w14:paraId="0C186697">
            <w:pPr>
              <w:pStyle w:val="178"/>
            </w:pPr>
            <w:r>
              <w:rPr>
                <w:rFonts w:hint="eastAsia"/>
              </w:rPr>
              <w:t>≤10</w:t>
            </w:r>
          </w:p>
        </w:tc>
        <w:tc>
          <w:tcPr>
            <w:tcW w:w="1973" w:type="dxa"/>
            <w:shd w:val="clear" w:color="auto" w:fill="auto"/>
            <w:vAlign w:val="center"/>
          </w:tcPr>
          <w:p w14:paraId="1F245F43">
            <w:pPr>
              <w:pStyle w:val="178"/>
            </w:pPr>
            <w:r>
              <w:rPr>
                <w:rFonts w:hint="eastAsia"/>
              </w:rPr>
              <w:t>≤5</w:t>
            </w:r>
          </w:p>
        </w:tc>
      </w:tr>
      <w:tr w14:paraId="658E64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03228D19">
            <w:pPr>
              <w:pStyle w:val="178"/>
            </w:pPr>
            <w:r>
              <w:rPr>
                <w:rFonts w:hint="eastAsia"/>
              </w:rPr>
              <w:t>II类</w:t>
            </w:r>
          </w:p>
        </w:tc>
        <w:tc>
          <w:tcPr>
            <w:tcW w:w="3827" w:type="dxa"/>
            <w:shd w:val="clear" w:color="auto" w:fill="auto"/>
            <w:vAlign w:val="center"/>
          </w:tcPr>
          <w:p w14:paraId="5F8BB6F2">
            <w:pPr>
              <w:pStyle w:val="178"/>
            </w:pPr>
            <w:r>
              <w:rPr>
                <w:rFonts w:hint="eastAsia"/>
              </w:rPr>
              <w:t>普通手术室、产房、婴儿室、早产儿室、普通保护性隔离室、供应室无菌区、烧伤病房、重症监护病房</w:t>
            </w:r>
          </w:p>
        </w:tc>
        <w:tc>
          <w:tcPr>
            <w:tcW w:w="1984" w:type="dxa"/>
            <w:shd w:val="clear" w:color="auto" w:fill="auto"/>
            <w:vAlign w:val="center"/>
          </w:tcPr>
          <w:p w14:paraId="0DF64AF8">
            <w:pPr>
              <w:pStyle w:val="178"/>
            </w:pPr>
            <w:r>
              <w:rPr>
                <w:rFonts w:hint="eastAsia"/>
              </w:rPr>
              <w:t>≤200</w:t>
            </w:r>
          </w:p>
        </w:tc>
        <w:tc>
          <w:tcPr>
            <w:tcW w:w="1973" w:type="dxa"/>
            <w:shd w:val="clear" w:color="auto" w:fill="auto"/>
            <w:vAlign w:val="center"/>
          </w:tcPr>
          <w:p w14:paraId="3CA6C989">
            <w:pPr>
              <w:pStyle w:val="178"/>
            </w:pPr>
            <w:r>
              <w:rPr>
                <w:rFonts w:hint="eastAsia"/>
              </w:rPr>
              <w:t>≤5</w:t>
            </w:r>
          </w:p>
        </w:tc>
      </w:tr>
      <w:tr w14:paraId="646432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22B2C3F8">
            <w:pPr>
              <w:pStyle w:val="178"/>
            </w:pPr>
            <w:r>
              <w:rPr>
                <w:rFonts w:hint="eastAsia"/>
              </w:rPr>
              <w:t>III类</w:t>
            </w:r>
          </w:p>
        </w:tc>
        <w:tc>
          <w:tcPr>
            <w:tcW w:w="3827" w:type="dxa"/>
            <w:shd w:val="clear" w:color="auto" w:fill="auto"/>
            <w:vAlign w:val="center"/>
          </w:tcPr>
          <w:p w14:paraId="3F14B46C">
            <w:pPr>
              <w:pStyle w:val="178"/>
            </w:pPr>
            <w:r>
              <w:rPr>
                <w:rFonts w:hint="eastAsia"/>
              </w:rPr>
              <w:t>儿科病房、妇产科检查室、注射室、换药室，治疗室、供应室清洁区、急诊室、化验室、各类普通病房和房间</w:t>
            </w:r>
          </w:p>
        </w:tc>
        <w:tc>
          <w:tcPr>
            <w:tcW w:w="1984" w:type="dxa"/>
            <w:shd w:val="clear" w:color="auto" w:fill="auto"/>
            <w:vAlign w:val="center"/>
          </w:tcPr>
          <w:p w14:paraId="185A56F9">
            <w:pPr>
              <w:pStyle w:val="178"/>
            </w:pPr>
            <w:r>
              <w:rPr>
                <w:rFonts w:hint="eastAsia"/>
              </w:rPr>
              <w:t>≤500</w:t>
            </w:r>
          </w:p>
        </w:tc>
        <w:tc>
          <w:tcPr>
            <w:tcW w:w="1973" w:type="dxa"/>
            <w:shd w:val="clear" w:color="auto" w:fill="auto"/>
            <w:vAlign w:val="center"/>
          </w:tcPr>
          <w:p w14:paraId="5CC749B9">
            <w:pPr>
              <w:pStyle w:val="178"/>
            </w:pPr>
            <w:r>
              <w:rPr>
                <w:rFonts w:hint="eastAsia"/>
              </w:rPr>
              <w:t>≤10</w:t>
            </w:r>
          </w:p>
        </w:tc>
      </w:tr>
      <w:tr w14:paraId="5673B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72E0C927">
            <w:pPr>
              <w:pStyle w:val="178"/>
            </w:pPr>
            <w:r>
              <w:rPr>
                <w:rFonts w:hint="eastAsia"/>
              </w:rPr>
              <w:t>IV类</w:t>
            </w:r>
          </w:p>
        </w:tc>
        <w:tc>
          <w:tcPr>
            <w:tcW w:w="3827" w:type="dxa"/>
            <w:shd w:val="clear" w:color="auto" w:fill="auto"/>
            <w:vAlign w:val="center"/>
          </w:tcPr>
          <w:p w14:paraId="3491D25B">
            <w:pPr>
              <w:pStyle w:val="178"/>
            </w:pPr>
            <w:r>
              <w:rPr>
                <w:rFonts w:hint="eastAsia"/>
              </w:rPr>
              <w:t>传染病科及病房</w:t>
            </w:r>
          </w:p>
        </w:tc>
        <w:tc>
          <w:tcPr>
            <w:tcW w:w="1984" w:type="dxa"/>
            <w:shd w:val="clear" w:color="auto" w:fill="auto"/>
            <w:vAlign w:val="center"/>
          </w:tcPr>
          <w:p w14:paraId="593FCA31">
            <w:pPr>
              <w:pStyle w:val="178"/>
            </w:pPr>
            <w:r>
              <w:rPr>
                <w:rFonts w:hint="eastAsia"/>
              </w:rPr>
              <w:t>≤500</w:t>
            </w:r>
          </w:p>
        </w:tc>
        <w:tc>
          <w:tcPr>
            <w:tcW w:w="1973" w:type="dxa"/>
            <w:shd w:val="clear" w:color="auto" w:fill="auto"/>
            <w:vAlign w:val="center"/>
          </w:tcPr>
          <w:p w14:paraId="7F3CB188">
            <w:pPr>
              <w:pStyle w:val="178"/>
            </w:pPr>
            <w:r>
              <w:rPr>
                <w:rFonts w:hint="eastAsia"/>
              </w:rPr>
              <w:t>≤15</w:t>
            </w:r>
          </w:p>
        </w:tc>
      </w:tr>
      <w:tr w14:paraId="00D137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tcBorders>
              <w:top w:val="single" w:color="auto" w:sz="8" w:space="0"/>
              <w:bottom w:val="single" w:color="auto" w:sz="8" w:space="0"/>
            </w:tcBorders>
            <w:shd w:val="clear" w:color="auto" w:fill="auto"/>
            <w:vAlign w:val="center"/>
          </w:tcPr>
          <w:p w14:paraId="26B1748E">
            <w:pPr>
              <w:pStyle w:val="178"/>
            </w:pPr>
            <w:r>
              <w:rPr>
                <w:rFonts w:hint="eastAsia"/>
              </w:rPr>
              <w:t>注：I类按合同约定执行。</w:t>
            </w:r>
          </w:p>
        </w:tc>
      </w:tr>
    </w:tbl>
    <w:p w14:paraId="2EB81053">
      <w:pPr>
        <w:pStyle w:val="65"/>
        <w:spacing w:before="156" w:after="156"/>
      </w:pPr>
      <w:bookmarkStart w:id="78" w:name="_Toc166830072"/>
      <w:bookmarkStart w:id="79" w:name="_Toc167117969"/>
      <w:r>
        <w:rPr>
          <w:rFonts w:hint="eastAsia"/>
        </w:rPr>
        <w:t>特殊区域消毒</w:t>
      </w:r>
      <w:bookmarkEnd w:id="78"/>
      <w:bookmarkEnd w:id="79"/>
    </w:p>
    <w:p w14:paraId="3C61CAFF">
      <w:pPr>
        <w:pStyle w:val="56"/>
        <w:ind w:firstLine="420"/>
      </w:pPr>
      <w:r>
        <w:rPr>
          <w:rFonts w:hint="eastAsia"/>
        </w:rPr>
        <w:t>应符合表 4 的要求。</w:t>
      </w:r>
    </w:p>
    <w:p w14:paraId="7F13D567">
      <w:pPr>
        <w:pStyle w:val="112"/>
        <w:spacing w:before="156" w:after="156"/>
      </w:pPr>
      <w:r>
        <w:rPr>
          <w:rFonts w:hint="eastAsia"/>
        </w:rPr>
        <w:t>特殊区域清洁消毒要求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17"/>
        <w:gridCol w:w="2693"/>
        <w:gridCol w:w="4524"/>
      </w:tblGrid>
      <w:tr w14:paraId="176015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117" w:type="dxa"/>
            <w:tcBorders>
              <w:top w:val="single" w:color="auto" w:sz="8" w:space="0"/>
              <w:bottom w:val="single" w:color="auto" w:sz="8" w:space="0"/>
            </w:tcBorders>
            <w:shd w:val="clear" w:color="auto" w:fill="auto"/>
            <w:vAlign w:val="center"/>
          </w:tcPr>
          <w:p w14:paraId="009E0B0A">
            <w:pPr>
              <w:pStyle w:val="178"/>
            </w:pPr>
            <w:r>
              <w:rPr>
                <w:rFonts w:hint="eastAsia"/>
              </w:rPr>
              <w:t>区域</w:t>
            </w:r>
          </w:p>
        </w:tc>
        <w:tc>
          <w:tcPr>
            <w:tcW w:w="2693" w:type="dxa"/>
            <w:tcBorders>
              <w:top w:val="single" w:color="auto" w:sz="8" w:space="0"/>
              <w:bottom w:val="single" w:color="auto" w:sz="8" w:space="0"/>
            </w:tcBorders>
            <w:shd w:val="clear" w:color="auto" w:fill="auto"/>
            <w:vAlign w:val="center"/>
          </w:tcPr>
          <w:p w14:paraId="4A1A266B">
            <w:pPr>
              <w:pStyle w:val="178"/>
            </w:pPr>
            <w:r>
              <w:rPr>
                <w:rFonts w:hint="eastAsia"/>
              </w:rPr>
              <w:t>清洁要求</w:t>
            </w:r>
          </w:p>
        </w:tc>
        <w:tc>
          <w:tcPr>
            <w:tcW w:w="4524" w:type="dxa"/>
            <w:tcBorders>
              <w:top w:val="single" w:color="auto" w:sz="8" w:space="0"/>
              <w:bottom w:val="single" w:color="auto" w:sz="8" w:space="0"/>
            </w:tcBorders>
            <w:shd w:val="clear" w:color="auto" w:fill="auto"/>
            <w:vAlign w:val="center"/>
          </w:tcPr>
          <w:p w14:paraId="6840C205">
            <w:pPr>
              <w:pStyle w:val="178"/>
            </w:pPr>
            <w:r>
              <w:rPr>
                <w:rFonts w:hint="eastAsia"/>
              </w:rPr>
              <w:t>消毒要求</w:t>
            </w:r>
          </w:p>
        </w:tc>
      </w:tr>
      <w:tr w14:paraId="7F204C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tcBorders>
              <w:top w:val="single" w:color="auto" w:sz="8" w:space="0"/>
            </w:tcBorders>
            <w:shd w:val="clear" w:color="auto" w:fill="auto"/>
            <w:vAlign w:val="center"/>
          </w:tcPr>
          <w:p w14:paraId="5C2102BA">
            <w:pPr>
              <w:pStyle w:val="178"/>
            </w:pPr>
            <w:r>
              <w:rPr>
                <w:rFonts w:hint="eastAsia"/>
              </w:rPr>
              <w:t>诊室、检查室、留观室、实验室、抢救室、治疗室、化验室</w:t>
            </w:r>
          </w:p>
        </w:tc>
        <w:tc>
          <w:tcPr>
            <w:tcW w:w="2693" w:type="dxa"/>
            <w:tcBorders>
              <w:top w:val="single" w:color="auto" w:sz="8" w:space="0"/>
            </w:tcBorders>
            <w:shd w:val="clear" w:color="auto" w:fill="auto"/>
            <w:vAlign w:val="center"/>
          </w:tcPr>
          <w:p w14:paraId="79728743">
            <w:pPr>
              <w:pStyle w:val="178"/>
            </w:pPr>
            <w:r>
              <w:rPr>
                <w:rFonts w:hint="eastAsia"/>
              </w:rPr>
              <w:t>室内整洁，墙壁无灰尘、蜘蛛网，墙裙踢脚线无污迹；地面干净、无杂物；窗户明亮；痰盂清洁，外表无痰迹；垃圾桶外表无污迹，垃圾无外溢</w:t>
            </w:r>
          </w:p>
        </w:tc>
        <w:tc>
          <w:tcPr>
            <w:tcW w:w="4524" w:type="dxa"/>
            <w:tcBorders>
              <w:top w:val="single" w:color="auto" w:sz="8" w:space="0"/>
            </w:tcBorders>
            <w:shd w:val="clear" w:color="auto" w:fill="auto"/>
            <w:vAlign w:val="center"/>
          </w:tcPr>
          <w:p w14:paraId="39BC128C">
            <w:pPr>
              <w:pStyle w:val="178"/>
            </w:pPr>
            <w:r>
              <w:rPr>
                <w:rFonts w:hint="eastAsia"/>
              </w:rPr>
              <w:t>按实际情况每周清洗 2 次，晚间进行；每周用消毒液对地面消毒 1 次；每日用湿尘推推 2 次；墙裙及踢脚线每周擦拭 1 次；室内灯具及空调每周擦拭 1 次，天花板每周除尘 1 次；窗户每周清洁1次；痰盂每日倾倒并刷洗 1 次；呕吐物及时清除并冲洗消毒；表面每日擦洗 1 次：各诊室候诊区桌椅、水龙头等物每日用消毒液擦拭 1 次；及时更换手消液，传染科门诊每周进行一次全面清洁消毒处理。</w:t>
            </w:r>
          </w:p>
        </w:tc>
      </w:tr>
      <w:tr w14:paraId="72FB31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restart"/>
            <w:shd w:val="clear" w:color="auto" w:fill="auto"/>
            <w:vAlign w:val="center"/>
          </w:tcPr>
          <w:p w14:paraId="15206A42">
            <w:pPr>
              <w:pStyle w:val="178"/>
            </w:pPr>
            <w:r>
              <w:rPr>
                <w:rFonts w:hint="eastAsia"/>
              </w:rPr>
              <w:t>CT、磁共振</w:t>
            </w:r>
          </w:p>
        </w:tc>
        <w:tc>
          <w:tcPr>
            <w:tcW w:w="2693" w:type="dxa"/>
            <w:shd w:val="clear" w:color="auto" w:fill="auto"/>
            <w:vAlign w:val="center"/>
          </w:tcPr>
          <w:p w14:paraId="1799213F">
            <w:pPr>
              <w:pStyle w:val="178"/>
            </w:pPr>
            <w:r>
              <w:rPr>
                <w:rFonts w:hint="eastAsia"/>
              </w:rPr>
              <w:t>地面、走廊清洁无杂物；诊椅干净，无污迹，无灰尘</w:t>
            </w:r>
          </w:p>
        </w:tc>
        <w:tc>
          <w:tcPr>
            <w:tcW w:w="4524" w:type="dxa"/>
            <w:shd w:val="clear" w:color="auto" w:fill="auto"/>
            <w:vAlign w:val="center"/>
          </w:tcPr>
          <w:p w14:paraId="689D3B5C">
            <w:pPr>
              <w:pStyle w:val="178"/>
            </w:pPr>
            <w:r>
              <w:rPr>
                <w:rFonts w:hint="eastAsia"/>
              </w:rPr>
              <w:t>每日定时进行擦拭，每月用洗地机清洗地面 1 次，同时用消毒液消毒 1 次；走廊一日早、中、晚三拖</w:t>
            </w:r>
          </w:p>
        </w:tc>
      </w:tr>
      <w:tr w14:paraId="0826D4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14:paraId="29A9EFF5">
            <w:pPr>
              <w:pStyle w:val="178"/>
            </w:pPr>
          </w:p>
        </w:tc>
        <w:tc>
          <w:tcPr>
            <w:tcW w:w="2693" w:type="dxa"/>
            <w:shd w:val="clear" w:color="auto" w:fill="auto"/>
            <w:vAlign w:val="center"/>
          </w:tcPr>
          <w:p w14:paraId="776740C6">
            <w:pPr>
              <w:pStyle w:val="178"/>
            </w:pPr>
            <w:r>
              <w:rPr>
                <w:rFonts w:hint="eastAsia"/>
              </w:rPr>
              <w:t>窗户明亮；痰盂清洁，外表无痰迹；垃圾桶外表无污迹，垃圾无外溢；病床、床头柜及凳无灰尘、无污迹</w:t>
            </w:r>
          </w:p>
        </w:tc>
        <w:tc>
          <w:tcPr>
            <w:tcW w:w="4524" w:type="dxa"/>
            <w:shd w:val="clear" w:color="auto" w:fill="auto"/>
            <w:vAlign w:val="center"/>
          </w:tcPr>
          <w:p w14:paraId="4F2CE3AA">
            <w:pPr>
              <w:pStyle w:val="178"/>
            </w:pPr>
            <w:r>
              <w:rPr>
                <w:rFonts w:hint="eastAsia"/>
              </w:rPr>
              <w:t>每日定期对窗户、窗台大面积污迹进行清理，每周联系玻璃清洁组织对其彻底清洁养护：垃圾桶、果皮箱、痰盂每日用按消毒液配比液进行消毒维护 1 次，每周对垃圾桶、果皮箱、痰盂进行彻底消毒</w:t>
            </w:r>
          </w:p>
        </w:tc>
      </w:tr>
      <w:tr w14:paraId="6095AE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14:paraId="54BE0FAA">
            <w:pPr>
              <w:pStyle w:val="178"/>
            </w:pPr>
          </w:p>
        </w:tc>
        <w:tc>
          <w:tcPr>
            <w:tcW w:w="2693" w:type="dxa"/>
            <w:shd w:val="clear" w:color="auto" w:fill="auto"/>
            <w:vAlign w:val="center"/>
          </w:tcPr>
          <w:p w14:paraId="1A6BD523">
            <w:pPr>
              <w:pStyle w:val="178"/>
            </w:pPr>
            <w:r>
              <w:rPr>
                <w:rFonts w:hint="eastAsia"/>
              </w:rPr>
              <w:t>公共区域卫生间无异味、无水迹、无杂物、无小广告</w:t>
            </w:r>
          </w:p>
        </w:tc>
        <w:tc>
          <w:tcPr>
            <w:tcW w:w="4524" w:type="dxa"/>
            <w:shd w:val="clear" w:color="auto" w:fill="auto"/>
            <w:vAlign w:val="center"/>
          </w:tcPr>
          <w:p w14:paraId="35DC542A">
            <w:pPr>
              <w:pStyle w:val="178"/>
            </w:pPr>
            <w:r>
              <w:rPr>
                <w:rFonts w:hint="eastAsia"/>
              </w:rPr>
              <w:t>卫生间洁具每日擦拭 1 遍，每周全面擦洗一次并用按明示配比的“84”消毒液配比液消毒1次</w:t>
            </w:r>
          </w:p>
        </w:tc>
      </w:tr>
      <w:tr w14:paraId="30EC5B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14:paraId="695F6BEC">
            <w:pPr>
              <w:pStyle w:val="178"/>
            </w:pPr>
          </w:p>
        </w:tc>
        <w:tc>
          <w:tcPr>
            <w:tcW w:w="2693" w:type="dxa"/>
            <w:shd w:val="clear" w:color="auto" w:fill="auto"/>
            <w:vAlign w:val="center"/>
          </w:tcPr>
          <w:p w14:paraId="0CBC3632">
            <w:pPr>
              <w:pStyle w:val="178"/>
            </w:pPr>
            <w:r>
              <w:rPr>
                <w:rFonts w:hint="eastAsia"/>
              </w:rPr>
              <w:t>定期对磁共振、CT进行彻底消毒。</w:t>
            </w:r>
          </w:p>
        </w:tc>
        <w:tc>
          <w:tcPr>
            <w:tcW w:w="4524" w:type="dxa"/>
            <w:shd w:val="clear" w:color="auto" w:fill="auto"/>
            <w:vAlign w:val="center"/>
          </w:tcPr>
          <w:p w14:paraId="2B77E080">
            <w:pPr>
              <w:pStyle w:val="178"/>
            </w:pPr>
            <w:r>
              <w:rPr>
                <w:rFonts w:hint="eastAsia"/>
              </w:rPr>
              <w:t>每周对磁共振、CT所有的死角进行消毒；每月对地面进行专业清洗养护 1 次；每月对磁共振、CT的所有玻璃进行专业擦拭1次</w:t>
            </w:r>
          </w:p>
        </w:tc>
      </w:tr>
      <w:tr w14:paraId="7F1F4D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14:paraId="7671BA09">
            <w:pPr>
              <w:pStyle w:val="178"/>
            </w:pPr>
          </w:p>
        </w:tc>
        <w:tc>
          <w:tcPr>
            <w:tcW w:w="2693" w:type="dxa"/>
            <w:shd w:val="clear" w:color="auto" w:fill="auto"/>
            <w:vAlign w:val="center"/>
          </w:tcPr>
          <w:p w14:paraId="03FAE76E">
            <w:pPr>
              <w:pStyle w:val="178"/>
            </w:pPr>
            <w:r>
              <w:rPr>
                <w:rFonts w:hint="eastAsia"/>
              </w:rPr>
              <w:t>墙壁无灰尘、蜘蛛网，墙裙踢脚线无污迹</w:t>
            </w:r>
          </w:p>
        </w:tc>
        <w:tc>
          <w:tcPr>
            <w:tcW w:w="4524" w:type="dxa"/>
            <w:shd w:val="clear" w:color="auto" w:fill="auto"/>
            <w:vAlign w:val="center"/>
          </w:tcPr>
          <w:p w14:paraId="4B8D19B0">
            <w:pPr>
              <w:pStyle w:val="178"/>
            </w:pPr>
            <w:r>
              <w:rPr>
                <w:rFonts w:hint="eastAsia"/>
              </w:rPr>
              <w:t>每日对所有墙壁灰尘进行清扫，每月对所有公共区域进行维护</w:t>
            </w:r>
          </w:p>
        </w:tc>
      </w:tr>
      <w:tr w14:paraId="70D25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14:paraId="6EF2DBE7">
            <w:pPr>
              <w:pStyle w:val="178"/>
            </w:pPr>
          </w:p>
        </w:tc>
        <w:tc>
          <w:tcPr>
            <w:tcW w:w="2693" w:type="dxa"/>
            <w:shd w:val="clear" w:color="auto" w:fill="auto"/>
            <w:vAlign w:val="center"/>
          </w:tcPr>
          <w:p w14:paraId="75EB1DD5">
            <w:pPr>
              <w:pStyle w:val="178"/>
            </w:pPr>
            <w:r>
              <w:rPr>
                <w:rFonts w:hint="eastAsia"/>
              </w:rPr>
              <w:t>治疗台、治疗车（盘）、药车无灰尘、无药迹，车轮无头发及无杂物缠绕</w:t>
            </w:r>
          </w:p>
        </w:tc>
        <w:tc>
          <w:tcPr>
            <w:tcW w:w="4524" w:type="dxa"/>
            <w:shd w:val="clear" w:color="auto" w:fill="auto"/>
            <w:vAlign w:val="center"/>
          </w:tcPr>
          <w:p w14:paraId="57E46A64">
            <w:pPr>
              <w:pStyle w:val="178"/>
            </w:pPr>
            <w:r>
              <w:rPr>
                <w:rFonts w:hint="eastAsia"/>
              </w:rPr>
              <w:t>每日使用前后用按消毒液配比液对治疗台、治疗车（盘）及药车进行消毒处理；每周清理车轮 1 次，每月用润滑油对车轮进行保养</w:t>
            </w:r>
          </w:p>
        </w:tc>
      </w:tr>
      <w:tr w14:paraId="00996E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14:paraId="510BB59A">
            <w:pPr>
              <w:pStyle w:val="178"/>
            </w:pPr>
            <w:r>
              <w:rPr>
                <w:rFonts w:hint="eastAsia"/>
              </w:rPr>
              <w:t>普通病房</w:t>
            </w:r>
          </w:p>
        </w:tc>
        <w:tc>
          <w:tcPr>
            <w:tcW w:w="2693" w:type="dxa"/>
            <w:shd w:val="clear" w:color="auto" w:fill="auto"/>
            <w:vAlign w:val="center"/>
          </w:tcPr>
          <w:p w14:paraId="4942B8F9">
            <w:pPr>
              <w:pStyle w:val="178"/>
            </w:pPr>
            <w:r>
              <w:rPr>
                <w:rFonts w:hint="eastAsia"/>
              </w:rPr>
              <w:t>室内整洁，墙壁无灰尘、蜘蛛网，墙裙踢脚线无污迹；地面干净、无杂物；窗户明亮；痰盂清洁，外表无痰迹；垃圾桶外表无污迹，垃圾无外溢；病床、床头柜及凳无灰尘、无污迹；不得检出致病微生物</w:t>
            </w:r>
          </w:p>
        </w:tc>
        <w:tc>
          <w:tcPr>
            <w:tcW w:w="4524" w:type="dxa"/>
            <w:shd w:val="clear" w:color="auto" w:fill="auto"/>
            <w:vAlign w:val="center"/>
          </w:tcPr>
          <w:p w14:paraId="1FBF151B">
            <w:pPr>
              <w:pStyle w:val="178"/>
            </w:pPr>
            <w:r>
              <w:rPr>
                <w:rFonts w:hint="eastAsia"/>
              </w:rPr>
              <w:t>每月清洗地面 1 次，同时用按消毒液配比液消毒 1 次；地面有杂物、纸屑等垃圾时，随时清除；保证一日五扫（上午上班前、晨间护理后、下午上班前、下午下班前、晚班熄灯前）；一日两拖（上午上班前、下午上班前）；每月彻底刷洗 1 次：保证走廊一日早、中、晚三拖：床头柜及凳子每日擦拭 1 次（每床一抹布），每出院一病人全面清洗 1 次并用消毒液配比液各消毒 1 次（包括病床）；病房卫生间洁具每日擦拭 1 遍，每周全面擦洗 1 次，并用消毒液消毒 1 次；室内灯具及空调每月擦拭 1 次，天花板每周除尘 1 次；内窗户玻璃每周清洁 1 次，外窗户玻璃每月清洁 1 次；走廊内墙每周用消毒水擦拭洗 1 次；痰盂每日倾倒并刷洗 1 次，痰盂中呕吐物及时清除并冲洗：每周用消毒液消毒 1 次；病人痰杯、便具清洁后，用含氯消毒液浸泡30min；垃圾桶每日倾倒 1 次，垃圾不得溢岀，及时更换垃圾袋，表面每日擦洗 1 次并消毒：垃圾篓每周消毒 1 次；生活垃圾使用黑色垃圾袋</w:t>
            </w:r>
          </w:p>
        </w:tc>
      </w:tr>
      <w:tr w14:paraId="6085BA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14:paraId="193D491B">
            <w:pPr>
              <w:pStyle w:val="178"/>
            </w:pPr>
            <w:r>
              <w:rPr>
                <w:rFonts w:hint="eastAsia"/>
              </w:rPr>
              <w:t>医护办公室、检查室、化验室、值班室、处置室、更衣室</w:t>
            </w:r>
          </w:p>
        </w:tc>
        <w:tc>
          <w:tcPr>
            <w:tcW w:w="2693" w:type="dxa"/>
            <w:shd w:val="clear" w:color="auto" w:fill="auto"/>
            <w:vAlign w:val="center"/>
          </w:tcPr>
          <w:p w14:paraId="5F2A49FA">
            <w:pPr>
              <w:pStyle w:val="178"/>
            </w:pPr>
            <w:r>
              <w:rPr>
                <w:rFonts w:hint="eastAsia"/>
              </w:rPr>
              <w:t>室内整洁有序；地面无灰尘、无杂物，墙面无蛛网</w:t>
            </w:r>
          </w:p>
        </w:tc>
        <w:tc>
          <w:tcPr>
            <w:tcW w:w="4524" w:type="dxa"/>
            <w:shd w:val="clear" w:color="auto" w:fill="auto"/>
            <w:vAlign w:val="center"/>
          </w:tcPr>
          <w:p w14:paraId="7464F7DC">
            <w:pPr>
              <w:pStyle w:val="178"/>
            </w:pPr>
            <w:r>
              <w:rPr>
                <w:rFonts w:hint="eastAsia"/>
              </w:rPr>
              <w:t>每周全面清洗地面 1 次，并用消毒液消毒；每日用湿尘推推地 1 次：室内灯具及空调每月擦拭 1 次，天花板每周除尘 1 次：内窗户玻璃每周清洁 1 次；外窗户玻璃每月清洁 1 次：垃圾篓每日倾倒 1 次，及时更换垃圾袋，表面每周擦洗 1 次；医护办公室桌凳每日擦拭 1 次（抹布与病床抹布分开）</w:t>
            </w:r>
          </w:p>
        </w:tc>
      </w:tr>
      <w:tr w14:paraId="6485C1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14:paraId="056376B9">
            <w:pPr>
              <w:pStyle w:val="178"/>
            </w:pPr>
            <w:r>
              <w:rPr>
                <w:rFonts w:hint="eastAsia"/>
              </w:rPr>
              <w:t>治疗室、换药室（含门诊）、配液室</w:t>
            </w:r>
          </w:p>
        </w:tc>
        <w:tc>
          <w:tcPr>
            <w:tcW w:w="2693" w:type="dxa"/>
            <w:shd w:val="clear" w:color="auto" w:fill="auto"/>
            <w:vAlign w:val="center"/>
          </w:tcPr>
          <w:p w14:paraId="53CE3F84">
            <w:pPr>
              <w:pStyle w:val="178"/>
            </w:pPr>
            <w:r>
              <w:rPr>
                <w:rFonts w:hint="eastAsia"/>
              </w:rPr>
              <w:t>基本要求同上，地面无药迹；治疗台、治疗车（盘）、药车无灰尘、无药迹，车轮无头发及无杂物缠绕</w:t>
            </w:r>
          </w:p>
        </w:tc>
        <w:tc>
          <w:tcPr>
            <w:tcW w:w="4524" w:type="dxa"/>
            <w:shd w:val="clear" w:color="auto" w:fill="auto"/>
            <w:vAlign w:val="center"/>
          </w:tcPr>
          <w:p w14:paraId="2A67A084">
            <w:pPr>
              <w:pStyle w:val="178"/>
            </w:pPr>
            <w:r>
              <w:rPr>
                <w:rFonts w:hint="eastAsia"/>
              </w:rPr>
              <w:t>地面每周全面清洁 1 次；并用消毒液消毒；每日清扫地面 1 次，清扫后用湿尘推推地 1 次；每日使用前后用消毒液对治疗台、治疗车（盘）及药车进行消毒处理；每周清理车轮 1 次，每月用润滑油对车轮进行保养；换药室每日用紫外线消毒 1 次</w:t>
            </w:r>
          </w:p>
        </w:tc>
      </w:tr>
      <w:tr w14:paraId="15836C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14:paraId="7A5FBACD">
            <w:pPr>
              <w:pStyle w:val="178"/>
            </w:pPr>
            <w:r>
              <w:rPr>
                <w:rFonts w:hint="eastAsia"/>
              </w:rPr>
              <w:t>污物室</w:t>
            </w:r>
          </w:p>
        </w:tc>
        <w:tc>
          <w:tcPr>
            <w:tcW w:w="2693" w:type="dxa"/>
            <w:shd w:val="clear" w:color="auto" w:fill="auto"/>
            <w:vAlign w:val="center"/>
          </w:tcPr>
          <w:p w14:paraId="458E5697">
            <w:pPr>
              <w:pStyle w:val="178"/>
            </w:pPr>
            <w:r>
              <w:rPr>
                <w:rFonts w:hint="eastAsia"/>
              </w:rPr>
              <w:t>基本要求同上；消毒缸外表干净，消毒液及时更换，浓度符合卫生部标准</w:t>
            </w:r>
          </w:p>
        </w:tc>
        <w:tc>
          <w:tcPr>
            <w:tcW w:w="4524" w:type="dxa"/>
            <w:shd w:val="clear" w:color="auto" w:fill="auto"/>
            <w:vAlign w:val="center"/>
          </w:tcPr>
          <w:p w14:paraId="009CAC1C">
            <w:pPr>
              <w:pStyle w:val="178"/>
            </w:pPr>
            <w:r>
              <w:rPr>
                <w:rFonts w:hint="eastAsia"/>
              </w:rPr>
              <w:t>消毒缸每日擦拭 1 次；每周按要求更换消毒液；按医院感染科要求分类清理垃圾</w:t>
            </w:r>
          </w:p>
        </w:tc>
      </w:tr>
      <w:tr w14:paraId="5D2FAF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14:paraId="6DD57D00">
            <w:pPr>
              <w:pStyle w:val="178"/>
            </w:pPr>
            <w:r>
              <w:rPr>
                <w:rFonts w:hint="eastAsia"/>
              </w:rPr>
              <w:t>传染科病房</w:t>
            </w:r>
          </w:p>
        </w:tc>
        <w:tc>
          <w:tcPr>
            <w:tcW w:w="2693" w:type="dxa"/>
            <w:shd w:val="clear" w:color="auto" w:fill="auto"/>
            <w:vAlign w:val="center"/>
          </w:tcPr>
          <w:p w14:paraId="32295084">
            <w:pPr>
              <w:pStyle w:val="178"/>
            </w:pPr>
            <w:r>
              <w:rPr>
                <w:rFonts w:hint="eastAsia"/>
              </w:rPr>
              <w:t>基本要求同普通病房，物体表面菌落计数≤15cfu/m3；不得检出致病微生物</w:t>
            </w:r>
          </w:p>
        </w:tc>
        <w:tc>
          <w:tcPr>
            <w:tcW w:w="4524" w:type="dxa"/>
            <w:shd w:val="clear" w:color="auto" w:fill="auto"/>
            <w:vAlign w:val="center"/>
          </w:tcPr>
          <w:p w14:paraId="76029C36">
            <w:pPr>
              <w:pStyle w:val="178"/>
            </w:pPr>
            <w:r>
              <w:rPr>
                <w:rFonts w:hint="eastAsia"/>
              </w:rPr>
              <w:t>同普通病房，用消毒液消毒</w:t>
            </w:r>
          </w:p>
        </w:tc>
      </w:tr>
      <w:tr w14:paraId="0EF2FD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14:paraId="0972E3E7">
            <w:pPr>
              <w:pStyle w:val="178"/>
            </w:pPr>
            <w:r>
              <w:rPr>
                <w:rFonts w:hint="eastAsia"/>
              </w:rPr>
              <w:t>烧伤病房、监护病房（含ICU、COU等）、手术等候区（含门诊手术室）</w:t>
            </w:r>
          </w:p>
        </w:tc>
        <w:tc>
          <w:tcPr>
            <w:tcW w:w="2693" w:type="dxa"/>
            <w:shd w:val="clear" w:color="auto" w:fill="auto"/>
            <w:vAlign w:val="center"/>
          </w:tcPr>
          <w:p w14:paraId="179DD1EA">
            <w:pPr>
              <w:pStyle w:val="178"/>
            </w:pPr>
            <w:r>
              <w:rPr>
                <w:rFonts w:hint="eastAsia"/>
              </w:rPr>
              <w:t>同普通病房；不得检岀致病微生物</w:t>
            </w:r>
          </w:p>
        </w:tc>
        <w:tc>
          <w:tcPr>
            <w:tcW w:w="4524" w:type="dxa"/>
            <w:shd w:val="clear" w:color="auto" w:fill="auto"/>
            <w:vAlign w:val="center"/>
          </w:tcPr>
          <w:p w14:paraId="1C8AABF1">
            <w:pPr>
              <w:pStyle w:val="178"/>
            </w:pPr>
            <w:r>
              <w:rPr>
                <w:rFonts w:hint="eastAsia"/>
              </w:rPr>
              <w:t>同普通病房；手术等候区每周末彻底全面打扫卫生、熏蒸消毒 1 次；手术等候区推车每日用消毒液配比液擦拭 1 次</w:t>
            </w:r>
          </w:p>
        </w:tc>
      </w:tr>
      <w:tr w14:paraId="730383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3"/>
            <w:tcBorders>
              <w:top w:val="single" w:color="auto" w:sz="8" w:space="0"/>
              <w:bottom w:val="single" w:color="auto" w:sz="8" w:space="0"/>
            </w:tcBorders>
            <w:shd w:val="clear" w:color="auto" w:fill="auto"/>
            <w:vAlign w:val="center"/>
          </w:tcPr>
          <w:p w14:paraId="1446965F">
            <w:pPr>
              <w:pStyle w:val="178"/>
            </w:pPr>
            <w:r>
              <w:rPr>
                <w:rFonts w:hint="eastAsia"/>
              </w:rPr>
              <w:t>注：消毒液的选择应符合相关规定要求。</w:t>
            </w:r>
          </w:p>
        </w:tc>
      </w:tr>
    </w:tbl>
    <w:p w14:paraId="5969E105">
      <w:pPr>
        <w:pStyle w:val="105"/>
        <w:spacing w:before="156" w:after="156"/>
      </w:pPr>
      <w:bookmarkStart w:id="80" w:name="_Toc167117970"/>
      <w:r>
        <w:rPr>
          <w:rFonts w:hint="eastAsia"/>
        </w:rPr>
        <w:t>医疗废物管理</w:t>
      </w:r>
      <w:bookmarkEnd w:id="80"/>
    </w:p>
    <w:p w14:paraId="31CC550E">
      <w:pPr>
        <w:pStyle w:val="165"/>
      </w:pPr>
      <w:r>
        <w:rPr>
          <w:rFonts w:hint="eastAsia"/>
        </w:rPr>
        <w:t>医疗废物管理应按《医疗废物管理条例》、《医疗卫生机构医疗废物管理办法》及服务医院所在地相关规定等执行。具体工作包括但不限于：</w:t>
      </w:r>
    </w:p>
    <w:p w14:paraId="43968A2D">
      <w:pPr>
        <w:pStyle w:val="174"/>
        <w:numPr>
          <w:ilvl w:val="0"/>
          <w:numId w:val="34"/>
        </w:numPr>
      </w:pPr>
      <w:r>
        <w:rPr>
          <w:rFonts w:hint="eastAsia"/>
        </w:rPr>
        <w:t>按类别使用专用医疗废物容器、垃圾袋包装，收集时应确认是否严密封口并贴上注明产生单位、日期、类别、数量、重量等信息的标签；</w:t>
      </w:r>
    </w:p>
    <w:p w14:paraId="7D30C3CA">
      <w:pPr>
        <w:pStyle w:val="174"/>
        <w:numPr>
          <w:ilvl w:val="0"/>
          <w:numId w:val="34"/>
        </w:numPr>
      </w:pPr>
      <w:r>
        <w:rPr>
          <w:rFonts w:hint="eastAsia"/>
        </w:rPr>
        <w:t>应按规定的清运路线及时转运到医院指定的医疗废物暂存间，并由专人负责管理；</w:t>
      </w:r>
    </w:p>
    <w:p w14:paraId="5649A640">
      <w:pPr>
        <w:pStyle w:val="174"/>
        <w:numPr>
          <w:ilvl w:val="0"/>
          <w:numId w:val="34"/>
        </w:numPr>
      </w:pPr>
      <w:r>
        <w:rPr>
          <w:rFonts w:hint="eastAsia"/>
        </w:rPr>
        <w:t>疗废物医院暂存不应超过 48 h，宜日产日清；</w:t>
      </w:r>
    </w:p>
    <w:p w14:paraId="2308AF53">
      <w:pPr>
        <w:pStyle w:val="174"/>
        <w:numPr>
          <w:ilvl w:val="0"/>
          <w:numId w:val="34"/>
        </w:numPr>
      </w:pPr>
      <w:r>
        <w:rPr>
          <w:rFonts w:hint="eastAsia"/>
        </w:rPr>
        <w:t>应交由医院指定的有医疗废物处置资质的单位进行集中处置，所有交接环节严格执行交接双签登记，记录保存 3 年以上；</w:t>
      </w:r>
    </w:p>
    <w:p w14:paraId="2B78ABAE">
      <w:pPr>
        <w:pStyle w:val="174"/>
        <w:numPr>
          <w:ilvl w:val="0"/>
          <w:numId w:val="34"/>
        </w:numPr>
      </w:pPr>
      <w:r>
        <w:rPr>
          <w:rFonts w:hint="eastAsia"/>
        </w:rPr>
        <w:t>应及时对医疗废物暂存间地面、墙壁、收集及运输工具、车辆等进行清洗，釆用含氯消毒剂消毒处理，并做好清洗、消毒记录。</w:t>
      </w:r>
    </w:p>
    <w:p w14:paraId="1CE4BF39">
      <w:pPr>
        <w:pStyle w:val="165"/>
      </w:pPr>
      <w:r>
        <w:rPr>
          <w:rFonts w:hint="eastAsia"/>
        </w:rPr>
        <w:t>应对从事医疗废物收集、运送、贮存、处置等工作的人员和管理人员进行必要的职业防护管理,包括但不限于：</w:t>
      </w:r>
    </w:p>
    <w:p w14:paraId="052DA28C">
      <w:pPr>
        <w:pStyle w:val="174"/>
        <w:numPr>
          <w:ilvl w:val="0"/>
          <w:numId w:val="35"/>
        </w:numPr>
      </w:pPr>
      <w:r>
        <w:rPr>
          <w:rFonts w:hint="eastAsia"/>
        </w:rPr>
        <w:t>提供必要的作业防护用品，包括口罩、帽子、手套、防护衣、胶靴、护目镜等；</w:t>
      </w:r>
    </w:p>
    <w:p w14:paraId="1403340B">
      <w:pPr>
        <w:pStyle w:val="174"/>
        <w:numPr>
          <w:ilvl w:val="0"/>
          <w:numId w:val="35"/>
        </w:numPr>
      </w:pPr>
      <w:r>
        <w:rPr>
          <w:rFonts w:hint="eastAsia"/>
        </w:rPr>
        <w:t>提供必要的卫生设施，包括为工作人员提供洗手、淋浴等配套设施；</w:t>
      </w:r>
    </w:p>
    <w:p w14:paraId="0297F03A">
      <w:pPr>
        <w:pStyle w:val="174"/>
        <w:numPr>
          <w:ilvl w:val="0"/>
          <w:numId w:val="35"/>
        </w:numPr>
      </w:pPr>
      <w:r>
        <w:rPr>
          <w:rFonts w:hint="eastAsia"/>
        </w:rPr>
        <w:t>开展必要的职业防护知识、技能培训和健康教育；</w:t>
      </w:r>
    </w:p>
    <w:p w14:paraId="72268BFB">
      <w:pPr>
        <w:pStyle w:val="174"/>
        <w:numPr>
          <w:ilvl w:val="0"/>
          <w:numId w:val="35"/>
        </w:numPr>
      </w:pPr>
      <w:r>
        <w:rPr>
          <w:rFonts w:hint="eastAsia"/>
        </w:rPr>
        <w:t>定期进行健康检查和跟踪，必要时提供防疫免疫接种。</w:t>
      </w:r>
    </w:p>
    <w:p w14:paraId="0186B191">
      <w:pPr>
        <w:pStyle w:val="165"/>
      </w:pPr>
      <w:r>
        <w:rPr>
          <w:rFonts w:hint="eastAsia"/>
        </w:rPr>
        <w:t>应建立医疗废物管理的应急机制并定期演练，发生医疗废物泄露、扩散、遗失等突发事件应及时报告医院管理部门，并配合院方及时处理。</w:t>
      </w:r>
    </w:p>
    <w:p w14:paraId="40534F51">
      <w:pPr>
        <w:pStyle w:val="104"/>
        <w:spacing w:before="312" w:after="312"/>
      </w:pPr>
      <w:bookmarkStart w:id="81" w:name="_Toc167117971"/>
      <w:r>
        <w:rPr>
          <w:rFonts w:hint="eastAsia"/>
        </w:rPr>
        <w:t>医院病房物品清洗消毒</w:t>
      </w:r>
      <w:bookmarkEnd w:id="81"/>
    </w:p>
    <w:p w14:paraId="650F4D9C">
      <w:pPr>
        <w:pStyle w:val="105"/>
        <w:spacing w:before="156" w:after="156"/>
      </w:pPr>
      <w:bookmarkStart w:id="82" w:name="_Toc167117972"/>
      <w:r>
        <w:rPr>
          <w:rFonts w:hint="eastAsia"/>
        </w:rPr>
        <w:t>总则</w:t>
      </w:r>
      <w:bookmarkEnd w:id="82"/>
    </w:p>
    <w:p w14:paraId="561ED4C4">
      <w:pPr>
        <w:pStyle w:val="165"/>
      </w:pPr>
      <w:r>
        <w:rPr>
          <w:rFonts w:hint="eastAsia"/>
        </w:rPr>
        <w:t>洗衣房的设施设备应符合 WS/T 508-2016 中 4.3 的规定。</w:t>
      </w:r>
    </w:p>
    <w:p w14:paraId="77D555EB">
      <w:pPr>
        <w:pStyle w:val="165"/>
      </w:pPr>
      <w:r>
        <w:rPr>
          <w:rFonts w:hint="eastAsia"/>
        </w:rPr>
        <w:t>应制定和完善洗衣房医院感染管理、医用织物洗涤消毒操作流程、突发事件的应急预案及医用织物运送等各项规章制度，并认真落实。</w:t>
      </w:r>
    </w:p>
    <w:p w14:paraId="4E4E0CBC">
      <w:pPr>
        <w:pStyle w:val="165"/>
      </w:pPr>
      <w:r>
        <w:rPr>
          <w:rFonts w:hint="eastAsia"/>
        </w:rPr>
        <w:t>应有专人从事医用织物洗涤消毒工作，从业人员数量应满足工作需要。</w:t>
      </w:r>
    </w:p>
    <w:p w14:paraId="234B6596">
      <w:pPr>
        <w:pStyle w:val="165"/>
      </w:pPr>
      <w:r>
        <w:rPr>
          <w:rFonts w:hint="eastAsia"/>
        </w:rPr>
        <w:t>洗衣房管理应符合 WS/T 508-2016 中 4.1.2 的规定。</w:t>
      </w:r>
    </w:p>
    <w:p w14:paraId="1E84E471">
      <w:pPr>
        <w:pStyle w:val="165"/>
      </w:pPr>
      <w:r>
        <w:rPr>
          <w:rFonts w:hint="eastAsia"/>
        </w:rPr>
        <w:t>人员防护应符合 WS/T 508-2016 中 4.2 的规定。</w:t>
      </w:r>
    </w:p>
    <w:p w14:paraId="43A11065">
      <w:pPr>
        <w:pStyle w:val="165"/>
      </w:pPr>
      <w:r>
        <w:rPr>
          <w:rFonts w:hint="eastAsia"/>
        </w:rPr>
        <w:t>医用织物分类收集、运送与储存操作应符合 WS/T 508-2016 中 5 的规定。</w:t>
      </w:r>
    </w:p>
    <w:p w14:paraId="3246B3D2">
      <w:pPr>
        <w:pStyle w:val="105"/>
        <w:spacing w:before="156" w:after="156"/>
      </w:pPr>
      <w:bookmarkStart w:id="83" w:name="_Toc167117973"/>
      <w:r>
        <w:rPr>
          <w:rFonts w:hint="eastAsia"/>
        </w:rPr>
        <w:t>洗涤、消毒的原则与方法</w:t>
      </w:r>
      <w:bookmarkEnd w:id="83"/>
    </w:p>
    <w:p w14:paraId="7245A050">
      <w:pPr>
        <w:pStyle w:val="65"/>
        <w:spacing w:before="156" w:after="156"/>
      </w:pPr>
      <w:bookmarkStart w:id="84" w:name="_Toc166830077"/>
      <w:bookmarkStart w:id="85" w:name="_Toc167117974"/>
      <w:r>
        <w:rPr>
          <w:rFonts w:hint="eastAsia"/>
        </w:rPr>
        <w:t>医用织物洗涤、消毒的原则与方法</w:t>
      </w:r>
      <w:bookmarkEnd w:id="84"/>
      <w:bookmarkEnd w:id="85"/>
    </w:p>
    <w:p w14:paraId="1239BC85">
      <w:pPr>
        <w:pStyle w:val="94"/>
        <w:spacing w:before="156" w:after="156"/>
      </w:pPr>
      <w:r>
        <w:rPr>
          <w:rFonts w:hint="eastAsia"/>
        </w:rPr>
        <w:t>非感染性织物</w:t>
      </w:r>
    </w:p>
    <w:p w14:paraId="2693673F">
      <w:pPr>
        <w:pStyle w:val="167"/>
      </w:pPr>
      <w:r>
        <w:rPr>
          <w:rFonts w:hint="eastAsia"/>
        </w:rPr>
        <w:t>应遵循先洗涤后消毒原则。</w:t>
      </w:r>
    </w:p>
    <w:p w14:paraId="6067B1D6">
      <w:pPr>
        <w:pStyle w:val="167"/>
      </w:pPr>
      <w:r>
        <w:rPr>
          <w:rFonts w:hint="eastAsia"/>
        </w:rPr>
        <w:t>根据医用织物使用对象和污渍性质、程度不同，应分机或分批洗涤、消毒。</w:t>
      </w:r>
    </w:p>
    <w:p w14:paraId="051E3F42">
      <w:pPr>
        <w:pStyle w:val="167"/>
      </w:pPr>
      <w:r>
        <w:rPr>
          <w:rFonts w:hint="eastAsia"/>
        </w:rPr>
        <w:t>新生儿、婴儿的医用织物应专机洗涤、消毒，不应与其他医用织物混洗。</w:t>
      </w:r>
    </w:p>
    <w:p w14:paraId="746D694A">
      <w:pPr>
        <w:pStyle w:val="167"/>
      </w:pPr>
      <w:r>
        <w:rPr>
          <w:rFonts w:hint="eastAsia"/>
        </w:rPr>
        <w:t>手术室的医用织物（如手术衣、手术铺单等）宜单独洗涤。</w:t>
      </w:r>
    </w:p>
    <w:p w14:paraId="246D436E">
      <w:pPr>
        <w:pStyle w:val="167"/>
      </w:pPr>
      <w:r>
        <w:rPr>
          <w:rFonts w:hint="eastAsia"/>
        </w:rPr>
        <w:t>布巾、地巾宜单独洗涤、消毒。</w:t>
      </w:r>
    </w:p>
    <w:p w14:paraId="0EC09D11">
      <w:pPr>
        <w:pStyle w:val="167"/>
      </w:pPr>
      <w:r>
        <w:rPr>
          <w:rFonts w:hint="eastAsia"/>
        </w:rPr>
        <w:t>宜选择热洗涤方法。选择热洗涤方法时可不作化学消毒处理，热洗涤方法按 WS/T 508-2016 中附录 A 执行。</w:t>
      </w:r>
    </w:p>
    <w:p w14:paraId="0E56614E">
      <w:pPr>
        <w:pStyle w:val="167"/>
      </w:pPr>
      <w:r>
        <w:rPr>
          <w:rFonts w:hint="eastAsia"/>
        </w:rPr>
        <w:t>所有脏污织物的洗涤方法应按洗涤设备操作说明书和 WS/T 508-2016 中附录 A 执行。</w:t>
      </w:r>
    </w:p>
    <w:p w14:paraId="49303450">
      <w:pPr>
        <w:pStyle w:val="167"/>
      </w:pPr>
      <w:r>
        <w:rPr>
          <w:rFonts w:hint="eastAsia"/>
        </w:rPr>
        <w:t>若选择化学消毒，消毒方法应按消毒剂使用说明书和 WS/T 367 执行。</w:t>
      </w:r>
    </w:p>
    <w:p w14:paraId="35780695">
      <w:pPr>
        <w:pStyle w:val="94"/>
        <w:spacing w:before="156" w:after="156"/>
      </w:pPr>
      <w:r>
        <w:rPr>
          <w:rFonts w:hint="eastAsia"/>
        </w:rPr>
        <w:t>感染性织物</w:t>
      </w:r>
    </w:p>
    <w:p w14:paraId="0DFD22D9">
      <w:pPr>
        <w:pStyle w:val="167"/>
      </w:pPr>
      <w:r>
        <w:rPr>
          <w:rFonts w:hint="eastAsia"/>
        </w:rPr>
        <w:t>洗涤消毒的原则应符合 WS/T 508-2016 中 7.3.1.1.1-7.3.1.1.4 要求。</w:t>
      </w:r>
    </w:p>
    <w:p w14:paraId="432EA138">
      <w:pPr>
        <w:pStyle w:val="167"/>
      </w:pPr>
      <w:r>
        <w:rPr>
          <w:rFonts w:hint="eastAsia"/>
        </w:rPr>
        <w:t>不宜手工洗涤。宜釆用专机洗涤、消毒，首选热洗涤方法；有条件的宜使用卫生隔离式洗涤设备。</w:t>
      </w:r>
    </w:p>
    <w:p w14:paraId="6EEBB8A2">
      <w:pPr>
        <w:pStyle w:val="167"/>
      </w:pPr>
      <w:r>
        <w:rPr>
          <w:rFonts w:hint="eastAsia"/>
        </w:rPr>
        <w:t>机械洗涤消毒时可采用洗涤与消毒同时进行的程序。</w:t>
      </w:r>
    </w:p>
    <w:p w14:paraId="64171024">
      <w:pPr>
        <w:pStyle w:val="167"/>
      </w:pPr>
      <w:r>
        <w:rPr>
          <w:rFonts w:hint="eastAsia"/>
        </w:rPr>
        <w:t>采用水溶性包装袋盛装感染性织物的，应在密闭状态下直接投入洗涤设备内。</w:t>
      </w:r>
    </w:p>
    <w:p w14:paraId="63D3277E">
      <w:pPr>
        <w:pStyle w:val="167"/>
      </w:pPr>
      <w:r>
        <w:rPr>
          <w:rFonts w:hint="eastAsia"/>
        </w:rPr>
        <w:t>对不耐热的感染性织物宜在预洗环节同时进行消毒处理，消毒方法按 WS/T 508-2016 中附录 A 执行。</w:t>
      </w:r>
    </w:p>
    <w:p w14:paraId="0EAEE6A7">
      <w:pPr>
        <w:pStyle w:val="167"/>
      </w:pPr>
      <w:r>
        <w:rPr>
          <w:rFonts w:hint="eastAsia"/>
        </w:rPr>
        <w:t>被肮病毒、气性坏疽、突发不明原因传染病的病原体或其他有明确规定的传染病病原体污染的感染性织物，以及多重耐药菌感染或定植患者使用后的感染性织物，若需重复使用应先消毒后洗涤。消毒方法按 WS/T 508 中附录 A 执行。</w:t>
      </w:r>
    </w:p>
    <w:p w14:paraId="54EAF47C">
      <w:pPr>
        <w:pStyle w:val="65"/>
        <w:spacing w:before="156" w:after="156"/>
      </w:pPr>
      <w:bookmarkStart w:id="86" w:name="_Toc166830078"/>
      <w:bookmarkStart w:id="87" w:name="_Toc167117975"/>
      <w:r>
        <w:rPr>
          <w:rFonts w:hint="eastAsia"/>
        </w:rPr>
        <w:t>洗涤设备、环境的消毒与杀虫</w:t>
      </w:r>
      <w:bookmarkEnd w:id="86"/>
      <w:bookmarkEnd w:id="87"/>
    </w:p>
    <w:p w14:paraId="29573E93">
      <w:pPr>
        <w:pStyle w:val="94"/>
        <w:spacing w:before="156" w:after="156"/>
      </w:pPr>
      <w:r>
        <w:rPr>
          <w:rFonts w:hint="eastAsia"/>
        </w:rPr>
        <w:t>洗涤设备的消毒</w:t>
      </w:r>
    </w:p>
    <w:p w14:paraId="219B02E9">
      <w:pPr>
        <w:pStyle w:val="167"/>
      </w:pPr>
      <w:r>
        <w:rPr>
          <w:rFonts w:hint="eastAsia"/>
        </w:rPr>
        <w:t>感染性织物每次投放洗涤设备后，应立即选用有效消毒剂对其设备舱门及附近区域进行擦拭消毒，消毒方法按照 WS/T 367 执行，使用水溶性包装袋时可不作消毒处理。</w:t>
      </w:r>
    </w:p>
    <w:p w14:paraId="14EEEB36">
      <w:pPr>
        <w:pStyle w:val="167"/>
      </w:pPr>
      <w:r>
        <w:rPr>
          <w:rFonts w:hint="eastAsia"/>
        </w:rPr>
        <w:t>感染性织物若选择冷洗涤方式洗涤，工作完毕后，应对其设备采取高温热洗涤方法进行消毒处理，将水温提高到75℃、时间≥30min或80℃、时间≥10min或A0值≥600。</w:t>
      </w:r>
    </w:p>
    <w:p w14:paraId="5E5CEA42">
      <w:pPr>
        <w:pStyle w:val="94"/>
        <w:spacing w:before="156" w:after="156"/>
      </w:pPr>
      <w:r>
        <w:rPr>
          <w:rFonts w:hint="eastAsia"/>
        </w:rPr>
        <w:t>环境的消毒与杀虫</w:t>
      </w:r>
    </w:p>
    <w:p w14:paraId="37AB7C66">
      <w:pPr>
        <w:pStyle w:val="167"/>
      </w:pPr>
      <w:r>
        <w:rPr>
          <w:rFonts w:hint="eastAsia"/>
        </w:rPr>
        <w:t>每天工作结束后应对污染区的地面与台面采用有效消毒剂进行拖洗/擦拭，消毒方法按照WS/T 367执行；清洁区的地面、台面、墙面应每天保洁。</w:t>
      </w:r>
    </w:p>
    <w:p w14:paraId="48D022C1">
      <w:pPr>
        <w:pStyle w:val="167"/>
      </w:pPr>
      <w:r>
        <w:rPr>
          <w:rFonts w:hint="eastAsia"/>
        </w:rPr>
        <w:t>污染区室内机械通风的换气次数宜达到 10 次/h,最小新风量换气次数宜不小于 2 次/h；必要时进行空气消毒，消毒方法按照 WS/T 368 执行。</w:t>
      </w:r>
    </w:p>
    <w:p w14:paraId="73D22DD0">
      <w:pPr>
        <w:pStyle w:val="167"/>
      </w:pPr>
      <w:r>
        <w:rPr>
          <w:rFonts w:hint="eastAsia"/>
        </w:rPr>
        <w:t>工作区域的物体表面和地面有明显血液、体液或分泌物等污染时，应及时用吸湿材料去除可见的污染物，再清洁和消毒，消毒方法按照 WS/T 367 执行。</w:t>
      </w:r>
    </w:p>
    <w:p w14:paraId="61346D63">
      <w:pPr>
        <w:pStyle w:val="167"/>
      </w:pPr>
      <w:r>
        <w:rPr>
          <w:rFonts w:hint="eastAsia"/>
        </w:rPr>
        <w:t>当工作环境受到明确传染病病原体污染时，应选用有效消毒剂对环境空气和物体表面进行终末消毒，消毒方法与要求按照 GB 19193 执行。</w:t>
      </w:r>
    </w:p>
    <w:p w14:paraId="33554D4D">
      <w:pPr>
        <w:pStyle w:val="167"/>
      </w:pPr>
      <w:r>
        <w:rPr>
          <w:rFonts w:hint="eastAsia"/>
        </w:rPr>
        <w:t>每半年对工作人员手、物体表面进行 1 次卫生学抽检，符合 GB 15982 中 III 类环境规定。</w:t>
      </w:r>
    </w:p>
    <w:p w14:paraId="3C2293A6">
      <w:pPr>
        <w:pStyle w:val="167"/>
      </w:pPr>
      <w:r>
        <w:rPr>
          <w:rFonts w:hint="eastAsia"/>
        </w:rPr>
        <w:t>当发现有疥疮患者使用过医用织物或医用织物上有蛾、虱、蚤等体外寄生虫时，除对其医用织物采用煮沸或蒸汽（100℃,时间≥15min）等方法杀灭外，应对污染环境及时选用拟除虫菊酯、氨基甲酸酯或有机磷类杀虫剂，采取喷雾方法进行杀虫，具体方法应遵循产品的使用说明。</w:t>
      </w:r>
    </w:p>
    <w:p w14:paraId="33504E1D">
      <w:pPr>
        <w:pStyle w:val="94"/>
        <w:spacing w:before="156" w:after="156"/>
      </w:pPr>
      <w:r>
        <w:rPr>
          <w:rFonts w:hint="eastAsia"/>
        </w:rPr>
        <w:t>资料管理与保存要求</w:t>
      </w:r>
    </w:p>
    <w:p w14:paraId="663E7423">
      <w:pPr>
        <w:pStyle w:val="167"/>
      </w:pPr>
      <w:r>
        <w:rPr>
          <w:rFonts w:hint="eastAsia"/>
        </w:rPr>
        <w:t>洗衣房的各项相关制度、风险责任协议书、微生物监测报告，以及所用消毒剂、消毒器械的有效证明等资料应建档备查，及时更新。</w:t>
      </w:r>
    </w:p>
    <w:p w14:paraId="6175EBA9">
      <w:pPr>
        <w:pStyle w:val="167"/>
      </w:pPr>
      <w:r>
        <w:rPr>
          <w:rFonts w:hint="eastAsia"/>
        </w:rPr>
        <w:t>使用后医用织物和清洁织物收集、交接时，应有记录单据，记录内容应包括医用织物的名称、数量、外观、洗涤消毒方式、交接时间等信息，并有质检员和交接人员签字；记录单据宜一式三联。从事医用织物洗涤服务的社会化洗涤服务机构还应有单位名称、交接人与联系方式并加盖公章，供双方存查、追溯。日常质检记录、交接记录应具有可追溯性，记录的保存期应不少于 3 年。</w:t>
      </w:r>
    </w:p>
    <w:p w14:paraId="71A0AECB">
      <w:pPr>
        <w:pStyle w:val="104"/>
        <w:spacing w:before="312" w:after="312"/>
      </w:pPr>
      <w:bookmarkStart w:id="88" w:name="_Toc167117976"/>
      <w:r>
        <w:rPr>
          <w:rFonts w:hint="eastAsia"/>
        </w:rPr>
        <w:t>医院辅助服务</w:t>
      </w:r>
      <w:bookmarkEnd w:id="88"/>
    </w:p>
    <w:p w14:paraId="120C1613">
      <w:pPr>
        <w:pStyle w:val="105"/>
        <w:spacing w:before="156" w:after="156"/>
      </w:pPr>
      <w:bookmarkStart w:id="89" w:name="_Toc167117977"/>
      <w:r>
        <w:rPr>
          <w:rFonts w:hint="eastAsia"/>
        </w:rPr>
        <w:t>导引咨询</w:t>
      </w:r>
      <w:bookmarkEnd w:id="89"/>
    </w:p>
    <w:p w14:paraId="1FD53E4B">
      <w:pPr>
        <w:pStyle w:val="165"/>
      </w:pPr>
      <w:r>
        <w:rPr>
          <w:rFonts w:hint="eastAsia"/>
        </w:rPr>
        <w:t>协助医护人员引导患者就诊，合理安排患者挂号、就诊、检查。</w:t>
      </w:r>
    </w:p>
    <w:p w14:paraId="52C386E8">
      <w:pPr>
        <w:pStyle w:val="165"/>
      </w:pPr>
      <w:r>
        <w:rPr>
          <w:rFonts w:hint="eastAsia"/>
        </w:rPr>
        <w:t>协助护送急诊患者去急诊科，为高龄老人、行动不便者提供轮椅、平车服务及陪伴，就诊交费等服务。</w:t>
      </w:r>
    </w:p>
    <w:p w14:paraId="3196D5C2">
      <w:pPr>
        <w:pStyle w:val="165"/>
      </w:pPr>
      <w:r>
        <w:rPr>
          <w:rFonts w:hint="eastAsia"/>
        </w:rPr>
        <w:t>为患者、家属等顾客提供就医咨询服务。</w:t>
      </w:r>
    </w:p>
    <w:p w14:paraId="6E578661">
      <w:pPr>
        <w:pStyle w:val="105"/>
        <w:spacing w:before="156" w:after="156"/>
      </w:pPr>
      <w:bookmarkStart w:id="90" w:name="_Toc167117978"/>
      <w:r>
        <w:rPr>
          <w:rFonts w:hint="eastAsia"/>
        </w:rPr>
        <w:t>护工服务</w:t>
      </w:r>
      <w:bookmarkEnd w:id="90"/>
    </w:p>
    <w:p w14:paraId="114D11C2">
      <w:pPr>
        <w:pStyle w:val="165"/>
      </w:pPr>
      <w:r>
        <w:rPr>
          <w:rFonts w:hint="eastAsia"/>
        </w:rPr>
        <w:t>在护士长领导下和护士指导下进行工作。</w:t>
      </w:r>
    </w:p>
    <w:p w14:paraId="54AEEC22">
      <w:pPr>
        <w:pStyle w:val="165"/>
      </w:pPr>
      <w:r>
        <w:rPr>
          <w:rFonts w:hint="eastAsia"/>
        </w:rPr>
        <w:t>应公开服务信息及收费标准，接受医院、患者监督。</w:t>
      </w:r>
    </w:p>
    <w:p w14:paraId="55A5B815">
      <w:pPr>
        <w:pStyle w:val="165"/>
      </w:pPr>
      <w:r>
        <w:rPr>
          <w:rFonts w:hint="eastAsia"/>
        </w:rPr>
        <w:t>护工人员应遵守服务合同，依据合同要求为患者提供生活护理服务。</w:t>
      </w:r>
    </w:p>
    <w:p w14:paraId="5193CE67">
      <w:pPr>
        <w:pStyle w:val="165"/>
      </w:pPr>
      <w:r>
        <w:rPr>
          <w:rFonts w:hint="eastAsia"/>
        </w:rPr>
        <w:t>护工应持有健康证明并经专业培训取得护理员培训合格证书后方可上岗。</w:t>
      </w:r>
    </w:p>
    <w:p w14:paraId="70766F7A">
      <w:pPr>
        <w:pStyle w:val="165"/>
      </w:pPr>
      <w:r>
        <w:rPr>
          <w:rFonts w:hint="eastAsia"/>
        </w:rPr>
        <w:t>护工应保护患者隐私。</w:t>
      </w:r>
    </w:p>
    <w:p w14:paraId="5E6681B9">
      <w:pPr>
        <w:pStyle w:val="105"/>
        <w:spacing w:before="156" w:after="156"/>
      </w:pPr>
      <w:bookmarkStart w:id="91" w:name="_Toc167117979"/>
      <w:r>
        <w:rPr>
          <w:rFonts w:hint="eastAsia"/>
        </w:rPr>
        <w:t>司梯服务</w:t>
      </w:r>
      <w:bookmarkEnd w:id="91"/>
    </w:p>
    <w:p w14:paraId="4C1EBFAB">
      <w:pPr>
        <w:pStyle w:val="165"/>
      </w:pPr>
      <w:r>
        <w:rPr>
          <w:rFonts w:hint="eastAsia"/>
        </w:rPr>
        <w:t>医用直梯运行期间需配备司梯人员，司梯人员需考核合格方可上岗。</w:t>
      </w:r>
    </w:p>
    <w:p w14:paraId="52ABF204">
      <w:pPr>
        <w:pStyle w:val="165"/>
      </w:pPr>
      <w:r>
        <w:rPr>
          <w:rFonts w:hint="eastAsia"/>
        </w:rPr>
        <w:t>医患乘梯、手术专用梯、物资/污物梯应单独分开使用。</w:t>
      </w:r>
    </w:p>
    <w:p w14:paraId="297056B3">
      <w:pPr>
        <w:pStyle w:val="165"/>
      </w:pPr>
      <w:r>
        <w:rPr>
          <w:rFonts w:hint="eastAsia"/>
        </w:rPr>
        <w:t>按医院规定时间开梯、锁梯。</w:t>
      </w:r>
    </w:p>
    <w:p w14:paraId="55BAE34C">
      <w:pPr>
        <w:pStyle w:val="165"/>
      </w:pPr>
      <w:r>
        <w:rPr>
          <w:rFonts w:hint="eastAsia"/>
        </w:rPr>
        <w:t>引导急救人员或行动不便的病员及家属优先乘梯。</w:t>
      </w:r>
    </w:p>
    <w:p w14:paraId="7DAEC561">
      <w:pPr>
        <w:pStyle w:val="165"/>
      </w:pPr>
      <w:r>
        <w:rPr>
          <w:rFonts w:hint="eastAsia"/>
        </w:rPr>
        <w:t>发生紧急情况时按照紧急程序要求组织好人员疏散。</w:t>
      </w:r>
    </w:p>
    <w:p w14:paraId="3DAF8C0E">
      <w:pPr>
        <w:pStyle w:val="165"/>
      </w:pPr>
      <w:r>
        <w:rPr>
          <w:rFonts w:hint="eastAsia"/>
        </w:rPr>
        <w:t>遇电梯故障及时报修并悬挂指示牌，协助做好安全防护措施，及时做好解释及安抚工作。遇电梯故障及时报修并悬挂指示牌，协助做好安全防护措施，及时做好解释及安抚工作。</w:t>
      </w:r>
    </w:p>
    <w:p w14:paraId="501D7251">
      <w:pPr>
        <w:pStyle w:val="105"/>
        <w:spacing w:before="156" w:after="156"/>
      </w:pPr>
      <w:bookmarkStart w:id="92" w:name="_Toc167117980"/>
      <w:r>
        <w:rPr>
          <w:rFonts w:hint="eastAsia"/>
        </w:rPr>
        <w:t>医疗运送服务</w:t>
      </w:r>
      <w:bookmarkEnd w:id="92"/>
    </w:p>
    <w:p w14:paraId="4CBF3359">
      <w:pPr>
        <w:pStyle w:val="165"/>
      </w:pPr>
      <w:r>
        <w:rPr>
          <w:rFonts w:hint="eastAsia"/>
        </w:rPr>
        <w:t>协助医护人员检查核对非探视时间进出病房的人员，并予以登记管理。</w:t>
      </w:r>
    </w:p>
    <w:p w14:paraId="5E21CE06">
      <w:pPr>
        <w:pStyle w:val="165"/>
      </w:pPr>
      <w:r>
        <w:rPr>
          <w:rFonts w:hint="eastAsia"/>
        </w:rPr>
        <w:t>协助医护人员及时送检大小便、血、特殊化验标本等，并准确的收回检验结果。</w:t>
      </w:r>
    </w:p>
    <w:p w14:paraId="51E99D36">
      <w:pPr>
        <w:pStyle w:val="165"/>
      </w:pPr>
      <w:r>
        <w:rPr>
          <w:rFonts w:hint="eastAsia"/>
        </w:rPr>
        <w:t>及时转达会诊单、检查单、化验单，并做好签收记录。</w:t>
      </w:r>
    </w:p>
    <w:p w14:paraId="0A410314">
      <w:pPr>
        <w:pStyle w:val="165"/>
      </w:pPr>
      <w:r>
        <w:rPr>
          <w:rFonts w:hint="eastAsia"/>
        </w:rPr>
        <w:t>协助医护人员及时准确的领取常规静脉液体及口服药、病房退药、外用制剂。</w:t>
      </w:r>
    </w:p>
    <w:p w14:paraId="7B1FBD4D">
      <w:pPr>
        <w:pStyle w:val="165"/>
      </w:pPr>
      <w:r>
        <w:rPr>
          <w:rFonts w:hint="eastAsia"/>
        </w:rPr>
        <w:t>送检病房中设备时，确保设备无二次损坏、无丢失，并填写维修交接手续。</w:t>
      </w:r>
    </w:p>
    <w:p w14:paraId="0BAE252B">
      <w:pPr>
        <w:pStyle w:val="165"/>
      </w:pPr>
      <w:r>
        <w:rPr>
          <w:rFonts w:hint="eastAsia"/>
        </w:rPr>
        <w:t>协助医护人员将出院患者的病历送抵档案室，要求无遗失、签收清楚。</w:t>
      </w:r>
    </w:p>
    <w:p w14:paraId="32D48F34">
      <w:pPr>
        <w:pStyle w:val="165"/>
      </w:pPr>
      <w:r>
        <w:rPr>
          <w:rFonts w:hint="eastAsia"/>
        </w:rPr>
        <w:t>协助医护人员安全及时接送患者到所需科室治疗及检查。</w:t>
      </w:r>
    </w:p>
    <w:p w14:paraId="1F869AA7">
      <w:pPr>
        <w:pStyle w:val="165"/>
      </w:pPr>
      <w:r>
        <w:rPr>
          <w:rFonts w:hint="eastAsia"/>
        </w:rPr>
        <w:t>协助医护人员与 120 救护服务部门协调，并协助接送院外患者及家属跟车服务。</w:t>
      </w:r>
    </w:p>
    <w:p w14:paraId="3F6ABF79">
      <w:pPr>
        <w:pStyle w:val="165"/>
      </w:pPr>
      <w:r>
        <w:rPr>
          <w:rFonts w:hint="eastAsia"/>
        </w:rPr>
        <w:t>按规定管理轮椅、平车、交换车，并保持正常运行。</w:t>
      </w:r>
    </w:p>
    <w:p w14:paraId="6C328271">
      <w:pPr>
        <w:pStyle w:val="105"/>
        <w:spacing w:before="156" w:after="156"/>
      </w:pPr>
      <w:bookmarkStart w:id="93" w:name="_Toc167117981"/>
      <w:r>
        <w:rPr>
          <w:rFonts w:hint="eastAsia"/>
        </w:rPr>
        <w:t>手术室辅助服务</w:t>
      </w:r>
      <w:bookmarkEnd w:id="93"/>
    </w:p>
    <w:p w14:paraId="0225B9A3">
      <w:pPr>
        <w:pStyle w:val="165"/>
      </w:pPr>
      <w:r>
        <w:rPr>
          <w:rFonts w:hint="eastAsia"/>
        </w:rPr>
        <w:t>在手术等候区，保证手术等候区清洁、通风；维持等候区秩序，保持大厅安静，劝阻吸烟等违规行为。</w:t>
      </w:r>
    </w:p>
    <w:p w14:paraId="7C4F53AA">
      <w:pPr>
        <w:pStyle w:val="165"/>
      </w:pPr>
      <w:r>
        <w:rPr>
          <w:rFonts w:hint="eastAsia"/>
        </w:rPr>
        <w:t>在手术室前台，维持手术室出入秩序，根据手术通知单，接送患者；做好前台物品管理；对使用过物品应及时按要求消毒。</w:t>
      </w:r>
    </w:p>
    <w:p w14:paraId="0A499C78">
      <w:pPr>
        <w:pStyle w:val="165"/>
      </w:pPr>
      <w:r>
        <w:rPr>
          <w:rFonts w:hint="eastAsia"/>
        </w:rPr>
        <w:t>洗刷间配制保洁用具消毒液，保持消毒液浓度达标。</w:t>
      </w:r>
    </w:p>
    <w:p w14:paraId="45046DCD">
      <w:pPr>
        <w:pStyle w:val="165"/>
      </w:pPr>
      <w:r>
        <w:rPr>
          <w:rFonts w:hint="eastAsia"/>
        </w:rPr>
        <w:t>及时清洁更衣间、沐浴间，确保无污垢；及时添加消毒用品；确保沐浴设施使用正常，发现问题及时报修；定时收集、整理污衣袋并送至洗衣房。</w:t>
      </w:r>
    </w:p>
    <w:p w14:paraId="55F532E1">
      <w:pPr>
        <w:pStyle w:val="165"/>
      </w:pPr>
      <w:r>
        <w:rPr>
          <w:rFonts w:hint="eastAsia"/>
        </w:rPr>
        <w:t>收集的医疗废物要放置在医疗废物暂存间的周转箱，并做到室内无血迹、无水迹、无遗漏。</w:t>
      </w:r>
    </w:p>
    <w:p w14:paraId="3AADC0AC">
      <w:pPr>
        <w:pStyle w:val="165"/>
      </w:pPr>
      <w:r>
        <w:rPr>
          <w:rFonts w:hint="eastAsia"/>
        </w:rPr>
        <w:t>注意保护患者，防止接送过程中发生碰撞，对患者造成伤害；手术过程中，根据医护人员及患者家属委托做好取血、送检病理、领取外送物品等事宜；手术后，协助医护人员对术后室内进行清洁、消毒，收集术后敷料、医疗废物；做好洗手池清洁卫生，及时添加洗手液；协助医护人员做好其他事宜。</w:t>
      </w:r>
    </w:p>
    <w:p w14:paraId="4A387C31">
      <w:pPr>
        <w:pStyle w:val="165"/>
      </w:pPr>
      <w:r>
        <w:rPr>
          <w:rFonts w:hint="eastAsia"/>
        </w:rPr>
        <w:t>运送洗涤后的手术衣、敷料等物品到供应室消毒；对消毒后的物品按日期摆放，以便取用，防止消毒过期。</w:t>
      </w:r>
    </w:p>
    <w:p w14:paraId="1E2A72ED">
      <w:pPr>
        <w:pStyle w:val="104"/>
        <w:spacing w:before="312" w:after="312"/>
      </w:pPr>
      <w:bookmarkStart w:id="94" w:name="_Toc167117982"/>
      <w:r>
        <w:rPr>
          <w:rFonts w:hint="eastAsia"/>
        </w:rPr>
        <w:t>秩序维护服务</w:t>
      </w:r>
      <w:bookmarkEnd w:id="94"/>
    </w:p>
    <w:p w14:paraId="072D483F">
      <w:pPr>
        <w:pStyle w:val="105"/>
        <w:spacing w:before="156" w:after="156"/>
      </w:pPr>
      <w:bookmarkStart w:id="95" w:name="_Toc167117983"/>
      <w:r>
        <w:rPr>
          <w:rFonts w:hint="eastAsia"/>
        </w:rPr>
        <w:t>出入管理</w:t>
      </w:r>
      <w:bookmarkEnd w:id="95"/>
    </w:p>
    <w:p w14:paraId="24178CD5">
      <w:pPr>
        <w:pStyle w:val="165"/>
      </w:pPr>
      <w:r>
        <w:rPr>
          <w:rFonts w:hint="eastAsia"/>
        </w:rPr>
        <w:t>建立门卫、值班、巡逻制度。</w:t>
      </w:r>
    </w:p>
    <w:p w14:paraId="368292C2">
      <w:pPr>
        <w:pStyle w:val="165"/>
      </w:pPr>
      <w:r>
        <w:rPr>
          <w:rFonts w:hint="eastAsia"/>
        </w:rPr>
        <w:t>主岀入口应安排 24 h值岗，对人员和车辆出入，按合同约定进行管理。</w:t>
      </w:r>
    </w:p>
    <w:p w14:paraId="680969DD">
      <w:pPr>
        <w:pStyle w:val="165"/>
      </w:pPr>
      <w:r>
        <w:rPr>
          <w:rFonts w:hint="eastAsia"/>
        </w:rPr>
        <w:t>设置特殊勤务岗，遇到异常情况，快速赶到现场，有效采取措施，防范意外事件发生。</w:t>
      </w:r>
    </w:p>
    <w:p w14:paraId="68B9568C">
      <w:pPr>
        <w:pStyle w:val="105"/>
        <w:spacing w:before="156" w:after="156"/>
      </w:pPr>
      <w:bookmarkStart w:id="96" w:name="_Toc167117984"/>
      <w:r>
        <w:rPr>
          <w:rFonts w:hint="eastAsia"/>
        </w:rPr>
        <w:t>巡查</w:t>
      </w:r>
      <w:bookmarkEnd w:id="96"/>
    </w:p>
    <w:p w14:paraId="5AEAA584">
      <w:pPr>
        <w:pStyle w:val="165"/>
      </w:pPr>
      <w:r>
        <w:rPr>
          <w:rFonts w:hint="eastAsia"/>
        </w:rPr>
        <w:t>明确巡查工作职责，规范巡査工作流程，制定相对固定的巡查路线，路线应覆盖所有监控死角。</w:t>
      </w:r>
    </w:p>
    <w:p w14:paraId="76DCA286">
      <w:pPr>
        <w:pStyle w:val="165"/>
      </w:pPr>
      <w:r>
        <w:rPr>
          <w:rFonts w:hint="eastAsia"/>
        </w:rPr>
        <w:t>不少于 2 人为一组进行巡查；巡查应做好巡查记录，并保留记录完整。</w:t>
      </w:r>
    </w:p>
    <w:p w14:paraId="0953EC43">
      <w:pPr>
        <w:pStyle w:val="165"/>
      </w:pPr>
      <w:r>
        <w:rPr>
          <w:rFonts w:hint="eastAsia"/>
        </w:rPr>
        <w:t>收到安防监控室发出紧急处置的指令后，巡查人员应在 5 min以内到达事发现场，并釆取相应处置措施，处置后及时将信息回馈。</w:t>
      </w:r>
    </w:p>
    <w:p w14:paraId="739B8A4C">
      <w:pPr>
        <w:pStyle w:val="165"/>
      </w:pPr>
      <w:r>
        <w:rPr>
          <w:rFonts w:hint="eastAsia"/>
        </w:rPr>
        <w:t>巡查中发现违法、违章行为应及时制止，并报告相关部门。</w:t>
      </w:r>
    </w:p>
    <w:p w14:paraId="31157C26">
      <w:pPr>
        <w:pStyle w:val="165"/>
      </w:pPr>
      <w:r>
        <w:rPr>
          <w:rFonts w:hint="eastAsia"/>
        </w:rPr>
        <w:t>巡查中应注意异常气味、声响、不明异物等，如有可疑现象、异常情况，应立即报告有关部门，并在现场采取必要措施，随时准备启动相应的应急预案，同时通知安防监控室进行及时跟进。</w:t>
      </w:r>
    </w:p>
    <w:p w14:paraId="2E700061">
      <w:pPr>
        <w:pStyle w:val="165"/>
      </w:pPr>
      <w:r>
        <w:rPr>
          <w:rFonts w:hint="eastAsia"/>
        </w:rPr>
        <w:t>巡查过程中应做好相应的节能、保洁及控烟工作。</w:t>
      </w:r>
    </w:p>
    <w:p w14:paraId="30FB266C">
      <w:pPr>
        <w:pStyle w:val="105"/>
        <w:spacing w:before="156" w:after="156"/>
      </w:pPr>
      <w:bookmarkStart w:id="97" w:name="_Toc167117985"/>
      <w:r>
        <w:rPr>
          <w:rFonts w:hint="eastAsia"/>
        </w:rPr>
        <w:t>医疗秩序维护服务</w:t>
      </w:r>
      <w:bookmarkEnd w:id="97"/>
    </w:p>
    <w:p w14:paraId="709FAFCD">
      <w:pPr>
        <w:pStyle w:val="165"/>
      </w:pPr>
      <w:r>
        <w:rPr>
          <w:rFonts w:hint="eastAsia"/>
        </w:rPr>
        <w:t>按照国家卫生健康委员会、中央综治办、公安部、司法部的相关规定，做好医院日常秩序的维护工作。</w:t>
      </w:r>
    </w:p>
    <w:p w14:paraId="39282E74">
      <w:pPr>
        <w:pStyle w:val="165"/>
      </w:pPr>
      <w:r>
        <w:rPr>
          <w:rFonts w:hint="eastAsia"/>
        </w:rPr>
        <w:t>明确医疗秩序事件处理负责人，对秩序维护人员进行相关工作方式方法的培训。</w:t>
      </w:r>
    </w:p>
    <w:p w14:paraId="558AF008">
      <w:pPr>
        <w:pStyle w:val="165"/>
      </w:pPr>
      <w:r>
        <w:rPr>
          <w:rFonts w:hint="eastAsia"/>
        </w:rPr>
        <w:t>应严格出入口的管理，切实加强诊室、病房的人员管理，防止无关人员岀入诊疗、住院区域。</w:t>
      </w:r>
    </w:p>
    <w:p w14:paraId="4E273F38">
      <w:pPr>
        <w:pStyle w:val="165"/>
      </w:pPr>
      <w:r>
        <w:rPr>
          <w:rFonts w:hint="eastAsia"/>
        </w:rPr>
        <w:t>应加强门诊、急诊、夜间值班科室等重点部位的安全保卫工作，急诊科应当配备一定数量的秩序维护人员，在急诊区域进行 24 h安全巡查。发现医疗投诉或患者不满意的行为应当及时处理，对于有过激行为的，应当及时引导到专门场所进行处理。</w:t>
      </w:r>
    </w:p>
    <w:p w14:paraId="52B118CA">
      <w:pPr>
        <w:pStyle w:val="165"/>
      </w:pPr>
      <w:r>
        <w:rPr>
          <w:rFonts w:hint="eastAsia"/>
        </w:rPr>
        <w:t>按照早介入、早处理要求，发生伤医、扰序等涉医事件时，秩序维护人员要釆取果断措施，保护医务人员和事发现场，维护现场秩序，配合公安机关开展相关工作。对威胁、恐吓、侮辱医务人员的，应坚决依法制止，并迅速报警；对“医闹”等聚众滋事的行为应采取果断措施，维护现场秩序，防止事态扩大；对故意伤害医务人员的，应协助公安机关采取强有力的措施，有效制止犯罪活动，依法控制犯罪嫌疑人，及时移交公安机关。</w:t>
      </w:r>
    </w:p>
    <w:p w14:paraId="6DB4E12D">
      <w:pPr>
        <w:pStyle w:val="165"/>
      </w:pPr>
      <w:r>
        <w:rPr>
          <w:rFonts w:hint="eastAsia"/>
        </w:rPr>
        <w:t>对医院内的医托、倒号的人员应进行制止并通知监控人员做好录像、及时报警，在制止过程中应做好自身防护，并保障他人的人身安全。</w:t>
      </w:r>
    </w:p>
    <w:p w14:paraId="2B8AAB8E">
      <w:pPr>
        <w:pStyle w:val="105"/>
        <w:spacing w:before="156" w:after="156"/>
      </w:pPr>
      <w:bookmarkStart w:id="98" w:name="_Toc167117986"/>
      <w:r>
        <w:rPr>
          <w:rFonts w:hint="eastAsia"/>
        </w:rPr>
        <w:t>监控</w:t>
      </w:r>
      <w:bookmarkEnd w:id="98"/>
    </w:p>
    <w:p w14:paraId="3B2B8844">
      <w:pPr>
        <w:pStyle w:val="165"/>
      </w:pPr>
      <w:r>
        <w:rPr>
          <w:rFonts w:hint="eastAsia"/>
        </w:rPr>
        <w:t>安防监控室的管理应符合下列的要求：</w:t>
      </w:r>
    </w:p>
    <w:p w14:paraId="1584DAEF">
      <w:pPr>
        <w:pStyle w:val="174"/>
        <w:numPr>
          <w:ilvl w:val="0"/>
          <w:numId w:val="36"/>
        </w:numPr>
      </w:pPr>
      <w:r>
        <w:rPr>
          <w:rFonts w:hint="eastAsia"/>
        </w:rPr>
        <w:t>设立安防监控室，对本单位技防系统的安全信息进行集中统一管理：</w:t>
      </w:r>
    </w:p>
    <w:p w14:paraId="15D2B920">
      <w:pPr>
        <w:pStyle w:val="109"/>
      </w:pPr>
      <w:r>
        <w:rPr>
          <w:rFonts w:hint="eastAsia"/>
        </w:rPr>
        <w:t>安防监视系统终端应设置在安防监控室内；</w:t>
      </w:r>
    </w:p>
    <w:p w14:paraId="5014ACE8">
      <w:pPr>
        <w:pStyle w:val="109"/>
      </w:pPr>
      <w:r>
        <w:rPr>
          <w:rFonts w:hint="eastAsia"/>
        </w:rPr>
        <w:t>建立安防监视系统设置清单或图表，标明位置、种类和功能、检查检测周期和结果等；</w:t>
      </w:r>
    </w:p>
    <w:p w14:paraId="1496A01E">
      <w:pPr>
        <w:pStyle w:val="109"/>
      </w:pPr>
      <w:r>
        <w:rPr>
          <w:rFonts w:hint="eastAsia"/>
        </w:rPr>
        <w:t>设定视频监控图像监视查看权限，设置内部视屏和医患隐私图像遮挡功能；</w:t>
      </w:r>
    </w:p>
    <w:p w14:paraId="66FB534B">
      <w:pPr>
        <w:pStyle w:val="174"/>
        <w:numPr>
          <w:ilvl w:val="0"/>
          <w:numId w:val="36"/>
        </w:numPr>
      </w:pPr>
      <w:r>
        <w:rPr>
          <w:rFonts w:hint="eastAsia"/>
        </w:rPr>
        <w:t>安防监视系统的主电源应采用消防电源，包括备用电源，保证断电后入侵报警系统工作时间不少于8小时，视频监控系统工作时间不少于 1 h；</w:t>
      </w:r>
    </w:p>
    <w:p w14:paraId="52B73F6F">
      <w:pPr>
        <w:pStyle w:val="174"/>
        <w:numPr>
          <w:ilvl w:val="0"/>
          <w:numId w:val="36"/>
        </w:numPr>
      </w:pPr>
      <w:r>
        <w:rPr>
          <w:rFonts w:hint="eastAsia"/>
        </w:rPr>
        <w:t>视频监控图像保存不少于 30 天，系统故障要及时向院方报告；</w:t>
      </w:r>
    </w:p>
    <w:p w14:paraId="5B096156">
      <w:pPr>
        <w:pStyle w:val="174"/>
        <w:numPr>
          <w:ilvl w:val="0"/>
          <w:numId w:val="36"/>
        </w:numPr>
      </w:pPr>
      <w:r>
        <w:rPr>
          <w:rFonts w:hint="eastAsia"/>
        </w:rPr>
        <w:t>制定安防监控室的管理制度、操作规程及治安事件处置流程，值班人员严格执行安防监控室相关制度并熟悉预案流程，按流程要求进行处置；</w:t>
      </w:r>
    </w:p>
    <w:p w14:paraId="11E7FC2F">
      <w:pPr>
        <w:pStyle w:val="174"/>
        <w:numPr>
          <w:ilvl w:val="0"/>
          <w:numId w:val="36"/>
        </w:numPr>
      </w:pPr>
      <w:r>
        <w:rPr>
          <w:rFonts w:hint="eastAsia"/>
        </w:rPr>
        <w:t>安防监控室的入口处设置明显的标志，严禁无关人员进入；</w:t>
      </w:r>
    </w:p>
    <w:p w14:paraId="0BC245AF">
      <w:pPr>
        <w:pStyle w:val="174"/>
        <w:numPr>
          <w:ilvl w:val="0"/>
          <w:numId w:val="36"/>
        </w:numPr>
      </w:pPr>
      <w:r>
        <w:rPr>
          <w:rFonts w:hint="eastAsia"/>
        </w:rPr>
        <w:t>建立来人来访登记制度并设立记录，检查人员进入也应出示相关证件；</w:t>
      </w:r>
    </w:p>
    <w:p w14:paraId="36F7FD4D">
      <w:pPr>
        <w:pStyle w:val="174"/>
        <w:numPr>
          <w:ilvl w:val="0"/>
          <w:numId w:val="36"/>
        </w:numPr>
      </w:pPr>
      <w:r>
        <w:rPr>
          <w:rFonts w:hint="eastAsia"/>
        </w:rPr>
        <w:t>严格执行 2 人或 2 人以上 24 h值班制度，并每班指定一名负责人，具体负责监控室人员的管理及值班时紧急情况的处置；</w:t>
      </w:r>
    </w:p>
    <w:p w14:paraId="62BD4BB0">
      <w:pPr>
        <w:pStyle w:val="174"/>
        <w:numPr>
          <w:ilvl w:val="0"/>
          <w:numId w:val="36"/>
        </w:numPr>
      </w:pPr>
      <w:r>
        <w:rPr>
          <w:rFonts w:hint="eastAsia"/>
        </w:rPr>
        <w:t>设定视频监控图像监视查看权限，特殊情况要查调录像时需按权限范围，经院方保卫部门及有关主管人员同意，在秩序维护人员的监管下，由专人完成；</w:t>
      </w:r>
    </w:p>
    <w:p w14:paraId="130D7B2D">
      <w:pPr>
        <w:pStyle w:val="174"/>
        <w:numPr>
          <w:ilvl w:val="0"/>
          <w:numId w:val="36"/>
        </w:numPr>
      </w:pPr>
      <w:r>
        <w:rPr>
          <w:rFonts w:hint="eastAsia"/>
        </w:rPr>
        <w:t>安防监控室值班人员接受岗前专业技能培训，熟悉监控系统的工作原理和操作规程，掌握各种按键功能，训练操作各种软件系统；</w:t>
      </w:r>
    </w:p>
    <w:p w14:paraId="073B37D5">
      <w:pPr>
        <w:pStyle w:val="174"/>
        <w:numPr>
          <w:ilvl w:val="0"/>
          <w:numId w:val="36"/>
        </w:numPr>
      </w:pPr>
      <w:r>
        <w:rPr>
          <w:rFonts w:hint="eastAsia"/>
        </w:rPr>
        <w:t>对监控设施的每日检查，应认真填写《安防控制室值班记录》（样式见附录 A ）；</w:t>
      </w:r>
    </w:p>
    <w:p w14:paraId="62DB2C37">
      <w:pPr>
        <w:pStyle w:val="174"/>
        <w:numPr>
          <w:ilvl w:val="0"/>
          <w:numId w:val="36"/>
        </w:numPr>
      </w:pPr>
      <w:r>
        <w:rPr>
          <w:rFonts w:hint="eastAsia"/>
        </w:rPr>
        <w:t>定期对各种监控设施进行检查，及时发现和处理设备故障，并填写《监控系统故障处置登记表》（样式见附录 B ），保证监控系统正常运行。</w:t>
      </w:r>
    </w:p>
    <w:p w14:paraId="47B6EF19">
      <w:pPr>
        <w:pStyle w:val="165"/>
      </w:pPr>
      <w:r>
        <w:rPr>
          <w:rFonts w:hint="eastAsia"/>
        </w:rPr>
        <w:t>安防监控室应建立 24 h值班制度和来访人员登记制度，并保存登记记录。</w:t>
      </w:r>
    </w:p>
    <w:p w14:paraId="4FFF7C08">
      <w:pPr>
        <w:pStyle w:val="165"/>
      </w:pPr>
      <w:r>
        <w:rPr>
          <w:rFonts w:hint="eastAsia"/>
        </w:rPr>
        <w:t>监控的录入资料至少保存 30 天，应严格保密，未经主管人员同意不得调阅、拷贝等。</w:t>
      </w:r>
    </w:p>
    <w:p w14:paraId="1746129B">
      <w:pPr>
        <w:pStyle w:val="165"/>
      </w:pPr>
      <w:r>
        <w:rPr>
          <w:rFonts w:hint="eastAsia"/>
        </w:rPr>
        <w:t>收到火情、险情及其他异常情况报警信号后，应及时报警，并安排相关人员及时赶到现场进行前期处理，并将其反馈情况如实记录到值班记录当中。</w:t>
      </w:r>
    </w:p>
    <w:p w14:paraId="764473A9">
      <w:pPr>
        <w:pStyle w:val="165"/>
      </w:pPr>
      <w:r>
        <w:rPr>
          <w:rFonts w:hint="eastAsia"/>
        </w:rPr>
        <w:t>确保安防电话畅通，接听及时，处置及时。</w:t>
      </w:r>
    </w:p>
    <w:p w14:paraId="3B1612CE">
      <w:pPr>
        <w:pStyle w:val="165"/>
      </w:pPr>
      <w:r>
        <w:rPr>
          <w:rFonts w:hint="eastAsia"/>
        </w:rPr>
        <w:t>按委托合同根据设备随机使用说明书的要求对硬盘录像机、监控摄像头等设备进行检修保养。</w:t>
      </w:r>
    </w:p>
    <w:p w14:paraId="62CA08B9">
      <w:pPr>
        <w:pStyle w:val="165"/>
      </w:pPr>
      <w:r>
        <w:rPr>
          <w:rFonts w:hint="eastAsia"/>
        </w:rPr>
        <w:t>设备出现故障，及时通知维保单位进行修复并做好记录。</w:t>
      </w:r>
    </w:p>
    <w:p w14:paraId="0DEC57D0">
      <w:pPr>
        <w:pStyle w:val="105"/>
        <w:spacing w:before="156" w:after="156"/>
      </w:pPr>
      <w:bookmarkStart w:id="99" w:name="_Toc167117987"/>
      <w:r>
        <w:rPr>
          <w:rFonts w:hint="eastAsia"/>
        </w:rPr>
        <w:t>车辆停放管理</w:t>
      </w:r>
      <w:bookmarkEnd w:id="99"/>
    </w:p>
    <w:p w14:paraId="2A672792">
      <w:pPr>
        <w:pStyle w:val="165"/>
      </w:pPr>
      <w:r>
        <w:rPr>
          <w:rFonts w:hint="eastAsia"/>
        </w:rPr>
        <w:t>划分车辆停放区域，加强车辆管理。急救通道中禁止停放车辆，保证急救通道的畅通，对不按规定停车的进行劝阻、清理。</w:t>
      </w:r>
    </w:p>
    <w:p w14:paraId="5265D445">
      <w:pPr>
        <w:pStyle w:val="165"/>
      </w:pPr>
      <w:r>
        <w:rPr>
          <w:rFonts w:hint="eastAsia"/>
        </w:rPr>
        <w:t>根据医院的实际情况规定车辆行驶路线，设置行车指示标识，对进出车辆进行疏导，维护通行秩序，保证车辆出入口的通畅。</w:t>
      </w:r>
    </w:p>
    <w:p w14:paraId="278D38CE">
      <w:pPr>
        <w:pStyle w:val="165"/>
      </w:pPr>
      <w:r>
        <w:rPr>
          <w:rFonts w:hint="eastAsia"/>
        </w:rPr>
        <w:t>停车区域内应设监控装置、照明装置、消防设施、门禁、车辆限速及指示标识。</w:t>
      </w:r>
    </w:p>
    <w:p w14:paraId="6FC8F33A">
      <w:pPr>
        <w:pStyle w:val="165"/>
      </w:pPr>
      <w:r>
        <w:rPr>
          <w:rFonts w:hint="eastAsia"/>
        </w:rPr>
        <w:t>非机动车应定点集中存放，整齐有序。</w:t>
      </w:r>
    </w:p>
    <w:p w14:paraId="71BB7068">
      <w:pPr>
        <w:pStyle w:val="165"/>
      </w:pPr>
      <w:r>
        <w:rPr>
          <w:rFonts w:hint="eastAsia"/>
        </w:rPr>
        <w:t>停车场（库）内禁止存放易燃易爆、化学危险品或其他违禁物品。</w:t>
      </w:r>
    </w:p>
    <w:p w14:paraId="51465A9F">
      <w:pPr>
        <w:pStyle w:val="105"/>
        <w:spacing w:before="156" w:after="156"/>
      </w:pPr>
      <w:bookmarkStart w:id="100" w:name="_Toc167117988"/>
      <w:r>
        <w:rPr>
          <w:rFonts w:hint="eastAsia"/>
        </w:rPr>
        <w:t>警务协作</w:t>
      </w:r>
      <w:bookmarkEnd w:id="100"/>
    </w:p>
    <w:p w14:paraId="739DEC6D">
      <w:pPr>
        <w:pStyle w:val="165"/>
      </w:pPr>
      <w:r>
        <w:rPr>
          <w:rFonts w:hint="eastAsia"/>
        </w:rPr>
        <w:t>健全警医联动机制，应保持 24 h与当地公安部门的联络通畅。</w:t>
      </w:r>
    </w:p>
    <w:p w14:paraId="0F2BD686">
      <w:pPr>
        <w:pStyle w:val="165"/>
      </w:pPr>
      <w:r>
        <w:rPr>
          <w:rFonts w:hint="eastAsia"/>
        </w:rPr>
        <w:t>在做好应急处置的同时，应当配合公安机关提高公众防范能力，共同预防和维护医院安全秩序。</w:t>
      </w:r>
    </w:p>
    <w:p w14:paraId="3EBD3C8E">
      <w:pPr>
        <w:pStyle w:val="104"/>
        <w:spacing w:before="312" w:after="312"/>
      </w:pPr>
      <w:bookmarkStart w:id="101" w:name="_Toc167117989"/>
      <w:r>
        <w:rPr>
          <w:rFonts w:hint="eastAsia"/>
        </w:rPr>
        <w:t>共用设施设备运维与保养服务</w:t>
      </w:r>
      <w:bookmarkEnd w:id="101"/>
    </w:p>
    <w:p w14:paraId="6118668B">
      <w:pPr>
        <w:pStyle w:val="105"/>
        <w:spacing w:before="156" w:after="156"/>
      </w:pPr>
      <w:bookmarkStart w:id="102" w:name="_Toc167117990"/>
      <w:r>
        <w:rPr>
          <w:rFonts w:hint="eastAsia"/>
        </w:rPr>
        <w:t>房屋维修与保养</w:t>
      </w:r>
      <w:bookmarkEnd w:id="102"/>
    </w:p>
    <w:p w14:paraId="07437558">
      <w:pPr>
        <w:pStyle w:val="165"/>
      </w:pPr>
      <w:r>
        <w:rPr>
          <w:rFonts w:hint="eastAsia"/>
        </w:rPr>
        <w:t>维护并保障房屋的正常使用功能，做好以下工作：</w:t>
      </w:r>
    </w:p>
    <w:p w14:paraId="367ED050">
      <w:pPr>
        <w:pStyle w:val="165"/>
      </w:pPr>
      <w:r>
        <w:rPr>
          <w:rFonts w:hint="eastAsia"/>
        </w:rPr>
        <w:t>门窗玻璃无破碎，五金配件完好，开闭灵活，无异常声响，密封性好。</w:t>
      </w:r>
    </w:p>
    <w:p w14:paraId="3A0A579E">
      <w:pPr>
        <w:pStyle w:val="165"/>
      </w:pPr>
      <w:r>
        <w:rPr>
          <w:rFonts w:hint="eastAsia"/>
        </w:rPr>
        <w:t>楼内墙表面粉刷无明显剥落开裂，墙面修补时粉刷层及面砖应保持与原墙面无色差，墙面砖、地坪、地砖应平整不起壳、无遗缺。PVC地面、塑胶地面每月养护 1 次，大理石、花岗岩石材地面每年不少于 2 次晶面养护处理或翻新，墙面每月保养 1 次。</w:t>
      </w:r>
    </w:p>
    <w:p w14:paraId="39D017F9">
      <w:pPr>
        <w:pStyle w:val="165"/>
      </w:pPr>
      <w:r>
        <w:rPr>
          <w:rFonts w:hint="eastAsia"/>
        </w:rPr>
        <w:t>屋面排水沟、室内外排水管道应畅通，发现有防水层气鼓、碎裂，隔热板有断裂、缺损的情况，应及时安排专项修理。</w:t>
      </w:r>
    </w:p>
    <w:p w14:paraId="7F34818C">
      <w:pPr>
        <w:pStyle w:val="165"/>
      </w:pPr>
      <w:r>
        <w:rPr>
          <w:rFonts w:hint="eastAsia"/>
        </w:rPr>
        <w:t>卫生间设施完好、正常，水龙头及便池出水正常，无滴漏，地漏畅通不堵塞。</w:t>
      </w:r>
    </w:p>
    <w:p w14:paraId="1C5ACCC0">
      <w:pPr>
        <w:pStyle w:val="165"/>
      </w:pPr>
      <w:r>
        <w:rPr>
          <w:rFonts w:hint="eastAsia"/>
        </w:rPr>
        <w:t>开水房管道畅通，设备使用正常。</w:t>
      </w:r>
    </w:p>
    <w:p w14:paraId="3FCF223A">
      <w:pPr>
        <w:pStyle w:val="165"/>
      </w:pPr>
      <w:r>
        <w:rPr>
          <w:rFonts w:hint="eastAsia"/>
        </w:rPr>
        <w:t>避难层和避难平台设施无损坏，地面平整、密封性好，排水沟畅通无堵塞。</w:t>
      </w:r>
    </w:p>
    <w:p w14:paraId="238C6BE2">
      <w:pPr>
        <w:pStyle w:val="105"/>
        <w:spacing w:before="156" w:after="156"/>
      </w:pPr>
      <w:bookmarkStart w:id="103" w:name="_Toc167117991"/>
      <w:r>
        <w:rPr>
          <w:rFonts w:hint="eastAsia"/>
        </w:rPr>
        <w:t>消防设施</w:t>
      </w:r>
      <w:bookmarkEnd w:id="103"/>
    </w:p>
    <w:p w14:paraId="241FE7B5">
      <w:pPr>
        <w:pStyle w:val="165"/>
      </w:pPr>
      <w:r>
        <w:rPr>
          <w:rFonts w:hint="eastAsia"/>
        </w:rPr>
        <w:t>物业服务企业应与医院协议约定各自消防管理职责，按职责划分做好工作。</w:t>
      </w:r>
    </w:p>
    <w:p w14:paraId="7708D169">
      <w:pPr>
        <w:pStyle w:val="165"/>
      </w:pPr>
      <w:r>
        <w:rPr>
          <w:rFonts w:hint="eastAsia"/>
        </w:rPr>
        <w:t>制定消防安全管理制度，确定消防安全重点部位，确定消防安全管理人，明确专人维护、管理消防器材、消防设施。</w:t>
      </w:r>
    </w:p>
    <w:p w14:paraId="28568E00">
      <w:pPr>
        <w:pStyle w:val="165"/>
      </w:pPr>
      <w:r>
        <w:rPr>
          <w:rFonts w:hint="eastAsia"/>
        </w:rPr>
        <w:t>按 GB 25201-2020 中 6.1.4 要求进行防火巡查、防火检查。其中，消防设施应每日全部巡查 1 次；住院区和门诊区白天至少巡查 2 次，住院区和急诊区夜间至少巡查 2 次，其他场所每日至少巡查 1 次；节假日及重大会议、活动期间，应加大巡查频次和力度。公共场所不应使用明火、私自使用电热器；每季度至少进行 1 次综合性防火检查。巡查、检查结果由检查人及其主管人员签字确认，并做好记录存档备查。</w:t>
      </w:r>
    </w:p>
    <w:p w14:paraId="1B925C5C">
      <w:pPr>
        <w:pStyle w:val="165"/>
      </w:pPr>
      <w:r>
        <w:rPr>
          <w:rFonts w:hint="eastAsia"/>
        </w:rPr>
        <w:t>制定符合本单位特点的消防应急预案，每年至少组织1次消防演习。</w:t>
      </w:r>
    </w:p>
    <w:p w14:paraId="58EDFE67">
      <w:pPr>
        <w:pStyle w:val="165"/>
      </w:pPr>
      <w:r>
        <w:rPr>
          <w:rFonts w:hint="eastAsia"/>
        </w:rPr>
        <w:t>院方和物业服务企业应组织新上岗、转岗、复岗职工进行岗前消防安全培训，每半年至少开展一次职工消防安全培训。每年至少开展 1 次消防安全评估，针对评估结果加强和改进消防工作。</w:t>
      </w:r>
    </w:p>
    <w:p w14:paraId="3D458C1C">
      <w:pPr>
        <w:pStyle w:val="165"/>
      </w:pPr>
      <w:r>
        <w:rPr>
          <w:rFonts w:hint="eastAsia"/>
        </w:rPr>
        <w:t>物业企业服务人员应具备检查消除火灾隐患的能力、组织扑救初起火灾的能力、组织人员疏散逃生的能力和消防宣传教育培训的能力。</w:t>
      </w:r>
    </w:p>
    <w:p w14:paraId="301CEE15">
      <w:pPr>
        <w:pStyle w:val="165"/>
      </w:pPr>
      <w:r>
        <w:rPr>
          <w:rFonts w:hint="eastAsia"/>
        </w:rPr>
        <w:t>设有水泵房、风机房、氧气储存间的消防安全重点部位应设置明显警示标志，有专人每日巡查。</w:t>
      </w:r>
    </w:p>
    <w:p w14:paraId="60E66249">
      <w:pPr>
        <w:pStyle w:val="165"/>
      </w:pPr>
      <w:r>
        <w:rPr>
          <w:rFonts w:hint="eastAsia"/>
        </w:rPr>
        <w:t>消防控制室实行 24 h值班，每班不少于 2 人，自动消防系统操作人员应取得国家认可职业资格证书，持证上岗。</w:t>
      </w:r>
    </w:p>
    <w:p w14:paraId="3DA0F3AE">
      <w:pPr>
        <w:pStyle w:val="165"/>
      </w:pPr>
      <w:r>
        <w:rPr>
          <w:rFonts w:hint="eastAsia"/>
        </w:rPr>
        <w:t>由物业服务企业承担自动消防设施管理责任的，物业企业应委托具备相应资质的检测、维修保养机构对消防设施进行维保。每年至少进行1次全面联动检测，每月进行1次专项检查，检测、检查应有记录。</w:t>
      </w:r>
    </w:p>
    <w:p w14:paraId="264FC025">
      <w:pPr>
        <w:pStyle w:val="165"/>
      </w:pPr>
      <w:r>
        <w:rPr>
          <w:rFonts w:hint="eastAsia"/>
        </w:rPr>
        <w:t>物业服务企业应建立消防档案，统一保管、备查。建筑消防设施的原始技术资料应长期保存；消防控制室值班记录和建筑消防设施巡查记录的存档时间不应少于一年；建筑消防设施月度检查记录、建筑消防设施年度检测报告和建筑消防设施故障处理记录的存档时间不应少于3年。</w:t>
      </w:r>
    </w:p>
    <w:p w14:paraId="4BAB48DC">
      <w:pPr>
        <w:pStyle w:val="105"/>
        <w:spacing w:before="156" w:after="156"/>
      </w:pPr>
      <w:bookmarkStart w:id="104" w:name="_Toc167117992"/>
      <w:r>
        <w:rPr>
          <w:rFonts w:hint="eastAsia"/>
        </w:rPr>
        <w:t>供配电系统管理</w:t>
      </w:r>
      <w:bookmarkEnd w:id="104"/>
    </w:p>
    <w:p w14:paraId="25330CD7">
      <w:pPr>
        <w:pStyle w:val="165"/>
      </w:pPr>
      <w:r>
        <w:rPr>
          <w:rFonts w:hint="eastAsia"/>
        </w:rPr>
        <w:t>公共照明</w:t>
      </w:r>
    </w:p>
    <w:p w14:paraId="2187A21D">
      <w:pPr>
        <w:pStyle w:val="164"/>
      </w:pPr>
      <w:r>
        <w:rPr>
          <w:rFonts w:hint="eastAsia"/>
        </w:rPr>
        <w:t>制定公共照明节能管理标准，应符合 GB 50034 建筑设计照明标准的要求。</w:t>
      </w:r>
    </w:p>
    <w:p w14:paraId="6B6305B4">
      <w:pPr>
        <w:pStyle w:val="164"/>
      </w:pPr>
      <w:r>
        <w:rPr>
          <w:rFonts w:hint="eastAsia"/>
        </w:rPr>
        <w:t>院落、楼道照明不定期巡查，及时修复损坏的照明设施。</w:t>
      </w:r>
    </w:p>
    <w:p w14:paraId="387B5137">
      <w:pPr>
        <w:pStyle w:val="164"/>
      </w:pPr>
      <w:r>
        <w:rPr>
          <w:rFonts w:hint="eastAsia"/>
        </w:rPr>
        <w:t>院落照明灯按时开启、关闭，满足使用要求。</w:t>
      </w:r>
    </w:p>
    <w:p w14:paraId="42685F89">
      <w:pPr>
        <w:pStyle w:val="165"/>
      </w:pPr>
      <w:r>
        <w:rPr>
          <w:rFonts w:hint="eastAsia"/>
        </w:rPr>
        <w:t>配电维护</w:t>
      </w:r>
    </w:p>
    <w:p w14:paraId="41E8726A">
      <w:pPr>
        <w:pStyle w:val="164"/>
      </w:pPr>
      <w:r>
        <w:rPr>
          <w:rFonts w:hint="eastAsia"/>
        </w:rPr>
        <w:t>制定供电系统内部管理规范及临时用电管理措施。</w:t>
      </w:r>
    </w:p>
    <w:p w14:paraId="0D7A1F9B">
      <w:pPr>
        <w:pStyle w:val="164"/>
      </w:pPr>
      <w:r>
        <w:rPr>
          <w:rFonts w:hint="eastAsia"/>
        </w:rPr>
        <w:t>从业人员操作时严格执行 DL 408的规定，并熟练掌握触电紧急救护法。</w:t>
      </w:r>
    </w:p>
    <w:p w14:paraId="211B41A5">
      <w:pPr>
        <w:pStyle w:val="164"/>
      </w:pPr>
      <w:r>
        <w:rPr>
          <w:rFonts w:hint="eastAsia"/>
        </w:rPr>
        <w:t>配电室专人值守，定时检查设备运行状况，对主要运行参数进行查抄；具备无人值守条件的配电室定期检查，用电高峰时期适当增加巡视次数；其他低压配电室定期巡查：配电室安全标识、安全防护用品齐全，通风照明良好，能有效防止有害生物进入；无有毒有害危险品及杂物存放，环境整洁。</w:t>
      </w:r>
    </w:p>
    <w:p w14:paraId="2DB22398">
      <w:pPr>
        <w:pStyle w:val="164"/>
      </w:pPr>
      <w:r>
        <w:rPr>
          <w:rFonts w:hint="eastAsia"/>
        </w:rPr>
        <w:t>明确变电系统的限电、停电审批权限，按规定要求通知院方或物业使用人；遇紧急情况时，应采取必要的紧急处理措施。</w:t>
      </w:r>
    </w:p>
    <w:p w14:paraId="2B76F217">
      <w:pPr>
        <w:pStyle w:val="164"/>
      </w:pPr>
      <w:r>
        <w:rPr>
          <w:rFonts w:hint="eastAsia"/>
        </w:rPr>
        <w:t>发生重大人身、设备安全事故应及时向有关单位和供电主管部门报告，做好记录。</w:t>
      </w:r>
    </w:p>
    <w:p w14:paraId="70859204">
      <w:pPr>
        <w:pStyle w:val="165"/>
      </w:pPr>
      <w:r>
        <w:rPr>
          <w:rFonts w:hint="eastAsia"/>
        </w:rPr>
        <w:t>供配电维护</w:t>
      </w:r>
    </w:p>
    <w:p w14:paraId="18221471">
      <w:pPr>
        <w:pStyle w:val="164"/>
      </w:pPr>
      <w:r>
        <w:rPr>
          <w:rFonts w:hint="eastAsia"/>
        </w:rPr>
        <w:t>供（配）电柜操作运行正常，检测表计显示准确。</w:t>
      </w:r>
    </w:p>
    <w:p w14:paraId="6E76E720">
      <w:pPr>
        <w:pStyle w:val="164"/>
      </w:pPr>
      <w:r>
        <w:rPr>
          <w:rFonts w:hint="eastAsia"/>
        </w:rPr>
        <w:t>变压器运行正常，温控显示准确，联控运作正常。</w:t>
      </w:r>
    </w:p>
    <w:p w14:paraId="628D99AE">
      <w:pPr>
        <w:pStyle w:val="164"/>
      </w:pPr>
      <w:r>
        <w:rPr>
          <w:rFonts w:hint="eastAsia"/>
        </w:rPr>
        <w:t>供（配）电柜直流操作系统运行正常，蓄电池组充、放电量稳定，符合工作要求。</w:t>
      </w:r>
    </w:p>
    <w:p w14:paraId="6D4D8725">
      <w:pPr>
        <w:pStyle w:val="164"/>
      </w:pPr>
      <w:r>
        <w:rPr>
          <w:rFonts w:hint="eastAsia"/>
        </w:rPr>
        <w:t>功率因素自动补偿电容器（组）运行正常，自动切换正确可靠。</w:t>
      </w:r>
    </w:p>
    <w:p w14:paraId="55BED7C7">
      <w:pPr>
        <w:pStyle w:val="164"/>
      </w:pPr>
      <w:r>
        <w:rPr>
          <w:rFonts w:hint="eastAsia"/>
        </w:rPr>
        <w:t>供（配）电系统联络自动切换正常。</w:t>
      </w:r>
    </w:p>
    <w:p w14:paraId="6873C0DA">
      <w:pPr>
        <w:pStyle w:val="165"/>
      </w:pPr>
      <w:r>
        <w:rPr>
          <w:rFonts w:hint="eastAsia"/>
        </w:rPr>
        <w:t>应急供电维护</w:t>
      </w:r>
    </w:p>
    <w:p w14:paraId="582D0D28">
      <w:pPr>
        <w:pStyle w:val="164"/>
      </w:pPr>
      <w:r>
        <w:rPr>
          <w:rFonts w:hint="eastAsia"/>
        </w:rPr>
        <w:t>发电系统</w:t>
      </w:r>
    </w:p>
    <w:p w14:paraId="183161A8">
      <w:pPr>
        <w:pStyle w:val="167"/>
      </w:pPr>
      <w:r>
        <w:rPr>
          <w:rFonts w:hint="eastAsia"/>
        </w:rPr>
        <w:t>发电机每月启动一次，每次不少于 30 min，各类表计显示正常。</w:t>
      </w:r>
    </w:p>
    <w:p w14:paraId="397C31F7">
      <w:pPr>
        <w:pStyle w:val="167"/>
      </w:pPr>
      <w:r>
        <w:rPr>
          <w:rFonts w:hint="eastAsia"/>
        </w:rPr>
        <w:t>自动转换开关状态显示完好，运作正常。</w:t>
      </w:r>
    </w:p>
    <w:p w14:paraId="6C959297">
      <w:pPr>
        <w:pStyle w:val="167"/>
      </w:pPr>
      <w:r>
        <w:rPr>
          <w:rFonts w:hint="eastAsia"/>
        </w:rPr>
        <w:t>油料储存应按照 GB 15603 、 GB 25201 相关安全要求。</w:t>
      </w:r>
    </w:p>
    <w:p w14:paraId="22610792">
      <w:pPr>
        <w:pStyle w:val="167"/>
      </w:pPr>
      <w:r>
        <w:rPr>
          <w:rFonts w:hint="eastAsia"/>
        </w:rPr>
        <w:t>应急发电机机房应使用防爆灯。</w:t>
      </w:r>
    </w:p>
    <w:p w14:paraId="515CF9DB">
      <w:pPr>
        <w:pStyle w:val="164"/>
      </w:pPr>
      <w:r>
        <w:rPr>
          <w:rFonts w:hint="eastAsia"/>
        </w:rPr>
        <w:t>UPS和 EPS电源系统</w:t>
      </w:r>
    </w:p>
    <w:p w14:paraId="565AE8C4">
      <w:pPr>
        <w:pStyle w:val="167"/>
      </w:pPr>
      <w:r>
        <w:rPr>
          <w:rFonts w:hint="eastAsia"/>
        </w:rPr>
        <w:t>控制柜运行正常，检测表计显示正常。</w:t>
      </w:r>
    </w:p>
    <w:p w14:paraId="78A08383">
      <w:pPr>
        <w:pStyle w:val="167"/>
      </w:pPr>
      <w:r>
        <w:rPr>
          <w:rFonts w:hint="eastAsia"/>
        </w:rPr>
        <w:t>输出负荷不得超出设计范围。</w:t>
      </w:r>
    </w:p>
    <w:p w14:paraId="40E23067">
      <w:pPr>
        <w:pStyle w:val="167"/>
      </w:pPr>
      <w:r>
        <w:rPr>
          <w:rFonts w:hint="eastAsia"/>
        </w:rPr>
        <w:t>蓄电池组充、放电量稳定，符合工作要求。</w:t>
      </w:r>
    </w:p>
    <w:p w14:paraId="4067A3FA">
      <w:pPr>
        <w:pStyle w:val="167"/>
      </w:pPr>
      <w:r>
        <w:rPr>
          <w:rFonts w:hint="eastAsia"/>
        </w:rPr>
        <w:t>电源切换功能正常，不出现电火花、输出中断等现象。</w:t>
      </w:r>
    </w:p>
    <w:p w14:paraId="630A8F60">
      <w:pPr>
        <w:pStyle w:val="167"/>
      </w:pPr>
      <w:r>
        <w:rPr>
          <w:rFonts w:hint="eastAsia"/>
        </w:rPr>
        <w:t>确保运行时散热功能正常。</w:t>
      </w:r>
    </w:p>
    <w:p w14:paraId="272B42BF">
      <w:pPr>
        <w:pStyle w:val="167"/>
      </w:pPr>
      <w:r>
        <w:rPr>
          <w:rFonts w:hint="eastAsia"/>
        </w:rPr>
        <w:t>蓄电池损坏或达到使用寿命应及时更换，保证系统正常运行。</w:t>
      </w:r>
    </w:p>
    <w:p w14:paraId="41AC704E">
      <w:pPr>
        <w:pStyle w:val="167"/>
      </w:pPr>
      <w:r>
        <w:rPr>
          <w:rFonts w:hint="eastAsia"/>
        </w:rPr>
        <w:t>按规定的周期对发电机组设备进行检查、维护，保持设备完好。定期启动及维护备用发电机（组），确保随时可应急启用；定期对应急照明（带蓄电池）设施进行检查、维护，每季度 1 次对蓄电池组进行充放电试验，使其处于有效待命状态；每半年至少 1 次对变配电设施设备进行检查、维护、清洁，并做好记录。</w:t>
      </w:r>
    </w:p>
    <w:p w14:paraId="1C29B5A4">
      <w:pPr>
        <w:pStyle w:val="167"/>
      </w:pPr>
      <w:r>
        <w:rPr>
          <w:rFonts w:hint="eastAsia"/>
        </w:rPr>
        <w:t>楼宇防雷要求应符合相关规定。</w:t>
      </w:r>
    </w:p>
    <w:p w14:paraId="1FA21D15">
      <w:pPr>
        <w:pStyle w:val="105"/>
        <w:spacing w:before="156" w:after="156"/>
      </w:pPr>
      <w:bookmarkStart w:id="105" w:name="_Toc167117993"/>
      <w:r>
        <w:rPr>
          <w:rFonts w:hint="eastAsia"/>
        </w:rPr>
        <w:t>电梯维护</w:t>
      </w:r>
      <w:bookmarkEnd w:id="105"/>
    </w:p>
    <w:p w14:paraId="26C9F0EF">
      <w:pPr>
        <w:pStyle w:val="165"/>
      </w:pPr>
      <w:r>
        <w:rPr>
          <w:rFonts w:hint="eastAsia"/>
        </w:rPr>
        <w:t xml:space="preserve">应执行《中华人民共和国特种设备安全法》、 </w:t>
      </w:r>
      <w:r>
        <w:t>GB/T 24803.1-2009</w:t>
      </w:r>
      <w:r>
        <w:rPr>
          <w:rFonts w:hint="eastAsia"/>
        </w:rPr>
        <w:t xml:space="preserve"> 和有关安全运行的法律、法规的规定，接受并配合特种设备安全监督管理部门的安全监察工作，保证电梯的安全使用。</w:t>
      </w:r>
    </w:p>
    <w:p w14:paraId="2C2CD606">
      <w:pPr>
        <w:pStyle w:val="165"/>
      </w:pPr>
      <w:r>
        <w:rPr>
          <w:rFonts w:hint="eastAsia"/>
        </w:rPr>
        <w:t>按照 TSG T7004 、 TSG T7006 的要求，电梯应经取得相应资质的特种设备检验机构检验合格；并取得安全检验合格证后投入使用，应每年不少于 1 次定期检验，出现异常随时检修；并张贴新的合格证。</w:t>
      </w:r>
    </w:p>
    <w:p w14:paraId="4F1B5C73">
      <w:pPr>
        <w:pStyle w:val="165"/>
      </w:pPr>
      <w:r>
        <w:rPr>
          <w:rFonts w:hint="eastAsia"/>
        </w:rPr>
        <w:t>有专业人员对电梯保养进行监督，并对电梯运行进行管理，每日不少于 1 次巡检，并应做好日常电梯运行的巡检与记录。</w:t>
      </w:r>
    </w:p>
    <w:p w14:paraId="67B6916D">
      <w:pPr>
        <w:pStyle w:val="165"/>
      </w:pPr>
      <w:r>
        <w:rPr>
          <w:rFonts w:hint="eastAsia"/>
        </w:rPr>
        <w:t>由取得相应资质的专业维修保养单位对电梯进行维修，每月不少于 2 次维保，并按照所签定的设备维保合同对其提供的服务进行监督。</w:t>
      </w:r>
    </w:p>
    <w:p w14:paraId="61F5E0C8">
      <w:pPr>
        <w:pStyle w:val="165"/>
      </w:pPr>
      <w:r>
        <w:rPr>
          <w:rFonts w:hint="eastAsia"/>
        </w:rPr>
        <w:t>电梯日常运行平稳舒适，动作准确可靠，直梯轿厢内外按钮、轿厢内灯具、扶梯踏板、扶手带等配件保持完好。</w:t>
      </w:r>
    </w:p>
    <w:p w14:paraId="30BD3EDC">
      <w:pPr>
        <w:pStyle w:val="165"/>
      </w:pPr>
      <w:r>
        <w:rPr>
          <w:rFonts w:hint="eastAsia"/>
        </w:rPr>
        <w:t>建立应急事件处理机制，电梯发生故障时应对取得相应资质的专业维修保养单位到达现场的时间不超过 30 min。</w:t>
      </w:r>
    </w:p>
    <w:p w14:paraId="246CFC89">
      <w:pPr>
        <w:pStyle w:val="165"/>
      </w:pPr>
      <w:r>
        <w:rPr>
          <w:rFonts w:hint="eastAsia"/>
        </w:rPr>
        <w:t>加强自动扶梯运行安全管理，紧急制动按钮应张贴明显标识，并用文字注明；自动扶梯与楼板夹角提前 1.4 米处悬挂夹角防护挡板。</w:t>
      </w:r>
    </w:p>
    <w:p w14:paraId="1C1A5038">
      <w:pPr>
        <w:pStyle w:val="105"/>
        <w:spacing w:before="156" w:after="156"/>
      </w:pPr>
      <w:bookmarkStart w:id="106" w:name="_Toc167117994"/>
      <w:r>
        <w:rPr>
          <w:rFonts w:hint="eastAsia"/>
        </w:rPr>
        <w:t>高空作业</w:t>
      </w:r>
      <w:bookmarkEnd w:id="106"/>
    </w:p>
    <w:p w14:paraId="44CE91EF">
      <w:pPr>
        <w:pStyle w:val="165"/>
      </w:pPr>
      <w:r>
        <w:rPr>
          <w:rFonts w:hint="eastAsia"/>
        </w:rPr>
        <w:t>应对设备加强日常检查和维护，确保设备的使用完好。</w:t>
      </w:r>
    </w:p>
    <w:p w14:paraId="43C14B9A">
      <w:pPr>
        <w:pStyle w:val="165"/>
      </w:pPr>
      <w:r>
        <w:rPr>
          <w:rFonts w:hint="eastAsia"/>
        </w:rPr>
        <w:t>操作人员应经过安全培训，严格遵守安全规定，严格执行安全操作规程。</w:t>
      </w:r>
    </w:p>
    <w:p w14:paraId="4CCB545F">
      <w:pPr>
        <w:pStyle w:val="165"/>
      </w:pPr>
      <w:r>
        <w:rPr>
          <w:rFonts w:hint="eastAsia"/>
        </w:rPr>
        <w:t>应有专业人员对设备运行进行管理，根据使用情况和频次进行检查及保养，记录使用状况并存档。</w:t>
      </w:r>
    </w:p>
    <w:p w14:paraId="46FB4018">
      <w:pPr>
        <w:pStyle w:val="105"/>
        <w:spacing w:before="156" w:after="156"/>
      </w:pPr>
      <w:bookmarkStart w:id="107" w:name="_Toc167117995"/>
      <w:r>
        <w:rPr>
          <w:rFonts w:hint="eastAsia"/>
        </w:rPr>
        <w:t>供热服务</w:t>
      </w:r>
      <w:bookmarkEnd w:id="107"/>
    </w:p>
    <w:p w14:paraId="223F47FE">
      <w:pPr>
        <w:pStyle w:val="165"/>
      </w:pPr>
      <w:r>
        <w:rPr>
          <w:rFonts w:hint="eastAsia"/>
        </w:rPr>
        <w:t>锅炉管理</w:t>
      </w:r>
    </w:p>
    <w:p w14:paraId="4A109D15">
      <w:pPr>
        <w:pStyle w:val="164"/>
      </w:pPr>
      <w:r>
        <w:rPr>
          <w:rFonts w:hint="eastAsia"/>
        </w:rPr>
        <w:t>应按照《中华人民共和国特种设备安全法》和有关安全生产的法律、法规的规定，接受并配合特种设备安全监督管理部门的安全监察工作，保证锅炉的安全使用。</w:t>
      </w:r>
    </w:p>
    <w:p w14:paraId="7A66FB5A">
      <w:pPr>
        <w:pStyle w:val="164"/>
      </w:pPr>
      <w:r>
        <w:rPr>
          <w:rFonts w:hint="eastAsia"/>
        </w:rPr>
        <w:t>按照 TSG GO001 的有关规定，建立健全锅炉安全、使用、节能、技术档案管理制度和岗位安全、节能责任制度。</w:t>
      </w:r>
    </w:p>
    <w:p w14:paraId="5BC5ABE5">
      <w:pPr>
        <w:pStyle w:val="164"/>
      </w:pPr>
      <w:r>
        <w:rPr>
          <w:rFonts w:hint="eastAsia"/>
        </w:rPr>
        <w:t>各种证书齐备；配备专职、兼职的安全管理人员，作业人员持证上岗。每季度对特种设备作业人员进行安全、节能教育和培训，保证作业人员具备必要的安全、节能知识，在工作场所应配备作业人员安全防护装备工具。</w:t>
      </w:r>
    </w:p>
    <w:p w14:paraId="4960684D">
      <w:pPr>
        <w:pStyle w:val="164"/>
      </w:pPr>
      <w:r>
        <w:rPr>
          <w:rFonts w:hint="eastAsia"/>
        </w:rPr>
        <w:t>噪声的监测、控制管理执行 GB 22337 的规定。</w:t>
      </w:r>
    </w:p>
    <w:p w14:paraId="128E3255">
      <w:pPr>
        <w:pStyle w:val="164"/>
      </w:pPr>
      <w:r>
        <w:rPr>
          <w:rFonts w:hint="eastAsia"/>
        </w:rPr>
        <w:t>根据《中华人民共和国特种设备安全法》及国家有关规定，按照 TSG G0001 、 TSG G7002 的具体要求，接受并配合行政主管部门指定的检测机构对锅炉设备进行安全检测。</w:t>
      </w:r>
    </w:p>
    <w:p w14:paraId="25415D0A">
      <w:pPr>
        <w:pStyle w:val="164"/>
      </w:pPr>
      <w:r>
        <w:rPr>
          <w:rFonts w:hint="eastAsia"/>
        </w:rPr>
        <w:t>除按照《中华人民共和国特种设备安全法》、 TSG GO001 的规定外，锅炉设备的维护和保养还应满足以下要求：</w:t>
      </w:r>
    </w:p>
    <w:p w14:paraId="00A89BCC">
      <w:pPr>
        <w:pStyle w:val="174"/>
        <w:numPr>
          <w:ilvl w:val="0"/>
          <w:numId w:val="37"/>
        </w:numPr>
      </w:pPr>
      <w:r>
        <w:rPr>
          <w:rFonts w:hint="eastAsia"/>
        </w:rPr>
        <w:t>至少每月进行 1 次在用锅炉设备的自行检查并记录；</w:t>
      </w:r>
    </w:p>
    <w:p w14:paraId="5F6D8F1D">
      <w:pPr>
        <w:pStyle w:val="174"/>
        <w:numPr>
          <w:ilvl w:val="0"/>
          <w:numId w:val="37"/>
        </w:numPr>
      </w:pPr>
      <w:r>
        <w:rPr>
          <w:rFonts w:hint="eastAsia"/>
        </w:rPr>
        <w:t>对在用锅炉设备进行经常性日常维护和运行并记录；</w:t>
      </w:r>
    </w:p>
    <w:p w14:paraId="0918399C">
      <w:pPr>
        <w:pStyle w:val="174"/>
        <w:numPr>
          <w:ilvl w:val="0"/>
          <w:numId w:val="37"/>
        </w:numPr>
      </w:pPr>
      <w:r>
        <w:rPr>
          <w:rFonts w:hint="eastAsia"/>
        </w:rPr>
        <w:t>对在用锅炉设备的安全附件、安全保护装置、测量调控装置及有关附属仪器仪表进行定期</w:t>
      </w:r>
    </w:p>
    <w:p w14:paraId="0166CE19">
      <w:pPr>
        <w:pStyle w:val="174"/>
        <w:numPr>
          <w:ilvl w:val="0"/>
          <w:numId w:val="37"/>
        </w:numPr>
      </w:pPr>
      <w:r>
        <w:rPr>
          <w:rFonts w:hint="eastAsia"/>
        </w:rPr>
        <w:t>校验、检修并记录；</w:t>
      </w:r>
    </w:p>
    <w:p w14:paraId="7A77655F">
      <w:pPr>
        <w:pStyle w:val="174"/>
        <w:numPr>
          <w:ilvl w:val="0"/>
          <w:numId w:val="37"/>
        </w:numPr>
      </w:pPr>
      <w:r>
        <w:rPr>
          <w:rFonts w:hint="eastAsia"/>
        </w:rPr>
        <w:t>定期对锅炉水质进行化验。</w:t>
      </w:r>
    </w:p>
    <w:p w14:paraId="5446DFA9">
      <w:pPr>
        <w:pStyle w:val="165"/>
      </w:pPr>
      <w:r>
        <w:rPr>
          <w:rFonts w:hint="eastAsia"/>
        </w:rPr>
        <w:t>供热设施维护</w:t>
      </w:r>
    </w:p>
    <w:p w14:paraId="6057BAB6">
      <w:pPr>
        <w:pStyle w:val="164"/>
      </w:pPr>
      <w:r>
        <w:rPr>
          <w:rFonts w:hint="eastAsia"/>
        </w:rPr>
        <w:t>定期对供暖管道、安全附件、阀门、仪表进行检查和维护，确保无跑、冒、滴、漏。</w:t>
      </w:r>
    </w:p>
    <w:p w14:paraId="20A2C417">
      <w:pPr>
        <w:pStyle w:val="164"/>
      </w:pPr>
      <w:r>
        <w:rPr>
          <w:rFonts w:hint="eastAsia"/>
        </w:rPr>
        <w:t>应保持供暖设备仪表清晰完好。</w:t>
      </w:r>
    </w:p>
    <w:p w14:paraId="1F497662">
      <w:pPr>
        <w:pStyle w:val="164"/>
      </w:pPr>
      <w:r>
        <w:rPr>
          <w:rFonts w:hint="eastAsia"/>
        </w:rPr>
        <w:t>每年秋、冬季对供暖管网保温薄弱环节进行必要维护。</w:t>
      </w:r>
    </w:p>
    <w:p w14:paraId="62A4FB2D">
      <w:pPr>
        <w:pStyle w:val="164"/>
      </w:pPr>
      <w:r>
        <w:rPr>
          <w:rFonts w:hint="eastAsia"/>
        </w:rPr>
        <w:t>保证采暖热水及附属设施的正常运行和良好保养，提供符合要求的采暖热水。</w:t>
      </w:r>
    </w:p>
    <w:p w14:paraId="2176A114">
      <w:pPr>
        <w:pStyle w:val="105"/>
        <w:spacing w:before="156" w:after="156"/>
      </w:pPr>
      <w:bookmarkStart w:id="108" w:name="_Toc167117996"/>
      <w:r>
        <w:rPr>
          <w:rFonts w:hint="eastAsia"/>
        </w:rPr>
        <w:t>空调维护</w:t>
      </w:r>
      <w:bookmarkEnd w:id="108"/>
    </w:p>
    <w:p w14:paraId="7C8D7E61">
      <w:pPr>
        <w:pStyle w:val="165"/>
      </w:pPr>
      <w:r>
        <w:rPr>
          <w:rFonts w:hint="eastAsia"/>
        </w:rPr>
        <w:t>空调系统的运行管理应符合 GB 50365 的规定。</w:t>
      </w:r>
    </w:p>
    <w:p w14:paraId="5B3637D6">
      <w:pPr>
        <w:pStyle w:val="165"/>
      </w:pPr>
      <w:r>
        <w:rPr>
          <w:rFonts w:hint="eastAsia"/>
        </w:rPr>
        <w:t>对空调系统开机前进行检查，测试运行控制和安全控制功能，记录运行参数，分析运行记录。</w:t>
      </w:r>
    </w:p>
    <w:p w14:paraId="4A08FC76">
      <w:pPr>
        <w:pStyle w:val="165"/>
      </w:pPr>
      <w:r>
        <w:rPr>
          <w:rFonts w:hint="eastAsia"/>
        </w:rPr>
        <w:t>每月检查 1 次冷却塔风机、变速齿轮箱、淋水装置、循环泵、电器控制箱，大修后特殊情况要适当增加巡检保养次数，保证冷却塔及附属设施的正常运行和良好保养，提供符合要求的冷却水。</w:t>
      </w:r>
    </w:p>
    <w:p w14:paraId="55CA0E09">
      <w:pPr>
        <w:pStyle w:val="165"/>
      </w:pPr>
      <w:r>
        <w:rPr>
          <w:rFonts w:hint="eastAsia"/>
        </w:rPr>
        <w:t>每半年（换季工作开始或结束）进行循环泵、空调主机、冷却风机电柜主电路螺栓紧固，测试绝缘值，作好记录。</w:t>
      </w:r>
    </w:p>
    <w:p w14:paraId="438960F0">
      <w:pPr>
        <w:pStyle w:val="165"/>
      </w:pPr>
      <w:r>
        <w:rPr>
          <w:rFonts w:hint="eastAsia"/>
        </w:rPr>
        <w:t>每周对空调系统主机、水泵、电机、管道、膨胀水箱、集水器、分水器进行检查保养。</w:t>
      </w:r>
    </w:p>
    <w:p w14:paraId="08589FB9">
      <w:pPr>
        <w:pStyle w:val="165"/>
      </w:pPr>
      <w:r>
        <w:rPr>
          <w:rFonts w:hint="eastAsia"/>
        </w:rPr>
        <w:t>每周检查空调机组马达、风机的运转情况，记录运行参数。</w:t>
      </w:r>
    </w:p>
    <w:p w14:paraId="4AF42917">
      <w:pPr>
        <w:pStyle w:val="165"/>
      </w:pPr>
      <w:r>
        <w:rPr>
          <w:rFonts w:hint="eastAsia"/>
        </w:rPr>
        <w:t>每周安排对新风量、排风量的测定。</w:t>
      </w:r>
    </w:p>
    <w:p w14:paraId="13D929A1">
      <w:pPr>
        <w:pStyle w:val="165"/>
      </w:pPr>
      <w:r>
        <w:rPr>
          <w:rFonts w:hint="eastAsia"/>
        </w:rPr>
        <w:t>各种管道完好，阀件及仪表齐备，无跑、冒、滴、漏，能量计费系统处于完好状态。</w:t>
      </w:r>
    </w:p>
    <w:p w14:paraId="0D1EC9E7">
      <w:pPr>
        <w:pStyle w:val="165"/>
      </w:pPr>
      <w:r>
        <w:rPr>
          <w:rFonts w:hint="eastAsia"/>
        </w:rPr>
        <w:t>保证冷冻主机及附属设施的正常运行和良好保养，提供符合要求的冷冻水。</w:t>
      </w:r>
    </w:p>
    <w:p w14:paraId="7134502C">
      <w:pPr>
        <w:pStyle w:val="165"/>
      </w:pPr>
      <w:r>
        <w:rPr>
          <w:rFonts w:hint="eastAsia"/>
        </w:rPr>
        <w:t>空调维护保养应符合 WS 394 的要求。</w:t>
      </w:r>
    </w:p>
    <w:p w14:paraId="7EF49D18">
      <w:pPr>
        <w:pStyle w:val="165"/>
      </w:pPr>
      <w:r>
        <w:rPr>
          <w:rFonts w:hint="eastAsia"/>
        </w:rPr>
        <w:t>对空调循环水质进行维护保养和水质分析，确保水系统内的水质符合GB 50050的要求。</w:t>
      </w:r>
    </w:p>
    <w:p w14:paraId="093B9E54">
      <w:pPr>
        <w:pStyle w:val="165"/>
      </w:pPr>
      <w:r>
        <w:rPr>
          <w:rFonts w:hint="eastAsia"/>
        </w:rPr>
        <w:t>宜每周安排对空气质量的测定，使室内空气质量达到 GB/T 18883 的要求。</w:t>
      </w:r>
    </w:p>
    <w:p w14:paraId="26B86D8E">
      <w:pPr>
        <w:pStyle w:val="165"/>
      </w:pPr>
      <w:r>
        <w:rPr>
          <w:rFonts w:hint="eastAsia"/>
        </w:rPr>
        <w:t>手术室空调净化系统的管理要求如下：</w:t>
      </w:r>
    </w:p>
    <w:p w14:paraId="37F4F48B">
      <w:pPr>
        <w:pStyle w:val="174"/>
        <w:numPr>
          <w:ilvl w:val="0"/>
          <w:numId w:val="38"/>
        </w:numPr>
      </w:pPr>
      <w:r>
        <w:rPr>
          <w:rFonts w:hint="eastAsia"/>
        </w:rPr>
        <w:t>每日对空调净化系统进行检查和保养，测试运行状态；</w:t>
      </w:r>
    </w:p>
    <w:p w14:paraId="4B564E37">
      <w:pPr>
        <w:pStyle w:val="174"/>
        <w:numPr>
          <w:ilvl w:val="0"/>
          <w:numId w:val="38"/>
        </w:numPr>
      </w:pPr>
      <w:r>
        <w:rPr>
          <w:rFonts w:hint="eastAsia"/>
        </w:rPr>
        <w:t>每周对空气处理系统、新风处理系统进行清洗和保养；</w:t>
      </w:r>
    </w:p>
    <w:p w14:paraId="49036607">
      <w:pPr>
        <w:pStyle w:val="174"/>
        <w:numPr>
          <w:ilvl w:val="0"/>
          <w:numId w:val="38"/>
        </w:numPr>
      </w:pPr>
      <w:r>
        <w:rPr>
          <w:rFonts w:hint="eastAsia"/>
        </w:rPr>
        <w:t>各种管道应保持完好，阀件及仪表齐备，无跑、冒、滴、漏；</w:t>
      </w:r>
    </w:p>
    <w:p w14:paraId="226DF06A">
      <w:pPr>
        <w:pStyle w:val="174"/>
        <w:numPr>
          <w:ilvl w:val="0"/>
          <w:numId w:val="38"/>
        </w:numPr>
      </w:pPr>
      <w:r>
        <w:rPr>
          <w:rFonts w:hint="eastAsia"/>
        </w:rPr>
        <w:t>细菌浓度应符合 GB 50333 的要求；</w:t>
      </w:r>
    </w:p>
    <w:p w14:paraId="6EACCC20">
      <w:pPr>
        <w:pStyle w:val="174"/>
        <w:numPr>
          <w:ilvl w:val="0"/>
          <w:numId w:val="38"/>
        </w:numPr>
      </w:pPr>
      <w:r>
        <w:rPr>
          <w:rFonts w:hint="eastAsia"/>
        </w:rPr>
        <w:t>记录运行参数，分析运行记录；</w:t>
      </w:r>
    </w:p>
    <w:p w14:paraId="1BD08DCE">
      <w:pPr>
        <w:pStyle w:val="174"/>
        <w:numPr>
          <w:ilvl w:val="0"/>
          <w:numId w:val="38"/>
        </w:numPr>
      </w:pPr>
      <w:r>
        <w:rPr>
          <w:rFonts w:hint="eastAsia"/>
        </w:rPr>
        <w:t>根据风量风速、细菌浓度等情况适时更换中、高效过滤器。</w:t>
      </w:r>
    </w:p>
    <w:p w14:paraId="4F6969BA">
      <w:pPr>
        <w:pStyle w:val="105"/>
        <w:spacing w:before="156" w:after="156"/>
      </w:pPr>
      <w:bookmarkStart w:id="109" w:name="_Toc167117997"/>
      <w:r>
        <w:rPr>
          <w:rFonts w:hint="eastAsia"/>
        </w:rPr>
        <w:t>给排水管理</w:t>
      </w:r>
      <w:bookmarkEnd w:id="109"/>
    </w:p>
    <w:p w14:paraId="6E28AF8F">
      <w:pPr>
        <w:pStyle w:val="165"/>
      </w:pPr>
      <w:r>
        <w:rPr>
          <w:rFonts w:hint="eastAsia"/>
        </w:rPr>
        <w:t>医院二次供水水质应符合 GB 5749 规定。</w:t>
      </w:r>
    </w:p>
    <w:p w14:paraId="29E3F2C4">
      <w:pPr>
        <w:pStyle w:val="165"/>
      </w:pPr>
      <w:r>
        <w:rPr>
          <w:rFonts w:hint="eastAsia"/>
        </w:rPr>
        <w:t>医院二次供水技术应符合</w:t>
      </w:r>
      <w:r>
        <w:t>GB 17051</w:t>
      </w:r>
      <w:r>
        <w:rPr>
          <w:rFonts w:hint="eastAsia"/>
        </w:rPr>
        <w:t>的规定。</w:t>
      </w:r>
    </w:p>
    <w:p w14:paraId="78FFB45B">
      <w:pPr>
        <w:pStyle w:val="165"/>
      </w:pPr>
      <w:r>
        <w:rPr>
          <w:rFonts w:hint="eastAsia"/>
        </w:rPr>
        <w:t>医院二次供水运营维护管理应符合 WS 436 的规定。</w:t>
      </w:r>
    </w:p>
    <w:p w14:paraId="04B6FC53">
      <w:pPr>
        <w:pStyle w:val="165"/>
      </w:pPr>
      <w:r>
        <w:rPr>
          <w:rFonts w:hint="eastAsia"/>
        </w:rPr>
        <w:t>进行规范加压操作，确保用户末端的水压及流量满足使用要求。</w:t>
      </w:r>
    </w:p>
    <w:p w14:paraId="7AFAB9F7">
      <w:pPr>
        <w:pStyle w:val="165"/>
      </w:pPr>
      <w:r>
        <w:rPr>
          <w:rFonts w:hint="eastAsia"/>
        </w:rPr>
        <w:t>加强供水设备的检查维护，做好记录，确保设备完好，运行正常。</w:t>
      </w:r>
    </w:p>
    <w:p w14:paraId="343980B4">
      <w:pPr>
        <w:pStyle w:val="165"/>
      </w:pPr>
      <w:r>
        <w:rPr>
          <w:rFonts w:hint="eastAsia"/>
        </w:rPr>
        <w:t>每年秋、冬季对给排水管保暖薄弱环节进行防冻保护。</w:t>
      </w:r>
    </w:p>
    <w:p w14:paraId="692F5DA9">
      <w:pPr>
        <w:pStyle w:val="105"/>
        <w:spacing w:before="156" w:after="156"/>
      </w:pPr>
      <w:bookmarkStart w:id="110" w:name="_Toc167117998"/>
      <w:r>
        <w:rPr>
          <w:rFonts w:hint="eastAsia"/>
        </w:rPr>
        <w:t>污水处理</w:t>
      </w:r>
      <w:bookmarkEnd w:id="110"/>
    </w:p>
    <w:p w14:paraId="2D16F680">
      <w:pPr>
        <w:pStyle w:val="165"/>
      </w:pPr>
      <w:r>
        <w:rPr>
          <w:rFonts w:hint="eastAsia"/>
        </w:rPr>
        <w:t>定期对污水处理系统设备进行维护保养，物业服务企业对污水排放应根据 GB 18466 及其他相关规定进行管理，医疗污水排放水质应符合 GB 18466 的要求。</w:t>
      </w:r>
    </w:p>
    <w:p w14:paraId="64FB64EA">
      <w:pPr>
        <w:pStyle w:val="165"/>
      </w:pPr>
      <w:r>
        <w:rPr>
          <w:rFonts w:hint="eastAsia"/>
        </w:rPr>
        <w:t>每天检查电动格栅、泥水分离机、二级生化装置、消毒装置，确保调节池、消毒池、污水泵运行正常。</w:t>
      </w:r>
    </w:p>
    <w:p w14:paraId="4200AC29">
      <w:pPr>
        <w:pStyle w:val="165"/>
      </w:pPr>
      <w:r>
        <w:rPr>
          <w:rFonts w:hint="eastAsia"/>
        </w:rPr>
        <w:t>每天按规定检查污水处理后水质的剩余有效氯含量，做好记录。有效氯含量指标应符合 GB 18466 的要求。</w:t>
      </w:r>
    </w:p>
    <w:p w14:paraId="36E741D7">
      <w:pPr>
        <w:pStyle w:val="104"/>
        <w:spacing w:before="312" w:after="312"/>
      </w:pPr>
      <w:bookmarkStart w:id="111" w:name="_Toc167117999"/>
      <w:r>
        <w:rPr>
          <w:rFonts w:hint="eastAsia"/>
        </w:rPr>
        <w:t>绿化养护</w:t>
      </w:r>
      <w:bookmarkEnd w:id="111"/>
    </w:p>
    <w:p w14:paraId="0CB42A0E">
      <w:pPr>
        <w:pStyle w:val="162"/>
      </w:pPr>
      <w:r>
        <w:rPr>
          <w:rFonts w:hint="eastAsia"/>
        </w:rPr>
        <w:t>应建立物业服务区域绿化养护方案和必要的绿化管理制度，并做好服务工作记录。</w:t>
      </w:r>
    </w:p>
    <w:p w14:paraId="76BE177A">
      <w:pPr>
        <w:pStyle w:val="162"/>
      </w:pPr>
      <w:r>
        <w:rPr>
          <w:rFonts w:hint="eastAsia"/>
        </w:rPr>
        <w:t>应根据季节要求，按照规范进行养护。</w:t>
      </w:r>
    </w:p>
    <w:p w14:paraId="75978C97">
      <w:pPr>
        <w:pStyle w:val="162"/>
      </w:pPr>
      <w:r>
        <w:rPr>
          <w:rFonts w:hint="eastAsia"/>
        </w:rPr>
        <w:t>保持植物、草地、花卉等生长良好、美观，与整体环境协调。</w:t>
      </w:r>
    </w:p>
    <w:p w14:paraId="035D702C">
      <w:pPr>
        <w:pStyle w:val="162"/>
      </w:pPr>
      <w:r>
        <w:rPr>
          <w:rFonts w:hint="eastAsia"/>
        </w:rPr>
        <w:t>绿化养护要求应符合表 5 的要求。</w:t>
      </w:r>
    </w:p>
    <w:p w14:paraId="48A36BF3">
      <w:pPr>
        <w:pStyle w:val="112"/>
        <w:spacing w:before="156" w:after="156"/>
      </w:pPr>
      <w:r>
        <w:rPr>
          <w:rFonts w:hint="eastAsia"/>
        </w:rPr>
        <w:t>绿化养护要求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3"/>
        <w:gridCol w:w="7501"/>
      </w:tblGrid>
      <w:tr w14:paraId="321830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33" w:type="dxa"/>
            <w:tcBorders>
              <w:top w:val="single" w:color="auto" w:sz="8" w:space="0"/>
              <w:bottom w:val="single" w:color="auto" w:sz="8" w:space="0"/>
            </w:tcBorders>
            <w:shd w:val="clear" w:color="auto" w:fill="auto"/>
            <w:vAlign w:val="center"/>
          </w:tcPr>
          <w:p w14:paraId="1332ACF8">
            <w:pPr>
              <w:pStyle w:val="178"/>
            </w:pPr>
            <w:r>
              <w:rPr>
                <w:rFonts w:hint="eastAsia"/>
              </w:rPr>
              <w:t>项目</w:t>
            </w:r>
          </w:p>
        </w:tc>
        <w:tc>
          <w:tcPr>
            <w:tcW w:w="7501" w:type="dxa"/>
            <w:tcBorders>
              <w:top w:val="single" w:color="auto" w:sz="8" w:space="0"/>
              <w:bottom w:val="single" w:color="auto" w:sz="8" w:space="0"/>
            </w:tcBorders>
            <w:shd w:val="clear" w:color="auto" w:fill="auto"/>
            <w:vAlign w:val="center"/>
          </w:tcPr>
          <w:p w14:paraId="1A2254B4">
            <w:pPr>
              <w:pStyle w:val="178"/>
            </w:pPr>
            <w:r>
              <w:rPr>
                <w:rFonts w:hint="eastAsia"/>
              </w:rPr>
              <w:t>服务要求</w:t>
            </w:r>
          </w:p>
        </w:tc>
      </w:tr>
      <w:tr w14:paraId="44D27D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tcBorders>
              <w:top w:val="single" w:color="auto" w:sz="8" w:space="0"/>
            </w:tcBorders>
            <w:shd w:val="clear" w:color="auto" w:fill="auto"/>
            <w:vAlign w:val="center"/>
          </w:tcPr>
          <w:p w14:paraId="64FAC79D">
            <w:pPr>
              <w:pStyle w:val="178"/>
            </w:pPr>
            <w:r>
              <w:rPr>
                <w:rFonts w:hint="eastAsia"/>
              </w:rPr>
              <w:t>修剪</w:t>
            </w:r>
          </w:p>
        </w:tc>
        <w:tc>
          <w:tcPr>
            <w:tcW w:w="7501" w:type="dxa"/>
            <w:tcBorders>
              <w:top w:val="single" w:color="auto" w:sz="8" w:space="0"/>
            </w:tcBorders>
            <w:shd w:val="clear" w:color="auto" w:fill="auto"/>
            <w:vAlign w:val="center"/>
          </w:tcPr>
          <w:p w14:paraId="03C8AE47">
            <w:pPr>
              <w:pStyle w:val="178"/>
            </w:pPr>
            <w:r>
              <w:rPr>
                <w:rFonts w:hint="eastAsia"/>
              </w:rPr>
              <w:t>草坪无杂草，年普修 8 遍以上，草屑即时清理；切边整理 3 次以上，草坪常年保持平整、边缘清晰； 草高度不超过 9 cm，树冠完整美观，分枝点合适，枝条粗壮，无枯枝死杈；主侧枝分布匀称、数量适宜；内膛不乱，通风透光。树冠圆整、树势均匀， 45 度剪口靠节光滑。针叶树应保持明显顶端优势。花灌木开花及时，株形丰满，花后修剪及时合理、无残花。绿篱修剪保持观赏面枝叶丰满、 茂密、平整、整齐一致，整型树木造型雅观</w:t>
            </w:r>
          </w:p>
        </w:tc>
      </w:tr>
      <w:tr w14:paraId="346AAC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5A351C40">
            <w:pPr>
              <w:pStyle w:val="178"/>
            </w:pPr>
            <w:r>
              <w:rPr>
                <w:rFonts w:hint="eastAsia"/>
              </w:rPr>
              <w:t>浇水</w:t>
            </w:r>
          </w:p>
        </w:tc>
        <w:tc>
          <w:tcPr>
            <w:tcW w:w="7501" w:type="dxa"/>
            <w:shd w:val="clear" w:color="auto" w:fill="auto"/>
            <w:vAlign w:val="center"/>
          </w:tcPr>
          <w:p w14:paraId="42899D77">
            <w:pPr>
              <w:pStyle w:val="178"/>
            </w:pPr>
            <w:r>
              <w:rPr>
                <w:rFonts w:hint="eastAsia"/>
              </w:rPr>
              <w:t>常年保持有效供水，草地充分生长，保持地形平整，排水流畅</w:t>
            </w:r>
          </w:p>
        </w:tc>
      </w:tr>
      <w:tr w14:paraId="486604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7B63F062">
            <w:pPr>
              <w:pStyle w:val="178"/>
            </w:pPr>
            <w:r>
              <w:rPr>
                <w:rFonts w:hint="eastAsia"/>
              </w:rPr>
              <w:t>中耕除草、 松土</w:t>
            </w:r>
          </w:p>
        </w:tc>
        <w:tc>
          <w:tcPr>
            <w:tcW w:w="7501" w:type="dxa"/>
            <w:shd w:val="clear" w:color="auto" w:fill="auto"/>
            <w:vAlign w:val="center"/>
          </w:tcPr>
          <w:p w14:paraId="4409D610">
            <w:pPr>
              <w:pStyle w:val="178"/>
            </w:pPr>
            <w:r>
              <w:rPr>
                <w:rFonts w:hint="eastAsia"/>
              </w:rPr>
              <w:t>年中耕除草、疏松表土 10 次以上，土壤疏松通透，无杂草</w:t>
            </w:r>
          </w:p>
        </w:tc>
      </w:tr>
      <w:tr w14:paraId="7BCEDA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0CC375B4">
            <w:pPr>
              <w:pStyle w:val="178"/>
            </w:pPr>
            <w:r>
              <w:rPr>
                <w:rFonts w:hint="eastAsia"/>
              </w:rPr>
              <w:t>施肥</w:t>
            </w:r>
          </w:p>
        </w:tc>
        <w:tc>
          <w:tcPr>
            <w:tcW w:w="7501" w:type="dxa"/>
            <w:shd w:val="clear" w:color="auto" w:fill="auto"/>
            <w:vAlign w:val="center"/>
          </w:tcPr>
          <w:p w14:paraId="41873A28">
            <w:pPr>
              <w:pStyle w:val="178"/>
            </w:pPr>
            <w:r>
              <w:rPr>
                <w:rFonts w:hint="eastAsia"/>
              </w:rPr>
              <w:t>按植物品种、生长、土壤状况，适时、适量施肥。年普施基肥不少于 1 遍，花灌木追施复合肥2 遍，满足植物生长需要。植物、草皮根部土壤保持疏松、无板结</w:t>
            </w:r>
          </w:p>
        </w:tc>
      </w:tr>
      <w:tr w14:paraId="3CF1EB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49924C3F">
            <w:pPr>
              <w:pStyle w:val="178"/>
            </w:pPr>
            <w:r>
              <w:rPr>
                <w:rFonts w:hint="eastAsia"/>
              </w:rPr>
              <w:t>病虫害防治</w:t>
            </w:r>
          </w:p>
        </w:tc>
        <w:tc>
          <w:tcPr>
            <w:tcW w:w="7501" w:type="dxa"/>
            <w:shd w:val="clear" w:color="auto" w:fill="auto"/>
            <w:vAlign w:val="center"/>
          </w:tcPr>
          <w:p w14:paraId="0C83F245">
            <w:pPr>
              <w:pStyle w:val="178"/>
            </w:pPr>
            <w:r>
              <w:rPr>
                <w:rFonts w:hint="eastAsia"/>
              </w:rPr>
              <w:t>预防为主，生态治理，各类病虫害发生低于防治指标。植物、草皮无病斑、无成虫。植物枝叶无虫害咬口、排泄物、无悬挂或依附在植物上的虫茧、虫囊、休眠虫体及越冬虫蛹</w:t>
            </w:r>
          </w:p>
        </w:tc>
      </w:tr>
      <w:tr w14:paraId="0ADA11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27DDBA14">
            <w:pPr>
              <w:pStyle w:val="178"/>
            </w:pPr>
            <w:r>
              <w:rPr>
                <w:rFonts w:hint="eastAsia"/>
              </w:rPr>
              <w:t>扶正、加固</w:t>
            </w:r>
          </w:p>
        </w:tc>
        <w:tc>
          <w:tcPr>
            <w:tcW w:w="7501" w:type="dxa"/>
            <w:shd w:val="clear" w:color="auto" w:fill="auto"/>
            <w:vAlign w:val="center"/>
          </w:tcPr>
          <w:p w14:paraId="00384C77">
            <w:pPr>
              <w:pStyle w:val="178"/>
            </w:pPr>
            <w:r>
              <w:rPr>
                <w:rFonts w:hint="eastAsia"/>
              </w:rPr>
              <w:t>对新植和弱小树木、植物做好综合防护，及时扶正加固</w:t>
            </w:r>
          </w:p>
        </w:tc>
      </w:tr>
      <w:tr w14:paraId="658B12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6AD966CA">
            <w:pPr>
              <w:pStyle w:val="178"/>
            </w:pPr>
            <w:r>
              <w:rPr>
                <w:rFonts w:hint="eastAsia"/>
              </w:rPr>
              <w:t>花坛</w:t>
            </w:r>
          </w:p>
        </w:tc>
        <w:tc>
          <w:tcPr>
            <w:tcW w:w="7501" w:type="dxa"/>
            <w:shd w:val="clear" w:color="auto" w:fill="auto"/>
            <w:vAlign w:val="center"/>
          </w:tcPr>
          <w:p w14:paraId="31495693">
            <w:pPr>
              <w:pStyle w:val="178"/>
            </w:pPr>
            <w:r>
              <w:rPr>
                <w:rFonts w:hint="eastAsia"/>
              </w:rPr>
              <w:t>花卉长势良好，造型优美；无枯萎、黄叶现象；开花期间，及时剪修、整理残枝、落花；保持花坛土壤湿润，泥面不开裂；及时中耕除草、疏松表土；对木本花卉过冬釆取必要防护措施</w:t>
            </w:r>
          </w:p>
        </w:tc>
      </w:tr>
      <w:tr w14:paraId="65F02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234075F5">
            <w:pPr>
              <w:pStyle w:val="178"/>
            </w:pPr>
            <w:r>
              <w:rPr>
                <w:rFonts w:hint="eastAsia"/>
              </w:rPr>
              <w:t>绿植摆放</w:t>
            </w:r>
          </w:p>
        </w:tc>
        <w:tc>
          <w:tcPr>
            <w:tcW w:w="7501" w:type="dxa"/>
            <w:shd w:val="clear" w:color="auto" w:fill="auto"/>
            <w:vAlign w:val="center"/>
          </w:tcPr>
          <w:p w14:paraId="7AFA0DCB">
            <w:pPr>
              <w:pStyle w:val="178"/>
            </w:pPr>
            <w:r>
              <w:rPr>
                <w:rFonts w:hint="eastAsia"/>
              </w:rPr>
              <w:t>楼内或室内绿化，应摆放布局合理、疏密有度，与整体环境匹配；进行正常养护，保持鲜艳；做到不黄叶、无焦叶，叶面干净有光泽，无杂草，无病虫害；盆器及托盘完好，托盘无积土，浇水不外溢；不使用有毒、异味除虫剂和肥料</w:t>
            </w:r>
          </w:p>
        </w:tc>
      </w:tr>
      <w:tr w14:paraId="24BD5A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48A6B15F">
            <w:pPr>
              <w:pStyle w:val="178"/>
            </w:pPr>
            <w:r>
              <w:rPr>
                <w:rFonts w:hint="eastAsia"/>
              </w:rPr>
              <w:t>其它</w:t>
            </w:r>
          </w:p>
        </w:tc>
        <w:tc>
          <w:tcPr>
            <w:tcW w:w="7501" w:type="dxa"/>
            <w:shd w:val="clear" w:color="auto" w:fill="auto"/>
            <w:vAlign w:val="center"/>
          </w:tcPr>
          <w:p w14:paraId="3DEF69DF">
            <w:pPr>
              <w:pStyle w:val="178"/>
            </w:pPr>
            <w:r>
              <w:rPr>
                <w:rFonts w:hint="eastAsia"/>
              </w:rPr>
              <w:t>绿期 240 天以上，斑秃黄萎＜5%。无白色垃圾、绿化生产垃圾（如树枝、树叶、草屑等）。无死树缺株、无枯枝烂头</w:t>
            </w:r>
          </w:p>
        </w:tc>
      </w:tr>
    </w:tbl>
    <w:p w14:paraId="0F427925">
      <w:pPr>
        <w:pStyle w:val="104"/>
        <w:spacing w:before="312" w:after="312"/>
      </w:pPr>
      <w:bookmarkStart w:id="112" w:name="_Toc167118000"/>
      <w:r>
        <w:rPr>
          <w:rFonts w:hint="eastAsia"/>
        </w:rPr>
        <w:t>会务服务</w:t>
      </w:r>
      <w:bookmarkEnd w:id="112"/>
    </w:p>
    <w:p w14:paraId="462B2BCE">
      <w:pPr>
        <w:pStyle w:val="105"/>
        <w:spacing w:before="156" w:after="156"/>
      </w:pPr>
      <w:bookmarkStart w:id="113" w:name="_Toc167118001"/>
      <w:r>
        <w:rPr>
          <w:rFonts w:hint="eastAsia"/>
        </w:rPr>
        <w:t>会前准备</w:t>
      </w:r>
      <w:bookmarkEnd w:id="113"/>
    </w:p>
    <w:p w14:paraId="6715AFD0">
      <w:pPr>
        <w:pStyle w:val="165"/>
      </w:pPr>
      <w:r>
        <w:rPr>
          <w:rFonts w:hint="eastAsia"/>
        </w:rPr>
        <w:t>物业服务组织应将会务服务过程中可能涉及的服务内容进行细分，并制定相应的标准，以保证每项 服务内容都能在合理范围内满足经确认的需求，会务服务中可能涉及的各项服务内容可包含但不限于以下方面：</w:t>
      </w:r>
    </w:p>
    <w:p w14:paraId="4606B65F">
      <w:pPr>
        <w:pStyle w:val="132"/>
      </w:pPr>
      <w:r>
        <w:rPr>
          <w:rFonts w:hint="eastAsia"/>
        </w:rPr>
        <w:t>布置导引；</w:t>
      </w:r>
    </w:p>
    <w:p w14:paraId="0A8F455D">
      <w:pPr>
        <w:pStyle w:val="132"/>
      </w:pPr>
      <w:r>
        <w:rPr>
          <w:rFonts w:hint="eastAsia"/>
        </w:rPr>
        <w:t>布置签到；</w:t>
      </w:r>
    </w:p>
    <w:p w14:paraId="3564B503">
      <w:pPr>
        <w:pStyle w:val="132"/>
      </w:pPr>
      <w:r>
        <w:rPr>
          <w:rFonts w:hint="eastAsia"/>
        </w:rPr>
        <w:t>布置横幅与大背景；</w:t>
      </w:r>
    </w:p>
    <w:p w14:paraId="7380FEB7">
      <w:pPr>
        <w:pStyle w:val="132"/>
      </w:pPr>
      <w:r>
        <w:rPr>
          <w:rFonts w:hint="eastAsia"/>
        </w:rPr>
        <w:t>检查会议用桌、椅，主席台布置，座位格局和座次安排；</w:t>
      </w:r>
    </w:p>
    <w:p w14:paraId="36B8AF63">
      <w:pPr>
        <w:pStyle w:val="132"/>
      </w:pPr>
      <w:r>
        <w:rPr>
          <w:rFonts w:hint="eastAsia"/>
        </w:rPr>
        <w:t>布置台布；</w:t>
      </w:r>
    </w:p>
    <w:p w14:paraId="662D3B02">
      <w:pPr>
        <w:pStyle w:val="132"/>
      </w:pPr>
      <w:r>
        <w:rPr>
          <w:rFonts w:hint="eastAsia"/>
        </w:rPr>
        <w:t>制作并摆放座席牌；</w:t>
      </w:r>
    </w:p>
    <w:p w14:paraId="703DB7F4">
      <w:pPr>
        <w:pStyle w:val="132"/>
      </w:pPr>
      <w:r>
        <w:rPr>
          <w:rFonts w:hint="eastAsia"/>
        </w:rPr>
        <w:t>摆放不同类型麦克风；</w:t>
      </w:r>
    </w:p>
    <w:p w14:paraId="0AC711FE">
      <w:pPr>
        <w:pStyle w:val="132"/>
      </w:pPr>
      <w:r>
        <w:rPr>
          <w:rFonts w:hint="eastAsia"/>
        </w:rPr>
        <w:t>提供纸笔；</w:t>
      </w:r>
    </w:p>
    <w:p w14:paraId="1209E49D">
      <w:pPr>
        <w:pStyle w:val="132"/>
      </w:pPr>
      <w:r>
        <w:rPr>
          <w:rFonts w:hint="eastAsia"/>
        </w:rPr>
        <w:t>调试灯光；</w:t>
      </w:r>
    </w:p>
    <w:p w14:paraId="20941C60">
      <w:pPr>
        <w:pStyle w:val="132"/>
      </w:pPr>
      <w:r>
        <w:rPr>
          <w:rFonts w:hint="eastAsia"/>
        </w:rPr>
        <w:t>调试音响；</w:t>
      </w:r>
    </w:p>
    <w:p w14:paraId="6D115155">
      <w:pPr>
        <w:pStyle w:val="132"/>
      </w:pPr>
      <w:r>
        <w:rPr>
          <w:rFonts w:hint="eastAsia"/>
        </w:rPr>
        <w:t>调试投影；</w:t>
      </w:r>
    </w:p>
    <w:p w14:paraId="4C6A2E80">
      <w:pPr>
        <w:pStyle w:val="132"/>
      </w:pPr>
      <w:r>
        <w:rPr>
          <w:rFonts w:hint="eastAsia"/>
        </w:rPr>
        <w:t>调试空调；</w:t>
      </w:r>
    </w:p>
    <w:p w14:paraId="2086D1D3">
      <w:pPr>
        <w:pStyle w:val="132"/>
      </w:pPr>
      <w:r>
        <w:rPr>
          <w:rFonts w:hint="eastAsia"/>
        </w:rPr>
        <w:t>准备茶具（水）；</w:t>
      </w:r>
    </w:p>
    <w:p w14:paraId="6F2C3FA6">
      <w:pPr>
        <w:pStyle w:val="132"/>
      </w:pPr>
      <w:r>
        <w:rPr>
          <w:rFonts w:hint="eastAsia"/>
        </w:rPr>
        <w:t>检查安全、消防设施及疏散通道；</w:t>
      </w:r>
    </w:p>
    <w:p w14:paraId="0F92C5C2">
      <w:pPr>
        <w:pStyle w:val="132"/>
      </w:pPr>
      <w:r>
        <w:rPr>
          <w:rFonts w:hint="eastAsia"/>
        </w:rPr>
        <w:t>了解会议程序及个性化服务需求；</w:t>
      </w:r>
    </w:p>
    <w:p w14:paraId="0CB96019">
      <w:pPr>
        <w:pStyle w:val="132"/>
      </w:pPr>
      <w:r>
        <w:rPr>
          <w:rFonts w:hint="eastAsia"/>
        </w:rPr>
        <w:t>备用物品：电源转换插座、充电器、插电板等。</w:t>
      </w:r>
    </w:p>
    <w:p w14:paraId="56055E22">
      <w:pPr>
        <w:pStyle w:val="165"/>
      </w:pPr>
      <w:r>
        <w:rPr>
          <w:rFonts w:hint="eastAsia"/>
        </w:rPr>
        <w:t>根据会议主办方要求，确定会议主席台或会议台座次安排、会议横幅主题，物业服务组织应负责会场布置。会场布置完成后应由会议主办方对会前准备工作进行检查确认。</w:t>
      </w:r>
    </w:p>
    <w:p w14:paraId="4B311112">
      <w:pPr>
        <w:pStyle w:val="105"/>
        <w:spacing w:before="156" w:after="156"/>
      </w:pPr>
      <w:bookmarkStart w:id="114" w:name="_Toc167118002"/>
      <w:r>
        <w:rPr>
          <w:rFonts w:hint="eastAsia"/>
        </w:rPr>
        <w:t>会中服务</w:t>
      </w:r>
      <w:bookmarkEnd w:id="114"/>
    </w:p>
    <w:p w14:paraId="2258AECD">
      <w:pPr>
        <w:pStyle w:val="56"/>
        <w:ind w:firstLine="420"/>
      </w:pPr>
      <w:r>
        <w:rPr>
          <w:rFonts w:hint="eastAsia"/>
        </w:rPr>
        <w:t>物业服务组织应将会中服务涉及的内容进行细分，并制定相应的标准保证会务服务人员按要求提供服务。会中服务涉及的内容宜包含但不限于以下方面：</w:t>
      </w:r>
    </w:p>
    <w:p w14:paraId="3F36A339">
      <w:pPr>
        <w:pStyle w:val="132"/>
      </w:pPr>
      <w:r>
        <w:rPr>
          <w:rFonts w:hint="eastAsia"/>
        </w:rPr>
        <w:t>导引；</w:t>
      </w:r>
    </w:p>
    <w:p w14:paraId="2E2096C1">
      <w:pPr>
        <w:pStyle w:val="132"/>
      </w:pPr>
      <w:r>
        <w:rPr>
          <w:rFonts w:hint="eastAsia"/>
        </w:rPr>
        <w:t>续茶、茶具的准备，续茶时间一般不超过 25 min，换茶时间一般不超过 120 min；</w:t>
      </w:r>
    </w:p>
    <w:p w14:paraId="334423CF">
      <w:pPr>
        <w:pStyle w:val="132"/>
      </w:pPr>
      <w:r>
        <w:rPr>
          <w:rFonts w:hint="eastAsia"/>
        </w:rPr>
        <w:t>会场巡视；</w:t>
      </w:r>
    </w:p>
    <w:p w14:paraId="581E90CB">
      <w:pPr>
        <w:pStyle w:val="132"/>
      </w:pPr>
      <w:r>
        <w:rPr>
          <w:rFonts w:hint="eastAsia"/>
        </w:rPr>
        <w:t>会场、洗手间、通道保洁；</w:t>
      </w:r>
    </w:p>
    <w:p w14:paraId="380F7215">
      <w:pPr>
        <w:pStyle w:val="132"/>
      </w:pPr>
      <w:r>
        <w:rPr>
          <w:rFonts w:hint="eastAsia"/>
        </w:rPr>
        <w:t>会议现场温度、灯光、音响等随时进行调节。</w:t>
      </w:r>
    </w:p>
    <w:p w14:paraId="45DE983F">
      <w:pPr>
        <w:pStyle w:val="105"/>
        <w:spacing w:before="156" w:after="156"/>
      </w:pPr>
      <w:bookmarkStart w:id="115" w:name="_Toc167118003"/>
      <w:r>
        <w:rPr>
          <w:rFonts w:hint="eastAsia"/>
        </w:rPr>
        <w:t>会后整理</w:t>
      </w:r>
      <w:bookmarkEnd w:id="115"/>
    </w:p>
    <w:p w14:paraId="329137B8">
      <w:pPr>
        <w:pStyle w:val="56"/>
        <w:ind w:firstLine="420"/>
      </w:pPr>
      <w:r>
        <w:rPr>
          <w:rFonts w:hint="eastAsia"/>
        </w:rPr>
        <w:t>会后整理内容包含但不限于以下方面：</w:t>
      </w:r>
    </w:p>
    <w:p w14:paraId="0813606B">
      <w:pPr>
        <w:pStyle w:val="132"/>
      </w:pPr>
      <w:r>
        <w:rPr>
          <w:rFonts w:hint="eastAsia"/>
        </w:rPr>
        <w:t>回收可重复使用的用品，清点数量并记录等，将座席牌、桌椅等归位。用品及时清洗、消毒和存放；</w:t>
      </w:r>
    </w:p>
    <w:p w14:paraId="6A66A2CA">
      <w:pPr>
        <w:pStyle w:val="132"/>
      </w:pPr>
      <w:r>
        <w:rPr>
          <w:rFonts w:hint="eastAsia"/>
        </w:rPr>
        <w:t>清理会务设施设备，检查有无缺失或损坏，清洁后归位或返还，做好相应记录；</w:t>
      </w:r>
    </w:p>
    <w:p w14:paraId="7E8008E1">
      <w:pPr>
        <w:pStyle w:val="132"/>
      </w:pPr>
      <w:r>
        <w:rPr>
          <w:rFonts w:hint="eastAsia"/>
        </w:rPr>
        <w:t>检查会议厅（室）是否有客人遗失的物品，如有遗失应立即送还给客人，如未能及时送还，应妥善管理，做好记录，同时立即通知院方；</w:t>
      </w:r>
    </w:p>
    <w:p w14:paraId="10E1965A">
      <w:pPr>
        <w:pStyle w:val="132"/>
      </w:pPr>
      <w:r>
        <w:rPr>
          <w:rFonts w:hint="eastAsia"/>
        </w:rPr>
        <w:t>检查会议室及相关的物品是否有缺失或损坏，及时报告院方，协助追补损失，做好记录；</w:t>
      </w:r>
    </w:p>
    <w:p w14:paraId="3951C2DA">
      <w:pPr>
        <w:pStyle w:val="132"/>
      </w:pPr>
      <w:r>
        <w:rPr>
          <w:rFonts w:hint="eastAsia"/>
        </w:rPr>
        <w:t>对会议期间的丢弃物进行打扫、对会议室洗手间进行适当保洁；</w:t>
      </w:r>
    </w:p>
    <w:p w14:paraId="3131E4B8">
      <w:pPr>
        <w:pStyle w:val="132"/>
      </w:pPr>
      <w:r>
        <w:rPr>
          <w:rFonts w:hint="eastAsia"/>
        </w:rPr>
        <w:t>关闭会议厅（室）：包括音响、空调、灯光、门、窗、窗帘。</w:t>
      </w:r>
    </w:p>
    <w:p w14:paraId="4AAB6001">
      <w:pPr>
        <w:pStyle w:val="104"/>
        <w:spacing w:before="312" w:after="312"/>
      </w:pPr>
      <w:bookmarkStart w:id="116" w:name="_Toc167118004"/>
      <w:r>
        <w:rPr>
          <w:rFonts w:hint="eastAsia"/>
        </w:rPr>
        <w:t>标识管理</w:t>
      </w:r>
      <w:bookmarkEnd w:id="116"/>
    </w:p>
    <w:p w14:paraId="4582C2C8">
      <w:pPr>
        <w:pStyle w:val="56"/>
        <w:ind w:firstLine="420"/>
      </w:pPr>
      <w:r>
        <w:rPr>
          <w:rFonts w:hint="eastAsia"/>
        </w:rPr>
        <w:t>物业服务企业应协助医院完善各项标识并进行有效管理。包括但不限于以下内容：</w:t>
      </w:r>
    </w:p>
    <w:p w14:paraId="447751D1">
      <w:pPr>
        <w:pStyle w:val="132"/>
      </w:pPr>
      <w:r>
        <w:rPr>
          <w:rFonts w:hint="eastAsia"/>
        </w:rPr>
        <w:t>门诊部、住院部、急诊科标识牌；</w:t>
      </w:r>
    </w:p>
    <w:p w14:paraId="308A8CA1">
      <w:pPr>
        <w:pStyle w:val="132"/>
      </w:pPr>
      <w:r>
        <w:rPr>
          <w:rFonts w:hint="eastAsia"/>
        </w:rPr>
        <w:t>医院建筑分布总平面图标识牌；</w:t>
      </w:r>
    </w:p>
    <w:p w14:paraId="4E41BDD3">
      <w:pPr>
        <w:pStyle w:val="132"/>
      </w:pPr>
      <w:r>
        <w:rPr>
          <w:rFonts w:hint="eastAsia"/>
        </w:rPr>
        <w:t>交通标识牌；</w:t>
      </w:r>
    </w:p>
    <w:p w14:paraId="4B1C307A">
      <w:pPr>
        <w:pStyle w:val="132"/>
      </w:pPr>
      <w:r>
        <w:rPr>
          <w:rFonts w:hint="eastAsia"/>
        </w:rPr>
        <w:t>大楼各楼层平面图、各楼层科室分布总索引；</w:t>
      </w:r>
    </w:p>
    <w:p w14:paraId="137C9695">
      <w:pPr>
        <w:pStyle w:val="132"/>
      </w:pPr>
      <w:r>
        <w:rPr>
          <w:rFonts w:hint="eastAsia"/>
        </w:rPr>
        <w:t>医院简介标识牌；</w:t>
      </w:r>
    </w:p>
    <w:p w14:paraId="2DA998F0">
      <w:pPr>
        <w:pStyle w:val="132"/>
      </w:pPr>
      <w:r>
        <w:rPr>
          <w:rFonts w:hint="eastAsia"/>
        </w:rPr>
        <w:t>专科、专家介绍牌、专科、专家出诊动态一览表；</w:t>
      </w:r>
    </w:p>
    <w:p w14:paraId="5E5CFB9D">
      <w:pPr>
        <w:pStyle w:val="132"/>
      </w:pPr>
      <w:r>
        <w:rPr>
          <w:rFonts w:hint="eastAsia"/>
        </w:rPr>
        <w:t>挂号、收费处、药房等标识；</w:t>
      </w:r>
    </w:p>
    <w:p w14:paraId="302D9A5E">
      <w:pPr>
        <w:pStyle w:val="132"/>
      </w:pPr>
      <w:r>
        <w:rPr>
          <w:rFonts w:hint="eastAsia"/>
        </w:rPr>
        <w:t>各楼层科室分布与楼层平面图；</w:t>
      </w:r>
    </w:p>
    <w:p w14:paraId="6087C3F1">
      <w:pPr>
        <w:pStyle w:val="132"/>
      </w:pPr>
      <w:r>
        <w:rPr>
          <w:rFonts w:hint="eastAsia"/>
        </w:rPr>
        <w:t>科室名称牌；</w:t>
      </w:r>
    </w:p>
    <w:p w14:paraId="5374CC71">
      <w:pPr>
        <w:pStyle w:val="132"/>
      </w:pPr>
      <w:r>
        <w:rPr>
          <w:rFonts w:hint="eastAsia"/>
        </w:rPr>
        <w:t>开水间、洗手间等功能标识牌；</w:t>
      </w:r>
    </w:p>
    <w:p w14:paraId="42D3E75D">
      <w:pPr>
        <w:pStyle w:val="132"/>
      </w:pPr>
      <w:r>
        <w:rPr>
          <w:rFonts w:hint="eastAsia"/>
        </w:rPr>
        <w:t>紧急出口、消防通道、禁烟区等警示性标识；</w:t>
      </w:r>
    </w:p>
    <w:p w14:paraId="565FAC3B">
      <w:pPr>
        <w:pStyle w:val="132"/>
      </w:pPr>
      <w:r>
        <w:rPr>
          <w:rFonts w:hint="eastAsia"/>
        </w:rPr>
        <w:t>医疗设备设施的安全警示标识，如放射标识等；</w:t>
      </w:r>
    </w:p>
    <w:p w14:paraId="145A9B2C">
      <w:pPr>
        <w:pStyle w:val="132"/>
      </w:pPr>
      <w:r>
        <w:rPr>
          <w:rFonts w:hint="eastAsia"/>
        </w:rPr>
        <w:t>其他标识。</w:t>
      </w:r>
    </w:p>
    <w:p w14:paraId="6EFA7FD2">
      <w:pPr>
        <w:pStyle w:val="104"/>
        <w:spacing w:before="312" w:after="312"/>
      </w:pPr>
      <w:bookmarkStart w:id="117" w:name="_Toc167118005"/>
      <w:r>
        <w:rPr>
          <w:rFonts w:hint="eastAsia"/>
        </w:rPr>
        <w:t>应急服务</w:t>
      </w:r>
      <w:bookmarkEnd w:id="117"/>
    </w:p>
    <w:p w14:paraId="4A1A3558">
      <w:pPr>
        <w:pStyle w:val="162"/>
      </w:pPr>
      <w:r>
        <w:rPr>
          <w:rFonts w:hint="eastAsia"/>
        </w:rPr>
        <w:t>应建立突发事件应急预案和处理机制，控制、减轻和消除突发事件引起的社会危害。</w:t>
      </w:r>
    </w:p>
    <w:p w14:paraId="6A7D4782">
      <w:pPr>
        <w:pStyle w:val="162"/>
      </w:pPr>
      <w:r>
        <w:rPr>
          <w:rFonts w:hint="eastAsia"/>
        </w:rPr>
        <w:t>保障医院及相关人员的身心健康与生命安全，最大限度的减少或避免其财产损失。</w:t>
      </w:r>
    </w:p>
    <w:p w14:paraId="632D3E8F">
      <w:pPr>
        <w:pStyle w:val="162"/>
      </w:pPr>
      <w:r>
        <w:rPr>
          <w:rFonts w:hint="eastAsia"/>
        </w:rPr>
        <w:t>预案涉及到医院的，应及时告知，强化宣传。</w:t>
      </w:r>
    </w:p>
    <w:p w14:paraId="59C5E936">
      <w:pPr>
        <w:pStyle w:val="162"/>
      </w:pPr>
      <w:r>
        <w:rPr>
          <w:rFonts w:hint="eastAsia"/>
        </w:rPr>
        <w:t>对相关人员进行应急预案培训，定期组织预案演练，并进行评价和改进。</w:t>
      </w:r>
    </w:p>
    <w:p w14:paraId="1890A0B9">
      <w:pPr>
        <w:pStyle w:val="162"/>
      </w:pPr>
      <w:r>
        <w:rPr>
          <w:rFonts w:hint="eastAsia"/>
        </w:rPr>
        <w:t>发生突发事件时，立即启动应急预案。</w:t>
      </w:r>
    </w:p>
    <w:p w14:paraId="6BFC4BE3">
      <w:pPr>
        <w:pStyle w:val="162"/>
      </w:pPr>
      <w:r>
        <w:rPr>
          <w:rFonts w:hint="eastAsia"/>
        </w:rPr>
        <w:t>突发事件通常包括但不限于：</w:t>
      </w:r>
    </w:p>
    <w:p w14:paraId="169CE73B">
      <w:pPr>
        <w:pStyle w:val="132"/>
      </w:pPr>
      <w:r>
        <w:rPr>
          <w:rFonts w:hint="eastAsia"/>
        </w:rPr>
        <w:t>干扰正常医疗秩序；</w:t>
      </w:r>
    </w:p>
    <w:p w14:paraId="46383598">
      <w:pPr>
        <w:pStyle w:val="132"/>
      </w:pPr>
      <w:r>
        <w:rPr>
          <w:rFonts w:hint="eastAsia"/>
        </w:rPr>
        <w:t>公共卫生事件；</w:t>
      </w:r>
    </w:p>
    <w:p w14:paraId="756CF131">
      <w:pPr>
        <w:pStyle w:val="132"/>
      </w:pPr>
      <w:r>
        <w:rPr>
          <w:rFonts w:hint="eastAsia"/>
        </w:rPr>
        <w:t>燃气泄漏；</w:t>
      </w:r>
    </w:p>
    <w:p w14:paraId="6F6DD0FF">
      <w:pPr>
        <w:pStyle w:val="132"/>
      </w:pPr>
      <w:r>
        <w:rPr>
          <w:rFonts w:hint="eastAsia"/>
        </w:rPr>
        <w:t>停电、停水；</w:t>
      </w:r>
    </w:p>
    <w:p w14:paraId="62F7AB90">
      <w:pPr>
        <w:pStyle w:val="132"/>
      </w:pPr>
      <w:r>
        <w:rPr>
          <w:rFonts w:hint="eastAsia"/>
        </w:rPr>
        <w:t>触电；</w:t>
      </w:r>
    </w:p>
    <w:p w14:paraId="527DA6ED">
      <w:pPr>
        <w:pStyle w:val="132"/>
      </w:pPr>
      <w:r>
        <w:rPr>
          <w:rFonts w:hint="eastAsia"/>
        </w:rPr>
        <w:t>火灾、爆炸；</w:t>
      </w:r>
    </w:p>
    <w:p w14:paraId="3979B65A">
      <w:pPr>
        <w:pStyle w:val="132"/>
      </w:pPr>
      <w:r>
        <w:rPr>
          <w:rFonts w:hint="eastAsia"/>
        </w:rPr>
        <w:t>机动车辆伤害；</w:t>
      </w:r>
    </w:p>
    <w:p w14:paraId="0D5575E3">
      <w:pPr>
        <w:pStyle w:val="132"/>
      </w:pPr>
      <w:r>
        <w:rPr>
          <w:rFonts w:hint="eastAsia"/>
        </w:rPr>
        <w:t>盗窃、斗殴；</w:t>
      </w:r>
    </w:p>
    <w:p w14:paraId="22983B1E">
      <w:pPr>
        <w:pStyle w:val="132"/>
      </w:pPr>
      <w:r>
        <w:rPr>
          <w:rFonts w:hint="eastAsia"/>
        </w:rPr>
        <w:t>设备设施故障；</w:t>
      </w:r>
    </w:p>
    <w:p w14:paraId="4520A379">
      <w:pPr>
        <w:pStyle w:val="132"/>
      </w:pPr>
      <w:r>
        <w:rPr>
          <w:rFonts w:hint="eastAsia"/>
        </w:rPr>
        <w:t>水浸；</w:t>
      </w:r>
    </w:p>
    <w:p w14:paraId="102C2DEE">
      <w:pPr>
        <w:pStyle w:val="132"/>
      </w:pPr>
      <w:r>
        <w:rPr>
          <w:rFonts w:hint="eastAsia"/>
        </w:rPr>
        <w:t>高处坠落；</w:t>
      </w:r>
    </w:p>
    <w:p w14:paraId="09EAB631">
      <w:pPr>
        <w:pStyle w:val="132"/>
      </w:pPr>
      <w:r>
        <w:rPr>
          <w:rFonts w:hint="eastAsia"/>
        </w:rPr>
        <w:t>机械伤害等；</w:t>
      </w:r>
    </w:p>
    <w:p w14:paraId="0C5C2828">
      <w:pPr>
        <w:pStyle w:val="132"/>
      </w:pPr>
      <w:r>
        <w:rPr>
          <w:rFonts w:hint="eastAsia"/>
        </w:rPr>
        <w:t>地震；</w:t>
      </w:r>
    </w:p>
    <w:p w14:paraId="3117F0DA">
      <w:pPr>
        <w:pStyle w:val="132"/>
      </w:pPr>
      <w:r>
        <w:rPr>
          <w:rFonts w:hint="eastAsia"/>
        </w:rPr>
        <w:t>大风。</w:t>
      </w:r>
    </w:p>
    <w:p w14:paraId="6A9E245F">
      <w:pPr>
        <w:pStyle w:val="104"/>
        <w:spacing w:before="312" w:after="312"/>
      </w:pPr>
      <w:bookmarkStart w:id="118" w:name="_Toc167118006"/>
      <w:r>
        <w:rPr>
          <w:rFonts w:hint="eastAsia"/>
        </w:rPr>
        <w:t>监督与投诉</w:t>
      </w:r>
      <w:bookmarkEnd w:id="118"/>
    </w:p>
    <w:p w14:paraId="2F2E56B0">
      <w:pPr>
        <w:pStyle w:val="105"/>
        <w:spacing w:before="156" w:after="156"/>
      </w:pPr>
      <w:bookmarkStart w:id="119" w:name="_Toc167118007"/>
      <w:r>
        <w:rPr>
          <w:rFonts w:hint="eastAsia"/>
        </w:rPr>
        <w:t>信息收集</w:t>
      </w:r>
      <w:bookmarkEnd w:id="119"/>
    </w:p>
    <w:p w14:paraId="4BD7DB9C">
      <w:pPr>
        <w:pStyle w:val="56"/>
        <w:ind w:firstLine="420"/>
      </w:pPr>
      <w:r>
        <w:rPr>
          <w:rFonts w:hint="eastAsia"/>
        </w:rPr>
        <w:t>物业服务企业应以各种方式收集院方及物业使用人对物业服务质量的信息。及时分析，不断改进服务的内容和质量。院方及物业使用人对物业服务满意度信息的收集可以采用以下方式：</w:t>
      </w:r>
    </w:p>
    <w:p w14:paraId="3310DA85">
      <w:pPr>
        <w:pStyle w:val="174"/>
        <w:numPr>
          <w:ilvl w:val="0"/>
          <w:numId w:val="39"/>
        </w:numPr>
      </w:pPr>
      <w:r>
        <w:rPr>
          <w:rFonts w:hint="eastAsia"/>
        </w:rPr>
        <w:t>直接与医院沟通；</w:t>
      </w:r>
    </w:p>
    <w:p w14:paraId="289BFAE8">
      <w:pPr>
        <w:pStyle w:val="174"/>
      </w:pPr>
      <w:r>
        <w:rPr>
          <w:rFonts w:hint="eastAsia"/>
        </w:rPr>
        <w:t>向医院发放调查问卷；</w:t>
      </w:r>
    </w:p>
    <w:p w14:paraId="02F560EA">
      <w:pPr>
        <w:pStyle w:val="174"/>
      </w:pPr>
      <w:r>
        <w:rPr>
          <w:rFonts w:hint="eastAsia"/>
        </w:rPr>
        <w:t>来自各种媒体的报道；</w:t>
      </w:r>
    </w:p>
    <w:p w14:paraId="1A93A130">
      <w:pPr>
        <w:pStyle w:val="174"/>
      </w:pPr>
      <w:r>
        <w:rPr>
          <w:rFonts w:hint="eastAsia"/>
        </w:rPr>
        <w:t>收集各种渠道的投诉。</w:t>
      </w:r>
    </w:p>
    <w:p w14:paraId="2C9B806A">
      <w:pPr>
        <w:pStyle w:val="105"/>
        <w:spacing w:before="156" w:after="156"/>
      </w:pPr>
      <w:bookmarkStart w:id="120" w:name="_Toc167118008"/>
      <w:r>
        <w:rPr>
          <w:rFonts w:hint="eastAsia"/>
        </w:rPr>
        <w:t>投诉处理</w:t>
      </w:r>
      <w:bookmarkEnd w:id="120"/>
    </w:p>
    <w:p w14:paraId="649A220C">
      <w:pPr>
        <w:pStyle w:val="165"/>
      </w:pPr>
      <w:r>
        <w:rPr>
          <w:rFonts w:hint="eastAsia"/>
        </w:rPr>
        <w:t>医院物业服务企业应主动接受医院的监督，对外公布监督、投诉电话。投诉管理应满足 GB/T  17242 的要求。</w:t>
      </w:r>
    </w:p>
    <w:p w14:paraId="08190167">
      <w:pPr>
        <w:pStyle w:val="165"/>
      </w:pPr>
      <w:r>
        <w:rPr>
          <w:rFonts w:hint="eastAsia"/>
        </w:rPr>
        <w:t>投诉分为患者投诉、医生投诉和院方投诉。可根据受理投诉的不同，采取如下处理方式：</w:t>
      </w:r>
    </w:p>
    <w:p w14:paraId="42577421">
      <w:pPr>
        <w:pStyle w:val="174"/>
        <w:numPr>
          <w:ilvl w:val="0"/>
          <w:numId w:val="40"/>
        </w:numPr>
      </w:pPr>
      <w:r>
        <w:rPr>
          <w:rFonts w:hint="eastAsia"/>
        </w:rPr>
        <w:t>患者投诉、医生投诉物业服务企业的，应及时受理，核实情况，在1个工作日内回复处理结果，最长不得超过3个工作日，并上报院方，院方投诉或医院委托第三方投诉的，应查明事实，确认证据，分清责任后如实反映情况或上报书面材料，协助医院方做好相应工作；</w:t>
      </w:r>
    </w:p>
    <w:p w14:paraId="300EFA2B">
      <w:pPr>
        <w:pStyle w:val="174"/>
      </w:pPr>
      <w:r>
        <w:rPr>
          <w:rFonts w:hint="eastAsia"/>
        </w:rPr>
        <w:t>属于物业管理责任的，应向投诉方道歉并及时纠；属于无效投诉的，应做好解释工作；与投诉者无法协商解决的，应上报处理；</w:t>
      </w:r>
    </w:p>
    <w:p w14:paraId="49A017D7">
      <w:pPr>
        <w:pStyle w:val="174"/>
      </w:pPr>
      <w:r>
        <w:rPr>
          <w:rFonts w:hint="eastAsia"/>
        </w:rPr>
        <w:t>直接向上级主管部门的投诉或者上级部门转来的投诉，应协助上级部门或其他相关部门做好相应工作；</w:t>
      </w:r>
    </w:p>
    <w:p w14:paraId="1DBF733E">
      <w:pPr>
        <w:pStyle w:val="174"/>
      </w:pPr>
      <w:r>
        <w:rPr>
          <w:rFonts w:hint="eastAsia"/>
        </w:rPr>
        <w:t>需向公安机关报案的，及时报案井协助公安部门做好处理工作；涉及依法裁决的，应按法律程序处理。</w:t>
      </w:r>
    </w:p>
    <w:p w14:paraId="54B4C6B9">
      <w:pPr>
        <w:pStyle w:val="105"/>
        <w:spacing w:before="156" w:after="156"/>
      </w:pPr>
      <w:bookmarkStart w:id="121" w:name="_Toc167118009"/>
      <w:r>
        <w:rPr>
          <w:rFonts w:hint="eastAsia"/>
        </w:rPr>
        <w:t>服务评价和改进</w:t>
      </w:r>
      <w:bookmarkEnd w:id="121"/>
    </w:p>
    <w:p w14:paraId="36387FB3">
      <w:pPr>
        <w:pStyle w:val="165"/>
      </w:pPr>
      <w:r>
        <w:rPr>
          <w:rFonts w:hint="eastAsia"/>
        </w:rPr>
        <w:t>沟通</w:t>
      </w:r>
    </w:p>
    <w:p w14:paraId="3087BD5C">
      <w:pPr>
        <w:pStyle w:val="164"/>
      </w:pPr>
      <w:r>
        <w:rPr>
          <w:rFonts w:hint="eastAsia"/>
        </w:rPr>
        <w:t>内部沟通</w:t>
      </w:r>
    </w:p>
    <w:p w14:paraId="62784943">
      <w:pPr>
        <w:pStyle w:val="56"/>
        <w:ind w:firstLine="420"/>
      </w:pPr>
      <w:r>
        <w:rPr>
          <w:rFonts w:hint="eastAsia"/>
        </w:rPr>
        <w:t>物业服务企业应根据实际情况，将组织内部的沟通过程形成文件可以建立一个正式或非正式的交流制度，使员工有更多的机会与管理层沟通。</w:t>
      </w:r>
    </w:p>
    <w:p w14:paraId="3B9F7D2F">
      <w:pPr>
        <w:pStyle w:val="164"/>
      </w:pPr>
      <w:r>
        <w:rPr>
          <w:rFonts w:hint="eastAsia"/>
        </w:rPr>
        <w:t>与院方的沟通</w:t>
      </w:r>
    </w:p>
    <w:p w14:paraId="709258DA">
      <w:pPr>
        <w:pStyle w:val="56"/>
        <w:ind w:firstLine="420"/>
      </w:pPr>
      <w:r>
        <w:rPr>
          <w:rFonts w:hint="eastAsia"/>
        </w:rPr>
        <w:t>物业服务企业应理解院方的需求和期望，倾听院方的意见，提供解决问题的方法，提高物业服务信息的透明度，避免不切实际的服务承诺。</w:t>
      </w:r>
    </w:p>
    <w:p w14:paraId="396788CC">
      <w:pPr>
        <w:pStyle w:val="164"/>
      </w:pPr>
      <w:r>
        <w:rPr>
          <w:rFonts w:hint="eastAsia"/>
        </w:rPr>
        <w:t>沟通联络的方式</w:t>
      </w:r>
    </w:p>
    <w:p w14:paraId="53F7DFA3">
      <w:pPr>
        <w:pStyle w:val="56"/>
        <w:ind w:firstLine="420"/>
      </w:pPr>
      <w:r>
        <w:rPr>
          <w:rFonts w:hint="eastAsia"/>
        </w:rPr>
        <w:t>方式灵活多样，避免命令式的沟通方式。</w:t>
      </w:r>
    </w:p>
    <w:p w14:paraId="674B4EC6">
      <w:pPr>
        <w:pStyle w:val="165"/>
      </w:pPr>
      <w:r>
        <w:rPr>
          <w:rFonts w:hint="eastAsia"/>
        </w:rPr>
        <w:t>评价与改进</w:t>
      </w:r>
    </w:p>
    <w:p w14:paraId="4F19E49C">
      <w:pPr>
        <w:pStyle w:val="164"/>
      </w:pPr>
      <w:r>
        <w:rPr>
          <w:rFonts w:hint="eastAsia"/>
        </w:rPr>
        <w:t>信息收集</w:t>
      </w:r>
    </w:p>
    <w:p w14:paraId="2F6416FB">
      <w:pPr>
        <w:pStyle w:val="56"/>
        <w:ind w:firstLine="420"/>
      </w:pPr>
      <w:r>
        <w:rPr>
          <w:rFonts w:hint="eastAsia"/>
        </w:rPr>
        <w:t>信息的收集和分析应注意来自不同方面的反映。</w:t>
      </w:r>
    </w:p>
    <w:p w14:paraId="2DD25AA6">
      <w:pPr>
        <w:pStyle w:val="164"/>
      </w:pPr>
      <w:r>
        <w:rPr>
          <w:rFonts w:hint="eastAsia"/>
        </w:rPr>
        <w:t>评价与改进</w:t>
      </w:r>
    </w:p>
    <w:p w14:paraId="43C8EC09">
      <w:pPr>
        <w:pStyle w:val="56"/>
        <w:ind w:firstLine="420"/>
      </w:pPr>
      <w:r>
        <w:rPr>
          <w:rFonts w:hint="eastAsia"/>
        </w:rPr>
        <w:t>物业服务企业应对收集的服务反馈信息进行分析处理，找出产生不合格服务项的根本原因并有针对性的采取纠正预防措施；同时，对新需求进行分析，识别改进机会。</w:t>
      </w:r>
    </w:p>
    <w:p w14:paraId="55ED3BBE">
      <w:pPr>
        <w:pStyle w:val="56"/>
        <w:ind w:firstLine="420"/>
      </w:pPr>
    </w:p>
    <w:p w14:paraId="5861508C">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6"/>
    <w:p w14:paraId="607F3044">
      <w:pPr>
        <w:pStyle w:val="198"/>
        <w:rPr>
          <w:vanish w:val="0"/>
        </w:rPr>
      </w:pPr>
      <w:bookmarkStart w:id="122" w:name="BookMark5"/>
    </w:p>
    <w:p w14:paraId="2A036D1F">
      <w:pPr>
        <w:pStyle w:val="199"/>
        <w:rPr>
          <w:vanish w:val="0"/>
        </w:rPr>
      </w:pPr>
    </w:p>
    <w:p w14:paraId="09925A74">
      <w:pPr>
        <w:pStyle w:val="76"/>
        <w:spacing w:after="156"/>
      </w:pPr>
      <w:r>
        <w:br w:type="textWrapping"/>
      </w:r>
      <w:bookmarkStart w:id="123" w:name="_Toc167118010"/>
      <w:r>
        <w:rPr>
          <w:rFonts w:hint="eastAsia"/>
        </w:rPr>
        <w:t>（资料性）</w:t>
      </w:r>
      <w:r>
        <w:br w:type="textWrapping"/>
      </w:r>
      <w:r>
        <w:rPr>
          <w:rFonts w:hint="eastAsia"/>
        </w:rPr>
        <w:t>安防控制室值班记录表</w:t>
      </w:r>
      <w:bookmarkEnd w:id="123"/>
    </w:p>
    <w:p w14:paraId="6D867797">
      <w:pPr>
        <w:pStyle w:val="56"/>
        <w:ind w:firstLine="420"/>
      </w:pPr>
      <w:r>
        <w:rPr>
          <w:rFonts w:hint="eastAsia"/>
        </w:rPr>
        <w:t>物业服务中心：                                                  时间：  年  月  日</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567"/>
        <w:gridCol w:w="426"/>
        <w:gridCol w:w="567"/>
        <w:gridCol w:w="567"/>
        <w:gridCol w:w="485"/>
        <w:gridCol w:w="622"/>
        <w:gridCol w:w="622"/>
        <w:gridCol w:w="539"/>
        <w:gridCol w:w="567"/>
        <w:gridCol w:w="760"/>
        <w:gridCol w:w="622"/>
        <w:gridCol w:w="622"/>
        <w:gridCol w:w="622"/>
      </w:tblGrid>
      <w:tr w14:paraId="71266B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76" w:hRule="atLeast"/>
          <w:tblHeader/>
          <w:jc w:val="center"/>
        </w:trPr>
        <w:tc>
          <w:tcPr>
            <w:tcW w:w="1124" w:type="dxa"/>
            <w:tcBorders>
              <w:top w:val="single" w:color="auto" w:sz="8" w:space="0"/>
              <w:bottom w:val="single" w:color="auto" w:sz="8" w:space="0"/>
            </w:tcBorders>
            <w:shd w:val="clear" w:color="auto" w:fill="auto"/>
            <w:vAlign w:val="center"/>
          </w:tcPr>
          <w:p w14:paraId="478E2B8A">
            <w:pPr>
              <w:pStyle w:val="178"/>
            </w:pPr>
            <w:r>
              <w:rPr>
                <w:rFonts w:hint="eastAsia"/>
              </w:rPr>
              <w:t>设备名称</w:t>
            </w:r>
          </w:p>
        </w:tc>
        <w:tc>
          <w:tcPr>
            <w:tcW w:w="1560" w:type="dxa"/>
            <w:gridSpan w:val="3"/>
            <w:tcBorders>
              <w:top w:val="single" w:color="auto" w:sz="8" w:space="0"/>
              <w:bottom w:val="single" w:color="auto" w:sz="8" w:space="0"/>
            </w:tcBorders>
            <w:shd w:val="clear" w:color="auto" w:fill="auto"/>
            <w:vAlign w:val="center"/>
          </w:tcPr>
          <w:p w14:paraId="4DB29E42">
            <w:pPr>
              <w:pStyle w:val="178"/>
            </w:pPr>
            <w:r>
              <w:rPr>
                <w:rFonts w:hint="eastAsia"/>
              </w:rPr>
              <w:t>摄像头</w:t>
            </w:r>
          </w:p>
        </w:tc>
        <w:tc>
          <w:tcPr>
            <w:tcW w:w="1052" w:type="dxa"/>
            <w:gridSpan w:val="2"/>
            <w:tcBorders>
              <w:top w:val="single" w:color="auto" w:sz="8" w:space="0"/>
              <w:bottom w:val="single" w:color="auto" w:sz="8" w:space="0"/>
            </w:tcBorders>
            <w:shd w:val="clear" w:color="auto" w:fill="auto"/>
            <w:vAlign w:val="center"/>
          </w:tcPr>
          <w:p w14:paraId="13A04344">
            <w:pPr>
              <w:pStyle w:val="178"/>
            </w:pPr>
            <w:r>
              <w:rPr>
                <w:rFonts w:hint="eastAsia"/>
              </w:rPr>
              <w:t>门禁系统</w:t>
            </w:r>
          </w:p>
        </w:tc>
        <w:tc>
          <w:tcPr>
            <w:tcW w:w="1244" w:type="dxa"/>
            <w:gridSpan w:val="2"/>
            <w:tcBorders>
              <w:top w:val="single" w:color="auto" w:sz="8" w:space="0"/>
              <w:bottom w:val="single" w:color="auto" w:sz="8" w:space="0"/>
            </w:tcBorders>
            <w:shd w:val="clear" w:color="auto" w:fill="auto"/>
            <w:vAlign w:val="center"/>
          </w:tcPr>
          <w:p w14:paraId="1099391A">
            <w:pPr>
              <w:pStyle w:val="178"/>
            </w:pPr>
            <w:r>
              <w:rPr>
                <w:rFonts w:hint="eastAsia"/>
              </w:rPr>
              <w:t>双监防盗</w:t>
            </w:r>
          </w:p>
        </w:tc>
        <w:tc>
          <w:tcPr>
            <w:tcW w:w="1106" w:type="dxa"/>
            <w:gridSpan w:val="2"/>
            <w:tcBorders>
              <w:top w:val="single" w:color="auto" w:sz="8" w:space="0"/>
              <w:bottom w:val="single" w:color="auto" w:sz="8" w:space="0"/>
            </w:tcBorders>
            <w:shd w:val="clear" w:color="auto" w:fill="auto"/>
            <w:vAlign w:val="center"/>
          </w:tcPr>
          <w:p w14:paraId="13EB16C4">
            <w:pPr>
              <w:pStyle w:val="178"/>
            </w:pPr>
            <w:r>
              <w:rPr>
                <w:rFonts w:hint="eastAsia"/>
              </w:rPr>
              <w:t>电脑主机</w:t>
            </w:r>
          </w:p>
        </w:tc>
        <w:tc>
          <w:tcPr>
            <w:tcW w:w="1382" w:type="dxa"/>
            <w:gridSpan w:val="2"/>
            <w:tcBorders>
              <w:top w:val="single" w:color="auto" w:sz="8" w:space="0"/>
              <w:bottom w:val="single" w:color="auto" w:sz="8" w:space="0"/>
            </w:tcBorders>
            <w:shd w:val="clear" w:color="auto" w:fill="auto"/>
            <w:vAlign w:val="center"/>
          </w:tcPr>
          <w:p w14:paraId="546C5AB4">
            <w:pPr>
              <w:pStyle w:val="178"/>
            </w:pPr>
            <w:r>
              <w:rPr>
                <w:rFonts w:hint="eastAsia"/>
              </w:rPr>
              <w:t>监视器</w:t>
            </w:r>
          </w:p>
        </w:tc>
        <w:tc>
          <w:tcPr>
            <w:tcW w:w="1244" w:type="dxa"/>
            <w:gridSpan w:val="2"/>
            <w:tcBorders>
              <w:top w:val="single" w:color="auto" w:sz="8" w:space="0"/>
              <w:bottom w:val="single" w:color="auto" w:sz="8" w:space="0"/>
            </w:tcBorders>
            <w:shd w:val="clear" w:color="auto" w:fill="auto"/>
            <w:vAlign w:val="center"/>
          </w:tcPr>
          <w:p w14:paraId="4E5E65E0">
            <w:pPr>
              <w:pStyle w:val="178"/>
            </w:pPr>
            <w:r>
              <w:rPr>
                <w:rFonts w:hint="eastAsia"/>
              </w:rPr>
              <w:t>矩阵主机</w:t>
            </w:r>
          </w:p>
        </w:tc>
      </w:tr>
      <w:tr w14:paraId="413125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124" w:type="dxa"/>
            <w:tcBorders>
              <w:top w:val="single" w:color="auto" w:sz="8" w:space="0"/>
            </w:tcBorders>
            <w:shd w:val="clear" w:color="auto" w:fill="auto"/>
            <w:vAlign w:val="center"/>
          </w:tcPr>
          <w:p w14:paraId="69EF4249">
            <w:pPr>
              <w:pStyle w:val="178"/>
            </w:pPr>
            <w:r>
              <w:rPr>
                <w:rFonts w:hint="eastAsia"/>
              </w:rPr>
              <w:t>状态</w:t>
            </w:r>
          </w:p>
        </w:tc>
        <w:tc>
          <w:tcPr>
            <w:tcW w:w="567" w:type="dxa"/>
            <w:tcBorders>
              <w:top w:val="single" w:color="auto" w:sz="8" w:space="0"/>
            </w:tcBorders>
            <w:shd w:val="clear" w:color="auto" w:fill="auto"/>
            <w:vAlign w:val="center"/>
          </w:tcPr>
          <w:p w14:paraId="1ACED824">
            <w:pPr>
              <w:pStyle w:val="178"/>
            </w:pPr>
            <w:r>
              <w:rPr>
                <w:rFonts w:hint="eastAsia"/>
              </w:rPr>
              <w:t>清晰</w:t>
            </w:r>
          </w:p>
        </w:tc>
        <w:tc>
          <w:tcPr>
            <w:tcW w:w="426" w:type="dxa"/>
            <w:tcBorders>
              <w:top w:val="single" w:color="auto" w:sz="8" w:space="0"/>
            </w:tcBorders>
            <w:shd w:val="clear" w:color="auto" w:fill="auto"/>
            <w:vAlign w:val="center"/>
          </w:tcPr>
          <w:p w14:paraId="0C46ACF5">
            <w:pPr>
              <w:pStyle w:val="178"/>
            </w:pPr>
            <w:r>
              <w:rPr>
                <w:rFonts w:hint="eastAsia"/>
              </w:rPr>
              <w:t>模糊</w:t>
            </w:r>
          </w:p>
        </w:tc>
        <w:tc>
          <w:tcPr>
            <w:tcW w:w="567" w:type="dxa"/>
            <w:tcBorders>
              <w:top w:val="single" w:color="auto" w:sz="8" w:space="0"/>
            </w:tcBorders>
            <w:shd w:val="clear" w:color="auto" w:fill="auto"/>
            <w:vAlign w:val="center"/>
          </w:tcPr>
          <w:p w14:paraId="0E65D83F">
            <w:pPr>
              <w:pStyle w:val="178"/>
            </w:pPr>
            <w:r>
              <w:rPr>
                <w:rFonts w:hint="eastAsia"/>
              </w:rPr>
              <w:t>无图像</w:t>
            </w:r>
          </w:p>
        </w:tc>
        <w:tc>
          <w:tcPr>
            <w:tcW w:w="567" w:type="dxa"/>
            <w:tcBorders>
              <w:top w:val="single" w:color="auto" w:sz="8" w:space="0"/>
            </w:tcBorders>
            <w:shd w:val="clear" w:color="auto" w:fill="auto"/>
            <w:vAlign w:val="center"/>
          </w:tcPr>
          <w:p w14:paraId="7425A6ED">
            <w:pPr>
              <w:pStyle w:val="178"/>
            </w:pPr>
            <w:r>
              <w:rPr>
                <w:rFonts w:hint="eastAsia"/>
              </w:rPr>
              <w:t>正常</w:t>
            </w:r>
          </w:p>
        </w:tc>
        <w:tc>
          <w:tcPr>
            <w:tcW w:w="485" w:type="dxa"/>
            <w:tcBorders>
              <w:top w:val="single" w:color="auto" w:sz="8" w:space="0"/>
            </w:tcBorders>
            <w:shd w:val="clear" w:color="auto" w:fill="auto"/>
            <w:vAlign w:val="center"/>
          </w:tcPr>
          <w:p w14:paraId="6381BB38">
            <w:pPr>
              <w:pStyle w:val="178"/>
            </w:pPr>
            <w:r>
              <w:rPr>
                <w:rFonts w:hint="eastAsia"/>
              </w:rPr>
              <w:t>故障</w:t>
            </w:r>
          </w:p>
        </w:tc>
        <w:tc>
          <w:tcPr>
            <w:tcW w:w="622" w:type="dxa"/>
            <w:tcBorders>
              <w:top w:val="single" w:color="auto" w:sz="8" w:space="0"/>
            </w:tcBorders>
            <w:shd w:val="clear" w:color="auto" w:fill="auto"/>
            <w:vAlign w:val="center"/>
          </w:tcPr>
          <w:p w14:paraId="02F84D8E">
            <w:pPr>
              <w:pStyle w:val="178"/>
            </w:pPr>
            <w:r>
              <w:rPr>
                <w:rFonts w:hint="eastAsia"/>
              </w:rPr>
              <w:t>正常</w:t>
            </w:r>
          </w:p>
        </w:tc>
        <w:tc>
          <w:tcPr>
            <w:tcW w:w="622" w:type="dxa"/>
            <w:tcBorders>
              <w:top w:val="single" w:color="auto" w:sz="8" w:space="0"/>
            </w:tcBorders>
            <w:shd w:val="clear" w:color="auto" w:fill="auto"/>
            <w:vAlign w:val="center"/>
          </w:tcPr>
          <w:p w14:paraId="0AC3FDE1">
            <w:pPr>
              <w:pStyle w:val="178"/>
            </w:pPr>
            <w:r>
              <w:rPr>
                <w:rFonts w:hint="eastAsia"/>
              </w:rPr>
              <w:t>故障</w:t>
            </w:r>
          </w:p>
        </w:tc>
        <w:tc>
          <w:tcPr>
            <w:tcW w:w="539" w:type="dxa"/>
            <w:tcBorders>
              <w:top w:val="single" w:color="auto" w:sz="8" w:space="0"/>
            </w:tcBorders>
            <w:shd w:val="clear" w:color="auto" w:fill="auto"/>
            <w:vAlign w:val="center"/>
          </w:tcPr>
          <w:p w14:paraId="1BEF6A8C">
            <w:pPr>
              <w:pStyle w:val="178"/>
            </w:pPr>
            <w:r>
              <w:rPr>
                <w:rFonts w:hint="eastAsia"/>
              </w:rPr>
              <w:t>正常</w:t>
            </w:r>
          </w:p>
        </w:tc>
        <w:tc>
          <w:tcPr>
            <w:tcW w:w="567" w:type="dxa"/>
            <w:tcBorders>
              <w:top w:val="single" w:color="auto" w:sz="8" w:space="0"/>
            </w:tcBorders>
            <w:shd w:val="clear" w:color="auto" w:fill="auto"/>
            <w:vAlign w:val="center"/>
          </w:tcPr>
          <w:p w14:paraId="4AD7441B">
            <w:pPr>
              <w:pStyle w:val="178"/>
            </w:pPr>
            <w:r>
              <w:rPr>
                <w:rFonts w:hint="eastAsia"/>
              </w:rPr>
              <w:t>故障</w:t>
            </w:r>
          </w:p>
        </w:tc>
        <w:tc>
          <w:tcPr>
            <w:tcW w:w="760" w:type="dxa"/>
            <w:tcBorders>
              <w:top w:val="single" w:color="auto" w:sz="8" w:space="0"/>
            </w:tcBorders>
            <w:shd w:val="clear" w:color="auto" w:fill="auto"/>
            <w:vAlign w:val="center"/>
          </w:tcPr>
          <w:p w14:paraId="3F5CA6CC">
            <w:pPr>
              <w:pStyle w:val="178"/>
            </w:pPr>
            <w:r>
              <w:rPr>
                <w:rFonts w:hint="eastAsia"/>
              </w:rPr>
              <w:t>正常</w:t>
            </w:r>
          </w:p>
        </w:tc>
        <w:tc>
          <w:tcPr>
            <w:tcW w:w="622" w:type="dxa"/>
            <w:tcBorders>
              <w:top w:val="single" w:color="auto" w:sz="8" w:space="0"/>
            </w:tcBorders>
            <w:shd w:val="clear" w:color="auto" w:fill="auto"/>
            <w:vAlign w:val="center"/>
          </w:tcPr>
          <w:p w14:paraId="6077C051">
            <w:pPr>
              <w:pStyle w:val="178"/>
            </w:pPr>
            <w:r>
              <w:rPr>
                <w:rFonts w:hint="eastAsia"/>
              </w:rPr>
              <w:t>故障</w:t>
            </w:r>
          </w:p>
        </w:tc>
        <w:tc>
          <w:tcPr>
            <w:tcW w:w="622" w:type="dxa"/>
            <w:tcBorders>
              <w:top w:val="single" w:color="auto" w:sz="8" w:space="0"/>
            </w:tcBorders>
            <w:shd w:val="clear" w:color="auto" w:fill="auto"/>
            <w:vAlign w:val="center"/>
          </w:tcPr>
          <w:p w14:paraId="6D19C5F4">
            <w:pPr>
              <w:pStyle w:val="178"/>
            </w:pPr>
            <w:r>
              <w:rPr>
                <w:rFonts w:hint="eastAsia"/>
              </w:rPr>
              <w:t>正常</w:t>
            </w:r>
          </w:p>
        </w:tc>
        <w:tc>
          <w:tcPr>
            <w:tcW w:w="622" w:type="dxa"/>
            <w:tcBorders>
              <w:top w:val="single" w:color="auto" w:sz="8" w:space="0"/>
            </w:tcBorders>
            <w:shd w:val="clear" w:color="auto" w:fill="auto"/>
            <w:vAlign w:val="center"/>
          </w:tcPr>
          <w:p w14:paraId="10CC1C60">
            <w:pPr>
              <w:pStyle w:val="178"/>
            </w:pPr>
            <w:r>
              <w:rPr>
                <w:rFonts w:hint="eastAsia"/>
              </w:rPr>
              <w:t>故障</w:t>
            </w:r>
          </w:p>
        </w:tc>
      </w:tr>
      <w:tr w14:paraId="2392B5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1124" w:type="dxa"/>
            <w:shd w:val="clear" w:color="auto" w:fill="auto"/>
            <w:vAlign w:val="center"/>
          </w:tcPr>
          <w:p w14:paraId="156C99CD">
            <w:pPr>
              <w:pStyle w:val="178"/>
            </w:pPr>
            <w:r>
              <w:rPr>
                <w:rFonts w:hint="eastAsia"/>
              </w:rPr>
              <w:t>数量（个）</w:t>
            </w:r>
          </w:p>
        </w:tc>
        <w:tc>
          <w:tcPr>
            <w:tcW w:w="567" w:type="dxa"/>
            <w:shd w:val="clear" w:color="auto" w:fill="auto"/>
            <w:vAlign w:val="center"/>
          </w:tcPr>
          <w:p w14:paraId="025519FB">
            <w:pPr>
              <w:pStyle w:val="178"/>
            </w:pPr>
          </w:p>
        </w:tc>
        <w:tc>
          <w:tcPr>
            <w:tcW w:w="426" w:type="dxa"/>
            <w:shd w:val="clear" w:color="auto" w:fill="auto"/>
            <w:vAlign w:val="center"/>
          </w:tcPr>
          <w:p w14:paraId="15D250C2">
            <w:pPr>
              <w:pStyle w:val="178"/>
            </w:pPr>
          </w:p>
        </w:tc>
        <w:tc>
          <w:tcPr>
            <w:tcW w:w="567" w:type="dxa"/>
            <w:shd w:val="clear" w:color="auto" w:fill="auto"/>
            <w:vAlign w:val="center"/>
          </w:tcPr>
          <w:p w14:paraId="4070DA27">
            <w:pPr>
              <w:pStyle w:val="178"/>
            </w:pPr>
          </w:p>
        </w:tc>
        <w:tc>
          <w:tcPr>
            <w:tcW w:w="567" w:type="dxa"/>
            <w:shd w:val="clear" w:color="auto" w:fill="auto"/>
            <w:vAlign w:val="center"/>
          </w:tcPr>
          <w:p w14:paraId="446DD313">
            <w:pPr>
              <w:pStyle w:val="178"/>
            </w:pPr>
          </w:p>
        </w:tc>
        <w:tc>
          <w:tcPr>
            <w:tcW w:w="485" w:type="dxa"/>
            <w:shd w:val="clear" w:color="auto" w:fill="auto"/>
            <w:vAlign w:val="center"/>
          </w:tcPr>
          <w:p w14:paraId="44474FA0">
            <w:pPr>
              <w:pStyle w:val="178"/>
            </w:pPr>
          </w:p>
        </w:tc>
        <w:tc>
          <w:tcPr>
            <w:tcW w:w="622" w:type="dxa"/>
            <w:shd w:val="clear" w:color="auto" w:fill="auto"/>
            <w:vAlign w:val="center"/>
          </w:tcPr>
          <w:p w14:paraId="7EC69127">
            <w:pPr>
              <w:pStyle w:val="178"/>
            </w:pPr>
          </w:p>
        </w:tc>
        <w:tc>
          <w:tcPr>
            <w:tcW w:w="622" w:type="dxa"/>
            <w:shd w:val="clear" w:color="auto" w:fill="auto"/>
            <w:vAlign w:val="center"/>
          </w:tcPr>
          <w:p w14:paraId="22BB71D1">
            <w:pPr>
              <w:pStyle w:val="178"/>
            </w:pPr>
          </w:p>
        </w:tc>
        <w:tc>
          <w:tcPr>
            <w:tcW w:w="539" w:type="dxa"/>
            <w:shd w:val="clear" w:color="auto" w:fill="auto"/>
            <w:vAlign w:val="center"/>
          </w:tcPr>
          <w:p w14:paraId="0C0A2117">
            <w:pPr>
              <w:pStyle w:val="178"/>
            </w:pPr>
          </w:p>
        </w:tc>
        <w:tc>
          <w:tcPr>
            <w:tcW w:w="567" w:type="dxa"/>
            <w:shd w:val="clear" w:color="auto" w:fill="auto"/>
            <w:vAlign w:val="center"/>
          </w:tcPr>
          <w:p w14:paraId="7BA431BD">
            <w:pPr>
              <w:pStyle w:val="178"/>
            </w:pPr>
          </w:p>
        </w:tc>
        <w:tc>
          <w:tcPr>
            <w:tcW w:w="760" w:type="dxa"/>
            <w:shd w:val="clear" w:color="auto" w:fill="auto"/>
            <w:vAlign w:val="center"/>
          </w:tcPr>
          <w:p w14:paraId="65151D50">
            <w:pPr>
              <w:pStyle w:val="178"/>
            </w:pPr>
          </w:p>
        </w:tc>
        <w:tc>
          <w:tcPr>
            <w:tcW w:w="622" w:type="dxa"/>
            <w:shd w:val="clear" w:color="auto" w:fill="auto"/>
            <w:vAlign w:val="center"/>
          </w:tcPr>
          <w:p w14:paraId="7612776D">
            <w:pPr>
              <w:pStyle w:val="178"/>
            </w:pPr>
          </w:p>
        </w:tc>
        <w:tc>
          <w:tcPr>
            <w:tcW w:w="622" w:type="dxa"/>
            <w:shd w:val="clear" w:color="auto" w:fill="auto"/>
            <w:vAlign w:val="center"/>
          </w:tcPr>
          <w:p w14:paraId="3D7C89FB">
            <w:pPr>
              <w:pStyle w:val="178"/>
            </w:pPr>
          </w:p>
        </w:tc>
        <w:tc>
          <w:tcPr>
            <w:tcW w:w="622" w:type="dxa"/>
            <w:shd w:val="clear" w:color="auto" w:fill="auto"/>
            <w:vAlign w:val="center"/>
          </w:tcPr>
          <w:p w14:paraId="6DC645E9">
            <w:pPr>
              <w:pStyle w:val="178"/>
            </w:pPr>
          </w:p>
        </w:tc>
      </w:tr>
      <w:tr w14:paraId="142043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54" w:hRule="atLeast"/>
          <w:jc w:val="center"/>
        </w:trPr>
        <w:tc>
          <w:tcPr>
            <w:tcW w:w="1124" w:type="dxa"/>
            <w:shd w:val="clear" w:color="auto" w:fill="auto"/>
            <w:vAlign w:val="center"/>
          </w:tcPr>
          <w:p w14:paraId="4E423239">
            <w:pPr>
              <w:pStyle w:val="178"/>
            </w:pPr>
            <w:r>
              <w:rPr>
                <w:rFonts w:hint="eastAsia"/>
              </w:rPr>
              <w:t>报警、故障原因、地点、处理情况</w:t>
            </w:r>
          </w:p>
        </w:tc>
        <w:tc>
          <w:tcPr>
            <w:tcW w:w="7588" w:type="dxa"/>
            <w:gridSpan w:val="13"/>
            <w:shd w:val="clear" w:color="auto" w:fill="auto"/>
            <w:vAlign w:val="center"/>
          </w:tcPr>
          <w:p w14:paraId="72114A08">
            <w:pPr>
              <w:pStyle w:val="178"/>
            </w:pPr>
          </w:p>
        </w:tc>
      </w:tr>
      <w:tr w14:paraId="3CDE36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682" w:hRule="atLeast"/>
          <w:jc w:val="center"/>
        </w:trPr>
        <w:tc>
          <w:tcPr>
            <w:tcW w:w="1124" w:type="dxa"/>
            <w:shd w:val="clear" w:color="auto" w:fill="auto"/>
            <w:vAlign w:val="center"/>
          </w:tcPr>
          <w:p w14:paraId="34CD1866">
            <w:pPr>
              <w:pStyle w:val="178"/>
            </w:pPr>
            <w:r>
              <w:rPr>
                <w:rFonts w:hint="eastAsia"/>
              </w:rPr>
              <w:t>值班记事</w:t>
            </w:r>
          </w:p>
        </w:tc>
        <w:tc>
          <w:tcPr>
            <w:tcW w:w="3856" w:type="dxa"/>
            <w:gridSpan w:val="7"/>
            <w:shd w:val="clear" w:color="auto" w:fill="auto"/>
            <w:vAlign w:val="center"/>
          </w:tcPr>
          <w:p w14:paraId="4FA7ABF4">
            <w:pPr>
              <w:pStyle w:val="178"/>
            </w:pPr>
          </w:p>
        </w:tc>
        <w:tc>
          <w:tcPr>
            <w:tcW w:w="1106" w:type="dxa"/>
            <w:gridSpan w:val="2"/>
            <w:shd w:val="clear" w:color="auto" w:fill="auto"/>
            <w:vAlign w:val="center"/>
          </w:tcPr>
          <w:p w14:paraId="17B0224B">
            <w:pPr>
              <w:pStyle w:val="178"/>
            </w:pPr>
            <w:r>
              <w:rPr>
                <w:rFonts w:hint="eastAsia"/>
              </w:rPr>
              <w:t>待办事项</w:t>
            </w:r>
          </w:p>
        </w:tc>
        <w:tc>
          <w:tcPr>
            <w:tcW w:w="2626" w:type="dxa"/>
            <w:gridSpan w:val="4"/>
            <w:shd w:val="clear" w:color="auto" w:fill="auto"/>
            <w:vAlign w:val="center"/>
          </w:tcPr>
          <w:p w14:paraId="0A3DAE44">
            <w:pPr>
              <w:pStyle w:val="178"/>
            </w:pPr>
          </w:p>
        </w:tc>
      </w:tr>
      <w:tr w14:paraId="1D2D9D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1124" w:type="dxa"/>
            <w:shd w:val="clear" w:color="auto" w:fill="auto"/>
            <w:vAlign w:val="center"/>
          </w:tcPr>
          <w:p w14:paraId="33EBBD63">
            <w:pPr>
              <w:pStyle w:val="178"/>
            </w:pPr>
            <w:r>
              <w:rPr>
                <w:rFonts w:hint="eastAsia"/>
              </w:rPr>
              <w:t>值班时间段</w:t>
            </w:r>
          </w:p>
        </w:tc>
        <w:tc>
          <w:tcPr>
            <w:tcW w:w="3856" w:type="dxa"/>
            <w:gridSpan w:val="7"/>
            <w:shd w:val="clear" w:color="auto" w:fill="auto"/>
            <w:vAlign w:val="center"/>
          </w:tcPr>
          <w:p w14:paraId="2A4E291C">
            <w:pPr>
              <w:pStyle w:val="178"/>
            </w:pPr>
            <w:r>
              <w:rPr>
                <w:rFonts w:hint="eastAsia"/>
              </w:rPr>
              <w:t>月   日   时   分至   月   日   时   分</w:t>
            </w:r>
          </w:p>
        </w:tc>
        <w:tc>
          <w:tcPr>
            <w:tcW w:w="1106" w:type="dxa"/>
            <w:gridSpan w:val="2"/>
            <w:shd w:val="clear" w:color="auto" w:fill="auto"/>
            <w:vAlign w:val="center"/>
          </w:tcPr>
          <w:p w14:paraId="75A4EB91">
            <w:pPr>
              <w:pStyle w:val="178"/>
            </w:pPr>
            <w:r>
              <w:rPr>
                <w:rFonts w:hint="eastAsia"/>
              </w:rPr>
              <w:t>值班员</w:t>
            </w:r>
          </w:p>
        </w:tc>
        <w:tc>
          <w:tcPr>
            <w:tcW w:w="760" w:type="dxa"/>
            <w:shd w:val="clear" w:color="auto" w:fill="auto"/>
            <w:vAlign w:val="center"/>
          </w:tcPr>
          <w:p w14:paraId="52EE1A1A">
            <w:pPr>
              <w:pStyle w:val="178"/>
            </w:pPr>
          </w:p>
        </w:tc>
        <w:tc>
          <w:tcPr>
            <w:tcW w:w="622" w:type="dxa"/>
            <w:shd w:val="clear" w:color="auto" w:fill="auto"/>
            <w:vAlign w:val="center"/>
          </w:tcPr>
          <w:p w14:paraId="136C3E2D">
            <w:pPr>
              <w:pStyle w:val="178"/>
            </w:pPr>
            <w:r>
              <w:rPr>
                <w:rFonts w:hint="eastAsia"/>
              </w:rPr>
              <w:t>接班员</w:t>
            </w:r>
          </w:p>
        </w:tc>
        <w:tc>
          <w:tcPr>
            <w:tcW w:w="1244" w:type="dxa"/>
            <w:gridSpan w:val="2"/>
            <w:shd w:val="clear" w:color="auto" w:fill="auto"/>
            <w:vAlign w:val="center"/>
          </w:tcPr>
          <w:p w14:paraId="3FF04962">
            <w:pPr>
              <w:pStyle w:val="178"/>
            </w:pPr>
          </w:p>
        </w:tc>
      </w:tr>
    </w:tbl>
    <w:p w14:paraId="6F7EF119">
      <w:pPr>
        <w:pStyle w:val="56"/>
        <w:ind w:firstLine="420"/>
      </w:pPr>
    </w:p>
    <w:p w14:paraId="4DF98D14">
      <w:pPr>
        <w:pStyle w:val="56"/>
        <w:ind w:firstLine="0" w:firstLineChars="0"/>
        <w:sectPr>
          <w:pgSz w:w="11906" w:h="16838"/>
          <w:pgMar w:top="1928" w:right="1134" w:bottom="1134" w:left="1134" w:header="1418" w:footer="1134" w:gutter="284"/>
          <w:cols w:space="425" w:num="1"/>
          <w:formProt w:val="0"/>
          <w:docGrid w:type="lines" w:linePitch="312" w:charSpace="0"/>
        </w:sectPr>
      </w:pPr>
    </w:p>
    <w:p w14:paraId="3C89E0DC">
      <w:pPr>
        <w:pStyle w:val="198"/>
        <w:rPr>
          <w:vanish w:val="0"/>
        </w:rPr>
      </w:pPr>
    </w:p>
    <w:p w14:paraId="3919BFFC">
      <w:pPr>
        <w:pStyle w:val="199"/>
        <w:rPr>
          <w:vanish w:val="0"/>
        </w:rPr>
      </w:pPr>
    </w:p>
    <w:p w14:paraId="4B291369">
      <w:pPr>
        <w:pStyle w:val="76"/>
        <w:spacing w:after="156"/>
      </w:pPr>
      <w:r>
        <w:br w:type="textWrapping"/>
      </w:r>
      <w:bookmarkStart w:id="124" w:name="_Toc167118011"/>
      <w:r>
        <w:rPr>
          <w:rFonts w:hint="eastAsia"/>
        </w:rPr>
        <w:t>（资料性）</w:t>
      </w:r>
      <w:r>
        <w:br w:type="textWrapping"/>
      </w:r>
      <w:r>
        <w:rPr>
          <w:rFonts w:hint="eastAsia"/>
        </w:rPr>
        <w:t>监控系统故障处置登记表</w:t>
      </w:r>
      <w:bookmarkEnd w:id="124"/>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993"/>
        <w:gridCol w:w="1134"/>
        <w:gridCol w:w="1982"/>
        <w:gridCol w:w="1703"/>
        <w:gridCol w:w="1276"/>
        <w:gridCol w:w="992"/>
        <w:gridCol w:w="697"/>
      </w:tblGrid>
      <w:tr w14:paraId="703ADA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8" w:hRule="atLeast"/>
          <w:tblHeader/>
          <w:jc w:val="center"/>
        </w:trPr>
        <w:tc>
          <w:tcPr>
            <w:tcW w:w="557" w:type="dxa"/>
            <w:tcBorders>
              <w:top w:val="single" w:color="auto" w:sz="8" w:space="0"/>
              <w:bottom w:val="single" w:color="auto" w:sz="8" w:space="0"/>
            </w:tcBorders>
            <w:shd w:val="clear" w:color="auto" w:fill="auto"/>
            <w:vAlign w:val="center"/>
          </w:tcPr>
          <w:p w14:paraId="78D31198">
            <w:pPr>
              <w:pStyle w:val="178"/>
            </w:pPr>
            <w:r>
              <w:rPr>
                <w:rFonts w:hint="eastAsia"/>
              </w:rPr>
              <w:t>序号</w:t>
            </w:r>
          </w:p>
        </w:tc>
        <w:tc>
          <w:tcPr>
            <w:tcW w:w="993" w:type="dxa"/>
            <w:tcBorders>
              <w:top w:val="single" w:color="auto" w:sz="8" w:space="0"/>
              <w:bottom w:val="single" w:color="auto" w:sz="8" w:space="0"/>
            </w:tcBorders>
            <w:shd w:val="clear" w:color="auto" w:fill="auto"/>
            <w:vAlign w:val="center"/>
          </w:tcPr>
          <w:p w14:paraId="5456DCBE">
            <w:pPr>
              <w:pStyle w:val="178"/>
            </w:pPr>
            <w:r>
              <w:rPr>
                <w:rFonts w:hint="eastAsia"/>
              </w:rPr>
              <w:t>日期</w:t>
            </w:r>
          </w:p>
        </w:tc>
        <w:tc>
          <w:tcPr>
            <w:tcW w:w="1134" w:type="dxa"/>
            <w:tcBorders>
              <w:top w:val="single" w:color="auto" w:sz="8" w:space="0"/>
              <w:bottom w:val="single" w:color="auto" w:sz="8" w:space="0"/>
            </w:tcBorders>
            <w:shd w:val="clear" w:color="auto" w:fill="auto"/>
            <w:vAlign w:val="center"/>
          </w:tcPr>
          <w:p w14:paraId="235F4DDA">
            <w:pPr>
              <w:pStyle w:val="178"/>
            </w:pPr>
            <w:r>
              <w:rPr>
                <w:rFonts w:hint="eastAsia"/>
              </w:rPr>
              <w:t>故障时间</w:t>
            </w:r>
          </w:p>
        </w:tc>
        <w:tc>
          <w:tcPr>
            <w:tcW w:w="1982" w:type="dxa"/>
            <w:tcBorders>
              <w:top w:val="single" w:color="auto" w:sz="8" w:space="0"/>
              <w:bottom w:val="single" w:color="auto" w:sz="8" w:space="0"/>
            </w:tcBorders>
            <w:shd w:val="clear" w:color="auto" w:fill="auto"/>
            <w:vAlign w:val="center"/>
          </w:tcPr>
          <w:p w14:paraId="1A3A5C18">
            <w:pPr>
              <w:pStyle w:val="178"/>
            </w:pPr>
            <w:r>
              <w:rPr>
                <w:rFonts w:hint="eastAsia"/>
              </w:rPr>
              <w:t>故障设备及地点</w:t>
            </w:r>
          </w:p>
        </w:tc>
        <w:tc>
          <w:tcPr>
            <w:tcW w:w="1703" w:type="dxa"/>
            <w:tcBorders>
              <w:top w:val="single" w:color="auto" w:sz="8" w:space="0"/>
              <w:bottom w:val="single" w:color="auto" w:sz="8" w:space="0"/>
            </w:tcBorders>
            <w:shd w:val="clear" w:color="auto" w:fill="auto"/>
            <w:vAlign w:val="center"/>
          </w:tcPr>
          <w:p w14:paraId="4BEBCB87">
            <w:pPr>
              <w:pStyle w:val="178"/>
            </w:pPr>
            <w:r>
              <w:rPr>
                <w:rFonts w:hint="eastAsia"/>
              </w:rPr>
              <w:t>故障原因</w:t>
            </w:r>
          </w:p>
        </w:tc>
        <w:tc>
          <w:tcPr>
            <w:tcW w:w="1276" w:type="dxa"/>
            <w:tcBorders>
              <w:top w:val="single" w:color="auto" w:sz="8" w:space="0"/>
              <w:bottom w:val="single" w:color="auto" w:sz="8" w:space="0"/>
            </w:tcBorders>
            <w:shd w:val="clear" w:color="auto" w:fill="auto"/>
            <w:vAlign w:val="center"/>
          </w:tcPr>
          <w:p w14:paraId="2FEBC679">
            <w:pPr>
              <w:pStyle w:val="178"/>
            </w:pPr>
            <w:r>
              <w:rPr>
                <w:rFonts w:hint="eastAsia"/>
              </w:rPr>
              <w:t>维护人员</w:t>
            </w:r>
          </w:p>
        </w:tc>
        <w:tc>
          <w:tcPr>
            <w:tcW w:w="992" w:type="dxa"/>
            <w:tcBorders>
              <w:top w:val="single" w:color="auto" w:sz="8" w:space="0"/>
              <w:bottom w:val="single" w:color="auto" w:sz="8" w:space="0"/>
            </w:tcBorders>
            <w:shd w:val="clear" w:color="auto" w:fill="auto"/>
            <w:vAlign w:val="center"/>
          </w:tcPr>
          <w:p w14:paraId="0329CDED">
            <w:pPr>
              <w:pStyle w:val="178"/>
            </w:pPr>
            <w:r>
              <w:rPr>
                <w:rFonts w:hint="eastAsia"/>
              </w:rPr>
              <w:t>处理结果</w:t>
            </w:r>
          </w:p>
        </w:tc>
        <w:tc>
          <w:tcPr>
            <w:tcW w:w="697" w:type="dxa"/>
            <w:tcBorders>
              <w:top w:val="single" w:color="auto" w:sz="8" w:space="0"/>
              <w:bottom w:val="single" w:color="auto" w:sz="8" w:space="0"/>
            </w:tcBorders>
            <w:shd w:val="clear" w:color="auto" w:fill="auto"/>
            <w:vAlign w:val="center"/>
          </w:tcPr>
          <w:p w14:paraId="75CDB8E3">
            <w:pPr>
              <w:pStyle w:val="178"/>
            </w:pPr>
            <w:r>
              <w:rPr>
                <w:rFonts w:hint="eastAsia"/>
              </w:rPr>
              <w:t>备注</w:t>
            </w:r>
          </w:p>
        </w:tc>
      </w:tr>
      <w:tr w14:paraId="5C56E4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tcBorders>
              <w:top w:val="single" w:color="auto" w:sz="8" w:space="0"/>
            </w:tcBorders>
            <w:shd w:val="clear" w:color="auto" w:fill="auto"/>
            <w:vAlign w:val="center"/>
          </w:tcPr>
          <w:p w14:paraId="1CE5B829">
            <w:pPr>
              <w:pStyle w:val="178"/>
            </w:pPr>
            <w:r>
              <w:rPr>
                <w:rFonts w:hint="eastAsia"/>
              </w:rPr>
              <w:t>1</w:t>
            </w:r>
          </w:p>
        </w:tc>
        <w:tc>
          <w:tcPr>
            <w:tcW w:w="993" w:type="dxa"/>
            <w:tcBorders>
              <w:top w:val="single" w:color="auto" w:sz="8" w:space="0"/>
            </w:tcBorders>
            <w:shd w:val="clear" w:color="auto" w:fill="auto"/>
            <w:vAlign w:val="center"/>
          </w:tcPr>
          <w:p w14:paraId="33D6C55A">
            <w:pPr>
              <w:pStyle w:val="178"/>
            </w:pPr>
          </w:p>
        </w:tc>
        <w:tc>
          <w:tcPr>
            <w:tcW w:w="1134" w:type="dxa"/>
            <w:tcBorders>
              <w:top w:val="single" w:color="auto" w:sz="8" w:space="0"/>
            </w:tcBorders>
            <w:shd w:val="clear" w:color="auto" w:fill="auto"/>
            <w:vAlign w:val="center"/>
          </w:tcPr>
          <w:p w14:paraId="515DD9F9">
            <w:pPr>
              <w:pStyle w:val="178"/>
            </w:pPr>
          </w:p>
        </w:tc>
        <w:tc>
          <w:tcPr>
            <w:tcW w:w="1982" w:type="dxa"/>
            <w:tcBorders>
              <w:top w:val="single" w:color="auto" w:sz="8" w:space="0"/>
            </w:tcBorders>
            <w:shd w:val="clear" w:color="auto" w:fill="auto"/>
            <w:vAlign w:val="center"/>
          </w:tcPr>
          <w:p w14:paraId="187FFBDA">
            <w:pPr>
              <w:pStyle w:val="178"/>
            </w:pPr>
          </w:p>
        </w:tc>
        <w:tc>
          <w:tcPr>
            <w:tcW w:w="1703" w:type="dxa"/>
            <w:tcBorders>
              <w:top w:val="single" w:color="auto" w:sz="8" w:space="0"/>
            </w:tcBorders>
            <w:shd w:val="clear" w:color="auto" w:fill="auto"/>
            <w:vAlign w:val="center"/>
          </w:tcPr>
          <w:p w14:paraId="00ED9E3C">
            <w:pPr>
              <w:pStyle w:val="178"/>
            </w:pPr>
          </w:p>
        </w:tc>
        <w:tc>
          <w:tcPr>
            <w:tcW w:w="1276" w:type="dxa"/>
            <w:tcBorders>
              <w:top w:val="single" w:color="auto" w:sz="8" w:space="0"/>
            </w:tcBorders>
            <w:shd w:val="clear" w:color="auto" w:fill="auto"/>
            <w:vAlign w:val="center"/>
          </w:tcPr>
          <w:p w14:paraId="36DC1493">
            <w:pPr>
              <w:pStyle w:val="178"/>
            </w:pPr>
          </w:p>
        </w:tc>
        <w:tc>
          <w:tcPr>
            <w:tcW w:w="992" w:type="dxa"/>
            <w:tcBorders>
              <w:top w:val="single" w:color="auto" w:sz="8" w:space="0"/>
            </w:tcBorders>
            <w:shd w:val="clear" w:color="auto" w:fill="auto"/>
            <w:vAlign w:val="center"/>
          </w:tcPr>
          <w:p w14:paraId="340E2EC2">
            <w:pPr>
              <w:pStyle w:val="178"/>
            </w:pPr>
          </w:p>
        </w:tc>
        <w:tc>
          <w:tcPr>
            <w:tcW w:w="697" w:type="dxa"/>
            <w:tcBorders>
              <w:top w:val="single" w:color="auto" w:sz="8" w:space="0"/>
            </w:tcBorders>
            <w:shd w:val="clear" w:color="auto" w:fill="auto"/>
            <w:vAlign w:val="center"/>
          </w:tcPr>
          <w:p w14:paraId="1F24A83D">
            <w:pPr>
              <w:pStyle w:val="178"/>
            </w:pPr>
          </w:p>
        </w:tc>
      </w:tr>
      <w:tr w14:paraId="48AD44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0C9778D6">
            <w:pPr>
              <w:pStyle w:val="178"/>
            </w:pPr>
            <w:r>
              <w:rPr>
                <w:rFonts w:hint="eastAsia"/>
              </w:rPr>
              <w:t>2</w:t>
            </w:r>
          </w:p>
        </w:tc>
        <w:tc>
          <w:tcPr>
            <w:tcW w:w="993" w:type="dxa"/>
            <w:shd w:val="clear" w:color="auto" w:fill="auto"/>
            <w:vAlign w:val="center"/>
          </w:tcPr>
          <w:p w14:paraId="2A036F34">
            <w:pPr>
              <w:pStyle w:val="178"/>
            </w:pPr>
          </w:p>
        </w:tc>
        <w:tc>
          <w:tcPr>
            <w:tcW w:w="1134" w:type="dxa"/>
            <w:shd w:val="clear" w:color="auto" w:fill="auto"/>
            <w:vAlign w:val="center"/>
          </w:tcPr>
          <w:p w14:paraId="60CDDFFA">
            <w:pPr>
              <w:pStyle w:val="178"/>
            </w:pPr>
          </w:p>
        </w:tc>
        <w:tc>
          <w:tcPr>
            <w:tcW w:w="1982" w:type="dxa"/>
            <w:shd w:val="clear" w:color="auto" w:fill="auto"/>
            <w:vAlign w:val="center"/>
          </w:tcPr>
          <w:p w14:paraId="55165B9A">
            <w:pPr>
              <w:pStyle w:val="178"/>
            </w:pPr>
          </w:p>
        </w:tc>
        <w:tc>
          <w:tcPr>
            <w:tcW w:w="1703" w:type="dxa"/>
            <w:shd w:val="clear" w:color="auto" w:fill="auto"/>
            <w:vAlign w:val="center"/>
          </w:tcPr>
          <w:p w14:paraId="55C4FE5B">
            <w:pPr>
              <w:pStyle w:val="178"/>
            </w:pPr>
          </w:p>
        </w:tc>
        <w:tc>
          <w:tcPr>
            <w:tcW w:w="1276" w:type="dxa"/>
            <w:shd w:val="clear" w:color="auto" w:fill="auto"/>
            <w:vAlign w:val="center"/>
          </w:tcPr>
          <w:p w14:paraId="015ED9FB">
            <w:pPr>
              <w:pStyle w:val="178"/>
            </w:pPr>
          </w:p>
        </w:tc>
        <w:tc>
          <w:tcPr>
            <w:tcW w:w="992" w:type="dxa"/>
            <w:shd w:val="clear" w:color="auto" w:fill="auto"/>
            <w:vAlign w:val="center"/>
          </w:tcPr>
          <w:p w14:paraId="2EDD1B65">
            <w:pPr>
              <w:pStyle w:val="178"/>
            </w:pPr>
          </w:p>
        </w:tc>
        <w:tc>
          <w:tcPr>
            <w:tcW w:w="697" w:type="dxa"/>
            <w:shd w:val="clear" w:color="auto" w:fill="auto"/>
            <w:vAlign w:val="center"/>
          </w:tcPr>
          <w:p w14:paraId="7370C7C8">
            <w:pPr>
              <w:pStyle w:val="178"/>
            </w:pPr>
          </w:p>
        </w:tc>
      </w:tr>
      <w:tr w14:paraId="7C4DE9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3A18504F">
            <w:pPr>
              <w:pStyle w:val="178"/>
            </w:pPr>
            <w:r>
              <w:rPr>
                <w:rFonts w:hint="eastAsia"/>
              </w:rPr>
              <w:t>3</w:t>
            </w:r>
          </w:p>
        </w:tc>
        <w:tc>
          <w:tcPr>
            <w:tcW w:w="993" w:type="dxa"/>
            <w:shd w:val="clear" w:color="auto" w:fill="auto"/>
            <w:vAlign w:val="center"/>
          </w:tcPr>
          <w:p w14:paraId="51CDB945">
            <w:pPr>
              <w:pStyle w:val="178"/>
            </w:pPr>
          </w:p>
        </w:tc>
        <w:tc>
          <w:tcPr>
            <w:tcW w:w="1134" w:type="dxa"/>
            <w:shd w:val="clear" w:color="auto" w:fill="auto"/>
            <w:vAlign w:val="center"/>
          </w:tcPr>
          <w:p w14:paraId="5C496C59">
            <w:pPr>
              <w:pStyle w:val="178"/>
            </w:pPr>
          </w:p>
        </w:tc>
        <w:tc>
          <w:tcPr>
            <w:tcW w:w="1982" w:type="dxa"/>
            <w:shd w:val="clear" w:color="auto" w:fill="auto"/>
            <w:vAlign w:val="center"/>
          </w:tcPr>
          <w:p w14:paraId="07CE7BD6">
            <w:pPr>
              <w:pStyle w:val="178"/>
            </w:pPr>
          </w:p>
        </w:tc>
        <w:tc>
          <w:tcPr>
            <w:tcW w:w="1703" w:type="dxa"/>
            <w:shd w:val="clear" w:color="auto" w:fill="auto"/>
            <w:vAlign w:val="center"/>
          </w:tcPr>
          <w:p w14:paraId="17716AA1">
            <w:pPr>
              <w:pStyle w:val="178"/>
            </w:pPr>
          </w:p>
        </w:tc>
        <w:tc>
          <w:tcPr>
            <w:tcW w:w="1276" w:type="dxa"/>
            <w:shd w:val="clear" w:color="auto" w:fill="auto"/>
            <w:vAlign w:val="center"/>
          </w:tcPr>
          <w:p w14:paraId="75146A91">
            <w:pPr>
              <w:pStyle w:val="178"/>
            </w:pPr>
          </w:p>
        </w:tc>
        <w:tc>
          <w:tcPr>
            <w:tcW w:w="992" w:type="dxa"/>
            <w:shd w:val="clear" w:color="auto" w:fill="auto"/>
            <w:vAlign w:val="center"/>
          </w:tcPr>
          <w:p w14:paraId="2B4932D7">
            <w:pPr>
              <w:pStyle w:val="178"/>
            </w:pPr>
          </w:p>
        </w:tc>
        <w:tc>
          <w:tcPr>
            <w:tcW w:w="697" w:type="dxa"/>
            <w:shd w:val="clear" w:color="auto" w:fill="auto"/>
            <w:vAlign w:val="center"/>
          </w:tcPr>
          <w:p w14:paraId="323026D1">
            <w:pPr>
              <w:pStyle w:val="178"/>
            </w:pPr>
          </w:p>
        </w:tc>
      </w:tr>
      <w:tr w14:paraId="6D87F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53F2A2B7">
            <w:pPr>
              <w:pStyle w:val="178"/>
            </w:pPr>
            <w:r>
              <w:rPr>
                <w:rFonts w:hint="eastAsia"/>
              </w:rPr>
              <w:t>4</w:t>
            </w:r>
          </w:p>
        </w:tc>
        <w:tc>
          <w:tcPr>
            <w:tcW w:w="993" w:type="dxa"/>
            <w:shd w:val="clear" w:color="auto" w:fill="auto"/>
            <w:vAlign w:val="center"/>
          </w:tcPr>
          <w:p w14:paraId="1E591E39">
            <w:pPr>
              <w:pStyle w:val="178"/>
            </w:pPr>
          </w:p>
        </w:tc>
        <w:tc>
          <w:tcPr>
            <w:tcW w:w="1134" w:type="dxa"/>
            <w:shd w:val="clear" w:color="auto" w:fill="auto"/>
            <w:vAlign w:val="center"/>
          </w:tcPr>
          <w:p w14:paraId="5BE93F15">
            <w:pPr>
              <w:pStyle w:val="178"/>
            </w:pPr>
          </w:p>
        </w:tc>
        <w:tc>
          <w:tcPr>
            <w:tcW w:w="1982" w:type="dxa"/>
            <w:shd w:val="clear" w:color="auto" w:fill="auto"/>
            <w:vAlign w:val="center"/>
          </w:tcPr>
          <w:p w14:paraId="1E25E252">
            <w:pPr>
              <w:pStyle w:val="178"/>
            </w:pPr>
          </w:p>
        </w:tc>
        <w:tc>
          <w:tcPr>
            <w:tcW w:w="1703" w:type="dxa"/>
            <w:shd w:val="clear" w:color="auto" w:fill="auto"/>
            <w:vAlign w:val="center"/>
          </w:tcPr>
          <w:p w14:paraId="2E682787">
            <w:pPr>
              <w:pStyle w:val="178"/>
            </w:pPr>
          </w:p>
        </w:tc>
        <w:tc>
          <w:tcPr>
            <w:tcW w:w="1276" w:type="dxa"/>
            <w:shd w:val="clear" w:color="auto" w:fill="auto"/>
            <w:vAlign w:val="center"/>
          </w:tcPr>
          <w:p w14:paraId="6CC1214F">
            <w:pPr>
              <w:pStyle w:val="178"/>
            </w:pPr>
          </w:p>
        </w:tc>
        <w:tc>
          <w:tcPr>
            <w:tcW w:w="992" w:type="dxa"/>
            <w:shd w:val="clear" w:color="auto" w:fill="auto"/>
            <w:vAlign w:val="center"/>
          </w:tcPr>
          <w:p w14:paraId="4827C78A">
            <w:pPr>
              <w:pStyle w:val="178"/>
            </w:pPr>
          </w:p>
        </w:tc>
        <w:tc>
          <w:tcPr>
            <w:tcW w:w="697" w:type="dxa"/>
            <w:shd w:val="clear" w:color="auto" w:fill="auto"/>
            <w:vAlign w:val="center"/>
          </w:tcPr>
          <w:p w14:paraId="391ECC14">
            <w:pPr>
              <w:pStyle w:val="178"/>
            </w:pPr>
          </w:p>
        </w:tc>
      </w:tr>
      <w:tr w14:paraId="0AA19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1442F971">
            <w:pPr>
              <w:pStyle w:val="178"/>
            </w:pPr>
            <w:r>
              <w:rPr>
                <w:rFonts w:hint="eastAsia"/>
              </w:rPr>
              <w:t>5</w:t>
            </w:r>
          </w:p>
        </w:tc>
        <w:tc>
          <w:tcPr>
            <w:tcW w:w="993" w:type="dxa"/>
            <w:shd w:val="clear" w:color="auto" w:fill="auto"/>
            <w:vAlign w:val="center"/>
          </w:tcPr>
          <w:p w14:paraId="68680FE2">
            <w:pPr>
              <w:pStyle w:val="178"/>
            </w:pPr>
          </w:p>
        </w:tc>
        <w:tc>
          <w:tcPr>
            <w:tcW w:w="1134" w:type="dxa"/>
            <w:shd w:val="clear" w:color="auto" w:fill="auto"/>
            <w:vAlign w:val="center"/>
          </w:tcPr>
          <w:p w14:paraId="7B3634E7">
            <w:pPr>
              <w:pStyle w:val="178"/>
            </w:pPr>
          </w:p>
        </w:tc>
        <w:tc>
          <w:tcPr>
            <w:tcW w:w="1982" w:type="dxa"/>
            <w:shd w:val="clear" w:color="auto" w:fill="auto"/>
            <w:vAlign w:val="center"/>
          </w:tcPr>
          <w:p w14:paraId="69988005">
            <w:pPr>
              <w:pStyle w:val="178"/>
            </w:pPr>
          </w:p>
        </w:tc>
        <w:tc>
          <w:tcPr>
            <w:tcW w:w="1703" w:type="dxa"/>
            <w:shd w:val="clear" w:color="auto" w:fill="auto"/>
            <w:vAlign w:val="center"/>
          </w:tcPr>
          <w:p w14:paraId="1A7434A2">
            <w:pPr>
              <w:pStyle w:val="178"/>
            </w:pPr>
          </w:p>
        </w:tc>
        <w:tc>
          <w:tcPr>
            <w:tcW w:w="1276" w:type="dxa"/>
            <w:shd w:val="clear" w:color="auto" w:fill="auto"/>
            <w:vAlign w:val="center"/>
          </w:tcPr>
          <w:p w14:paraId="7713E525">
            <w:pPr>
              <w:pStyle w:val="178"/>
            </w:pPr>
          </w:p>
        </w:tc>
        <w:tc>
          <w:tcPr>
            <w:tcW w:w="992" w:type="dxa"/>
            <w:shd w:val="clear" w:color="auto" w:fill="auto"/>
            <w:vAlign w:val="center"/>
          </w:tcPr>
          <w:p w14:paraId="514AA26B">
            <w:pPr>
              <w:pStyle w:val="178"/>
            </w:pPr>
          </w:p>
        </w:tc>
        <w:tc>
          <w:tcPr>
            <w:tcW w:w="697" w:type="dxa"/>
            <w:shd w:val="clear" w:color="auto" w:fill="auto"/>
            <w:vAlign w:val="center"/>
          </w:tcPr>
          <w:p w14:paraId="3745C4F4">
            <w:pPr>
              <w:pStyle w:val="178"/>
            </w:pPr>
          </w:p>
        </w:tc>
      </w:tr>
      <w:tr w14:paraId="2EA832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73F395BE">
            <w:pPr>
              <w:pStyle w:val="178"/>
            </w:pPr>
            <w:r>
              <w:rPr>
                <w:rFonts w:hint="eastAsia"/>
              </w:rPr>
              <w:t>6</w:t>
            </w:r>
          </w:p>
        </w:tc>
        <w:tc>
          <w:tcPr>
            <w:tcW w:w="993" w:type="dxa"/>
            <w:shd w:val="clear" w:color="auto" w:fill="auto"/>
            <w:vAlign w:val="center"/>
          </w:tcPr>
          <w:p w14:paraId="62C49175">
            <w:pPr>
              <w:pStyle w:val="178"/>
            </w:pPr>
          </w:p>
        </w:tc>
        <w:tc>
          <w:tcPr>
            <w:tcW w:w="1134" w:type="dxa"/>
            <w:shd w:val="clear" w:color="auto" w:fill="auto"/>
            <w:vAlign w:val="center"/>
          </w:tcPr>
          <w:p w14:paraId="2A0D2406">
            <w:pPr>
              <w:pStyle w:val="178"/>
            </w:pPr>
          </w:p>
        </w:tc>
        <w:tc>
          <w:tcPr>
            <w:tcW w:w="1982" w:type="dxa"/>
            <w:shd w:val="clear" w:color="auto" w:fill="auto"/>
            <w:vAlign w:val="center"/>
          </w:tcPr>
          <w:p w14:paraId="552BD0F2">
            <w:pPr>
              <w:pStyle w:val="178"/>
            </w:pPr>
          </w:p>
        </w:tc>
        <w:tc>
          <w:tcPr>
            <w:tcW w:w="1703" w:type="dxa"/>
            <w:shd w:val="clear" w:color="auto" w:fill="auto"/>
            <w:vAlign w:val="center"/>
          </w:tcPr>
          <w:p w14:paraId="0CFBBACB">
            <w:pPr>
              <w:pStyle w:val="178"/>
            </w:pPr>
          </w:p>
        </w:tc>
        <w:tc>
          <w:tcPr>
            <w:tcW w:w="1276" w:type="dxa"/>
            <w:shd w:val="clear" w:color="auto" w:fill="auto"/>
            <w:vAlign w:val="center"/>
          </w:tcPr>
          <w:p w14:paraId="3039C049">
            <w:pPr>
              <w:pStyle w:val="178"/>
            </w:pPr>
          </w:p>
        </w:tc>
        <w:tc>
          <w:tcPr>
            <w:tcW w:w="992" w:type="dxa"/>
            <w:shd w:val="clear" w:color="auto" w:fill="auto"/>
            <w:vAlign w:val="center"/>
          </w:tcPr>
          <w:p w14:paraId="32926F63">
            <w:pPr>
              <w:pStyle w:val="178"/>
            </w:pPr>
          </w:p>
        </w:tc>
        <w:tc>
          <w:tcPr>
            <w:tcW w:w="697" w:type="dxa"/>
            <w:shd w:val="clear" w:color="auto" w:fill="auto"/>
            <w:vAlign w:val="center"/>
          </w:tcPr>
          <w:p w14:paraId="36C7EBA7">
            <w:pPr>
              <w:pStyle w:val="178"/>
            </w:pPr>
          </w:p>
        </w:tc>
      </w:tr>
      <w:tr w14:paraId="4AAB8C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05A50668">
            <w:pPr>
              <w:pStyle w:val="178"/>
            </w:pPr>
            <w:r>
              <w:rPr>
                <w:rFonts w:hint="eastAsia"/>
              </w:rPr>
              <w:t>7</w:t>
            </w:r>
          </w:p>
        </w:tc>
        <w:tc>
          <w:tcPr>
            <w:tcW w:w="993" w:type="dxa"/>
            <w:shd w:val="clear" w:color="auto" w:fill="auto"/>
            <w:vAlign w:val="center"/>
          </w:tcPr>
          <w:p w14:paraId="26F36AF8">
            <w:pPr>
              <w:pStyle w:val="178"/>
            </w:pPr>
          </w:p>
        </w:tc>
        <w:tc>
          <w:tcPr>
            <w:tcW w:w="1134" w:type="dxa"/>
            <w:shd w:val="clear" w:color="auto" w:fill="auto"/>
            <w:vAlign w:val="center"/>
          </w:tcPr>
          <w:p w14:paraId="635B85DB">
            <w:pPr>
              <w:pStyle w:val="178"/>
            </w:pPr>
          </w:p>
        </w:tc>
        <w:tc>
          <w:tcPr>
            <w:tcW w:w="1982" w:type="dxa"/>
            <w:shd w:val="clear" w:color="auto" w:fill="auto"/>
            <w:vAlign w:val="center"/>
          </w:tcPr>
          <w:p w14:paraId="492B13A0">
            <w:pPr>
              <w:pStyle w:val="178"/>
            </w:pPr>
          </w:p>
        </w:tc>
        <w:tc>
          <w:tcPr>
            <w:tcW w:w="1703" w:type="dxa"/>
            <w:shd w:val="clear" w:color="auto" w:fill="auto"/>
            <w:vAlign w:val="center"/>
          </w:tcPr>
          <w:p w14:paraId="149CBEA3">
            <w:pPr>
              <w:pStyle w:val="178"/>
            </w:pPr>
          </w:p>
        </w:tc>
        <w:tc>
          <w:tcPr>
            <w:tcW w:w="1276" w:type="dxa"/>
            <w:shd w:val="clear" w:color="auto" w:fill="auto"/>
            <w:vAlign w:val="center"/>
          </w:tcPr>
          <w:p w14:paraId="5C4A4110">
            <w:pPr>
              <w:pStyle w:val="178"/>
            </w:pPr>
          </w:p>
        </w:tc>
        <w:tc>
          <w:tcPr>
            <w:tcW w:w="992" w:type="dxa"/>
            <w:shd w:val="clear" w:color="auto" w:fill="auto"/>
            <w:vAlign w:val="center"/>
          </w:tcPr>
          <w:p w14:paraId="27AEF874">
            <w:pPr>
              <w:pStyle w:val="178"/>
            </w:pPr>
          </w:p>
        </w:tc>
        <w:tc>
          <w:tcPr>
            <w:tcW w:w="697" w:type="dxa"/>
            <w:shd w:val="clear" w:color="auto" w:fill="auto"/>
            <w:vAlign w:val="center"/>
          </w:tcPr>
          <w:p w14:paraId="7E7E345B">
            <w:pPr>
              <w:pStyle w:val="178"/>
            </w:pPr>
          </w:p>
        </w:tc>
      </w:tr>
      <w:tr w14:paraId="326B5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14:paraId="3B8C1754">
            <w:pPr>
              <w:pStyle w:val="178"/>
            </w:pPr>
            <w:r>
              <w:rPr>
                <w:rFonts w:hint="eastAsia"/>
              </w:rPr>
              <w:t>8</w:t>
            </w:r>
          </w:p>
        </w:tc>
        <w:tc>
          <w:tcPr>
            <w:tcW w:w="993" w:type="dxa"/>
            <w:shd w:val="clear" w:color="auto" w:fill="auto"/>
            <w:vAlign w:val="center"/>
          </w:tcPr>
          <w:p w14:paraId="0867BB19">
            <w:pPr>
              <w:pStyle w:val="178"/>
            </w:pPr>
          </w:p>
        </w:tc>
        <w:tc>
          <w:tcPr>
            <w:tcW w:w="1134" w:type="dxa"/>
            <w:shd w:val="clear" w:color="auto" w:fill="auto"/>
            <w:vAlign w:val="center"/>
          </w:tcPr>
          <w:p w14:paraId="0E816FCC">
            <w:pPr>
              <w:pStyle w:val="178"/>
            </w:pPr>
          </w:p>
        </w:tc>
        <w:tc>
          <w:tcPr>
            <w:tcW w:w="1982" w:type="dxa"/>
            <w:shd w:val="clear" w:color="auto" w:fill="auto"/>
            <w:vAlign w:val="center"/>
          </w:tcPr>
          <w:p w14:paraId="16AAA40D">
            <w:pPr>
              <w:pStyle w:val="178"/>
            </w:pPr>
          </w:p>
        </w:tc>
        <w:tc>
          <w:tcPr>
            <w:tcW w:w="1703" w:type="dxa"/>
            <w:shd w:val="clear" w:color="auto" w:fill="auto"/>
            <w:vAlign w:val="center"/>
          </w:tcPr>
          <w:p w14:paraId="2B645061">
            <w:pPr>
              <w:pStyle w:val="178"/>
            </w:pPr>
          </w:p>
        </w:tc>
        <w:tc>
          <w:tcPr>
            <w:tcW w:w="1276" w:type="dxa"/>
            <w:shd w:val="clear" w:color="auto" w:fill="auto"/>
            <w:vAlign w:val="center"/>
          </w:tcPr>
          <w:p w14:paraId="426C61EB">
            <w:pPr>
              <w:pStyle w:val="178"/>
            </w:pPr>
          </w:p>
        </w:tc>
        <w:tc>
          <w:tcPr>
            <w:tcW w:w="992" w:type="dxa"/>
            <w:shd w:val="clear" w:color="auto" w:fill="auto"/>
            <w:vAlign w:val="center"/>
          </w:tcPr>
          <w:p w14:paraId="52F5558D">
            <w:pPr>
              <w:pStyle w:val="178"/>
            </w:pPr>
          </w:p>
        </w:tc>
        <w:tc>
          <w:tcPr>
            <w:tcW w:w="697" w:type="dxa"/>
            <w:shd w:val="clear" w:color="auto" w:fill="auto"/>
            <w:vAlign w:val="center"/>
          </w:tcPr>
          <w:p w14:paraId="28DFF29E">
            <w:pPr>
              <w:pStyle w:val="178"/>
            </w:pPr>
          </w:p>
        </w:tc>
      </w:tr>
    </w:tbl>
    <w:p w14:paraId="7A083D44">
      <w:pPr>
        <w:pStyle w:val="56"/>
        <w:ind w:firstLine="420"/>
      </w:pPr>
    </w:p>
    <w:bookmarkEnd w:id="122"/>
    <w:p w14:paraId="1ED1419C">
      <w:pPr>
        <w:pStyle w:val="56"/>
        <w:ind w:firstLine="0" w:firstLineChars="0"/>
        <w:sectPr>
          <w:pgSz w:w="11906" w:h="16838"/>
          <w:pgMar w:top="1928" w:right="1134" w:bottom="1134" w:left="1134" w:header="1418" w:footer="1134" w:gutter="284"/>
          <w:cols w:space="425" w:num="1"/>
          <w:formProt w:val="0"/>
          <w:docGrid w:type="lines" w:linePitch="312" w:charSpace="0"/>
        </w:sectPr>
      </w:pPr>
      <w:bookmarkStart w:id="125" w:name="BookMark6"/>
    </w:p>
    <w:p w14:paraId="39408EA4">
      <w:pPr>
        <w:pStyle w:val="63"/>
        <w:spacing w:after="156"/>
      </w:pPr>
      <w:bookmarkStart w:id="126" w:name="_Toc167118012"/>
      <w:r>
        <w:rPr>
          <w:rFonts w:hint="eastAsia"/>
          <w:spacing w:val="105"/>
        </w:rPr>
        <w:t>参考文</w:t>
      </w:r>
      <w:r>
        <w:rPr>
          <w:rFonts w:hint="eastAsia"/>
        </w:rPr>
        <w:t>献</w:t>
      </w:r>
      <w:bookmarkEnd w:id="126"/>
    </w:p>
    <w:p w14:paraId="6117BBCA">
      <w:pPr>
        <w:pStyle w:val="56"/>
        <w:ind w:firstLine="420"/>
      </w:pPr>
      <w:r>
        <w:rPr>
          <w:rFonts w:hint="eastAsia"/>
        </w:rPr>
        <w:t>[1]GB 50751 医用气体工程技术规范</w:t>
      </w:r>
    </w:p>
    <w:p w14:paraId="668C13EA">
      <w:pPr>
        <w:pStyle w:val="56"/>
        <w:ind w:firstLine="420"/>
      </w:pPr>
      <w:r>
        <w:rPr>
          <w:rFonts w:hint="eastAsia"/>
        </w:rPr>
        <w:t>[2]WS/T 368 医用气体净化管理规范</w:t>
      </w:r>
    </w:p>
    <w:p w14:paraId="26E4E88D">
      <w:pPr>
        <w:pStyle w:val="56"/>
        <w:ind w:firstLine="420"/>
      </w:pPr>
      <w:r>
        <w:rPr>
          <w:rFonts w:hint="eastAsia"/>
        </w:rPr>
        <w:t>[3]中华人民共和国主席令第 6 号（2008）中华人民共和国消防法</w:t>
      </w:r>
    </w:p>
    <w:p w14:paraId="36BA3C52">
      <w:pPr>
        <w:pStyle w:val="56"/>
        <w:ind w:firstLine="420"/>
      </w:pPr>
      <w:r>
        <w:rPr>
          <w:rFonts w:hint="eastAsia"/>
        </w:rPr>
        <w:t>[4]中华人民共和国公安部令第 107 号（2009）消防监督检查规定</w:t>
      </w:r>
    </w:p>
    <w:p w14:paraId="21A8DA20">
      <w:pPr>
        <w:pStyle w:val="56"/>
        <w:ind w:firstLine="420"/>
      </w:pPr>
      <w:r>
        <w:rPr>
          <w:rFonts w:hint="eastAsia"/>
        </w:rPr>
        <w:t>[5]中华人民共和国公安部令第 106 号（2009）建设工程消防监督检查规定</w:t>
      </w:r>
    </w:p>
    <w:p w14:paraId="65C4CA46">
      <w:pPr>
        <w:pStyle w:val="56"/>
        <w:ind w:firstLine="420"/>
      </w:pPr>
      <w:r>
        <w:rPr>
          <w:rFonts w:hint="eastAsia"/>
        </w:rPr>
        <w:t>[6]中华人民共和国中国气象局第 24 号令（2013）防雷减灾管理办法</w:t>
      </w:r>
    </w:p>
    <w:p w14:paraId="54D4C78D">
      <w:pPr>
        <w:pStyle w:val="56"/>
        <w:ind w:firstLine="420"/>
      </w:pPr>
      <w:r>
        <w:rPr>
          <w:rFonts w:hint="eastAsia"/>
        </w:rPr>
        <w:t>[7]中华人民共和国气象法第 23 号主席令</w:t>
      </w:r>
    </w:p>
    <w:p w14:paraId="01F8453E">
      <w:pPr>
        <w:pStyle w:val="56"/>
        <w:ind w:firstLine="420"/>
      </w:pPr>
      <w:r>
        <w:rPr>
          <w:rFonts w:hint="eastAsia"/>
        </w:rPr>
        <w:t>[8]《医疗废物管理条例》（2011年修订，国务院令第380号）</w:t>
      </w:r>
    </w:p>
    <w:p w14:paraId="2C8506E9">
      <w:pPr>
        <w:pStyle w:val="56"/>
        <w:ind w:firstLine="420"/>
      </w:pPr>
      <w:r>
        <w:rPr>
          <w:rFonts w:hint="eastAsia"/>
        </w:rPr>
        <w:t>[9]《消毒管理办法》（2018年修订）</w:t>
      </w:r>
    </w:p>
    <w:p w14:paraId="0666D2A5">
      <w:pPr>
        <w:pStyle w:val="56"/>
        <w:ind w:firstLine="420"/>
      </w:pPr>
      <w:r>
        <w:rPr>
          <w:rFonts w:hint="eastAsia"/>
        </w:rPr>
        <w:t>[10]《医疗卫生机构医疗废物管理办法》（卫生部令第36号）</w:t>
      </w:r>
    </w:p>
    <w:bookmarkEnd w:id="125"/>
    <w:p w14:paraId="5AD6C93C">
      <w:pPr>
        <w:pStyle w:val="56"/>
        <w:ind w:firstLine="0" w:firstLineChars="0"/>
        <w:jc w:val="center"/>
      </w:pPr>
      <w:bookmarkStart w:id="127" w:name="BookMark8"/>
      <w:r>
        <w:drawing>
          <wp:inline distT="0" distB="0" distL="0" distR="0">
            <wp:extent cx="1485900" cy="317500"/>
            <wp:effectExtent l="0" t="0" r="0" b="6350"/>
            <wp:docPr id="1626216252" name="图片 3"/>
            <wp:cNvGraphicFramePr/>
            <a:graphic xmlns:a="http://schemas.openxmlformats.org/drawingml/2006/main">
              <a:graphicData uri="http://schemas.openxmlformats.org/drawingml/2006/picture">
                <pic:pic xmlns:pic="http://schemas.openxmlformats.org/drawingml/2006/picture">
                  <pic:nvPicPr>
                    <pic:cNvPr id="1626216252" name="图片 3"/>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7"/>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5156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9F356">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33608">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B8946">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94BA7">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93D22">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CFC1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91E5D">
    <w:pPr>
      <w:pStyle w:val="61"/>
    </w:pPr>
    <w:r>
      <w:fldChar w:fldCharType="begin"/>
    </w:r>
    <w:r>
      <w:instrText xml:space="preserve"> STYLEREF  标准文件_文件编号  \* MERGEFORMAT </w:instrText>
    </w:r>
    <w:r>
      <w:fldChar w:fldCharType="separate"/>
    </w:r>
    <w:r>
      <w:t>DB 61/T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0E443">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61/T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tOlMqeB+dWmSyZf5O704RauIsRoZOM1pEHbvmfB6I27yQy5Nr8YCMgb7oGMNmmvZvKv7oPyPW3ttZRki4hdDnQ==" w:salt="nFV+9hkPYJdXmWFd9Wm1I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jZWE2OWQ5NzkyNGI0YTFlNmVhZGFiZWU3MmI2ZTYifQ=="/>
  </w:docVars>
  <w:rsids>
    <w:rsidRoot w:val="00B910B9"/>
    <w:rsid w:val="0000040A"/>
    <w:rsid w:val="00000A94"/>
    <w:rsid w:val="00001972"/>
    <w:rsid w:val="00001D9A"/>
    <w:rsid w:val="000026C7"/>
    <w:rsid w:val="0000270D"/>
    <w:rsid w:val="00005EA4"/>
    <w:rsid w:val="00007B3A"/>
    <w:rsid w:val="000107E0"/>
    <w:rsid w:val="00010912"/>
    <w:rsid w:val="000116D8"/>
    <w:rsid w:val="00011FDE"/>
    <w:rsid w:val="00012A59"/>
    <w:rsid w:val="00012FFD"/>
    <w:rsid w:val="000131C7"/>
    <w:rsid w:val="00014162"/>
    <w:rsid w:val="00014340"/>
    <w:rsid w:val="00016A9C"/>
    <w:rsid w:val="00022184"/>
    <w:rsid w:val="00022762"/>
    <w:rsid w:val="000238E0"/>
    <w:rsid w:val="000249DB"/>
    <w:rsid w:val="0002595E"/>
    <w:rsid w:val="000303C3"/>
    <w:rsid w:val="000331D3"/>
    <w:rsid w:val="000346A4"/>
    <w:rsid w:val="000346A5"/>
    <w:rsid w:val="000359C3"/>
    <w:rsid w:val="00035A7D"/>
    <w:rsid w:val="000365ED"/>
    <w:rsid w:val="0004249A"/>
    <w:rsid w:val="00043282"/>
    <w:rsid w:val="00043C50"/>
    <w:rsid w:val="00044286"/>
    <w:rsid w:val="00047F28"/>
    <w:rsid w:val="000503AA"/>
    <w:rsid w:val="000506A1"/>
    <w:rsid w:val="000515DD"/>
    <w:rsid w:val="0005265A"/>
    <w:rsid w:val="000539DD"/>
    <w:rsid w:val="00053BD3"/>
    <w:rsid w:val="000556ED"/>
    <w:rsid w:val="00055FE2"/>
    <w:rsid w:val="0005616F"/>
    <w:rsid w:val="00057BFD"/>
    <w:rsid w:val="00060C2E"/>
    <w:rsid w:val="00061033"/>
    <w:rsid w:val="000619E9"/>
    <w:rsid w:val="000622D4"/>
    <w:rsid w:val="0006357D"/>
    <w:rsid w:val="00067F1E"/>
    <w:rsid w:val="00071666"/>
    <w:rsid w:val="00071CC0"/>
    <w:rsid w:val="00073C8C"/>
    <w:rsid w:val="000771B1"/>
    <w:rsid w:val="00077B64"/>
    <w:rsid w:val="00080A1C"/>
    <w:rsid w:val="00080A86"/>
    <w:rsid w:val="00082317"/>
    <w:rsid w:val="00083D2C"/>
    <w:rsid w:val="0008635F"/>
    <w:rsid w:val="00086AA1"/>
    <w:rsid w:val="000877C3"/>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DFC"/>
    <w:rsid w:val="000B6A0B"/>
    <w:rsid w:val="000C00C5"/>
    <w:rsid w:val="000C0F6C"/>
    <w:rsid w:val="000C11DB"/>
    <w:rsid w:val="000C1492"/>
    <w:rsid w:val="000C2FBD"/>
    <w:rsid w:val="000C4B41"/>
    <w:rsid w:val="000C57D6"/>
    <w:rsid w:val="000C6362"/>
    <w:rsid w:val="000C6E25"/>
    <w:rsid w:val="000C7666"/>
    <w:rsid w:val="000D0A9C"/>
    <w:rsid w:val="000D1529"/>
    <w:rsid w:val="000D1795"/>
    <w:rsid w:val="000D3197"/>
    <w:rsid w:val="000D329A"/>
    <w:rsid w:val="000D4B9C"/>
    <w:rsid w:val="000D4EB6"/>
    <w:rsid w:val="000D753B"/>
    <w:rsid w:val="000E0563"/>
    <w:rsid w:val="000E4C9E"/>
    <w:rsid w:val="000E6FD7"/>
    <w:rsid w:val="000E7F33"/>
    <w:rsid w:val="000F06E1"/>
    <w:rsid w:val="000F0E3C"/>
    <w:rsid w:val="000F19D5"/>
    <w:rsid w:val="000F46F7"/>
    <w:rsid w:val="000F49A6"/>
    <w:rsid w:val="000F4AEA"/>
    <w:rsid w:val="000F633F"/>
    <w:rsid w:val="000F67E9"/>
    <w:rsid w:val="00100B07"/>
    <w:rsid w:val="00104926"/>
    <w:rsid w:val="00104A67"/>
    <w:rsid w:val="0011147B"/>
    <w:rsid w:val="00113897"/>
    <w:rsid w:val="00113B1E"/>
    <w:rsid w:val="00114C4F"/>
    <w:rsid w:val="00115A3B"/>
    <w:rsid w:val="0011711C"/>
    <w:rsid w:val="0012059C"/>
    <w:rsid w:val="00121C56"/>
    <w:rsid w:val="00124D55"/>
    <w:rsid w:val="00124E4F"/>
    <w:rsid w:val="00125163"/>
    <w:rsid w:val="001260B7"/>
    <w:rsid w:val="001265CB"/>
    <w:rsid w:val="001321C6"/>
    <w:rsid w:val="001325C4"/>
    <w:rsid w:val="00133010"/>
    <w:rsid w:val="001333AD"/>
    <w:rsid w:val="001338EE"/>
    <w:rsid w:val="00133AAE"/>
    <w:rsid w:val="00135323"/>
    <w:rsid w:val="001356C4"/>
    <w:rsid w:val="001363EC"/>
    <w:rsid w:val="001400A8"/>
    <w:rsid w:val="00141114"/>
    <w:rsid w:val="00142969"/>
    <w:rsid w:val="001446C2"/>
    <w:rsid w:val="001457E7"/>
    <w:rsid w:val="00145D9D"/>
    <w:rsid w:val="00146388"/>
    <w:rsid w:val="001529E5"/>
    <w:rsid w:val="00153C7E"/>
    <w:rsid w:val="00156B25"/>
    <w:rsid w:val="00156E1A"/>
    <w:rsid w:val="001570AA"/>
    <w:rsid w:val="001570BB"/>
    <w:rsid w:val="00157894"/>
    <w:rsid w:val="00157B55"/>
    <w:rsid w:val="001642FA"/>
    <w:rsid w:val="001649EB"/>
    <w:rsid w:val="00164BAF"/>
    <w:rsid w:val="00164FA8"/>
    <w:rsid w:val="00165065"/>
    <w:rsid w:val="00165434"/>
    <w:rsid w:val="0016580B"/>
    <w:rsid w:val="00165C02"/>
    <w:rsid w:val="00165F49"/>
    <w:rsid w:val="00166B88"/>
    <w:rsid w:val="0016770A"/>
    <w:rsid w:val="00170804"/>
    <w:rsid w:val="001708E9"/>
    <w:rsid w:val="00172ABC"/>
    <w:rsid w:val="0017340B"/>
    <w:rsid w:val="00173FB1"/>
    <w:rsid w:val="001764ED"/>
    <w:rsid w:val="00176B54"/>
    <w:rsid w:val="00176DFD"/>
    <w:rsid w:val="00183B73"/>
    <w:rsid w:val="001852C9"/>
    <w:rsid w:val="00190087"/>
    <w:rsid w:val="001913C4"/>
    <w:rsid w:val="001931E6"/>
    <w:rsid w:val="001932B9"/>
    <w:rsid w:val="0019348F"/>
    <w:rsid w:val="00193A07"/>
    <w:rsid w:val="00194C95"/>
    <w:rsid w:val="0019512C"/>
    <w:rsid w:val="00195C34"/>
    <w:rsid w:val="00196EF5"/>
    <w:rsid w:val="001A1A53"/>
    <w:rsid w:val="001A234A"/>
    <w:rsid w:val="001A4CF3"/>
    <w:rsid w:val="001B06E8"/>
    <w:rsid w:val="001B211C"/>
    <w:rsid w:val="001B6BC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1CA5"/>
    <w:rsid w:val="001E2484"/>
    <w:rsid w:val="001E3CC4"/>
    <w:rsid w:val="001E4882"/>
    <w:rsid w:val="001E73AB"/>
    <w:rsid w:val="001F0116"/>
    <w:rsid w:val="001F092D"/>
    <w:rsid w:val="001F143A"/>
    <w:rsid w:val="001F1605"/>
    <w:rsid w:val="001F2508"/>
    <w:rsid w:val="001F4816"/>
    <w:rsid w:val="001F4EE9"/>
    <w:rsid w:val="001F53E1"/>
    <w:rsid w:val="001F66DA"/>
    <w:rsid w:val="001F69B4"/>
    <w:rsid w:val="001F6B51"/>
    <w:rsid w:val="001F77C7"/>
    <w:rsid w:val="00200183"/>
    <w:rsid w:val="00200333"/>
    <w:rsid w:val="0020107D"/>
    <w:rsid w:val="00201694"/>
    <w:rsid w:val="00202AA4"/>
    <w:rsid w:val="002031F7"/>
    <w:rsid w:val="002040E6"/>
    <w:rsid w:val="0020527B"/>
    <w:rsid w:val="00205F2C"/>
    <w:rsid w:val="00210B15"/>
    <w:rsid w:val="002142EA"/>
    <w:rsid w:val="002204BB"/>
    <w:rsid w:val="00221B79"/>
    <w:rsid w:val="00221C6B"/>
    <w:rsid w:val="00221EE5"/>
    <w:rsid w:val="00223BF2"/>
    <w:rsid w:val="002253A1"/>
    <w:rsid w:val="00225CF8"/>
    <w:rsid w:val="0022794E"/>
    <w:rsid w:val="00231BD5"/>
    <w:rsid w:val="00233D64"/>
    <w:rsid w:val="0023482A"/>
    <w:rsid w:val="002359CB"/>
    <w:rsid w:val="00243540"/>
    <w:rsid w:val="0024497B"/>
    <w:rsid w:val="0024515B"/>
    <w:rsid w:val="00246021"/>
    <w:rsid w:val="0024666E"/>
    <w:rsid w:val="00247F52"/>
    <w:rsid w:val="00250B25"/>
    <w:rsid w:val="00250BBE"/>
    <w:rsid w:val="002515C2"/>
    <w:rsid w:val="0025194F"/>
    <w:rsid w:val="0025287B"/>
    <w:rsid w:val="00260C90"/>
    <w:rsid w:val="0026148A"/>
    <w:rsid w:val="00261EFF"/>
    <w:rsid w:val="00262696"/>
    <w:rsid w:val="00263D25"/>
    <w:rsid w:val="002643C3"/>
    <w:rsid w:val="00264A0C"/>
    <w:rsid w:val="002658BF"/>
    <w:rsid w:val="00266EEB"/>
    <w:rsid w:val="00267547"/>
    <w:rsid w:val="00267EF4"/>
    <w:rsid w:val="00270CB8"/>
    <w:rsid w:val="00272B08"/>
    <w:rsid w:val="00275240"/>
    <w:rsid w:val="002771AC"/>
    <w:rsid w:val="00281BB8"/>
    <w:rsid w:val="00281E9E"/>
    <w:rsid w:val="00282405"/>
    <w:rsid w:val="00285170"/>
    <w:rsid w:val="00285361"/>
    <w:rsid w:val="00292D60"/>
    <w:rsid w:val="00292F6C"/>
    <w:rsid w:val="00293B30"/>
    <w:rsid w:val="002947D0"/>
    <w:rsid w:val="00294D34"/>
    <w:rsid w:val="00294E3B"/>
    <w:rsid w:val="00296193"/>
    <w:rsid w:val="00296C66"/>
    <w:rsid w:val="00296EBE"/>
    <w:rsid w:val="002974E3"/>
    <w:rsid w:val="002A084B"/>
    <w:rsid w:val="002A1260"/>
    <w:rsid w:val="002A1589"/>
    <w:rsid w:val="002A1608"/>
    <w:rsid w:val="002A25DC"/>
    <w:rsid w:val="002A3226"/>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87F"/>
    <w:rsid w:val="002F30E0"/>
    <w:rsid w:val="002F318D"/>
    <w:rsid w:val="002F35E4"/>
    <w:rsid w:val="002F3730"/>
    <w:rsid w:val="002F38E1"/>
    <w:rsid w:val="002F7AF6"/>
    <w:rsid w:val="00300E63"/>
    <w:rsid w:val="00302F5F"/>
    <w:rsid w:val="0030441D"/>
    <w:rsid w:val="00306063"/>
    <w:rsid w:val="00307ED2"/>
    <w:rsid w:val="00313B85"/>
    <w:rsid w:val="00317988"/>
    <w:rsid w:val="003221B4"/>
    <w:rsid w:val="0032258D"/>
    <w:rsid w:val="00322D67"/>
    <w:rsid w:val="00322E62"/>
    <w:rsid w:val="00324D13"/>
    <w:rsid w:val="00324D2A"/>
    <w:rsid w:val="00324EDD"/>
    <w:rsid w:val="00330CC6"/>
    <w:rsid w:val="003331E4"/>
    <w:rsid w:val="0033611C"/>
    <w:rsid w:val="00336C64"/>
    <w:rsid w:val="00337162"/>
    <w:rsid w:val="00337E48"/>
    <w:rsid w:val="00340043"/>
    <w:rsid w:val="0034194F"/>
    <w:rsid w:val="00344605"/>
    <w:rsid w:val="003474AA"/>
    <w:rsid w:val="00350D1D"/>
    <w:rsid w:val="00352C83"/>
    <w:rsid w:val="003615D2"/>
    <w:rsid w:val="003619A6"/>
    <w:rsid w:val="0036429C"/>
    <w:rsid w:val="00364A53"/>
    <w:rsid w:val="00364F81"/>
    <w:rsid w:val="003654CB"/>
    <w:rsid w:val="00365AA9"/>
    <w:rsid w:val="00365F86"/>
    <w:rsid w:val="00365F87"/>
    <w:rsid w:val="00366E89"/>
    <w:rsid w:val="003705F4"/>
    <w:rsid w:val="00370D58"/>
    <w:rsid w:val="00371316"/>
    <w:rsid w:val="00376713"/>
    <w:rsid w:val="00377C51"/>
    <w:rsid w:val="00381815"/>
    <w:rsid w:val="003819AF"/>
    <w:rsid w:val="003820E9"/>
    <w:rsid w:val="00382DE7"/>
    <w:rsid w:val="00383BFF"/>
    <w:rsid w:val="0038467B"/>
    <w:rsid w:val="00384FFC"/>
    <w:rsid w:val="003867FD"/>
    <w:rsid w:val="003872FC"/>
    <w:rsid w:val="00387ADC"/>
    <w:rsid w:val="00390020"/>
    <w:rsid w:val="003903D6"/>
    <w:rsid w:val="00390EE6"/>
    <w:rsid w:val="0039118F"/>
    <w:rsid w:val="00392AD7"/>
    <w:rsid w:val="003938D9"/>
    <w:rsid w:val="00394220"/>
    <w:rsid w:val="00394376"/>
    <w:rsid w:val="003943FF"/>
    <w:rsid w:val="00395700"/>
    <w:rsid w:val="003974EB"/>
    <w:rsid w:val="0039785C"/>
    <w:rsid w:val="00397CC5"/>
    <w:rsid w:val="003A1385"/>
    <w:rsid w:val="003A1582"/>
    <w:rsid w:val="003A4077"/>
    <w:rsid w:val="003B09AD"/>
    <w:rsid w:val="003B1F18"/>
    <w:rsid w:val="003B5BF0"/>
    <w:rsid w:val="003B60BF"/>
    <w:rsid w:val="003B6BE3"/>
    <w:rsid w:val="003C010C"/>
    <w:rsid w:val="003C0A6C"/>
    <w:rsid w:val="003C0F49"/>
    <w:rsid w:val="003C14F8"/>
    <w:rsid w:val="003C2CDD"/>
    <w:rsid w:val="003C37BA"/>
    <w:rsid w:val="003C5A43"/>
    <w:rsid w:val="003D0519"/>
    <w:rsid w:val="003D0FF6"/>
    <w:rsid w:val="003D262C"/>
    <w:rsid w:val="003D40F2"/>
    <w:rsid w:val="003D6D61"/>
    <w:rsid w:val="003D79C6"/>
    <w:rsid w:val="003D7D3C"/>
    <w:rsid w:val="003E091D"/>
    <w:rsid w:val="003E1C53"/>
    <w:rsid w:val="003E1C60"/>
    <w:rsid w:val="003E2A69"/>
    <w:rsid w:val="003E2D49"/>
    <w:rsid w:val="003E2FD4"/>
    <w:rsid w:val="003E49F6"/>
    <w:rsid w:val="003E660F"/>
    <w:rsid w:val="003F01CB"/>
    <w:rsid w:val="003F0841"/>
    <w:rsid w:val="003F23D3"/>
    <w:rsid w:val="003F3F08"/>
    <w:rsid w:val="003F49F1"/>
    <w:rsid w:val="003F6272"/>
    <w:rsid w:val="00400E19"/>
    <w:rsid w:val="00400E72"/>
    <w:rsid w:val="00401400"/>
    <w:rsid w:val="00404869"/>
    <w:rsid w:val="0040506C"/>
    <w:rsid w:val="00405884"/>
    <w:rsid w:val="00407D39"/>
    <w:rsid w:val="00413C3A"/>
    <w:rsid w:val="0041477A"/>
    <w:rsid w:val="004167A3"/>
    <w:rsid w:val="00431AED"/>
    <w:rsid w:val="00432DAA"/>
    <w:rsid w:val="00432DC6"/>
    <w:rsid w:val="00434305"/>
    <w:rsid w:val="00435DF7"/>
    <w:rsid w:val="00436767"/>
    <w:rsid w:val="0044083F"/>
    <w:rsid w:val="00441AE7"/>
    <w:rsid w:val="00445574"/>
    <w:rsid w:val="004467FB"/>
    <w:rsid w:val="00451440"/>
    <w:rsid w:val="00452D6B"/>
    <w:rsid w:val="00453771"/>
    <w:rsid w:val="00454484"/>
    <w:rsid w:val="0045517B"/>
    <w:rsid w:val="004611D8"/>
    <w:rsid w:val="00463B77"/>
    <w:rsid w:val="00463C7B"/>
    <w:rsid w:val="004644A6"/>
    <w:rsid w:val="004659BD"/>
    <w:rsid w:val="004678F9"/>
    <w:rsid w:val="00470775"/>
    <w:rsid w:val="004746B1"/>
    <w:rsid w:val="0047583F"/>
    <w:rsid w:val="00475DE8"/>
    <w:rsid w:val="004809E2"/>
    <w:rsid w:val="00481C44"/>
    <w:rsid w:val="00484936"/>
    <w:rsid w:val="00485C89"/>
    <w:rsid w:val="00486BE3"/>
    <w:rsid w:val="004905E4"/>
    <w:rsid w:val="00490A89"/>
    <w:rsid w:val="00490AB4"/>
    <w:rsid w:val="00492F02"/>
    <w:rsid w:val="004939AE"/>
    <w:rsid w:val="00496920"/>
    <w:rsid w:val="004A12DF"/>
    <w:rsid w:val="004A17E6"/>
    <w:rsid w:val="004A1BA8"/>
    <w:rsid w:val="004A4B57"/>
    <w:rsid w:val="004A63FA"/>
    <w:rsid w:val="004B0272"/>
    <w:rsid w:val="004B2701"/>
    <w:rsid w:val="004B2E1B"/>
    <w:rsid w:val="004B3AA8"/>
    <w:rsid w:val="004B3E93"/>
    <w:rsid w:val="004B7C50"/>
    <w:rsid w:val="004C1FBC"/>
    <w:rsid w:val="004C3F1D"/>
    <w:rsid w:val="004C44BB"/>
    <w:rsid w:val="004C458D"/>
    <w:rsid w:val="004C7556"/>
    <w:rsid w:val="004C7E8B"/>
    <w:rsid w:val="004C7E9D"/>
    <w:rsid w:val="004C7F67"/>
    <w:rsid w:val="004D076D"/>
    <w:rsid w:val="004D0EF1"/>
    <w:rsid w:val="004D2253"/>
    <w:rsid w:val="004D3244"/>
    <w:rsid w:val="004D4406"/>
    <w:rsid w:val="004D75A7"/>
    <w:rsid w:val="004D7C42"/>
    <w:rsid w:val="004E0465"/>
    <w:rsid w:val="004E127B"/>
    <w:rsid w:val="004E1C0A"/>
    <w:rsid w:val="004E2B06"/>
    <w:rsid w:val="004E30C5"/>
    <w:rsid w:val="004E4AA5"/>
    <w:rsid w:val="004E4AEE"/>
    <w:rsid w:val="004E59E3"/>
    <w:rsid w:val="004E67C0"/>
    <w:rsid w:val="004E75A6"/>
    <w:rsid w:val="004F1E68"/>
    <w:rsid w:val="004F2556"/>
    <w:rsid w:val="004F391A"/>
    <w:rsid w:val="004F3CFB"/>
    <w:rsid w:val="004F6456"/>
    <w:rsid w:val="004F696E"/>
    <w:rsid w:val="004F6C71"/>
    <w:rsid w:val="00501139"/>
    <w:rsid w:val="00501D54"/>
    <w:rsid w:val="005020EA"/>
    <w:rsid w:val="0050363E"/>
    <w:rsid w:val="005039BC"/>
    <w:rsid w:val="005043BB"/>
    <w:rsid w:val="00504A3D"/>
    <w:rsid w:val="00505767"/>
    <w:rsid w:val="005073F0"/>
    <w:rsid w:val="00510A7B"/>
    <w:rsid w:val="00512F6E"/>
    <w:rsid w:val="00513038"/>
    <w:rsid w:val="00514174"/>
    <w:rsid w:val="00516088"/>
    <w:rsid w:val="00516B0B"/>
    <w:rsid w:val="005202F5"/>
    <w:rsid w:val="0052186F"/>
    <w:rsid w:val="005220EC"/>
    <w:rsid w:val="0052242D"/>
    <w:rsid w:val="00523F95"/>
    <w:rsid w:val="00524D65"/>
    <w:rsid w:val="0052575E"/>
    <w:rsid w:val="00525B16"/>
    <w:rsid w:val="00525D9E"/>
    <w:rsid w:val="00531D1C"/>
    <w:rsid w:val="00532891"/>
    <w:rsid w:val="00533D04"/>
    <w:rsid w:val="00534804"/>
    <w:rsid w:val="00534BDF"/>
    <w:rsid w:val="005354EA"/>
    <w:rsid w:val="0053585F"/>
    <w:rsid w:val="00535EC4"/>
    <w:rsid w:val="00535ED9"/>
    <w:rsid w:val="0053692B"/>
    <w:rsid w:val="00537D4C"/>
    <w:rsid w:val="005402EB"/>
    <w:rsid w:val="005411D7"/>
    <w:rsid w:val="00541853"/>
    <w:rsid w:val="00543BDA"/>
    <w:rsid w:val="005441CC"/>
    <w:rsid w:val="0054452D"/>
    <w:rsid w:val="00546E2E"/>
    <w:rsid w:val="005479DA"/>
    <w:rsid w:val="00547BCC"/>
    <w:rsid w:val="0055013B"/>
    <w:rsid w:val="00551CAF"/>
    <w:rsid w:val="00551F6F"/>
    <w:rsid w:val="00555044"/>
    <w:rsid w:val="00561475"/>
    <w:rsid w:val="0056487B"/>
    <w:rsid w:val="00564FB9"/>
    <w:rsid w:val="00565431"/>
    <w:rsid w:val="00566313"/>
    <w:rsid w:val="00573D9E"/>
    <w:rsid w:val="005801E3"/>
    <w:rsid w:val="00581802"/>
    <w:rsid w:val="00582B8F"/>
    <w:rsid w:val="005836A8"/>
    <w:rsid w:val="0058409C"/>
    <w:rsid w:val="00584262"/>
    <w:rsid w:val="00586630"/>
    <w:rsid w:val="00587ADD"/>
    <w:rsid w:val="00591E27"/>
    <w:rsid w:val="00596160"/>
    <w:rsid w:val="005966E2"/>
    <w:rsid w:val="00596A6A"/>
    <w:rsid w:val="00597007"/>
    <w:rsid w:val="005A0966"/>
    <w:rsid w:val="005A0C24"/>
    <w:rsid w:val="005A11B7"/>
    <w:rsid w:val="005A260B"/>
    <w:rsid w:val="005A2C90"/>
    <w:rsid w:val="005A3221"/>
    <w:rsid w:val="005A49AC"/>
    <w:rsid w:val="005A4A1B"/>
    <w:rsid w:val="005A7830"/>
    <w:rsid w:val="005A7FCE"/>
    <w:rsid w:val="005B0C94"/>
    <w:rsid w:val="005B0F3F"/>
    <w:rsid w:val="005B1339"/>
    <w:rsid w:val="005B4903"/>
    <w:rsid w:val="005B51CE"/>
    <w:rsid w:val="005B5885"/>
    <w:rsid w:val="005B5CD7"/>
    <w:rsid w:val="005B6CF6"/>
    <w:rsid w:val="005B7422"/>
    <w:rsid w:val="005C0610"/>
    <w:rsid w:val="005C297A"/>
    <w:rsid w:val="005C29B8"/>
    <w:rsid w:val="005C5F21"/>
    <w:rsid w:val="005C695E"/>
    <w:rsid w:val="005C7156"/>
    <w:rsid w:val="005D0C75"/>
    <w:rsid w:val="005D4171"/>
    <w:rsid w:val="005D6A95"/>
    <w:rsid w:val="005D6B2C"/>
    <w:rsid w:val="005D6D9C"/>
    <w:rsid w:val="005E039D"/>
    <w:rsid w:val="005E2335"/>
    <w:rsid w:val="005E34CA"/>
    <w:rsid w:val="005E3C18"/>
    <w:rsid w:val="005E3DF5"/>
    <w:rsid w:val="005E6812"/>
    <w:rsid w:val="005E7881"/>
    <w:rsid w:val="005E78E0"/>
    <w:rsid w:val="005F0D9C"/>
    <w:rsid w:val="005F1A73"/>
    <w:rsid w:val="005F284E"/>
    <w:rsid w:val="005F419A"/>
    <w:rsid w:val="005F4712"/>
    <w:rsid w:val="00600BC9"/>
    <w:rsid w:val="006015CE"/>
    <w:rsid w:val="00602554"/>
    <w:rsid w:val="00604784"/>
    <w:rsid w:val="00604DDE"/>
    <w:rsid w:val="00606419"/>
    <w:rsid w:val="00607D29"/>
    <w:rsid w:val="00611BBE"/>
    <w:rsid w:val="00612952"/>
    <w:rsid w:val="00613A27"/>
    <w:rsid w:val="00614CC1"/>
    <w:rsid w:val="00615A9D"/>
    <w:rsid w:val="0061626A"/>
    <w:rsid w:val="00617387"/>
    <w:rsid w:val="006205D6"/>
    <w:rsid w:val="006252D8"/>
    <w:rsid w:val="006259BC"/>
    <w:rsid w:val="00625E0B"/>
    <w:rsid w:val="0062636B"/>
    <w:rsid w:val="00627659"/>
    <w:rsid w:val="00631149"/>
    <w:rsid w:val="00632182"/>
    <w:rsid w:val="00632AE0"/>
    <w:rsid w:val="006330E9"/>
    <w:rsid w:val="00633C17"/>
    <w:rsid w:val="00634D9E"/>
    <w:rsid w:val="00636E3E"/>
    <w:rsid w:val="006379F7"/>
    <w:rsid w:val="00637AEA"/>
    <w:rsid w:val="00637D39"/>
    <w:rsid w:val="00637E4D"/>
    <w:rsid w:val="00640620"/>
    <w:rsid w:val="00641A1F"/>
    <w:rsid w:val="00645904"/>
    <w:rsid w:val="006474BA"/>
    <w:rsid w:val="00651ACB"/>
    <w:rsid w:val="00651C47"/>
    <w:rsid w:val="00652AB2"/>
    <w:rsid w:val="00653FED"/>
    <w:rsid w:val="00654EC0"/>
    <w:rsid w:val="0065525B"/>
    <w:rsid w:val="00655D4F"/>
    <w:rsid w:val="00656D29"/>
    <w:rsid w:val="006631F9"/>
    <w:rsid w:val="006640E5"/>
    <w:rsid w:val="006646F1"/>
    <w:rsid w:val="00664929"/>
    <w:rsid w:val="00664F02"/>
    <w:rsid w:val="00664F62"/>
    <w:rsid w:val="006655E1"/>
    <w:rsid w:val="00670F4E"/>
    <w:rsid w:val="00672060"/>
    <w:rsid w:val="00672BFD"/>
    <w:rsid w:val="006770F4"/>
    <w:rsid w:val="00677A84"/>
    <w:rsid w:val="0068026D"/>
    <w:rsid w:val="00680A27"/>
    <w:rsid w:val="006816A4"/>
    <w:rsid w:val="006819B8"/>
    <w:rsid w:val="006840A6"/>
    <w:rsid w:val="006850CD"/>
    <w:rsid w:val="00685AAB"/>
    <w:rsid w:val="0068608F"/>
    <w:rsid w:val="00695D22"/>
    <w:rsid w:val="0069645A"/>
    <w:rsid w:val="006964A0"/>
    <w:rsid w:val="0069718A"/>
    <w:rsid w:val="00697E36"/>
    <w:rsid w:val="006A07AA"/>
    <w:rsid w:val="006A25E5"/>
    <w:rsid w:val="006A2B46"/>
    <w:rsid w:val="006A336D"/>
    <w:rsid w:val="006A37B9"/>
    <w:rsid w:val="006B2672"/>
    <w:rsid w:val="006B347E"/>
    <w:rsid w:val="006B54BF"/>
    <w:rsid w:val="006B5F44"/>
    <w:rsid w:val="006B5F90"/>
    <w:rsid w:val="006B62E4"/>
    <w:rsid w:val="006C1BBA"/>
    <w:rsid w:val="006C2079"/>
    <w:rsid w:val="006C5A62"/>
    <w:rsid w:val="006C5D68"/>
    <w:rsid w:val="006C624C"/>
    <w:rsid w:val="006C6976"/>
    <w:rsid w:val="006C6DD0"/>
    <w:rsid w:val="006D04EA"/>
    <w:rsid w:val="006D0AB7"/>
    <w:rsid w:val="006D16C4"/>
    <w:rsid w:val="006D3073"/>
    <w:rsid w:val="006D3E96"/>
    <w:rsid w:val="006D4515"/>
    <w:rsid w:val="006D4B04"/>
    <w:rsid w:val="006D4BB1"/>
    <w:rsid w:val="006D6593"/>
    <w:rsid w:val="006E12EA"/>
    <w:rsid w:val="006E23EA"/>
    <w:rsid w:val="006E36D2"/>
    <w:rsid w:val="006F03A8"/>
    <w:rsid w:val="006F2ACA"/>
    <w:rsid w:val="006F2ADC"/>
    <w:rsid w:val="006F2BFE"/>
    <w:rsid w:val="006F31E9"/>
    <w:rsid w:val="006F6284"/>
    <w:rsid w:val="007002C5"/>
    <w:rsid w:val="00700DAE"/>
    <w:rsid w:val="00701FD4"/>
    <w:rsid w:val="00704387"/>
    <w:rsid w:val="00707669"/>
    <w:rsid w:val="00711ACA"/>
    <w:rsid w:val="00711CBA"/>
    <w:rsid w:val="00711FB5"/>
    <w:rsid w:val="0071237E"/>
    <w:rsid w:val="00712A01"/>
    <w:rsid w:val="00714F58"/>
    <w:rsid w:val="00722FBF"/>
    <w:rsid w:val="00722FC2"/>
    <w:rsid w:val="00724879"/>
    <w:rsid w:val="00724E1B"/>
    <w:rsid w:val="00725949"/>
    <w:rsid w:val="00727FA2"/>
    <w:rsid w:val="00731D4C"/>
    <w:rsid w:val="007322D9"/>
    <w:rsid w:val="00732BC0"/>
    <w:rsid w:val="0073720F"/>
    <w:rsid w:val="00737796"/>
    <w:rsid w:val="0074165C"/>
    <w:rsid w:val="00742C35"/>
    <w:rsid w:val="007432CA"/>
    <w:rsid w:val="007439EB"/>
    <w:rsid w:val="00743B37"/>
    <w:rsid w:val="00743CB4"/>
    <w:rsid w:val="00743F0A"/>
    <w:rsid w:val="007444E8"/>
    <w:rsid w:val="0074548E"/>
    <w:rsid w:val="00745773"/>
    <w:rsid w:val="00746800"/>
    <w:rsid w:val="007501A8"/>
    <w:rsid w:val="00750766"/>
    <w:rsid w:val="00750D61"/>
    <w:rsid w:val="00750EE1"/>
    <w:rsid w:val="00752B4D"/>
    <w:rsid w:val="00755402"/>
    <w:rsid w:val="00756B26"/>
    <w:rsid w:val="00756EDF"/>
    <w:rsid w:val="007577A0"/>
    <w:rsid w:val="007600E3"/>
    <w:rsid w:val="0076010E"/>
    <w:rsid w:val="00760610"/>
    <w:rsid w:val="00765C43"/>
    <w:rsid w:val="00765EFB"/>
    <w:rsid w:val="007671CA"/>
    <w:rsid w:val="00767C61"/>
    <w:rsid w:val="0077008A"/>
    <w:rsid w:val="00770F1E"/>
    <w:rsid w:val="00771A24"/>
    <w:rsid w:val="00773C1F"/>
    <w:rsid w:val="007743AF"/>
    <w:rsid w:val="00774DA4"/>
    <w:rsid w:val="00775859"/>
    <w:rsid w:val="00776599"/>
    <w:rsid w:val="0078003A"/>
    <w:rsid w:val="00780399"/>
    <w:rsid w:val="0078114B"/>
    <w:rsid w:val="007816A9"/>
    <w:rsid w:val="00781B36"/>
    <w:rsid w:val="00781DD2"/>
    <w:rsid w:val="00783ECF"/>
    <w:rsid w:val="0078413A"/>
    <w:rsid w:val="00784C2C"/>
    <w:rsid w:val="0078649A"/>
    <w:rsid w:val="007936F8"/>
    <w:rsid w:val="007959E8"/>
    <w:rsid w:val="00795E9C"/>
    <w:rsid w:val="00797A61"/>
    <w:rsid w:val="007A047B"/>
    <w:rsid w:val="007A0521"/>
    <w:rsid w:val="007A2E12"/>
    <w:rsid w:val="007A3475"/>
    <w:rsid w:val="007A41C8"/>
    <w:rsid w:val="007A54CE"/>
    <w:rsid w:val="007A6FD9"/>
    <w:rsid w:val="007A7E81"/>
    <w:rsid w:val="007A7FFA"/>
    <w:rsid w:val="007B04EB"/>
    <w:rsid w:val="007B0D4F"/>
    <w:rsid w:val="007B5A3D"/>
    <w:rsid w:val="007B5B95"/>
    <w:rsid w:val="007B68EA"/>
    <w:rsid w:val="007B7453"/>
    <w:rsid w:val="007C1E8B"/>
    <w:rsid w:val="007C2D89"/>
    <w:rsid w:val="007C4593"/>
    <w:rsid w:val="007C5309"/>
    <w:rsid w:val="007C59DE"/>
    <w:rsid w:val="007C6069"/>
    <w:rsid w:val="007D06C4"/>
    <w:rsid w:val="007D1191"/>
    <w:rsid w:val="007D1352"/>
    <w:rsid w:val="007D2508"/>
    <w:rsid w:val="007D346A"/>
    <w:rsid w:val="007D6518"/>
    <w:rsid w:val="007D69EB"/>
    <w:rsid w:val="007D76BD"/>
    <w:rsid w:val="007E0BF1"/>
    <w:rsid w:val="007E0CF9"/>
    <w:rsid w:val="007E4756"/>
    <w:rsid w:val="007F0ED8"/>
    <w:rsid w:val="007F0F63"/>
    <w:rsid w:val="007F4427"/>
    <w:rsid w:val="007F52B8"/>
    <w:rsid w:val="007F75CE"/>
    <w:rsid w:val="007F7B0E"/>
    <w:rsid w:val="008013A4"/>
    <w:rsid w:val="0080157B"/>
    <w:rsid w:val="008027CE"/>
    <w:rsid w:val="00802F42"/>
    <w:rsid w:val="00804383"/>
    <w:rsid w:val="00804BB7"/>
    <w:rsid w:val="00804D41"/>
    <w:rsid w:val="0080519F"/>
    <w:rsid w:val="00810257"/>
    <w:rsid w:val="008104F5"/>
    <w:rsid w:val="00810A81"/>
    <w:rsid w:val="00811072"/>
    <w:rsid w:val="00811369"/>
    <w:rsid w:val="00815419"/>
    <w:rsid w:val="008163C8"/>
    <w:rsid w:val="008164A1"/>
    <w:rsid w:val="00817325"/>
    <w:rsid w:val="008209E6"/>
    <w:rsid w:val="00821D8B"/>
    <w:rsid w:val="00823303"/>
    <w:rsid w:val="008233B2"/>
    <w:rsid w:val="00823A9F"/>
    <w:rsid w:val="00823C85"/>
    <w:rsid w:val="00825138"/>
    <w:rsid w:val="008269DD"/>
    <w:rsid w:val="00830621"/>
    <w:rsid w:val="0083348C"/>
    <w:rsid w:val="008373D3"/>
    <w:rsid w:val="00840617"/>
    <w:rsid w:val="00840F84"/>
    <w:rsid w:val="00840F86"/>
    <w:rsid w:val="00841918"/>
    <w:rsid w:val="00841B7E"/>
    <w:rsid w:val="00842A47"/>
    <w:rsid w:val="00843C13"/>
    <w:rsid w:val="008454F8"/>
    <w:rsid w:val="008458C0"/>
    <w:rsid w:val="0085173A"/>
    <w:rsid w:val="00852E10"/>
    <w:rsid w:val="00856316"/>
    <w:rsid w:val="008603CE"/>
    <w:rsid w:val="008620FC"/>
    <w:rsid w:val="0086275C"/>
    <w:rsid w:val="008627A5"/>
    <w:rsid w:val="00863E05"/>
    <w:rsid w:val="00864489"/>
    <w:rsid w:val="00865ACA"/>
    <w:rsid w:val="00865D28"/>
    <w:rsid w:val="00865F85"/>
    <w:rsid w:val="0086793A"/>
    <w:rsid w:val="00867C10"/>
    <w:rsid w:val="00870439"/>
    <w:rsid w:val="00870DA1"/>
    <w:rsid w:val="008749EA"/>
    <w:rsid w:val="00874BF5"/>
    <w:rsid w:val="0087552B"/>
    <w:rsid w:val="00883F93"/>
    <w:rsid w:val="00884DB3"/>
    <w:rsid w:val="00884F08"/>
    <w:rsid w:val="00885A9D"/>
    <w:rsid w:val="00886236"/>
    <w:rsid w:val="008864F6"/>
    <w:rsid w:val="0089049D"/>
    <w:rsid w:val="00890A88"/>
    <w:rsid w:val="008928C9"/>
    <w:rsid w:val="00892D5E"/>
    <w:rsid w:val="008930CB"/>
    <w:rsid w:val="008938DC"/>
    <w:rsid w:val="00893FD1"/>
    <w:rsid w:val="00894836"/>
    <w:rsid w:val="00895172"/>
    <w:rsid w:val="00895680"/>
    <w:rsid w:val="00896DFF"/>
    <w:rsid w:val="0089762C"/>
    <w:rsid w:val="00897FA8"/>
    <w:rsid w:val="008A1893"/>
    <w:rsid w:val="008A3215"/>
    <w:rsid w:val="008A4F6B"/>
    <w:rsid w:val="008A57E6"/>
    <w:rsid w:val="008A6F81"/>
    <w:rsid w:val="008A769A"/>
    <w:rsid w:val="008A7D35"/>
    <w:rsid w:val="008B0C9C"/>
    <w:rsid w:val="008B166D"/>
    <w:rsid w:val="008B17F4"/>
    <w:rsid w:val="008B3615"/>
    <w:rsid w:val="008B472E"/>
    <w:rsid w:val="008B4AC4"/>
    <w:rsid w:val="008B50C8"/>
    <w:rsid w:val="008B5281"/>
    <w:rsid w:val="008B7E05"/>
    <w:rsid w:val="008C1797"/>
    <w:rsid w:val="008C219C"/>
    <w:rsid w:val="008C475E"/>
    <w:rsid w:val="008C619A"/>
    <w:rsid w:val="008D0CE8"/>
    <w:rsid w:val="008D2D1D"/>
    <w:rsid w:val="008D385D"/>
    <w:rsid w:val="008D453D"/>
    <w:rsid w:val="008D53AD"/>
    <w:rsid w:val="008D562B"/>
    <w:rsid w:val="008D5733"/>
    <w:rsid w:val="008D622B"/>
    <w:rsid w:val="008D666C"/>
    <w:rsid w:val="008D7B54"/>
    <w:rsid w:val="008E0C9D"/>
    <w:rsid w:val="008E1648"/>
    <w:rsid w:val="008E1B3E"/>
    <w:rsid w:val="008E2319"/>
    <w:rsid w:val="008E3C0A"/>
    <w:rsid w:val="008E4BB6"/>
    <w:rsid w:val="008E4BE8"/>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04"/>
    <w:rsid w:val="0091687F"/>
    <w:rsid w:val="00920287"/>
    <w:rsid w:val="009245F5"/>
    <w:rsid w:val="009249EC"/>
    <w:rsid w:val="009273B3"/>
    <w:rsid w:val="009305B5"/>
    <w:rsid w:val="00930E2A"/>
    <w:rsid w:val="00940F26"/>
    <w:rsid w:val="00941CE7"/>
    <w:rsid w:val="009429D5"/>
    <w:rsid w:val="00942BF1"/>
    <w:rsid w:val="009448A5"/>
    <w:rsid w:val="009450C7"/>
    <w:rsid w:val="00945180"/>
    <w:rsid w:val="00945428"/>
    <w:rsid w:val="0094607B"/>
    <w:rsid w:val="00946D2B"/>
    <w:rsid w:val="00953604"/>
    <w:rsid w:val="0095496B"/>
    <w:rsid w:val="009610DC"/>
    <w:rsid w:val="00961490"/>
    <w:rsid w:val="0096381A"/>
    <w:rsid w:val="009649ED"/>
    <w:rsid w:val="00965E04"/>
    <w:rsid w:val="009674AD"/>
    <w:rsid w:val="00970CDC"/>
    <w:rsid w:val="009745B2"/>
    <w:rsid w:val="00975EC3"/>
    <w:rsid w:val="00977010"/>
    <w:rsid w:val="009773E4"/>
    <w:rsid w:val="00977C3B"/>
    <w:rsid w:val="00977D02"/>
    <w:rsid w:val="00980876"/>
    <w:rsid w:val="009809BB"/>
    <w:rsid w:val="00981AC1"/>
    <w:rsid w:val="0098364B"/>
    <w:rsid w:val="00984152"/>
    <w:rsid w:val="009911AF"/>
    <w:rsid w:val="0099177D"/>
    <w:rsid w:val="00991875"/>
    <w:rsid w:val="00991F92"/>
    <w:rsid w:val="00992985"/>
    <w:rsid w:val="00992B59"/>
    <w:rsid w:val="00993889"/>
    <w:rsid w:val="0099551B"/>
    <w:rsid w:val="009971F9"/>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129D"/>
    <w:rsid w:val="009C27F1"/>
    <w:rsid w:val="009C3152"/>
    <w:rsid w:val="009C3A80"/>
    <w:rsid w:val="009C3B99"/>
    <w:rsid w:val="009C4CFA"/>
    <w:rsid w:val="009C5070"/>
    <w:rsid w:val="009D0ECA"/>
    <w:rsid w:val="009D112C"/>
    <w:rsid w:val="009D3D32"/>
    <w:rsid w:val="009D47FA"/>
    <w:rsid w:val="009D4C5B"/>
    <w:rsid w:val="009D50D2"/>
    <w:rsid w:val="009D6BCA"/>
    <w:rsid w:val="009E0F62"/>
    <w:rsid w:val="009E4A58"/>
    <w:rsid w:val="009E5A2D"/>
    <w:rsid w:val="009E5AB2"/>
    <w:rsid w:val="009E6219"/>
    <w:rsid w:val="009F03B3"/>
    <w:rsid w:val="009F7C36"/>
    <w:rsid w:val="009F7DD4"/>
    <w:rsid w:val="00A0027E"/>
    <w:rsid w:val="00A0096C"/>
    <w:rsid w:val="00A01757"/>
    <w:rsid w:val="00A01FD4"/>
    <w:rsid w:val="00A028C0"/>
    <w:rsid w:val="00A02BAE"/>
    <w:rsid w:val="00A06A6B"/>
    <w:rsid w:val="00A07E47"/>
    <w:rsid w:val="00A129D0"/>
    <w:rsid w:val="00A12C33"/>
    <w:rsid w:val="00A13815"/>
    <w:rsid w:val="00A138BA"/>
    <w:rsid w:val="00A14C8E"/>
    <w:rsid w:val="00A153D9"/>
    <w:rsid w:val="00A15F09"/>
    <w:rsid w:val="00A1655A"/>
    <w:rsid w:val="00A169B6"/>
    <w:rsid w:val="00A2271D"/>
    <w:rsid w:val="00A237D5"/>
    <w:rsid w:val="00A24E74"/>
    <w:rsid w:val="00A25647"/>
    <w:rsid w:val="00A30EFC"/>
    <w:rsid w:val="00A31984"/>
    <w:rsid w:val="00A32D73"/>
    <w:rsid w:val="00A3367B"/>
    <w:rsid w:val="00A3597D"/>
    <w:rsid w:val="00A36DD1"/>
    <w:rsid w:val="00A4006C"/>
    <w:rsid w:val="00A40091"/>
    <w:rsid w:val="00A4030F"/>
    <w:rsid w:val="00A408B8"/>
    <w:rsid w:val="00A41C79"/>
    <w:rsid w:val="00A41CB5"/>
    <w:rsid w:val="00A42CDF"/>
    <w:rsid w:val="00A4452E"/>
    <w:rsid w:val="00A4472C"/>
    <w:rsid w:val="00A44E69"/>
    <w:rsid w:val="00A4661E"/>
    <w:rsid w:val="00A46B56"/>
    <w:rsid w:val="00A52040"/>
    <w:rsid w:val="00A55BD6"/>
    <w:rsid w:val="00A55D50"/>
    <w:rsid w:val="00A57142"/>
    <w:rsid w:val="00A636F4"/>
    <w:rsid w:val="00A648CD"/>
    <w:rsid w:val="00A6537A"/>
    <w:rsid w:val="00A65C10"/>
    <w:rsid w:val="00A67866"/>
    <w:rsid w:val="00A70B07"/>
    <w:rsid w:val="00A723F8"/>
    <w:rsid w:val="00A7559D"/>
    <w:rsid w:val="00A77CCB"/>
    <w:rsid w:val="00A83D8D"/>
    <w:rsid w:val="00A8446B"/>
    <w:rsid w:val="00A8473F"/>
    <w:rsid w:val="00A85FB7"/>
    <w:rsid w:val="00A862D6"/>
    <w:rsid w:val="00A8715E"/>
    <w:rsid w:val="00A901CD"/>
    <w:rsid w:val="00A9265E"/>
    <w:rsid w:val="00A92662"/>
    <w:rsid w:val="00A9295B"/>
    <w:rsid w:val="00A93324"/>
    <w:rsid w:val="00A93B09"/>
    <w:rsid w:val="00A94247"/>
    <w:rsid w:val="00A94E7C"/>
    <w:rsid w:val="00A952D7"/>
    <w:rsid w:val="00A963F7"/>
    <w:rsid w:val="00A96AD8"/>
    <w:rsid w:val="00A97E34"/>
    <w:rsid w:val="00AA052C"/>
    <w:rsid w:val="00AA159C"/>
    <w:rsid w:val="00AA1E45"/>
    <w:rsid w:val="00AA1F37"/>
    <w:rsid w:val="00AA22E3"/>
    <w:rsid w:val="00AA4286"/>
    <w:rsid w:val="00AA456B"/>
    <w:rsid w:val="00AA4639"/>
    <w:rsid w:val="00AA57F5"/>
    <w:rsid w:val="00AA672E"/>
    <w:rsid w:val="00AA6EC9"/>
    <w:rsid w:val="00AB41D5"/>
    <w:rsid w:val="00AB6309"/>
    <w:rsid w:val="00AB6C5F"/>
    <w:rsid w:val="00AB7129"/>
    <w:rsid w:val="00AC27A6"/>
    <w:rsid w:val="00AC30F7"/>
    <w:rsid w:val="00AC3A5A"/>
    <w:rsid w:val="00AC4D95"/>
    <w:rsid w:val="00AC5A76"/>
    <w:rsid w:val="00AC5DF4"/>
    <w:rsid w:val="00AD0AEF"/>
    <w:rsid w:val="00AD11B7"/>
    <w:rsid w:val="00AD18C2"/>
    <w:rsid w:val="00AD1A94"/>
    <w:rsid w:val="00AD1C05"/>
    <w:rsid w:val="00AD4126"/>
    <w:rsid w:val="00AD421C"/>
    <w:rsid w:val="00AD44FA"/>
    <w:rsid w:val="00AE070A"/>
    <w:rsid w:val="00AE101C"/>
    <w:rsid w:val="00AE37E5"/>
    <w:rsid w:val="00AE5EB4"/>
    <w:rsid w:val="00AF0C18"/>
    <w:rsid w:val="00AF47C5"/>
    <w:rsid w:val="00AF5398"/>
    <w:rsid w:val="00B04260"/>
    <w:rsid w:val="00B049AF"/>
    <w:rsid w:val="00B06F1B"/>
    <w:rsid w:val="00B07242"/>
    <w:rsid w:val="00B07B1B"/>
    <w:rsid w:val="00B10534"/>
    <w:rsid w:val="00B1092B"/>
    <w:rsid w:val="00B113DB"/>
    <w:rsid w:val="00B11D8A"/>
    <w:rsid w:val="00B12981"/>
    <w:rsid w:val="00B147DD"/>
    <w:rsid w:val="00B14A9C"/>
    <w:rsid w:val="00B156FD"/>
    <w:rsid w:val="00B17DDE"/>
    <w:rsid w:val="00B21F61"/>
    <w:rsid w:val="00B22AFC"/>
    <w:rsid w:val="00B239AE"/>
    <w:rsid w:val="00B261F1"/>
    <w:rsid w:val="00B265BC"/>
    <w:rsid w:val="00B2682E"/>
    <w:rsid w:val="00B2699C"/>
    <w:rsid w:val="00B31FB1"/>
    <w:rsid w:val="00B32CD9"/>
    <w:rsid w:val="00B32E7C"/>
    <w:rsid w:val="00B33952"/>
    <w:rsid w:val="00B33C5E"/>
    <w:rsid w:val="00B342F4"/>
    <w:rsid w:val="00B34369"/>
    <w:rsid w:val="00B34DC2"/>
    <w:rsid w:val="00B378E5"/>
    <w:rsid w:val="00B40BB1"/>
    <w:rsid w:val="00B4346D"/>
    <w:rsid w:val="00B440F4"/>
    <w:rsid w:val="00B447A5"/>
    <w:rsid w:val="00B4654C"/>
    <w:rsid w:val="00B46AF0"/>
    <w:rsid w:val="00B47293"/>
    <w:rsid w:val="00B50E50"/>
    <w:rsid w:val="00B52120"/>
    <w:rsid w:val="00B54ABC"/>
    <w:rsid w:val="00B54DDE"/>
    <w:rsid w:val="00B56FBE"/>
    <w:rsid w:val="00B60551"/>
    <w:rsid w:val="00B60ACF"/>
    <w:rsid w:val="00B62B58"/>
    <w:rsid w:val="00B62DE9"/>
    <w:rsid w:val="00B637FC"/>
    <w:rsid w:val="00B65149"/>
    <w:rsid w:val="00B66567"/>
    <w:rsid w:val="00B66F52"/>
    <w:rsid w:val="00B66FE5"/>
    <w:rsid w:val="00B72880"/>
    <w:rsid w:val="00B7305F"/>
    <w:rsid w:val="00B758BF"/>
    <w:rsid w:val="00B77EC8"/>
    <w:rsid w:val="00B8277E"/>
    <w:rsid w:val="00B827A6"/>
    <w:rsid w:val="00B83153"/>
    <w:rsid w:val="00B831CE"/>
    <w:rsid w:val="00B86677"/>
    <w:rsid w:val="00B87131"/>
    <w:rsid w:val="00B910B9"/>
    <w:rsid w:val="00B92E3B"/>
    <w:rsid w:val="00B939B1"/>
    <w:rsid w:val="00B96D40"/>
    <w:rsid w:val="00B97386"/>
    <w:rsid w:val="00BA075F"/>
    <w:rsid w:val="00BA202D"/>
    <w:rsid w:val="00BA263B"/>
    <w:rsid w:val="00BA3DBB"/>
    <w:rsid w:val="00BA42B2"/>
    <w:rsid w:val="00BA56FE"/>
    <w:rsid w:val="00BA58D4"/>
    <w:rsid w:val="00BA5B9E"/>
    <w:rsid w:val="00BA6461"/>
    <w:rsid w:val="00BA7B21"/>
    <w:rsid w:val="00BA7C9A"/>
    <w:rsid w:val="00BB203B"/>
    <w:rsid w:val="00BB23CD"/>
    <w:rsid w:val="00BB5F8F"/>
    <w:rsid w:val="00BB657A"/>
    <w:rsid w:val="00BC0197"/>
    <w:rsid w:val="00BC1A4E"/>
    <w:rsid w:val="00BC4790"/>
    <w:rsid w:val="00BC4C09"/>
    <w:rsid w:val="00BC5DC7"/>
    <w:rsid w:val="00BC6AFD"/>
    <w:rsid w:val="00BC6B8B"/>
    <w:rsid w:val="00BC73D8"/>
    <w:rsid w:val="00BD3A75"/>
    <w:rsid w:val="00BD4885"/>
    <w:rsid w:val="00BD4E74"/>
    <w:rsid w:val="00BD52D7"/>
    <w:rsid w:val="00BD5AD2"/>
    <w:rsid w:val="00BD5F7D"/>
    <w:rsid w:val="00BE22F3"/>
    <w:rsid w:val="00BE5475"/>
    <w:rsid w:val="00BE5B52"/>
    <w:rsid w:val="00BE64F2"/>
    <w:rsid w:val="00BE65E9"/>
    <w:rsid w:val="00BE7B8D"/>
    <w:rsid w:val="00BE7E1B"/>
    <w:rsid w:val="00BF0993"/>
    <w:rsid w:val="00BF10A9"/>
    <w:rsid w:val="00BF1703"/>
    <w:rsid w:val="00BF231C"/>
    <w:rsid w:val="00BF49D7"/>
    <w:rsid w:val="00BF51E5"/>
    <w:rsid w:val="00BF74A6"/>
    <w:rsid w:val="00C013AD"/>
    <w:rsid w:val="00C04904"/>
    <w:rsid w:val="00C056B3"/>
    <w:rsid w:val="00C07714"/>
    <w:rsid w:val="00C103E5"/>
    <w:rsid w:val="00C11708"/>
    <w:rsid w:val="00C12BF1"/>
    <w:rsid w:val="00C13319"/>
    <w:rsid w:val="00C13960"/>
    <w:rsid w:val="00C13EE9"/>
    <w:rsid w:val="00C21540"/>
    <w:rsid w:val="00C21906"/>
    <w:rsid w:val="00C21BFA"/>
    <w:rsid w:val="00C22148"/>
    <w:rsid w:val="00C24C8D"/>
    <w:rsid w:val="00C25FE2"/>
    <w:rsid w:val="00C26B53"/>
    <w:rsid w:val="00C279B2"/>
    <w:rsid w:val="00C31195"/>
    <w:rsid w:val="00C33E50"/>
    <w:rsid w:val="00C34C20"/>
    <w:rsid w:val="00C35A3E"/>
    <w:rsid w:val="00C42130"/>
    <w:rsid w:val="00C423A4"/>
    <w:rsid w:val="00C43F99"/>
    <w:rsid w:val="00C44BF5"/>
    <w:rsid w:val="00C521D6"/>
    <w:rsid w:val="00C52B47"/>
    <w:rsid w:val="00C55232"/>
    <w:rsid w:val="00C553A4"/>
    <w:rsid w:val="00C55A06"/>
    <w:rsid w:val="00C55D03"/>
    <w:rsid w:val="00C601BC"/>
    <w:rsid w:val="00C60E4B"/>
    <w:rsid w:val="00C6329F"/>
    <w:rsid w:val="00C63340"/>
    <w:rsid w:val="00C643F9"/>
    <w:rsid w:val="00C64E95"/>
    <w:rsid w:val="00C66FF2"/>
    <w:rsid w:val="00C71372"/>
    <w:rsid w:val="00C72410"/>
    <w:rsid w:val="00C7287F"/>
    <w:rsid w:val="00C74C2C"/>
    <w:rsid w:val="00C75DFF"/>
    <w:rsid w:val="00C80982"/>
    <w:rsid w:val="00C80CB8"/>
    <w:rsid w:val="00C819F8"/>
    <w:rsid w:val="00C81F23"/>
    <w:rsid w:val="00C8248C"/>
    <w:rsid w:val="00C84E33"/>
    <w:rsid w:val="00C86D6F"/>
    <w:rsid w:val="00C905FC"/>
    <w:rsid w:val="00C92D03"/>
    <w:rsid w:val="00C9319C"/>
    <w:rsid w:val="00C9435D"/>
    <w:rsid w:val="00C94DF2"/>
    <w:rsid w:val="00C96741"/>
    <w:rsid w:val="00CA031F"/>
    <w:rsid w:val="00CA2D1B"/>
    <w:rsid w:val="00CA375D"/>
    <w:rsid w:val="00CA559D"/>
    <w:rsid w:val="00CA662A"/>
    <w:rsid w:val="00CA7453"/>
    <w:rsid w:val="00CA7AFD"/>
    <w:rsid w:val="00CA7C3C"/>
    <w:rsid w:val="00CA7F02"/>
    <w:rsid w:val="00CB0189"/>
    <w:rsid w:val="00CB0BA2"/>
    <w:rsid w:val="00CB1A42"/>
    <w:rsid w:val="00CB1B0C"/>
    <w:rsid w:val="00CB2C0B"/>
    <w:rsid w:val="00CB517D"/>
    <w:rsid w:val="00CC038D"/>
    <w:rsid w:val="00CC08DB"/>
    <w:rsid w:val="00CC39FF"/>
    <w:rsid w:val="00CC3C2F"/>
    <w:rsid w:val="00CC3FFE"/>
    <w:rsid w:val="00CC4AC8"/>
    <w:rsid w:val="00CC5233"/>
    <w:rsid w:val="00CC5DE6"/>
    <w:rsid w:val="00CC6E4E"/>
    <w:rsid w:val="00CC6FE8"/>
    <w:rsid w:val="00CC7202"/>
    <w:rsid w:val="00CD1E15"/>
    <w:rsid w:val="00CD2808"/>
    <w:rsid w:val="00CD28BF"/>
    <w:rsid w:val="00CD4092"/>
    <w:rsid w:val="00CD4A20"/>
    <w:rsid w:val="00CD50A1"/>
    <w:rsid w:val="00CD519E"/>
    <w:rsid w:val="00CD561D"/>
    <w:rsid w:val="00CE0C4F"/>
    <w:rsid w:val="00CE26C2"/>
    <w:rsid w:val="00CE30EA"/>
    <w:rsid w:val="00CE39F4"/>
    <w:rsid w:val="00CF048A"/>
    <w:rsid w:val="00CF155A"/>
    <w:rsid w:val="00CF2947"/>
    <w:rsid w:val="00CF3A4C"/>
    <w:rsid w:val="00CF686F"/>
    <w:rsid w:val="00CF6E60"/>
    <w:rsid w:val="00CF7BCA"/>
    <w:rsid w:val="00D008FD"/>
    <w:rsid w:val="00D0321C"/>
    <w:rsid w:val="00D035EC"/>
    <w:rsid w:val="00D06AB1"/>
    <w:rsid w:val="00D072ED"/>
    <w:rsid w:val="00D07A16"/>
    <w:rsid w:val="00D07C69"/>
    <w:rsid w:val="00D10439"/>
    <w:rsid w:val="00D1067E"/>
    <w:rsid w:val="00D10F50"/>
    <w:rsid w:val="00D11272"/>
    <w:rsid w:val="00D126F5"/>
    <w:rsid w:val="00D1463A"/>
    <w:rsid w:val="00D1489E"/>
    <w:rsid w:val="00D20737"/>
    <w:rsid w:val="00D20CEF"/>
    <w:rsid w:val="00D21E81"/>
    <w:rsid w:val="00D223DE"/>
    <w:rsid w:val="00D25E37"/>
    <w:rsid w:val="00D2661A"/>
    <w:rsid w:val="00D27582"/>
    <w:rsid w:val="00D27EC4"/>
    <w:rsid w:val="00D313B3"/>
    <w:rsid w:val="00D32719"/>
    <w:rsid w:val="00D331C1"/>
    <w:rsid w:val="00D33333"/>
    <w:rsid w:val="00D33457"/>
    <w:rsid w:val="00D34457"/>
    <w:rsid w:val="00D352A2"/>
    <w:rsid w:val="00D3660F"/>
    <w:rsid w:val="00D4162B"/>
    <w:rsid w:val="00D41691"/>
    <w:rsid w:val="00D4332B"/>
    <w:rsid w:val="00D43C4A"/>
    <w:rsid w:val="00D4514F"/>
    <w:rsid w:val="00D451E2"/>
    <w:rsid w:val="00D45E89"/>
    <w:rsid w:val="00D45E8D"/>
    <w:rsid w:val="00D466AE"/>
    <w:rsid w:val="00D4734F"/>
    <w:rsid w:val="00D50FAE"/>
    <w:rsid w:val="00D51BF3"/>
    <w:rsid w:val="00D543C4"/>
    <w:rsid w:val="00D619DA"/>
    <w:rsid w:val="00D66846"/>
    <w:rsid w:val="00D675FB"/>
    <w:rsid w:val="00D70BC5"/>
    <w:rsid w:val="00D71F25"/>
    <w:rsid w:val="00D72A9C"/>
    <w:rsid w:val="00D72DE9"/>
    <w:rsid w:val="00D75D53"/>
    <w:rsid w:val="00D77031"/>
    <w:rsid w:val="00D812BB"/>
    <w:rsid w:val="00D81822"/>
    <w:rsid w:val="00D84941"/>
    <w:rsid w:val="00D84BA3"/>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AE3"/>
    <w:rsid w:val="00DC3067"/>
    <w:rsid w:val="00DC370B"/>
    <w:rsid w:val="00DC3FAD"/>
    <w:rsid w:val="00DC4248"/>
    <w:rsid w:val="00DC4EE0"/>
    <w:rsid w:val="00DC51CD"/>
    <w:rsid w:val="00DC5B90"/>
    <w:rsid w:val="00DC6F1C"/>
    <w:rsid w:val="00DD00FF"/>
    <w:rsid w:val="00DD0619"/>
    <w:rsid w:val="00DD07FB"/>
    <w:rsid w:val="00DD25C6"/>
    <w:rsid w:val="00DD4FE5"/>
    <w:rsid w:val="00DD54B0"/>
    <w:rsid w:val="00DD57EE"/>
    <w:rsid w:val="00DD6BCC"/>
    <w:rsid w:val="00DD7947"/>
    <w:rsid w:val="00DE0A4B"/>
    <w:rsid w:val="00DE2410"/>
    <w:rsid w:val="00DE27A0"/>
    <w:rsid w:val="00DE2939"/>
    <w:rsid w:val="00DE6E81"/>
    <w:rsid w:val="00DE703F"/>
    <w:rsid w:val="00DE7595"/>
    <w:rsid w:val="00DE790E"/>
    <w:rsid w:val="00DF03D9"/>
    <w:rsid w:val="00DF1961"/>
    <w:rsid w:val="00DF44DE"/>
    <w:rsid w:val="00DF5F11"/>
    <w:rsid w:val="00E01138"/>
    <w:rsid w:val="00E02DFB"/>
    <w:rsid w:val="00E030F9"/>
    <w:rsid w:val="00E0311A"/>
    <w:rsid w:val="00E03138"/>
    <w:rsid w:val="00E04E64"/>
    <w:rsid w:val="00E06404"/>
    <w:rsid w:val="00E065D2"/>
    <w:rsid w:val="00E11A85"/>
    <w:rsid w:val="00E12495"/>
    <w:rsid w:val="00E1313D"/>
    <w:rsid w:val="00E151A6"/>
    <w:rsid w:val="00E1597B"/>
    <w:rsid w:val="00E15CCD"/>
    <w:rsid w:val="00E202EF"/>
    <w:rsid w:val="00E210B5"/>
    <w:rsid w:val="00E23D99"/>
    <w:rsid w:val="00E244E9"/>
    <w:rsid w:val="00E2552F"/>
    <w:rsid w:val="00E3137A"/>
    <w:rsid w:val="00E32CCF"/>
    <w:rsid w:val="00E33D49"/>
    <w:rsid w:val="00E34A98"/>
    <w:rsid w:val="00E35406"/>
    <w:rsid w:val="00E35D1E"/>
    <w:rsid w:val="00E364F9"/>
    <w:rsid w:val="00E365FA"/>
    <w:rsid w:val="00E36789"/>
    <w:rsid w:val="00E44A83"/>
    <w:rsid w:val="00E502C1"/>
    <w:rsid w:val="00E502DD"/>
    <w:rsid w:val="00E50D3A"/>
    <w:rsid w:val="00E51387"/>
    <w:rsid w:val="00E51A5A"/>
    <w:rsid w:val="00E51E68"/>
    <w:rsid w:val="00E52EFD"/>
    <w:rsid w:val="00E5408A"/>
    <w:rsid w:val="00E56800"/>
    <w:rsid w:val="00E60625"/>
    <w:rsid w:val="00E60C63"/>
    <w:rsid w:val="00E62FF9"/>
    <w:rsid w:val="00E635D6"/>
    <w:rsid w:val="00E639BC"/>
    <w:rsid w:val="00E6583D"/>
    <w:rsid w:val="00E66482"/>
    <w:rsid w:val="00E664CC"/>
    <w:rsid w:val="00E70388"/>
    <w:rsid w:val="00E70F92"/>
    <w:rsid w:val="00E74C54"/>
    <w:rsid w:val="00E756BD"/>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E27"/>
    <w:rsid w:val="00EA61BC"/>
    <w:rsid w:val="00EA6340"/>
    <w:rsid w:val="00EA681A"/>
    <w:rsid w:val="00EA735B"/>
    <w:rsid w:val="00EB17DE"/>
    <w:rsid w:val="00EB1E69"/>
    <w:rsid w:val="00EB2086"/>
    <w:rsid w:val="00EB5EDF"/>
    <w:rsid w:val="00EB60FE"/>
    <w:rsid w:val="00EB74DB"/>
    <w:rsid w:val="00EC31C1"/>
    <w:rsid w:val="00EC3DAE"/>
    <w:rsid w:val="00EC5359"/>
    <w:rsid w:val="00EC562A"/>
    <w:rsid w:val="00ED067A"/>
    <w:rsid w:val="00ED2B50"/>
    <w:rsid w:val="00ED7375"/>
    <w:rsid w:val="00EE0350"/>
    <w:rsid w:val="00EE0719"/>
    <w:rsid w:val="00EE0E80"/>
    <w:rsid w:val="00EE3375"/>
    <w:rsid w:val="00EE54A6"/>
    <w:rsid w:val="00EE613F"/>
    <w:rsid w:val="00EE6818"/>
    <w:rsid w:val="00EE7295"/>
    <w:rsid w:val="00EE7869"/>
    <w:rsid w:val="00EF054A"/>
    <w:rsid w:val="00EF3235"/>
    <w:rsid w:val="00EF6039"/>
    <w:rsid w:val="00EF7E72"/>
    <w:rsid w:val="00F00912"/>
    <w:rsid w:val="00F01134"/>
    <w:rsid w:val="00F03109"/>
    <w:rsid w:val="00F04496"/>
    <w:rsid w:val="00F06D37"/>
    <w:rsid w:val="00F07B9D"/>
    <w:rsid w:val="00F11586"/>
    <w:rsid w:val="00F1183B"/>
    <w:rsid w:val="00F11C9F"/>
    <w:rsid w:val="00F12263"/>
    <w:rsid w:val="00F1409D"/>
    <w:rsid w:val="00F14214"/>
    <w:rsid w:val="00F1423C"/>
    <w:rsid w:val="00F157A9"/>
    <w:rsid w:val="00F220DA"/>
    <w:rsid w:val="00F25BB6"/>
    <w:rsid w:val="00F26B7E"/>
    <w:rsid w:val="00F27A3B"/>
    <w:rsid w:val="00F33817"/>
    <w:rsid w:val="00F36590"/>
    <w:rsid w:val="00F420D5"/>
    <w:rsid w:val="00F451EA"/>
    <w:rsid w:val="00F45447"/>
    <w:rsid w:val="00F456C6"/>
    <w:rsid w:val="00F4577B"/>
    <w:rsid w:val="00F46496"/>
    <w:rsid w:val="00F474D0"/>
    <w:rsid w:val="00F50179"/>
    <w:rsid w:val="00F5030D"/>
    <w:rsid w:val="00F515EE"/>
    <w:rsid w:val="00F519C1"/>
    <w:rsid w:val="00F52087"/>
    <w:rsid w:val="00F56511"/>
    <w:rsid w:val="00F6194E"/>
    <w:rsid w:val="00F623AC"/>
    <w:rsid w:val="00F6412A"/>
    <w:rsid w:val="00F65893"/>
    <w:rsid w:val="00F66A4A"/>
    <w:rsid w:val="00F7138A"/>
    <w:rsid w:val="00F71E22"/>
    <w:rsid w:val="00F72142"/>
    <w:rsid w:val="00F72AE7"/>
    <w:rsid w:val="00F7460A"/>
    <w:rsid w:val="00F77A72"/>
    <w:rsid w:val="00F81141"/>
    <w:rsid w:val="00F833BA"/>
    <w:rsid w:val="00F83B7B"/>
    <w:rsid w:val="00F84FD0"/>
    <w:rsid w:val="00F859A8"/>
    <w:rsid w:val="00F86D87"/>
    <w:rsid w:val="00F9108B"/>
    <w:rsid w:val="00F91349"/>
    <w:rsid w:val="00F93A8A"/>
    <w:rsid w:val="00F95248"/>
    <w:rsid w:val="00F956A9"/>
    <w:rsid w:val="00F963ED"/>
    <w:rsid w:val="00F966CF"/>
    <w:rsid w:val="00F96C9B"/>
    <w:rsid w:val="00F96CAE"/>
    <w:rsid w:val="00F97C99"/>
    <w:rsid w:val="00FA0A85"/>
    <w:rsid w:val="00FA4DAC"/>
    <w:rsid w:val="00FA662D"/>
    <w:rsid w:val="00FA73B1"/>
    <w:rsid w:val="00FB0CB9"/>
    <w:rsid w:val="00FB1186"/>
    <w:rsid w:val="00FB231D"/>
    <w:rsid w:val="00FB45F1"/>
    <w:rsid w:val="00FB4A72"/>
    <w:rsid w:val="00FB54E8"/>
    <w:rsid w:val="00FB7054"/>
    <w:rsid w:val="00FC15D8"/>
    <w:rsid w:val="00FC17B7"/>
    <w:rsid w:val="00FC2CB7"/>
    <w:rsid w:val="00FC4090"/>
    <w:rsid w:val="00FC55B4"/>
    <w:rsid w:val="00FC6625"/>
    <w:rsid w:val="00FD00E6"/>
    <w:rsid w:val="00FD0674"/>
    <w:rsid w:val="00FD09A1"/>
    <w:rsid w:val="00FD2797"/>
    <w:rsid w:val="00FD2A7C"/>
    <w:rsid w:val="00FD3750"/>
    <w:rsid w:val="00FD59EB"/>
    <w:rsid w:val="00FD6DF6"/>
    <w:rsid w:val="00FD7299"/>
    <w:rsid w:val="00FE1781"/>
    <w:rsid w:val="00FE1FBE"/>
    <w:rsid w:val="00FE3410"/>
    <w:rsid w:val="00FE3901"/>
    <w:rsid w:val="00FE39D3"/>
    <w:rsid w:val="00FE4BCE"/>
    <w:rsid w:val="00FE54AE"/>
    <w:rsid w:val="00FE576A"/>
    <w:rsid w:val="00FE73D2"/>
    <w:rsid w:val="00FE7E79"/>
    <w:rsid w:val="00FF1C38"/>
    <w:rsid w:val="00FF3E7D"/>
    <w:rsid w:val="00FF470F"/>
    <w:rsid w:val="00FF5B99"/>
    <w:rsid w:val="00FF680F"/>
    <w:rsid w:val="00FF730C"/>
    <w:rsid w:val="00FF73F4"/>
    <w:rsid w:val="00FF7CE4"/>
    <w:rsid w:val="00FF7E39"/>
    <w:rsid w:val="36645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BBD0BE7A7E4EF1A6FCB18F69EE4F94"/>
        <w:style w:val=""/>
        <w:category>
          <w:name w:val="常规"/>
          <w:gallery w:val="placeholder"/>
        </w:category>
        <w:types>
          <w:type w:val="bbPlcHdr"/>
        </w:types>
        <w:behaviors>
          <w:behavior w:val="content"/>
        </w:behaviors>
        <w:description w:val=""/>
        <w:guid w:val="{3E1E27BA-2E8E-4372-A1DD-81491CF54F18}"/>
      </w:docPartPr>
      <w:docPartBody>
        <w:p w14:paraId="695BFDC3">
          <w:pPr>
            <w:pStyle w:val="5"/>
          </w:pPr>
          <w:r>
            <w:rPr>
              <w:rStyle w:val="4"/>
              <w:rFonts w:hint="eastAsia"/>
            </w:rPr>
            <w:t>单击或点击此处输入文字。</w:t>
          </w:r>
        </w:p>
      </w:docPartBody>
    </w:docPart>
    <w:docPart>
      <w:docPartPr>
        <w:name w:val="CFD542C40E484E2E900421A0DD5CAD12"/>
        <w:style w:val=""/>
        <w:category>
          <w:name w:val="常规"/>
          <w:gallery w:val="placeholder"/>
        </w:category>
        <w:types>
          <w:type w:val="bbPlcHdr"/>
        </w:types>
        <w:behaviors>
          <w:behavior w:val="content"/>
        </w:behaviors>
        <w:description w:val=""/>
        <w:guid w:val="{85936A5A-0EBA-44C3-A794-85AB1CE905A7}"/>
      </w:docPartPr>
      <w:docPartBody>
        <w:p w14:paraId="69EB24C9">
          <w:pPr>
            <w:pStyle w:val="6"/>
          </w:pPr>
          <w:r>
            <w:rPr>
              <w:rStyle w:val="4"/>
              <w:rFonts w:hint="eastAsia"/>
            </w:rPr>
            <w:t>选择一项。</w:t>
          </w:r>
        </w:p>
      </w:docPartBody>
    </w:docPart>
    <w:docPart>
      <w:docPartPr>
        <w:name w:val="8DBBAC9879E947FF918C0A866B4BF469"/>
        <w:style w:val=""/>
        <w:category>
          <w:name w:val="常规"/>
          <w:gallery w:val="placeholder"/>
        </w:category>
        <w:types>
          <w:type w:val="bbPlcHdr"/>
        </w:types>
        <w:behaviors>
          <w:behavior w:val="content"/>
        </w:behaviors>
        <w:description w:val=""/>
        <w:guid w:val="{EEFFA8DD-9388-4DAD-8BF5-BA522ED7DE01}"/>
      </w:docPartPr>
      <w:docPartBody>
        <w:p w14:paraId="6CD43FE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C1"/>
    <w:rsid w:val="00281E8B"/>
    <w:rsid w:val="002956A7"/>
    <w:rsid w:val="003D7D3C"/>
    <w:rsid w:val="00413C3A"/>
    <w:rsid w:val="00464279"/>
    <w:rsid w:val="004E75A6"/>
    <w:rsid w:val="005202F5"/>
    <w:rsid w:val="0052242D"/>
    <w:rsid w:val="006631F9"/>
    <w:rsid w:val="00751C20"/>
    <w:rsid w:val="008D20D7"/>
    <w:rsid w:val="00920287"/>
    <w:rsid w:val="00941CE7"/>
    <w:rsid w:val="00B2699C"/>
    <w:rsid w:val="00B601A7"/>
    <w:rsid w:val="00B7305F"/>
    <w:rsid w:val="00D75D53"/>
    <w:rsid w:val="00E90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8BBD0BE7A7E4EF1A6FCB18F69EE4F94"/>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FD542C40E484E2E900421A0DD5CAD12"/>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8DBBAC9879E947FF918C0A866B4BF46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28</Pages>
  <Words>19806</Words>
  <Characters>20911</Characters>
  <Lines>187</Lines>
  <Paragraphs>52</Paragraphs>
  <TotalTime>2</TotalTime>
  <ScaleCrop>false</ScaleCrop>
  <LinksUpToDate>false</LinksUpToDate>
  <CharactersWithSpaces>21614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2024-07-19T02:44:00Z</dcterms:created>
  <dc:creator>敏哲石</dc:creator>
  <dc:description>&lt;config cover="true" show_menu="true" version="1.0.0" doctype="SDKXY"&gt;_x000d_
&lt;/config&gt;</dc:description>
  <cp:lastModifiedBy>石敏哲</cp:lastModifiedBy>
  <cp:lastPrinted>2024-07-19T02:35:00Z</cp:lastPrinted>
  <dcterms:modified xsi:type="dcterms:W3CDTF">2024-07-23T01:40:43Z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2052-12.1.0.17147</vt:lpwstr>
  </property>
  <property fmtid="{D5CDD505-2E9C-101B-9397-08002B2CF9AE}" pid="15" name="ICV">
    <vt:lpwstr>20A39C7F6D5A427A8FFB90A02276E528_12</vt:lpwstr>
  </property>
</Properties>
</file>