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4E640" w14:textId="77777777" w:rsidR="00011EFE" w:rsidRPr="0080731E" w:rsidRDefault="001B5CD3">
      <w:pPr>
        <w:pStyle w:val="af7"/>
        <w:adjustRightInd w:val="0"/>
        <w:snapToGrid w:val="0"/>
        <w:spacing w:before="0" w:after="0" w:line="360" w:lineRule="auto"/>
        <w:rPr>
          <w:rFonts w:ascii="黑体" w:eastAsia="黑体"/>
          <w:b w:val="0"/>
          <w:color w:val="000000" w:themeColor="text1"/>
          <w:sz w:val="30"/>
          <w:szCs w:val="30"/>
        </w:rPr>
      </w:pPr>
      <w:r w:rsidRPr="0080731E">
        <w:rPr>
          <w:rFonts w:ascii="黑体" w:eastAsia="黑体" w:hint="eastAsia"/>
          <w:b w:val="0"/>
          <w:color w:val="000000" w:themeColor="text1"/>
          <w:sz w:val="30"/>
          <w:szCs w:val="30"/>
        </w:rPr>
        <w:t>陕西</w:t>
      </w:r>
      <w:r w:rsidR="00E45A7B" w:rsidRPr="0080731E">
        <w:rPr>
          <w:rFonts w:ascii="黑体" w:eastAsia="黑体" w:hint="eastAsia"/>
          <w:b w:val="0"/>
          <w:color w:val="000000" w:themeColor="text1"/>
          <w:sz w:val="30"/>
          <w:szCs w:val="30"/>
        </w:rPr>
        <w:t>省</w:t>
      </w:r>
      <w:r w:rsidR="00DB2D2F" w:rsidRPr="0080731E">
        <w:rPr>
          <w:rFonts w:ascii="黑体" w:eastAsia="黑体" w:hint="eastAsia"/>
          <w:b w:val="0"/>
          <w:color w:val="000000" w:themeColor="text1"/>
          <w:sz w:val="30"/>
          <w:szCs w:val="30"/>
        </w:rPr>
        <w:t>地方</w:t>
      </w:r>
      <w:r w:rsidRPr="0080731E">
        <w:rPr>
          <w:rFonts w:ascii="黑体" w:eastAsia="黑体" w:hint="eastAsia"/>
          <w:b w:val="0"/>
          <w:color w:val="000000" w:themeColor="text1"/>
          <w:sz w:val="30"/>
          <w:szCs w:val="30"/>
        </w:rPr>
        <w:t>标准</w:t>
      </w:r>
    </w:p>
    <w:p w14:paraId="49788241" w14:textId="77777777" w:rsidR="00462C3D" w:rsidRDefault="001B5CD3">
      <w:pPr>
        <w:pStyle w:val="af7"/>
        <w:adjustRightInd w:val="0"/>
        <w:snapToGrid w:val="0"/>
        <w:spacing w:before="0" w:after="0" w:line="360" w:lineRule="auto"/>
        <w:rPr>
          <w:rFonts w:ascii="黑体" w:eastAsia="黑体"/>
          <w:b w:val="0"/>
          <w:color w:val="000000" w:themeColor="text1"/>
          <w:sz w:val="30"/>
          <w:szCs w:val="30"/>
        </w:rPr>
      </w:pPr>
      <w:r w:rsidRPr="0080731E">
        <w:rPr>
          <w:rFonts w:ascii="黑体" w:eastAsia="黑体" w:hint="eastAsia"/>
          <w:b w:val="0"/>
          <w:color w:val="000000" w:themeColor="text1"/>
          <w:sz w:val="30"/>
          <w:szCs w:val="30"/>
        </w:rPr>
        <w:t>《</w:t>
      </w:r>
      <w:r w:rsidR="003C0ACE">
        <w:rPr>
          <w:rFonts w:ascii="黑体" w:eastAsia="黑体" w:hint="eastAsia"/>
          <w:b w:val="0"/>
          <w:color w:val="000000" w:themeColor="text1"/>
          <w:sz w:val="30"/>
          <w:szCs w:val="30"/>
        </w:rPr>
        <w:t>低渗致密油田二氧化碳驱油与封存油藏工程方案编制技术规范</w:t>
      </w:r>
      <w:r w:rsidRPr="0080731E">
        <w:rPr>
          <w:rFonts w:ascii="黑体" w:eastAsia="黑体" w:hint="eastAsia"/>
          <w:b w:val="0"/>
          <w:color w:val="000000" w:themeColor="text1"/>
          <w:sz w:val="30"/>
          <w:szCs w:val="30"/>
        </w:rPr>
        <w:t>》</w:t>
      </w:r>
    </w:p>
    <w:p w14:paraId="59A1FCC4" w14:textId="662F8E71" w:rsidR="00011EFE" w:rsidRPr="0080731E" w:rsidRDefault="001B5CD3">
      <w:pPr>
        <w:pStyle w:val="af7"/>
        <w:adjustRightInd w:val="0"/>
        <w:snapToGrid w:val="0"/>
        <w:spacing w:before="0" w:after="0" w:line="360" w:lineRule="auto"/>
        <w:rPr>
          <w:rFonts w:ascii="黑体" w:eastAsia="黑体"/>
          <w:b w:val="0"/>
          <w:color w:val="000000" w:themeColor="text1"/>
          <w:sz w:val="30"/>
          <w:szCs w:val="30"/>
        </w:rPr>
      </w:pPr>
      <w:r w:rsidRPr="0080731E">
        <w:rPr>
          <w:rFonts w:ascii="黑体" w:eastAsia="黑体" w:hint="eastAsia"/>
          <w:b w:val="0"/>
          <w:color w:val="000000" w:themeColor="text1"/>
          <w:sz w:val="30"/>
          <w:szCs w:val="30"/>
        </w:rPr>
        <w:t>编制说明</w:t>
      </w:r>
    </w:p>
    <w:p w14:paraId="366ACB0A" w14:textId="77777777" w:rsidR="00011EFE" w:rsidRPr="0080731E" w:rsidRDefault="001B5CD3">
      <w:pPr>
        <w:pStyle w:val="1"/>
        <w:numPr>
          <w:ilvl w:val="0"/>
          <w:numId w:val="4"/>
        </w:numPr>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工作概况</w:t>
      </w:r>
    </w:p>
    <w:p w14:paraId="39FBFE53" w14:textId="77777777" w:rsidR="00011EFE" w:rsidRPr="0080731E" w:rsidRDefault="001B5CD3">
      <w:pPr>
        <w:spacing w:line="360" w:lineRule="auto"/>
        <w:ind w:firstLineChars="200" w:firstLine="480"/>
        <w:rPr>
          <w:color w:val="000000" w:themeColor="text1"/>
          <w:sz w:val="24"/>
        </w:rPr>
      </w:pPr>
      <w:r w:rsidRPr="0080731E">
        <w:rPr>
          <w:rFonts w:hint="eastAsia"/>
          <w:color w:val="000000" w:themeColor="text1"/>
          <w:sz w:val="24"/>
        </w:rPr>
        <w:t>（包括任务来源、协作单位、任务背景、主要工作过程、起草组组成成员及其所做的主要工作等）；</w:t>
      </w:r>
    </w:p>
    <w:p w14:paraId="135878C4" w14:textId="77777777" w:rsidR="00450FF9" w:rsidRPr="0080731E" w:rsidRDefault="00450FF9" w:rsidP="00450FF9">
      <w:pPr>
        <w:spacing w:line="360" w:lineRule="auto"/>
        <w:ind w:firstLine="480"/>
        <w:rPr>
          <w:color w:val="000000" w:themeColor="text1"/>
          <w:sz w:val="24"/>
        </w:rPr>
      </w:pPr>
      <w:r w:rsidRPr="0080731E">
        <w:rPr>
          <w:rFonts w:hint="eastAsia"/>
          <w:color w:val="000000" w:themeColor="text1"/>
          <w:sz w:val="24"/>
        </w:rPr>
        <w:t>（一）任务来源</w:t>
      </w:r>
    </w:p>
    <w:p w14:paraId="441DBD09" w14:textId="0F718BD1" w:rsidR="00450FF9" w:rsidRPr="0080731E" w:rsidRDefault="004E5FC6" w:rsidP="00895410">
      <w:pPr>
        <w:spacing w:line="360" w:lineRule="auto"/>
        <w:ind w:firstLine="480"/>
        <w:rPr>
          <w:color w:val="000000" w:themeColor="text1"/>
          <w:sz w:val="24"/>
        </w:rPr>
      </w:pPr>
      <w:r w:rsidRPr="0080731E">
        <w:rPr>
          <w:rFonts w:hint="eastAsia"/>
          <w:color w:val="000000" w:themeColor="text1"/>
          <w:sz w:val="24"/>
        </w:rPr>
        <w:t>根据</w:t>
      </w:r>
      <w:r w:rsidR="00895410" w:rsidRPr="0080731E">
        <w:rPr>
          <w:rFonts w:hint="eastAsia"/>
          <w:color w:val="000000" w:themeColor="text1"/>
          <w:sz w:val="24"/>
        </w:rPr>
        <w:t>陕西省市场监督管理局</w:t>
      </w:r>
      <w:r w:rsidRPr="0080731E">
        <w:rPr>
          <w:rFonts w:hint="eastAsia"/>
          <w:color w:val="000000" w:themeColor="text1"/>
          <w:sz w:val="24"/>
        </w:rPr>
        <w:t>《</w:t>
      </w:r>
      <w:r w:rsidR="00895410" w:rsidRPr="0080731E">
        <w:rPr>
          <w:rFonts w:hint="eastAsia"/>
          <w:color w:val="000000" w:themeColor="text1"/>
          <w:sz w:val="24"/>
        </w:rPr>
        <w:t>关于征集</w:t>
      </w:r>
      <w:r w:rsidR="00895410" w:rsidRPr="0080731E">
        <w:rPr>
          <w:rFonts w:hint="eastAsia"/>
          <w:color w:val="000000" w:themeColor="text1"/>
          <w:sz w:val="24"/>
        </w:rPr>
        <w:t>2023</w:t>
      </w:r>
      <w:r w:rsidR="00895410" w:rsidRPr="0080731E">
        <w:rPr>
          <w:rFonts w:hint="eastAsia"/>
          <w:color w:val="000000" w:themeColor="text1"/>
          <w:sz w:val="24"/>
        </w:rPr>
        <w:t>年陕西省地方标准制修订项目的通知</w:t>
      </w:r>
      <w:r w:rsidRPr="0080731E">
        <w:rPr>
          <w:rFonts w:hint="eastAsia"/>
          <w:color w:val="000000" w:themeColor="text1"/>
          <w:sz w:val="24"/>
        </w:rPr>
        <w:t>》（</w:t>
      </w:r>
      <w:proofErr w:type="gramStart"/>
      <w:r w:rsidR="00895410" w:rsidRPr="0080731E">
        <w:rPr>
          <w:rFonts w:hint="eastAsia"/>
          <w:color w:val="000000" w:themeColor="text1"/>
          <w:sz w:val="24"/>
        </w:rPr>
        <w:t>陕市监</w:t>
      </w:r>
      <w:proofErr w:type="gramEnd"/>
      <w:r w:rsidR="00895410" w:rsidRPr="0080731E">
        <w:rPr>
          <w:rFonts w:hint="eastAsia"/>
          <w:color w:val="000000" w:themeColor="text1"/>
          <w:sz w:val="24"/>
        </w:rPr>
        <w:t>函〔</w:t>
      </w:r>
      <w:r w:rsidR="00895410" w:rsidRPr="0080731E">
        <w:rPr>
          <w:rFonts w:hint="eastAsia"/>
          <w:color w:val="000000" w:themeColor="text1"/>
          <w:sz w:val="24"/>
        </w:rPr>
        <w:t>2022</w:t>
      </w:r>
      <w:r w:rsidR="00895410" w:rsidRPr="0080731E">
        <w:rPr>
          <w:rFonts w:hint="eastAsia"/>
          <w:color w:val="000000" w:themeColor="text1"/>
          <w:sz w:val="24"/>
        </w:rPr>
        <w:t>〕</w:t>
      </w:r>
      <w:r w:rsidR="00895410" w:rsidRPr="0080731E">
        <w:rPr>
          <w:rFonts w:hint="eastAsia"/>
          <w:color w:val="000000" w:themeColor="text1"/>
          <w:sz w:val="24"/>
        </w:rPr>
        <w:t>1022</w:t>
      </w:r>
      <w:r w:rsidR="00895410" w:rsidRPr="0080731E">
        <w:rPr>
          <w:rFonts w:hint="eastAsia"/>
          <w:color w:val="000000" w:themeColor="text1"/>
          <w:sz w:val="24"/>
        </w:rPr>
        <w:t>号</w:t>
      </w:r>
      <w:r w:rsidRPr="0080731E">
        <w:rPr>
          <w:rFonts w:hint="eastAsia"/>
          <w:color w:val="000000" w:themeColor="text1"/>
          <w:sz w:val="24"/>
        </w:rPr>
        <w:t>）要求，由陕西延长石油（集团）有限责任公司负责陕西省地方标准《</w:t>
      </w:r>
      <w:r w:rsidR="003C0ACE">
        <w:rPr>
          <w:rFonts w:hint="eastAsia"/>
          <w:color w:val="000000" w:themeColor="text1"/>
          <w:sz w:val="24"/>
        </w:rPr>
        <w:t>低渗致密油田二氧化碳驱油与封存油藏工程方案编制技术规范</w:t>
      </w:r>
      <w:r w:rsidRPr="0080731E">
        <w:rPr>
          <w:rFonts w:hint="eastAsia"/>
          <w:color w:val="000000" w:themeColor="text1"/>
          <w:sz w:val="24"/>
        </w:rPr>
        <w:t>》的编制工作。</w:t>
      </w:r>
    </w:p>
    <w:p w14:paraId="43E9E733" w14:textId="77777777" w:rsidR="00450FF9" w:rsidRPr="0080731E" w:rsidRDefault="00450FF9" w:rsidP="00450FF9">
      <w:pPr>
        <w:spacing w:line="360" w:lineRule="auto"/>
        <w:ind w:firstLine="480"/>
        <w:rPr>
          <w:color w:val="000000" w:themeColor="text1"/>
          <w:sz w:val="24"/>
        </w:rPr>
      </w:pPr>
      <w:r w:rsidRPr="0080731E">
        <w:rPr>
          <w:rFonts w:hint="eastAsia"/>
          <w:color w:val="000000" w:themeColor="text1"/>
          <w:sz w:val="24"/>
        </w:rPr>
        <w:t>（二）协作单位</w:t>
      </w:r>
    </w:p>
    <w:p w14:paraId="7F575CB3" w14:textId="77777777" w:rsidR="00450FF9" w:rsidRPr="0080731E" w:rsidRDefault="00895410" w:rsidP="00895410">
      <w:pPr>
        <w:spacing w:line="360" w:lineRule="auto"/>
        <w:ind w:firstLine="480"/>
        <w:rPr>
          <w:color w:val="000000" w:themeColor="text1"/>
          <w:sz w:val="24"/>
        </w:rPr>
      </w:pPr>
      <w:r w:rsidRPr="0080731E">
        <w:rPr>
          <w:rFonts w:hint="eastAsia"/>
          <w:color w:val="000000" w:themeColor="text1"/>
          <w:sz w:val="24"/>
        </w:rPr>
        <w:t>西安石油大学、长安大学</w:t>
      </w:r>
    </w:p>
    <w:p w14:paraId="558C42AD" w14:textId="77777777" w:rsidR="00450FF9" w:rsidRPr="0080731E" w:rsidRDefault="00450FF9" w:rsidP="00450FF9">
      <w:pPr>
        <w:spacing w:line="360" w:lineRule="auto"/>
        <w:ind w:firstLine="480"/>
        <w:rPr>
          <w:color w:val="000000" w:themeColor="text1"/>
          <w:sz w:val="24"/>
        </w:rPr>
      </w:pPr>
      <w:r w:rsidRPr="0080731E">
        <w:rPr>
          <w:rFonts w:hint="eastAsia"/>
          <w:color w:val="000000" w:themeColor="text1"/>
          <w:sz w:val="24"/>
        </w:rPr>
        <w:t>（三）任务背景</w:t>
      </w:r>
    </w:p>
    <w:p w14:paraId="00E6C63C" w14:textId="50CF24A5" w:rsidR="00895410" w:rsidRPr="0080731E" w:rsidRDefault="00895410" w:rsidP="00895410">
      <w:pPr>
        <w:spacing w:line="360" w:lineRule="auto"/>
        <w:ind w:firstLine="480"/>
        <w:rPr>
          <w:color w:val="000000" w:themeColor="text1"/>
          <w:sz w:val="24"/>
        </w:rPr>
      </w:pPr>
      <w:r w:rsidRPr="0080731E">
        <w:rPr>
          <w:rFonts w:hint="eastAsia"/>
          <w:color w:val="000000" w:themeColor="text1"/>
          <w:sz w:val="24"/>
        </w:rPr>
        <w:t>长期以来，我国能源及消费结构以煤炭、石油为主，化石能源燃烧造成严重生态环境污染，产生的温室气体导致气候变化。在全球应对气候变化，减少温室气体排放带来的深层次全球平衡的大背景下，我国社会与经济发展承受着前所未有的挑战。实现“力争</w:t>
      </w:r>
      <w:r w:rsidRPr="0080731E">
        <w:rPr>
          <w:rFonts w:hint="eastAsia"/>
          <w:color w:val="000000" w:themeColor="text1"/>
          <w:sz w:val="24"/>
        </w:rPr>
        <w:t>2030</w:t>
      </w:r>
      <w:r w:rsidRPr="0080731E">
        <w:rPr>
          <w:rFonts w:hint="eastAsia"/>
          <w:color w:val="000000" w:themeColor="text1"/>
          <w:sz w:val="24"/>
        </w:rPr>
        <w:t>年前碳达峰、争取</w:t>
      </w:r>
      <w:r w:rsidRPr="0080731E">
        <w:rPr>
          <w:rFonts w:hint="eastAsia"/>
          <w:color w:val="000000" w:themeColor="text1"/>
          <w:sz w:val="24"/>
        </w:rPr>
        <w:t>2060</w:t>
      </w:r>
      <w:r w:rsidRPr="0080731E">
        <w:rPr>
          <w:rFonts w:hint="eastAsia"/>
          <w:color w:val="000000" w:themeColor="text1"/>
          <w:sz w:val="24"/>
        </w:rPr>
        <w:t>年前碳中和”的目标，就是我国努力迎接未来长期挑战的重大战略。《“十四五”规划和</w:t>
      </w:r>
      <w:r w:rsidRPr="0080731E">
        <w:rPr>
          <w:rFonts w:hint="eastAsia"/>
          <w:color w:val="000000" w:themeColor="text1"/>
          <w:sz w:val="24"/>
        </w:rPr>
        <w:t>2035</w:t>
      </w:r>
      <w:r w:rsidRPr="0080731E">
        <w:rPr>
          <w:rFonts w:hint="eastAsia"/>
          <w:color w:val="000000" w:themeColor="text1"/>
          <w:sz w:val="24"/>
        </w:rPr>
        <w:t>年远景目标纲要》明确指出推动煤炭等化石能源清洁高效利用，实施重大节能低碳技术产业化示范工程，开展近零能耗建筑、</w:t>
      </w:r>
      <w:proofErr w:type="gramStart"/>
      <w:r w:rsidRPr="0080731E">
        <w:rPr>
          <w:rFonts w:hint="eastAsia"/>
          <w:color w:val="000000" w:themeColor="text1"/>
          <w:sz w:val="24"/>
        </w:rPr>
        <w:t>近零碳排放</w:t>
      </w:r>
      <w:proofErr w:type="gramEnd"/>
      <w:r w:rsidRPr="0080731E">
        <w:rPr>
          <w:rFonts w:hint="eastAsia"/>
          <w:color w:val="000000" w:themeColor="text1"/>
          <w:sz w:val="24"/>
        </w:rPr>
        <w:t>、碳捕集利用与封存（</w:t>
      </w:r>
      <w:r w:rsidRPr="0080731E">
        <w:rPr>
          <w:rFonts w:hint="eastAsia"/>
          <w:color w:val="000000" w:themeColor="text1"/>
          <w:sz w:val="24"/>
        </w:rPr>
        <w:t>CCUS</w:t>
      </w:r>
      <w:r w:rsidRPr="0080731E">
        <w:rPr>
          <w:rFonts w:hint="eastAsia"/>
          <w:color w:val="000000" w:themeColor="text1"/>
          <w:sz w:val="24"/>
        </w:rPr>
        <w:t>）等重大项目示范。</w:t>
      </w:r>
      <w:r w:rsidRPr="0080731E">
        <w:rPr>
          <w:rFonts w:hint="eastAsia"/>
          <w:color w:val="000000" w:themeColor="text1"/>
          <w:sz w:val="24"/>
        </w:rPr>
        <w:t>CCUS</w:t>
      </w:r>
      <w:r w:rsidRPr="0080731E">
        <w:rPr>
          <w:rFonts w:hint="eastAsia"/>
          <w:color w:val="000000" w:themeColor="text1"/>
          <w:sz w:val="24"/>
        </w:rPr>
        <w:t>全流程一体化技术是目前有效解决煤化工高碳排放，实现煤炭清洁利用的有效手段。鄂尔多斯盆地有着巨大的</w:t>
      </w:r>
      <w:r w:rsidRPr="0080731E">
        <w:rPr>
          <w:rFonts w:hint="eastAsia"/>
          <w:color w:val="000000" w:themeColor="text1"/>
          <w:sz w:val="24"/>
        </w:rPr>
        <w:t>CO</w:t>
      </w:r>
      <w:r w:rsidRPr="0080731E">
        <w:rPr>
          <w:rFonts w:hint="eastAsia"/>
          <w:color w:val="000000" w:themeColor="text1"/>
          <w:sz w:val="24"/>
          <w:vertAlign w:val="subscript"/>
        </w:rPr>
        <w:t>2</w:t>
      </w:r>
      <w:r w:rsidR="00846331" w:rsidRPr="0080731E">
        <w:rPr>
          <w:rFonts w:hint="eastAsia"/>
          <w:color w:val="000000" w:themeColor="text1"/>
          <w:sz w:val="24"/>
        </w:rPr>
        <w:t>驱油与封存潜力在“碳达峰、碳中和”目标背景下，鄂尔多斯盆地内所属能源企业担负着重要的减排责任。延长石油制定了</w:t>
      </w:r>
      <w:r w:rsidR="00FC0B2D" w:rsidRPr="0080731E">
        <w:rPr>
          <w:rFonts w:hint="eastAsia"/>
          <w:color w:val="000000" w:themeColor="text1"/>
          <w:sz w:val="24"/>
        </w:rPr>
        <w:t>100</w:t>
      </w:r>
      <w:r w:rsidR="00FC0B2D" w:rsidRPr="0080731E">
        <w:rPr>
          <w:rFonts w:hint="eastAsia"/>
          <w:color w:val="000000" w:themeColor="text1"/>
          <w:sz w:val="24"/>
        </w:rPr>
        <w:t>万吨</w:t>
      </w:r>
      <w:r w:rsidR="00FC0B2D" w:rsidRPr="0080731E">
        <w:rPr>
          <w:rFonts w:hint="eastAsia"/>
          <w:color w:val="000000" w:themeColor="text1"/>
          <w:sz w:val="24"/>
        </w:rPr>
        <w:t>/</w:t>
      </w:r>
      <w:r w:rsidR="00FC0B2D" w:rsidRPr="0080731E">
        <w:rPr>
          <w:rFonts w:hint="eastAsia"/>
          <w:color w:val="000000" w:themeColor="text1"/>
          <w:sz w:val="24"/>
        </w:rPr>
        <w:t>年、</w:t>
      </w:r>
      <w:r w:rsidR="00FC0B2D" w:rsidRPr="0080731E">
        <w:rPr>
          <w:rFonts w:hint="eastAsia"/>
          <w:color w:val="000000" w:themeColor="text1"/>
          <w:sz w:val="24"/>
        </w:rPr>
        <w:t>500</w:t>
      </w:r>
      <w:r w:rsidR="00FC0B2D" w:rsidRPr="0080731E">
        <w:rPr>
          <w:rFonts w:hint="eastAsia"/>
          <w:color w:val="000000" w:themeColor="text1"/>
          <w:sz w:val="24"/>
        </w:rPr>
        <w:t>万吨</w:t>
      </w:r>
      <w:r w:rsidR="00FC0B2D" w:rsidRPr="0080731E">
        <w:rPr>
          <w:rFonts w:hint="eastAsia"/>
          <w:color w:val="000000" w:themeColor="text1"/>
          <w:sz w:val="24"/>
        </w:rPr>
        <w:t>/</w:t>
      </w:r>
      <w:r w:rsidR="00FC0B2D" w:rsidRPr="0080731E">
        <w:rPr>
          <w:rFonts w:hint="eastAsia"/>
          <w:color w:val="000000" w:themeColor="text1"/>
          <w:sz w:val="24"/>
        </w:rPr>
        <w:t>年</w:t>
      </w:r>
      <w:r w:rsidR="00846331" w:rsidRPr="0080731E">
        <w:rPr>
          <w:rFonts w:hint="eastAsia"/>
          <w:color w:val="000000" w:themeColor="text1"/>
          <w:sz w:val="24"/>
        </w:rPr>
        <w:t>CO</w:t>
      </w:r>
      <w:r w:rsidR="00846331" w:rsidRPr="0080731E">
        <w:rPr>
          <w:rFonts w:hint="eastAsia"/>
          <w:color w:val="000000" w:themeColor="text1"/>
          <w:sz w:val="24"/>
          <w:vertAlign w:val="subscript"/>
        </w:rPr>
        <w:t>2</w:t>
      </w:r>
      <w:r w:rsidR="00846331" w:rsidRPr="0080731E">
        <w:rPr>
          <w:rFonts w:hint="eastAsia"/>
          <w:color w:val="000000" w:themeColor="text1"/>
          <w:sz w:val="24"/>
        </w:rPr>
        <w:t>驱油与封存</w:t>
      </w:r>
      <w:r w:rsidR="008C7278" w:rsidRPr="0080731E">
        <w:rPr>
          <w:rFonts w:hint="eastAsia"/>
          <w:color w:val="000000" w:themeColor="text1"/>
          <w:sz w:val="24"/>
        </w:rPr>
        <w:t>发展</w:t>
      </w:r>
      <w:r w:rsidR="00846331" w:rsidRPr="0080731E">
        <w:rPr>
          <w:rFonts w:hint="eastAsia"/>
          <w:color w:val="000000" w:themeColor="text1"/>
          <w:sz w:val="24"/>
        </w:rPr>
        <w:t>规划</w:t>
      </w:r>
      <w:r w:rsidR="00FC0B2D" w:rsidRPr="0080731E">
        <w:rPr>
          <w:rFonts w:hint="eastAsia"/>
          <w:color w:val="000000" w:themeColor="text1"/>
          <w:sz w:val="24"/>
        </w:rPr>
        <w:t>。</w:t>
      </w:r>
      <w:r w:rsidR="00846331" w:rsidRPr="0080731E">
        <w:rPr>
          <w:rFonts w:hint="eastAsia"/>
          <w:color w:val="000000" w:themeColor="text1"/>
          <w:sz w:val="24"/>
        </w:rPr>
        <w:t>长庆油田部署了千万吨级的</w:t>
      </w:r>
      <w:r w:rsidR="00846331" w:rsidRPr="0080731E">
        <w:rPr>
          <w:rFonts w:hint="eastAsia"/>
          <w:color w:val="000000" w:themeColor="text1"/>
          <w:sz w:val="24"/>
        </w:rPr>
        <w:t>CCUS/CCS</w:t>
      </w:r>
      <w:r w:rsidR="00846331" w:rsidRPr="0080731E">
        <w:rPr>
          <w:rFonts w:hint="eastAsia"/>
          <w:color w:val="000000" w:themeColor="text1"/>
          <w:sz w:val="24"/>
        </w:rPr>
        <w:t>发展规划</w:t>
      </w:r>
      <w:r w:rsidR="00FC0B2D" w:rsidRPr="0080731E">
        <w:rPr>
          <w:rFonts w:hint="eastAsia"/>
          <w:color w:val="000000" w:themeColor="text1"/>
          <w:sz w:val="24"/>
        </w:rPr>
        <w:t>。</w:t>
      </w:r>
      <w:r w:rsidR="00846331" w:rsidRPr="0080731E">
        <w:rPr>
          <w:rFonts w:hint="eastAsia"/>
          <w:color w:val="000000" w:themeColor="text1"/>
          <w:sz w:val="24"/>
        </w:rPr>
        <w:t>因此，亟需标准化、规范化的二氧化碳驱油与封存油藏工程方案编制规范来有力地推动未来更大规模的</w:t>
      </w:r>
      <w:r w:rsidR="00846331" w:rsidRPr="0080731E">
        <w:rPr>
          <w:rFonts w:hint="eastAsia"/>
          <w:color w:val="000000" w:themeColor="text1"/>
          <w:sz w:val="24"/>
        </w:rPr>
        <w:t>CCUS</w:t>
      </w:r>
      <w:r w:rsidR="00846331" w:rsidRPr="0080731E">
        <w:rPr>
          <w:rFonts w:hint="eastAsia"/>
          <w:color w:val="000000" w:themeColor="text1"/>
          <w:sz w:val="24"/>
        </w:rPr>
        <w:t>项目的顺利进行。</w:t>
      </w:r>
    </w:p>
    <w:p w14:paraId="304FA80A" w14:textId="77777777" w:rsidR="00846331" w:rsidRPr="0080731E" w:rsidRDefault="00895410" w:rsidP="00895410">
      <w:pPr>
        <w:spacing w:line="360" w:lineRule="auto"/>
        <w:ind w:firstLine="480"/>
        <w:rPr>
          <w:color w:val="000000" w:themeColor="text1"/>
          <w:sz w:val="24"/>
        </w:rPr>
      </w:pPr>
      <w:r w:rsidRPr="0080731E">
        <w:rPr>
          <w:rFonts w:hint="eastAsia"/>
          <w:color w:val="000000" w:themeColor="text1"/>
          <w:sz w:val="24"/>
        </w:rPr>
        <w:t>从油田开发角度，延长油田地处黄土高原内，沟壑纵横，地面条件恶劣，水资源匮乏，大部分油区注水开发滞后，甚至部分油区始终采用枯竭式开发，导致开发效果差，采收率低。受油藏成因限制，鄂尔多斯盆地油藏平均压力系数不足</w:t>
      </w:r>
      <w:r w:rsidRPr="0080731E">
        <w:rPr>
          <w:rFonts w:hint="eastAsia"/>
          <w:color w:val="000000" w:themeColor="text1"/>
          <w:sz w:val="24"/>
        </w:rPr>
        <w:t>0.8</w:t>
      </w:r>
      <w:r w:rsidRPr="0080731E">
        <w:rPr>
          <w:rFonts w:hint="eastAsia"/>
          <w:color w:val="000000" w:themeColor="text1"/>
          <w:sz w:val="24"/>
        </w:rPr>
        <w:t>，属于低压低渗</w:t>
      </w:r>
      <w:r w:rsidRPr="0080731E">
        <w:rPr>
          <w:rFonts w:hint="eastAsia"/>
          <w:color w:val="000000" w:themeColor="text1"/>
          <w:sz w:val="24"/>
        </w:rPr>
        <w:lastRenderedPageBreak/>
        <w:t>油藏。油藏本身原始油藏压力低、导流能力差，所以寻求注水开发之外的能量补充方式尤为重要。从机理上讲，</w:t>
      </w:r>
      <w:r w:rsidRPr="0080731E">
        <w:rPr>
          <w:rFonts w:hint="eastAsia"/>
          <w:color w:val="000000" w:themeColor="text1"/>
          <w:sz w:val="24"/>
        </w:rPr>
        <w:t>CO</w:t>
      </w:r>
      <w:r w:rsidRPr="0080731E">
        <w:rPr>
          <w:rFonts w:hint="eastAsia"/>
          <w:color w:val="000000" w:themeColor="text1"/>
          <w:sz w:val="24"/>
          <w:vertAlign w:val="subscript"/>
        </w:rPr>
        <w:t>2</w:t>
      </w:r>
      <w:r w:rsidRPr="0080731E">
        <w:rPr>
          <w:rFonts w:hint="eastAsia"/>
          <w:color w:val="000000" w:themeColor="text1"/>
          <w:sz w:val="24"/>
        </w:rPr>
        <w:t>作为驱替介质，较水</w:t>
      </w:r>
      <w:proofErr w:type="gramStart"/>
      <w:r w:rsidRPr="0080731E">
        <w:rPr>
          <w:rFonts w:hint="eastAsia"/>
          <w:color w:val="000000" w:themeColor="text1"/>
          <w:sz w:val="24"/>
        </w:rPr>
        <w:t>驱能够</w:t>
      </w:r>
      <w:proofErr w:type="gramEnd"/>
      <w:r w:rsidRPr="0080731E">
        <w:rPr>
          <w:rFonts w:hint="eastAsia"/>
          <w:color w:val="000000" w:themeColor="text1"/>
          <w:sz w:val="24"/>
        </w:rPr>
        <w:t>更有效地提高原油采收率，驱油的同时可实现</w:t>
      </w:r>
      <w:r w:rsidRPr="0080731E">
        <w:rPr>
          <w:rFonts w:hint="eastAsia"/>
          <w:color w:val="000000" w:themeColor="text1"/>
          <w:sz w:val="24"/>
        </w:rPr>
        <w:t>CO</w:t>
      </w:r>
      <w:r w:rsidRPr="0080731E">
        <w:rPr>
          <w:rFonts w:hint="eastAsia"/>
          <w:color w:val="000000" w:themeColor="text1"/>
          <w:sz w:val="24"/>
          <w:vertAlign w:val="subscript"/>
        </w:rPr>
        <w:t>2</w:t>
      </w:r>
      <w:r w:rsidRPr="0080731E">
        <w:rPr>
          <w:rFonts w:hint="eastAsia"/>
          <w:color w:val="000000" w:themeColor="text1"/>
          <w:sz w:val="24"/>
        </w:rPr>
        <w:t>地质封存。</w:t>
      </w:r>
    </w:p>
    <w:p w14:paraId="7AEE62F8" w14:textId="34AA496C" w:rsidR="00895410" w:rsidRPr="0080731E" w:rsidRDefault="00846331" w:rsidP="00895410">
      <w:pPr>
        <w:spacing w:line="360" w:lineRule="auto"/>
        <w:ind w:firstLine="480"/>
        <w:rPr>
          <w:color w:val="000000" w:themeColor="text1"/>
          <w:sz w:val="24"/>
        </w:rPr>
      </w:pPr>
      <w:r w:rsidRPr="0080731E">
        <w:rPr>
          <w:rFonts w:hint="eastAsia"/>
          <w:color w:val="000000" w:themeColor="text1"/>
          <w:sz w:val="24"/>
        </w:rPr>
        <w:t>高质量油藏工程方案的编制是实现油气田高效开发的重要基础，是决定油田产量高低、采油速度快慢、最终采收率大小、经济效益优劣等重要问题的关键因素。</w:t>
      </w:r>
      <w:r w:rsidR="00895410" w:rsidRPr="0080731E">
        <w:rPr>
          <w:rFonts w:hint="eastAsia"/>
          <w:color w:val="000000" w:themeColor="text1"/>
          <w:sz w:val="24"/>
        </w:rPr>
        <w:t>2019</w:t>
      </w:r>
      <w:r w:rsidR="00895410" w:rsidRPr="0080731E">
        <w:rPr>
          <w:rFonts w:hint="eastAsia"/>
          <w:color w:val="000000" w:themeColor="text1"/>
          <w:sz w:val="24"/>
        </w:rPr>
        <w:t>年中国石油化工股份有限公司勘探开发研究院、中国石油天然气股份有限公司勘探开发研究院等单位联合编写了行业标准—</w:t>
      </w:r>
      <w:r w:rsidR="00895410" w:rsidRPr="0080731E">
        <w:rPr>
          <w:rFonts w:hint="eastAsia"/>
          <w:color w:val="000000" w:themeColor="text1"/>
          <w:sz w:val="24"/>
        </w:rPr>
        <w:t>SY/T 7454-2019</w:t>
      </w:r>
      <w:r w:rsidR="00895410" w:rsidRPr="0080731E">
        <w:rPr>
          <w:rFonts w:hint="eastAsia"/>
          <w:color w:val="000000" w:themeColor="text1"/>
          <w:sz w:val="24"/>
        </w:rPr>
        <w:t>砂岩油田二氧化碳驱油藏工程方案编制技术规范（</w:t>
      </w:r>
      <w:r w:rsidR="00895410" w:rsidRPr="0080731E">
        <w:rPr>
          <w:rFonts w:hint="eastAsia"/>
          <w:color w:val="000000" w:themeColor="text1"/>
          <w:sz w:val="24"/>
        </w:rPr>
        <w:t>2020</w:t>
      </w:r>
      <w:r w:rsidR="00895410" w:rsidRPr="0080731E">
        <w:rPr>
          <w:rFonts w:hint="eastAsia"/>
          <w:color w:val="000000" w:themeColor="text1"/>
          <w:sz w:val="24"/>
        </w:rPr>
        <w:t>年</w:t>
      </w:r>
      <w:r w:rsidR="00895410" w:rsidRPr="0080731E">
        <w:rPr>
          <w:rFonts w:hint="eastAsia"/>
          <w:color w:val="000000" w:themeColor="text1"/>
          <w:sz w:val="24"/>
        </w:rPr>
        <w:t>5</w:t>
      </w:r>
      <w:r w:rsidR="00895410" w:rsidRPr="0080731E">
        <w:rPr>
          <w:rFonts w:hint="eastAsia"/>
          <w:color w:val="000000" w:themeColor="text1"/>
          <w:sz w:val="24"/>
        </w:rPr>
        <w:t>月实施）。行业标准的出台对砂岩油藏</w:t>
      </w:r>
      <w:r w:rsidR="00895410" w:rsidRPr="0080731E">
        <w:rPr>
          <w:rFonts w:hint="eastAsia"/>
          <w:color w:val="000000" w:themeColor="text1"/>
          <w:sz w:val="24"/>
        </w:rPr>
        <w:t>CO</w:t>
      </w:r>
      <w:r w:rsidR="00895410" w:rsidRPr="0080731E">
        <w:rPr>
          <w:rFonts w:hint="eastAsia"/>
          <w:color w:val="000000" w:themeColor="text1"/>
          <w:sz w:val="24"/>
          <w:vertAlign w:val="subscript"/>
        </w:rPr>
        <w:t>2</w:t>
      </w:r>
      <w:r w:rsidR="00895410" w:rsidRPr="0080731E">
        <w:rPr>
          <w:rFonts w:hint="eastAsia"/>
          <w:color w:val="000000" w:themeColor="text1"/>
          <w:sz w:val="24"/>
        </w:rPr>
        <w:t>驱油藏工程方案编制具有普遍的指导意义，相对宏观。但鄂尔多斯盆地油藏的低压特征使延长油田具有特殊性</w:t>
      </w:r>
      <w:r w:rsidR="005835E9" w:rsidRPr="0080731E">
        <w:rPr>
          <w:rFonts w:hint="eastAsia"/>
          <w:color w:val="000000" w:themeColor="text1"/>
          <w:sz w:val="24"/>
        </w:rPr>
        <w:t>。延长石油通过</w:t>
      </w:r>
      <w:r w:rsidR="00895410" w:rsidRPr="0080731E">
        <w:rPr>
          <w:rFonts w:hint="eastAsia"/>
          <w:color w:val="000000" w:themeColor="text1"/>
          <w:sz w:val="24"/>
        </w:rPr>
        <w:t>“十二五”</w:t>
      </w:r>
      <w:r w:rsidR="005835E9" w:rsidRPr="0080731E">
        <w:rPr>
          <w:rFonts w:hint="eastAsia"/>
          <w:color w:val="000000" w:themeColor="text1"/>
          <w:sz w:val="24"/>
        </w:rPr>
        <w:t>至“十四五”</w:t>
      </w:r>
      <w:r w:rsidR="00895410" w:rsidRPr="0080731E">
        <w:rPr>
          <w:rFonts w:hint="eastAsia"/>
          <w:color w:val="000000" w:themeColor="text1"/>
          <w:sz w:val="24"/>
        </w:rPr>
        <w:t>期间</w:t>
      </w:r>
      <w:r w:rsidR="00895410" w:rsidRPr="0080731E">
        <w:rPr>
          <w:rFonts w:hint="eastAsia"/>
          <w:color w:val="000000" w:themeColor="text1"/>
          <w:sz w:val="24"/>
        </w:rPr>
        <w:t>CO</w:t>
      </w:r>
      <w:r w:rsidR="00895410" w:rsidRPr="0080731E">
        <w:rPr>
          <w:rFonts w:hint="eastAsia"/>
          <w:color w:val="000000" w:themeColor="text1"/>
          <w:sz w:val="24"/>
          <w:vertAlign w:val="subscript"/>
        </w:rPr>
        <w:t>2</w:t>
      </w:r>
      <w:r w:rsidR="00895410" w:rsidRPr="0080731E">
        <w:rPr>
          <w:rFonts w:hint="eastAsia"/>
          <w:color w:val="000000" w:themeColor="text1"/>
          <w:sz w:val="24"/>
        </w:rPr>
        <w:t>驱油与封存相关的</w:t>
      </w:r>
      <w:r w:rsidR="00895410" w:rsidRPr="0080731E">
        <w:rPr>
          <w:rFonts w:hint="eastAsia"/>
          <w:color w:val="000000" w:themeColor="text1"/>
          <w:sz w:val="24"/>
        </w:rPr>
        <w:t>863</w:t>
      </w:r>
      <w:r w:rsidR="00895410" w:rsidRPr="0080731E">
        <w:rPr>
          <w:rFonts w:hint="eastAsia"/>
          <w:color w:val="000000" w:themeColor="text1"/>
          <w:sz w:val="24"/>
        </w:rPr>
        <w:t>项目、国家科技支撑计划项目</w:t>
      </w:r>
      <w:r w:rsidR="005835E9" w:rsidRPr="0080731E">
        <w:rPr>
          <w:rFonts w:hint="eastAsia"/>
          <w:color w:val="000000" w:themeColor="text1"/>
          <w:sz w:val="24"/>
        </w:rPr>
        <w:t>、</w:t>
      </w:r>
      <w:r w:rsidR="00895410" w:rsidRPr="0080731E">
        <w:rPr>
          <w:rFonts w:hint="eastAsia"/>
          <w:color w:val="000000" w:themeColor="text1"/>
          <w:sz w:val="24"/>
        </w:rPr>
        <w:t>国家重点研发计划项目</w:t>
      </w:r>
      <w:r w:rsidR="005835E9" w:rsidRPr="0080731E">
        <w:rPr>
          <w:rFonts w:hint="eastAsia"/>
          <w:color w:val="000000" w:themeColor="text1"/>
          <w:sz w:val="24"/>
        </w:rPr>
        <w:t>等开展理论</w:t>
      </w:r>
      <w:r w:rsidR="00895410" w:rsidRPr="0080731E">
        <w:rPr>
          <w:rFonts w:hint="eastAsia"/>
          <w:color w:val="000000" w:themeColor="text1"/>
          <w:sz w:val="24"/>
        </w:rPr>
        <w:t>研究与</w:t>
      </w:r>
      <w:r w:rsidR="005835E9" w:rsidRPr="0080731E">
        <w:rPr>
          <w:rFonts w:hint="eastAsia"/>
          <w:color w:val="000000" w:themeColor="text1"/>
          <w:sz w:val="24"/>
        </w:rPr>
        <w:t>矿场实践</w:t>
      </w:r>
      <w:r w:rsidR="00895410" w:rsidRPr="0080731E">
        <w:rPr>
          <w:rFonts w:hint="eastAsia"/>
          <w:color w:val="000000" w:themeColor="text1"/>
          <w:sz w:val="24"/>
        </w:rPr>
        <w:t>，进一步明确了影响</w:t>
      </w:r>
      <w:r w:rsidR="00895410" w:rsidRPr="0080731E">
        <w:rPr>
          <w:rFonts w:hint="eastAsia"/>
          <w:color w:val="000000" w:themeColor="text1"/>
          <w:sz w:val="24"/>
        </w:rPr>
        <w:t>CO</w:t>
      </w:r>
      <w:r w:rsidR="00895410" w:rsidRPr="0080731E">
        <w:rPr>
          <w:rFonts w:hint="eastAsia"/>
          <w:color w:val="000000" w:themeColor="text1"/>
          <w:sz w:val="24"/>
          <w:vertAlign w:val="subscript"/>
        </w:rPr>
        <w:t>2</w:t>
      </w:r>
      <w:r w:rsidR="00895410" w:rsidRPr="0080731E">
        <w:rPr>
          <w:rFonts w:hint="eastAsia"/>
          <w:color w:val="000000" w:themeColor="text1"/>
          <w:sz w:val="24"/>
        </w:rPr>
        <w:t>驱油效果及安全封存的主要因素。在降低混</w:t>
      </w:r>
      <w:proofErr w:type="gramStart"/>
      <w:r w:rsidR="00895410" w:rsidRPr="0080731E">
        <w:rPr>
          <w:rFonts w:hint="eastAsia"/>
          <w:color w:val="000000" w:themeColor="text1"/>
          <w:sz w:val="24"/>
        </w:rPr>
        <w:t>相压力</w:t>
      </w:r>
      <w:proofErr w:type="gramEnd"/>
      <w:r w:rsidR="00895410" w:rsidRPr="0080731E">
        <w:rPr>
          <w:rFonts w:hint="eastAsia"/>
          <w:color w:val="000000" w:themeColor="text1"/>
          <w:sz w:val="24"/>
        </w:rPr>
        <w:t>方法及恢复油藏压力方式上有了较深的理论认识与经验积累，形成了一定的可改善驱油效果的技术方法，提出了考虑封存安全性的</w:t>
      </w:r>
      <w:r w:rsidR="00895410" w:rsidRPr="0080731E">
        <w:rPr>
          <w:rFonts w:hint="eastAsia"/>
          <w:color w:val="000000" w:themeColor="text1"/>
          <w:sz w:val="24"/>
        </w:rPr>
        <w:t>CO</w:t>
      </w:r>
      <w:r w:rsidR="00895410" w:rsidRPr="0080731E">
        <w:rPr>
          <w:rFonts w:hint="eastAsia"/>
          <w:color w:val="000000" w:themeColor="text1"/>
          <w:sz w:val="24"/>
          <w:vertAlign w:val="subscript"/>
        </w:rPr>
        <w:t>2</w:t>
      </w:r>
      <w:r w:rsidR="00895410" w:rsidRPr="0080731E">
        <w:rPr>
          <w:rFonts w:hint="eastAsia"/>
          <w:color w:val="000000" w:themeColor="text1"/>
          <w:sz w:val="24"/>
        </w:rPr>
        <w:t>封存盖层封闭性评价方法，在方案编制上能够兼顾驱油与封存协同优化设计。将针对油田自身特殊性的技术方法</w:t>
      </w:r>
      <w:r w:rsidR="005835E9" w:rsidRPr="0080731E">
        <w:rPr>
          <w:rFonts w:hint="eastAsia"/>
          <w:color w:val="000000" w:themeColor="text1"/>
          <w:sz w:val="24"/>
        </w:rPr>
        <w:t>与</w:t>
      </w:r>
      <w:r w:rsidR="00895410" w:rsidRPr="0080731E">
        <w:rPr>
          <w:rFonts w:hint="eastAsia"/>
          <w:color w:val="000000" w:themeColor="text1"/>
          <w:sz w:val="24"/>
        </w:rPr>
        <w:t>行业标准</w:t>
      </w:r>
      <w:r w:rsidR="005835E9" w:rsidRPr="0080731E">
        <w:rPr>
          <w:rFonts w:hint="eastAsia"/>
          <w:color w:val="000000" w:themeColor="text1"/>
          <w:sz w:val="24"/>
        </w:rPr>
        <w:t>相结合</w:t>
      </w:r>
      <w:r w:rsidR="00895410" w:rsidRPr="0080731E">
        <w:rPr>
          <w:rFonts w:hint="eastAsia"/>
          <w:color w:val="000000" w:themeColor="text1"/>
          <w:sz w:val="24"/>
        </w:rPr>
        <w:t>，形成地方标准，可适用于</w:t>
      </w:r>
      <w:r w:rsidR="008C7278" w:rsidRPr="0080731E">
        <w:rPr>
          <w:rFonts w:hint="eastAsia"/>
          <w:color w:val="000000" w:themeColor="text1"/>
          <w:sz w:val="24"/>
        </w:rPr>
        <w:t>鄂尔多斯盆地低压、低渗油藏直接注</w:t>
      </w:r>
      <w:r w:rsidR="008C7278" w:rsidRPr="0080731E">
        <w:rPr>
          <w:rFonts w:hint="eastAsia"/>
          <w:color w:val="000000" w:themeColor="text1"/>
          <w:sz w:val="24"/>
        </w:rPr>
        <w:t>CO</w:t>
      </w:r>
      <w:r w:rsidR="008C7278" w:rsidRPr="0080731E">
        <w:rPr>
          <w:rFonts w:hint="eastAsia"/>
          <w:color w:val="000000" w:themeColor="text1"/>
          <w:sz w:val="24"/>
          <w:vertAlign w:val="subscript"/>
        </w:rPr>
        <w:t>2</w:t>
      </w:r>
      <w:r w:rsidR="008C7278" w:rsidRPr="0080731E">
        <w:rPr>
          <w:rFonts w:hint="eastAsia"/>
          <w:color w:val="000000" w:themeColor="text1"/>
          <w:sz w:val="24"/>
        </w:rPr>
        <w:t>驱、枯竭开发或注水开发后转注的</w:t>
      </w:r>
      <w:r w:rsidR="008C7278" w:rsidRPr="0080731E">
        <w:rPr>
          <w:rFonts w:hint="eastAsia"/>
          <w:color w:val="000000" w:themeColor="text1"/>
          <w:sz w:val="24"/>
        </w:rPr>
        <w:t>CO</w:t>
      </w:r>
      <w:r w:rsidR="008C7278" w:rsidRPr="0080731E">
        <w:rPr>
          <w:rFonts w:hint="eastAsia"/>
          <w:color w:val="000000" w:themeColor="text1"/>
          <w:sz w:val="24"/>
          <w:vertAlign w:val="subscript"/>
        </w:rPr>
        <w:t>2</w:t>
      </w:r>
      <w:r w:rsidR="008C7278" w:rsidRPr="0080731E">
        <w:rPr>
          <w:rFonts w:hint="eastAsia"/>
          <w:color w:val="000000" w:themeColor="text1"/>
          <w:sz w:val="24"/>
        </w:rPr>
        <w:t>驱油与封存油藏工程方案编制</w:t>
      </w:r>
      <w:r w:rsidR="00895410" w:rsidRPr="0080731E">
        <w:rPr>
          <w:rFonts w:hint="eastAsia"/>
          <w:color w:val="000000" w:themeColor="text1"/>
          <w:sz w:val="24"/>
        </w:rPr>
        <w:t>。</w:t>
      </w:r>
    </w:p>
    <w:p w14:paraId="2657B98C" w14:textId="77777777" w:rsidR="00450FF9" w:rsidRPr="0080731E" w:rsidRDefault="00450FF9" w:rsidP="00450FF9">
      <w:pPr>
        <w:spacing w:line="360" w:lineRule="auto"/>
        <w:ind w:firstLine="480"/>
        <w:rPr>
          <w:color w:val="000000" w:themeColor="text1"/>
          <w:sz w:val="24"/>
        </w:rPr>
      </w:pPr>
      <w:r w:rsidRPr="0080731E">
        <w:rPr>
          <w:rFonts w:hint="eastAsia"/>
          <w:color w:val="000000" w:themeColor="text1"/>
          <w:sz w:val="24"/>
        </w:rPr>
        <w:t>（四）主要工作过程</w:t>
      </w:r>
    </w:p>
    <w:p w14:paraId="0E75EBE1" w14:textId="447AE653" w:rsidR="00557C7E" w:rsidRPr="0080731E" w:rsidRDefault="00557C7E" w:rsidP="00557C7E">
      <w:pPr>
        <w:spacing w:line="360" w:lineRule="auto"/>
        <w:ind w:firstLineChars="200" w:firstLine="480"/>
        <w:rPr>
          <w:color w:val="000000" w:themeColor="text1"/>
          <w:sz w:val="24"/>
        </w:rPr>
      </w:pPr>
      <w:r w:rsidRPr="0080731E">
        <w:rPr>
          <w:rFonts w:hint="eastAsia"/>
          <w:color w:val="000000" w:themeColor="text1"/>
          <w:sz w:val="24"/>
        </w:rPr>
        <w:t>本标准的具体制订工作从</w:t>
      </w:r>
      <w:r w:rsidRPr="0080731E">
        <w:rPr>
          <w:rFonts w:hint="eastAsia"/>
          <w:color w:val="000000" w:themeColor="text1"/>
          <w:sz w:val="24"/>
        </w:rPr>
        <w:t>202</w:t>
      </w:r>
      <w:r w:rsidRPr="0080731E">
        <w:rPr>
          <w:color w:val="000000" w:themeColor="text1"/>
          <w:sz w:val="24"/>
        </w:rPr>
        <w:t>3</w:t>
      </w:r>
      <w:r w:rsidRPr="0080731E">
        <w:rPr>
          <w:rFonts w:hint="eastAsia"/>
          <w:color w:val="000000" w:themeColor="text1"/>
          <w:sz w:val="24"/>
        </w:rPr>
        <w:t>年</w:t>
      </w:r>
      <w:r w:rsidRPr="0080731E">
        <w:rPr>
          <w:rFonts w:hint="eastAsia"/>
          <w:color w:val="000000" w:themeColor="text1"/>
          <w:sz w:val="24"/>
        </w:rPr>
        <w:t>1</w:t>
      </w:r>
      <w:r w:rsidRPr="0080731E">
        <w:rPr>
          <w:rFonts w:hint="eastAsia"/>
          <w:color w:val="000000" w:themeColor="text1"/>
          <w:sz w:val="24"/>
        </w:rPr>
        <w:t>月开始，</w:t>
      </w:r>
      <w:r w:rsidRPr="0080731E">
        <w:rPr>
          <w:rFonts w:hint="eastAsia"/>
          <w:color w:val="000000" w:themeColor="text1"/>
          <w:sz w:val="24"/>
        </w:rPr>
        <w:t>202</w:t>
      </w:r>
      <w:r w:rsidR="00102DEB">
        <w:rPr>
          <w:rFonts w:hint="eastAsia"/>
          <w:color w:val="000000" w:themeColor="text1"/>
          <w:sz w:val="24"/>
        </w:rPr>
        <w:t>4</w:t>
      </w:r>
      <w:r w:rsidRPr="0080731E">
        <w:rPr>
          <w:rFonts w:hint="eastAsia"/>
          <w:color w:val="000000" w:themeColor="text1"/>
          <w:sz w:val="24"/>
        </w:rPr>
        <w:t>年</w:t>
      </w:r>
      <w:r w:rsidR="00102DEB">
        <w:rPr>
          <w:rFonts w:hint="eastAsia"/>
          <w:color w:val="000000" w:themeColor="text1"/>
          <w:sz w:val="24"/>
        </w:rPr>
        <w:t>8</w:t>
      </w:r>
      <w:r w:rsidRPr="0080731E">
        <w:rPr>
          <w:rFonts w:hint="eastAsia"/>
          <w:color w:val="000000" w:themeColor="text1"/>
          <w:sz w:val="24"/>
        </w:rPr>
        <w:t>月完成本标准征求意见稿。工作简要过程如下：</w:t>
      </w:r>
    </w:p>
    <w:p w14:paraId="5CE6DD2B" w14:textId="56FFBAC9" w:rsidR="00327179" w:rsidRPr="0080731E" w:rsidRDefault="00327179" w:rsidP="00327179">
      <w:pPr>
        <w:spacing w:line="360" w:lineRule="auto"/>
        <w:ind w:firstLineChars="200" w:firstLine="480"/>
        <w:rPr>
          <w:color w:val="000000" w:themeColor="text1"/>
          <w:sz w:val="24"/>
        </w:rPr>
      </w:pPr>
      <w:r w:rsidRPr="0080731E">
        <w:rPr>
          <w:rFonts w:hint="eastAsia"/>
          <w:color w:val="000000" w:themeColor="text1"/>
          <w:sz w:val="24"/>
        </w:rPr>
        <w:t>2023</w:t>
      </w:r>
      <w:r w:rsidRPr="0080731E">
        <w:rPr>
          <w:rFonts w:hint="eastAsia"/>
          <w:color w:val="000000" w:themeColor="text1"/>
          <w:sz w:val="24"/>
        </w:rPr>
        <w:t>年</w:t>
      </w:r>
      <w:r w:rsidRPr="0080731E">
        <w:rPr>
          <w:rFonts w:hint="eastAsia"/>
          <w:color w:val="000000" w:themeColor="text1"/>
          <w:sz w:val="24"/>
        </w:rPr>
        <w:t>1</w:t>
      </w:r>
      <w:r w:rsidRPr="0080731E">
        <w:rPr>
          <w:rFonts w:hint="eastAsia"/>
          <w:color w:val="000000" w:themeColor="text1"/>
          <w:sz w:val="24"/>
        </w:rPr>
        <w:t>月，陕西省市场监督管理局关于下达《关于征集</w:t>
      </w:r>
      <w:r w:rsidRPr="0080731E">
        <w:rPr>
          <w:rFonts w:hint="eastAsia"/>
          <w:color w:val="000000" w:themeColor="text1"/>
          <w:sz w:val="24"/>
        </w:rPr>
        <w:t>2023</w:t>
      </w:r>
      <w:r w:rsidRPr="0080731E">
        <w:rPr>
          <w:rFonts w:hint="eastAsia"/>
          <w:color w:val="000000" w:themeColor="text1"/>
          <w:sz w:val="24"/>
        </w:rPr>
        <w:t>年陕西省地方标准制修项目的通知》</w:t>
      </w:r>
      <w:r w:rsidR="00AD02B7" w:rsidRPr="0080731E">
        <w:rPr>
          <w:rFonts w:hint="eastAsia"/>
          <w:color w:val="000000" w:themeColor="text1"/>
          <w:sz w:val="24"/>
        </w:rPr>
        <w:t>（</w:t>
      </w:r>
      <w:proofErr w:type="gramStart"/>
      <w:r w:rsidRPr="0080731E">
        <w:rPr>
          <w:rFonts w:hint="eastAsia"/>
          <w:color w:val="000000" w:themeColor="text1"/>
          <w:sz w:val="24"/>
        </w:rPr>
        <w:t>陕市监</w:t>
      </w:r>
      <w:proofErr w:type="gramEnd"/>
      <w:r w:rsidRPr="0080731E">
        <w:rPr>
          <w:rFonts w:hint="eastAsia"/>
          <w:color w:val="000000" w:themeColor="text1"/>
          <w:sz w:val="24"/>
        </w:rPr>
        <w:t>函</w:t>
      </w:r>
      <w:r w:rsidR="00AD02B7" w:rsidRPr="0080731E">
        <w:rPr>
          <w:rFonts w:hint="eastAsia"/>
          <w:color w:val="000000" w:themeColor="text1"/>
          <w:sz w:val="24"/>
        </w:rPr>
        <w:t>（</w:t>
      </w:r>
      <w:r w:rsidRPr="0080731E">
        <w:rPr>
          <w:rFonts w:hint="eastAsia"/>
          <w:color w:val="000000" w:themeColor="text1"/>
          <w:sz w:val="24"/>
        </w:rPr>
        <w:t>2022</w:t>
      </w:r>
      <w:r w:rsidR="00AD02B7" w:rsidRPr="0080731E">
        <w:rPr>
          <w:rFonts w:hint="eastAsia"/>
          <w:color w:val="000000" w:themeColor="text1"/>
          <w:sz w:val="24"/>
        </w:rPr>
        <w:t>）</w:t>
      </w:r>
      <w:r w:rsidRPr="0080731E">
        <w:rPr>
          <w:rFonts w:hint="eastAsia"/>
          <w:color w:val="000000" w:themeColor="text1"/>
          <w:sz w:val="24"/>
        </w:rPr>
        <w:t>1022</w:t>
      </w:r>
      <w:r w:rsidRPr="0080731E">
        <w:rPr>
          <w:rFonts w:hint="eastAsia"/>
          <w:color w:val="000000" w:themeColor="text1"/>
          <w:sz w:val="24"/>
        </w:rPr>
        <w:t>号</w:t>
      </w:r>
      <w:r w:rsidR="00AD02B7" w:rsidRPr="0080731E">
        <w:rPr>
          <w:rFonts w:hint="eastAsia"/>
          <w:color w:val="000000" w:themeColor="text1"/>
          <w:sz w:val="24"/>
        </w:rPr>
        <w:t>）</w:t>
      </w:r>
      <w:r w:rsidRPr="0080731E">
        <w:rPr>
          <w:rFonts w:hint="eastAsia"/>
          <w:color w:val="000000" w:themeColor="text1"/>
          <w:sz w:val="24"/>
        </w:rPr>
        <w:t>。依据</w:t>
      </w:r>
      <w:r w:rsidRPr="0080731E">
        <w:rPr>
          <w:rFonts w:hint="eastAsia"/>
          <w:color w:val="000000" w:themeColor="text1"/>
          <w:sz w:val="24"/>
        </w:rPr>
        <w:t>GB/T 1.1-2020</w:t>
      </w:r>
      <w:r w:rsidRPr="0080731E">
        <w:rPr>
          <w:rFonts w:hint="eastAsia"/>
          <w:color w:val="000000" w:themeColor="text1"/>
          <w:sz w:val="24"/>
        </w:rPr>
        <w:t>《标准化工作导则第</w:t>
      </w:r>
      <w:r w:rsidRPr="0080731E">
        <w:rPr>
          <w:rFonts w:hint="eastAsia"/>
          <w:color w:val="000000" w:themeColor="text1"/>
          <w:sz w:val="24"/>
        </w:rPr>
        <w:t>1</w:t>
      </w:r>
      <w:r w:rsidRPr="0080731E">
        <w:rPr>
          <w:rFonts w:hint="eastAsia"/>
          <w:color w:val="000000" w:themeColor="text1"/>
          <w:sz w:val="24"/>
        </w:rPr>
        <w:t>部分</w:t>
      </w:r>
      <w:r w:rsidR="00AD02B7" w:rsidRPr="0080731E">
        <w:rPr>
          <w:rFonts w:hint="eastAsia"/>
          <w:color w:val="000000" w:themeColor="text1"/>
          <w:sz w:val="24"/>
        </w:rPr>
        <w:t>：</w:t>
      </w:r>
      <w:r w:rsidRPr="0080731E">
        <w:rPr>
          <w:rFonts w:hint="eastAsia"/>
          <w:color w:val="000000" w:themeColor="text1"/>
          <w:sz w:val="24"/>
        </w:rPr>
        <w:t>标准化文件的结构和起草规则》的标准编写要求，标准编制组对《</w:t>
      </w:r>
      <w:r w:rsidR="003C0ACE">
        <w:rPr>
          <w:rFonts w:hint="eastAsia"/>
          <w:color w:val="000000" w:themeColor="text1"/>
          <w:sz w:val="24"/>
        </w:rPr>
        <w:t>低渗致密油田二氧化碳驱油与封存油藏工程方案编制技术规范</w:t>
      </w:r>
      <w:r w:rsidRPr="0080731E">
        <w:rPr>
          <w:rFonts w:hint="eastAsia"/>
          <w:color w:val="000000" w:themeColor="text1"/>
          <w:sz w:val="24"/>
        </w:rPr>
        <w:t>》标准开展了相关编制工作，并完成了《</w:t>
      </w:r>
      <w:r w:rsidR="003C0ACE">
        <w:rPr>
          <w:rFonts w:hint="eastAsia"/>
          <w:color w:val="000000" w:themeColor="text1"/>
          <w:sz w:val="24"/>
        </w:rPr>
        <w:t>低渗致密油田二氧化碳驱油与封存油藏工程方案编制技术规范</w:t>
      </w:r>
      <w:r w:rsidRPr="0080731E">
        <w:rPr>
          <w:rFonts w:hint="eastAsia"/>
          <w:color w:val="000000" w:themeColor="text1"/>
          <w:sz w:val="24"/>
        </w:rPr>
        <w:t>》地方标准</w:t>
      </w:r>
      <w:r w:rsidR="00AD02B7" w:rsidRPr="0080731E">
        <w:rPr>
          <w:rFonts w:hint="eastAsia"/>
          <w:color w:val="000000" w:themeColor="text1"/>
          <w:sz w:val="24"/>
        </w:rPr>
        <w:t>（</w:t>
      </w:r>
      <w:r w:rsidRPr="0080731E">
        <w:rPr>
          <w:rFonts w:hint="eastAsia"/>
          <w:color w:val="000000" w:themeColor="text1"/>
          <w:sz w:val="24"/>
        </w:rPr>
        <w:t>草案</w:t>
      </w:r>
      <w:r w:rsidR="00AD02B7" w:rsidRPr="0080731E">
        <w:rPr>
          <w:rFonts w:hint="eastAsia"/>
          <w:color w:val="000000" w:themeColor="text1"/>
          <w:sz w:val="24"/>
        </w:rPr>
        <w:t>）</w:t>
      </w:r>
      <w:r w:rsidRPr="0080731E">
        <w:rPr>
          <w:rFonts w:hint="eastAsia"/>
          <w:color w:val="000000" w:themeColor="text1"/>
          <w:sz w:val="24"/>
        </w:rPr>
        <w:t>。</w:t>
      </w:r>
    </w:p>
    <w:p w14:paraId="1FBFB0EF" w14:textId="1582D3B0" w:rsidR="00327179" w:rsidRPr="0080731E" w:rsidRDefault="00327179" w:rsidP="00327179">
      <w:pPr>
        <w:spacing w:line="360" w:lineRule="auto"/>
        <w:ind w:firstLineChars="200" w:firstLine="480"/>
        <w:rPr>
          <w:color w:val="000000" w:themeColor="text1"/>
          <w:sz w:val="24"/>
        </w:rPr>
      </w:pPr>
      <w:r w:rsidRPr="0080731E">
        <w:rPr>
          <w:rFonts w:hint="eastAsia"/>
          <w:color w:val="000000" w:themeColor="text1"/>
          <w:sz w:val="24"/>
        </w:rPr>
        <w:t>2023</w:t>
      </w:r>
      <w:r w:rsidRPr="0080731E">
        <w:rPr>
          <w:rFonts w:hint="eastAsia"/>
          <w:color w:val="000000" w:themeColor="text1"/>
          <w:sz w:val="24"/>
        </w:rPr>
        <w:t>年</w:t>
      </w:r>
      <w:r w:rsidRPr="0080731E">
        <w:rPr>
          <w:rFonts w:hint="eastAsia"/>
          <w:color w:val="000000" w:themeColor="text1"/>
          <w:sz w:val="24"/>
        </w:rPr>
        <w:t>2</w:t>
      </w:r>
      <w:r w:rsidRPr="0080731E">
        <w:rPr>
          <w:rFonts w:hint="eastAsia"/>
          <w:color w:val="000000" w:themeColor="text1"/>
          <w:sz w:val="24"/>
        </w:rPr>
        <w:t>月，编制组提交了立项申请书和标准草案。</w:t>
      </w:r>
    </w:p>
    <w:p w14:paraId="17F39366" w14:textId="02005E4D" w:rsidR="00327179" w:rsidRPr="0080731E" w:rsidRDefault="00327179" w:rsidP="00327179">
      <w:pPr>
        <w:spacing w:line="360" w:lineRule="auto"/>
        <w:ind w:firstLineChars="200" w:firstLine="480"/>
        <w:rPr>
          <w:color w:val="000000" w:themeColor="text1"/>
          <w:sz w:val="24"/>
        </w:rPr>
      </w:pPr>
      <w:r w:rsidRPr="0080731E">
        <w:rPr>
          <w:rFonts w:hint="eastAsia"/>
          <w:color w:val="000000" w:themeColor="text1"/>
          <w:sz w:val="24"/>
        </w:rPr>
        <w:t>2023</w:t>
      </w:r>
      <w:r w:rsidRPr="0080731E">
        <w:rPr>
          <w:rFonts w:hint="eastAsia"/>
          <w:color w:val="000000" w:themeColor="text1"/>
          <w:sz w:val="24"/>
        </w:rPr>
        <w:t>年</w:t>
      </w:r>
      <w:r w:rsidRPr="0080731E">
        <w:rPr>
          <w:rFonts w:hint="eastAsia"/>
          <w:color w:val="000000" w:themeColor="text1"/>
          <w:sz w:val="24"/>
        </w:rPr>
        <w:t>4</w:t>
      </w:r>
      <w:r w:rsidRPr="0080731E">
        <w:rPr>
          <w:rFonts w:hint="eastAsia"/>
          <w:color w:val="000000" w:themeColor="text1"/>
          <w:sz w:val="24"/>
        </w:rPr>
        <w:t>月，标准编制组参加“</w:t>
      </w:r>
      <w:r w:rsidRPr="0080731E">
        <w:rPr>
          <w:rFonts w:hint="eastAsia"/>
          <w:color w:val="000000" w:themeColor="text1"/>
          <w:sz w:val="24"/>
        </w:rPr>
        <w:t>2023</w:t>
      </w:r>
      <w:r w:rsidRPr="0080731E">
        <w:rPr>
          <w:rFonts w:hint="eastAsia"/>
          <w:color w:val="000000" w:themeColor="text1"/>
          <w:sz w:val="24"/>
        </w:rPr>
        <w:t>年度陕西省地方标准立项评审会”并通过立项评审。</w:t>
      </w:r>
    </w:p>
    <w:p w14:paraId="766A69F9" w14:textId="001A4277" w:rsidR="00327179" w:rsidRPr="0080731E" w:rsidRDefault="00327179" w:rsidP="00327179">
      <w:pPr>
        <w:spacing w:line="360" w:lineRule="auto"/>
        <w:ind w:firstLineChars="200" w:firstLine="480"/>
        <w:rPr>
          <w:color w:val="000000" w:themeColor="text1"/>
          <w:sz w:val="24"/>
        </w:rPr>
      </w:pPr>
      <w:r w:rsidRPr="0080731E">
        <w:rPr>
          <w:rFonts w:hint="eastAsia"/>
          <w:color w:val="000000" w:themeColor="text1"/>
          <w:sz w:val="24"/>
        </w:rPr>
        <w:t>2023</w:t>
      </w:r>
      <w:r w:rsidRPr="0080731E">
        <w:rPr>
          <w:rFonts w:hint="eastAsia"/>
          <w:color w:val="000000" w:themeColor="text1"/>
          <w:sz w:val="24"/>
        </w:rPr>
        <w:t>年</w:t>
      </w:r>
      <w:r w:rsidRPr="0080731E">
        <w:rPr>
          <w:rFonts w:hint="eastAsia"/>
          <w:color w:val="000000" w:themeColor="text1"/>
          <w:sz w:val="24"/>
        </w:rPr>
        <w:t>5</w:t>
      </w:r>
      <w:r w:rsidRPr="0080731E">
        <w:rPr>
          <w:rFonts w:hint="eastAsia"/>
          <w:color w:val="000000" w:themeColor="text1"/>
          <w:sz w:val="24"/>
        </w:rPr>
        <w:t>月至</w:t>
      </w:r>
      <w:r w:rsidRPr="0080731E">
        <w:rPr>
          <w:rFonts w:hint="eastAsia"/>
          <w:color w:val="000000" w:themeColor="text1"/>
          <w:sz w:val="24"/>
        </w:rPr>
        <w:t>202</w:t>
      </w:r>
      <w:r w:rsidR="00583162">
        <w:rPr>
          <w:rFonts w:hint="eastAsia"/>
          <w:color w:val="000000" w:themeColor="text1"/>
          <w:sz w:val="24"/>
        </w:rPr>
        <w:t>4</w:t>
      </w:r>
      <w:r w:rsidRPr="0080731E">
        <w:rPr>
          <w:rFonts w:hint="eastAsia"/>
          <w:color w:val="000000" w:themeColor="text1"/>
          <w:sz w:val="24"/>
        </w:rPr>
        <w:t>年</w:t>
      </w:r>
      <w:r w:rsidR="00583162">
        <w:rPr>
          <w:rFonts w:hint="eastAsia"/>
          <w:color w:val="000000" w:themeColor="text1"/>
          <w:sz w:val="24"/>
        </w:rPr>
        <w:t>8</w:t>
      </w:r>
      <w:r w:rsidRPr="0080731E">
        <w:rPr>
          <w:rFonts w:hint="eastAsia"/>
          <w:color w:val="000000" w:themeColor="text1"/>
          <w:sz w:val="24"/>
        </w:rPr>
        <w:t>月，标准制定组经多次讨论会，对标准草案进行讨论，并根据专家意见，形成《</w:t>
      </w:r>
      <w:r w:rsidR="003C0ACE">
        <w:rPr>
          <w:rFonts w:hint="eastAsia"/>
          <w:color w:val="000000" w:themeColor="text1"/>
          <w:sz w:val="24"/>
        </w:rPr>
        <w:t>低渗致密油田二氧化碳驱油与封存油藏工程方案编制技术规范</w:t>
      </w:r>
      <w:r w:rsidRPr="0080731E">
        <w:rPr>
          <w:rFonts w:hint="eastAsia"/>
          <w:color w:val="000000" w:themeColor="text1"/>
          <w:sz w:val="24"/>
        </w:rPr>
        <w:t>》</w:t>
      </w:r>
      <w:r w:rsidR="00154612" w:rsidRPr="0080731E">
        <w:rPr>
          <w:rFonts w:hint="eastAsia"/>
          <w:color w:val="000000" w:themeColor="text1"/>
          <w:sz w:val="24"/>
        </w:rPr>
        <w:lastRenderedPageBreak/>
        <w:t>（</w:t>
      </w:r>
      <w:r w:rsidRPr="0080731E">
        <w:rPr>
          <w:rFonts w:hint="eastAsia"/>
          <w:color w:val="000000" w:themeColor="text1"/>
          <w:sz w:val="24"/>
        </w:rPr>
        <w:t>征求意见稿</w:t>
      </w:r>
      <w:r w:rsidR="00154612" w:rsidRPr="0080731E">
        <w:rPr>
          <w:rFonts w:hint="eastAsia"/>
          <w:color w:val="000000" w:themeColor="text1"/>
          <w:sz w:val="24"/>
        </w:rPr>
        <w:t>）</w:t>
      </w:r>
      <w:r w:rsidRPr="0080731E">
        <w:rPr>
          <w:rFonts w:hint="eastAsia"/>
          <w:color w:val="000000" w:themeColor="text1"/>
          <w:sz w:val="24"/>
        </w:rPr>
        <w:t>，向社会各界征求意见。</w:t>
      </w:r>
    </w:p>
    <w:p w14:paraId="6B705EF4" w14:textId="77777777" w:rsidR="00450FF9" w:rsidRPr="0080731E" w:rsidRDefault="00450FF9" w:rsidP="00450FF9">
      <w:pPr>
        <w:spacing w:line="360" w:lineRule="auto"/>
        <w:ind w:firstLine="480"/>
        <w:rPr>
          <w:color w:val="000000" w:themeColor="text1"/>
          <w:sz w:val="24"/>
        </w:rPr>
      </w:pPr>
      <w:r w:rsidRPr="0080731E">
        <w:rPr>
          <w:rFonts w:hint="eastAsia"/>
          <w:color w:val="000000" w:themeColor="text1"/>
          <w:sz w:val="24"/>
        </w:rPr>
        <w:t>（五）起草组组成成员及所做工作</w:t>
      </w:r>
    </w:p>
    <w:p w14:paraId="50F7AD40"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标准起草小组成员由</w:t>
      </w:r>
      <w:r w:rsidRPr="0080731E">
        <w:rPr>
          <w:rFonts w:hint="eastAsia"/>
          <w:color w:val="000000" w:themeColor="text1"/>
          <w:sz w:val="24"/>
        </w:rPr>
        <w:t>15</w:t>
      </w:r>
      <w:r w:rsidRPr="0080731E">
        <w:rPr>
          <w:rFonts w:hint="eastAsia"/>
          <w:color w:val="000000" w:themeColor="text1"/>
          <w:sz w:val="24"/>
        </w:rPr>
        <w:t>名工作人员组成，共同实施完成本标准的编制工作，具体分工如下：</w:t>
      </w:r>
      <w:r w:rsidRPr="0080731E">
        <w:rPr>
          <w:rFonts w:hint="eastAsia"/>
          <w:color w:val="000000" w:themeColor="text1"/>
          <w:sz w:val="24"/>
        </w:rPr>
        <w:t xml:space="preserve"> </w:t>
      </w:r>
    </w:p>
    <w:p w14:paraId="48BE5EC5"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江绍静：项目负责人之一，负责标准的立项，技术分析评价和标准编制工作。</w:t>
      </w:r>
    </w:p>
    <w:p w14:paraId="4A468255"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王香增：项目负责人之一，负责标准的立项，技术分析评价和标准编制工作。</w:t>
      </w:r>
    </w:p>
    <w:p w14:paraId="0E02DDC2"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段景杰：负责标准的立项，技术分析评价工作和标准编制工作。</w:t>
      </w:r>
    </w:p>
    <w:p w14:paraId="1F021E04"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赵洋：负责标准的立项，技术分析评价和标准编制工作。</w:t>
      </w:r>
    </w:p>
    <w:p w14:paraId="2F463E52"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罗婷婷：负责标准的立项，技术分析评价和标准编制工作。</w:t>
      </w:r>
    </w:p>
    <w:p w14:paraId="34D1927A"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王锰：负责技术分析评价和标准编制工作。</w:t>
      </w:r>
    </w:p>
    <w:p w14:paraId="66ED1F1F" w14:textId="77777777" w:rsidR="00B771F7" w:rsidRPr="0080731E" w:rsidRDefault="00B771F7" w:rsidP="00B771F7">
      <w:pPr>
        <w:spacing w:line="360" w:lineRule="auto"/>
        <w:ind w:firstLineChars="200" w:firstLine="480"/>
        <w:rPr>
          <w:color w:val="000000" w:themeColor="text1"/>
          <w:sz w:val="24"/>
        </w:rPr>
      </w:pPr>
      <w:proofErr w:type="gramStart"/>
      <w:r w:rsidRPr="0080731E">
        <w:rPr>
          <w:rFonts w:hint="eastAsia"/>
          <w:color w:val="000000" w:themeColor="text1"/>
          <w:sz w:val="24"/>
        </w:rPr>
        <w:t>汤瑞佳</w:t>
      </w:r>
      <w:proofErr w:type="gramEnd"/>
      <w:r w:rsidRPr="0080731E">
        <w:rPr>
          <w:rFonts w:hint="eastAsia"/>
          <w:color w:val="000000" w:themeColor="text1"/>
          <w:sz w:val="24"/>
        </w:rPr>
        <w:t>：负责技术分析评价和标准编制工作。</w:t>
      </w:r>
    </w:p>
    <w:p w14:paraId="31CFC912"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陈龙</w:t>
      </w:r>
      <w:proofErr w:type="gramStart"/>
      <w:r w:rsidRPr="0080731E">
        <w:rPr>
          <w:rFonts w:hint="eastAsia"/>
          <w:color w:val="000000" w:themeColor="text1"/>
          <w:sz w:val="24"/>
        </w:rPr>
        <w:t>龙</w:t>
      </w:r>
      <w:proofErr w:type="gramEnd"/>
      <w:r w:rsidRPr="0080731E">
        <w:rPr>
          <w:rFonts w:hint="eastAsia"/>
          <w:color w:val="000000" w:themeColor="text1"/>
          <w:sz w:val="24"/>
        </w:rPr>
        <w:t>：负责技术分析评价和标准编制工作。</w:t>
      </w:r>
    </w:p>
    <w:p w14:paraId="0B618518"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王维波：负责技术分析评价和标准编制工作。</w:t>
      </w:r>
    </w:p>
    <w:p w14:paraId="373B9D1F"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李娜：</w:t>
      </w:r>
      <w:r w:rsidR="00E06340" w:rsidRPr="0080731E">
        <w:rPr>
          <w:rFonts w:hint="eastAsia"/>
          <w:color w:val="000000" w:themeColor="text1"/>
          <w:sz w:val="24"/>
        </w:rPr>
        <w:t>负责标准编制工作。</w:t>
      </w:r>
    </w:p>
    <w:p w14:paraId="050778F8" w14:textId="77777777" w:rsidR="00B771F7" w:rsidRPr="0080731E" w:rsidRDefault="00B771F7" w:rsidP="00B771F7">
      <w:pPr>
        <w:spacing w:line="360" w:lineRule="auto"/>
        <w:ind w:firstLineChars="200" w:firstLine="480"/>
        <w:rPr>
          <w:color w:val="000000" w:themeColor="text1"/>
          <w:sz w:val="24"/>
        </w:rPr>
      </w:pPr>
      <w:proofErr w:type="gramStart"/>
      <w:r w:rsidRPr="0080731E">
        <w:rPr>
          <w:rFonts w:hint="eastAsia"/>
          <w:color w:val="000000" w:themeColor="text1"/>
          <w:sz w:val="24"/>
        </w:rPr>
        <w:t>肖沛瑶</w:t>
      </w:r>
      <w:proofErr w:type="gramEnd"/>
      <w:r w:rsidRPr="0080731E">
        <w:rPr>
          <w:rFonts w:hint="eastAsia"/>
          <w:color w:val="000000" w:themeColor="text1"/>
          <w:sz w:val="24"/>
        </w:rPr>
        <w:t>：</w:t>
      </w:r>
      <w:r w:rsidR="00E06340" w:rsidRPr="0080731E">
        <w:rPr>
          <w:rFonts w:hint="eastAsia"/>
          <w:color w:val="000000" w:themeColor="text1"/>
          <w:sz w:val="24"/>
        </w:rPr>
        <w:t>负责标准编制工作。</w:t>
      </w:r>
    </w:p>
    <w:p w14:paraId="0AB8793F"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刘秀：</w:t>
      </w:r>
      <w:r w:rsidR="00E06340" w:rsidRPr="0080731E">
        <w:rPr>
          <w:rFonts w:hint="eastAsia"/>
          <w:color w:val="000000" w:themeColor="text1"/>
          <w:sz w:val="24"/>
        </w:rPr>
        <w:t>负责标准编制工作。</w:t>
      </w:r>
    </w:p>
    <w:p w14:paraId="62100D5F" w14:textId="77777777" w:rsidR="00B771F7"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刘春江：提供建议和指导。</w:t>
      </w:r>
    </w:p>
    <w:p w14:paraId="1CDDEB27" w14:textId="77777777" w:rsidR="00011EFE" w:rsidRPr="0080731E" w:rsidRDefault="00B771F7" w:rsidP="00B771F7">
      <w:pPr>
        <w:spacing w:line="360" w:lineRule="auto"/>
        <w:ind w:firstLineChars="200" w:firstLine="480"/>
        <w:rPr>
          <w:color w:val="000000" w:themeColor="text1"/>
          <w:sz w:val="24"/>
        </w:rPr>
      </w:pPr>
      <w:r w:rsidRPr="0080731E">
        <w:rPr>
          <w:rFonts w:hint="eastAsia"/>
          <w:color w:val="000000" w:themeColor="text1"/>
          <w:sz w:val="24"/>
        </w:rPr>
        <w:t>杨昌华：提供建议和指导。</w:t>
      </w:r>
    </w:p>
    <w:p w14:paraId="0892F164"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二、标准编制原则</w:t>
      </w:r>
    </w:p>
    <w:p w14:paraId="084341FA"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本标准根据《标准化工作导则》</w:t>
      </w:r>
      <w:r w:rsidRPr="0080731E">
        <w:rPr>
          <w:color w:val="000000" w:themeColor="text1"/>
          <w:sz w:val="24"/>
        </w:rPr>
        <w:t>GB/T 1.1-2020</w:t>
      </w:r>
      <w:r w:rsidRPr="0080731E">
        <w:rPr>
          <w:color w:val="000000" w:themeColor="text1"/>
          <w:sz w:val="24"/>
        </w:rPr>
        <w:t>编写规定进行编写，符合以下原则：</w:t>
      </w:r>
    </w:p>
    <w:p w14:paraId="1746D396"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1</w:t>
      </w:r>
      <w:r w:rsidRPr="0080731E">
        <w:rPr>
          <w:color w:val="000000" w:themeColor="text1"/>
          <w:sz w:val="24"/>
        </w:rPr>
        <w:t>、科学合理，技术先进，积极借鉴、采用国内外先进技术方法、标准；</w:t>
      </w:r>
    </w:p>
    <w:p w14:paraId="132FEB13"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2</w:t>
      </w:r>
      <w:r w:rsidRPr="0080731E">
        <w:rPr>
          <w:color w:val="000000" w:themeColor="text1"/>
          <w:sz w:val="24"/>
        </w:rPr>
        <w:t>、目的明确，有利于促进技术进步，提高科研水平，提高现场实施效果；</w:t>
      </w:r>
    </w:p>
    <w:p w14:paraId="3059F99E"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3</w:t>
      </w:r>
      <w:r w:rsidRPr="0080731E">
        <w:rPr>
          <w:color w:val="000000" w:themeColor="text1"/>
          <w:sz w:val="24"/>
        </w:rPr>
        <w:t>、经济适用，有利于合理利用油气田废水资源，提高经济效益；</w:t>
      </w:r>
    </w:p>
    <w:p w14:paraId="06C9E158"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4</w:t>
      </w:r>
      <w:r w:rsidRPr="0080731E">
        <w:rPr>
          <w:color w:val="000000" w:themeColor="text1"/>
          <w:sz w:val="24"/>
        </w:rPr>
        <w:t>、安全可靠，可操作性强；</w:t>
      </w:r>
    </w:p>
    <w:p w14:paraId="09D69043" w14:textId="77777777" w:rsidR="00011EFE" w:rsidRPr="0080731E" w:rsidRDefault="001B5CD3">
      <w:pPr>
        <w:spacing w:line="360" w:lineRule="auto"/>
        <w:ind w:firstLineChars="200" w:firstLine="480"/>
        <w:rPr>
          <w:color w:val="000000" w:themeColor="text1"/>
          <w:sz w:val="24"/>
        </w:rPr>
      </w:pPr>
      <w:r w:rsidRPr="0080731E">
        <w:rPr>
          <w:color w:val="000000" w:themeColor="text1"/>
          <w:sz w:val="24"/>
        </w:rPr>
        <w:t>5</w:t>
      </w:r>
      <w:r w:rsidRPr="0080731E">
        <w:rPr>
          <w:color w:val="000000" w:themeColor="text1"/>
          <w:sz w:val="24"/>
        </w:rPr>
        <w:t>、符合国家的政策，贯彻国家的法律法规。</w:t>
      </w:r>
    </w:p>
    <w:p w14:paraId="07692306"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三、标准编制的主要内容</w:t>
      </w:r>
    </w:p>
    <w:p w14:paraId="677157FF" w14:textId="5269045D" w:rsidR="00011EFE" w:rsidRPr="0080731E" w:rsidRDefault="00C63EF6" w:rsidP="00584664">
      <w:pPr>
        <w:spacing w:line="360" w:lineRule="auto"/>
        <w:ind w:firstLineChars="200" w:firstLine="480"/>
        <w:rPr>
          <w:color w:val="000000" w:themeColor="text1"/>
          <w:sz w:val="24"/>
        </w:rPr>
      </w:pPr>
      <w:r w:rsidRPr="0080731E">
        <w:rPr>
          <w:rFonts w:hint="eastAsia"/>
          <w:color w:val="000000" w:themeColor="text1"/>
          <w:sz w:val="24"/>
        </w:rPr>
        <w:t>本标准征求意见</w:t>
      </w:r>
      <w:proofErr w:type="gramStart"/>
      <w:r w:rsidRPr="0080731E">
        <w:rPr>
          <w:rFonts w:hint="eastAsia"/>
          <w:color w:val="000000" w:themeColor="text1"/>
          <w:sz w:val="24"/>
        </w:rPr>
        <w:t>稿内容</w:t>
      </w:r>
      <w:proofErr w:type="gramEnd"/>
      <w:r w:rsidRPr="0080731E">
        <w:rPr>
          <w:rFonts w:hint="eastAsia"/>
          <w:color w:val="000000" w:themeColor="text1"/>
          <w:sz w:val="24"/>
        </w:rPr>
        <w:t>共</w:t>
      </w:r>
      <w:r w:rsidR="00584664" w:rsidRPr="0080731E">
        <w:rPr>
          <w:color w:val="000000" w:themeColor="text1"/>
          <w:sz w:val="24"/>
        </w:rPr>
        <w:t>5</w:t>
      </w:r>
      <w:r w:rsidRPr="0080731E">
        <w:rPr>
          <w:rFonts w:hint="eastAsia"/>
          <w:color w:val="000000" w:themeColor="text1"/>
          <w:sz w:val="24"/>
        </w:rPr>
        <w:t>章，第</w:t>
      </w:r>
      <w:r w:rsidRPr="0080731E">
        <w:rPr>
          <w:rFonts w:hint="eastAsia"/>
          <w:color w:val="000000" w:themeColor="text1"/>
          <w:sz w:val="24"/>
        </w:rPr>
        <w:t>1</w:t>
      </w:r>
      <w:r w:rsidRPr="0080731E">
        <w:rPr>
          <w:rFonts w:hint="eastAsia"/>
          <w:color w:val="000000" w:themeColor="text1"/>
          <w:sz w:val="24"/>
        </w:rPr>
        <w:t>章规定了标准的适用范围；第</w:t>
      </w:r>
      <w:r w:rsidRPr="0080731E">
        <w:rPr>
          <w:rFonts w:hint="eastAsia"/>
          <w:color w:val="000000" w:themeColor="text1"/>
          <w:sz w:val="24"/>
        </w:rPr>
        <w:t>2</w:t>
      </w:r>
      <w:r w:rsidRPr="0080731E">
        <w:rPr>
          <w:rFonts w:hint="eastAsia"/>
          <w:color w:val="000000" w:themeColor="text1"/>
          <w:sz w:val="24"/>
        </w:rPr>
        <w:t>章为标准的规范性引用文件；第</w:t>
      </w:r>
      <w:r w:rsidRPr="0080731E">
        <w:rPr>
          <w:rFonts w:hint="eastAsia"/>
          <w:color w:val="000000" w:themeColor="text1"/>
          <w:sz w:val="24"/>
        </w:rPr>
        <w:t>3</w:t>
      </w:r>
      <w:r w:rsidRPr="0080731E">
        <w:rPr>
          <w:rFonts w:hint="eastAsia"/>
          <w:color w:val="000000" w:themeColor="text1"/>
          <w:sz w:val="24"/>
        </w:rPr>
        <w:t>章为术语和定义；第</w:t>
      </w:r>
      <w:r w:rsidRPr="0080731E">
        <w:rPr>
          <w:rFonts w:hint="eastAsia"/>
          <w:color w:val="000000" w:themeColor="text1"/>
          <w:sz w:val="24"/>
        </w:rPr>
        <w:t>4</w:t>
      </w:r>
      <w:r w:rsidRPr="0080731E">
        <w:rPr>
          <w:rFonts w:hint="eastAsia"/>
          <w:color w:val="000000" w:themeColor="text1"/>
          <w:sz w:val="24"/>
        </w:rPr>
        <w:t>章</w:t>
      </w:r>
      <w:r w:rsidR="00584664" w:rsidRPr="0080731E">
        <w:rPr>
          <w:rFonts w:hint="eastAsia"/>
          <w:color w:val="000000" w:themeColor="text1"/>
          <w:sz w:val="24"/>
        </w:rPr>
        <w:t>为</w:t>
      </w:r>
      <w:r w:rsidRPr="0080731E">
        <w:rPr>
          <w:rFonts w:hint="eastAsia"/>
          <w:color w:val="000000" w:themeColor="text1"/>
          <w:sz w:val="24"/>
        </w:rPr>
        <w:t>CO</w:t>
      </w:r>
      <w:r w:rsidRPr="0080731E">
        <w:rPr>
          <w:rFonts w:hint="eastAsia"/>
          <w:color w:val="000000" w:themeColor="text1"/>
          <w:sz w:val="24"/>
          <w:vertAlign w:val="subscript"/>
        </w:rPr>
        <w:t>2</w:t>
      </w:r>
      <w:r w:rsidRPr="0080731E">
        <w:rPr>
          <w:rFonts w:hint="eastAsia"/>
          <w:color w:val="000000" w:themeColor="text1"/>
          <w:sz w:val="24"/>
        </w:rPr>
        <w:t>驱油与封存</w:t>
      </w:r>
      <w:r w:rsidR="00CC17F4" w:rsidRPr="0080731E">
        <w:rPr>
          <w:rFonts w:hint="eastAsia"/>
          <w:color w:val="000000" w:themeColor="text1"/>
          <w:sz w:val="24"/>
        </w:rPr>
        <w:t>油</w:t>
      </w:r>
      <w:r w:rsidRPr="0080731E">
        <w:rPr>
          <w:rFonts w:hint="eastAsia"/>
          <w:color w:val="000000" w:themeColor="text1"/>
          <w:sz w:val="24"/>
        </w:rPr>
        <w:t>藏工程方案编制的技术内容及要求；第</w:t>
      </w:r>
      <w:r w:rsidRPr="0080731E">
        <w:rPr>
          <w:rFonts w:hint="eastAsia"/>
          <w:color w:val="000000" w:themeColor="text1"/>
          <w:sz w:val="24"/>
        </w:rPr>
        <w:t>5</w:t>
      </w:r>
      <w:proofErr w:type="gramStart"/>
      <w:r w:rsidRPr="0080731E">
        <w:rPr>
          <w:rFonts w:hint="eastAsia"/>
          <w:color w:val="000000" w:themeColor="text1"/>
          <w:sz w:val="24"/>
        </w:rPr>
        <w:t>章</w:t>
      </w:r>
      <w:r w:rsidR="00584664" w:rsidRPr="0080731E">
        <w:rPr>
          <w:rFonts w:hint="eastAsia"/>
          <w:color w:val="000000" w:themeColor="text1"/>
          <w:sz w:val="24"/>
        </w:rPr>
        <w:t>报告</w:t>
      </w:r>
      <w:proofErr w:type="gramEnd"/>
      <w:r w:rsidR="00584664" w:rsidRPr="0080731E">
        <w:rPr>
          <w:rFonts w:hint="eastAsia"/>
          <w:color w:val="000000" w:themeColor="text1"/>
          <w:sz w:val="24"/>
        </w:rPr>
        <w:t>编写。</w:t>
      </w:r>
    </w:p>
    <w:p w14:paraId="0249C209"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lastRenderedPageBreak/>
        <w:t>四、主要实验（或验证）情况分析</w:t>
      </w:r>
    </w:p>
    <w:p w14:paraId="4DC8399A" w14:textId="2CD05635" w:rsidR="00114203" w:rsidRPr="00114203" w:rsidRDefault="00114203" w:rsidP="00114203">
      <w:pPr>
        <w:spacing w:line="360" w:lineRule="auto"/>
        <w:ind w:firstLineChars="200" w:firstLine="480"/>
        <w:rPr>
          <w:color w:val="000000" w:themeColor="text1"/>
          <w:sz w:val="24"/>
        </w:rPr>
      </w:pPr>
      <w:r w:rsidRPr="00114203">
        <w:rPr>
          <w:rFonts w:hint="eastAsia"/>
          <w:color w:val="000000" w:themeColor="text1"/>
          <w:sz w:val="24"/>
        </w:rPr>
        <w:t>1</w:t>
      </w:r>
      <w:r w:rsidRPr="00114203">
        <w:rPr>
          <w:rFonts w:hint="eastAsia"/>
          <w:color w:val="000000" w:themeColor="text1"/>
          <w:sz w:val="24"/>
        </w:rPr>
        <w:t>、</w:t>
      </w:r>
      <w:r w:rsidRPr="00114203">
        <w:rPr>
          <w:rFonts w:hint="eastAsia"/>
          <w:color w:val="000000" w:themeColor="text1"/>
          <w:sz w:val="24"/>
        </w:rPr>
        <w:t>2012</w:t>
      </w:r>
      <w:r w:rsidRPr="00114203">
        <w:rPr>
          <w:rFonts w:hint="eastAsia"/>
          <w:color w:val="000000" w:themeColor="text1"/>
          <w:sz w:val="24"/>
        </w:rPr>
        <w:t>年</w:t>
      </w:r>
      <w:r w:rsidRPr="00114203">
        <w:rPr>
          <w:rFonts w:hint="eastAsia"/>
          <w:color w:val="000000" w:themeColor="text1"/>
          <w:sz w:val="24"/>
        </w:rPr>
        <w:t>-2014</w:t>
      </w:r>
      <w:r w:rsidRPr="00114203">
        <w:rPr>
          <w:rFonts w:hint="eastAsia"/>
          <w:color w:val="000000" w:themeColor="text1"/>
          <w:sz w:val="24"/>
        </w:rPr>
        <w:t>年，开展国家</w:t>
      </w:r>
      <w:r w:rsidRPr="00114203">
        <w:rPr>
          <w:rFonts w:hint="eastAsia"/>
          <w:color w:val="000000" w:themeColor="text1"/>
          <w:sz w:val="24"/>
        </w:rPr>
        <w:t>863</w:t>
      </w:r>
      <w:r w:rsidRPr="00114203">
        <w:rPr>
          <w:rFonts w:hint="eastAsia"/>
          <w:color w:val="000000" w:themeColor="text1"/>
          <w:sz w:val="24"/>
        </w:rPr>
        <w:t>计划项目《</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地质封存关键技术》（项目编号：</w:t>
      </w:r>
      <w:r w:rsidRPr="00114203">
        <w:rPr>
          <w:rFonts w:hint="eastAsia"/>
          <w:color w:val="000000" w:themeColor="text1"/>
          <w:sz w:val="24"/>
        </w:rPr>
        <w:t>2012AA050103</w:t>
      </w:r>
      <w:r w:rsidRPr="00114203">
        <w:rPr>
          <w:rFonts w:hint="eastAsia"/>
          <w:color w:val="000000" w:themeColor="text1"/>
          <w:sz w:val="24"/>
        </w:rPr>
        <w:t>）研究期间，编制了《靖边乔家洼长</w:t>
      </w:r>
      <w:r w:rsidRPr="00114203">
        <w:rPr>
          <w:rFonts w:hint="eastAsia"/>
          <w:color w:val="000000" w:themeColor="text1"/>
          <w:sz w:val="24"/>
        </w:rPr>
        <w:t>6</w:t>
      </w:r>
      <w:r w:rsidRPr="00114203">
        <w:rPr>
          <w:rFonts w:hint="eastAsia"/>
          <w:color w:val="000000" w:themeColor="text1"/>
          <w:sz w:val="24"/>
        </w:rPr>
        <w:t>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驱油与封存油藏工程方案》，成功应用于乔家</w:t>
      </w:r>
      <w:proofErr w:type="gramStart"/>
      <w:r w:rsidRPr="00114203">
        <w:rPr>
          <w:rFonts w:hint="eastAsia"/>
          <w:color w:val="000000" w:themeColor="text1"/>
          <w:sz w:val="24"/>
        </w:rPr>
        <w:t>洼</w:t>
      </w:r>
      <w:proofErr w:type="gramEnd"/>
      <w:r w:rsidRPr="00114203">
        <w:rPr>
          <w:rFonts w:hint="eastAsia"/>
          <w:color w:val="000000" w:themeColor="text1"/>
          <w:sz w:val="24"/>
        </w:rPr>
        <w:t>区块</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驱油与封存先导试验区建设。</w:t>
      </w:r>
    </w:p>
    <w:p w14:paraId="1556A017" w14:textId="71503D6E" w:rsidR="00114203" w:rsidRPr="00114203" w:rsidRDefault="00114203" w:rsidP="00114203">
      <w:pPr>
        <w:spacing w:line="360" w:lineRule="auto"/>
        <w:ind w:firstLineChars="200" w:firstLine="480"/>
        <w:rPr>
          <w:color w:val="000000" w:themeColor="text1"/>
          <w:sz w:val="24"/>
        </w:rPr>
      </w:pPr>
      <w:r w:rsidRPr="00114203">
        <w:rPr>
          <w:rFonts w:hint="eastAsia"/>
          <w:color w:val="000000" w:themeColor="text1"/>
          <w:sz w:val="24"/>
        </w:rPr>
        <w:t>2</w:t>
      </w:r>
      <w:r w:rsidRPr="00114203">
        <w:rPr>
          <w:rFonts w:hint="eastAsia"/>
          <w:color w:val="000000" w:themeColor="text1"/>
          <w:sz w:val="24"/>
        </w:rPr>
        <w:t>、</w:t>
      </w:r>
      <w:r w:rsidRPr="00114203">
        <w:rPr>
          <w:rFonts w:hint="eastAsia"/>
          <w:color w:val="000000" w:themeColor="text1"/>
          <w:sz w:val="24"/>
        </w:rPr>
        <w:t>2014</w:t>
      </w:r>
      <w:r w:rsidRPr="00114203">
        <w:rPr>
          <w:rFonts w:hint="eastAsia"/>
          <w:color w:val="000000" w:themeColor="text1"/>
          <w:sz w:val="24"/>
        </w:rPr>
        <w:t>年</w:t>
      </w:r>
      <w:r w:rsidRPr="00114203">
        <w:rPr>
          <w:rFonts w:hint="eastAsia"/>
          <w:color w:val="000000" w:themeColor="text1"/>
          <w:sz w:val="24"/>
        </w:rPr>
        <w:t>-2016</w:t>
      </w:r>
      <w:r w:rsidRPr="00114203">
        <w:rPr>
          <w:rFonts w:hint="eastAsia"/>
          <w:color w:val="000000" w:themeColor="text1"/>
          <w:sz w:val="24"/>
        </w:rPr>
        <w:t>年，开展陕西省统筹计划项目《致密砂岩油藏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驱先导性试验》（项目编号：</w:t>
      </w:r>
      <w:r w:rsidRPr="00114203">
        <w:rPr>
          <w:rFonts w:hint="eastAsia"/>
          <w:color w:val="000000" w:themeColor="text1"/>
          <w:sz w:val="24"/>
        </w:rPr>
        <w:t>2014KTZB03-05</w:t>
      </w:r>
      <w:r w:rsidRPr="00114203">
        <w:rPr>
          <w:rFonts w:hint="eastAsia"/>
          <w:color w:val="000000" w:themeColor="text1"/>
          <w:sz w:val="24"/>
        </w:rPr>
        <w:t>）研究期间，编制了《吴起油沟长</w:t>
      </w:r>
      <w:r w:rsidRPr="00114203">
        <w:rPr>
          <w:rFonts w:hint="eastAsia"/>
          <w:color w:val="000000" w:themeColor="text1"/>
          <w:sz w:val="24"/>
        </w:rPr>
        <w:t>4+5</w:t>
      </w:r>
      <w:r w:rsidRPr="00114203">
        <w:rPr>
          <w:rFonts w:hint="eastAsia"/>
          <w:color w:val="000000" w:themeColor="text1"/>
          <w:sz w:val="24"/>
        </w:rPr>
        <w:t>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驱油与封存油藏工程方案》，成功应用</w:t>
      </w:r>
      <w:proofErr w:type="gramStart"/>
      <w:r w:rsidRPr="00114203">
        <w:rPr>
          <w:rFonts w:hint="eastAsia"/>
          <w:color w:val="000000" w:themeColor="text1"/>
          <w:sz w:val="24"/>
        </w:rPr>
        <w:t>于油沟区块</w:t>
      </w:r>
      <w:proofErr w:type="gramEnd"/>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驱油与封存先导试验区建设。</w:t>
      </w:r>
    </w:p>
    <w:p w14:paraId="37484F59" w14:textId="448F07C5" w:rsidR="00114203" w:rsidRPr="00114203" w:rsidRDefault="00114203" w:rsidP="00114203">
      <w:pPr>
        <w:spacing w:line="360" w:lineRule="auto"/>
        <w:ind w:firstLineChars="200" w:firstLine="480"/>
        <w:rPr>
          <w:color w:val="000000" w:themeColor="text1"/>
          <w:sz w:val="24"/>
        </w:rPr>
      </w:pPr>
      <w:r w:rsidRPr="00114203">
        <w:rPr>
          <w:rFonts w:hint="eastAsia"/>
          <w:color w:val="000000" w:themeColor="text1"/>
          <w:sz w:val="24"/>
        </w:rPr>
        <w:t>3</w:t>
      </w:r>
      <w:r w:rsidRPr="00114203">
        <w:rPr>
          <w:rFonts w:hint="eastAsia"/>
          <w:color w:val="000000" w:themeColor="text1"/>
          <w:sz w:val="24"/>
        </w:rPr>
        <w:t>、</w:t>
      </w:r>
      <w:r w:rsidRPr="00114203">
        <w:rPr>
          <w:rFonts w:hint="eastAsia"/>
          <w:color w:val="000000" w:themeColor="text1"/>
          <w:sz w:val="24"/>
        </w:rPr>
        <w:t>2018</w:t>
      </w:r>
      <w:r w:rsidRPr="00114203">
        <w:rPr>
          <w:rFonts w:hint="eastAsia"/>
          <w:color w:val="000000" w:themeColor="text1"/>
          <w:sz w:val="24"/>
        </w:rPr>
        <w:t>年</w:t>
      </w:r>
      <w:r w:rsidRPr="00114203">
        <w:rPr>
          <w:rFonts w:hint="eastAsia"/>
          <w:color w:val="000000" w:themeColor="text1"/>
          <w:sz w:val="24"/>
        </w:rPr>
        <w:t>-2020</w:t>
      </w:r>
      <w:r w:rsidRPr="00114203">
        <w:rPr>
          <w:rFonts w:hint="eastAsia"/>
          <w:color w:val="000000" w:themeColor="text1"/>
          <w:sz w:val="24"/>
        </w:rPr>
        <w:t>年，开展国家重点研发计划项目课题</w:t>
      </w:r>
      <w:proofErr w:type="gramStart"/>
      <w:r w:rsidRPr="00114203">
        <w:rPr>
          <w:rFonts w:hint="eastAsia"/>
          <w:color w:val="000000" w:themeColor="text1"/>
          <w:sz w:val="24"/>
        </w:rPr>
        <w:t>一</w:t>
      </w:r>
      <w:proofErr w:type="gramEnd"/>
      <w:r w:rsidRPr="00114203">
        <w:rPr>
          <w:rFonts w:hint="eastAsia"/>
          <w:color w:val="000000" w:themeColor="text1"/>
          <w:sz w:val="24"/>
        </w:rPr>
        <w:t>《低渗透油藏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驱油与封存油藏工程方法及协同优化技术》（课题编号：</w:t>
      </w:r>
      <w:r w:rsidRPr="00114203">
        <w:rPr>
          <w:rFonts w:hint="eastAsia"/>
          <w:color w:val="000000" w:themeColor="text1"/>
          <w:sz w:val="24"/>
        </w:rPr>
        <w:t>2018YFB0605501</w:t>
      </w:r>
      <w:r w:rsidRPr="00114203">
        <w:rPr>
          <w:rFonts w:hint="eastAsia"/>
          <w:color w:val="000000" w:themeColor="text1"/>
          <w:sz w:val="24"/>
        </w:rPr>
        <w:t>）、课题五《</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驱油与封存工程示范》（课题编号：</w:t>
      </w:r>
      <w:r w:rsidRPr="00114203">
        <w:rPr>
          <w:rFonts w:hint="eastAsia"/>
          <w:color w:val="000000" w:themeColor="text1"/>
          <w:sz w:val="24"/>
        </w:rPr>
        <w:t>2018YFB0605505</w:t>
      </w:r>
      <w:r w:rsidRPr="00114203">
        <w:rPr>
          <w:rFonts w:hint="eastAsia"/>
          <w:color w:val="000000" w:themeColor="text1"/>
          <w:sz w:val="24"/>
        </w:rPr>
        <w:t>）研究期间，编制了《杏子川化子坪长</w:t>
      </w:r>
      <w:r w:rsidRPr="00114203">
        <w:rPr>
          <w:rFonts w:hint="eastAsia"/>
          <w:color w:val="000000" w:themeColor="text1"/>
          <w:sz w:val="24"/>
        </w:rPr>
        <w:t>6</w:t>
      </w:r>
      <w:r w:rsidRPr="00114203">
        <w:rPr>
          <w:rFonts w:hint="eastAsia"/>
          <w:color w:val="000000" w:themeColor="text1"/>
          <w:sz w:val="24"/>
        </w:rPr>
        <w:t>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非混相驱油与封存油藏工程方案》，成功应用于化子坪油区</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驱油与封存示范工程建设。</w:t>
      </w:r>
    </w:p>
    <w:p w14:paraId="62A57210" w14:textId="2E4768FA" w:rsidR="0015345C" w:rsidRPr="0080731E" w:rsidRDefault="00114203" w:rsidP="00114203">
      <w:pPr>
        <w:spacing w:line="360" w:lineRule="auto"/>
        <w:ind w:firstLineChars="200" w:firstLine="480"/>
        <w:rPr>
          <w:color w:val="000000" w:themeColor="text1"/>
          <w:sz w:val="24"/>
        </w:rPr>
      </w:pPr>
      <w:r w:rsidRPr="00114203">
        <w:rPr>
          <w:rFonts w:hint="eastAsia"/>
          <w:color w:val="000000" w:themeColor="text1"/>
          <w:sz w:val="24"/>
        </w:rPr>
        <w:t>4</w:t>
      </w:r>
      <w:r w:rsidRPr="00114203">
        <w:rPr>
          <w:rFonts w:hint="eastAsia"/>
          <w:color w:val="000000" w:themeColor="text1"/>
          <w:sz w:val="24"/>
        </w:rPr>
        <w:t>、</w:t>
      </w:r>
      <w:r w:rsidRPr="00114203">
        <w:rPr>
          <w:rFonts w:hint="eastAsia"/>
          <w:color w:val="000000" w:themeColor="text1"/>
          <w:sz w:val="24"/>
        </w:rPr>
        <w:t>2020</w:t>
      </w:r>
      <w:r w:rsidRPr="00114203">
        <w:rPr>
          <w:rFonts w:hint="eastAsia"/>
          <w:color w:val="000000" w:themeColor="text1"/>
          <w:sz w:val="24"/>
        </w:rPr>
        <w:t>年</w:t>
      </w:r>
      <w:r w:rsidRPr="00114203">
        <w:rPr>
          <w:rFonts w:hint="eastAsia"/>
          <w:color w:val="000000" w:themeColor="text1"/>
          <w:sz w:val="24"/>
        </w:rPr>
        <w:t>-2022</w:t>
      </w:r>
      <w:r w:rsidRPr="00114203">
        <w:rPr>
          <w:rFonts w:hint="eastAsia"/>
          <w:color w:val="000000" w:themeColor="text1"/>
          <w:sz w:val="24"/>
        </w:rPr>
        <w:t>年，开展国家重点研发计划项目《延长油田低渗透油藏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混相驱关键技术研究》（课题编号：</w:t>
      </w:r>
      <w:r w:rsidRPr="00114203">
        <w:rPr>
          <w:rFonts w:hint="eastAsia"/>
          <w:color w:val="000000" w:themeColor="text1"/>
          <w:sz w:val="24"/>
        </w:rPr>
        <w:t>2020YFE0100100-16</w:t>
      </w:r>
      <w:r w:rsidRPr="00114203">
        <w:rPr>
          <w:rFonts w:hint="eastAsia"/>
          <w:color w:val="000000" w:themeColor="text1"/>
          <w:sz w:val="24"/>
        </w:rPr>
        <w:t>）研究期间，编制了《吴起白豹长</w:t>
      </w:r>
      <w:r w:rsidRPr="00114203">
        <w:rPr>
          <w:rFonts w:hint="eastAsia"/>
          <w:color w:val="000000" w:themeColor="text1"/>
          <w:sz w:val="24"/>
        </w:rPr>
        <w:t>9</w:t>
      </w:r>
      <w:r w:rsidRPr="00114203">
        <w:rPr>
          <w:rFonts w:hint="eastAsia"/>
          <w:color w:val="000000" w:themeColor="text1"/>
          <w:sz w:val="24"/>
        </w:rPr>
        <w:t>油藏</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混相驱油与封存油藏工程方案》，成功应用于白豹区块</w:t>
      </w:r>
      <w:r w:rsidRPr="0080731E">
        <w:rPr>
          <w:rFonts w:hint="eastAsia"/>
          <w:color w:val="000000" w:themeColor="text1"/>
          <w:sz w:val="24"/>
        </w:rPr>
        <w:t>CO</w:t>
      </w:r>
      <w:r w:rsidRPr="0080731E">
        <w:rPr>
          <w:rFonts w:hint="eastAsia"/>
          <w:color w:val="000000" w:themeColor="text1"/>
          <w:sz w:val="24"/>
          <w:vertAlign w:val="subscript"/>
        </w:rPr>
        <w:t>2</w:t>
      </w:r>
      <w:r w:rsidRPr="00114203">
        <w:rPr>
          <w:rFonts w:hint="eastAsia"/>
          <w:color w:val="000000" w:themeColor="text1"/>
          <w:sz w:val="24"/>
        </w:rPr>
        <w:t>驱油与封存示范工程建设</w:t>
      </w:r>
      <w:r w:rsidR="0015345C" w:rsidRPr="0080731E">
        <w:rPr>
          <w:rFonts w:hint="eastAsia"/>
          <w:color w:val="000000" w:themeColor="text1"/>
          <w:sz w:val="24"/>
        </w:rPr>
        <w:t>。</w:t>
      </w:r>
    </w:p>
    <w:p w14:paraId="0015C2C2" w14:textId="77777777" w:rsidR="00011EF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五、征求意见情况</w:t>
      </w:r>
    </w:p>
    <w:p w14:paraId="4CC78676" w14:textId="0D1F99C6" w:rsidR="0053113C" w:rsidRPr="0080731E" w:rsidRDefault="0053113C" w:rsidP="0053113C">
      <w:pPr>
        <w:spacing w:line="360" w:lineRule="auto"/>
        <w:ind w:firstLineChars="200" w:firstLine="480"/>
        <w:rPr>
          <w:color w:val="000000" w:themeColor="text1"/>
          <w:sz w:val="24"/>
        </w:rPr>
      </w:pPr>
      <w:r>
        <w:rPr>
          <w:rFonts w:hint="eastAsia"/>
          <w:color w:val="000000" w:themeColor="text1"/>
          <w:sz w:val="24"/>
        </w:rPr>
        <w:t>暂</w:t>
      </w:r>
      <w:r w:rsidRPr="0080731E">
        <w:rPr>
          <w:rFonts w:hint="eastAsia"/>
          <w:color w:val="000000" w:themeColor="text1"/>
          <w:sz w:val="24"/>
        </w:rPr>
        <w:t>无。</w:t>
      </w:r>
    </w:p>
    <w:p w14:paraId="3E237E42"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六、</w:t>
      </w:r>
      <w:r w:rsidRPr="0080731E">
        <w:rPr>
          <w:rFonts w:ascii="黑体" w:eastAsia="黑体"/>
          <w:b w:val="0"/>
          <w:color w:val="000000" w:themeColor="text1"/>
          <w:sz w:val="28"/>
          <w:szCs w:val="28"/>
        </w:rPr>
        <w:t>产业化情况，推广运用论证和预期达到的经济效果情况</w:t>
      </w:r>
    </w:p>
    <w:p w14:paraId="72AF8383" w14:textId="5909F1A3" w:rsidR="00011EFE" w:rsidRPr="0080731E" w:rsidRDefault="00584664" w:rsidP="00DB2D2F">
      <w:pPr>
        <w:adjustRightInd w:val="0"/>
        <w:snapToGrid w:val="0"/>
        <w:spacing w:line="360" w:lineRule="auto"/>
        <w:ind w:firstLineChars="200" w:firstLine="480"/>
        <w:rPr>
          <w:color w:val="000000" w:themeColor="text1"/>
          <w:sz w:val="24"/>
        </w:rPr>
      </w:pPr>
      <w:r w:rsidRPr="0080731E">
        <w:rPr>
          <w:rFonts w:hint="eastAsia"/>
          <w:color w:val="000000" w:themeColor="text1"/>
          <w:sz w:val="24"/>
        </w:rPr>
        <w:t>CO</w:t>
      </w:r>
      <w:r w:rsidRPr="0080731E">
        <w:rPr>
          <w:rFonts w:hint="eastAsia"/>
          <w:color w:val="000000" w:themeColor="text1"/>
          <w:sz w:val="24"/>
          <w:vertAlign w:val="subscript"/>
        </w:rPr>
        <w:t>2</w:t>
      </w:r>
      <w:r w:rsidR="00DB2D2F" w:rsidRPr="0080731E">
        <w:rPr>
          <w:rFonts w:hint="eastAsia"/>
          <w:color w:val="000000" w:themeColor="text1"/>
          <w:sz w:val="24"/>
        </w:rPr>
        <w:t>驱油与封存油藏工程方案是一个区块进行二氧化碳驱</w:t>
      </w:r>
      <w:proofErr w:type="gramStart"/>
      <w:r w:rsidR="00DB2D2F" w:rsidRPr="0080731E">
        <w:rPr>
          <w:rFonts w:hint="eastAsia"/>
          <w:color w:val="000000" w:themeColor="text1"/>
          <w:sz w:val="24"/>
        </w:rPr>
        <w:t>油项目</w:t>
      </w:r>
      <w:proofErr w:type="gramEnd"/>
      <w:r w:rsidR="00DB2D2F" w:rsidRPr="0080731E">
        <w:rPr>
          <w:rFonts w:hint="eastAsia"/>
          <w:color w:val="000000" w:themeColor="text1"/>
          <w:sz w:val="24"/>
        </w:rPr>
        <w:t>建设的根本依据。本标准内容确定主要参考了</w:t>
      </w:r>
      <w:r w:rsidRPr="0080731E">
        <w:rPr>
          <w:rFonts w:hint="eastAsia"/>
          <w:color w:val="000000" w:themeColor="text1"/>
          <w:sz w:val="24"/>
        </w:rPr>
        <w:t>地质及</w:t>
      </w:r>
      <w:r w:rsidR="00DB2D2F" w:rsidRPr="0080731E">
        <w:rPr>
          <w:rFonts w:hint="eastAsia"/>
          <w:color w:val="000000" w:themeColor="text1"/>
          <w:sz w:val="24"/>
        </w:rPr>
        <w:t>石油天然气行业标准，兼顾鄂尔多斯盆地低压油藏特征，进一步明确了影响</w:t>
      </w:r>
      <w:r w:rsidR="00DB2D2F" w:rsidRPr="0080731E">
        <w:rPr>
          <w:rFonts w:hint="eastAsia"/>
          <w:color w:val="000000" w:themeColor="text1"/>
          <w:sz w:val="24"/>
        </w:rPr>
        <w:t>CO</w:t>
      </w:r>
      <w:r w:rsidR="00DB2D2F" w:rsidRPr="0080731E">
        <w:rPr>
          <w:rFonts w:hint="eastAsia"/>
          <w:color w:val="000000" w:themeColor="text1"/>
          <w:sz w:val="24"/>
          <w:vertAlign w:val="subscript"/>
        </w:rPr>
        <w:t>2</w:t>
      </w:r>
      <w:r w:rsidR="00DB2D2F" w:rsidRPr="0080731E">
        <w:rPr>
          <w:rFonts w:hint="eastAsia"/>
          <w:color w:val="000000" w:themeColor="text1"/>
          <w:sz w:val="24"/>
        </w:rPr>
        <w:t>驱油效果及安全封存的主要因素。在降低混</w:t>
      </w:r>
      <w:proofErr w:type="gramStart"/>
      <w:r w:rsidR="00DB2D2F" w:rsidRPr="0080731E">
        <w:rPr>
          <w:rFonts w:hint="eastAsia"/>
          <w:color w:val="000000" w:themeColor="text1"/>
          <w:sz w:val="24"/>
        </w:rPr>
        <w:t>相压力</w:t>
      </w:r>
      <w:proofErr w:type="gramEnd"/>
      <w:r w:rsidR="00DB2D2F" w:rsidRPr="0080731E">
        <w:rPr>
          <w:rFonts w:hint="eastAsia"/>
          <w:color w:val="000000" w:themeColor="text1"/>
          <w:sz w:val="24"/>
        </w:rPr>
        <w:t>方法及恢复油藏压力方式上有了较深的理论认识与经验积累，形成了一定的可改善驱油效果的技术方法，提出了考虑封存安全性的</w:t>
      </w:r>
      <w:r w:rsidR="00DB2D2F" w:rsidRPr="0080731E">
        <w:rPr>
          <w:rFonts w:hint="eastAsia"/>
          <w:color w:val="000000" w:themeColor="text1"/>
          <w:sz w:val="24"/>
        </w:rPr>
        <w:t>CO</w:t>
      </w:r>
      <w:r w:rsidR="00DB2D2F" w:rsidRPr="0080731E">
        <w:rPr>
          <w:rFonts w:hint="eastAsia"/>
          <w:color w:val="000000" w:themeColor="text1"/>
          <w:sz w:val="24"/>
          <w:vertAlign w:val="subscript"/>
        </w:rPr>
        <w:t>2</w:t>
      </w:r>
      <w:r w:rsidR="00DB2D2F" w:rsidRPr="0080731E">
        <w:rPr>
          <w:rFonts w:hint="eastAsia"/>
          <w:color w:val="000000" w:themeColor="text1"/>
          <w:sz w:val="24"/>
        </w:rPr>
        <w:t>封存盖层封闭性评价方法，在方案编制上能够兼顾驱油与封存协同优化设计。将</w:t>
      </w:r>
      <w:r w:rsidRPr="0080731E">
        <w:rPr>
          <w:rFonts w:hint="eastAsia"/>
          <w:color w:val="000000" w:themeColor="text1"/>
          <w:sz w:val="24"/>
        </w:rPr>
        <w:t>油藏</w:t>
      </w:r>
      <w:r w:rsidR="00DB2D2F" w:rsidRPr="0080731E">
        <w:rPr>
          <w:rFonts w:hint="eastAsia"/>
          <w:color w:val="000000" w:themeColor="text1"/>
          <w:sz w:val="24"/>
        </w:rPr>
        <w:t>自身特殊性的技术方法</w:t>
      </w:r>
      <w:r w:rsidRPr="0080731E">
        <w:rPr>
          <w:rFonts w:hint="eastAsia"/>
          <w:color w:val="000000" w:themeColor="text1"/>
          <w:sz w:val="24"/>
        </w:rPr>
        <w:t>与</w:t>
      </w:r>
      <w:r w:rsidR="00DB2D2F" w:rsidRPr="0080731E">
        <w:rPr>
          <w:rFonts w:hint="eastAsia"/>
          <w:color w:val="000000" w:themeColor="text1"/>
          <w:sz w:val="24"/>
        </w:rPr>
        <w:t>行业标准</w:t>
      </w:r>
      <w:r w:rsidRPr="0080731E">
        <w:rPr>
          <w:rFonts w:hint="eastAsia"/>
          <w:color w:val="000000" w:themeColor="text1"/>
          <w:sz w:val="24"/>
        </w:rPr>
        <w:t>相结合</w:t>
      </w:r>
      <w:r w:rsidR="00DB2D2F" w:rsidRPr="0080731E">
        <w:rPr>
          <w:rFonts w:hint="eastAsia"/>
          <w:color w:val="000000" w:themeColor="text1"/>
          <w:sz w:val="24"/>
        </w:rPr>
        <w:t>，形成地方标准，可适用于鄂尔多斯盆地。所增加的标准内容已经在近</w:t>
      </w:r>
      <w:r w:rsidR="00DB2D2F" w:rsidRPr="0080731E">
        <w:rPr>
          <w:rFonts w:hint="eastAsia"/>
          <w:color w:val="000000" w:themeColor="text1"/>
          <w:sz w:val="24"/>
        </w:rPr>
        <w:t>1</w:t>
      </w:r>
      <w:r w:rsidRPr="0080731E">
        <w:rPr>
          <w:color w:val="000000" w:themeColor="text1"/>
          <w:sz w:val="24"/>
        </w:rPr>
        <w:t>5</w:t>
      </w:r>
      <w:r w:rsidR="00DB2D2F" w:rsidRPr="0080731E">
        <w:rPr>
          <w:rFonts w:hint="eastAsia"/>
          <w:color w:val="000000" w:themeColor="text1"/>
          <w:sz w:val="24"/>
        </w:rPr>
        <w:t>年的</w:t>
      </w:r>
      <w:r w:rsidR="00DB2D2F" w:rsidRPr="0080731E">
        <w:rPr>
          <w:rFonts w:hint="eastAsia"/>
          <w:color w:val="000000" w:themeColor="text1"/>
          <w:sz w:val="24"/>
        </w:rPr>
        <w:t>CO</w:t>
      </w:r>
      <w:r w:rsidR="00DB2D2F" w:rsidRPr="0080731E">
        <w:rPr>
          <w:rFonts w:hint="eastAsia"/>
          <w:color w:val="000000" w:themeColor="text1"/>
          <w:sz w:val="24"/>
          <w:vertAlign w:val="subscript"/>
        </w:rPr>
        <w:t>2</w:t>
      </w:r>
      <w:r w:rsidR="00DB2D2F" w:rsidRPr="0080731E">
        <w:rPr>
          <w:rFonts w:hint="eastAsia"/>
          <w:color w:val="000000" w:themeColor="text1"/>
          <w:sz w:val="24"/>
        </w:rPr>
        <w:t>驱油与封存方案编制中应用，并得到矿场实践检验，证明其方法兼具经济效益和社会效益，可以推广应用。</w:t>
      </w:r>
    </w:p>
    <w:p w14:paraId="52553B1D" w14:textId="77777777" w:rsidR="00011EFE" w:rsidRPr="0080731E" w:rsidRDefault="001B5CD3">
      <w:pPr>
        <w:pStyle w:val="1"/>
        <w:numPr>
          <w:ilvl w:val="0"/>
          <w:numId w:val="5"/>
        </w:numPr>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lastRenderedPageBreak/>
        <w:t>知识产权说明</w:t>
      </w:r>
    </w:p>
    <w:p w14:paraId="2AC9B18F" w14:textId="77777777" w:rsidR="00011EFE" w:rsidRPr="0080731E" w:rsidRDefault="00DB2D2F" w:rsidP="00DB2D2F">
      <w:pPr>
        <w:adjustRightInd w:val="0"/>
        <w:snapToGrid w:val="0"/>
        <w:spacing w:line="360" w:lineRule="auto"/>
        <w:ind w:firstLineChars="200" w:firstLine="480"/>
        <w:rPr>
          <w:color w:val="000000" w:themeColor="text1"/>
          <w:sz w:val="24"/>
        </w:rPr>
      </w:pPr>
      <w:r w:rsidRPr="0080731E">
        <w:rPr>
          <w:rFonts w:hint="eastAsia"/>
          <w:color w:val="000000" w:themeColor="text1"/>
          <w:sz w:val="24"/>
        </w:rPr>
        <w:t>任何单位使用本标准所产生的知识产权归该单位。</w:t>
      </w:r>
    </w:p>
    <w:p w14:paraId="16AD959E"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八、</w:t>
      </w:r>
      <w:r w:rsidRPr="0080731E">
        <w:rPr>
          <w:rFonts w:ascii="黑体" w:eastAsia="黑体"/>
          <w:b w:val="0"/>
          <w:color w:val="000000" w:themeColor="text1"/>
          <w:sz w:val="28"/>
          <w:szCs w:val="28"/>
        </w:rPr>
        <w:t>采标情况</w:t>
      </w:r>
    </w:p>
    <w:p w14:paraId="1C5179A2"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无</w:t>
      </w:r>
    </w:p>
    <w:p w14:paraId="7CB40E45"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九、</w:t>
      </w:r>
      <w:r w:rsidRPr="0080731E">
        <w:rPr>
          <w:rFonts w:ascii="黑体" w:eastAsia="黑体"/>
          <w:b w:val="0"/>
          <w:color w:val="000000" w:themeColor="text1"/>
          <w:sz w:val="28"/>
          <w:szCs w:val="28"/>
        </w:rPr>
        <w:t>与现行相关法律法规、规章及现行有效标准的协调性</w:t>
      </w:r>
    </w:p>
    <w:p w14:paraId="229465C7"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本标准与现行的国家相关法律、法规和强制性标准没有冲突。</w:t>
      </w:r>
    </w:p>
    <w:p w14:paraId="32114EBF"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十、重大分歧意见的处理经过和依据</w:t>
      </w:r>
    </w:p>
    <w:p w14:paraId="5D06CBDA" w14:textId="77777777" w:rsidR="00011EFE" w:rsidRPr="0080731E" w:rsidRDefault="001B5CD3">
      <w:pPr>
        <w:adjustRightInd w:val="0"/>
        <w:snapToGrid w:val="0"/>
        <w:spacing w:line="360" w:lineRule="auto"/>
        <w:ind w:firstLineChars="200" w:firstLine="480"/>
        <w:rPr>
          <w:color w:val="000000" w:themeColor="text1"/>
          <w:sz w:val="24"/>
        </w:rPr>
      </w:pPr>
      <w:r w:rsidRPr="0080731E">
        <w:rPr>
          <w:rFonts w:hint="eastAsia"/>
          <w:color w:val="000000" w:themeColor="text1"/>
          <w:sz w:val="24"/>
        </w:rPr>
        <w:t>根据编写组多次讨论和意见反馈后形成</w:t>
      </w:r>
      <w:r w:rsidR="00584664" w:rsidRPr="0080731E">
        <w:rPr>
          <w:rFonts w:hint="eastAsia"/>
          <w:color w:val="000000" w:themeColor="text1"/>
          <w:sz w:val="24"/>
        </w:rPr>
        <w:t>征求意见稿</w:t>
      </w:r>
      <w:r w:rsidRPr="0080731E">
        <w:rPr>
          <w:rFonts w:hint="eastAsia"/>
          <w:color w:val="000000" w:themeColor="text1"/>
          <w:sz w:val="24"/>
        </w:rPr>
        <w:t>，在稿件的形成过程中，参与编制人员认识一致，不存在重大分歧意见。</w:t>
      </w:r>
    </w:p>
    <w:p w14:paraId="68C75B8F"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十一、</w:t>
      </w:r>
      <w:r w:rsidRPr="0080731E">
        <w:rPr>
          <w:rFonts w:ascii="黑体" w:eastAsia="黑体"/>
          <w:b w:val="0"/>
          <w:color w:val="000000" w:themeColor="text1"/>
          <w:sz w:val="28"/>
          <w:szCs w:val="28"/>
        </w:rPr>
        <w:t>标准性质的建议说明（推荐性标准还是强制性标准）</w:t>
      </w:r>
    </w:p>
    <w:p w14:paraId="43107655"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本标准为</w:t>
      </w:r>
      <w:r w:rsidRPr="0080731E">
        <w:rPr>
          <w:rFonts w:hint="eastAsia"/>
          <w:color w:val="000000" w:themeColor="text1"/>
          <w:sz w:val="24"/>
        </w:rPr>
        <w:t>首次制定，处于</w:t>
      </w:r>
      <w:r w:rsidRPr="0080731E">
        <w:rPr>
          <w:color w:val="000000" w:themeColor="text1"/>
          <w:sz w:val="24"/>
        </w:rPr>
        <w:t>技术</w:t>
      </w:r>
      <w:r w:rsidRPr="0080731E">
        <w:rPr>
          <w:rFonts w:hint="eastAsia"/>
          <w:color w:val="000000" w:themeColor="text1"/>
          <w:sz w:val="24"/>
        </w:rPr>
        <w:t>发展和完善阶段，建议</w:t>
      </w:r>
      <w:r w:rsidRPr="0080731E">
        <w:rPr>
          <w:color w:val="000000" w:themeColor="text1"/>
          <w:sz w:val="24"/>
        </w:rPr>
        <w:t>为推荐性标准。</w:t>
      </w:r>
    </w:p>
    <w:p w14:paraId="69987E9B"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hint="eastAsia"/>
          <w:b w:val="0"/>
          <w:color w:val="000000" w:themeColor="text1"/>
          <w:sz w:val="28"/>
          <w:szCs w:val="28"/>
        </w:rPr>
        <w:t>十二、</w:t>
      </w:r>
      <w:r w:rsidRPr="0080731E">
        <w:rPr>
          <w:rFonts w:ascii="黑体" w:eastAsia="黑体"/>
          <w:b w:val="0"/>
          <w:color w:val="000000" w:themeColor="text1"/>
          <w:sz w:val="28"/>
          <w:szCs w:val="28"/>
        </w:rPr>
        <w:t>贯彻标准的要求、措施和建议</w:t>
      </w:r>
    </w:p>
    <w:p w14:paraId="1A3DF772"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1</w:t>
      </w:r>
      <w:r w:rsidRPr="0080731E">
        <w:rPr>
          <w:color w:val="000000" w:themeColor="text1"/>
          <w:sz w:val="24"/>
        </w:rPr>
        <w:t>、加强宣传，做好宣传培训，使企业掌握标准的各项技术要求，加强示范推广，使标准的应用真正落到实处。</w:t>
      </w:r>
    </w:p>
    <w:p w14:paraId="564AA2E9"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2</w:t>
      </w:r>
      <w:r w:rsidRPr="0080731E">
        <w:rPr>
          <w:color w:val="000000" w:themeColor="text1"/>
          <w:sz w:val="24"/>
        </w:rPr>
        <w:t>、对标准执行情况进行跟踪调查，及时发现标准执行中的问题，不断修改完善，提升标准水平，提高标准的科学性、合理性、协调性和可操作性。</w:t>
      </w:r>
    </w:p>
    <w:p w14:paraId="08589DF6"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b w:val="0"/>
          <w:color w:val="000000" w:themeColor="text1"/>
          <w:sz w:val="28"/>
          <w:szCs w:val="28"/>
        </w:rPr>
        <w:t>十</w:t>
      </w:r>
      <w:r w:rsidRPr="0080731E">
        <w:rPr>
          <w:rFonts w:ascii="黑体" w:eastAsia="黑体" w:hint="eastAsia"/>
          <w:b w:val="0"/>
          <w:color w:val="000000" w:themeColor="text1"/>
          <w:sz w:val="28"/>
          <w:szCs w:val="28"/>
        </w:rPr>
        <w:t>三、</w:t>
      </w:r>
      <w:r w:rsidRPr="0080731E">
        <w:rPr>
          <w:rFonts w:ascii="黑体" w:eastAsia="黑体"/>
          <w:b w:val="0"/>
          <w:color w:val="000000" w:themeColor="text1"/>
          <w:sz w:val="28"/>
          <w:szCs w:val="28"/>
        </w:rPr>
        <w:t>废止现行相关标准的建议</w:t>
      </w:r>
    </w:p>
    <w:p w14:paraId="4AB0ADA0" w14:textId="77777777" w:rsidR="00011EFE" w:rsidRPr="0080731E" w:rsidRDefault="001B5CD3">
      <w:pPr>
        <w:adjustRightInd w:val="0"/>
        <w:snapToGrid w:val="0"/>
        <w:spacing w:line="360" w:lineRule="auto"/>
        <w:ind w:firstLineChars="200" w:firstLine="480"/>
        <w:rPr>
          <w:color w:val="000000" w:themeColor="text1"/>
          <w:sz w:val="24"/>
        </w:rPr>
      </w:pPr>
      <w:r w:rsidRPr="0080731E">
        <w:rPr>
          <w:color w:val="000000" w:themeColor="text1"/>
          <w:sz w:val="24"/>
        </w:rPr>
        <w:t>无。</w:t>
      </w:r>
    </w:p>
    <w:p w14:paraId="7701A2FF" w14:textId="77777777" w:rsidR="00011EFE" w:rsidRPr="0080731E" w:rsidRDefault="001B5CD3">
      <w:pPr>
        <w:pStyle w:val="1"/>
        <w:adjustRightInd w:val="0"/>
        <w:snapToGrid w:val="0"/>
        <w:spacing w:before="0" w:after="0" w:line="360" w:lineRule="auto"/>
        <w:rPr>
          <w:rFonts w:ascii="黑体" w:eastAsia="黑体"/>
          <w:b w:val="0"/>
          <w:color w:val="000000" w:themeColor="text1"/>
          <w:sz w:val="28"/>
          <w:szCs w:val="28"/>
        </w:rPr>
      </w:pPr>
      <w:r w:rsidRPr="0080731E">
        <w:rPr>
          <w:rFonts w:ascii="黑体" w:eastAsia="黑体"/>
          <w:b w:val="0"/>
          <w:color w:val="000000" w:themeColor="text1"/>
          <w:sz w:val="28"/>
          <w:szCs w:val="28"/>
        </w:rPr>
        <w:t>十</w:t>
      </w:r>
      <w:r w:rsidRPr="0080731E">
        <w:rPr>
          <w:rFonts w:ascii="黑体" w:eastAsia="黑体" w:hint="eastAsia"/>
          <w:b w:val="0"/>
          <w:color w:val="000000" w:themeColor="text1"/>
          <w:sz w:val="28"/>
          <w:szCs w:val="28"/>
        </w:rPr>
        <w:t>四、</w:t>
      </w:r>
      <w:r w:rsidRPr="0080731E">
        <w:rPr>
          <w:rFonts w:ascii="黑体" w:eastAsia="黑体"/>
          <w:b w:val="0"/>
          <w:color w:val="000000" w:themeColor="text1"/>
          <w:sz w:val="28"/>
          <w:szCs w:val="28"/>
        </w:rPr>
        <w:t>其他应予以说明的事项</w:t>
      </w:r>
    </w:p>
    <w:p w14:paraId="14D7029B" w14:textId="77777777" w:rsidR="00011EFE" w:rsidRPr="00584664" w:rsidRDefault="001B5CD3">
      <w:pPr>
        <w:adjustRightInd w:val="0"/>
        <w:snapToGrid w:val="0"/>
        <w:spacing w:line="360" w:lineRule="auto"/>
        <w:ind w:firstLineChars="200" w:firstLine="480"/>
        <w:rPr>
          <w:color w:val="000000" w:themeColor="text1"/>
          <w:sz w:val="24"/>
        </w:rPr>
      </w:pPr>
      <w:r w:rsidRPr="0080731E">
        <w:rPr>
          <w:color w:val="000000" w:themeColor="text1"/>
          <w:sz w:val="24"/>
        </w:rPr>
        <w:t>无。</w:t>
      </w:r>
    </w:p>
    <w:p w14:paraId="178BB26D" w14:textId="77777777" w:rsidR="00011EFE" w:rsidRPr="00584664" w:rsidRDefault="00011EFE">
      <w:pPr>
        <w:widowControl/>
        <w:jc w:val="left"/>
        <w:rPr>
          <w:color w:val="000000" w:themeColor="text1"/>
          <w:sz w:val="24"/>
        </w:rPr>
      </w:pPr>
    </w:p>
    <w:sectPr w:rsidR="00011EFE" w:rsidRPr="00584664">
      <w:headerReference w:type="default" r:id="rId9"/>
      <w:footerReference w:type="default" r:id="rId10"/>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5987D" w14:textId="77777777" w:rsidR="004A54FF" w:rsidRDefault="004A54FF">
      <w:r>
        <w:separator/>
      </w:r>
    </w:p>
  </w:endnote>
  <w:endnote w:type="continuationSeparator" w:id="0">
    <w:p w14:paraId="6FF10C65" w14:textId="77777777" w:rsidR="004A54FF" w:rsidRDefault="004A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735938"/>
    </w:sdtPr>
    <w:sdtContent>
      <w:p w14:paraId="5DE43562" w14:textId="77777777" w:rsidR="00011EFE" w:rsidRDefault="001B5CD3">
        <w:pPr>
          <w:pStyle w:val="af5"/>
          <w:jc w:val="center"/>
        </w:pPr>
        <w:r>
          <w:fldChar w:fldCharType="begin"/>
        </w:r>
        <w:r>
          <w:instrText>PAGE   \* MERGEFORMAT</w:instrText>
        </w:r>
        <w:r>
          <w:fldChar w:fldCharType="separate"/>
        </w:r>
        <w:r w:rsidR="00B926B5" w:rsidRPr="00B926B5">
          <w:rPr>
            <w:noProof/>
            <w:lang w:val="zh-CN"/>
          </w:rPr>
          <w:t>3</w:t>
        </w:r>
        <w:r>
          <w:fldChar w:fldCharType="end"/>
        </w:r>
      </w:p>
    </w:sdtContent>
  </w:sdt>
  <w:p w14:paraId="16E0DA1A" w14:textId="77777777" w:rsidR="00011EFE" w:rsidRDefault="00011EFE">
    <w:pPr>
      <w:pStyle w:val="af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A9284" w14:textId="77777777" w:rsidR="004A54FF" w:rsidRDefault="004A54FF">
      <w:r>
        <w:separator/>
      </w:r>
    </w:p>
  </w:footnote>
  <w:footnote w:type="continuationSeparator" w:id="0">
    <w:p w14:paraId="7FD83B83" w14:textId="77777777" w:rsidR="004A54FF" w:rsidRDefault="004A5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5B0A0" w14:textId="77777777" w:rsidR="00011EFE" w:rsidRDefault="00011EFE">
    <w:pPr>
      <w:pStyle w:val="a6"/>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C148EE6"/>
    <w:multiLevelType w:val="singleLevel"/>
    <w:tmpl w:val="DC148EE6"/>
    <w:lvl w:ilvl="0">
      <w:start w:val="7"/>
      <w:numFmt w:val="chineseCounting"/>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2D728E6"/>
    <w:multiLevelType w:val="hybridMultilevel"/>
    <w:tmpl w:val="0FF45A3E"/>
    <w:lvl w:ilvl="0" w:tplc="76064B4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674D910"/>
    <w:multiLevelType w:val="singleLevel"/>
    <w:tmpl w:val="3674D910"/>
    <w:lvl w:ilvl="0">
      <w:start w:val="1"/>
      <w:numFmt w:val="chineseCounting"/>
      <w:suff w:val="nothing"/>
      <w:lvlText w:val="%1、"/>
      <w:lvlJc w:val="left"/>
      <w:rPr>
        <w:rFonts w:hint="eastAsia"/>
      </w:rPr>
    </w:lvl>
  </w:abstractNum>
  <w:abstractNum w:abstractNumId="4" w15:restartNumberingAfterBreak="0">
    <w:nsid w:val="646260FA"/>
    <w:multiLevelType w:val="multilevel"/>
    <w:tmpl w:val="646260FA"/>
    <w:lvl w:ilvl="0">
      <w:start w:val="1"/>
      <w:numFmt w:val="decimal"/>
      <w:pStyle w:val="a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15:restartNumberingAfterBreak="0">
    <w:nsid w:val="6DBF04F4"/>
    <w:multiLevelType w:val="multilevel"/>
    <w:tmpl w:val="6DBF04F4"/>
    <w:lvl w:ilvl="0">
      <w:start w:val="1"/>
      <w:numFmt w:val="none"/>
      <w:pStyle w:val="a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46092284">
    <w:abstractNumId w:val="5"/>
  </w:num>
  <w:num w:numId="2" w16cid:durableId="2057854071">
    <w:abstractNumId w:val="1"/>
  </w:num>
  <w:num w:numId="3" w16cid:durableId="835145229">
    <w:abstractNumId w:val="4"/>
  </w:num>
  <w:num w:numId="4" w16cid:durableId="1029069737">
    <w:abstractNumId w:val="3"/>
  </w:num>
  <w:num w:numId="5" w16cid:durableId="334379678">
    <w:abstractNumId w:val="0"/>
  </w:num>
  <w:num w:numId="6" w16cid:durableId="1072242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CA7"/>
    <w:rsid w:val="00001D88"/>
    <w:rsid w:val="00004515"/>
    <w:rsid w:val="00004997"/>
    <w:rsid w:val="00004A82"/>
    <w:rsid w:val="00010B61"/>
    <w:rsid w:val="00011EFE"/>
    <w:rsid w:val="00016F00"/>
    <w:rsid w:val="000222D5"/>
    <w:rsid w:val="0002296E"/>
    <w:rsid w:val="00022D3F"/>
    <w:rsid w:val="00026142"/>
    <w:rsid w:val="000262F8"/>
    <w:rsid w:val="00026A1F"/>
    <w:rsid w:val="00030C6F"/>
    <w:rsid w:val="0003214E"/>
    <w:rsid w:val="00037194"/>
    <w:rsid w:val="00037746"/>
    <w:rsid w:val="00040029"/>
    <w:rsid w:val="000408AF"/>
    <w:rsid w:val="00041A0C"/>
    <w:rsid w:val="00044DDD"/>
    <w:rsid w:val="000464AA"/>
    <w:rsid w:val="00047FCE"/>
    <w:rsid w:val="00050639"/>
    <w:rsid w:val="00051856"/>
    <w:rsid w:val="0005322D"/>
    <w:rsid w:val="000542DB"/>
    <w:rsid w:val="000543AD"/>
    <w:rsid w:val="000563BC"/>
    <w:rsid w:val="00060A0E"/>
    <w:rsid w:val="00061ADA"/>
    <w:rsid w:val="00062D59"/>
    <w:rsid w:val="00063A9A"/>
    <w:rsid w:val="0006450C"/>
    <w:rsid w:val="0006628F"/>
    <w:rsid w:val="00073383"/>
    <w:rsid w:val="0007361F"/>
    <w:rsid w:val="0007365D"/>
    <w:rsid w:val="00076567"/>
    <w:rsid w:val="00086C5F"/>
    <w:rsid w:val="00087C3D"/>
    <w:rsid w:val="00095491"/>
    <w:rsid w:val="00097FD4"/>
    <w:rsid w:val="000A0C21"/>
    <w:rsid w:val="000A1953"/>
    <w:rsid w:val="000A1F33"/>
    <w:rsid w:val="000A4F73"/>
    <w:rsid w:val="000A5CCE"/>
    <w:rsid w:val="000A7FD6"/>
    <w:rsid w:val="000B5755"/>
    <w:rsid w:val="000B6297"/>
    <w:rsid w:val="000B6BC0"/>
    <w:rsid w:val="000B7B5D"/>
    <w:rsid w:val="000C015D"/>
    <w:rsid w:val="000C48EA"/>
    <w:rsid w:val="000C5197"/>
    <w:rsid w:val="000D0DD5"/>
    <w:rsid w:val="000D31A3"/>
    <w:rsid w:val="000D3A51"/>
    <w:rsid w:val="000E5985"/>
    <w:rsid w:val="000E732A"/>
    <w:rsid w:val="000E7AC2"/>
    <w:rsid w:val="000F2AC7"/>
    <w:rsid w:val="000F4D19"/>
    <w:rsid w:val="000F51A0"/>
    <w:rsid w:val="000F6B97"/>
    <w:rsid w:val="0010016E"/>
    <w:rsid w:val="00102DEB"/>
    <w:rsid w:val="00103601"/>
    <w:rsid w:val="001052D4"/>
    <w:rsid w:val="00113BCC"/>
    <w:rsid w:val="00114203"/>
    <w:rsid w:val="00115F3C"/>
    <w:rsid w:val="00116F4B"/>
    <w:rsid w:val="001173EF"/>
    <w:rsid w:val="001208EE"/>
    <w:rsid w:val="001219DF"/>
    <w:rsid w:val="001226D7"/>
    <w:rsid w:val="00122D50"/>
    <w:rsid w:val="00125A90"/>
    <w:rsid w:val="00126305"/>
    <w:rsid w:val="0012721E"/>
    <w:rsid w:val="00130667"/>
    <w:rsid w:val="00130AFE"/>
    <w:rsid w:val="00134D48"/>
    <w:rsid w:val="00134F4E"/>
    <w:rsid w:val="001353E3"/>
    <w:rsid w:val="00140C0E"/>
    <w:rsid w:val="00142A62"/>
    <w:rsid w:val="00143FA1"/>
    <w:rsid w:val="00150C95"/>
    <w:rsid w:val="001523B7"/>
    <w:rsid w:val="0015345C"/>
    <w:rsid w:val="00154612"/>
    <w:rsid w:val="00160850"/>
    <w:rsid w:val="001629F5"/>
    <w:rsid w:val="00165021"/>
    <w:rsid w:val="001662F5"/>
    <w:rsid w:val="001665D1"/>
    <w:rsid w:val="00167740"/>
    <w:rsid w:val="00172EDC"/>
    <w:rsid w:val="0017337D"/>
    <w:rsid w:val="00175E9C"/>
    <w:rsid w:val="001764A1"/>
    <w:rsid w:val="0017763C"/>
    <w:rsid w:val="00180FEF"/>
    <w:rsid w:val="001817FF"/>
    <w:rsid w:val="00182192"/>
    <w:rsid w:val="0018419A"/>
    <w:rsid w:val="00184C19"/>
    <w:rsid w:val="001914B9"/>
    <w:rsid w:val="00192195"/>
    <w:rsid w:val="00193155"/>
    <w:rsid w:val="00196ABC"/>
    <w:rsid w:val="001A021D"/>
    <w:rsid w:val="001A14C0"/>
    <w:rsid w:val="001A213E"/>
    <w:rsid w:val="001A4274"/>
    <w:rsid w:val="001A6963"/>
    <w:rsid w:val="001B5CD3"/>
    <w:rsid w:val="001C4D11"/>
    <w:rsid w:val="001C5467"/>
    <w:rsid w:val="001D28D1"/>
    <w:rsid w:val="001D37CE"/>
    <w:rsid w:val="001D48F4"/>
    <w:rsid w:val="001E477B"/>
    <w:rsid w:val="001E69BA"/>
    <w:rsid w:val="001E7902"/>
    <w:rsid w:val="001F0E08"/>
    <w:rsid w:val="001F264A"/>
    <w:rsid w:val="001F74D1"/>
    <w:rsid w:val="00202749"/>
    <w:rsid w:val="00203231"/>
    <w:rsid w:val="00204B3D"/>
    <w:rsid w:val="00206C4E"/>
    <w:rsid w:val="00206D97"/>
    <w:rsid w:val="002127CE"/>
    <w:rsid w:val="0021448F"/>
    <w:rsid w:val="0021788B"/>
    <w:rsid w:val="00223B05"/>
    <w:rsid w:val="0022621E"/>
    <w:rsid w:val="002324CD"/>
    <w:rsid w:val="0023475F"/>
    <w:rsid w:val="00237C33"/>
    <w:rsid w:val="00241886"/>
    <w:rsid w:val="00243B79"/>
    <w:rsid w:val="00254677"/>
    <w:rsid w:val="00260146"/>
    <w:rsid w:val="002662CE"/>
    <w:rsid w:val="00267374"/>
    <w:rsid w:val="00290D7B"/>
    <w:rsid w:val="00294664"/>
    <w:rsid w:val="002A139B"/>
    <w:rsid w:val="002A28C3"/>
    <w:rsid w:val="002A4EC2"/>
    <w:rsid w:val="002A6EC2"/>
    <w:rsid w:val="002B5EA5"/>
    <w:rsid w:val="002B6184"/>
    <w:rsid w:val="002C1BA0"/>
    <w:rsid w:val="002C6D5B"/>
    <w:rsid w:val="002D0D4B"/>
    <w:rsid w:val="002D35A7"/>
    <w:rsid w:val="002D4CE8"/>
    <w:rsid w:val="002E3637"/>
    <w:rsid w:val="002E5FB6"/>
    <w:rsid w:val="002F76CA"/>
    <w:rsid w:val="0030123E"/>
    <w:rsid w:val="00307A60"/>
    <w:rsid w:val="00310A1C"/>
    <w:rsid w:val="00314A16"/>
    <w:rsid w:val="00316C2E"/>
    <w:rsid w:val="00324F2C"/>
    <w:rsid w:val="00326A6C"/>
    <w:rsid w:val="0032704E"/>
    <w:rsid w:val="00327179"/>
    <w:rsid w:val="0033376A"/>
    <w:rsid w:val="003363FA"/>
    <w:rsid w:val="00342FB1"/>
    <w:rsid w:val="00343A1A"/>
    <w:rsid w:val="003462DD"/>
    <w:rsid w:val="00351AF0"/>
    <w:rsid w:val="00351C8E"/>
    <w:rsid w:val="00353C0E"/>
    <w:rsid w:val="00365144"/>
    <w:rsid w:val="0036639C"/>
    <w:rsid w:val="00366B1B"/>
    <w:rsid w:val="003729CC"/>
    <w:rsid w:val="00373A21"/>
    <w:rsid w:val="00375E05"/>
    <w:rsid w:val="00376EA0"/>
    <w:rsid w:val="00391DCA"/>
    <w:rsid w:val="0039270F"/>
    <w:rsid w:val="00397B0C"/>
    <w:rsid w:val="003A2ADE"/>
    <w:rsid w:val="003A5AB7"/>
    <w:rsid w:val="003A6391"/>
    <w:rsid w:val="003A7B8B"/>
    <w:rsid w:val="003B0E2C"/>
    <w:rsid w:val="003B6199"/>
    <w:rsid w:val="003C0ACE"/>
    <w:rsid w:val="003C46C5"/>
    <w:rsid w:val="003C75AD"/>
    <w:rsid w:val="003C7C53"/>
    <w:rsid w:val="003D05F6"/>
    <w:rsid w:val="003D08AF"/>
    <w:rsid w:val="003D2CA7"/>
    <w:rsid w:val="003D660F"/>
    <w:rsid w:val="003D7F1C"/>
    <w:rsid w:val="003E1EDC"/>
    <w:rsid w:val="003E66E8"/>
    <w:rsid w:val="003F54C2"/>
    <w:rsid w:val="003F6CA0"/>
    <w:rsid w:val="004023D1"/>
    <w:rsid w:val="00407FCC"/>
    <w:rsid w:val="00411692"/>
    <w:rsid w:val="0041317E"/>
    <w:rsid w:val="00425755"/>
    <w:rsid w:val="0042770B"/>
    <w:rsid w:val="00430CDF"/>
    <w:rsid w:val="00434BEE"/>
    <w:rsid w:val="004377C7"/>
    <w:rsid w:val="004423A6"/>
    <w:rsid w:val="00442C4C"/>
    <w:rsid w:val="00445C98"/>
    <w:rsid w:val="00450FF9"/>
    <w:rsid w:val="00454095"/>
    <w:rsid w:val="004547A8"/>
    <w:rsid w:val="004560D7"/>
    <w:rsid w:val="00457821"/>
    <w:rsid w:val="00460090"/>
    <w:rsid w:val="004618B8"/>
    <w:rsid w:val="00462298"/>
    <w:rsid w:val="00462C3D"/>
    <w:rsid w:val="004634F8"/>
    <w:rsid w:val="0046490B"/>
    <w:rsid w:val="0047106E"/>
    <w:rsid w:val="00472201"/>
    <w:rsid w:val="00480C93"/>
    <w:rsid w:val="00481509"/>
    <w:rsid w:val="0048225A"/>
    <w:rsid w:val="00484DC0"/>
    <w:rsid w:val="00491C08"/>
    <w:rsid w:val="004971A1"/>
    <w:rsid w:val="004A19FE"/>
    <w:rsid w:val="004A54FF"/>
    <w:rsid w:val="004A7D6F"/>
    <w:rsid w:val="004C2E71"/>
    <w:rsid w:val="004C5206"/>
    <w:rsid w:val="004C5CE2"/>
    <w:rsid w:val="004D3853"/>
    <w:rsid w:val="004E035B"/>
    <w:rsid w:val="004E2231"/>
    <w:rsid w:val="004E483D"/>
    <w:rsid w:val="004E5FC6"/>
    <w:rsid w:val="004E6E4A"/>
    <w:rsid w:val="004E74DA"/>
    <w:rsid w:val="004F2EB8"/>
    <w:rsid w:val="005117FA"/>
    <w:rsid w:val="00511B96"/>
    <w:rsid w:val="00511E4C"/>
    <w:rsid w:val="00513DE3"/>
    <w:rsid w:val="00516CC9"/>
    <w:rsid w:val="0052701F"/>
    <w:rsid w:val="0053113C"/>
    <w:rsid w:val="00534241"/>
    <w:rsid w:val="00536956"/>
    <w:rsid w:val="00536C20"/>
    <w:rsid w:val="00545CD7"/>
    <w:rsid w:val="00545ED6"/>
    <w:rsid w:val="005503ED"/>
    <w:rsid w:val="00551586"/>
    <w:rsid w:val="00553934"/>
    <w:rsid w:val="005551EB"/>
    <w:rsid w:val="00557C7E"/>
    <w:rsid w:val="0056031F"/>
    <w:rsid w:val="00560BED"/>
    <w:rsid w:val="00561E6E"/>
    <w:rsid w:val="00562384"/>
    <w:rsid w:val="0056288C"/>
    <w:rsid w:val="00564D60"/>
    <w:rsid w:val="0056523E"/>
    <w:rsid w:val="00565428"/>
    <w:rsid w:val="00570D94"/>
    <w:rsid w:val="0057176E"/>
    <w:rsid w:val="00575F0D"/>
    <w:rsid w:val="00582316"/>
    <w:rsid w:val="00583162"/>
    <w:rsid w:val="005835E9"/>
    <w:rsid w:val="00584664"/>
    <w:rsid w:val="00584B7D"/>
    <w:rsid w:val="00596438"/>
    <w:rsid w:val="00596E4A"/>
    <w:rsid w:val="005A25D0"/>
    <w:rsid w:val="005A596B"/>
    <w:rsid w:val="005A6861"/>
    <w:rsid w:val="005B29C7"/>
    <w:rsid w:val="005B36D1"/>
    <w:rsid w:val="005B3A36"/>
    <w:rsid w:val="005C3AFC"/>
    <w:rsid w:val="005C7F06"/>
    <w:rsid w:val="005D1807"/>
    <w:rsid w:val="005D2475"/>
    <w:rsid w:val="005D5FC9"/>
    <w:rsid w:val="005E0098"/>
    <w:rsid w:val="005E310A"/>
    <w:rsid w:val="005E6CA9"/>
    <w:rsid w:val="005E7909"/>
    <w:rsid w:val="005F1471"/>
    <w:rsid w:val="005F204E"/>
    <w:rsid w:val="005F63B1"/>
    <w:rsid w:val="00606B0D"/>
    <w:rsid w:val="00612825"/>
    <w:rsid w:val="0061516D"/>
    <w:rsid w:val="00615F6D"/>
    <w:rsid w:val="006170C5"/>
    <w:rsid w:val="0062373C"/>
    <w:rsid w:val="00634B0A"/>
    <w:rsid w:val="00635535"/>
    <w:rsid w:val="0063632E"/>
    <w:rsid w:val="006525DD"/>
    <w:rsid w:val="00657230"/>
    <w:rsid w:val="00661324"/>
    <w:rsid w:val="00665317"/>
    <w:rsid w:val="006658E0"/>
    <w:rsid w:val="006660F0"/>
    <w:rsid w:val="0066645D"/>
    <w:rsid w:val="006665EE"/>
    <w:rsid w:val="006672AA"/>
    <w:rsid w:val="00667586"/>
    <w:rsid w:val="00671438"/>
    <w:rsid w:val="0068297D"/>
    <w:rsid w:val="006838E9"/>
    <w:rsid w:val="00685455"/>
    <w:rsid w:val="00686DC0"/>
    <w:rsid w:val="0069681A"/>
    <w:rsid w:val="006A0ED6"/>
    <w:rsid w:val="006C1142"/>
    <w:rsid w:val="006C193C"/>
    <w:rsid w:val="006C254D"/>
    <w:rsid w:val="006C29F5"/>
    <w:rsid w:val="006C6926"/>
    <w:rsid w:val="006D2C5D"/>
    <w:rsid w:val="006D6174"/>
    <w:rsid w:val="006D6370"/>
    <w:rsid w:val="006E1489"/>
    <w:rsid w:val="006E4537"/>
    <w:rsid w:val="006F42FF"/>
    <w:rsid w:val="006F6E64"/>
    <w:rsid w:val="006F7C63"/>
    <w:rsid w:val="00704589"/>
    <w:rsid w:val="0071641B"/>
    <w:rsid w:val="00717828"/>
    <w:rsid w:val="00720E5C"/>
    <w:rsid w:val="00731266"/>
    <w:rsid w:val="00733437"/>
    <w:rsid w:val="00733A14"/>
    <w:rsid w:val="0073445D"/>
    <w:rsid w:val="00734F53"/>
    <w:rsid w:val="00741B1F"/>
    <w:rsid w:val="007472CD"/>
    <w:rsid w:val="00757FAC"/>
    <w:rsid w:val="00760275"/>
    <w:rsid w:val="00760528"/>
    <w:rsid w:val="00760DCC"/>
    <w:rsid w:val="00766F71"/>
    <w:rsid w:val="00767BC7"/>
    <w:rsid w:val="00771C30"/>
    <w:rsid w:val="00771DB3"/>
    <w:rsid w:val="007741E6"/>
    <w:rsid w:val="00775E96"/>
    <w:rsid w:val="007761C8"/>
    <w:rsid w:val="00787874"/>
    <w:rsid w:val="00793E9C"/>
    <w:rsid w:val="007A28A9"/>
    <w:rsid w:val="007A2C67"/>
    <w:rsid w:val="007A4C63"/>
    <w:rsid w:val="007B7E39"/>
    <w:rsid w:val="007C291C"/>
    <w:rsid w:val="007C350B"/>
    <w:rsid w:val="007D39B5"/>
    <w:rsid w:val="007D6F04"/>
    <w:rsid w:val="007E1CE3"/>
    <w:rsid w:val="007E34A2"/>
    <w:rsid w:val="007E4BB6"/>
    <w:rsid w:val="007F4412"/>
    <w:rsid w:val="007F5A62"/>
    <w:rsid w:val="007F7E05"/>
    <w:rsid w:val="008017C9"/>
    <w:rsid w:val="00801A48"/>
    <w:rsid w:val="00801D1D"/>
    <w:rsid w:val="00803975"/>
    <w:rsid w:val="00805758"/>
    <w:rsid w:val="00806BFB"/>
    <w:rsid w:val="0080731E"/>
    <w:rsid w:val="00811281"/>
    <w:rsid w:val="0081170A"/>
    <w:rsid w:val="008149BC"/>
    <w:rsid w:val="00816D56"/>
    <w:rsid w:val="0082326D"/>
    <w:rsid w:val="00823A78"/>
    <w:rsid w:val="00825A06"/>
    <w:rsid w:val="0082621C"/>
    <w:rsid w:val="008270A5"/>
    <w:rsid w:val="00831D11"/>
    <w:rsid w:val="0083436F"/>
    <w:rsid w:val="00836DFE"/>
    <w:rsid w:val="00837631"/>
    <w:rsid w:val="00837AEE"/>
    <w:rsid w:val="008411B1"/>
    <w:rsid w:val="00842628"/>
    <w:rsid w:val="0084404A"/>
    <w:rsid w:val="008450AC"/>
    <w:rsid w:val="0084595F"/>
    <w:rsid w:val="00845D66"/>
    <w:rsid w:val="00846331"/>
    <w:rsid w:val="008524E1"/>
    <w:rsid w:val="0085622A"/>
    <w:rsid w:val="00860CA3"/>
    <w:rsid w:val="00862603"/>
    <w:rsid w:val="0086438D"/>
    <w:rsid w:val="0086595E"/>
    <w:rsid w:val="00867010"/>
    <w:rsid w:val="008721BD"/>
    <w:rsid w:val="00874E77"/>
    <w:rsid w:val="00875080"/>
    <w:rsid w:val="008805B2"/>
    <w:rsid w:val="00880E86"/>
    <w:rsid w:val="008838E5"/>
    <w:rsid w:val="00883E45"/>
    <w:rsid w:val="00886B28"/>
    <w:rsid w:val="00894D50"/>
    <w:rsid w:val="00895410"/>
    <w:rsid w:val="008A05DD"/>
    <w:rsid w:val="008A2A93"/>
    <w:rsid w:val="008A5183"/>
    <w:rsid w:val="008A791B"/>
    <w:rsid w:val="008B2F82"/>
    <w:rsid w:val="008B355E"/>
    <w:rsid w:val="008B523A"/>
    <w:rsid w:val="008B6DE9"/>
    <w:rsid w:val="008C2C0F"/>
    <w:rsid w:val="008C434F"/>
    <w:rsid w:val="008C7278"/>
    <w:rsid w:val="008D32F2"/>
    <w:rsid w:val="008D4CB5"/>
    <w:rsid w:val="008D6C09"/>
    <w:rsid w:val="008E1F61"/>
    <w:rsid w:val="008E2309"/>
    <w:rsid w:val="008E648A"/>
    <w:rsid w:val="008E7597"/>
    <w:rsid w:val="008E7E57"/>
    <w:rsid w:val="008F442B"/>
    <w:rsid w:val="008F676E"/>
    <w:rsid w:val="00900621"/>
    <w:rsid w:val="00905BA9"/>
    <w:rsid w:val="00910BE0"/>
    <w:rsid w:val="00913555"/>
    <w:rsid w:val="00917B7D"/>
    <w:rsid w:val="00917D55"/>
    <w:rsid w:val="00926690"/>
    <w:rsid w:val="009335A0"/>
    <w:rsid w:val="00937CA1"/>
    <w:rsid w:val="00943830"/>
    <w:rsid w:val="00944EED"/>
    <w:rsid w:val="00945237"/>
    <w:rsid w:val="00951643"/>
    <w:rsid w:val="00951F6F"/>
    <w:rsid w:val="00962286"/>
    <w:rsid w:val="009644D6"/>
    <w:rsid w:val="00965B2D"/>
    <w:rsid w:val="00977387"/>
    <w:rsid w:val="00977947"/>
    <w:rsid w:val="009820A7"/>
    <w:rsid w:val="00982183"/>
    <w:rsid w:val="00982C8C"/>
    <w:rsid w:val="00996F0C"/>
    <w:rsid w:val="009A7CE8"/>
    <w:rsid w:val="009B143D"/>
    <w:rsid w:val="009B235A"/>
    <w:rsid w:val="009B28A3"/>
    <w:rsid w:val="009B45CE"/>
    <w:rsid w:val="009B60E9"/>
    <w:rsid w:val="009C3949"/>
    <w:rsid w:val="009C4DFA"/>
    <w:rsid w:val="009C6A68"/>
    <w:rsid w:val="009E5486"/>
    <w:rsid w:val="009F1C85"/>
    <w:rsid w:val="009F274E"/>
    <w:rsid w:val="009F5B79"/>
    <w:rsid w:val="009F72DB"/>
    <w:rsid w:val="00A06FE7"/>
    <w:rsid w:val="00A10F6C"/>
    <w:rsid w:val="00A13F60"/>
    <w:rsid w:val="00A140EF"/>
    <w:rsid w:val="00A14869"/>
    <w:rsid w:val="00A14AFC"/>
    <w:rsid w:val="00A161F6"/>
    <w:rsid w:val="00A20038"/>
    <w:rsid w:val="00A22103"/>
    <w:rsid w:val="00A24185"/>
    <w:rsid w:val="00A24571"/>
    <w:rsid w:val="00A303A5"/>
    <w:rsid w:val="00A335D1"/>
    <w:rsid w:val="00A33B64"/>
    <w:rsid w:val="00A44EAA"/>
    <w:rsid w:val="00A47AAC"/>
    <w:rsid w:val="00A50264"/>
    <w:rsid w:val="00A55691"/>
    <w:rsid w:val="00A5580A"/>
    <w:rsid w:val="00A579B0"/>
    <w:rsid w:val="00A607A2"/>
    <w:rsid w:val="00A611BD"/>
    <w:rsid w:val="00A612E0"/>
    <w:rsid w:val="00A61691"/>
    <w:rsid w:val="00A62BA8"/>
    <w:rsid w:val="00A63986"/>
    <w:rsid w:val="00A71967"/>
    <w:rsid w:val="00A74D1B"/>
    <w:rsid w:val="00A7553D"/>
    <w:rsid w:val="00A8359D"/>
    <w:rsid w:val="00A8420D"/>
    <w:rsid w:val="00A91D3F"/>
    <w:rsid w:val="00AA19AF"/>
    <w:rsid w:val="00AA38C8"/>
    <w:rsid w:val="00AB1DA9"/>
    <w:rsid w:val="00AB2EC6"/>
    <w:rsid w:val="00AB3DED"/>
    <w:rsid w:val="00AB4AA1"/>
    <w:rsid w:val="00AB63D1"/>
    <w:rsid w:val="00AC359C"/>
    <w:rsid w:val="00AC7F94"/>
    <w:rsid w:val="00AD02B7"/>
    <w:rsid w:val="00AD106D"/>
    <w:rsid w:val="00AD26AC"/>
    <w:rsid w:val="00AD40DE"/>
    <w:rsid w:val="00AD4D78"/>
    <w:rsid w:val="00AD5D86"/>
    <w:rsid w:val="00AD6FCD"/>
    <w:rsid w:val="00AD7477"/>
    <w:rsid w:val="00AE2445"/>
    <w:rsid w:val="00AF2AAE"/>
    <w:rsid w:val="00AF30A0"/>
    <w:rsid w:val="00AF4DCE"/>
    <w:rsid w:val="00AF5885"/>
    <w:rsid w:val="00AF5C2C"/>
    <w:rsid w:val="00AF7894"/>
    <w:rsid w:val="00B0028B"/>
    <w:rsid w:val="00B03895"/>
    <w:rsid w:val="00B03DAD"/>
    <w:rsid w:val="00B04CFE"/>
    <w:rsid w:val="00B05457"/>
    <w:rsid w:val="00B072DD"/>
    <w:rsid w:val="00B11207"/>
    <w:rsid w:val="00B12DD9"/>
    <w:rsid w:val="00B13554"/>
    <w:rsid w:val="00B14D0C"/>
    <w:rsid w:val="00B17CD0"/>
    <w:rsid w:val="00B215F2"/>
    <w:rsid w:val="00B216C5"/>
    <w:rsid w:val="00B22602"/>
    <w:rsid w:val="00B2276A"/>
    <w:rsid w:val="00B43DAE"/>
    <w:rsid w:val="00B4772E"/>
    <w:rsid w:val="00B50851"/>
    <w:rsid w:val="00B538C4"/>
    <w:rsid w:val="00B61913"/>
    <w:rsid w:val="00B749AB"/>
    <w:rsid w:val="00B771F7"/>
    <w:rsid w:val="00B81BAF"/>
    <w:rsid w:val="00B824A3"/>
    <w:rsid w:val="00B83757"/>
    <w:rsid w:val="00B85E66"/>
    <w:rsid w:val="00B924C6"/>
    <w:rsid w:val="00B924D6"/>
    <w:rsid w:val="00B926B5"/>
    <w:rsid w:val="00B94A8E"/>
    <w:rsid w:val="00BA2F97"/>
    <w:rsid w:val="00BA4DCB"/>
    <w:rsid w:val="00BA50DC"/>
    <w:rsid w:val="00BB4BCD"/>
    <w:rsid w:val="00BB6919"/>
    <w:rsid w:val="00BC0BDA"/>
    <w:rsid w:val="00BC1878"/>
    <w:rsid w:val="00BC2306"/>
    <w:rsid w:val="00BC50B0"/>
    <w:rsid w:val="00BC6762"/>
    <w:rsid w:val="00BE29CC"/>
    <w:rsid w:val="00BE3F36"/>
    <w:rsid w:val="00BE56EF"/>
    <w:rsid w:val="00BF371F"/>
    <w:rsid w:val="00BF4D0D"/>
    <w:rsid w:val="00BF6241"/>
    <w:rsid w:val="00C02284"/>
    <w:rsid w:val="00C02331"/>
    <w:rsid w:val="00C0286F"/>
    <w:rsid w:val="00C03E83"/>
    <w:rsid w:val="00C1081D"/>
    <w:rsid w:val="00C1513E"/>
    <w:rsid w:val="00C23FF9"/>
    <w:rsid w:val="00C27049"/>
    <w:rsid w:val="00C3653E"/>
    <w:rsid w:val="00C43EA0"/>
    <w:rsid w:val="00C5014E"/>
    <w:rsid w:val="00C53B43"/>
    <w:rsid w:val="00C56E0F"/>
    <w:rsid w:val="00C627AA"/>
    <w:rsid w:val="00C63EF6"/>
    <w:rsid w:val="00C70C75"/>
    <w:rsid w:val="00C73E58"/>
    <w:rsid w:val="00C77F2D"/>
    <w:rsid w:val="00C81AE9"/>
    <w:rsid w:val="00C842E7"/>
    <w:rsid w:val="00C84757"/>
    <w:rsid w:val="00C877D8"/>
    <w:rsid w:val="00C9002E"/>
    <w:rsid w:val="00C91BC2"/>
    <w:rsid w:val="00C95236"/>
    <w:rsid w:val="00CA587C"/>
    <w:rsid w:val="00CA74A9"/>
    <w:rsid w:val="00CA7761"/>
    <w:rsid w:val="00CB467E"/>
    <w:rsid w:val="00CC17F4"/>
    <w:rsid w:val="00CC27E2"/>
    <w:rsid w:val="00CC46FC"/>
    <w:rsid w:val="00CC4EBF"/>
    <w:rsid w:val="00CC7A99"/>
    <w:rsid w:val="00CD556F"/>
    <w:rsid w:val="00CD6124"/>
    <w:rsid w:val="00CD6C70"/>
    <w:rsid w:val="00CE0456"/>
    <w:rsid w:val="00CE06A5"/>
    <w:rsid w:val="00CE614D"/>
    <w:rsid w:val="00CF1F47"/>
    <w:rsid w:val="00CF47E7"/>
    <w:rsid w:val="00D008B0"/>
    <w:rsid w:val="00D00EF5"/>
    <w:rsid w:val="00D0154F"/>
    <w:rsid w:val="00D02C17"/>
    <w:rsid w:val="00D05BF1"/>
    <w:rsid w:val="00D14450"/>
    <w:rsid w:val="00D16E9A"/>
    <w:rsid w:val="00D20223"/>
    <w:rsid w:val="00D22CAA"/>
    <w:rsid w:val="00D2585C"/>
    <w:rsid w:val="00D26667"/>
    <w:rsid w:val="00D31B14"/>
    <w:rsid w:val="00D36885"/>
    <w:rsid w:val="00D43F9E"/>
    <w:rsid w:val="00D45A65"/>
    <w:rsid w:val="00D466F3"/>
    <w:rsid w:val="00D50133"/>
    <w:rsid w:val="00D51EB9"/>
    <w:rsid w:val="00D52AA2"/>
    <w:rsid w:val="00D52B3E"/>
    <w:rsid w:val="00D560E1"/>
    <w:rsid w:val="00D57D6A"/>
    <w:rsid w:val="00D67941"/>
    <w:rsid w:val="00D70864"/>
    <w:rsid w:val="00D71F21"/>
    <w:rsid w:val="00D75F0C"/>
    <w:rsid w:val="00D75F93"/>
    <w:rsid w:val="00D77986"/>
    <w:rsid w:val="00D801A3"/>
    <w:rsid w:val="00D856E5"/>
    <w:rsid w:val="00D85C71"/>
    <w:rsid w:val="00D9040A"/>
    <w:rsid w:val="00D90BA4"/>
    <w:rsid w:val="00D97643"/>
    <w:rsid w:val="00D97EB5"/>
    <w:rsid w:val="00D97F61"/>
    <w:rsid w:val="00DA10A1"/>
    <w:rsid w:val="00DA6EDB"/>
    <w:rsid w:val="00DB2D2F"/>
    <w:rsid w:val="00DD3565"/>
    <w:rsid w:val="00DD56DC"/>
    <w:rsid w:val="00DE165C"/>
    <w:rsid w:val="00DE217E"/>
    <w:rsid w:val="00DE3DF8"/>
    <w:rsid w:val="00DE746A"/>
    <w:rsid w:val="00DF152B"/>
    <w:rsid w:val="00DF6CCF"/>
    <w:rsid w:val="00E00321"/>
    <w:rsid w:val="00E00703"/>
    <w:rsid w:val="00E01B6E"/>
    <w:rsid w:val="00E02D0E"/>
    <w:rsid w:val="00E06340"/>
    <w:rsid w:val="00E1090B"/>
    <w:rsid w:val="00E10F2D"/>
    <w:rsid w:val="00E10F56"/>
    <w:rsid w:val="00E1178E"/>
    <w:rsid w:val="00E12F54"/>
    <w:rsid w:val="00E14285"/>
    <w:rsid w:val="00E15A69"/>
    <w:rsid w:val="00E20115"/>
    <w:rsid w:val="00E30515"/>
    <w:rsid w:val="00E32041"/>
    <w:rsid w:val="00E32390"/>
    <w:rsid w:val="00E35F8F"/>
    <w:rsid w:val="00E36713"/>
    <w:rsid w:val="00E45A7B"/>
    <w:rsid w:val="00E50AC6"/>
    <w:rsid w:val="00E515FA"/>
    <w:rsid w:val="00E51C43"/>
    <w:rsid w:val="00E55517"/>
    <w:rsid w:val="00E5626C"/>
    <w:rsid w:val="00E60989"/>
    <w:rsid w:val="00E622EB"/>
    <w:rsid w:val="00E668FB"/>
    <w:rsid w:val="00E733A0"/>
    <w:rsid w:val="00E766A0"/>
    <w:rsid w:val="00E778FC"/>
    <w:rsid w:val="00E77F94"/>
    <w:rsid w:val="00E9760D"/>
    <w:rsid w:val="00EB226F"/>
    <w:rsid w:val="00EB3CD9"/>
    <w:rsid w:val="00EB4974"/>
    <w:rsid w:val="00EB49DA"/>
    <w:rsid w:val="00EB4D7D"/>
    <w:rsid w:val="00EB650A"/>
    <w:rsid w:val="00EC39BD"/>
    <w:rsid w:val="00EC7758"/>
    <w:rsid w:val="00ED5678"/>
    <w:rsid w:val="00ED56E0"/>
    <w:rsid w:val="00ED76AC"/>
    <w:rsid w:val="00ED7AB9"/>
    <w:rsid w:val="00ED7C84"/>
    <w:rsid w:val="00EE041C"/>
    <w:rsid w:val="00EE3BFE"/>
    <w:rsid w:val="00EE4699"/>
    <w:rsid w:val="00EF29B8"/>
    <w:rsid w:val="00EF42FF"/>
    <w:rsid w:val="00EF4FCD"/>
    <w:rsid w:val="00F0021D"/>
    <w:rsid w:val="00F0349C"/>
    <w:rsid w:val="00F0497B"/>
    <w:rsid w:val="00F07DC9"/>
    <w:rsid w:val="00F106DC"/>
    <w:rsid w:val="00F22276"/>
    <w:rsid w:val="00F23601"/>
    <w:rsid w:val="00F250EB"/>
    <w:rsid w:val="00F25205"/>
    <w:rsid w:val="00F33540"/>
    <w:rsid w:val="00F3487A"/>
    <w:rsid w:val="00F50D91"/>
    <w:rsid w:val="00F53552"/>
    <w:rsid w:val="00F5654B"/>
    <w:rsid w:val="00F63813"/>
    <w:rsid w:val="00F6756B"/>
    <w:rsid w:val="00F720B9"/>
    <w:rsid w:val="00F773AE"/>
    <w:rsid w:val="00F77577"/>
    <w:rsid w:val="00F81EE1"/>
    <w:rsid w:val="00F82F02"/>
    <w:rsid w:val="00F83BCE"/>
    <w:rsid w:val="00F9152A"/>
    <w:rsid w:val="00F969CE"/>
    <w:rsid w:val="00FA0756"/>
    <w:rsid w:val="00FB00FE"/>
    <w:rsid w:val="00FB3C85"/>
    <w:rsid w:val="00FC0B2D"/>
    <w:rsid w:val="00FC24B5"/>
    <w:rsid w:val="00FC5F00"/>
    <w:rsid w:val="00FC6EB3"/>
    <w:rsid w:val="00FC7279"/>
    <w:rsid w:val="00FD1CA3"/>
    <w:rsid w:val="00FD5277"/>
    <w:rsid w:val="00FE0C46"/>
    <w:rsid w:val="00FE6449"/>
    <w:rsid w:val="00FF38D1"/>
    <w:rsid w:val="04C7143E"/>
    <w:rsid w:val="05513785"/>
    <w:rsid w:val="0FA05CF7"/>
    <w:rsid w:val="36D44B88"/>
    <w:rsid w:val="3C2C05C7"/>
    <w:rsid w:val="550F7F63"/>
    <w:rsid w:val="5910636E"/>
    <w:rsid w:val="60341C47"/>
    <w:rsid w:val="64DE5EE9"/>
    <w:rsid w:val="65F066F0"/>
    <w:rsid w:val="742354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CE012"/>
  <w15:docId w15:val="{73988DDF-F636-42DB-86DE-4DB874D5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pPr>
      <w:widowControl w:val="0"/>
      <w:jc w:val="both"/>
    </w:pPr>
    <w:rPr>
      <w:rFonts w:ascii="Times New Roman" w:hAnsi="Times New Roman"/>
      <w:kern w:val="2"/>
      <w:sz w:val="21"/>
      <w:szCs w:val="24"/>
    </w:rPr>
  </w:style>
  <w:style w:type="paragraph" w:styleId="1">
    <w:name w:val="heading 1"/>
    <w:basedOn w:val="a7"/>
    <w:next w:val="a7"/>
    <w:link w:val="10"/>
    <w:qFormat/>
    <w:pPr>
      <w:keepNext/>
      <w:keepLines/>
      <w:spacing w:before="340" w:after="330" w:line="578" w:lineRule="auto"/>
      <w:outlineLvl w:val="0"/>
    </w:pPr>
    <w:rPr>
      <w:b/>
      <w:bCs/>
      <w:kern w:val="44"/>
      <w:sz w:val="44"/>
      <w:szCs w:val="44"/>
    </w:rPr>
  </w:style>
  <w:style w:type="paragraph" w:styleId="2">
    <w:name w:val="heading 2"/>
    <w:basedOn w:val="a7"/>
    <w:next w:val="a7"/>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7"/>
    <w:next w:val="a7"/>
    <w:link w:val="30"/>
    <w:qFormat/>
    <w:pPr>
      <w:keepNext/>
      <w:keepLines/>
      <w:spacing w:before="260" w:after="260" w:line="416" w:lineRule="auto"/>
      <w:outlineLvl w:val="2"/>
    </w:pPr>
    <w:rPr>
      <w:b/>
      <w:bCs/>
      <w:sz w:val="32"/>
      <w:szCs w:val="32"/>
    </w:rPr>
  </w:style>
  <w:style w:type="paragraph" w:styleId="4">
    <w:name w:val="heading 4"/>
    <w:basedOn w:val="a7"/>
    <w:next w:val="a7"/>
    <w:link w:val="40"/>
    <w:qFormat/>
    <w:pPr>
      <w:keepNext/>
      <w:keepLines/>
      <w:spacing w:before="280" w:after="290" w:line="372" w:lineRule="auto"/>
      <w:outlineLvl w:val="3"/>
    </w:pPr>
    <w:rPr>
      <w:rFonts w:ascii="Arial" w:eastAsia="黑体" w:hAnsi="Arial"/>
      <w:b/>
      <w:sz w:val="28"/>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ac"/>
    <w:qFormat/>
    <w:rPr>
      <w:rFonts w:ascii="宋体"/>
      <w:sz w:val="18"/>
      <w:szCs w:val="18"/>
    </w:rPr>
  </w:style>
  <w:style w:type="paragraph" w:styleId="ad">
    <w:name w:val="annotation text"/>
    <w:basedOn w:val="a7"/>
    <w:link w:val="ae"/>
    <w:qFormat/>
    <w:pPr>
      <w:jc w:val="left"/>
    </w:pPr>
  </w:style>
  <w:style w:type="paragraph" w:styleId="af">
    <w:name w:val="Body Text Indent"/>
    <w:basedOn w:val="a7"/>
    <w:link w:val="af0"/>
    <w:qFormat/>
    <w:pPr>
      <w:adjustRightInd w:val="0"/>
      <w:spacing w:line="312" w:lineRule="atLeast"/>
      <w:ind w:firstLine="420"/>
      <w:textAlignment w:val="baseline"/>
    </w:pPr>
    <w:rPr>
      <w:rFonts w:eastAsia="黑体"/>
      <w:kern w:val="0"/>
      <w:szCs w:val="20"/>
    </w:rPr>
  </w:style>
  <w:style w:type="paragraph" w:styleId="41">
    <w:name w:val="index 4"/>
    <w:basedOn w:val="a7"/>
    <w:next w:val="a7"/>
    <w:qFormat/>
    <w:pPr>
      <w:ind w:leftChars="600" w:left="600"/>
    </w:pPr>
  </w:style>
  <w:style w:type="paragraph" w:styleId="af1">
    <w:name w:val="Date"/>
    <w:basedOn w:val="a7"/>
    <w:next w:val="a7"/>
    <w:link w:val="af2"/>
    <w:qFormat/>
    <w:pPr>
      <w:ind w:leftChars="2500" w:left="100"/>
    </w:pPr>
  </w:style>
  <w:style w:type="paragraph" w:styleId="af3">
    <w:name w:val="Balloon Text"/>
    <w:basedOn w:val="a7"/>
    <w:link w:val="af4"/>
    <w:qFormat/>
    <w:rPr>
      <w:sz w:val="18"/>
      <w:szCs w:val="18"/>
    </w:rPr>
  </w:style>
  <w:style w:type="paragraph" w:styleId="af5">
    <w:name w:val="footer"/>
    <w:basedOn w:val="a7"/>
    <w:link w:val="af6"/>
    <w:uiPriority w:val="99"/>
    <w:qFormat/>
    <w:pPr>
      <w:tabs>
        <w:tab w:val="center" w:pos="4153"/>
        <w:tab w:val="right" w:pos="8306"/>
      </w:tabs>
      <w:snapToGrid w:val="0"/>
      <w:jc w:val="left"/>
    </w:pPr>
    <w:rPr>
      <w:sz w:val="18"/>
      <w:szCs w:val="18"/>
    </w:rPr>
  </w:style>
  <w:style w:type="paragraph" w:styleId="a6">
    <w:name w:val="header"/>
    <w:basedOn w:val="a7"/>
    <w:qFormat/>
    <w:pPr>
      <w:numPr>
        <w:numId w:val="1"/>
      </w:numPr>
      <w:snapToGrid w:val="0"/>
      <w:ind w:left="0" w:firstLine="0"/>
      <w:jc w:val="left"/>
    </w:pPr>
    <w:rPr>
      <w:sz w:val="18"/>
      <w:szCs w:val="18"/>
    </w:rPr>
  </w:style>
  <w:style w:type="paragraph" w:styleId="af7">
    <w:name w:val="Title"/>
    <w:basedOn w:val="a7"/>
    <w:next w:val="a7"/>
    <w:link w:val="af8"/>
    <w:qFormat/>
    <w:pPr>
      <w:spacing w:before="240" w:after="60"/>
      <w:jc w:val="center"/>
      <w:outlineLvl w:val="0"/>
    </w:pPr>
    <w:rPr>
      <w:rFonts w:ascii="Cambria" w:hAnsi="Cambria"/>
      <w:b/>
      <w:bCs/>
      <w:sz w:val="32"/>
      <w:szCs w:val="32"/>
    </w:rPr>
  </w:style>
  <w:style w:type="paragraph" w:styleId="af9">
    <w:name w:val="annotation subject"/>
    <w:basedOn w:val="ad"/>
    <w:next w:val="ad"/>
    <w:link w:val="afa"/>
    <w:qFormat/>
    <w:rPr>
      <w:b/>
      <w:bCs/>
    </w:rPr>
  </w:style>
  <w:style w:type="table" w:styleId="afb">
    <w:name w:val="Table Grid"/>
    <w:basedOn w:val="a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Simple 1"/>
    <w:basedOn w:val="a9"/>
    <w:qFormat/>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character" w:styleId="afc">
    <w:name w:val="page number"/>
    <w:basedOn w:val="a8"/>
    <w:qFormat/>
  </w:style>
  <w:style w:type="character" w:styleId="afd">
    <w:name w:val="annotation reference"/>
    <w:qFormat/>
    <w:rPr>
      <w:sz w:val="21"/>
      <w:szCs w:val="21"/>
    </w:rPr>
  </w:style>
  <w:style w:type="paragraph" w:customStyle="1" w:styleId="CharCharCharChar">
    <w:name w:val="Char Char Char Char"/>
    <w:basedOn w:val="a7"/>
    <w:qFormat/>
    <w:pPr>
      <w:widowControl/>
      <w:spacing w:after="160" w:line="240" w:lineRule="exact"/>
      <w:jc w:val="left"/>
    </w:pPr>
    <w:rPr>
      <w:rFonts w:eastAsia="Times New Roman"/>
      <w:kern w:val="0"/>
      <w:sz w:val="20"/>
      <w:szCs w:val="20"/>
    </w:rPr>
  </w:style>
  <w:style w:type="paragraph" w:styleId="afe">
    <w:name w:val="List Paragraph"/>
    <w:basedOn w:val="a7"/>
    <w:qFormat/>
    <w:pPr>
      <w:ind w:firstLineChars="200" w:firstLine="420"/>
    </w:pPr>
    <w:rPr>
      <w:rFonts w:ascii="Calibri" w:hAnsi="Calibri"/>
      <w:szCs w:val="22"/>
    </w:rPr>
  </w:style>
  <w:style w:type="paragraph" w:customStyle="1" w:styleId="aff">
    <w:name w:val="段"/>
    <w:link w:val="Char"/>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basedOn w:val="a8"/>
    <w:link w:val="aff"/>
    <w:qFormat/>
    <w:rPr>
      <w:rFonts w:ascii="宋体"/>
      <w:sz w:val="21"/>
      <w:lang w:val="en-US" w:eastAsia="zh-CN" w:bidi="ar-SA"/>
    </w:rPr>
  </w:style>
  <w:style w:type="paragraph" w:customStyle="1" w:styleId="a0">
    <w:name w:val="一级条标题"/>
    <w:next w:val="aff"/>
    <w:qFormat/>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ff"/>
    <w:qFormat/>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ff"/>
    <w:qFormat/>
    <w:pPr>
      <w:numPr>
        <w:ilvl w:val="2"/>
      </w:numPr>
      <w:spacing w:before="50" w:after="50"/>
      <w:outlineLvl w:val="3"/>
    </w:pPr>
  </w:style>
  <w:style w:type="paragraph" w:customStyle="1" w:styleId="a2">
    <w:name w:val="三级条标题"/>
    <w:basedOn w:val="a1"/>
    <w:next w:val="aff"/>
    <w:qFormat/>
    <w:pPr>
      <w:numPr>
        <w:ilvl w:val="3"/>
      </w:numPr>
      <w:outlineLvl w:val="4"/>
    </w:pPr>
  </w:style>
  <w:style w:type="paragraph" w:customStyle="1" w:styleId="a3">
    <w:name w:val="四级条标题"/>
    <w:basedOn w:val="a2"/>
    <w:next w:val="aff"/>
    <w:qFormat/>
    <w:pPr>
      <w:numPr>
        <w:ilvl w:val="4"/>
      </w:numPr>
      <w:outlineLvl w:val="5"/>
    </w:pPr>
  </w:style>
  <w:style w:type="paragraph" w:customStyle="1" w:styleId="a4">
    <w:name w:val="五级条标题"/>
    <w:basedOn w:val="a3"/>
    <w:next w:val="aff"/>
    <w:qFormat/>
    <w:pPr>
      <w:numPr>
        <w:ilvl w:val="5"/>
      </w:numPr>
      <w:outlineLvl w:val="6"/>
    </w:pPr>
  </w:style>
  <w:style w:type="paragraph" w:customStyle="1" w:styleId="a5">
    <w:name w:val="正文表标题"/>
    <w:next w:val="aff"/>
    <w:qFormat/>
    <w:pPr>
      <w:numPr>
        <w:numId w:val="3"/>
      </w:numPr>
      <w:tabs>
        <w:tab w:val="left" w:pos="360"/>
      </w:tabs>
      <w:spacing w:beforeLines="50" w:afterLines="50"/>
      <w:jc w:val="center"/>
    </w:pPr>
    <w:rPr>
      <w:rFonts w:ascii="黑体" w:eastAsia="黑体" w:hAnsi="Times New Roman"/>
      <w:sz w:val="21"/>
    </w:rPr>
  </w:style>
  <w:style w:type="character" w:customStyle="1" w:styleId="af6">
    <w:name w:val="页脚 字符"/>
    <w:basedOn w:val="a8"/>
    <w:link w:val="af5"/>
    <w:uiPriority w:val="99"/>
    <w:qFormat/>
    <w:rPr>
      <w:kern w:val="2"/>
      <w:sz w:val="18"/>
      <w:szCs w:val="18"/>
    </w:rPr>
  </w:style>
  <w:style w:type="paragraph" w:customStyle="1" w:styleId="aff0">
    <w:name w:val="终结线"/>
    <w:basedOn w:val="a7"/>
    <w:qFormat/>
    <w:pPr>
      <w:framePr w:hSpace="181" w:vSpace="181" w:wrap="around" w:vAnchor="text" w:hAnchor="margin" w:xAlign="center" w:y="285"/>
    </w:pPr>
  </w:style>
  <w:style w:type="character" w:customStyle="1" w:styleId="10">
    <w:name w:val="标题 1 字符"/>
    <w:basedOn w:val="a8"/>
    <w:link w:val="1"/>
    <w:qFormat/>
    <w:rPr>
      <w:b/>
      <w:bCs/>
      <w:kern w:val="44"/>
      <w:sz w:val="44"/>
      <w:szCs w:val="44"/>
    </w:rPr>
  </w:style>
  <w:style w:type="character" w:customStyle="1" w:styleId="20">
    <w:name w:val="标题 2 字符"/>
    <w:basedOn w:val="a8"/>
    <w:link w:val="2"/>
    <w:qFormat/>
    <w:rPr>
      <w:rFonts w:ascii="Arial" w:eastAsia="黑体" w:hAnsi="Arial"/>
      <w:b/>
      <w:bCs/>
      <w:kern w:val="2"/>
      <w:sz w:val="32"/>
      <w:szCs w:val="32"/>
    </w:rPr>
  </w:style>
  <w:style w:type="character" w:customStyle="1" w:styleId="30">
    <w:name w:val="标题 3 字符"/>
    <w:basedOn w:val="a8"/>
    <w:link w:val="3"/>
    <w:qFormat/>
    <w:rPr>
      <w:b/>
      <w:bCs/>
      <w:kern w:val="2"/>
      <w:sz w:val="32"/>
      <w:szCs w:val="32"/>
    </w:rPr>
  </w:style>
  <w:style w:type="character" w:customStyle="1" w:styleId="40">
    <w:name w:val="标题 4 字符"/>
    <w:basedOn w:val="a8"/>
    <w:link w:val="4"/>
    <w:qFormat/>
    <w:rPr>
      <w:rFonts w:ascii="Arial" w:eastAsia="黑体" w:hAnsi="Arial"/>
      <w:b/>
      <w:kern w:val="2"/>
      <w:sz w:val="28"/>
      <w:szCs w:val="24"/>
    </w:rPr>
  </w:style>
  <w:style w:type="character" w:customStyle="1" w:styleId="ac">
    <w:name w:val="文档结构图 字符"/>
    <w:link w:val="ab"/>
    <w:qFormat/>
    <w:rPr>
      <w:rFonts w:ascii="宋体"/>
      <w:kern w:val="2"/>
      <w:sz w:val="18"/>
      <w:szCs w:val="18"/>
    </w:rPr>
  </w:style>
  <w:style w:type="character" w:customStyle="1" w:styleId="af0">
    <w:name w:val="正文文本缩进 字符"/>
    <w:link w:val="af"/>
    <w:qFormat/>
    <w:rPr>
      <w:rFonts w:eastAsia="黑体"/>
      <w:sz w:val="21"/>
    </w:rPr>
  </w:style>
  <w:style w:type="character" w:customStyle="1" w:styleId="af4">
    <w:name w:val="批注框文本 字符"/>
    <w:basedOn w:val="a8"/>
    <w:link w:val="af3"/>
    <w:qFormat/>
    <w:rPr>
      <w:kern w:val="2"/>
      <w:sz w:val="18"/>
      <w:szCs w:val="18"/>
    </w:rPr>
  </w:style>
  <w:style w:type="character" w:customStyle="1" w:styleId="Char1">
    <w:name w:val="正文文本缩进 Char1"/>
    <w:basedOn w:val="a8"/>
    <w:qFormat/>
    <w:rPr>
      <w:kern w:val="2"/>
      <w:sz w:val="21"/>
      <w:szCs w:val="24"/>
    </w:rPr>
  </w:style>
  <w:style w:type="character" w:customStyle="1" w:styleId="Char10">
    <w:name w:val="文档结构图 Char1"/>
    <w:basedOn w:val="a8"/>
    <w:qFormat/>
    <w:rPr>
      <w:rFonts w:ascii="宋体"/>
      <w:kern w:val="2"/>
      <w:sz w:val="18"/>
      <w:szCs w:val="18"/>
    </w:rPr>
  </w:style>
  <w:style w:type="character" w:customStyle="1" w:styleId="ae">
    <w:name w:val="批注文字 字符"/>
    <w:basedOn w:val="a8"/>
    <w:link w:val="ad"/>
    <w:qFormat/>
    <w:rPr>
      <w:kern w:val="2"/>
      <w:sz w:val="21"/>
      <w:szCs w:val="24"/>
    </w:rPr>
  </w:style>
  <w:style w:type="character" w:customStyle="1" w:styleId="afa">
    <w:name w:val="批注主题 字符"/>
    <w:basedOn w:val="ae"/>
    <w:link w:val="af9"/>
    <w:qFormat/>
    <w:rPr>
      <w:b/>
      <w:bCs/>
      <w:kern w:val="2"/>
      <w:sz w:val="21"/>
      <w:szCs w:val="24"/>
    </w:rPr>
  </w:style>
  <w:style w:type="character" w:customStyle="1" w:styleId="af2">
    <w:name w:val="日期 字符"/>
    <w:basedOn w:val="a8"/>
    <w:link w:val="af1"/>
    <w:qFormat/>
    <w:rPr>
      <w:kern w:val="2"/>
      <w:sz w:val="21"/>
      <w:szCs w:val="24"/>
    </w:rPr>
  </w:style>
  <w:style w:type="paragraph" w:customStyle="1" w:styleId="Char0">
    <w:name w:val="Char"/>
    <w:basedOn w:val="a7"/>
    <w:qFormat/>
    <w:pPr>
      <w:widowControl/>
      <w:spacing w:after="160" w:line="240" w:lineRule="exact"/>
      <w:jc w:val="left"/>
    </w:pPr>
    <w:rPr>
      <w:rFonts w:ascii="Verdana" w:eastAsia="仿宋_GB2312" w:hAnsi="Verdana"/>
      <w:kern w:val="0"/>
      <w:sz w:val="24"/>
      <w:szCs w:val="20"/>
      <w:lang w:eastAsia="en-US"/>
    </w:rPr>
  </w:style>
  <w:style w:type="paragraph" w:customStyle="1" w:styleId="12">
    <w:name w:val="样式1"/>
    <w:basedOn w:val="a7"/>
    <w:next w:val="41"/>
    <w:qFormat/>
    <w:pPr>
      <w:adjustRightInd w:val="0"/>
      <w:snapToGrid w:val="0"/>
      <w:spacing w:line="400" w:lineRule="exact"/>
      <w:ind w:firstLineChars="200" w:firstLine="480"/>
    </w:pPr>
    <w:rPr>
      <w:rFonts w:ascii="宋体"/>
      <w:color w:val="000000"/>
      <w:sz w:val="24"/>
    </w:rPr>
  </w:style>
  <w:style w:type="paragraph" w:customStyle="1" w:styleId="aff1">
    <w:name w:val="正文图标题"/>
    <w:next w:val="aff"/>
    <w:qFormat/>
    <w:pPr>
      <w:tabs>
        <w:tab w:val="left" w:pos="360"/>
      </w:tabs>
      <w:spacing w:beforeLines="50" w:afterLines="50"/>
      <w:jc w:val="center"/>
    </w:pPr>
    <w:rPr>
      <w:rFonts w:ascii="黑体" w:eastAsia="黑体" w:hAnsi="Times New Roman"/>
      <w:sz w:val="21"/>
    </w:rPr>
  </w:style>
  <w:style w:type="paragraph" w:customStyle="1" w:styleId="21">
    <w:name w:val="封面标准号2"/>
    <w:qFormat/>
    <w:pPr>
      <w:spacing w:before="357" w:line="280" w:lineRule="exact"/>
      <w:jc w:val="right"/>
    </w:pPr>
    <w:rPr>
      <w:rFonts w:ascii="黑体" w:eastAsia="黑体" w:hAnsi="Times New Roman"/>
      <w:sz w:val="28"/>
      <w:szCs w:val="28"/>
    </w:rPr>
  </w:style>
  <w:style w:type="paragraph" w:customStyle="1" w:styleId="aff2">
    <w:name w:val="封面标准名称"/>
    <w:qFormat/>
    <w:pPr>
      <w:widowControl w:val="0"/>
      <w:spacing w:line="680" w:lineRule="exact"/>
      <w:jc w:val="center"/>
      <w:textAlignment w:val="center"/>
    </w:pPr>
    <w:rPr>
      <w:rFonts w:ascii="黑体" w:eastAsia="黑体" w:hAnsi="Times New Roman"/>
      <w:sz w:val="52"/>
    </w:rPr>
  </w:style>
  <w:style w:type="paragraph" w:customStyle="1" w:styleId="aff3">
    <w:name w:val="其他发布日期"/>
    <w:basedOn w:val="a7"/>
    <w:qFormat/>
    <w:pPr>
      <w:framePr w:w="3997" w:h="471" w:hRule="exact" w:vSpace="181" w:wrap="around" w:vAnchor="page" w:hAnchor="page" w:x="1419" w:y="14097" w:anchorLock="1"/>
      <w:widowControl/>
      <w:tabs>
        <w:tab w:val="left" w:pos="360"/>
      </w:tabs>
      <w:ind w:left="360" w:hanging="360"/>
      <w:jc w:val="left"/>
    </w:pPr>
    <w:rPr>
      <w:rFonts w:eastAsia="黑体"/>
      <w:kern w:val="0"/>
      <w:sz w:val="28"/>
      <w:szCs w:val="20"/>
    </w:rPr>
  </w:style>
  <w:style w:type="character" w:customStyle="1" w:styleId="af8">
    <w:name w:val="标题 字符"/>
    <w:basedOn w:val="a8"/>
    <w:link w:val="af7"/>
    <w:qFormat/>
    <w:rPr>
      <w:rFonts w:ascii="Cambria" w:hAnsi="Cambria"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F98DB9-1EED-486E-984F-74AB01560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573</Words>
  <Characters>3272</Characters>
  <Application>Microsoft Office Word</Application>
  <DocSecurity>0</DocSecurity>
  <Lines>27</Lines>
  <Paragraphs>7</Paragraphs>
  <ScaleCrop>false</ScaleCrop>
  <Company>Lenovo</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duanyuxiu</dc:creator>
  <cp:lastModifiedBy>yc229</cp:lastModifiedBy>
  <cp:revision>3</cp:revision>
  <cp:lastPrinted>2019-03-27T09:07:00Z</cp:lastPrinted>
  <dcterms:created xsi:type="dcterms:W3CDTF">2024-10-14T02:16:00Z</dcterms:created>
  <dcterms:modified xsi:type="dcterms:W3CDTF">2024-10-14T02:16:00Z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