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C03AA">
        <w:tc>
          <w:tcPr>
            <w:tcW w:w="509" w:type="dxa"/>
          </w:tcPr>
          <w:p w:rsidR="000C03AA" w:rsidRDefault="008726CC">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C03AA" w:rsidRDefault="008726CC">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0C03AA">
        <w:tc>
          <w:tcPr>
            <w:tcW w:w="509" w:type="dxa"/>
          </w:tcPr>
          <w:p w:rsidR="000C03AA" w:rsidRDefault="008726C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C03AA" w:rsidRDefault="008726C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C03AA">
        <w:tc>
          <w:tcPr>
            <w:tcW w:w="6407" w:type="dxa"/>
          </w:tcPr>
          <w:p w:rsidR="000C03AA" w:rsidRDefault="008726CC">
            <w:pPr>
              <w:pStyle w:val="af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61</w:t>
            </w:r>
            <w:r>
              <w:fldChar w:fldCharType="end"/>
            </w:r>
            <w:bookmarkEnd w:id="3"/>
          </w:p>
        </w:tc>
      </w:tr>
    </w:tbl>
    <w:p w:rsidR="000C03AA" w:rsidRDefault="008726CC">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陕西省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0C03AA" w:rsidRDefault="008726CC">
      <w:pPr>
        <w:pStyle w:val="affffffffff3"/>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sidR="00C652E1">
        <w:rPr>
          <w:lang w:val="fr-FR"/>
        </w:rPr>
        <w:t>61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0C03AA" w:rsidRDefault="008726CC">
      <w:pPr>
        <w:pStyle w:val="affffffffff4"/>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sidR="00C652E1">
        <w:rPr>
          <w:rFonts w:hAnsi="黑体"/>
        </w:rPr>
        <w:t> </w:t>
      </w:r>
      <w:r w:rsidR="00C652E1">
        <w:rPr>
          <w:rFonts w:hAnsi="黑体"/>
        </w:rPr>
        <w:t> </w:t>
      </w:r>
      <w:r w:rsidR="00C652E1">
        <w:rPr>
          <w:rFonts w:hAnsi="黑体"/>
        </w:rPr>
        <w:t> </w:t>
      </w:r>
      <w:r w:rsidR="00C652E1">
        <w:rPr>
          <w:rFonts w:hAnsi="黑体"/>
        </w:rPr>
        <w:t> </w:t>
      </w:r>
      <w:r w:rsidR="00C652E1">
        <w:rPr>
          <w:rFonts w:hAnsi="黑体"/>
        </w:rPr>
        <w:t> </w:t>
      </w:r>
      <w:r>
        <w:rPr>
          <w:rFonts w:hAnsi="黑体"/>
        </w:rPr>
        <w:fldChar w:fldCharType="end"/>
      </w:r>
      <w:bookmarkEnd w:id="8"/>
    </w:p>
    <w:p w:rsidR="000C03AA" w:rsidRDefault="008726C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C03AA" w:rsidRDefault="000C03AA">
      <w:pPr>
        <w:pStyle w:val="afffff1"/>
        <w:framePr w:w="9639" w:h="6976" w:hRule="exact" w:hSpace="0" w:vSpace="0" w:wrap="around" w:hAnchor="page" w:y="6408"/>
        <w:jc w:val="center"/>
        <w:rPr>
          <w:rFonts w:ascii="黑体" w:eastAsia="黑体" w:hAnsi="黑体"/>
          <w:b w:val="0"/>
          <w:bCs w:val="0"/>
          <w:w w:val="100"/>
        </w:rPr>
      </w:pPr>
    </w:p>
    <w:p w:rsidR="000C03AA" w:rsidRDefault="008726CC">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C66DF">
        <w:t>深松整地机械化作业</w:t>
      </w:r>
      <w:r w:rsidR="00FD7F68" w:rsidRPr="00FD7F68">
        <w:rPr>
          <w:rFonts w:hint="eastAsia"/>
        </w:rPr>
        <w:t>质量评价技术规范</w:t>
      </w:r>
      <w:r>
        <w:fldChar w:fldCharType="end"/>
      </w:r>
      <w:bookmarkEnd w:id="9"/>
    </w:p>
    <w:p w:rsidR="000C03AA" w:rsidRDefault="000C03AA">
      <w:pPr>
        <w:framePr w:w="9639" w:h="6974" w:hRule="exact" w:wrap="around" w:vAnchor="page" w:hAnchor="page" w:x="1419" w:y="6408" w:anchorLock="1"/>
        <w:ind w:left="-1418"/>
      </w:pPr>
    </w:p>
    <w:p w:rsidR="000C03AA" w:rsidRDefault="008726CC">
      <w:pPr>
        <w:pStyle w:val="afffffff9"/>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regulations for mechanized operation of subsoiling and land preparation</w:t>
      </w:r>
      <w:r>
        <w:rPr>
          <w:rFonts w:ascii="黑体" w:eastAsia="黑体" w:hAnsi="黑体"/>
          <w:szCs w:val="28"/>
        </w:rPr>
        <w:fldChar w:fldCharType="end"/>
      </w:r>
      <w:bookmarkEnd w:id="10"/>
    </w:p>
    <w:p w:rsidR="000C03AA" w:rsidRDefault="000C03AA">
      <w:pPr>
        <w:framePr w:w="9639" w:h="6974" w:hRule="exact" w:wrap="around" w:vAnchor="page" w:hAnchor="page" w:x="1419" w:y="6408" w:anchorLock="1"/>
        <w:spacing w:line="760" w:lineRule="exact"/>
        <w:ind w:left="-1418"/>
      </w:pPr>
    </w:p>
    <w:p w:rsidR="000C03AA" w:rsidRDefault="000C03AA">
      <w:pPr>
        <w:pStyle w:val="afffffff9"/>
        <w:framePr w:w="9639" w:h="6974" w:hRule="exact" w:wrap="around" w:vAnchor="page" w:hAnchor="page" w:x="1419" w:y="6408" w:anchorLock="1"/>
        <w:textAlignment w:val="bottom"/>
        <w:rPr>
          <w:rFonts w:eastAsia="黑体"/>
          <w:szCs w:val="28"/>
        </w:rPr>
      </w:pPr>
    </w:p>
    <w:p w:rsidR="000C03AA" w:rsidRDefault="008726CC">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7911DA">
        <w:rPr>
          <w:sz w:val="24"/>
          <w:szCs w:val="28"/>
        </w:rPr>
      </w:r>
      <w:r w:rsidR="007911DA">
        <w:rPr>
          <w:sz w:val="24"/>
          <w:szCs w:val="28"/>
        </w:rPr>
        <w:fldChar w:fldCharType="separate"/>
      </w:r>
      <w:r>
        <w:rPr>
          <w:sz w:val="24"/>
          <w:szCs w:val="28"/>
        </w:rPr>
        <w:fldChar w:fldCharType="end"/>
      </w:r>
      <w:bookmarkEnd w:id="11"/>
    </w:p>
    <w:p w:rsidR="000C03AA" w:rsidRDefault="008726CC">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FD7F68">
        <w:rPr>
          <w:sz w:val="21"/>
          <w:szCs w:val="28"/>
        </w:rPr>
        <w:t> </w:t>
      </w:r>
      <w:r w:rsidR="00FD7F68">
        <w:rPr>
          <w:sz w:val="21"/>
          <w:szCs w:val="28"/>
        </w:rPr>
        <w:t> </w:t>
      </w:r>
      <w:r w:rsidR="00FD7F68">
        <w:rPr>
          <w:sz w:val="21"/>
          <w:szCs w:val="28"/>
        </w:rPr>
        <w:t> </w:t>
      </w:r>
      <w:r w:rsidR="00FD7F68">
        <w:rPr>
          <w:sz w:val="21"/>
          <w:szCs w:val="28"/>
        </w:rPr>
        <w:t> </w:t>
      </w:r>
      <w:r w:rsidR="00FD7F68">
        <w:rPr>
          <w:sz w:val="21"/>
          <w:szCs w:val="28"/>
        </w:rPr>
        <w:t> </w:t>
      </w:r>
      <w:r>
        <w:rPr>
          <w:sz w:val="21"/>
          <w:szCs w:val="28"/>
        </w:rPr>
        <w:fldChar w:fldCharType="end"/>
      </w:r>
      <w:bookmarkEnd w:id="12"/>
    </w:p>
    <w:p w:rsidR="000C03AA" w:rsidRDefault="008726CC">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7911DA">
        <w:rPr>
          <w:b/>
          <w:sz w:val="21"/>
          <w:szCs w:val="28"/>
        </w:rPr>
      </w:r>
      <w:r w:rsidR="007911DA">
        <w:rPr>
          <w:b/>
          <w:sz w:val="21"/>
          <w:szCs w:val="28"/>
        </w:rPr>
        <w:fldChar w:fldCharType="separate"/>
      </w:r>
      <w:r>
        <w:rPr>
          <w:b/>
          <w:sz w:val="21"/>
          <w:szCs w:val="28"/>
        </w:rPr>
        <w:fldChar w:fldCharType="end"/>
      </w:r>
      <w:bookmarkEnd w:id="13"/>
    </w:p>
    <w:p w:rsidR="000C03AA" w:rsidRDefault="008726CC">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FD7F68">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0C03AA" w:rsidRDefault="008726CC">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0C03AA" w:rsidRDefault="008726CC">
      <w:pPr>
        <w:pStyle w:val="afffffff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陕西省市场监督管理局</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rsidR="000C03AA" w:rsidRDefault="008726CC">
      <w:pPr>
        <w:rPr>
          <w:rFonts w:ascii="宋体" w:hAnsi="宋体"/>
          <w:sz w:val="28"/>
          <w:szCs w:val="28"/>
        </w:rPr>
        <w:sectPr w:rsidR="000C03AA">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9A40F5A" wp14:editId="25EDF5B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C03AA" w:rsidRDefault="008726CC">
      <w:pPr>
        <w:pStyle w:val="affffffb"/>
        <w:spacing w:after="468"/>
      </w:pPr>
      <w:bookmarkStart w:id="21" w:name="BookMark1"/>
      <w:bookmarkStart w:id="22" w:name="_Toc127789118"/>
      <w:r>
        <w:rPr>
          <w:rFonts w:hint="eastAsia"/>
          <w:spacing w:val="320"/>
        </w:rPr>
        <w:lastRenderedPageBreak/>
        <w:t>目</w:t>
      </w:r>
      <w:r>
        <w:rPr>
          <w:rFonts w:hint="eastAsia"/>
        </w:rPr>
        <w:t>次</w:t>
      </w:r>
    </w:p>
    <w:p w:rsidR="00D753C4" w:rsidRDefault="008726CC">
      <w:pPr>
        <w:pStyle w:val="11"/>
        <w:tabs>
          <w:tab w:val="right" w:leader="dot" w:pos="9344"/>
        </w:tabs>
        <w:rPr>
          <w:rFonts w:asciiTheme="minorHAnsi" w:eastAsiaTheme="minorEastAsia" w:hAnsiTheme="minorHAnsi" w:cstheme="minorBidi"/>
          <w:noProof/>
          <w:szCs w:val="22"/>
        </w:rPr>
      </w:pPr>
      <w:r>
        <w:fldChar w:fldCharType="begin"/>
      </w:r>
      <w:r>
        <w:instrText xml:space="preserve"> TOC \o "1-1" \h \t "标准文件_一级条标题,2,标准文件_附录一级条标题,2," </w:instrText>
      </w:r>
      <w:r>
        <w:fldChar w:fldCharType="separate"/>
      </w:r>
      <w:hyperlink w:anchor="_Toc181104760" w:history="1">
        <w:r w:rsidR="00D753C4" w:rsidRPr="00A75104">
          <w:rPr>
            <w:rStyle w:val="affffc"/>
            <w:noProof/>
            <w:spacing w:val="320"/>
          </w:rPr>
          <w:t>前</w:t>
        </w:r>
        <w:r w:rsidR="00D753C4" w:rsidRPr="00A75104">
          <w:rPr>
            <w:rStyle w:val="affffc"/>
            <w:noProof/>
          </w:rPr>
          <w:t>言</w:t>
        </w:r>
        <w:r w:rsidR="00D753C4">
          <w:rPr>
            <w:noProof/>
          </w:rPr>
          <w:tab/>
        </w:r>
        <w:r w:rsidR="00D753C4">
          <w:rPr>
            <w:noProof/>
          </w:rPr>
          <w:fldChar w:fldCharType="begin"/>
        </w:r>
        <w:r w:rsidR="00D753C4">
          <w:rPr>
            <w:noProof/>
          </w:rPr>
          <w:instrText xml:space="preserve"> PAGEREF _Toc181104760 \h </w:instrText>
        </w:r>
        <w:r w:rsidR="00D753C4">
          <w:rPr>
            <w:noProof/>
          </w:rPr>
        </w:r>
        <w:r w:rsidR="00D753C4">
          <w:rPr>
            <w:noProof/>
          </w:rPr>
          <w:fldChar w:fldCharType="separate"/>
        </w:r>
        <w:r w:rsidR="00D753C4">
          <w:rPr>
            <w:noProof/>
          </w:rPr>
          <w:t>II</w:t>
        </w:r>
        <w:r w:rsidR="00D753C4">
          <w:rPr>
            <w:noProof/>
          </w:rPr>
          <w:fldChar w:fldCharType="end"/>
        </w:r>
      </w:hyperlink>
    </w:p>
    <w:p w:rsidR="00D753C4" w:rsidRDefault="00D753C4">
      <w:pPr>
        <w:pStyle w:val="11"/>
        <w:tabs>
          <w:tab w:val="right" w:leader="dot" w:pos="9344"/>
        </w:tabs>
        <w:rPr>
          <w:rFonts w:asciiTheme="minorHAnsi" w:eastAsiaTheme="minorEastAsia" w:hAnsiTheme="minorHAnsi" w:cstheme="minorBidi"/>
          <w:noProof/>
          <w:szCs w:val="22"/>
        </w:rPr>
      </w:pPr>
      <w:hyperlink w:anchor="_Toc181104761" w:history="1">
        <w:r w:rsidRPr="00A75104">
          <w:rPr>
            <w:rStyle w:val="affffc"/>
            <w:noProof/>
          </w:rPr>
          <w:t>1 范围</w:t>
        </w:r>
        <w:r>
          <w:rPr>
            <w:noProof/>
          </w:rPr>
          <w:tab/>
        </w:r>
        <w:r>
          <w:rPr>
            <w:noProof/>
          </w:rPr>
          <w:fldChar w:fldCharType="begin"/>
        </w:r>
        <w:r>
          <w:rPr>
            <w:noProof/>
          </w:rPr>
          <w:instrText xml:space="preserve"> PAGEREF _Toc181104761 \h </w:instrText>
        </w:r>
        <w:r>
          <w:rPr>
            <w:noProof/>
          </w:rPr>
        </w:r>
        <w:r>
          <w:rPr>
            <w:noProof/>
          </w:rPr>
          <w:fldChar w:fldCharType="separate"/>
        </w:r>
        <w:r>
          <w:rPr>
            <w:noProof/>
          </w:rPr>
          <w:t>1</w:t>
        </w:r>
        <w:r>
          <w:rPr>
            <w:noProof/>
          </w:rPr>
          <w:fldChar w:fldCharType="end"/>
        </w:r>
      </w:hyperlink>
    </w:p>
    <w:p w:rsidR="00D753C4" w:rsidRDefault="00D753C4">
      <w:pPr>
        <w:pStyle w:val="11"/>
        <w:tabs>
          <w:tab w:val="right" w:leader="dot" w:pos="9344"/>
        </w:tabs>
        <w:rPr>
          <w:rFonts w:asciiTheme="minorHAnsi" w:eastAsiaTheme="minorEastAsia" w:hAnsiTheme="minorHAnsi" w:cstheme="minorBidi"/>
          <w:noProof/>
          <w:szCs w:val="22"/>
        </w:rPr>
      </w:pPr>
      <w:hyperlink w:anchor="_Toc181104762" w:history="1">
        <w:r w:rsidRPr="00A75104">
          <w:rPr>
            <w:rStyle w:val="affffc"/>
            <w:noProof/>
          </w:rPr>
          <w:t>2 规范性引用文件</w:t>
        </w:r>
        <w:r>
          <w:rPr>
            <w:noProof/>
          </w:rPr>
          <w:tab/>
        </w:r>
        <w:r>
          <w:rPr>
            <w:noProof/>
          </w:rPr>
          <w:fldChar w:fldCharType="begin"/>
        </w:r>
        <w:r>
          <w:rPr>
            <w:noProof/>
          </w:rPr>
          <w:instrText xml:space="preserve"> PAGEREF _Toc181104762 \h </w:instrText>
        </w:r>
        <w:r>
          <w:rPr>
            <w:noProof/>
          </w:rPr>
        </w:r>
        <w:r>
          <w:rPr>
            <w:noProof/>
          </w:rPr>
          <w:fldChar w:fldCharType="separate"/>
        </w:r>
        <w:r>
          <w:rPr>
            <w:noProof/>
          </w:rPr>
          <w:t>1</w:t>
        </w:r>
        <w:r>
          <w:rPr>
            <w:noProof/>
          </w:rPr>
          <w:fldChar w:fldCharType="end"/>
        </w:r>
      </w:hyperlink>
    </w:p>
    <w:p w:rsidR="00D753C4" w:rsidRDefault="00D753C4">
      <w:pPr>
        <w:pStyle w:val="11"/>
        <w:tabs>
          <w:tab w:val="right" w:leader="dot" w:pos="9344"/>
        </w:tabs>
        <w:rPr>
          <w:rFonts w:asciiTheme="minorHAnsi" w:eastAsiaTheme="minorEastAsia" w:hAnsiTheme="minorHAnsi" w:cstheme="minorBidi"/>
          <w:noProof/>
          <w:szCs w:val="22"/>
        </w:rPr>
      </w:pPr>
      <w:hyperlink w:anchor="_Toc181104763" w:history="1">
        <w:r w:rsidRPr="00A75104">
          <w:rPr>
            <w:rStyle w:val="affffc"/>
            <w:noProof/>
          </w:rPr>
          <w:t>3 术语和定义</w:t>
        </w:r>
        <w:r>
          <w:rPr>
            <w:noProof/>
          </w:rPr>
          <w:tab/>
        </w:r>
        <w:r>
          <w:rPr>
            <w:noProof/>
          </w:rPr>
          <w:fldChar w:fldCharType="begin"/>
        </w:r>
        <w:r>
          <w:rPr>
            <w:noProof/>
          </w:rPr>
          <w:instrText xml:space="preserve"> PAGEREF _Toc181104763 \h </w:instrText>
        </w:r>
        <w:r>
          <w:rPr>
            <w:noProof/>
          </w:rPr>
        </w:r>
        <w:r>
          <w:rPr>
            <w:noProof/>
          </w:rPr>
          <w:fldChar w:fldCharType="separate"/>
        </w:r>
        <w:r>
          <w:rPr>
            <w:noProof/>
          </w:rPr>
          <w:t>1</w:t>
        </w:r>
        <w:r>
          <w:rPr>
            <w:noProof/>
          </w:rPr>
          <w:fldChar w:fldCharType="end"/>
        </w:r>
      </w:hyperlink>
    </w:p>
    <w:p w:rsidR="00D753C4" w:rsidRDefault="00D753C4">
      <w:pPr>
        <w:pStyle w:val="24"/>
        <w:rPr>
          <w:rFonts w:asciiTheme="minorHAnsi" w:eastAsiaTheme="minorEastAsia" w:hAnsiTheme="minorHAnsi" w:cstheme="minorBidi"/>
          <w:noProof/>
          <w:szCs w:val="22"/>
        </w:rPr>
      </w:pPr>
      <w:hyperlink w:anchor="_Toc181104764" w:history="1">
        <w:r w:rsidRPr="00A75104">
          <w:rPr>
            <w:rStyle w:val="affffc"/>
            <w:noProof/>
            <w14:scene3d>
              <w14:camera w14:prst="orthographicFront"/>
              <w14:lightRig w14:rig="threePt" w14:dir="t">
                <w14:rot w14:lat="0" w14:lon="0" w14:rev="0"/>
              </w14:lightRig>
            </w14:scene3d>
          </w:rPr>
          <w:t>3.1</w:t>
        </w:r>
        <w:r w:rsidRPr="00A75104">
          <w:rPr>
            <w:rStyle w:val="affffc"/>
            <w:noProof/>
          </w:rPr>
          <w:t xml:space="preserve"> 深松整地作业</w:t>
        </w:r>
        <w:r>
          <w:rPr>
            <w:noProof/>
          </w:rPr>
          <w:tab/>
        </w:r>
        <w:r>
          <w:rPr>
            <w:noProof/>
          </w:rPr>
          <w:fldChar w:fldCharType="begin"/>
        </w:r>
        <w:r>
          <w:rPr>
            <w:noProof/>
          </w:rPr>
          <w:instrText xml:space="preserve"> PAGEREF _Toc181104764 \h </w:instrText>
        </w:r>
        <w:r>
          <w:rPr>
            <w:noProof/>
          </w:rPr>
        </w:r>
        <w:r>
          <w:rPr>
            <w:noProof/>
          </w:rPr>
          <w:fldChar w:fldCharType="separate"/>
        </w:r>
        <w:r>
          <w:rPr>
            <w:noProof/>
          </w:rPr>
          <w:t>1</w:t>
        </w:r>
        <w:r>
          <w:rPr>
            <w:noProof/>
          </w:rPr>
          <w:fldChar w:fldCharType="end"/>
        </w:r>
      </w:hyperlink>
    </w:p>
    <w:p w:rsidR="00D753C4" w:rsidRDefault="00D753C4">
      <w:pPr>
        <w:pStyle w:val="11"/>
        <w:tabs>
          <w:tab w:val="right" w:leader="dot" w:pos="9344"/>
        </w:tabs>
        <w:rPr>
          <w:rFonts w:asciiTheme="minorHAnsi" w:eastAsiaTheme="minorEastAsia" w:hAnsiTheme="minorHAnsi" w:cstheme="minorBidi"/>
          <w:noProof/>
          <w:szCs w:val="22"/>
        </w:rPr>
      </w:pPr>
      <w:hyperlink w:anchor="_Toc181104765" w:history="1">
        <w:r w:rsidRPr="00A75104">
          <w:rPr>
            <w:rStyle w:val="affffc"/>
            <w:rFonts w:hAnsi="宋体" w:cs="黑体"/>
            <w:noProof/>
            <w:lang w:bidi="ar"/>
          </w:rPr>
          <w:t>4</w:t>
        </w:r>
        <w:r w:rsidRPr="00A75104">
          <w:rPr>
            <w:rStyle w:val="affffc"/>
            <w:noProof/>
          </w:rPr>
          <w:t xml:space="preserve"> 作业前准备</w:t>
        </w:r>
        <w:r>
          <w:rPr>
            <w:noProof/>
          </w:rPr>
          <w:tab/>
        </w:r>
        <w:r>
          <w:rPr>
            <w:noProof/>
          </w:rPr>
          <w:fldChar w:fldCharType="begin"/>
        </w:r>
        <w:r>
          <w:rPr>
            <w:noProof/>
          </w:rPr>
          <w:instrText xml:space="preserve"> PAGEREF _Toc181104765 \h </w:instrText>
        </w:r>
        <w:r>
          <w:rPr>
            <w:noProof/>
          </w:rPr>
        </w:r>
        <w:r>
          <w:rPr>
            <w:noProof/>
          </w:rPr>
          <w:fldChar w:fldCharType="separate"/>
        </w:r>
        <w:r>
          <w:rPr>
            <w:noProof/>
          </w:rPr>
          <w:t>1</w:t>
        </w:r>
        <w:r>
          <w:rPr>
            <w:noProof/>
          </w:rPr>
          <w:fldChar w:fldCharType="end"/>
        </w:r>
      </w:hyperlink>
    </w:p>
    <w:p w:rsidR="00D753C4" w:rsidRDefault="00D753C4">
      <w:pPr>
        <w:pStyle w:val="24"/>
        <w:rPr>
          <w:rFonts w:asciiTheme="minorHAnsi" w:eastAsiaTheme="minorEastAsia" w:hAnsiTheme="minorHAnsi" w:cstheme="minorBidi"/>
          <w:noProof/>
          <w:szCs w:val="22"/>
        </w:rPr>
      </w:pPr>
      <w:hyperlink w:anchor="_Toc181104766" w:history="1">
        <w:r w:rsidRPr="00A75104">
          <w:rPr>
            <w:rStyle w:val="affffc"/>
            <w:noProof/>
            <w14:scene3d>
              <w14:camera w14:prst="orthographicFront"/>
              <w14:lightRig w14:rig="threePt" w14:dir="t">
                <w14:rot w14:lat="0" w14:lon="0" w14:rev="0"/>
              </w14:lightRig>
            </w14:scene3d>
          </w:rPr>
          <w:t>4.1</w:t>
        </w:r>
        <w:r w:rsidRPr="00A75104">
          <w:rPr>
            <w:rStyle w:val="affffc"/>
            <w:noProof/>
          </w:rPr>
          <w:t xml:space="preserve"> 人员机具</w:t>
        </w:r>
        <w:r>
          <w:rPr>
            <w:noProof/>
          </w:rPr>
          <w:tab/>
        </w:r>
        <w:r>
          <w:rPr>
            <w:noProof/>
          </w:rPr>
          <w:fldChar w:fldCharType="begin"/>
        </w:r>
        <w:r>
          <w:rPr>
            <w:noProof/>
          </w:rPr>
          <w:instrText xml:space="preserve"> PAGEREF _Toc181104766 \h </w:instrText>
        </w:r>
        <w:r>
          <w:rPr>
            <w:noProof/>
          </w:rPr>
        </w:r>
        <w:r>
          <w:rPr>
            <w:noProof/>
          </w:rPr>
          <w:fldChar w:fldCharType="separate"/>
        </w:r>
        <w:r>
          <w:rPr>
            <w:noProof/>
          </w:rPr>
          <w:t>1</w:t>
        </w:r>
        <w:r>
          <w:rPr>
            <w:noProof/>
          </w:rPr>
          <w:fldChar w:fldCharType="end"/>
        </w:r>
      </w:hyperlink>
    </w:p>
    <w:p w:rsidR="00D753C4" w:rsidRDefault="00D753C4">
      <w:pPr>
        <w:pStyle w:val="24"/>
        <w:rPr>
          <w:rFonts w:asciiTheme="minorHAnsi" w:eastAsiaTheme="minorEastAsia" w:hAnsiTheme="minorHAnsi" w:cstheme="minorBidi"/>
          <w:noProof/>
          <w:szCs w:val="22"/>
        </w:rPr>
      </w:pPr>
      <w:hyperlink w:anchor="_Toc181104767" w:history="1">
        <w:r w:rsidRPr="00A75104">
          <w:rPr>
            <w:rStyle w:val="affffc"/>
            <w:noProof/>
            <w14:scene3d>
              <w14:camera w14:prst="orthographicFront"/>
              <w14:lightRig w14:rig="threePt" w14:dir="t">
                <w14:rot w14:lat="0" w14:lon="0" w14:rev="0"/>
              </w14:lightRig>
            </w14:scene3d>
          </w:rPr>
          <w:t>4.2</w:t>
        </w:r>
        <w:r w:rsidRPr="00A75104">
          <w:rPr>
            <w:rStyle w:val="affffc"/>
            <w:noProof/>
          </w:rPr>
          <w:t xml:space="preserve"> 地表条件</w:t>
        </w:r>
        <w:r>
          <w:rPr>
            <w:noProof/>
          </w:rPr>
          <w:tab/>
        </w:r>
        <w:r>
          <w:rPr>
            <w:noProof/>
          </w:rPr>
          <w:fldChar w:fldCharType="begin"/>
        </w:r>
        <w:r>
          <w:rPr>
            <w:noProof/>
          </w:rPr>
          <w:instrText xml:space="preserve"> PAGEREF _Toc181104767 \h </w:instrText>
        </w:r>
        <w:r>
          <w:rPr>
            <w:noProof/>
          </w:rPr>
        </w:r>
        <w:r>
          <w:rPr>
            <w:noProof/>
          </w:rPr>
          <w:fldChar w:fldCharType="separate"/>
        </w:r>
        <w:r>
          <w:rPr>
            <w:noProof/>
          </w:rPr>
          <w:t>1</w:t>
        </w:r>
        <w:r>
          <w:rPr>
            <w:noProof/>
          </w:rPr>
          <w:fldChar w:fldCharType="end"/>
        </w:r>
      </w:hyperlink>
    </w:p>
    <w:p w:rsidR="00D753C4" w:rsidRDefault="00D753C4">
      <w:pPr>
        <w:pStyle w:val="24"/>
        <w:rPr>
          <w:rFonts w:asciiTheme="minorHAnsi" w:eastAsiaTheme="minorEastAsia" w:hAnsiTheme="minorHAnsi" w:cstheme="minorBidi"/>
          <w:noProof/>
          <w:szCs w:val="22"/>
        </w:rPr>
      </w:pPr>
      <w:hyperlink w:anchor="_Toc181104768" w:history="1">
        <w:r w:rsidRPr="00A75104">
          <w:rPr>
            <w:rStyle w:val="affffc"/>
            <w:noProof/>
            <w14:scene3d>
              <w14:camera w14:prst="orthographicFront"/>
              <w14:lightRig w14:rig="threePt" w14:dir="t">
                <w14:rot w14:lat="0" w14:lon="0" w14:rev="0"/>
              </w14:lightRig>
            </w14:scene3d>
          </w:rPr>
          <w:t>4.3</w:t>
        </w:r>
        <w:r w:rsidRPr="00A75104">
          <w:rPr>
            <w:rStyle w:val="affffc"/>
            <w:noProof/>
          </w:rPr>
          <w:t xml:space="preserve"> 机具作业要求</w:t>
        </w:r>
        <w:r>
          <w:rPr>
            <w:noProof/>
          </w:rPr>
          <w:tab/>
        </w:r>
        <w:r>
          <w:rPr>
            <w:noProof/>
          </w:rPr>
          <w:fldChar w:fldCharType="begin"/>
        </w:r>
        <w:r>
          <w:rPr>
            <w:noProof/>
          </w:rPr>
          <w:instrText xml:space="preserve"> PAGEREF _Toc181104768 \h </w:instrText>
        </w:r>
        <w:r>
          <w:rPr>
            <w:noProof/>
          </w:rPr>
        </w:r>
        <w:r>
          <w:rPr>
            <w:noProof/>
          </w:rPr>
          <w:fldChar w:fldCharType="separate"/>
        </w:r>
        <w:r>
          <w:rPr>
            <w:noProof/>
          </w:rPr>
          <w:t>2</w:t>
        </w:r>
        <w:r>
          <w:rPr>
            <w:noProof/>
          </w:rPr>
          <w:fldChar w:fldCharType="end"/>
        </w:r>
      </w:hyperlink>
    </w:p>
    <w:p w:rsidR="00D753C4" w:rsidRDefault="00D753C4">
      <w:pPr>
        <w:pStyle w:val="24"/>
        <w:rPr>
          <w:rFonts w:asciiTheme="minorHAnsi" w:eastAsiaTheme="minorEastAsia" w:hAnsiTheme="minorHAnsi" w:cstheme="minorBidi"/>
          <w:noProof/>
          <w:szCs w:val="22"/>
        </w:rPr>
      </w:pPr>
      <w:hyperlink w:anchor="_Toc181104769" w:history="1">
        <w:r w:rsidRPr="00A75104">
          <w:rPr>
            <w:rStyle w:val="affffc"/>
            <w:noProof/>
            <w14:scene3d>
              <w14:camera w14:prst="orthographicFront"/>
              <w14:lightRig w14:rig="threePt" w14:dir="t">
                <w14:rot w14:lat="0" w14:lon="0" w14:rev="0"/>
              </w14:lightRig>
            </w14:scene3d>
          </w:rPr>
          <w:t>4.4</w:t>
        </w:r>
        <w:r w:rsidRPr="00A75104">
          <w:rPr>
            <w:rStyle w:val="affffc"/>
            <w:noProof/>
          </w:rPr>
          <w:t xml:space="preserve"> 安全事项</w:t>
        </w:r>
        <w:r>
          <w:rPr>
            <w:noProof/>
          </w:rPr>
          <w:tab/>
        </w:r>
        <w:r>
          <w:rPr>
            <w:noProof/>
          </w:rPr>
          <w:fldChar w:fldCharType="begin"/>
        </w:r>
        <w:r>
          <w:rPr>
            <w:noProof/>
          </w:rPr>
          <w:instrText xml:space="preserve"> PAGEREF _Toc181104769 \h </w:instrText>
        </w:r>
        <w:r>
          <w:rPr>
            <w:noProof/>
          </w:rPr>
        </w:r>
        <w:r>
          <w:rPr>
            <w:noProof/>
          </w:rPr>
          <w:fldChar w:fldCharType="separate"/>
        </w:r>
        <w:r>
          <w:rPr>
            <w:noProof/>
          </w:rPr>
          <w:t>2</w:t>
        </w:r>
        <w:r>
          <w:rPr>
            <w:noProof/>
          </w:rPr>
          <w:fldChar w:fldCharType="end"/>
        </w:r>
      </w:hyperlink>
    </w:p>
    <w:p w:rsidR="00D753C4" w:rsidRDefault="00D753C4">
      <w:pPr>
        <w:pStyle w:val="11"/>
        <w:tabs>
          <w:tab w:val="right" w:leader="dot" w:pos="9344"/>
        </w:tabs>
        <w:rPr>
          <w:rFonts w:asciiTheme="minorHAnsi" w:eastAsiaTheme="minorEastAsia" w:hAnsiTheme="minorHAnsi" w:cstheme="minorBidi"/>
          <w:noProof/>
          <w:szCs w:val="22"/>
        </w:rPr>
      </w:pPr>
      <w:hyperlink w:anchor="_Toc181104770" w:history="1">
        <w:r w:rsidRPr="00A75104">
          <w:rPr>
            <w:rStyle w:val="affffc"/>
            <w:noProof/>
          </w:rPr>
          <w:t>5 作业质量要求</w:t>
        </w:r>
        <w:r>
          <w:rPr>
            <w:noProof/>
          </w:rPr>
          <w:tab/>
        </w:r>
        <w:r>
          <w:rPr>
            <w:noProof/>
          </w:rPr>
          <w:fldChar w:fldCharType="begin"/>
        </w:r>
        <w:r>
          <w:rPr>
            <w:noProof/>
          </w:rPr>
          <w:instrText xml:space="preserve"> PAGEREF _Toc181104770 \h </w:instrText>
        </w:r>
        <w:r>
          <w:rPr>
            <w:noProof/>
          </w:rPr>
        </w:r>
        <w:r>
          <w:rPr>
            <w:noProof/>
          </w:rPr>
          <w:fldChar w:fldCharType="separate"/>
        </w:r>
        <w:r>
          <w:rPr>
            <w:noProof/>
          </w:rPr>
          <w:t>2</w:t>
        </w:r>
        <w:r>
          <w:rPr>
            <w:noProof/>
          </w:rPr>
          <w:fldChar w:fldCharType="end"/>
        </w:r>
      </w:hyperlink>
    </w:p>
    <w:p w:rsidR="00D753C4" w:rsidRDefault="00D753C4">
      <w:pPr>
        <w:pStyle w:val="11"/>
        <w:tabs>
          <w:tab w:val="right" w:leader="dot" w:pos="9344"/>
        </w:tabs>
        <w:rPr>
          <w:rFonts w:asciiTheme="minorHAnsi" w:eastAsiaTheme="minorEastAsia" w:hAnsiTheme="minorHAnsi" w:cstheme="minorBidi"/>
          <w:noProof/>
          <w:szCs w:val="22"/>
        </w:rPr>
      </w:pPr>
      <w:hyperlink w:anchor="_Toc181104771" w:history="1">
        <w:r w:rsidRPr="00A75104">
          <w:rPr>
            <w:rStyle w:val="affffc"/>
            <w:noProof/>
          </w:rPr>
          <w:t>6 6  作业质量控制</w:t>
        </w:r>
        <w:r>
          <w:rPr>
            <w:noProof/>
          </w:rPr>
          <w:tab/>
        </w:r>
        <w:r>
          <w:rPr>
            <w:noProof/>
          </w:rPr>
          <w:fldChar w:fldCharType="begin"/>
        </w:r>
        <w:r>
          <w:rPr>
            <w:noProof/>
          </w:rPr>
          <w:instrText xml:space="preserve"> PAGEREF _Toc181104771 \h </w:instrText>
        </w:r>
        <w:r>
          <w:rPr>
            <w:noProof/>
          </w:rPr>
        </w:r>
        <w:r>
          <w:rPr>
            <w:noProof/>
          </w:rPr>
          <w:fldChar w:fldCharType="separate"/>
        </w:r>
        <w:r>
          <w:rPr>
            <w:noProof/>
          </w:rPr>
          <w:t>2</w:t>
        </w:r>
        <w:r>
          <w:rPr>
            <w:noProof/>
          </w:rPr>
          <w:fldChar w:fldCharType="end"/>
        </w:r>
      </w:hyperlink>
    </w:p>
    <w:p w:rsidR="00D753C4" w:rsidRDefault="00D753C4">
      <w:pPr>
        <w:pStyle w:val="24"/>
        <w:rPr>
          <w:rFonts w:asciiTheme="minorHAnsi" w:eastAsiaTheme="minorEastAsia" w:hAnsiTheme="minorHAnsi" w:cstheme="minorBidi"/>
          <w:noProof/>
          <w:szCs w:val="22"/>
        </w:rPr>
      </w:pPr>
      <w:hyperlink w:anchor="_Toc181104772" w:history="1">
        <w:r w:rsidRPr="00A75104">
          <w:rPr>
            <w:rStyle w:val="affffc"/>
            <w:noProof/>
            <w14:scene3d>
              <w14:camera w14:prst="orthographicFront"/>
              <w14:lightRig w14:rig="threePt" w14:dir="t">
                <w14:rot w14:lat="0" w14:lon="0" w14:rev="0"/>
              </w14:lightRig>
            </w14:scene3d>
          </w:rPr>
          <w:t>6.1</w:t>
        </w:r>
        <w:r w:rsidRPr="00A75104">
          <w:rPr>
            <w:rStyle w:val="affffc"/>
            <w:noProof/>
          </w:rPr>
          <w:t xml:space="preserve"> 作业质量测试方法</w:t>
        </w:r>
        <w:r>
          <w:rPr>
            <w:noProof/>
          </w:rPr>
          <w:tab/>
        </w:r>
        <w:r>
          <w:rPr>
            <w:noProof/>
          </w:rPr>
          <w:fldChar w:fldCharType="begin"/>
        </w:r>
        <w:r>
          <w:rPr>
            <w:noProof/>
          </w:rPr>
          <w:instrText xml:space="preserve"> PAGEREF _Toc181104772 \h </w:instrText>
        </w:r>
        <w:r>
          <w:rPr>
            <w:noProof/>
          </w:rPr>
        </w:r>
        <w:r>
          <w:rPr>
            <w:noProof/>
          </w:rPr>
          <w:fldChar w:fldCharType="separate"/>
        </w:r>
        <w:r>
          <w:rPr>
            <w:noProof/>
          </w:rPr>
          <w:t>2</w:t>
        </w:r>
        <w:r>
          <w:rPr>
            <w:noProof/>
          </w:rPr>
          <w:fldChar w:fldCharType="end"/>
        </w:r>
      </w:hyperlink>
    </w:p>
    <w:p w:rsidR="00D753C4" w:rsidRDefault="00D753C4">
      <w:pPr>
        <w:pStyle w:val="24"/>
        <w:rPr>
          <w:rFonts w:asciiTheme="minorHAnsi" w:eastAsiaTheme="minorEastAsia" w:hAnsiTheme="minorHAnsi" w:cstheme="minorBidi"/>
          <w:noProof/>
          <w:szCs w:val="22"/>
        </w:rPr>
      </w:pPr>
      <w:hyperlink w:anchor="_Toc181104773" w:history="1">
        <w:r w:rsidRPr="00A75104">
          <w:rPr>
            <w:rStyle w:val="affffc"/>
            <w:noProof/>
            <w14:scene3d>
              <w14:camera w14:prst="orthographicFront"/>
              <w14:lightRig w14:rig="threePt" w14:dir="t">
                <w14:rot w14:lat="0" w14:lon="0" w14:rev="0"/>
              </w14:lightRig>
            </w14:scene3d>
          </w:rPr>
          <w:t>6.2</w:t>
        </w:r>
        <w:r w:rsidRPr="00A75104">
          <w:rPr>
            <w:rStyle w:val="affffc"/>
            <w:noProof/>
          </w:rPr>
          <w:t xml:space="preserve"> 机具管理</w:t>
        </w:r>
        <w:r>
          <w:rPr>
            <w:noProof/>
          </w:rPr>
          <w:tab/>
        </w:r>
        <w:r>
          <w:rPr>
            <w:noProof/>
          </w:rPr>
          <w:fldChar w:fldCharType="begin"/>
        </w:r>
        <w:r>
          <w:rPr>
            <w:noProof/>
          </w:rPr>
          <w:instrText xml:space="preserve"> PAGEREF _Toc181104773 \h </w:instrText>
        </w:r>
        <w:r>
          <w:rPr>
            <w:noProof/>
          </w:rPr>
        </w:r>
        <w:r>
          <w:rPr>
            <w:noProof/>
          </w:rPr>
          <w:fldChar w:fldCharType="separate"/>
        </w:r>
        <w:r>
          <w:rPr>
            <w:noProof/>
          </w:rPr>
          <w:t>3</w:t>
        </w:r>
        <w:r>
          <w:rPr>
            <w:noProof/>
          </w:rPr>
          <w:fldChar w:fldCharType="end"/>
        </w:r>
      </w:hyperlink>
    </w:p>
    <w:p w:rsidR="000C03AA" w:rsidRDefault="008726CC">
      <w:pPr>
        <w:pStyle w:val="affffffb"/>
        <w:spacing w:after="468"/>
        <w:sectPr w:rsidR="000C03AA">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bookmarkStart w:id="23" w:name="_GoBack"/>
      <w:bookmarkEnd w:id="23"/>
    </w:p>
    <w:p w:rsidR="000C03AA" w:rsidRDefault="008726CC">
      <w:pPr>
        <w:pStyle w:val="a6"/>
        <w:spacing w:before="900" w:after="468"/>
      </w:pPr>
      <w:bookmarkStart w:id="24" w:name="BookMark2"/>
      <w:bookmarkStart w:id="25" w:name="_Toc181104760"/>
      <w:bookmarkEnd w:id="21"/>
      <w:r>
        <w:rPr>
          <w:spacing w:val="320"/>
        </w:rPr>
        <w:lastRenderedPageBreak/>
        <w:t>前</w:t>
      </w:r>
      <w:r>
        <w:t>言</w:t>
      </w:r>
      <w:bookmarkEnd w:id="22"/>
      <w:bookmarkEnd w:id="25"/>
    </w:p>
    <w:p w:rsidR="000C03AA" w:rsidRDefault="008726CC">
      <w:pPr>
        <w:pStyle w:val="afffff6"/>
        <w:ind w:firstLine="420"/>
      </w:pPr>
      <w:r>
        <w:rPr>
          <w:rFonts w:hint="eastAsia"/>
        </w:rPr>
        <w:t>本文件按照GB/T 1.1—2020《标准化工作导则  第1部分：标准化文件的结构和起草规则》的规定起草。</w:t>
      </w:r>
    </w:p>
    <w:p w:rsidR="000C03AA" w:rsidRDefault="008726CC">
      <w:pPr>
        <w:pStyle w:val="afffff6"/>
        <w:ind w:firstLine="420"/>
      </w:pPr>
      <w:r>
        <w:rPr>
          <w:rFonts w:hint="eastAsia"/>
        </w:rPr>
        <w:t>本文件由陕西省农业农村厅提出。</w:t>
      </w:r>
    </w:p>
    <w:p w:rsidR="000C03AA" w:rsidRDefault="008726CC">
      <w:pPr>
        <w:pStyle w:val="afffff6"/>
        <w:ind w:firstLine="420"/>
      </w:pPr>
      <w:r>
        <w:rPr>
          <w:rFonts w:hint="eastAsia"/>
        </w:rPr>
        <w:t>本文件由陕西省农业农村厅归口。</w:t>
      </w:r>
    </w:p>
    <w:p w:rsidR="000C03AA" w:rsidRDefault="008726CC">
      <w:pPr>
        <w:pStyle w:val="afffff6"/>
        <w:ind w:firstLine="420"/>
      </w:pPr>
      <w:r>
        <w:rPr>
          <w:rFonts w:hint="eastAsia"/>
        </w:rPr>
        <w:t>本文件起草单位：西北农林科技大学、陕西省农业机械化发展中心、陕西省农业机械鉴定推广总站、</w:t>
      </w:r>
      <w:r>
        <w:t>西安亚澳农机股份有限公司</w:t>
      </w:r>
      <w:r>
        <w:rPr>
          <w:rFonts w:hint="eastAsia"/>
        </w:rPr>
        <w:t>。</w:t>
      </w:r>
    </w:p>
    <w:p w:rsidR="000C03AA" w:rsidRDefault="008726CC">
      <w:pPr>
        <w:pStyle w:val="afffff6"/>
        <w:ind w:firstLine="420"/>
      </w:pPr>
      <w:r>
        <w:rPr>
          <w:rFonts w:hint="eastAsia"/>
        </w:rPr>
        <w:t>本文件主要起草人：**</w:t>
      </w:r>
      <w:r>
        <w:t>*</w:t>
      </w:r>
      <w:r>
        <w:rPr>
          <w:rFonts w:hint="eastAsia"/>
        </w:rPr>
        <w:t>，***</w:t>
      </w:r>
    </w:p>
    <w:p w:rsidR="000C03AA" w:rsidRDefault="008726CC">
      <w:pPr>
        <w:pStyle w:val="afffff6"/>
        <w:ind w:firstLine="420"/>
      </w:pPr>
      <w:r>
        <w:rPr>
          <w:rFonts w:hint="eastAsia"/>
        </w:rPr>
        <w:t>本文件</w:t>
      </w:r>
      <w:r>
        <w:t>由西北农林科技大学负责解释。</w:t>
      </w:r>
    </w:p>
    <w:p w:rsidR="000C03AA" w:rsidRDefault="008726CC">
      <w:pPr>
        <w:pStyle w:val="afffff6"/>
        <w:ind w:firstLine="420"/>
      </w:pPr>
      <w:r>
        <w:rPr>
          <w:rFonts w:hint="eastAsia"/>
        </w:rPr>
        <w:t>本文件</w:t>
      </w:r>
      <w:r>
        <w:t>首次发布。</w:t>
      </w:r>
    </w:p>
    <w:p w:rsidR="000C03AA" w:rsidRDefault="008726CC">
      <w:pPr>
        <w:pStyle w:val="afffff6"/>
        <w:ind w:firstLine="420"/>
      </w:pPr>
      <w:r>
        <w:rPr>
          <w:rFonts w:hint="eastAsia"/>
        </w:rPr>
        <w:t>联系信息</w:t>
      </w:r>
      <w:r>
        <w:t>如下：</w:t>
      </w:r>
    </w:p>
    <w:p w:rsidR="000C03AA" w:rsidRDefault="008726CC">
      <w:pPr>
        <w:pStyle w:val="afffff6"/>
        <w:ind w:firstLine="420"/>
      </w:pPr>
      <w:r>
        <w:rPr>
          <w:rFonts w:hint="eastAsia"/>
        </w:rPr>
        <w:t>单位</w:t>
      </w:r>
      <w:r>
        <w:t>：西北农林科技大学</w:t>
      </w:r>
    </w:p>
    <w:p w:rsidR="000C03AA" w:rsidRDefault="008726CC">
      <w:pPr>
        <w:pStyle w:val="afffff6"/>
        <w:ind w:firstLine="420"/>
      </w:pPr>
      <w:r>
        <w:rPr>
          <w:rFonts w:hint="eastAsia"/>
        </w:rPr>
        <w:t>电话</w:t>
      </w:r>
      <w:r>
        <w:t>：</w:t>
      </w:r>
      <w:r>
        <w:rPr>
          <w:rFonts w:hint="eastAsia"/>
        </w:rPr>
        <w:t>029-87091111</w:t>
      </w:r>
    </w:p>
    <w:p w:rsidR="000C03AA" w:rsidRDefault="008726CC">
      <w:pPr>
        <w:pStyle w:val="afffff6"/>
        <w:ind w:firstLine="420"/>
      </w:pPr>
      <w:r>
        <w:rPr>
          <w:rFonts w:hint="eastAsia"/>
        </w:rPr>
        <w:t>地址</w:t>
      </w:r>
      <w:r>
        <w:t>：陕西杨凌西农路</w:t>
      </w:r>
      <w:r>
        <w:rPr>
          <w:rFonts w:hint="eastAsia"/>
        </w:rPr>
        <w:t>22号</w:t>
      </w:r>
    </w:p>
    <w:p w:rsidR="000C03AA" w:rsidRDefault="008726CC">
      <w:pPr>
        <w:pStyle w:val="afffff6"/>
        <w:ind w:firstLine="420"/>
      </w:pPr>
      <w:r>
        <w:rPr>
          <w:rFonts w:hint="eastAsia"/>
        </w:rPr>
        <w:t>邮编</w:t>
      </w:r>
      <w:r>
        <w:t>：</w:t>
      </w:r>
      <w:r>
        <w:rPr>
          <w:rFonts w:hint="eastAsia"/>
        </w:rPr>
        <w:t>712100</w:t>
      </w:r>
    </w:p>
    <w:p w:rsidR="000C03AA" w:rsidRDefault="000C03AA">
      <w:pPr>
        <w:pStyle w:val="afffff6"/>
        <w:ind w:firstLine="420"/>
      </w:pPr>
    </w:p>
    <w:p w:rsidR="000C03AA" w:rsidRDefault="000C03AA">
      <w:pPr>
        <w:pStyle w:val="afffff6"/>
        <w:ind w:firstLine="420"/>
        <w:sectPr w:rsidR="000C03AA">
          <w:pgSz w:w="11906" w:h="16838"/>
          <w:pgMar w:top="1928" w:right="1134" w:bottom="1134" w:left="1134" w:header="1418" w:footer="1134" w:gutter="284"/>
          <w:pgNumType w:fmt="upperRoman"/>
          <w:cols w:space="425"/>
          <w:formProt w:val="0"/>
          <w:docGrid w:type="lines" w:linePitch="312"/>
        </w:sectPr>
      </w:pPr>
    </w:p>
    <w:p w:rsidR="000C03AA" w:rsidRDefault="000C03AA">
      <w:pPr>
        <w:spacing w:line="20" w:lineRule="exact"/>
        <w:jc w:val="center"/>
        <w:rPr>
          <w:rFonts w:ascii="黑体" w:eastAsia="黑体" w:hAnsi="黑体"/>
          <w:sz w:val="32"/>
          <w:szCs w:val="32"/>
        </w:rPr>
      </w:pPr>
      <w:bookmarkStart w:id="26" w:name="BookMark4"/>
      <w:bookmarkEnd w:id="24"/>
    </w:p>
    <w:p w:rsidR="000C03AA" w:rsidRDefault="000C03AA">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04C05A9FEB6347088B5953C3F12D2E13"/>
        </w:placeholder>
      </w:sdtPr>
      <w:sdtEndPr/>
      <w:sdtContent>
        <w:p w:rsidR="000C03AA" w:rsidRDefault="00FD7F68" w:rsidP="00FD7F68">
          <w:pPr>
            <w:pStyle w:val="afffffffff9"/>
            <w:spacing w:beforeLines="100" w:before="312" w:afterLines="220" w:after="686"/>
          </w:pPr>
          <w:r>
            <w:rPr>
              <w:rFonts w:hint="eastAsia"/>
            </w:rPr>
            <w:t>深松整地机械化作业质量评价技术规范</w:t>
          </w:r>
        </w:p>
      </w:sdtContent>
    </w:sdt>
    <w:p w:rsidR="000C03AA" w:rsidRDefault="008726CC">
      <w:pPr>
        <w:pStyle w:val="affc"/>
        <w:spacing w:before="312" w:after="312"/>
      </w:pPr>
      <w:bookmarkStart w:id="28" w:name="_Toc26718930"/>
      <w:bookmarkStart w:id="29" w:name="_Toc24884218"/>
      <w:bookmarkStart w:id="30" w:name="_Toc97191423"/>
      <w:bookmarkStart w:id="31" w:name="_Toc24884211"/>
      <w:bookmarkStart w:id="32" w:name="_Toc26986530"/>
      <w:bookmarkStart w:id="33" w:name="_Toc127789119"/>
      <w:bookmarkStart w:id="34" w:name="_Toc17233325"/>
      <w:bookmarkStart w:id="35" w:name="_Toc26648465"/>
      <w:bookmarkStart w:id="36" w:name="_Toc26986771"/>
      <w:bookmarkStart w:id="37" w:name="_Toc17233333"/>
      <w:bookmarkStart w:id="38" w:name="_Toc181104761"/>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rsidR="000C03AA" w:rsidRDefault="008726CC">
      <w:pPr>
        <w:pStyle w:val="afffff6"/>
        <w:ind w:firstLine="420"/>
      </w:pPr>
      <w:bookmarkStart w:id="39" w:name="_Toc24884219"/>
      <w:bookmarkStart w:id="40" w:name="_Toc24884212"/>
      <w:bookmarkStart w:id="41" w:name="_Toc17233334"/>
      <w:bookmarkStart w:id="42" w:name="_Toc26648466"/>
      <w:bookmarkStart w:id="43" w:name="_Toc17233326"/>
      <w:r>
        <w:rPr>
          <w:rFonts w:hint="eastAsia"/>
        </w:rPr>
        <w:t>本文件规定了深松整地机械化作业中的作业前准备、</w:t>
      </w:r>
      <w:r>
        <w:rPr>
          <w:rFonts w:hAnsi="宋体" w:cs="宋体" w:hint="eastAsia"/>
          <w:color w:val="000000"/>
          <w:szCs w:val="21"/>
        </w:rPr>
        <w:t>作业质量要求和作业质量控制的要求。</w:t>
      </w:r>
    </w:p>
    <w:p w:rsidR="000C03AA" w:rsidRDefault="008726CC">
      <w:pPr>
        <w:pStyle w:val="afffff6"/>
        <w:ind w:firstLine="420"/>
      </w:pPr>
      <w:r>
        <w:rPr>
          <w:rFonts w:hint="eastAsia"/>
        </w:rPr>
        <w:t>本文件适用于深松</w:t>
      </w:r>
      <w:r>
        <w:t>整地</w:t>
      </w:r>
      <w:r>
        <w:rPr>
          <w:rFonts w:hint="eastAsia"/>
        </w:rPr>
        <w:t>机械化作业质量控制。</w:t>
      </w:r>
    </w:p>
    <w:p w:rsidR="000C03AA" w:rsidRDefault="008726CC">
      <w:pPr>
        <w:pStyle w:val="affc"/>
        <w:spacing w:before="312" w:after="312"/>
      </w:pPr>
      <w:bookmarkStart w:id="44" w:name="_Toc26986772"/>
      <w:bookmarkStart w:id="45" w:name="_Toc127789120"/>
      <w:bookmarkStart w:id="46" w:name="_Toc26986531"/>
      <w:bookmarkStart w:id="47" w:name="_Toc26718931"/>
      <w:bookmarkStart w:id="48" w:name="_Toc97191424"/>
      <w:bookmarkStart w:id="49" w:name="_Toc181104762"/>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D6AE39478A714A91B6D62A3946EF3E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C03AA" w:rsidRDefault="008726CC">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C03AA" w:rsidRPr="00C652E1" w:rsidRDefault="008726CC">
      <w:pPr>
        <w:pStyle w:val="afffff6"/>
        <w:ind w:firstLine="420"/>
      </w:pPr>
      <w:r w:rsidRPr="00C652E1">
        <w:rPr>
          <w:rFonts w:hint="eastAsia"/>
        </w:rPr>
        <w:t>GB/T 10395.5  农业机械  安全  第5部分  驱动式耕作机械</w:t>
      </w:r>
    </w:p>
    <w:p w:rsidR="000C03AA" w:rsidRPr="00C652E1" w:rsidRDefault="008726CC">
      <w:pPr>
        <w:pStyle w:val="afffff6"/>
        <w:ind w:firstLine="420"/>
      </w:pPr>
      <w:r w:rsidRPr="00C652E1">
        <w:rPr>
          <w:rFonts w:hint="eastAsia"/>
        </w:rPr>
        <w:t xml:space="preserve">GB/T 10396  农林拖拉机和机械、草坪和园艺动力机械安全标志和危险图形  总则  标准 </w:t>
      </w:r>
    </w:p>
    <w:p w:rsidR="000C03AA" w:rsidRPr="00C652E1" w:rsidRDefault="008726CC">
      <w:pPr>
        <w:pStyle w:val="afffff6"/>
        <w:ind w:firstLine="420"/>
      </w:pPr>
      <w:r w:rsidRPr="00C652E1">
        <w:rPr>
          <w:rFonts w:hint="eastAsia"/>
        </w:rPr>
        <w:t>GB/T 24675.2  保护性耕作机械 深松机</w:t>
      </w:r>
    </w:p>
    <w:p w:rsidR="000C03AA" w:rsidRPr="00C652E1" w:rsidRDefault="008726CC">
      <w:pPr>
        <w:pStyle w:val="afffff6"/>
        <w:ind w:firstLine="420"/>
      </w:pPr>
      <w:r w:rsidRPr="00C652E1">
        <w:rPr>
          <w:rFonts w:hint="eastAsia"/>
        </w:rPr>
        <w:t>JB/T 10295 深松整地联合作业机</w:t>
      </w:r>
    </w:p>
    <w:p w:rsidR="000C03AA" w:rsidRPr="00C652E1" w:rsidRDefault="008726CC">
      <w:pPr>
        <w:pStyle w:val="afffff6"/>
        <w:ind w:firstLine="420"/>
      </w:pPr>
      <w:r w:rsidRPr="00C652E1">
        <w:rPr>
          <w:rFonts w:hint="eastAsia"/>
        </w:rPr>
        <w:t>NY</w:t>
      </w:r>
      <w:r w:rsidRPr="00C652E1">
        <w:t>/</w:t>
      </w:r>
      <w:r w:rsidRPr="00C652E1">
        <w:rPr>
          <w:rFonts w:hint="eastAsia"/>
        </w:rPr>
        <w:t>T 1418—2021  深松机械  质量评价技术规范</w:t>
      </w:r>
    </w:p>
    <w:p w:rsidR="000C03AA" w:rsidRPr="00C652E1" w:rsidRDefault="008726CC">
      <w:pPr>
        <w:pStyle w:val="afffff6"/>
        <w:ind w:firstLine="420"/>
      </w:pPr>
      <w:r w:rsidRPr="00C652E1">
        <w:rPr>
          <w:rFonts w:hint="eastAsia"/>
        </w:rPr>
        <w:t>T/CAMA—2023  深松作业技术规范</w:t>
      </w:r>
    </w:p>
    <w:p w:rsidR="000C03AA" w:rsidRPr="00C652E1" w:rsidRDefault="008726CC">
      <w:pPr>
        <w:pStyle w:val="affc"/>
        <w:spacing w:before="312" w:after="312"/>
      </w:pPr>
      <w:bookmarkStart w:id="50" w:name="_Toc127789121"/>
      <w:bookmarkStart w:id="51" w:name="_Toc97191425"/>
      <w:bookmarkStart w:id="52" w:name="_Toc181104763"/>
      <w:r w:rsidRPr="00C652E1">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2E6E31189BC94872BFEA97564185704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C03AA" w:rsidRDefault="008726CC">
          <w:pPr>
            <w:pStyle w:val="afffff6"/>
            <w:ind w:firstLine="420"/>
            <w:rPr>
              <w:color w:val="0000FF"/>
            </w:rPr>
          </w:pPr>
          <w:r w:rsidRPr="00C652E1">
            <w:t>GB/T 24675</w:t>
          </w:r>
          <w:r w:rsidRPr="00C652E1">
            <w:rPr>
              <w:rFonts w:hint="eastAsia"/>
            </w:rPr>
            <w:t>.2、NY</w:t>
          </w:r>
          <w:r w:rsidRPr="00C652E1">
            <w:t>/</w:t>
          </w:r>
          <w:r w:rsidRPr="00C652E1">
            <w:rPr>
              <w:rFonts w:hint="eastAsia"/>
            </w:rPr>
            <w:t>T 1418—2021 界定</w:t>
          </w:r>
          <w:r w:rsidRPr="00C652E1">
            <w:t>的以及下列术语和定义适用于本文件。</w:t>
          </w:r>
        </w:p>
      </w:sdtContent>
    </w:sdt>
    <w:p w:rsidR="000C03AA" w:rsidRDefault="008726CC">
      <w:pPr>
        <w:pStyle w:val="affd"/>
        <w:spacing w:before="156" w:after="156"/>
      </w:pPr>
      <w:bookmarkStart w:id="54" w:name="_Toc181104764"/>
      <w:r>
        <w:rPr>
          <w:rFonts w:hint="eastAsia"/>
        </w:rPr>
        <w:t>深松</w:t>
      </w:r>
      <w:r>
        <w:t>整地作业</w:t>
      </w:r>
      <w:bookmarkEnd w:id="54"/>
    </w:p>
    <w:p w:rsidR="000C03AA" w:rsidRDefault="008726CC">
      <w:pPr>
        <w:pStyle w:val="afffff6"/>
        <w:ind w:firstLine="420"/>
      </w:pPr>
      <w:r>
        <w:rPr>
          <w:rFonts w:hint="eastAsia"/>
        </w:rPr>
        <w:t>采用</w:t>
      </w:r>
      <w:proofErr w:type="gramStart"/>
      <w:r>
        <w:rPr>
          <w:rFonts w:hint="eastAsia"/>
        </w:rPr>
        <w:t>带有深</w:t>
      </w:r>
      <w:proofErr w:type="gramEnd"/>
      <w:r>
        <w:rPr>
          <w:rFonts w:hint="eastAsia"/>
        </w:rPr>
        <w:t>松及</w:t>
      </w:r>
      <w:r>
        <w:t>非驱动式或驱动式整地装置</w:t>
      </w:r>
      <w:r>
        <w:rPr>
          <w:rFonts w:hint="eastAsia"/>
        </w:rPr>
        <w:t>的作业机对土壤进行疏松和整理的作业过程。</w:t>
      </w:r>
    </w:p>
    <w:p w:rsidR="000C03AA" w:rsidRDefault="008726CC" w:rsidP="00D753C4">
      <w:pPr>
        <w:pStyle w:val="affc"/>
        <w:spacing w:before="312" w:after="312"/>
        <w:rPr>
          <w:rFonts w:hAnsi="宋体" w:cs="黑体"/>
          <w:color w:val="000000"/>
          <w:lang w:bidi="ar"/>
        </w:rPr>
      </w:pPr>
      <w:bookmarkStart w:id="55" w:name="_Toc181104765"/>
      <w:r w:rsidRPr="00D753C4">
        <w:rPr>
          <w:rFonts w:hint="eastAsia"/>
          <w:szCs w:val="21"/>
        </w:rPr>
        <w:t>作业前准备</w:t>
      </w:r>
      <w:bookmarkEnd w:id="55"/>
      <w:r>
        <w:rPr>
          <w:rFonts w:hAnsi="宋体" w:cs="黑体"/>
          <w:color w:val="000000"/>
          <w:lang w:bidi="ar"/>
        </w:rPr>
        <w:t xml:space="preserve"> </w:t>
      </w:r>
    </w:p>
    <w:p w:rsidR="000C03AA" w:rsidRPr="00D753C4" w:rsidRDefault="008726CC" w:rsidP="00D753C4">
      <w:pPr>
        <w:pStyle w:val="affd"/>
        <w:spacing w:before="156" w:after="156"/>
      </w:pPr>
      <w:bookmarkStart w:id="56" w:name="_Toc181104766"/>
      <w:r w:rsidRPr="00D753C4">
        <w:t>人员机具</w:t>
      </w:r>
      <w:bookmarkEnd w:id="56"/>
      <w:r w:rsidRPr="00D753C4">
        <w:t xml:space="preserve"> </w:t>
      </w:r>
    </w:p>
    <w:p w:rsidR="000C03AA" w:rsidRDefault="008726CC">
      <w:pPr>
        <w:widowControl/>
        <w:jc w:val="left"/>
      </w:pPr>
      <w:r>
        <w:rPr>
          <w:rFonts w:ascii="黑体" w:eastAsia="黑体" w:hAnsi="宋体" w:cs="黑体"/>
          <w:color w:val="000000"/>
          <w:kern w:val="0"/>
          <w:lang w:bidi="ar"/>
        </w:rPr>
        <w:t>4.</w:t>
      </w:r>
      <w:r>
        <w:rPr>
          <w:rFonts w:ascii="黑体" w:eastAsia="黑体" w:hAnsi="宋体" w:cs="黑体" w:hint="eastAsia"/>
          <w:color w:val="000000"/>
          <w:kern w:val="0"/>
          <w:lang w:bidi="ar"/>
        </w:rPr>
        <w:t>1</w:t>
      </w:r>
      <w:r>
        <w:rPr>
          <w:rFonts w:ascii="黑体" w:eastAsia="黑体" w:hAnsi="宋体" w:cs="黑体"/>
          <w:color w:val="000000"/>
          <w:kern w:val="0"/>
          <w:lang w:bidi="ar"/>
        </w:rPr>
        <w:t xml:space="preserve">.1 </w:t>
      </w:r>
      <w:proofErr w:type="gramStart"/>
      <w:r>
        <w:rPr>
          <w:rFonts w:ascii="宋体" w:hAnsi="宋体" w:cs="宋体" w:hint="eastAsia"/>
          <w:color w:val="000000"/>
        </w:rPr>
        <w:t>深松机驾驶员</w:t>
      </w:r>
      <w:proofErr w:type="gramEnd"/>
      <w:r>
        <w:rPr>
          <w:rFonts w:ascii="宋体" w:hAnsi="宋体" w:cs="宋体" w:hint="eastAsia"/>
          <w:color w:val="000000"/>
        </w:rPr>
        <w:t>应取得拖拉机驾驶证，应经正规操作、维修技术培训，</w:t>
      </w:r>
      <w:proofErr w:type="gramStart"/>
      <w:r>
        <w:rPr>
          <w:rFonts w:ascii="宋体" w:hAnsi="宋体" w:cs="宋体" w:hint="eastAsia"/>
          <w:color w:val="000000"/>
        </w:rPr>
        <w:t>掌握深</w:t>
      </w:r>
      <w:proofErr w:type="gramEnd"/>
      <w:r>
        <w:rPr>
          <w:rFonts w:ascii="宋体" w:hAnsi="宋体" w:cs="宋体" w:hint="eastAsia"/>
          <w:color w:val="000000"/>
        </w:rPr>
        <w:t>松标准、操作规范，机具的工作原理、调整使用和一般故障排除方法；</w:t>
      </w:r>
      <w:r>
        <w:rPr>
          <w:rFonts w:ascii="宋体" w:hAnsi="宋体" w:cs="宋体" w:hint="eastAsia"/>
          <w:color w:val="000000"/>
          <w:kern w:val="0"/>
          <w:lang w:bidi="ar"/>
        </w:rPr>
        <w:t xml:space="preserve">严禁在酒后或身体过度疲劳状态下操作机具。 </w:t>
      </w:r>
    </w:p>
    <w:p w:rsidR="000C03AA" w:rsidRDefault="008726CC">
      <w:pPr>
        <w:widowControl/>
        <w:jc w:val="left"/>
        <w:rPr>
          <w:rFonts w:ascii="宋体" w:hAnsi="宋体" w:cs="宋体"/>
          <w:color w:val="000000"/>
          <w:kern w:val="0"/>
          <w:lang w:bidi="ar"/>
        </w:rPr>
      </w:pPr>
      <w:r>
        <w:rPr>
          <w:rFonts w:ascii="黑体" w:eastAsia="黑体" w:hAnsi="宋体" w:cs="黑体" w:hint="eastAsia"/>
          <w:color w:val="000000"/>
          <w:kern w:val="0"/>
          <w:lang w:bidi="ar"/>
        </w:rPr>
        <w:t xml:space="preserve">4.1.2 </w:t>
      </w:r>
      <w:r>
        <w:rPr>
          <w:rFonts w:ascii="宋体" w:hAnsi="宋体" w:cs="宋体" w:hint="eastAsia"/>
          <w:color w:val="000000"/>
          <w:kern w:val="0"/>
          <w:lang w:bidi="ar"/>
        </w:rPr>
        <w:t>配套动力应依据使用说明书选配。对土质较硬的粘土地按动力上限配备拖拉机，优先选用四轮驱动拖拉机。</w:t>
      </w:r>
    </w:p>
    <w:p w:rsidR="000C03AA" w:rsidRDefault="008726CC">
      <w:pPr>
        <w:widowControl/>
        <w:jc w:val="left"/>
      </w:pPr>
      <w:r>
        <w:rPr>
          <w:rFonts w:ascii="黑体" w:eastAsia="黑体" w:hAnsi="宋体" w:cs="黑体" w:hint="eastAsia"/>
          <w:color w:val="000000"/>
          <w:kern w:val="0"/>
          <w:lang w:bidi="ar"/>
        </w:rPr>
        <w:t xml:space="preserve">4.1.3 </w:t>
      </w:r>
      <w:r>
        <w:rPr>
          <w:rFonts w:ascii="宋体" w:hAnsi="宋体" w:cs="宋体" w:hint="eastAsia"/>
          <w:color w:val="000000"/>
        </w:rPr>
        <w:t>驱动机械机具安全性应符合GB/T 10395.5 和 GB/T 24675.2 的要求，安全标志应符合 GB 10396 的要求，机具质量达到使用说明书要求，技术状态良好</w:t>
      </w:r>
      <w:r>
        <w:rPr>
          <w:rFonts w:ascii="宋体" w:hAnsi="宋体" w:cs="宋体" w:hint="eastAsia"/>
          <w:color w:val="000000"/>
          <w:kern w:val="0"/>
          <w:lang w:bidi="ar"/>
        </w:rPr>
        <w:t xml:space="preserve">。 </w:t>
      </w:r>
    </w:p>
    <w:p w:rsidR="000C03AA" w:rsidRDefault="008726CC">
      <w:pPr>
        <w:widowControl/>
        <w:jc w:val="left"/>
      </w:pPr>
      <w:r>
        <w:rPr>
          <w:rFonts w:ascii="黑体" w:eastAsia="黑体" w:hAnsi="宋体" w:cs="黑体" w:hint="eastAsia"/>
          <w:color w:val="000000"/>
          <w:kern w:val="0"/>
          <w:lang w:bidi="ar"/>
        </w:rPr>
        <w:t xml:space="preserve">4.1.4 </w:t>
      </w:r>
      <w:r>
        <w:rPr>
          <w:rFonts w:ascii="宋体" w:hAnsi="宋体" w:cs="宋体" w:hint="eastAsia"/>
          <w:color w:val="000000"/>
          <w:kern w:val="0"/>
          <w:lang w:bidi="ar"/>
        </w:rPr>
        <w:t xml:space="preserve">作业前应根据当地农艺要求进行试作业。 </w:t>
      </w:r>
    </w:p>
    <w:p w:rsidR="000C03AA" w:rsidRPr="00D753C4" w:rsidRDefault="008726CC" w:rsidP="00D753C4">
      <w:pPr>
        <w:pStyle w:val="affd"/>
        <w:spacing w:before="156" w:after="156"/>
      </w:pPr>
      <w:bookmarkStart w:id="57" w:name="_Toc181104767"/>
      <w:r w:rsidRPr="00D753C4">
        <w:rPr>
          <w:rFonts w:hint="eastAsia"/>
        </w:rPr>
        <w:t>地表条件</w:t>
      </w:r>
      <w:bookmarkEnd w:id="57"/>
      <w:r w:rsidRPr="00D753C4">
        <w:rPr>
          <w:rFonts w:hint="eastAsia"/>
        </w:rPr>
        <w:t xml:space="preserve"> </w:t>
      </w:r>
    </w:p>
    <w:p w:rsidR="000C03AA" w:rsidRDefault="008726CC">
      <w:pPr>
        <w:widowControl/>
        <w:jc w:val="left"/>
      </w:pPr>
      <w:r>
        <w:rPr>
          <w:rFonts w:ascii="黑体" w:eastAsia="黑体" w:hAnsi="宋体" w:cs="黑体" w:hint="eastAsia"/>
          <w:color w:val="000000"/>
          <w:kern w:val="0"/>
          <w:lang w:bidi="ar"/>
        </w:rPr>
        <w:lastRenderedPageBreak/>
        <w:t xml:space="preserve">4.2.1 </w:t>
      </w:r>
      <w:r>
        <w:rPr>
          <w:rFonts w:ascii="宋体" w:hAnsi="宋体" w:cs="宋体" w:hint="eastAsia"/>
          <w:color w:val="000000"/>
          <w:kern w:val="0"/>
          <w:lang w:bidi="ar"/>
        </w:rPr>
        <w:t>在秸秆粉碎均匀抛撒或秸秆捡拾打捆条件下，秸秆粉碎长度合格率</w:t>
      </w:r>
      <w:r>
        <w:rPr>
          <w:rFonts w:ascii="宋体" w:hAnsi="宋体" w:cs="宋体" w:hint="eastAsia"/>
          <w:color w:val="000000"/>
          <w:kern w:val="0"/>
          <w:sz w:val="18"/>
          <w:szCs w:val="18"/>
          <w:lang w:bidi="ar"/>
        </w:rPr>
        <w:t>≥</w:t>
      </w:r>
      <w:r>
        <w:rPr>
          <w:rFonts w:ascii="Times New Roman" w:hAnsi="Times New Roman"/>
          <w:color w:val="000000"/>
          <w:kern w:val="0"/>
          <w:lang w:bidi="ar"/>
        </w:rPr>
        <w:t>85%</w:t>
      </w:r>
      <w:r>
        <w:rPr>
          <w:rFonts w:ascii="宋体" w:hAnsi="宋体" w:cs="宋体" w:hint="eastAsia"/>
          <w:color w:val="000000"/>
          <w:kern w:val="0"/>
          <w:lang w:bidi="ar"/>
        </w:rPr>
        <w:t>，抛撒不均匀率</w:t>
      </w:r>
      <w:r>
        <w:rPr>
          <w:rFonts w:ascii="宋体" w:hAnsi="宋体" w:cs="宋体" w:hint="eastAsia"/>
          <w:color w:val="000000"/>
          <w:kern w:val="0"/>
          <w:sz w:val="18"/>
          <w:szCs w:val="18"/>
          <w:lang w:bidi="ar"/>
        </w:rPr>
        <w:t>≤</w:t>
      </w:r>
      <w:r>
        <w:rPr>
          <w:rFonts w:ascii="Times New Roman" w:hAnsi="Times New Roman"/>
          <w:color w:val="000000"/>
          <w:kern w:val="0"/>
          <w:lang w:bidi="ar"/>
        </w:rPr>
        <w:t>20%</w:t>
      </w:r>
      <w:r>
        <w:rPr>
          <w:rFonts w:ascii="宋体" w:hAnsi="宋体" w:cs="宋体" w:hint="eastAsia"/>
          <w:color w:val="000000"/>
          <w:kern w:val="0"/>
          <w:lang w:bidi="ar"/>
        </w:rPr>
        <w:t>。</w:t>
      </w:r>
      <w:r>
        <w:rPr>
          <w:rFonts w:ascii="Times New Roman" w:hAnsi="Times New Roman"/>
          <w:color w:val="000000"/>
          <w:kern w:val="0"/>
          <w:lang w:bidi="ar"/>
        </w:rPr>
        <w:t xml:space="preserve"> </w:t>
      </w:r>
    </w:p>
    <w:p w:rsidR="000C03AA" w:rsidRDefault="008726CC">
      <w:pPr>
        <w:widowControl/>
        <w:jc w:val="left"/>
      </w:pPr>
      <w:r>
        <w:rPr>
          <w:rFonts w:ascii="黑体" w:eastAsia="黑体" w:hAnsi="宋体" w:cs="黑体" w:hint="eastAsia"/>
          <w:color w:val="000000"/>
          <w:kern w:val="0"/>
          <w:lang w:bidi="ar"/>
        </w:rPr>
        <w:t xml:space="preserve">4.2.2 </w:t>
      </w:r>
      <w:r>
        <w:rPr>
          <w:rFonts w:ascii="宋体" w:hAnsi="宋体" w:cs="宋体" w:hint="eastAsia"/>
          <w:color w:val="000000"/>
          <w:kern w:val="0"/>
          <w:lang w:bidi="ar"/>
        </w:rPr>
        <w:t xml:space="preserve">土壤含水率应在 </w:t>
      </w:r>
      <w:r>
        <w:rPr>
          <w:rFonts w:ascii="Times New Roman" w:hAnsi="Times New Roman"/>
          <w:color w:val="000000"/>
          <w:kern w:val="0"/>
          <w:lang w:bidi="ar"/>
        </w:rPr>
        <w:t>1</w:t>
      </w:r>
      <w:r>
        <w:rPr>
          <w:rFonts w:ascii="Times New Roman" w:hAnsi="Times New Roman" w:hint="eastAsia"/>
          <w:color w:val="000000"/>
          <w:kern w:val="0"/>
          <w:lang w:bidi="ar"/>
        </w:rPr>
        <w:t>5</w:t>
      </w:r>
      <w:r>
        <w:rPr>
          <w:rFonts w:ascii="Times New Roman" w:hAnsi="Times New Roman"/>
          <w:color w:val="000000"/>
          <w:kern w:val="0"/>
          <w:lang w:bidi="ar"/>
        </w:rPr>
        <w:t>%</w:t>
      </w:r>
      <w:r>
        <w:rPr>
          <w:rFonts w:ascii="宋体" w:hAnsi="宋体" w:cs="宋体" w:hint="eastAsia"/>
          <w:color w:val="000000"/>
          <w:kern w:val="0"/>
          <w:lang w:bidi="ar"/>
        </w:rPr>
        <w:t>～</w:t>
      </w:r>
      <w:r>
        <w:rPr>
          <w:rFonts w:ascii="Times New Roman" w:hAnsi="Times New Roman" w:hint="eastAsia"/>
          <w:color w:val="000000"/>
          <w:kern w:val="0"/>
          <w:lang w:bidi="ar"/>
        </w:rPr>
        <w:t>30</w:t>
      </w:r>
      <w:r>
        <w:rPr>
          <w:rFonts w:ascii="Times New Roman" w:hAnsi="Times New Roman"/>
          <w:color w:val="000000"/>
          <w:kern w:val="0"/>
          <w:lang w:bidi="ar"/>
        </w:rPr>
        <w:t>%</w:t>
      </w:r>
      <w:r>
        <w:rPr>
          <w:rFonts w:ascii="Times New Roman" w:hAnsi="Times New Roman" w:hint="eastAsia"/>
          <w:color w:val="000000"/>
          <w:kern w:val="0"/>
          <w:lang w:bidi="ar"/>
        </w:rPr>
        <w:t>范围内</w:t>
      </w:r>
      <w:r>
        <w:rPr>
          <w:rFonts w:ascii="宋体" w:hAnsi="宋体" w:cs="宋体" w:hint="eastAsia"/>
          <w:color w:val="000000"/>
          <w:kern w:val="0"/>
          <w:lang w:bidi="ar"/>
        </w:rPr>
        <w:t>。</w:t>
      </w:r>
      <w:r>
        <w:rPr>
          <w:rFonts w:ascii="Times New Roman" w:hAnsi="Times New Roman"/>
          <w:color w:val="000000"/>
          <w:kern w:val="0"/>
          <w:lang w:bidi="ar"/>
        </w:rPr>
        <w:t xml:space="preserve"> </w:t>
      </w:r>
    </w:p>
    <w:p w:rsidR="000C03AA" w:rsidRDefault="008726CC" w:rsidP="00D753C4">
      <w:pPr>
        <w:pStyle w:val="affd"/>
        <w:spacing w:before="156" w:after="156"/>
      </w:pPr>
      <w:bookmarkStart w:id="58" w:name="_Toc181104768"/>
      <w:r>
        <w:rPr>
          <w:rFonts w:hint="eastAsia"/>
        </w:rPr>
        <w:t>机具</w:t>
      </w:r>
      <w:r>
        <w:t>作业要求</w:t>
      </w:r>
      <w:bookmarkEnd w:id="58"/>
    </w:p>
    <w:p w:rsidR="000C03AA" w:rsidRDefault="008726CC">
      <w:pPr>
        <w:pStyle w:val="afffffffff2"/>
        <w:numPr>
          <w:ilvl w:val="3"/>
          <w:numId w:val="0"/>
        </w:numPr>
      </w:pPr>
      <w:r>
        <w:rPr>
          <w:rFonts w:hint="eastAsia"/>
        </w:rPr>
        <w:t xml:space="preserve">4.4.1  </w:t>
      </w:r>
      <w:r>
        <w:rPr>
          <w:rFonts w:hAnsi="宋体" w:cs="宋体" w:hint="eastAsia"/>
          <w:color w:val="000000"/>
          <w:szCs w:val="21"/>
        </w:rPr>
        <w:t>深松作业前，应根据地形选择合适的耕地方式(如往复或回转方式等)，合理规划作业路径，尽可能缩短空行程且方便作业。</w:t>
      </w:r>
    </w:p>
    <w:p w:rsidR="000C03AA" w:rsidRDefault="008726CC">
      <w:pPr>
        <w:pStyle w:val="afffffffff2"/>
        <w:numPr>
          <w:ilvl w:val="3"/>
          <w:numId w:val="0"/>
        </w:numPr>
      </w:pPr>
      <w:r>
        <w:rPr>
          <w:rFonts w:hint="eastAsia"/>
        </w:rPr>
        <w:t>4.4.2  深松作业时，拖拉机打滑率应≤20%；深松作业入土行程应≤2.5 m、一般深松行间间隔</w:t>
      </w:r>
      <w:proofErr w:type="gramStart"/>
      <w:r>
        <w:rPr>
          <w:rFonts w:hint="eastAsia"/>
        </w:rPr>
        <w:t>不带铲翼</w:t>
      </w:r>
      <w:proofErr w:type="gramEnd"/>
      <w:r>
        <w:rPr>
          <w:rFonts w:hint="eastAsia"/>
        </w:rPr>
        <w:t>≤50 cm，</w:t>
      </w:r>
      <w:proofErr w:type="gramStart"/>
      <w:r>
        <w:rPr>
          <w:rFonts w:hint="eastAsia"/>
        </w:rPr>
        <w:t>带铲翼</w:t>
      </w:r>
      <w:proofErr w:type="gramEnd"/>
      <w:r>
        <w:rPr>
          <w:rFonts w:hint="eastAsia"/>
        </w:rPr>
        <w:t>≤70 cm</w:t>
      </w:r>
      <w:r w:rsidR="00EC66DF">
        <w:rPr>
          <w:rFonts w:hint="eastAsia"/>
        </w:rPr>
        <w:t>。</w:t>
      </w:r>
    </w:p>
    <w:p w:rsidR="000C03AA" w:rsidRDefault="008726CC" w:rsidP="00D753C4">
      <w:pPr>
        <w:pStyle w:val="affd"/>
        <w:spacing w:before="156" w:after="156"/>
      </w:pPr>
      <w:bookmarkStart w:id="59" w:name="_Toc181104769"/>
      <w:r>
        <w:rPr>
          <w:rFonts w:hint="eastAsia"/>
        </w:rPr>
        <w:t>安全事项</w:t>
      </w:r>
      <w:bookmarkEnd w:id="59"/>
    </w:p>
    <w:p w:rsidR="000C03AA" w:rsidRDefault="008726CC">
      <w:pPr>
        <w:pStyle w:val="afffffffff2"/>
        <w:numPr>
          <w:ilvl w:val="3"/>
          <w:numId w:val="0"/>
        </w:numPr>
      </w:pPr>
      <w:r>
        <w:rPr>
          <w:rFonts w:hint="eastAsia"/>
        </w:rPr>
        <w:t>4.4.1  操作人员必须遵守机务安全操作规程，认真阅读使用说明书，熟悉机具性能、调整使用方法及农艺要求后方能操作。</w:t>
      </w:r>
    </w:p>
    <w:p w:rsidR="000C03AA" w:rsidRDefault="008726CC">
      <w:pPr>
        <w:pStyle w:val="afffffffff2"/>
        <w:numPr>
          <w:ilvl w:val="3"/>
          <w:numId w:val="0"/>
        </w:numPr>
      </w:pPr>
      <w:r>
        <w:rPr>
          <w:rFonts w:hint="eastAsia"/>
        </w:rPr>
        <w:t>4.4.2  作业中深</w:t>
      </w:r>
      <w:proofErr w:type="gramStart"/>
      <w:r>
        <w:rPr>
          <w:rFonts w:hint="eastAsia"/>
        </w:rPr>
        <w:t>松铲未</w:t>
      </w:r>
      <w:proofErr w:type="gramEnd"/>
      <w:r>
        <w:rPr>
          <w:rFonts w:hint="eastAsia"/>
        </w:rPr>
        <w:t>离开地面前不得转弯、倒退；</w:t>
      </w:r>
      <w:r>
        <w:rPr>
          <w:rFonts w:hAnsi="宋体" w:cs="宋体" w:hint="eastAsia"/>
          <w:color w:val="000000"/>
          <w:szCs w:val="21"/>
        </w:rPr>
        <w:t>作业时若发现拖拉机负荷突然剧增，应立即停车，排查原因，及时排除故障</w:t>
      </w:r>
      <w:r w:rsidR="001D2D56">
        <w:rPr>
          <w:rFonts w:hAnsi="宋体" w:cs="宋体" w:hint="eastAsia"/>
          <w:color w:val="000000"/>
          <w:szCs w:val="21"/>
        </w:rPr>
        <w:t>。</w:t>
      </w:r>
    </w:p>
    <w:p w:rsidR="000C03AA" w:rsidRDefault="008726CC">
      <w:pPr>
        <w:pStyle w:val="afffffffff2"/>
        <w:numPr>
          <w:ilvl w:val="3"/>
          <w:numId w:val="0"/>
        </w:numPr>
      </w:pPr>
      <w:r>
        <w:rPr>
          <w:rFonts w:hint="eastAsia"/>
        </w:rPr>
        <w:t>4.4.3  对机具进行调整、维护等操作时，必须切断动力输出轴动力，且机具支撑可靠。</w:t>
      </w:r>
    </w:p>
    <w:p w:rsidR="000C03AA" w:rsidRDefault="008726CC">
      <w:pPr>
        <w:pStyle w:val="afffffffff2"/>
        <w:numPr>
          <w:ilvl w:val="3"/>
          <w:numId w:val="0"/>
        </w:numPr>
      </w:pPr>
      <w:r>
        <w:rPr>
          <w:rFonts w:hint="eastAsia"/>
        </w:rPr>
        <w:t>4.4.4  深松机组长距离转移时，必须将机具升起</w:t>
      </w:r>
      <w:proofErr w:type="gramStart"/>
      <w:r>
        <w:rPr>
          <w:rFonts w:hint="eastAsia"/>
        </w:rPr>
        <w:t>至运输</w:t>
      </w:r>
      <w:proofErr w:type="gramEnd"/>
      <w:r>
        <w:rPr>
          <w:rFonts w:hint="eastAsia"/>
        </w:rPr>
        <w:t>状态，并采取安全措施（如销钉、挂链等），保证可靠挂接。</w:t>
      </w:r>
    </w:p>
    <w:p w:rsidR="000C03AA" w:rsidRDefault="008726CC">
      <w:pPr>
        <w:pStyle w:val="afffffffff2"/>
        <w:numPr>
          <w:ilvl w:val="3"/>
          <w:numId w:val="0"/>
        </w:numPr>
      </w:pPr>
      <w:r>
        <w:rPr>
          <w:rFonts w:hint="eastAsia"/>
        </w:rPr>
        <w:t>4.4.5  作业和转移中，严禁在机具上站人或坐人。</w:t>
      </w:r>
    </w:p>
    <w:p w:rsidR="000C03AA" w:rsidRPr="00D753C4" w:rsidRDefault="008726CC" w:rsidP="00D753C4">
      <w:pPr>
        <w:pStyle w:val="affc"/>
        <w:spacing w:before="312" w:after="312"/>
        <w:rPr>
          <w:szCs w:val="21"/>
        </w:rPr>
      </w:pPr>
      <w:bookmarkStart w:id="60" w:name="_Toc181104770"/>
      <w:r w:rsidRPr="00D753C4">
        <w:rPr>
          <w:rFonts w:hint="eastAsia"/>
          <w:szCs w:val="21"/>
        </w:rPr>
        <w:t>作业</w:t>
      </w:r>
      <w:r w:rsidRPr="00D753C4">
        <w:rPr>
          <w:szCs w:val="21"/>
        </w:rPr>
        <w:t>质量</w:t>
      </w:r>
      <w:r w:rsidRPr="00D753C4">
        <w:rPr>
          <w:rFonts w:hint="eastAsia"/>
          <w:szCs w:val="21"/>
        </w:rPr>
        <w:t>要求</w:t>
      </w:r>
      <w:bookmarkEnd w:id="60"/>
    </w:p>
    <w:p w:rsidR="000C03AA" w:rsidRDefault="008726CC">
      <w:pPr>
        <w:pStyle w:val="afffffffff2"/>
        <w:numPr>
          <w:ilvl w:val="3"/>
          <w:numId w:val="0"/>
        </w:numPr>
      </w:pPr>
      <w:r>
        <w:rPr>
          <w:rFonts w:hint="eastAsia"/>
        </w:rPr>
        <w:t>5.1  根据农艺要求，选择性适时深松作业。</w:t>
      </w:r>
    </w:p>
    <w:p w:rsidR="000C03AA" w:rsidRDefault="008726CC">
      <w:pPr>
        <w:pStyle w:val="afffffffff2"/>
        <w:numPr>
          <w:ilvl w:val="3"/>
          <w:numId w:val="0"/>
        </w:numPr>
      </w:pPr>
      <w:r>
        <w:rPr>
          <w:rFonts w:hint="eastAsia"/>
        </w:rPr>
        <w:t xml:space="preserve">5.2  长期采用旋耕、翻耕作业方式而产生犁底层的地块，土壤容重大于每立方厘米1.4 </w:t>
      </w:r>
      <w:r>
        <w:t>g</w:t>
      </w:r>
      <w:r>
        <w:rPr>
          <w:rFonts w:hint="eastAsia"/>
        </w:rPr>
        <w:t xml:space="preserve">且影响作物生长的地块，应适时进行深松整地作业；20 </w:t>
      </w:r>
      <w:r>
        <w:t>cm</w:t>
      </w:r>
      <w:r>
        <w:rPr>
          <w:rFonts w:hint="eastAsia"/>
        </w:rPr>
        <w:t>以下为砂质土的地块和水田区，不宜开展深松整地作业。</w:t>
      </w:r>
    </w:p>
    <w:p w:rsidR="000C03AA" w:rsidRDefault="008726CC">
      <w:pPr>
        <w:pStyle w:val="afffffffff2"/>
        <w:numPr>
          <w:ilvl w:val="3"/>
          <w:numId w:val="0"/>
        </w:numPr>
      </w:pPr>
      <w:r>
        <w:rPr>
          <w:rFonts w:hint="eastAsia"/>
        </w:rPr>
        <w:t>5.3  深松深度应能打破犁底层，</w:t>
      </w:r>
      <w:r>
        <w:rPr>
          <w:rFonts w:hAnsi="宋体" w:cs="宋体" w:hint="eastAsia"/>
          <w:color w:val="000000"/>
          <w:szCs w:val="21"/>
        </w:rPr>
        <w:t>深度一般要大于25 cm，不超过40 cm，误差不大于 2 cm。</w:t>
      </w:r>
    </w:p>
    <w:p w:rsidR="000C03AA" w:rsidRDefault="008726CC">
      <w:pPr>
        <w:pStyle w:val="afffffffff2"/>
        <w:numPr>
          <w:ilvl w:val="3"/>
          <w:numId w:val="0"/>
        </w:numPr>
      </w:pPr>
      <w:r>
        <w:rPr>
          <w:rFonts w:hint="eastAsia"/>
        </w:rPr>
        <w:t>5.4  深松整地作业质量要求应符合表1 的规定。</w:t>
      </w:r>
    </w:p>
    <w:p w:rsidR="000C03AA" w:rsidRDefault="008726CC">
      <w:pPr>
        <w:pStyle w:val="aff2"/>
        <w:spacing w:before="156" w:after="156"/>
      </w:pPr>
      <w:r>
        <w:rPr>
          <w:rFonts w:hint="eastAsia"/>
        </w:rPr>
        <w:t>深松整地</w:t>
      </w:r>
      <w:r>
        <w:t>作业质量指标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4672"/>
        <w:gridCol w:w="3112"/>
      </w:tblGrid>
      <w:tr w:rsidR="000C03AA">
        <w:trPr>
          <w:tblHeader/>
          <w:jc w:val="center"/>
        </w:trPr>
        <w:tc>
          <w:tcPr>
            <w:tcW w:w="1550" w:type="dxa"/>
            <w:tcBorders>
              <w:top w:val="single" w:sz="8" w:space="0" w:color="auto"/>
              <w:bottom w:val="single" w:sz="8" w:space="0" w:color="auto"/>
            </w:tcBorders>
            <w:shd w:val="clear" w:color="auto" w:fill="auto"/>
          </w:tcPr>
          <w:p w:rsidR="000C03AA" w:rsidRDefault="008726CC">
            <w:pPr>
              <w:pStyle w:val="afffffffffa"/>
            </w:pPr>
            <w:r>
              <w:rPr>
                <w:rFonts w:hint="eastAsia"/>
              </w:rPr>
              <w:t>序号</w:t>
            </w:r>
          </w:p>
        </w:tc>
        <w:tc>
          <w:tcPr>
            <w:tcW w:w="4672" w:type="dxa"/>
            <w:tcBorders>
              <w:top w:val="single" w:sz="8" w:space="0" w:color="auto"/>
              <w:bottom w:val="single" w:sz="8" w:space="0" w:color="auto"/>
            </w:tcBorders>
            <w:shd w:val="clear" w:color="auto" w:fill="auto"/>
          </w:tcPr>
          <w:p w:rsidR="000C03AA" w:rsidRDefault="008726CC">
            <w:pPr>
              <w:pStyle w:val="afffffffffa"/>
            </w:pPr>
            <w:r>
              <w:rPr>
                <w:rFonts w:hint="eastAsia"/>
              </w:rPr>
              <w:t>项目</w:t>
            </w:r>
          </w:p>
        </w:tc>
        <w:tc>
          <w:tcPr>
            <w:tcW w:w="3112" w:type="dxa"/>
            <w:tcBorders>
              <w:top w:val="single" w:sz="8" w:space="0" w:color="auto"/>
              <w:bottom w:val="single" w:sz="8" w:space="0" w:color="auto"/>
            </w:tcBorders>
            <w:shd w:val="clear" w:color="auto" w:fill="auto"/>
          </w:tcPr>
          <w:p w:rsidR="000C03AA" w:rsidRDefault="008726CC">
            <w:pPr>
              <w:pStyle w:val="afffffffffa"/>
            </w:pPr>
            <w:r>
              <w:rPr>
                <w:rFonts w:hint="eastAsia"/>
              </w:rPr>
              <w:t>作业质量</w:t>
            </w:r>
            <w:r>
              <w:t>指标</w:t>
            </w:r>
          </w:p>
        </w:tc>
      </w:tr>
      <w:tr w:rsidR="000C03AA">
        <w:trPr>
          <w:jc w:val="center"/>
        </w:trPr>
        <w:tc>
          <w:tcPr>
            <w:tcW w:w="1550" w:type="dxa"/>
            <w:tcBorders>
              <w:top w:val="single" w:sz="8" w:space="0" w:color="auto"/>
            </w:tcBorders>
            <w:shd w:val="clear" w:color="auto" w:fill="auto"/>
            <w:vAlign w:val="center"/>
          </w:tcPr>
          <w:p w:rsidR="000C03AA" w:rsidRDefault="008726CC">
            <w:pPr>
              <w:pStyle w:val="afffffffffa"/>
            </w:pPr>
            <w:r>
              <w:rPr>
                <w:rFonts w:hint="eastAsia"/>
              </w:rPr>
              <w:t>1</w:t>
            </w:r>
          </w:p>
        </w:tc>
        <w:tc>
          <w:tcPr>
            <w:tcW w:w="4672" w:type="dxa"/>
            <w:tcBorders>
              <w:top w:val="single" w:sz="8" w:space="0" w:color="auto"/>
            </w:tcBorders>
            <w:shd w:val="clear" w:color="auto" w:fill="auto"/>
            <w:vAlign w:val="center"/>
          </w:tcPr>
          <w:p w:rsidR="000C03AA" w:rsidRDefault="008726CC">
            <w:pPr>
              <w:pStyle w:val="afffffffffa"/>
            </w:pPr>
            <w:r>
              <w:rPr>
                <w:rFonts w:hint="eastAsia"/>
              </w:rPr>
              <w:t>深松深度/</w:t>
            </w:r>
            <w:r>
              <w:t>cm</w:t>
            </w:r>
          </w:p>
        </w:tc>
        <w:tc>
          <w:tcPr>
            <w:tcW w:w="3112" w:type="dxa"/>
            <w:tcBorders>
              <w:top w:val="single" w:sz="8" w:space="0" w:color="auto"/>
            </w:tcBorders>
            <w:shd w:val="clear" w:color="auto" w:fill="auto"/>
            <w:vAlign w:val="center"/>
          </w:tcPr>
          <w:p w:rsidR="000C03AA" w:rsidRDefault="008726CC">
            <w:pPr>
              <w:pStyle w:val="afffffffffa"/>
            </w:pPr>
            <w:r>
              <w:rPr>
                <w:rFonts w:hint="eastAsia"/>
              </w:rPr>
              <w:t>≥25</w:t>
            </w:r>
          </w:p>
        </w:tc>
      </w:tr>
      <w:tr w:rsidR="000C03AA">
        <w:trPr>
          <w:jc w:val="center"/>
        </w:trPr>
        <w:tc>
          <w:tcPr>
            <w:tcW w:w="1550" w:type="dxa"/>
            <w:shd w:val="clear" w:color="auto" w:fill="auto"/>
            <w:vAlign w:val="center"/>
          </w:tcPr>
          <w:p w:rsidR="000C03AA" w:rsidRDefault="008726CC">
            <w:pPr>
              <w:pStyle w:val="afffffffffa"/>
            </w:pPr>
            <w:r>
              <w:rPr>
                <w:rFonts w:hint="eastAsia"/>
              </w:rPr>
              <w:t>2</w:t>
            </w:r>
          </w:p>
        </w:tc>
        <w:tc>
          <w:tcPr>
            <w:tcW w:w="4672" w:type="dxa"/>
            <w:shd w:val="clear" w:color="auto" w:fill="auto"/>
            <w:vAlign w:val="center"/>
          </w:tcPr>
          <w:p w:rsidR="000C03AA" w:rsidRDefault="008726CC">
            <w:pPr>
              <w:pStyle w:val="afffffffffa"/>
            </w:pPr>
            <w:r>
              <w:rPr>
                <w:rFonts w:hint="eastAsia"/>
              </w:rPr>
              <w:t>深松</w:t>
            </w:r>
            <w:r>
              <w:t>深度合格率</w:t>
            </w:r>
            <w:r>
              <w:rPr>
                <w:rFonts w:hint="eastAsia"/>
              </w:rPr>
              <w:t>/%</w:t>
            </w:r>
          </w:p>
        </w:tc>
        <w:tc>
          <w:tcPr>
            <w:tcW w:w="3112" w:type="dxa"/>
            <w:shd w:val="clear" w:color="auto" w:fill="auto"/>
            <w:vAlign w:val="center"/>
          </w:tcPr>
          <w:p w:rsidR="000C03AA" w:rsidRDefault="008726CC">
            <w:pPr>
              <w:pStyle w:val="afffffffffa"/>
            </w:pPr>
            <w:r>
              <w:rPr>
                <w:rFonts w:hint="eastAsia"/>
              </w:rPr>
              <w:t>≥80</w:t>
            </w:r>
          </w:p>
        </w:tc>
      </w:tr>
      <w:tr w:rsidR="000C03AA">
        <w:trPr>
          <w:jc w:val="center"/>
        </w:trPr>
        <w:tc>
          <w:tcPr>
            <w:tcW w:w="1550" w:type="dxa"/>
            <w:shd w:val="clear" w:color="auto" w:fill="auto"/>
            <w:vAlign w:val="center"/>
          </w:tcPr>
          <w:p w:rsidR="000C03AA" w:rsidRDefault="008726CC">
            <w:pPr>
              <w:pStyle w:val="afffffffffa"/>
            </w:pPr>
            <w:r>
              <w:rPr>
                <w:rFonts w:hint="eastAsia"/>
              </w:rPr>
              <w:t>3</w:t>
            </w:r>
          </w:p>
        </w:tc>
        <w:tc>
          <w:tcPr>
            <w:tcW w:w="4672" w:type="dxa"/>
            <w:shd w:val="clear" w:color="auto" w:fill="auto"/>
            <w:vAlign w:val="center"/>
          </w:tcPr>
          <w:p w:rsidR="000C03AA" w:rsidRDefault="008726CC">
            <w:pPr>
              <w:pStyle w:val="afffffffffa"/>
            </w:pPr>
            <w:r>
              <w:rPr>
                <w:rFonts w:hint="eastAsia"/>
              </w:rPr>
              <w:t>深松深度</w:t>
            </w:r>
            <w:r>
              <w:t>稳定性</w:t>
            </w:r>
            <w:r>
              <w:rPr>
                <w:rFonts w:hint="eastAsia"/>
              </w:rPr>
              <w:t>/%</w:t>
            </w:r>
          </w:p>
        </w:tc>
        <w:tc>
          <w:tcPr>
            <w:tcW w:w="3112" w:type="dxa"/>
            <w:shd w:val="clear" w:color="auto" w:fill="auto"/>
            <w:vAlign w:val="center"/>
          </w:tcPr>
          <w:p w:rsidR="000C03AA" w:rsidRDefault="008726CC">
            <w:pPr>
              <w:pStyle w:val="afffffffffa"/>
            </w:pPr>
            <w:r>
              <w:rPr>
                <w:rFonts w:hint="eastAsia"/>
              </w:rPr>
              <w:t>≥85</w:t>
            </w:r>
          </w:p>
        </w:tc>
      </w:tr>
      <w:tr w:rsidR="000C03AA">
        <w:trPr>
          <w:jc w:val="center"/>
        </w:trPr>
        <w:tc>
          <w:tcPr>
            <w:tcW w:w="1550" w:type="dxa"/>
            <w:shd w:val="clear" w:color="auto" w:fill="auto"/>
            <w:vAlign w:val="center"/>
          </w:tcPr>
          <w:p w:rsidR="000C03AA" w:rsidRDefault="008726CC">
            <w:pPr>
              <w:pStyle w:val="afffffffffa"/>
            </w:pPr>
            <w:r>
              <w:rPr>
                <w:rFonts w:hint="eastAsia"/>
              </w:rPr>
              <w:t>4</w:t>
            </w:r>
          </w:p>
        </w:tc>
        <w:tc>
          <w:tcPr>
            <w:tcW w:w="4672" w:type="dxa"/>
            <w:shd w:val="clear" w:color="auto" w:fill="auto"/>
            <w:vAlign w:val="center"/>
          </w:tcPr>
          <w:p w:rsidR="000C03AA" w:rsidRDefault="008726CC">
            <w:pPr>
              <w:pStyle w:val="afffffffffa"/>
            </w:pPr>
            <w:r>
              <w:rPr>
                <w:rFonts w:hint="eastAsia"/>
              </w:rPr>
              <w:t>碎土率/%</w:t>
            </w:r>
          </w:p>
        </w:tc>
        <w:tc>
          <w:tcPr>
            <w:tcW w:w="3112" w:type="dxa"/>
            <w:shd w:val="clear" w:color="auto" w:fill="auto"/>
            <w:vAlign w:val="center"/>
          </w:tcPr>
          <w:p w:rsidR="000C03AA" w:rsidRDefault="008726CC">
            <w:pPr>
              <w:pStyle w:val="afffffffffa"/>
            </w:pPr>
            <w:r>
              <w:rPr>
                <w:rFonts w:hint="eastAsia"/>
              </w:rPr>
              <w:t xml:space="preserve">非驱动式≥30  驱动式≥60  </w:t>
            </w:r>
          </w:p>
        </w:tc>
      </w:tr>
      <w:tr w:rsidR="000C03AA">
        <w:trPr>
          <w:jc w:val="center"/>
        </w:trPr>
        <w:tc>
          <w:tcPr>
            <w:tcW w:w="1550" w:type="dxa"/>
            <w:shd w:val="clear" w:color="auto" w:fill="auto"/>
            <w:vAlign w:val="center"/>
          </w:tcPr>
          <w:p w:rsidR="000C03AA" w:rsidRDefault="008726CC">
            <w:pPr>
              <w:pStyle w:val="afffffffffa"/>
            </w:pPr>
            <w:r>
              <w:rPr>
                <w:rFonts w:hint="eastAsia"/>
              </w:rPr>
              <w:t>5</w:t>
            </w:r>
          </w:p>
        </w:tc>
        <w:tc>
          <w:tcPr>
            <w:tcW w:w="4672" w:type="dxa"/>
            <w:shd w:val="clear" w:color="auto" w:fill="auto"/>
            <w:vAlign w:val="center"/>
          </w:tcPr>
          <w:p w:rsidR="000C03AA" w:rsidRDefault="008726CC">
            <w:pPr>
              <w:pStyle w:val="afffffffffa"/>
            </w:pPr>
            <w:r>
              <w:rPr>
                <w:rFonts w:hint="eastAsia"/>
              </w:rPr>
              <w:t>作业后</w:t>
            </w:r>
            <w:r>
              <w:t>地表平整度</w:t>
            </w:r>
            <w:r>
              <w:rPr>
                <w:rFonts w:hint="eastAsia"/>
              </w:rPr>
              <w:t>/</w:t>
            </w:r>
            <w:r>
              <w:t>cm</w:t>
            </w:r>
          </w:p>
        </w:tc>
        <w:tc>
          <w:tcPr>
            <w:tcW w:w="3112" w:type="dxa"/>
            <w:shd w:val="clear" w:color="auto" w:fill="auto"/>
            <w:vAlign w:val="center"/>
          </w:tcPr>
          <w:p w:rsidR="000C03AA" w:rsidRDefault="008726CC">
            <w:pPr>
              <w:pStyle w:val="afffffffffa"/>
            </w:pPr>
            <w:r>
              <w:rPr>
                <w:rFonts w:hint="eastAsia"/>
              </w:rPr>
              <w:t xml:space="preserve"> 驱动式≤4</w:t>
            </w:r>
          </w:p>
        </w:tc>
      </w:tr>
      <w:tr w:rsidR="000C03AA">
        <w:trPr>
          <w:jc w:val="center"/>
        </w:trPr>
        <w:tc>
          <w:tcPr>
            <w:tcW w:w="1550" w:type="dxa"/>
            <w:shd w:val="clear" w:color="auto" w:fill="auto"/>
            <w:vAlign w:val="center"/>
          </w:tcPr>
          <w:p w:rsidR="000C03AA" w:rsidRDefault="008726CC">
            <w:pPr>
              <w:pStyle w:val="afffffffffa"/>
            </w:pPr>
            <w:r>
              <w:rPr>
                <w:rFonts w:hint="eastAsia"/>
              </w:rPr>
              <w:t>6</w:t>
            </w:r>
          </w:p>
        </w:tc>
        <w:tc>
          <w:tcPr>
            <w:tcW w:w="4672" w:type="dxa"/>
            <w:shd w:val="clear" w:color="auto" w:fill="auto"/>
            <w:vAlign w:val="center"/>
          </w:tcPr>
          <w:p w:rsidR="000C03AA" w:rsidRDefault="008726CC">
            <w:pPr>
              <w:pStyle w:val="afffffffffa"/>
            </w:pPr>
            <w:r>
              <w:rPr>
                <w:rFonts w:hint="eastAsia"/>
              </w:rPr>
              <w:t>土壤蓬松度/%</w:t>
            </w:r>
          </w:p>
        </w:tc>
        <w:tc>
          <w:tcPr>
            <w:tcW w:w="3112" w:type="dxa"/>
            <w:shd w:val="clear" w:color="auto" w:fill="auto"/>
            <w:vAlign w:val="center"/>
          </w:tcPr>
          <w:p w:rsidR="000C03AA" w:rsidRDefault="008726CC">
            <w:pPr>
              <w:pStyle w:val="afffffffffa"/>
            </w:pPr>
            <w:r>
              <w:rPr>
                <w:rFonts w:hint="eastAsia"/>
              </w:rPr>
              <w:t>10-40</w:t>
            </w:r>
          </w:p>
        </w:tc>
      </w:tr>
      <w:tr w:rsidR="000C03AA">
        <w:trPr>
          <w:jc w:val="center"/>
        </w:trPr>
        <w:tc>
          <w:tcPr>
            <w:tcW w:w="1550" w:type="dxa"/>
            <w:shd w:val="clear" w:color="auto" w:fill="auto"/>
            <w:vAlign w:val="center"/>
          </w:tcPr>
          <w:p w:rsidR="000C03AA" w:rsidRDefault="008726CC">
            <w:pPr>
              <w:pStyle w:val="afffffffffa"/>
            </w:pPr>
            <w:r>
              <w:rPr>
                <w:rFonts w:hint="eastAsia"/>
              </w:rPr>
              <w:t>7</w:t>
            </w:r>
          </w:p>
        </w:tc>
        <w:tc>
          <w:tcPr>
            <w:tcW w:w="4672" w:type="dxa"/>
            <w:shd w:val="clear" w:color="auto" w:fill="auto"/>
            <w:vAlign w:val="center"/>
          </w:tcPr>
          <w:p w:rsidR="000C03AA" w:rsidRDefault="008726CC">
            <w:pPr>
              <w:pStyle w:val="afffffffffa"/>
            </w:pPr>
            <w:r>
              <w:rPr>
                <w:rFonts w:hint="eastAsia"/>
              </w:rPr>
              <w:t>土壤扰动系数/%</w:t>
            </w:r>
          </w:p>
        </w:tc>
        <w:tc>
          <w:tcPr>
            <w:tcW w:w="3112" w:type="dxa"/>
            <w:shd w:val="clear" w:color="auto" w:fill="auto"/>
            <w:vAlign w:val="center"/>
          </w:tcPr>
          <w:p w:rsidR="000C03AA" w:rsidRDefault="008726CC">
            <w:pPr>
              <w:pStyle w:val="afffffffffa"/>
            </w:pPr>
            <w:r>
              <w:rPr>
                <w:rFonts w:hint="eastAsia"/>
              </w:rPr>
              <w:t>≥50</w:t>
            </w:r>
          </w:p>
        </w:tc>
      </w:tr>
    </w:tbl>
    <w:p w:rsidR="000C03AA" w:rsidRPr="00D753C4" w:rsidRDefault="008726CC" w:rsidP="00D753C4">
      <w:pPr>
        <w:pStyle w:val="affc"/>
        <w:spacing w:before="312" w:after="312"/>
        <w:rPr>
          <w:szCs w:val="21"/>
        </w:rPr>
      </w:pPr>
      <w:bookmarkStart w:id="61" w:name="_Toc181104771"/>
      <w:r w:rsidRPr="00D753C4">
        <w:rPr>
          <w:rFonts w:hint="eastAsia"/>
          <w:szCs w:val="21"/>
        </w:rPr>
        <w:t>6  作业质量控制</w:t>
      </w:r>
      <w:bookmarkEnd w:id="61"/>
    </w:p>
    <w:p w:rsidR="000C03AA" w:rsidRDefault="008726CC" w:rsidP="00D753C4">
      <w:pPr>
        <w:pStyle w:val="affd"/>
        <w:spacing w:before="156" w:after="156"/>
      </w:pPr>
      <w:bookmarkStart w:id="62" w:name="_Toc181104772"/>
      <w:r>
        <w:rPr>
          <w:rFonts w:hint="eastAsia"/>
        </w:rPr>
        <w:t>作业质量测试方法</w:t>
      </w:r>
      <w:bookmarkEnd w:id="62"/>
    </w:p>
    <w:p w:rsidR="000C03AA" w:rsidRDefault="008726CC">
      <w:pPr>
        <w:pStyle w:val="afffff6"/>
        <w:ind w:firstLine="420"/>
      </w:pPr>
      <w:r>
        <w:rPr>
          <w:rFonts w:hint="eastAsia"/>
        </w:rPr>
        <w:lastRenderedPageBreak/>
        <w:t>作业质量测试方法应</w:t>
      </w:r>
      <w:r w:rsidRPr="00C652E1">
        <w:rPr>
          <w:rFonts w:hint="eastAsia"/>
        </w:rPr>
        <w:t>符合NY</w:t>
      </w:r>
      <w:r w:rsidRPr="00C652E1">
        <w:t>/</w:t>
      </w:r>
      <w:r w:rsidRPr="00C652E1">
        <w:rPr>
          <w:rFonts w:hint="eastAsia"/>
        </w:rPr>
        <w:t>T 1418—2021中规定的检测方法。</w:t>
      </w:r>
    </w:p>
    <w:p w:rsidR="000C03AA" w:rsidRDefault="008726CC" w:rsidP="00D753C4">
      <w:pPr>
        <w:pStyle w:val="affd"/>
        <w:spacing w:before="156" w:after="156"/>
      </w:pPr>
      <w:bookmarkStart w:id="63" w:name="_Toc181104773"/>
      <w:r>
        <w:rPr>
          <w:rFonts w:hint="eastAsia"/>
        </w:rPr>
        <w:t>机具管理</w:t>
      </w:r>
      <w:bookmarkEnd w:id="63"/>
      <w:r>
        <w:rPr>
          <w:rFonts w:hint="eastAsia"/>
        </w:rPr>
        <w:t xml:space="preserve"> </w:t>
      </w:r>
    </w:p>
    <w:p w:rsidR="000C03AA" w:rsidRDefault="008726CC">
      <w:pPr>
        <w:pStyle w:val="afffff6"/>
        <w:ind w:firstLine="420"/>
        <w:rPr>
          <w:rFonts w:hAnsi="宋体" w:cs="宋体"/>
          <w:color w:val="000000"/>
          <w:szCs w:val="21"/>
        </w:rPr>
      </w:pPr>
      <w:r>
        <w:rPr>
          <w:rFonts w:hint="eastAsia"/>
        </w:rPr>
        <w:t>6.2.1</w:t>
      </w:r>
      <w:r>
        <w:rPr>
          <w:rFonts w:hAnsi="宋体" w:cs="宋体" w:hint="eastAsia"/>
          <w:color w:val="000000"/>
          <w:szCs w:val="21"/>
        </w:rPr>
        <w:t>每天深松作业前，应检查机具各个部件螺丝松紧情况，对磨损部件或损坏部件应及时更换或修理</w:t>
      </w:r>
      <w:r w:rsidR="00472CE3">
        <w:rPr>
          <w:rFonts w:hAnsi="宋体" w:cs="宋体" w:hint="eastAsia"/>
          <w:color w:val="000000"/>
          <w:szCs w:val="21"/>
        </w:rPr>
        <w:t>。</w:t>
      </w:r>
    </w:p>
    <w:p w:rsidR="000C03AA" w:rsidRDefault="008726CC">
      <w:pPr>
        <w:pStyle w:val="afffff6"/>
        <w:ind w:firstLine="420"/>
        <w:rPr>
          <w:rFonts w:hAnsi="宋体" w:cs="宋体"/>
          <w:color w:val="000000"/>
          <w:szCs w:val="21"/>
        </w:rPr>
      </w:pPr>
      <w:r>
        <w:rPr>
          <w:rFonts w:hAnsi="宋体" w:cs="宋体" w:hint="eastAsia"/>
          <w:color w:val="000000"/>
          <w:szCs w:val="21"/>
        </w:rPr>
        <w:t>6.2.2深松作业中，应及时清理机具上附着的泥土</w:t>
      </w:r>
      <w:proofErr w:type="gramStart"/>
      <w:r>
        <w:rPr>
          <w:rFonts w:hAnsi="宋体" w:cs="宋体" w:hint="eastAsia"/>
          <w:color w:val="000000"/>
          <w:szCs w:val="21"/>
        </w:rPr>
        <w:t>和缠草等</w:t>
      </w:r>
      <w:proofErr w:type="gramEnd"/>
      <w:r>
        <w:rPr>
          <w:rFonts w:hAnsi="宋体" w:cs="宋体" w:hint="eastAsia"/>
          <w:color w:val="000000"/>
          <w:szCs w:val="21"/>
        </w:rPr>
        <w:t>杂物</w:t>
      </w:r>
      <w:r w:rsidR="00472CE3">
        <w:rPr>
          <w:rFonts w:hAnsi="宋体" w:cs="宋体" w:hint="eastAsia"/>
          <w:color w:val="000000"/>
          <w:szCs w:val="21"/>
        </w:rPr>
        <w:t>。</w:t>
      </w:r>
    </w:p>
    <w:p w:rsidR="000C03AA" w:rsidRDefault="008726CC">
      <w:pPr>
        <w:pStyle w:val="afffff6"/>
        <w:ind w:firstLine="420"/>
        <w:rPr>
          <w:rFonts w:hAnsi="宋体" w:cs="宋体"/>
          <w:color w:val="000000"/>
          <w:szCs w:val="21"/>
          <w:lang w:bidi="ar"/>
        </w:rPr>
      </w:pPr>
      <w:r>
        <w:rPr>
          <w:rFonts w:hAnsi="宋体" w:cs="宋体" w:hint="eastAsia"/>
          <w:color w:val="000000"/>
          <w:szCs w:val="21"/>
        </w:rPr>
        <w:t>6.2.3</w:t>
      </w:r>
      <w:r>
        <w:rPr>
          <w:rFonts w:hint="eastAsia"/>
        </w:rPr>
        <w:t>每季作业结束后，将机器内外泥土、杂草等杂物清理干净；</w:t>
      </w:r>
      <w:r>
        <w:rPr>
          <w:rFonts w:hAnsi="宋体" w:cs="宋体" w:hint="eastAsia"/>
          <w:color w:val="000000"/>
          <w:szCs w:val="21"/>
        </w:rPr>
        <w:t>对深松铲、铲尖、</w:t>
      </w:r>
      <w:proofErr w:type="gramStart"/>
      <w:r>
        <w:rPr>
          <w:rFonts w:hAnsi="宋体" w:cs="宋体" w:hint="eastAsia"/>
          <w:color w:val="000000"/>
          <w:szCs w:val="21"/>
        </w:rPr>
        <w:t>铲翼以及</w:t>
      </w:r>
      <w:proofErr w:type="gramEnd"/>
      <w:r>
        <w:rPr>
          <w:rFonts w:hAnsi="宋体" w:cs="宋体" w:hint="eastAsia"/>
          <w:color w:val="000000"/>
          <w:szCs w:val="21"/>
        </w:rPr>
        <w:t>各个紧固螺栓均应刷涂机油或黄油进行防锈保护</w:t>
      </w:r>
      <w:r>
        <w:rPr>
          <w:rFonts w:hint="eastAsia"/>
        </w:rPr>
        <w:t>；</w:t>
      </w:r>
      <w:r>
        <w:rPr>
          <w:rFonts w:hAnsi="宋体" w:cs="宋体" w:hint="eastAsia"/>
          <w:color w:val="000000"/>
          <w:szCs w:val="21"/>
          <w:lang w:bidi="ar"/>
        </w:rPr>
        <w:t>为防止零件变形，应尽量卸除零件的受力，如放松弹簧、支起机架等；</w:t>
      </w:r>
      <w:r>
        <w:rPr>
          <w:rFonts w:hint="eastAsia"/>
        </w:rPr>
        <w:t>将机具放置在机库保管。没有机库条件时，应选择地势较高的地方，将机具</w:t>
      </w:r>
      <w:proofErr w:type="gramStart"/>
      <w:r>
        <w:rPr>
          <w:rFonts w:hint="eastAsia"/>
        </w:rPr>
        <w:t>铲尖用</w:t>
      </w:r>
      <w:proofErr w:type="gramEnd"/>
      <w:r>
        <w:rPr>
          <w:rFonts w:hint="eastAsia"/>
        </w:rPr>
        <w:t>砖块和</w:t>
      </w:r>
      <w:proofErr w:type="gramStart"/>
      <w:r>
        <w:rPr>
          <w:rFonts w:hint="eastAsia"/>
        </w:rPr>
        <w:t>木块垫离地面</w:t>
      </w:r>
      <w:proofErr w:type="gramEnd"/>
      <w:r>
        <w:rPr>
          <w:rFonts w:hint="eastAsia"/>
        </w:rPr>
        <w:t>10cm以上，并用篷布遮盖严密，严谨机具露天长期放置</w:t>
      </w:r>
      <w:r>
        <w:rPr>
          <w:rFonts w:hAnsi="宋体" w:cs="宋体" w:hint="eastAsia"/>
          <w:color w:val="000000"/>
          <w:szCs w:val="21"/>
          <w:lang w:bidi="ar"/>
        </w:rPr>
        <w:t>。</w:t>
      </w:r>
    </w:p>
    <w:p w:rsidR="000C03AA" w:rsidRDefault="008726CC">
      <w:pPr>
        <w:pStyle w:val="afffff6"/>
        <w:ind w:leftChars="469" w:left="985" w:firstLineChars="0" w:firstLine="0"/>
        <w:jc w:val="center"/>
      </w:pPr>
      <w:bookmarkStart w:id="64" w:name="BookMark8"/>
      <w:bookmarkEnd w:id="26"/>
      <w:r>
        <w:rPr>
          <w:rFonts w:hint="eastAsia"/>
          <w:noProof/>
        </w:rPr>
        <w:drawing>
          <wp:inline distT="0" distB="0" distL="0" distR="0" wp14:anchorId="6079E4D6" wp14:editId="3F4CCCC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rsidR="000C03AA">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DA" w:rsidRDefault="007911DA">
      <w:pPr>
        <w:spacing w:line="240" w:lineRule="auto"/>
      </w:pPr>
      <w:r>
        <w:separator/>
      </w:r>
    </w:p>
  </w:endnote>
  <w:endnote w:type="continuationSeparator" w:id="0">
    <w:p w:rsidR="007911DA" w:rsidRDefault="00791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AA" w:rsidRDefault="008726CC">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AA" w:rsidRDefault="000C03AA">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AA" w:rsidRDefault="008726CC">
    <w:pPr>
      <w:pStyle w:val="afffff3"/>
    </w:pPr>
    <w:r>
      <w:fldChar w:fldCharType="begin"/>
    </w:r>
    <w:r>
      <w:instrText>PAGE   \* MERGEFORMAT</w:instrText>
    </w:r>
    <w:r>
      <w:fldChar w:fldCharType="separate"/>
    </w:r>
    <w:r w:rsidR="00D753C4" w:rsidRPr="00D753C4">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DA" w:rsidRDefault="007911DA">
      <w:pPr>
        <w:spacing w:line="240" w:lineRule="auto"/>
      </w:pPr>
      <w:r>
        <w:separator/>
      </w:r>
    </w:p>
  </w:footnote>
  <w:footnote w:type="continuationSeparator" w:id="0">
    <w:p w:rsidR="007911DA" w:rsidRDefault="007911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AA" w:rsidRDefault="008726CC">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AA" w:rsidRDefault="000C03AA">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AA" w:rsidRDefault="008726CC">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BF25AF">
      <w:rPr>
        <w:noProof/>
        <w:lang w:val="fr-FR"/>
      </w:rPr>
      <w:t>DB 61/T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AA" w:rsidRDefault="008726CC">
    <w:pPr>
      <w:pStyle w:val="afffffb"/>
    </w:pPr>
    <w:r>
      <w:fldChar w:fldCharType="begin"/>
    </w:r>
    <w:r>
      <w:instrText xml:space="preserve"> STYLEREF  标准文件_文件编号  \* MERGEFORMAT </w:instrText>
    </w:r>
    <w:r>
      <w:fldChar w:fldCharType="separate"/>
    </w:r>
    <w:r w:rsidR="00D753C4">
      <w:rPr>
        <w:noProof/>
      </w:rPr>
      <w:t>DB 61/T XXXX</w:t>
    </w:r>
    <w:r w:rsidR="00D753C4">
      <w:rPr>
        <w:noProof/>
      </w:rPr>
      <w:t>—</w:t>
    </w:r>
    <w:r w:rsidR="00D753C4">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rEpfJRPGSX/8sLVcv6QN0O94xxvmv2s5YKxfemzLGgrxXHQdFP+D1rXnDa1KFBCNe3vRyeZnQoiXMBwKkMKARA==" w:salt="Mk41b0T+ntLalMtPpUNrlg=="/>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5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3AA"/>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1C19"/>
    <w:rsid w:val="0019348F"/>
    <w:rsid w:val="00193A07"/>
    <w:rsid w:val="00194C95"/>
    <w:rsid w:val="00195C34"/>
    <w:rsid w:val="00195F1C"/>
    <w:rsid w:val="00196EF5"/>
    <w:rsid w:val="001A1A53"/>
    <w:rsid w:val="001A234A"/>
    <w:rsid w:val="001A4CF3"/>
    <w:rsid w:val="001B06E8"/>
    <w:rsid w:val="001B2983"/>
    <w:rsid w:val="001B71D0"/>
    <w:rsid w:val="001B71EE"/>
    <w:rsid w:val="001C04A8"/>
    <w:rsid w:val="001C2C03"/>
    <w:rsid w:val="001C42F7"/>
    <w:rsid w:val="001C49E5"/>
    <w:rsid w:val="001C680C"/>
    <w:rsid w:val="001C7FEA"/>
    <w:rsid w:val="001D0499"/>
    <w:rsid w:val="001D0BBE"/>
    <w:rsid w:val="001D0ED4"/>
    <w:rsid w:val="001D212F"/>
    <w:rsid w:val="001D29D7"/>
    <w:rsid w:val="001D2D56"/>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FB4"/>
    <w:rsid w:val="0026148A"/>
    <w:rsid w:val="0026227F"/>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132"/>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61C"/>
    <w:rsid w:val="00313B85"/>
    <w:rsid w:val="00317988"/>
    <w:rsid w:val="00317A82"/>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2CE3"/>
    <w:rsid w:val="00473E40"/>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159"/>
    <w:rsid w:val="00512F6E"/>
    <w:rsid w:val="00513038"/>
    <w:rsid w:val="00514174"/>
    <w:rsid w:val="00516088"/>
    <w:rsid w:val="00516B0B"/>
    <w:rsid w:val="005220EC"/>
    <w:rsid w:val="00523F95"/>
    <w:rsid w:val="00524D65"/>
    <w:rsid w:val="005250F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289"/>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3E4"/>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132"/>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96A"/>
    <w:rsid w:val="00773C1F"/>
    <w:rsid w:val="00774DA4"/>
    <w:rsid w:val="00776599"/>
    <w:rsid w:val="0078114B"/>
    <w:rsid w:val="00781DD2"/>
    <w:rsid w:val="00783ECF"/>
    <w:rsid w:val="0078413A"/>
    <w:rsid w:val="007911D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2D2"/>
    <w:rsid w:val="007D06C4"/>
    <w:rsid w:val="007D1352"/>
    <w:rsid w:val="007D2508"/>
    <w:rsid w:val="007D346A"/>
    <w:rsid w:val="007D6518"/>
    <w:rsid w:val="007D76BD"/>
    <w:rsid w:val="007E0BF1"/>
    <w:rsid w:val="007E1EE6"/>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6C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2F20"/>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9C5"/>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1DF"/>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9D5"/>
    <w:rsid w:val="00BC5DC7"/>
    <w:rsid w:val="00BC6B8B"/>
    <w:rsid w:val="00BC73D8"/>
    <w:rsid w:val="00BD52D7"/>
    <w:rsid w:val="00BD5AD2"/>
    <w:rsid w:val="00BE22F3"/>
    <w:rsid w:val="00BE5B52"/>
    <w:rsid w:val="00BE7B8D"/>
    <w:rsid w:val="00BF0993"/>
    <w:rsid w:val="00BF10A9"/>
    <w:rsid w:val="00BF1703"/>
    <w:rsid w:val="00BF231C"/>
    <w:rsid w:val="00BF25AF"/>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2E1"/>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6F3"/>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44A6"/>
    <w:rsid w:val="00D4514F"/>
    <w:rsid w:val="00D451E2"/>
    <w:rsid w:val="00D45E89"/>
    <w:rsid w:val="00D45E8D"/>
    <w:rsid w:val="00D466AE"/>
    <w:rsid w:val="00D4734F"/>
    <w:rsid w:val="00D51BF3"/>
    <w:rsid w:val="00D66846"/>
    <w:rsid w:val="00D675FB"/>
    <w:rsid w:val="00D71F25"/>
    <w:rsid w:val="00D72A9C"/>
    <w:rsid w:val="00D753C4"/>
    <w:rsid w:val="00D75EDE"/>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3F3E"/>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66DF"/>
    <w:rsid w:val="00ED067A"/>
    <w:rsid w:val="00ED2B50"/>
    <w:rsid w:val="00ED2EE3"/>
    <w:rsid w:val="00EE0350"/>
    <w:rsid w:val="00EE0719"/>
    <w:rsid w:val="00EE0E80"/>
    <w:rsid w:val="00EE54A6"/>
    <w:rsid w:val="00EE613F"/>
    <w:rsid w:val="00EE7295"/>
    <w:rsid w:val="00EE7869"/>
    <w:rsid w:val="00EF054A"/>
    <w:rsid w:val="00EF3235"/>
    <w:rsid w:val="00EF7E72"/>
    <w:rsid w:val="00F0099C"/>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2D8"/>
    <w:rsid w:val="00FD00E6"/>
    <w:rsid w:val="00FD09A1"/>
    <w:rsid w:val="00FD2A7C"/>
    <w:rsid w:val="00FD59EB"/>
    <w:rsid w:val="00FD7299"/>
    <w:rsid w:val="00FD7F68"/>
    <w:rsid w:val="00FE1FBE"/>
    <w:rsid w:val="00FE3901"/>
    <w:rsid w:val="00FE39D3"/>
    <w:rsid w:val="00FE4BCE"/>
    <w:rsid w:val="00FE54AE"/>
    <w:rsid w:val="00FE576A"/>
    <w:rsid w:val="00FE7E79"/>
    <w:rsid w:val="00FF3E7D"/>
    <w:rsid w:val="00FF5B99"/>
    <w:rsid w:val="00FF730C"/>
    <w:rsid w:val="00FF73F4"/>
    <w:rsid w:val="00FF7CE4"/>
    <w:rsid w:val="00FF7E39"/>
    <w:rsid w:val="13DD6D1E"/>
    <w:rsid w:val="16DF28B6"/>
    <w:rsid w:val="3764579B"/>
    <w:rsid w:val="39542F77"/>
    <w:rsid w:val="438E3DD7"/>
    <w:rsid w:val="46D85D5E"/>
    <w:rsid w:val="543941E1"/>
    <w:rsid w:val="6EC77260"/>
    <w:rsid w:val="76EC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433F0DE-99D0-42C6-8F59-265C7FD7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FollowedHyperlink"/>
    <w:basedOn w:val="afff6"/>
    <w:uiPriority w:val="99"/>
    <w:semiHidden/>
    <w:unhideWhenUsed/>
    <w:qFormat/>
    <w:rPr>
      <w:color w:val="954F72" w:themeColor="followedHyperlink"/>
      <w:u w:val="single"/>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198"/>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ind w:left="0" w:firstLine="0"/>
    </w:pPr>
  </w:style>
  <w:style w:type="paragraph" w:customStyle="1" w:styleId="affffffb">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6"/>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d">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qFormat/>
    <w:pPr>
      <w:numPr>
        <w:numId w:val="18"/>
      </w:numPr>
      <w:jc w:val="center"/>
    </w:pPr>
    <w:rPr>
      <w:rFonts w:ascii="黑体" w:eastAsia="黑体"/>
      <w:sz w:val="21"/>
    </w:rPr>
  </w:style>
  <w:style w:type="paragraph" w:customStyle="1" w:styleId="afb">
    <w:name w:val="标准文件_正文英文图标题"/>
    <w:next w:val="afffff6"/>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pPr>
      <w:spacing w:before="180" w:line="180" w:lineRule="exact"/>
      <w:jc w:val="center"/>
    </w:pPr>
    <w:rPr>
      <w:rFonts w:ascii="宋体"/>
      <w:sz w:val="21"/>
    </w:rPr>
  </w:style>
  <w:style w:type="paragraph" w:customStyle="1" w:styleId="afffffff8">
    <w:name w:val="封面标准文稿类别"/>
    <w:pPr>
      <w:spacing w:before="440" w:line="400" w:lineRule="exact"/>
      <w:jc w:val="center"/>
    </w:pPr>
    <w:rPr>
      <w:rFonts w:ascii="宋体"/>
      <w:sz w:val="24"/>
    </w:rPr>
  </w:style>
  <w:style w:type="paragraph" w:customStyle="1" w:styleId="afffffff9">
    <w:name w:val="封面标准英文名称"/>
    <w:pPr>
      <w:widowControl w:val="0"/>
      <w:spacing w:line="360" w:lineRule="exact"/>
      <w:jc w:val="center"/>
    </w:pPr>
    <w:rPr>
      <w:sz w:val="28"/>
    </w:rPr>
  </w:style>
  <w:style w:type="paragraph" w:customStyle="1" w:styleId="afffffffa">
    <w:name w:val="封面一致性程度标识"/>
    <w:pPr>
      <w:spacing w:before="440" w:line="440" w:lineRule="exact"/>
      <w:jc w:val="center"/>
    </w:pPr>
    <w:rPr>
      <w:sz w:val="28"/>
    </w:rPr>
  </w:style>
  <w:style w:type="paragraph" w:customStyle="1" w:styleId="afffffffb">
    <w:name w:val="封面正文"/>
    <w:pPr>
      <w:jc w:val="both"/>
    </w:pPr>
  </w:style>
  <w:style w:type="paragraph" w:customStyle="1" w:styleId="afffffffc">
    <w:name w:val="附录二级无标题条"/>
    <w:basedOn w:val="afff5"/>
    <w:next w:val="afffff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5"/>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0">
    <w:name w:val="目录 31"/>
    <w:basedOn w:val="afff5"/>
    <w:next w:val="afff5"/>
    <w:semiHidden/>
    <w:pPr>
      <w:spacing w:line="240" w:lineRule="auto"/>
    </w:pPr>
    <w:rPr>
      <w:rFonts w:ascii="宋体" w:hAnsi="宋体"/>
      <w:iCs/>
    </w:rPr>
  </w:style>
  <w:style w:type="paragraph" w:customStyle="1" w:styleId="410">
    <w:name w:val="目录 41"/>
    <w:basedOn w:val="afff5"/>
    <w:next w:val="afff5"/>
    <w:semiHidden/>
    <w:pPr>
      <w:adjustRightInd/>
      <w:spacing w:line="240" w:lineRule="auto"/>
      <w:jc w:val="left"/>
    </w:pPr>
  </w:style>
  <w:style w:type="paragraph" w:customStyle="1" w:styleId="510">
    <w:name w:val="目录 51"/>
    <w:basedOn w:val="afff5"/>
    <w:next w:val="afff5"/>
    <w:semiHidden/>
    <w:pPr>
      <w:spacing w:line="240" w:lineRule="auto"/>
    </w:pPr>
    <w:rPr>
      <w:rFonts w:ascii="宋体" w:hAnsi="宋体"/>
    </w:rPr>
  </w:style>
  <w:style w:type="paragraph" w:customStyle="1" w:styleId="610">
    <w:name w:val="目录 61"/>
    <w:basedOn w:val="afff5"/>
    <w:next w:val="afff5"/>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6"/>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b"/>
    <w:pPr>
      <w:widowControl w:val="0"/>
      <w:numPr>
        <w:numId w:val="28"/>
      </w:numPr>
      <w:jc w:val="both"/>
    </w:pPr>
    <w:rPr>
      <w:rFonts w:ascii="宋体"/>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pPr>
      <w:framePr w:w="3997" w:h="471" w:hRule="exact" w:hSpace="0" w:vSpace="181" w:wrap="around" w:vAnchor="page" w:hAnchor="page" w:x="1419" w:y="14097"/>
    </w:pPr>
  </w:style>
  <w:style w:type="paragraph" w:customStyle="1" w:styleId="affffffffff2">
    <w:name w:val="其他实施日期"/>
    <w:basedOn w:val="affffffffa"/>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C05A9FEB6347088B5953C3F12D2E13"/>
        <w:category>
          <w:name w:val="常规"/>
          <w:gallery w:val="placeholder"/>
        </w:category>
        <w:types>
          <w:type w:val="bbPlcHdr"/>
        </w:types>
        <w:behaviors>
          <w:behavior w:val="content"/>
        </w:behaviors>
        <w:guid w:val="{678A1083-ED21-4F57-912B-24A54AA8963F}"/>
      </w:docPartPr>
      <w:docPartBody>
        <w:p w:rsidR="005F0339" w:rsidRDefault="00317897">
          <w:pPr>
            <w:pStyle w:val="04C05A9FEB6347088B5953C3F12D2E13"/>
          </w:pPr>
          <w:r>
            <w:rPr>
              <w:rStyle w:val="a3"/>
              <w:rFonts w:hint="eastAsia"/>
            </w:rPr>
            <w:t>单击或点击此处输入文字。</w:t>
          </w:r>
        </w:p>
      </w:docPartBody>
    </w:docPart>
    <w:docPart>
      <w:docPartPr>
        <w:name w:val="D6AE39478A714A91B6D62A3946EF3E8C"/>
        <w:category>
          <w:name w:val="常规"/>
          <w:gallery w:val="placeholder"/>
        </w:category>
        <w:types>
          <w:type w:val="bbPlcHdr"/>
        </w:types>
        <w:behaviors>
          <w:behavior w:val="content"/>
        </w:behaviors>
        <w:guid w:val="{2F0C11E8-58E4-4CCC-ABE2-39369C823F48}"/>
      </w:docPartPr>
      <w:docPartBody>
        <w:p w:rsidR="005F0339" w:rsidRDefault="00317897">
          <w:pPr>
            <w:pStyle w:val="D6AE39478A714A91B6D62A3946EF3E8C"/>
          </w:pPr>
          <w:r>
            <w:rPr>
              <w:rStyle w:val="a3"/>
              <w:rFonts w:hint="eastAsia"/>
            </w:rPr>
            <w:t>选择一项。</w:t>
          </w:r>
        </w:p>
      </w:docPartBody>
    </w:docPart>
    <w:docPart>
      <w:docPartPr>
        <w:name w:val="2E6E31189BC94872BFEA97564185704B"/>
        <w:category>
          <w:name w:val="常规"/>
          <w:gallery w:val="placeholder"/>
        </w:category>
        <w:types>
          <w:type w:val="bbPlcHdr"/>
        </w:types>
        <w:behaviors>
          <w:behavior w:val="content"/>
        </w:behaviors>
        <w:guid w:val="{A40E7975-DCBF-4851-86A1-74692D1DDCC7}"/>
      </w:docPartPr>
      <w:docPartBody>
        <w:p w:rsidR="005F0339" w:rsidRDefault="00317897">
          <w:pPr>
            <w:pStyle w:val="2E6E31189BC94872BFEA97564185704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25"/>
    <w:rsid w:val="0001754E"/>
    <w:rsid w:val="0026309F"/>
    <w:rsid w:val="002B5A25"/>
    <w:rsid w:val="00317897"/>
    <w:rsid w:val="00332E88"/>
    <w:rsid w:val="005F0339"/>
    <w:rsid w:val="009C606F"/>
    <w:rsid w:val="00F26407"/>
    <w:rsid w:val="00F81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4C05A9FEB6347088B5953C3F12D2E13">
    <w:name w:val="04C05A9FEB6347088B5953C3F12D2E13"/>
    <w:qFormat/>
    <w:pPr>
      <w:widowControl w:val="0"/>
      <w:jc w:val="both"/>
    </w:pPr>
    <w:rPr>
      <w:kern w:val="2"/>
      <w:sz w:val="21"/>
      <w:szCs w:val="22"/>
    </w:rPr>
  </w:style>
  <w:style w:type="paragraph" w:customStyle="1" w:styleId="D6AE39478A714A91B6D62A3946EF3E8C">
    <w:name w:val="D6AE39478A714A91B6D62A3946EF3E8C"/>
    <w:pPr>
      <w:widowControl w:val="0"/>
      <w:jc w:val="both"/>
    </w:pPr>
    <w:rPr>
      <w:kern w:val="2"/>
      <w:sz w:val="21"/>
      <w:szCs w:val="22"/>
    </w:rPr>
  </w:style>
  <w:style w:type="paragraph" w:customStyle="1" w:styleId="2E6E31189BC94872BFEA97564185704B">
    <w:name w:val="2E6E31189BC94872BFEA97564185704B"/>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D0EEB-1FDC-4AF7-9F01-5E0B4AF0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15</TotalTime>
  <Pages>6</Pages>
  <Words>565</Words>
  <Characters>3226</Characters>
  <Application>Microsoft Office Word</Application>
  <DocSecurity>0</DocSecurity>
  <Lines>26</Lines>
  <Paragraphs>7</Paragraphs>
  <ScaleCrop>false</ScaleCrop>
  <Company>PCMI</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dc:description>&lt;config cover="true" show_menu="true" version="1.0.0" doctype="SDKXY"&gt;_x000d_
&lt;/config&gt;</dc:description>
  <cp:lastModifiedBy>Windows 用户</cp:lastModifiedBy>
  <cp:revision>29</cp:revision>
  <cp:lastPrinted>2024-10-29T06:30:00Z</cp:lastPrinted>
  <dcterms:created xsi:type="dcterms:W3CDTF">2023-02-20T04:28:00Z</dcterms:created>
  <dcterms:modified xsi:type="dcterms:W3CDTF">2024-10-29T06:32:00Z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2052-11.8.2.12011</vt:lpwstr>
  </property>
  <property fmtid="{D5CDD505-2E9C-101B-9397-08002B2CF9AE}" pid="15" name="ICV">
    <vt:lpwstr>69A2B44463054FF79CB8AD75622CFD47</vt:lpwstr>
  </property>
</Properties>
</file>