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6AEBE">
      <w:pPr>
        <w:spacing w:before="156" w:beforeLines="50" w:line="360" w:lineRule="auto"/>
        <w:jc w:val="center"/>
        <w:rPr>
          <w:rFonts w:ascii="黑体" w:hAnsi="黑体" w:eastAsia="黑体"/>
          <w:sz w:val="32"/>
          <w:szCs w:val="32"/>
        </w:rPr>
      </w:pPr>
      <w:r>
        <w:rPr>
          <w:rFonts w:hint="eastAsia" w:ascii="黑体" w:hAnsi="黑体" w:eastAsia="黑体"/>
          <w:sz w:val="32"/>
          <w:szCs w:val="32"/>
        </w:rPr>
        <w:t>地方标准《住宅小区有序充电设施设置技术规范》</w:t>
      </w:r>
    </w:p>
    <w:p w14:paraId="296A3ABB">
      <w:pPr>
        <w:spacing w:before="156" w:beforeLines="50" w:line="360" w:lineRule="auto"/>
        <w:jc w:val="center"/>
        <w:rPr>
          <w:rFonts w:ascii="仿宋_GB2312" w:eastAsia="仿宋_GB2312"/>
          <w:sz w:val="32"/>
        </w:rPr>
      </w:pPr>
      <w:r>
        <w:rPr>
          <w:rFonts w:hint="eastAsia" w:ascii="黑体" w:hAnsi="黑体" w:eastAsia="黑体"/>
          <w:sz w:val="32"/>
          <w:szCs w:val="32"/>
        </w:rPr>
        <w:t>编制说明</w:t>
      </w:r>
    </w:p>
    <w:p w14:paraId="413D63DC">
      <w:pPr>
        <w:numPr>
          <w:ilvl w:val="0"/>
          <w:numId w:val="2"/>
        </w:numPr>
        <w:ind w:firstLine="562" w:firstLineChars="200"/>
        <w:rPr>
          <w:rFonts w:asciiTheme="minorEastAsia" w:hAnsiTheme="minorEastAsia" w:eastAsiaTheme="minorEastAsia" w:cstheme="minorEastAsia"/>
          <w:b/>
          <w:bCs/>
          <w:sz w:val="28"/>
          <w:szCs w:val="22"/>
        </w:rPr>
      </w:pPr>
      <w:r>
        <w:rPr>
          <w:rFonts w:hint="eastAsia" w:asciiTheme="minorEastAsia" w:hAnsiTheme="minorEastAsia" w:eastAsiaTheme="minorEastAsia" w:cstheme="minorEastAsia"/>
          <w:b/>
          <w:bCs/>
          <w:sz w:val="28"/>
          <w:szCs w:val="22"/>
        </w:rPr>
        <w:t>工作</w:t>
      </w:r>
      <w:r>
        <w:rPr>
          <w:rFonts w:hint="eastAsia" w:asciiTheme="minorEastAsia" w:hAnsiTheme="minorEastAsia" w:eastAsiaTheme="minorEastAsia" w:cstheme="minorEastAsia"/>
          <w:b/>
          <w:bCs/>
          <w:sz w:val="28"/>
          <w:szCs w:val="22"/>
          <w:lang w:eastAsia="zh-CN"/>
        </w:rPr>
        <w:t>概况</w:t>
      </w:r>
    </w:p>
    <w:p w14:paraId="2DA5F696">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1.任务来源</w:t>
      </w:r>
    </w:p>
    <w:p w14:paraId="1949FE87">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标准是陕西省电力行业协会电动交通及储能分会根据陕西省发展改革与委员会关于基地建设的需求和陕西省电动汽车产业发展需要，在经过陕西省发展和改革委员会批准后，依据陕市监函〔2022〕1022号文《陕西省市场监督管理局关于征集2023年陕西省地方标准制修订项目的通知》制定研究计划并开展工作的。</w:t>
      </w:r>
    </w:p>
    <w:p w14:paraId="7EC3920C">
      <w:pPr>
        <w:numPr>
          <w:ilvl w:val="0"/>
          <w:numId w:val="3"/>
        </w:num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目的意义</w:t>
      </w:r>
    </w:p>
    <w:p w14:paraId="5E25732A">
      <w:pPr>
        <w:spacing w:line="360" w:lineRule="auto"/>
        <w:ind w:firstLine="480" w:firstLineChars="200"/>
        <w:rPr>
          <w:rFonts w:hint="eastAsia" w:ascii="宋体" w:hAnsi="宋体"/>
          <w:sz w:val="24"/>
        </w:rPr>
      </w:pPr>
      <w:r>
        <w:rPr>
          <w:rFonts w:hint="eastAsia" w:ascii="宋体" w:hAnsi="宋体"/>
          <w:sz w:val="24"/>
        </w:rPr>
        <w:t xml:space="preserve">在国际石化能源紧缺和国家倡导发展绿色能源的大背景下，电动汽车已成为我国新一轮经济增长的突破口和实现交通能源转型的重要途径。据工业和信息化部电动汽车发展战略研究报告预测，2030年全国电动汽车保有量将达到6000万辆。近年来，电动私家车迎来加速发展，数量及比例逐年上升。由此，发生在居民小区的家庭式充电规模亦逐年攀升，居民小区充电设施建设需求不断增加。 </w:t>
      </w:r>
    </w:p>
    <w:p w14:paraId="08315CCF">
      <w:pPr>
        <w:spacing w:line="360" w:lineRule="auto"/>
        <w:ind w:firstLine="480" w:firstLineChars="200"/>
        <w:rPr>
          <w:rFonts w:hint="eastAsia" w:ascii="宋体" w:hAnsi="宋体"/>
          <w:sz w:val="24"/>
        </w:rPr>
      </w:pPr>
      <w:r>
        <w:rPr>
          <w:rFonts w:hint="eastAsia" w:ascii="宋体" w:hAnsi="宋体"/>
          <w:sz w:val="24"/>
        </w:rPr>
        <w:t>居民小区电动汽车无序充电需要很大的充电负荷，物业往往因为小区供电容量有限而拒绝在车位上安装充电桩。目前，我国智能配电网和智能配电居民小区建设还很不普及和完善，已有居民小区的供电容量不能满足较多电动汽车的充电需要。增加配电设备容量，将会涉及投资、多部门协调及复杂的施工改造等很多问题，而且还会导致负荷峰谷差变大，降低设备利用率，这是目前私家电动汽车推广难的症结之一。小区充电桩问题不解决，家用电动车很难推广。 因此，以保证私家电动汽车充电安全为目标的居民小区有序充电设施建设至关重要。然而，没有标准约束的有序充电设施建设可能会产生很多问题，拖慢电动汽车产业发展进程，行业发展要求快速制定“居民小区有序充电设施建设”相关标准。</w:t>
      </w:r>
    </w:p>
    <w:p w14:paraId="0E94155B">
      <w:pPr>
        <w:spacing w:line="360" w:lineRule="auto"/>
        <w:ind w:firstLine="480" w:firstLineChars="200"/>
        <w:rPr>
          <w:rFonts w:hint="eastAsia" w:ascii="宋体" w:hAnsi="宋体"/>
          <w:sz w:val="24"/>
        </w:rPr>
      </w:pPr>
      <w:r>
        <w:rPr>
          <w:rFonts w:hint="eastAsia" w:ascii="宋体" w:hAnsi="宋体"/>
          <w:sz w:val="24"/>
        </w:rPr>
        <w:t>陕西省地区的电动汽车用户广泛，私家车、共享汽车、电动出租车、滴滴出行等，截至2018年底，陕西省地区电动汽车数量突破13万辆，与之相比，居民小区有序充电设施建设的数量远远不能满足爆发式增长的电动汽车充电需要，与传统加油站相比，目前电动汽车充电速度还比较慢，这就需要更多的充电站来解决电动汽车充电慢，充电难的问题。调查发现电动汽车用户活动范围主要在市区内，而市区内可用于建设充电桩的土地已经十分有限，这就要求需要合理使用居民小区内有限土地资源（停车场），加大居民小区有序充电设施建设力度。制定相应“居民小区有序充电设施建设规范”地方标准的形势十分紧迫。</w:t>
      </w:r>
    </w:p>
    <w:p w14:paraId="40733E8C">
      <w:pPr>
        <w:spacing w:line="360" w:lineRule="auto"/>
        <w:ind w:firstLine="480" w:firstLineChars="200"/>
        <w:rPr>
          <w:rFonts w:asciiTheme="minorEastAsia" w:hAnsiTheme="minorEastAsia" w:eastAsiaTheme="minorEastAsia" w:cstheme="minorEastAsia"/>
          <w:sz w:val="24"/>
        </w:rPr>
      </w:pPr>
      <w:r>
        <w:rPr>
          <w:rFonts w:hint="eastAsia" w:ascii="宋体" w:hAnsi="宋体"/>
          <w:sz w:val="24"/>
        </w:rPr>
        <w:t>现有国标以及地方标准并不完善，GB/T 34657.1-2017《电动汽车传导充电互操作性测试规范 第1部分：供电设备》只对电动汽车与充电桩的互操作性做出要求，GB/T 34658-2017《电动汽车非车载传导式充电机与电池管理系统之间的通信协议一致性测试》只对直流充电桩与电动汽车电池管理系统之间的通信协议一致性做了规定。新的标准应对包含配电、消防，充电设施、监控等方面做出清晰完善的规定。针对陕西当下严峻形势，为了规范电动汽车产业、优化产业机构、保障用户生命和财产安全、提高政府公共管理和社会服务效能， 应尽快制定“居民小区有序充电设施建设规范”地方标准。</w:t>
      </w:r>
    </w:p>
    <w:p w14:paraId="07C04477">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w:t>
      </w:r>
      <w:r>
        <w:rPr>
          <w:rFonts w:hint="eastAsia" w:asciiTheme="minorEastAsia" w:hAnsiTheme="minorEastAsia" w:eastAsiaTheme="minorEastAsia" w:cstheme="minorEastAsia"/>
          <w:b/>
          <w:bCs/>
          <w:sz w:val="24"/>
          <w:lang w:eastAsia="zh-CN"/>
        </w:rPr>
        <w:t>主导</w:t>
      </w:r>
      <w:r>
        <w:rPr>
          <w:rFonts w:hint="eastAsia" w:asciiTheme="minorEastAsia" w:hAnsiTheme="minorEastAsia" w:eastAsiaTheme="minorEastAsia" w:cstheme="minorEastAsia"/>
          <w:b/>
          <w:bCs/>
          <w:sz w:val="24"/>
        </w:rPr>
        <w:t>单位</w:t>
      </w:r>
    </w:p>
    <w:p w14:paraId="29607874">
      <w:pPr>
        <w:pStyle w:val="6"/>
        <w:snapToGrid w:val="0"/>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kern w:val="2"/>
        </w:rPr>
        <w:t>主要参加单位如下（排名不分先后）：</w:t>
      </w:r>
    </w:p>
    <w:p w14:paraId="5ABD7340">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陕西省电力行业协会电动交通及储能分会、国网陕西省电力有限公司、国网陕西省电力有限公司电力科学研究院、</w:t>
      </w:r>
      <w:r>
        <w:rPr>
          <w:rFonts w:hint="eastAsia" w:asciiTheme="minorEastAsia" w:hAnsiTheme="minorEastAsia" w:eastAsiaTheme="minorEastAsia" w:cstheme="minorEastAsia"/>
          <w:sz w:val="24"/>
          <w:highlight w:val="none"/>
          <w:lang w:val="en-US" w:eastAsia="zh-CN"/>
        </w:rPr>
        <w:t>国网电动汽车服务（陕西）有限公司、</w:t>
      </w:r>
      <w:r>
        <w:rPr>
          <w:rFonts w:hint="eastAsia" w:asciiTheme="minorEastAsia" w:hAnsiTheme="minorEastAsia" w:eastAsiaTheme="minorEastAsia" w:cstheme="minorEastAsia"/>
          <w:sz w:val="24"/>
          <w:highlight w:val="none"/>
        </w:rPr>
        <w:t>中关村芯海择优科技有限公司、西安理工大学、西安中创三优科技有限公司。</w:t>
      </w:r>
    </w:p>
    <w:p w14:paraId="11487FC8">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4.主要工作过程</w:t>
      </w:r>
    </w:p>
    <w:p w14:paraId="4641CFBE">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月1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日，在国网陕西省电力</w:t>
      </w:r>
      <w:r>
        <w:rPr>
          <w:rFonts w:hint="eastAsia" w:asciiTheme="minorEastAsia" w:hAnsiTheme="minorEastAsia" w:eastAsiaTheme="minorEastAsia" w:cstheme="minorEastAsia"/>
          <w:sz w:val="24"/>
          <w:lang w:eastAsia="zh-CN"/>
        </w:rPr>
        <w:t>有限</w:t>
      </w:r>
      <w:r>
        <w:rPr>
          <w:rFonts w:hint="eastAsia" w:asciiTheme="minorEastAsia" w:hAnsiTheme="minorEastAsia" w:eastAsiaTheme="minorEastAsia" w:cstheme="minorEastAsia"/>
          <w:sz w:val="24"/>
        </w:rPr>
        <w:t>公司电力科学研究院召开了项目启动会。会上介绍了住宅小区有序充电设施设置技术规范研究情况，拟定工作计划及计划进度，确定标准起草组人员分工安排</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并</w:t>
      </w:r>
      <w:r>
        <w:rPr>
          <w:rFonts w:hint="eastAsia" w:asciiTheme="minorEastAsia" w:hAnsiTheme="minorEastAsia" w:eastAsiaTheme="minorEastAsia" w:cstheme="minorEastAsia"/>
          <w:sz w:val="24"/>
          <w:lang w:eastAsia="zh-CN"/>
        </w:rPr>
        <w:t>商定标准编写内容涉及的技术路线及工作方法</w:t>
      </w:r>
      <w:r>
        <w:rPr>
          <w:rFonts w:hint="eastAsia" w:asciiTheme="minorEastAsia" w:hAnsiTheme="minorEastAsia" w:eastAsiaTheme="minorEastAsia" w:cstheme="minorEastAsia"/>
          <w:sz w:val="24"/>
        </w:rPr>
        <w:t>。</w:t>
      </w:r>
    </w:p>
    <w:p w14:paraId="4728B022">
      <w:pPr>
        <w:spacing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经多次线下线上商讨、修订后，又于</w:t>
      </w: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18</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lang w:eastAsia="zh-CN"/>
        </w:rPr>
        <w:t>在</w:t>
      </w:r>
      <w:r>
        <w:rPr>
          <w:rFonts w:hint="eastAsia" w:asciiTheme="minorEastAsia" w:hAnsiTheme="minorEastAsia" w:eastAsiaTheme="minorEastAsia" w:cstheme="minorEastAsia"/>
          <w:sz w:val="24"/>
        </w:rPr>
        <w:t>国网陕西省电力</w:t>
      </w:r>
      <w:r>
        <w:rPr>
          <w:rFonts w:hint="eastAsia" w:asciiTheme="minorEastAsia" w:hAnsiTheme="minorEastAsia" w:eastAsiaTheme="minorEastAsia" w:cstheme="minorEastAsia"/>
          <w:sz w:val="24"/>
          <w:lang w:eastAsia="zh-CN"/>
        </w:rPr>
        <w:t>有限</w:t>
      </w:r>
      <w:r>
        <w:rPr>
          <w:rFonts w:hint="eastAsia" w:asciiTheme="minorEastAsia" w:hAnsiTheme="minorEastAsia" w:eastAsiaTheme="minorEastAsia" w:cstheme="minorEastAsia"/>
          <w:sz w:val="24"/>
        </w:rPr>
        <w:t>公司电力科学研究院召开了</w:t>
      </w:r>
      <w:r>
        <w:rPr>
          <w:rFonts w:hint="eastAsia" w:asciiTheme="minorEastAsia" w:hAnsiTheme="minorEastAsia" w:eastAsiaTheme="minorEastAsia" w:cstheme="minorEastAsia"/>
          <w:sz w:val="24"/>
          <w:lang w:val="en-US" w:eastAsia="zh-CN"/>
        </w:rPr>
        <w:t>末次</w:t>
      </w:r>
      <w:r>
        <w:rPr>
          <w:rFonts w:hint="eastAsia" w:asciiTheme="minorEastAsia" w:hAnsiTheme="minorEastAsia" w:eastAsiaTheme="minorEastAsia" w:cstheme="minorEastAsia"/>
          <w:sz w:val="24"/>
        </w:rPr>
        <w:t>讨论会，会上各</w:t>
      </w:r>
      <w:r>
        <w:rPr>
          <w:rFonts w:hint="eastAsia" w:asciiTheme="minorEastAsia" w:hAnsiTheme="minorEastAsia" w:eastAsiaTheme="minorEastAsia" w:cstheme="minorEastAsia"/>
          <w:sz w:val="24"/>
          <w:lang w:eastAsia="zh-CN"/>
        </w:rPr>
        <w:t>起草组人员</w:t>
      </w:r>
      <w:r>
        <w:rPr>
          <w:rFonts w:hint="eastAsia" w:asciiTheme="minorEastAsia" w:hAnsiTheme="minorEastAsia" w:eastAsiaTheme="minorEastAsia" w:cstheme="minorEastAsia"/>
          <w:sz w:val="24"/>
        </w:rPr>
        <w:t>首先介绍了住宅小区有序充电设施设置技术规范资料收集</w:t>
      </w:r>
      <w:r>
        <w:rPr>
          <w:rFonts w:hint="eastAsia" w:asciiTheme="minorEastAsia" w:hAnsiTheme="minorEastAsia" w:eastAsiaTheme="minorEastAsia" w:cstheme="minorEastAsia"/>
          <w:sz w:val="24"/>
          <w:lang w:eastAsia="zh-CN"/>
        </w:rPr>
        <w:t>及标准编写进度</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随后由起草组成员对标准完成部分进行汇总整理，后经起草组对标准内容进行全面讨论和修改后，形成标准征求意见稿。</w:t>
      </w:r>
    </w:p>
    <w:p w14:paraId="7CC0CFE0">
      <w:pPr>
        <w:spacing w:line="360" w:lineRule="auto"/>
        <w:rPr>
          <w:b/>
          <w:bCs/>
          <w:sz w:val="24"/>
          <w:szCs w:val="32"/>
        </w:rPr>
      </w:pPr>
      <w:r>
        <w:rPr>
          <w:rFonts w:hint="eastAsia" w:asciiTheme="minorEastAsia" w:hAnsiTheme="minorEastAsia" w:eastAsiaTheme="minorEastAsia" w:cstheme="minorEastAsia"/>
          <w:b/>
          <w:bCs/>
          <w:sz w:val="24"/>
        </w:rPr>
        <w:t>5.</w:t>
      </w:r>
      <w:r>
        <w:rPr>
          <w:rFonts w:hint="eastAsia" w:asciiTheme="minorEastAsia" w:hAnsiTheme="minorEastAsia" w:eastAsiaTheme="minorEastAsia" w:cstheme="minorEastAsia"/>
          <w:b/>
          <w:bCs/>
          <w:sz w:val="24"/>
          <w:lang w:eastAsia="zh-CN"/>
        </w:rPr>
        <w:t>标准</w:t>
      </w:r>
      <w:r>
        <w:rPr>
          <w:rFonts w:hint="eastAsia" w:asciiTheme="minorEastAsia" w:hAnsiTheme="minorEastAsia" w:eastAsiaTheme="minorEastAsia" w:cstheme="minorEastAsia"/>
          <w:b/>
          <w:bCs/>
          <w:sz w:val="24"/>
        </w:rPr>
        <w:t>起</w:t>
      </w:r>
      <w:r>
        <w:rPr>
          <w:rFonts w:hint="eastAsia"/>
          <w:b/>
          <w:bCs/>
          <w:sz w:val="24"/>
          <w:szCs w:val="32"/>
        </w:rPr>
        <w:t>草组成员</w:t>
      </w:r>
      <w:r>
        <w:rPr>
          <w:rFonts w:hint="eastAsia"/>
          <w:b/>
          <w:bCs/>
          <w:sz w:val="24"/>
          <w:szCs w:val="32"/>
          <w:lang w:eastAsia="zh-CN"/>
        </w:rPr>
        <w:t>及任务</w:t>
      </w:r>
      <w:r>
        <w:rPr>
          <w:rFonts w:hint="eastAsia"/>
          <w:b/>
          <w:bCs/>
          <w:sz w:val="24"/>
          <w:szCs w:val="32"/>
        </w:rPr>
        <w:t>分工</w:t>
      </w:r>
    </w:p>
    <w:tbl>
      <w:tblPr>
        <w:tblStyle w:val="8"/>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85"/>
        <w:gridCol w:w="4170"/>
        <w:gridCol w:w="3602"/>
      </w:tblGrid>
      <w:tr w14:paraId="5A7D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3" w:type="dxa"/>
            <w:vAlign w:val="center"/>
          </w:tcPr>
          <w:p w14:paraId="318595BB">
            <w:pPr>
              <w:jc w:val="center"/>
            </w:pPr>
            <w:r>
              <w:rPr>
                <w:rFonts w:hint="eastAsia"/>
              </w:rPr>
              <w:t>序号</w:t>
            </w:r>
          </w:p>
        </w:tc>
        <w:tc>
          <w:tcPr>
            <w:tcW w:w="885" w:type="dxa"/>
            <w:vAlign w:val="center"/>
          </w:tcPr>
          <w:p w14:paraId="451F7B4A">
            <w:pPr>
              <w:jc w:val="center"/>
            </w:pPr>
            <w:r>
              <w:rPr>
                <w:rFonts w:hint="eastAsia"/>
              </w:rPr>
              <w:t>姓名</w:t>
            </w:r>
          </w:p>
        </w:tc>
        <w:tc>
          <w:tcPr>
            <w:tcW w:w="4170" w:type="dxa"/>
            <w:vAlign w:val="center"/>
          </w:tcPr>
          <w:p w14:paraId="627E40AF">
            <w:pPr>
              <w:jc w:val="center"/>
            </w:pPr>
            <w:r>
              <w:rPr>
                <w:rFonts w:hint="eastAsia"/>
              </w:rPr>
              <w:t>单位名称</w:t>
            </w:r>
          </w:p>
        </w:tc>
        <w:tc>
          <w:tcPr>
            <w:tcW w:w="3602" w:type="dxa"/>
            <w:vAlign w:val="center"/>
          </w:tcPr>
          <w:p w14:paraId="118E235A">
            <w:pPr>
              <w:jc w:val="center"/>
            </w:pPr>
            <w:r>
              <w:rPr>
                <w:rFonts w:hint="eastAsia"/>
              </w:rPr>
              <w:t>主要工作</w:t>
            </w:r>
          </w:p>
        </w:tc>
      </w:tr>
      <w:tr w14:paraId="45CB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3" w:type="dxa"/>
            <w:vAlign w:val="center"/>
          </w:tcPr>
          <w:p w14:paraId="7A4806ED">
            <w:pPr>
              <w:jc w:val="center"/>
            </w:pPr>
            <w:r>
              <w:rPr>
                <w:rFonts w:hint="eastAsia"/>
              </w:rPr>
              <w:t>1</w:t>
            </w:r>
          </w:p>
        </w:tc>
        <w:tc>
          <w:tcPr>
            <w:tcW w:w="885" w:type="dxa"/>
            <w:vAlign w:val="center"/>
          </w:tcPr>
          <w:p w14:paraId="3590024D">
            <w:pPr>
              <w:jc w:val="center"/>
              <w:rPr>
                <w:rFonts w:ascii="宋体" w:hAnsi="宋体" w:cs="宋体"/>
              </w:rPr>
            </w:pPr>
            <w:r>
              <w:rPr>
                <w:rFonts w:hint="eastAsia" w:ascii="宋体" w:hAnsi="宋体" w:cs="宋体"/>
                <w:szCs w:val="21"/>
              </w:rPr>
              <w:t>张钰声</w:t>
            </w:r>
          </w:p>
        </w:tc>
        <w:tc>
          <w:tcPr>
            <w:tcW w:w="4170" w:type="dxa"/>
            <w:vAlign w:val="center"/>
          </w:tcPr>
          <w:p w14:paraId="105EF0C1">
            <w:pPr>
              <w:jc w:val="center"/>
              <w:rPr>
                <w:rFonts w:ascii="宋体" w:hAnsi="宋体" w:cs="宋体"/>
                <w:szCs w:val="21"/>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公司电力科学研究院</w:t>
            </w:r>
          </w:p>
        </w:tc>
        <w:tc>
          <w:tcPr>
            <w:tcW w:w="3602" w:type="dxa"/>
            <w:vAlign w:val="center"/>
          </w:tcPr>
          <w:p w14:paraId="58D6A4C1">
            <w:pPr>
              <w:jc w:val="center"/>
              <w:rPr>
                <w:szCs w:val="21"/>
              </w:rPr>
            </w:pPr>
            <w:r>
              <w:rPr>
                <w:rFonts w:hint="eastAsia"/>
                <w:szCs w:val="21"/>
              </w:rPr>
              <w:t>负责标准总体框架的制定</w:t>
            </w:r>
            <w:r>
              <w:rPr>
                <w:rFonts w:hint="eastAsia"/>
                <w:szCs w:val="21"/>
                <w:lang w:eastAsia="zh-CN"/>
              </w:rPr>
              <w:t>、</w:t>
            </w:r>
            <w:r>
              <w:rPr>
                <w:rFonts w:hint="eastAsia"/>
                <w:szCs w:val="21"/>
                <w:lang w:val="en-US" w:eastAsia="zh-CN"/>
              </w:rPr>
              <w:t>修改</w:t>
            </w:r>
            <w:r>
              <w:rPr>
                <w:rFonts w:hint="eastAsia"/>
                <w:szCs w:val="21"/>
              </w:rPr>
              <w:t>，标准研究进度管理</w:t>
            </w:r>
          </w:p>
        </w:tc>
      </w:tr>
      <w:tr w14:paraId="7D4A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3" w:type="dxa"/>
            <w:vAlign w:val="center"/>
          </w:tcPr>
          <w:p w14:paraId="7315FA64">
            <w:pPr>
              <w:jc w:val="center"/>
            </w:pPr>
            <w:r>
              <w:rPr>
                <w:rFonts w:hint="eastAsia"/>
              </w:rPr>
              <w:t>2</w:t>
            </w:r>
          </w:p>
        </w:tc>
        <w:tc>
          <w:tcPr>
            <w:tcW w:w="885" w:type="dxa"/>
            <w:vAlign w:val="center"/>
          </w:tcPr>
          <w:p w14:paraId="3DACFF04">
            <w:pPr>
              <w:jc w:val="center"/>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贺瀚青</w:t>
            </w:r>
          </w:p>
        </w:tc>
        <w:tc>
          <w:tcPr>
            <w:tcW w:w="4170" w:type="dxa"/>
            <w:vAlign w:val="center"/>
          </w:tcPr>
          <w:p w14:paraId="6942A2F9">
            <w:pPr>
              <w:jc w:val="center"/>
              <w:rPr>
                <w:rFonts w:hint="eastAsia" w:ascii="宋体" w:hAnsi="宋体" w:eastAsia="宋体" w:cs="宋体"/>
                <w:kern w:val="2"/>
                <w:sz w:val="21"/>
                <w:szCs w:val="21"/>
                <w:lang w:val="en-US" w:eastAsia="zh-CN" w:bidi="ar-SA"/>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公司电力科学研究院</w:t>
            </w:r>
          </w:p>
        </w:tc>
        <w:tc>
          <w:tcPr>
            <w:tcW w:w="3602" w:type="dxa"/>
            <w:vAlign w:val="center"/>
          </w:tcPr>
          <w:p w14:paraId="62C2C723">
            <w:pPr>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负责标准</w:t>
            </w:r>
            <w:r>
              <w:rPr>
                <w:rStyle w:val="10"/>
                <w:rFonts w:hint="eastAsia"/>
                <w:lang w:val="en-US" w:eastAsia="zh-CN"/>
              </w:rPr>
              <w:t>整体</w:t>
            </w:r>
            <w:r>
              <w:rPr>
                <w:rStyle w:val="10"/>
              </w:rPr>
              <w:t>系统</w:t>
            </w:r>
            <w:r>
              <w:rPr>
                <w:rStyle w:val="10"/>
                <w:rFonts w:hint="eastAsia"/>
                <w:lang w:val="en-US" w:eastAsia="zh-CN"/>
              </w:rPr>
              <w:t>架构及</w:t>
            </w:r>
            <w:r>
              <w:rPr>
                <w:rStyle w:val="10"/>
              </w:rPr>
              <w:t>有序充电策略基本原则及实现方式</w:t>
            </w:r>
            <w:r>
              <w:rPr>
                <w:rStyle w:val="10"/>
                <w:rFonts w:hint="eastAsia"/>
                <w:lang w:val="en-US" w:eastAsia="zh-CN"/>
              </w:rPr>
              <w:t>部分的编写</w:t>
            </w:r>
          </w:p>
        </w:tc>
      </w:tr>
      <w:tr w14:paraId="173F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3" w:type="dxa"/>
            <w:vAlign w:val="center"/>
          </w:tcPr>
          <w:p w14:paraId="3FB525AF">
            <w:pPr>
              <w:jc w:val="center"/>
            </w:pPr>
            <w:r>
              <w:rPr>
                <w:rFonts w:hint="eastAsia"/>
              </w:rPr>
              <w:t>3</w:t>
            </w:r>
          </w:p>
        </w:tc>
        <w:tc>
          <w:tcPr>
            <w:tcW w:w="885" w:type="dxa"/>
            <w:vAlign w:val="center"/>
          </w:tcPr>
          <w:p w14:paraId="3A685740">
            <w:pPr>
              <w:jc w:val="center"/>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薛珍丽</w:t>
            </w:r>
          </w:p>
        </w:tc>
        <w:tc>
          <w:tcPr>
            <w:tcW w:w="4170" w:type="dxa"/>
            <w:vAlign w:val="center"/>
          </w:tcPr>
          <w:p w14:paraId="5589575C">
            <w:pPr>
              <w:jc w:val="center"/>
              <w:rPr>
                <w:rFonts w:hint="eastAsia" w:ascii="宋体" w:hAnsi="宋体" w:eastAsia="宋体" w:cs="宋体"/>
                <w:kern w:val="2"/>
                <w:sz w:val="21"/>
                <w:szCs w:val="21"/>
                <w:lang w:val="en-US" w:eastAsia="zh-CN" w:bidi="ar-SA"/>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公司电力科学研究院</w:t>
            </w:r>
          </w:p>
        </w:tc>
        <w:tc>
          <w:tcPr>
            <w:tcW w:w="3602" w:type="dxa"/>
            <w:vAlign w:val="center"/>
          </w:tcPr>
          <w:p w14:paraId="201102C9">
            <w:pPr>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负责标准</w:t>
            </w:r>
            <w:r>
              <w:rPr>
                <w:rStyle w:val="10"/>
              </w:rPr>
              <w:t>有序充电策略基本原则及实现方式</w:t>
            </w:r>
            <w:r>
              <w:rPr>
                <w:rStyle w:val="10"/>
                <w:rFonts w:hint="eastAsia"/>
                <w:lang w:val="en-US" w:eastAsia="zh-CN"/>
              </w:rPr>
              <w:t>部分的编写</w:t>
            </w:r>
          </w:p>
        </w:tc>
      </w:tr>
      <w:tr w14:paraId="6AAE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3" w:type="dxa"/>
            <w:vAlign w:val="center"/>
          </w:tcPr>
          <w:p w14:paraId="1569E78E">
            <w:pPr>
              <w:jc w:val="center"/>
              <w:rPr>
                <w:rFonts w:hint="eastAsia"/>
              </w:rPr>
            </w:pPr>
            <w:r>
              <w:rPr>
                <w:rFonts w:hint="eastAsia"/>
              </w:rPr>
              <w:t>4</w:t>
            </w:r>
          </w:p>
        </w:tc>
        <w:tc>
          <w:tcPr>
            <w:tcW w:w="885" w:type="dxa"/>
            <w:vAlign w:val="center"/>
          </w:tcPr>
          <w:p w14:paraId="71C4CA4F">
            <w:pPr>
              <w:jc w:val="center"/>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卞晓庆</w:t>
            </w:r>
          </w:p>
        </w:tc>
        <w:tc>
          <w:tcPr>
            <w:tcW w:w="4170" w:type="dxa"/>
            <w:vAlign w:val="center"/>
          </w:tcPr>
          <w:p w14:paraId="0E50661D">
            <w:pPr>
              <w:jc w:val="center"/>
              <w:rPr>
                <w:rFonts w:hint="eastAsia" w:ascii="宋体" w:hAnsi="宋体" w:eastAsia="宋体" w:cs="宋体"/>
                <w:kern w:val="2"/>
                <w:sz w:val="21"/>
                <w:szCs w:val="21"/>
                <w:lang w:val="en-US" w:eastAsia="zh-CN" w:bidi="ar-SA"/>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公司电力科学研究院</w:t>
            </w:r>
          </w:p>
        </w:tc>
        <w:tc>
          <w:tcPr>
            <w:tcW w:w="3602" w:type="dxa"/>
            <w:vAlign w:val="center"/>
          </w:tcPr>
          <w:p w14:paraId="27F44151">
            <w:pPr>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负责标准</w:t>
            </w:r>
            <w:r>
              <w:rPr>
                <w:rStyle w:val="10"/>
                <w:rFonts w:hint="eastAsia"/>
                <w:lang w:val="en-US" w:eastAsia="zh-CN"/>
              </w:rPr>
              <w:t>建设要求部分内容的编写</w:t>
            </w:r>
          </w:p>
        </w:tc>
      </w:tr>
      <w:tr w14:paraId="6544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53" w:type="dxa"/>
            <w:vAlign w:val="center"/>
          </w:tcPr>
          <w:p w14:paraId="07F435F0">
            <w:pPr>
              <w:jc w:val="center"/>
            </w:pPr>
            <w:r>
              <w:rPr>
                <w:rFonts w:hint="eastAsia"/>
              </w:rPr>
              <w:t>5</w:t>
            </w:r>
          </w:p>
        </w:tc>
        <w:tc>
          <w:tcPr>
            <w:tcW w:w="885" w:type="dxa"/>
            <w:vAlign w:val="center"/>
          </w:tcPr>
          <w:p w14:paraId="34EE0A5B">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杨文宇</w:t>
            </w:r>
          </w:p>
        </w:tc>
        <w:tc>
          <w:tcPr>
            <w:tcW w:w="4170" w:type="dxa"/>
            <w:vAlign w:val="center"/>
          </w:tcPr>
          <w:p w14:paraId="4B599227">
            <w:pPr>
              <w:jc w:val="center"/>
              <w:rPr>
                <w:rFonts w:hint="eastAsia" w:ascii="宋体" w:hAnsi="宋体" w:eastAsia="宋体" w:cs="宋体"/>
                <w:kern w:val="2"/>
                <w:sz w:val="21"/>
                <w:szCs w:val="21"/>
                <w:lang w:val="en-US" w:eastAsia="zh-CN" w:bidi="ar-SA"/>
              </w:rPr>
            </w:pPr>
            <w:r>
              <w:rPr>
                <w:rFonts w:hint="eastAsia" w:ascii="宋体" w:hAnsi="宋体" w:cs="宋体"/>
                <w:szCs w:val="21"/>
              </w:rPr>
              <w:t>国网电动汽车服务（陕西）有限公司</w:t>
            </w:r>
          </w:p>
        </w:tc>
        <w:tc>
          <w:tcPr>
            <w:tcW w:w="3602" w:type="dxa"/>
            <w:vAlign w:val="center"/>
          </w:tcPr>
          <w:p w14:paraId="7C2E9C47">
            <w:pPr>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负责标准有序充电设置要求部分内容的编写</w:t>
            </w:r>
          </w:p>
        </w:tc>
      </w:tr>
      <w:tr w14:paraId="6F35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3" w:type="dxa"/>
            <w:vAlign w:val="center"/>
          </w:tcPr>
          <w:p w14:paraId="0E7B59F0">
            <w:pPr>
              <w:jc w:val="center"/>
            </w:pPr>
            <w:r>
              <w:rPr>
                <w:rFonts w:hint="eastAsia"/>
              </w:rPr>
              <w:t>6</w:t>
            </w:r>
          </w:p>
        </w:tc>
        <w:tc>
          <w:tcPr>
            <w:tcW w:w="885" w:type="dxa"/>
            <w:vAlign w:val="center"/>
          </w:tcPr>
          <w:p w14:paraId="56E5B14E">
            <w:pPr>
              <w:spacing w:line="360" w:lineRule="auto"/>
              <w:jc w:val="center"/>
              <w:rPr>
                <w:rFonts w:hint="eastAsia" w:ascii="宋体" w:hAnsi="宋体" w:eastAsia="宋体" w:cs="宋体"/>
                <w:kern w:val="2"/>
                <w:sz w:val="21"/>
                <w:szCs w:val="24"/>
                <w:lang w:val="en-US" w:eastAsia="zh-CN" w:bidi="ar-SA"/>
              </w:rPr>
            </w:pPr>
            <w:r>
              <w:rPr>
                <w:rFonts w:hint="eastAsia" w:ascii="宋体" w:hAnsi="宋体" w:cs="宋体"/>
                <w:szCs w:val="21"/>
              </w:rPr>
              <w:t>刘军虎</w:t>
            </w:r>
          </w:p>
        </w:tc>
        <w:tc>
          <w:tcPr>
            <w:tcW w:w="4170" w:type="dxa"/>
            <w:vAlign w:val="center"/>
          </w:tcPr>
          <w:p w14:paraId="663DD1A6">
            <w:pPr>
              <w:jc w:val="center"/>
              <w:rPr>
                <w:rFonts w:hint="eastAsia" w:ascii="宋体" w:hAnsi="宋体" w:eastAsia="宋体" w:cs="宋体"/>
                <w:kern w:val="2"/>
                <w:sz w:val="21"/>
                <w:szCs w:val="21"/>
                <w:lang w:val="en-US" w:eastAsia="zh-CN" w:bidi="ar-SA"/>
              </w:rPr>
            </w:pPr>
            <w:r>
              <w:rPr>
                <w:rFonts w:hint="eastAsia" w:ascii="宋体" w:hAnsi="宋体" w:cs="宋体"/>
                <w:szCs w:val="21"/>
              </w:rPr>
              <w:t>陕西省电力行业协会电动交通及储能分会</w:t>
            </w:r>
          </w:p>
        </w:tc>
        <w:tc>
          <w:tcPr>
            <w:tcW w:w="3602" w:type="dxa"/>
            <w:vAlign w:val="center"/>
          </w:tcPr>
          <w:p w14:paraId="0EFCF29C">
            <w:pPr>
              <w:jc w:val="center"/>
              <w:rPr>
                <w:rFonts w:hint="eastAsia" w:ascii="Times New Roman" w:hAnsi="Times New Roman" w:eastAsia="宋体" w:cs="Times New Roman"/>
                <w:kern w:val="2"/>
                <w:sz w:val="21"/>
                <w:szCs w:val="21"/>
                <w:lang w:val="en-US" w:eastAsia="zh-CN" w:bidi="ar-SA"/>
              </w:rPr>
            </w:pPr>
            <w:r>
              <w:rPr>
                <w:rFonts w:hint="eastAsia"/>
                <w:szCs w:val="21"/>
              </w:rPr>
              <w:t>负责标准研究的项目进度管理</w:t>
            </w:r>
          </w:p>
        </w:tc>
      </w:tr>
      <w:tr w14:paraId="7B3D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3" w:type="dxa"/>
            <w:vAlign w:val="center"/>
          </w:tcPr>
          <w:p w14:paraId="16F07622">
            <w:pPr>
              <w:jc w:val="center"/>
              <w:rPr>
                <w:rFonts w:hint="eastAsia" w:ascii="Times New Roman" w:hAnsi="Times New Roman" w:eastAsia="宋体" w:cs="Times New Roman"/>
                <w:kern w:val="2"/>
                <w:sz w:val="21"/>
                <w:szCs w:val="24"/>
                <w:lang w:val="en-US" w:eastAsia="zh-CN" w:bidi="ar-SA"/>
              </w:rPr>
            </w:pPr>
            <w:r>
              <w:rPr>
                <w:rFonts w:hint="eastAsia"/>
              </w:rPr>
              <w:t>7</w:t>
            </w:r>
          </w:p>
        </w:tc>
        <w:tc>
          <w:tcPr>
            <w:tcW w:w="885" w:type="dxa"/>
            <w:vAlign w:val="center"/>
          </w:tcPr>
          <w:p w14:paraId="236E6E58">
            <w:pPr>
              <w:spacing w:line="360" w:lineRule="auto"/>
              <w:jc w:val="center"/>
              <w:rPr>
                <w:rFonts w:hint="default" w:ascii="宋体" w:hAnsi="宋体" w:eastAsia="宋体" w:cs="宋体"/>
                <w:kern w:val="2"/>
                <w:sz w:val="21"/>
                <w:szCs w:val="24"/>
                <w:lang w:val="en-US" w:eastAsia="zh-CN" w:bidi="ar-SA"/>
              </w:rPr>
            </w:pPr>
            <w:r>
              <w:rPr>
                <w:rFonts w:hint="eastAsia" w:ascii="宋体" w:hAnsi="宋体" w:cs="宋体"/>
                <w:lang w:val="en-US" w:eastAsia="zh-CN"/>
              </w:rPr>
              <w:t>锁  军</w:t>
            </w:r>
          </w:p>
        </w:tc>
        <w:tc>
          <w:tcPr>
            <w:tcW w:w="4170" w:type="dxa"/>
            <w:vAlign w:val="center"/>
          </w:tcPr>
          <w:p w14:paraId="396DBDA2">
            <w:pPr>
              <w:jc w:val="center"/>
              <w:rPr>
                <w:rFonts w:hint="eastAsia" w:ascii="宋体" w:hAnsi="宋体" w:eastAsia="宋体" w:cs="宋体"/>
                <w:kern w:val="2"/>
                <w:sz w:val="21"/>
                <w:szCs w:val="21"/>
                <w:lang w:val="en-US" w:eastAsia="zh-CN" w:bidi="ar-SA"/>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公司电力科学研究院</w:t>
            </w:r>
          </w:p>
        </w:tc>
        <w:tc>
          <w:tcPr>
            <w:tcW w:w="3602" w:type="dxa"/>
            <w:vAlign w:val="center"/>
          </w:tcPr>
          <w:p w14:paraId="75573F24">
            <w:pPr>
              <w:jc w:val="center"/>
              <w:rPr>
                <w:rFonts w:hint="default" w:ascii="Times New Roman" w:hAnsi="Times New Roman" w:eastAsia="宋体" w:cs="Times New Roman"/>
                <w:kern w:val="2"/>
                <w:sz w:val="21"/>
                <w:szCs w:val="21"/>
                <w:lang w:val="en-US" w:eastAsia="zh-CN" w:bidi="ar-SA"/>
              </w:rPr>
            </w:pPr>
            <w:r>
              <w:rPr>
                <w:rFonts w:hint="eastAsia"/>
                <w:szCs w:val="21"/>
              </w:rPr>
              <w:t>负责标准</w:t>
            </w:r>
            <w:r>
              <w:rPr>
                <w:rFonts w:hint="eastAsia"/>
                <w:szCs w:val="21"/>
                <w:lang w:val="en-US" w:eastAsia="zh-CN"/>
              </w:rPr>
              <w:t>整体</w:t>
            </w:r>
            <w:r>
              <w:rPr>
                <w:rFonts w:hint="eastAsia"/>
                <w:szCs w:val="21"/>
              </w:rPr>
              <w:t>的</w:t>
            </w:r>
            <w:r>
              <w:rPr>
                <w:rFonts w:hint="eastAsia"/>
                <w:szCs w:val="21"/>
                <w:lang w:val="en-US" w:eastAsia="zh-CN"/>
              </w:rPr>
              <w:t>评估</w:t>
            </w:r>
            <w:r>
              <w:rPr>
                <w:rFonts w:hint="eastAsia"/>
                <w:szCs w:val="21"/>
              </w:rPr>
              <w:t>、修改</w:t>
            </w:r>
          </w:p>
        </w:tc>
      </w:tr>
      <w:tr w14:paraId="176E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3" w:type="dxa"/>
            <w:vAlign w:val="center"/>
          </w:tcPr>
          <w:p w14:paraId="6ACDAE66">
            <w:pPr>
              <w:jc w:val="center"/>
              <w:rPr>
                <w:rFonts w:ascii="Times New Roman" w:hAnsi="Times New Roman" w:eastAsia="宋体" w:cs="Times New Roman"/>
                <w:kern w:val="2"/>
                <w:sz w:val="21"/>
                <w:szCs w:val="24"/>
                <w:lang w:val="en-US" w:eastAsia="zh-CN" w:bidi="ar-SA"/>
              </w:rPr>
            </w:pPr>
            <w:r>
              <w:rPr>
                <w:rFonts w:hint="eastAsia"/>
              </w:rPr>
              <w:t>8</w:t>
            </w:r>
          </w:p>
        </w:tc>
        <w:tc>
          <w:tcPr>
            <w:tcW w:w="885" w:type="dxa"/>
            <w:vAlign w:val="center"/>
          </w:tcPr>
          <w:p w14:paraId="2D1E90DE">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李树芃</w:t>
            </w:r>
          </w:p>
        </w:tc>
        <w:tc>
          <w:tcPr>
            <w:tcW w:w="4170" w:type="dxa"/>
            <w:vAlign w:val="center"/>
          </w:tcPr>
          <w:p w14:paraId="6663B60B">
            <w:pPr>
              <w:jc w:val="center"/>
              <w:rPr>
                <w:rFonts w:hint="eastAsia" w:ascii="宋体" w:hAnsi="宋体" w:eastAsia="宋体" w:cs="宋体"/>
                <w:kern w:val="2"/>
                <w:sz w:val="21"/>
                <w:szCs w:val="21"/>
                <w:lang w:val="en-US" w:eastAsia="zh-CN" w:bidi="ar-SA"/>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公司电力科学研究院</w:t>
            </w:r>
          </w:p>
        </w:tc>
        <w:tc>
          <w:tcPr>
            <w:tcW w:w="3602" w:type="dxa"/>
            <w:vAlign w:val="center"/>
          </w:tcPr>
          <w:p w14:paraId="0652D965">
            <w:pPr>
              <w:jc w:val="center"/>
              <w:rPr>
                <w:rFonts w:hint="eastAsia" w:ascii="Times New Roman" w:hAnsi="Times New Roman" w:eastAsia="宋体" w:cs="Times New Roman"/>
                <w:kern w:val="2"/>
                <w:sz w:val="21"/>
                <w:szCs w:val="21"/>
                <w:lang w:val="en-US" w:eastAsia="zh-CN" w:bidi="ar-SA"/>
              </w:rPr>
            </w:pPr>
            <w:r>
              <w:rPr>
                <w:rFonts w:hint="eastAsia"/>
                <w:szCs w:val="21"/>
              </w:rPr>
              <w:t>负责标准内容的整理归纳和修改</w:t>
            </w:r>
          </w:p>
        </w:tc>
      </w:tr>
      <w:tr w14:paraId="71D4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3" w:type="dxa"/>
            <w:vAlign w:val="center"/>
          </w:tcPr>
          <w:p w14:paraId="5310F3DB">
            <w:pPr>
              <w:jc w:val="center"/>
              <w:rPr>
                <w:rFonts w:hint="eastAsia" w:ascii="Times New Roman" w:hAnsi="Times New Roman" w:eastAsia="宋体" w:cs="Times New Roman"/>
                <w:kern w:val="2"/>
                <w:sz w:val="21"/>
                <w:szCs w:val="24"/>
                <w:lang w:val="en-US" w:eastAsia="zh-CN" w:bidi="ar-SA"/>
              </w:rPr>
            </w:pPr>
            <w:r>
              <w:rPr>
                <w:rFonts w:hint="eastAsia"/>
              </w:rPr>
              <w:t>9</w:t>
            </w:r>
          </w:p>
        </w:tc>
        <w:tc>
          <w:tcPr>
            <w:tcW w:w="885" w:type="dxa"/>
            <w:vAlign w:val="center"/>
          </w:tcPr>
          <w:p w14:paraId="3151CFC3">
            <w:pPr>
              <w:jc w:val="center"/>
              <w:rPr>
                <w:rFonts w:hint="default" w:ascii="宋体" w:hAnsi="宋体" w:eastAsia="宋体" w:cs="宋体"/>
                <w:kern w:val="2"/>
                <w:sz w:val="21"/>
                <w:szCs w:val="24"/>
                <w:lang w:val="en-US" w:eastAsia="zh-CN" w:bidi="ar-SA"/>
              </w:rPr>
            </w:pPr>
            <w:r>
              <w:rPr>
                <w:rFonts w:hint="eastAsia" w:ascii="宋体" w:hAnsi="宋体" w:cs="宋体"/>
                <w:lang w:val="en-US" w:eastAsia="zh-CN"/>
              </w:rPr>
              <w:t>杨宇琦</w:t>
            </w:r>
          </w:p>
        </w:tc>
        <w:tc>
          <w:tcPr>
            <w:tcW w:w="4170" w:type="dxa"/>
            <w:vAlign w:val="center"/>
          </w:tcPr>
          <w:p w14:paraId="5E0360E3">
            <w:pPr>
              <w:jc w:val="center"/>
              <w:rPr>
                <w:rFonts w:hint="eastAsia" w:ascii="宋体" w:hAnsi="宋体" w:eastAsia="宋体" w:cs="宋体"/>
                <w:kern w:val="2"/>
                <w:sz w:val="21"/>
                <w:szCs w:val="21"/>
                <w:lang w:val="en-US" w:eastAsia="zh-CN" w:bidi="ar-SA"/>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w:t>
            </w:r>
          </w:p>
        </w:tc>
        <w:tc>
          <w:tcPr>
            <w:tcW w:w="3602" w:type="dxa"/>
            <w:vAlign w:val="center"/>
          </w:tcPr>
          <w:p w14:paraId="54506697">
            <w:pPr>
              <w:jc w:val="center"/>
              <w:rPr>
                <w:rFonts w:hint="default" w:ascii="Times New Roman" w:hAnsi="Times New Roman" w:eastAsia="宋体" w:cs="Times New Roman"/>
                <w:kern w:val="2"/>
                <w:sz w:val="21"/>
                <w:szCs w:val="21"/>
                <w:lang w:val="en-US" w:eastAsia="zh-CN" w:bidi="ar-SA"/>
              </w:rPr>
            </w:pPr>
            <w:r>
              <w:rPr>
                <w:rFonts w:hint="eastAsia"/>
                <w:szCs w:val="21"/>
              </w:rPr>
              <w:t>负责标准总体框架的制定、修改</w:t>
            </w:r>
          </w:p>
        </w:tc>
      </w:tr>
      <w:tr w14:paraId="27A4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3" w:type="dxa"/>
            <w:vAlign w:val="center"/>
          </w:tcPr>
          <w:p w14:paraId="1CE8C2B3">
            <w:pPr>
              <w:jc w:val="center"/>
              <w:rPr>
                <w:rFonts w:hint="eastAsia" w:ascii="Times New Roman" w:hAnsi="Times New Roman" w:eastAsia="宋体" w:cs="Times New Roman"/>
                <w:kern w:val="2"/>
                <w:sz w:val="21"/>
                <w:szCs w:val="24"/>
                <w:lang w:val="en-US" w:eastAsia="zh-CN" w:bidi="ar-SA"/>
              </w:rPr>
            </w:pPr>
            <w:r>
              <w:rPr>
                <w:rFonts w:hint="eastAsia"/>
              </w:rPr>
              <w:t>10</w:t>
            </w:r>
          </w:p>
        </w:tc>
        <w:tc>
          <w:tcPr>
            <w:tcW w:w="885" w:type="dxa"/>
            <w:vAlign w:val="center"/>
          </w:tcPr>
          <w:p w14:paraId="4F7AD90D">
            <w:pPr>
              <w:jc w:val="center"/>
              <w:rPr>
                <w:rFonts w:hint="default" w:ascii="宋体" w:hAnsi="宋体" w:eastAsia="宋体" w:cs="宋体"/>
                <w:kern w:val="2"/>
                <w:sz w:val="21"/>
                <w:szCs w:val="24"/>
                <w:lang w:val="en-US" w:eastAsia="zh-CN" w:bidi="ar-SA"/>
              </w:rPr>
            </w:pPr>
            <w:r>
              <w:rPr>
                <w:rFonts w:hint="eastAsia" w:ascii="宋体" w:hAnsi="宋体" w:cs="宋体"/>
                <w:lang w:eastAsia="zh-CN"/>
              </w:rPr>
              <w:t>郭</w:t>
            </w:r>
            <w:r>
              <w:rPr>
                <w:rFonts w:hint="eastAsia" w:ascii="宋体" w:hAnsi="宋体" w:cs="宋体"/>
                <w:lang w:val="en-US" w:eastAsia="zh-CN"/>
              </w:rPr>
              <w:t xml:space="preserve">  </w:t>
            </w:r>
            <w:r>
              <w:rPr>
                <w:rFonts w:hint="eastAsia" w:ascii="宋体" w:hAnsi="宋体" w:cs="宋体"/>
                <w:lang w:eastAsia="zh-CN"/>
              </w:rPr>
              <w:t>鑫</w:t>
            </w:r>
          </w:p>
        </w:tc>
        <w:tc>
          <w:tcPr>
            <w:tcW w:w="4170" w:type="dxa"/>
            <w:vAlign w:val="center"/>
          </w:tcPr>
          <w:p w14:paraId="28F92FFA">
            <w:pPr>
              <w:jc w:val="center"/>
              <w:rPr>
                <w:rFonts w:hint="eastAsia" w:ascii="宋体" w:hAnsi="宋体" w:eastAsia="宋体" w:cs="宋体"/>
                <w:kern w:val="2"/>
                <w:sz w:val="21"/>
                <w:szCs w:val="21"/>
                <w:lang w:val="en-US" w:eastAsia="zh-CN" w:bidi="ar-SA"/>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w:t>
            </w:r>
          </w:p>
        </w:tc>
        <w:tc>
          <w:tcPr>
            <w:tcW w:w="3602" w:type="dxa"/>
            <w:vAlign w:val="center"/>
          </w:tcPr>
          <w:p w14:paraId="2B66C555">
            <w:pPr>
              <w:jc w:val="center"/>
              <w:rPr>
                <w:rFonts w:hint="eastAsia" w:ascii="Times New Roman" w:hAnsi="Times New Roman" w:eastAsia="宋体" w:cs="Times New Roman"/>
                <w:kern w:val="2"/>
                <w:sz w:val="21"/>
                <w:szCs w:val="21"/>
                <w:lang w:val="en-US" w:eastAsia="zh-CN" w:bidi="ar-SA"/>
              </w:rPr>
            </w:pPr>
            <w:r>
              <w:rPr>
                <w:rFonts w:hint="eastAsia"/>
                <w:szCs w:val="21"/>
              </w:rPr>
              <w:t>负责标准总体框架的修改</w:t>
            </w:r>
          </w:p>
        </w:tc>
      </w:tr>
      <w:tr w14:paraId="1348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3" w:type="dxa"/>
            <w:vAlign w:val="center"/>
          </w:tcPr>
          <w:p w14:paraId="61338515">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w:t>
            </w:r>
          </w:p>
        </w:tc>
        <w:tc>
          <w:tcPr>
            <w:tcW w:w="885" w:type="dxa"/>
            <w:vAlign w:val="center"/>
          </w:tcPr>
          <w:p w14:paraId="4431FA80">
            <w:pPr>
              <w:jc w:val="center"/>
              <w:rPr>
                <w:rFonts w:hint="default" w:ascii="宋体" w:hAnsi="宋体" w:eastAsia="宋体" w:cs="宋体"/>
                <w:kern w:val="2"/>
                <w:sz w:val="21"/>
                <w:szCs w:val="24"/>
                <w:lang w:val="en-US" w:eastAsia="zh-CN" w:bidi="ar-SA"/>
              </w:rPr>
            </w:pPr>
            <w:r>
              <w:rPr>
                <w:rFonts w:hint="eastAsia" w:ascii="宋体" w:hAnsi="宋体" w:cs="宋体"/>
              </w:rPr>
              <w:t>刘  伟</w:t>
            </w:r>
          </w:p>
        </w:tc>
        <w:tc>
          <w:tcPr>
            <w:tcW w:w="4170" w:type="dxa"/>
            <w:vAlign w:val="center"/>
          </w:tcPr>
          <w:p w14:paraId="62B3B762">
            <w:pPr>
              <w:jc w:val="center"/>
              <w:rPr>
                <w:rFonts w:hint="eastAsia" w:ascii="宋体" w:hAnsi="宋体" w:eastAsia="宋体" w:cs="宋体"/>
                <w:kern w:val="2"/>
                <w:sz w:val="21"/>
                <w:szCs w:val="21"/>
                <w:lang w:val="en-US" w:eastAsia="zh-CN" w:bidi="ar-SA"/>
              </w:rPr>
            </w:pPr>
            <w:r>
              <w:rPr>
                <w:rFonts w:hint="eastAsia" w:ascii="宋体" w:hAnsi="宋体" w:cs="宋体"/>
                <w:szCs w:val="21"/>
              </w:rPr>
              <w:t>中关村芯海择优科技有限公司</w:t>
            </w:r>
          </w:p>
        </w:tc>
        <w:tc>
          <w:tcPr>
            <w:tcW w:w="3602" w:type="dxa"/>
            <w:vAlign w:val="center"/>
          </w:tcPr>
          <w:p w14:paraId="32C7BBFA">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负责标准</w:t>
            </w:r>
            <w:r>
              <w:rPr>
                <w:rStyle w:val="10"/>
                <w:rFonts w:hint="eastAsia"/>
                <w:lang w:val="en-US" w:eastAsia="zh-CN"/>
              </w:rPr>
              <w:t>基本要求部分的编写</w:t>
            </w:r>
          </w:p>
        </w:tc>
      </w:tr>
      <w:tr w14:paraId="5B53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3" w:type="dxa"/>
            <w:vAlign w:val="center"/>
          </w:tcPr>
          <w:p w14:paraId="54154233">
            <w:pPr>
              <w:jc w:val="center"/>
              <w:rPr>
                <w:rFonts w:ascii="Times New Roman" w:hAnsi="Times New Roman" w:eastAsia="宋体" w:cs="Times New Roman"/>
                <w:kern w:val="2"/>
                <w:sz w:val="21"/>
                <w:szCs w:val="24"/>
                <w:lang w:val="en-US" w:eastAsia="zh-CN" w:bidi="ar-SA"/>
              </w:rPr>
            </w:pPr>
            <w:r>
              <w:rPr>
                <w:rFonts w:hint="eastAsia"/>
              </w:rPr>
              <w:t>12</w:t>
            </w:r>
          </w:p>
        </w:tc>
        <w:tc>
          <w:tcPr>
            <w:tcW w:w="885" w:type="dxa"/>
            <w:vAlign w:val="center"/>
          </w:tcPr>
          <w:p w14:paraId="15895002">
            <w:pPr>
              <w:jc w:val="center"/>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何  凡</w:t>
            </w:r>
          </w:p>
        </w:tc>
        <w:tc>
          <w:tcPr>
            <w:tcW w:w="4170" w:type="dxa"/>
            <w:vAlign w:val="center"/>
          </w:tcPr>
          <w:p w14:paraId="3D893D93">
            <w:pPr>
              <w:jc w:val="center"/>
              <w:rPr>
                <w:rFonts w:hint="eastAsia" w:ascii="宋体" w:hAnsi="宋体" w:eastAsia="宋体" w:cs="宋体"/>
                <w:kern w:val="2"/>
                <w:sz w:val="21"/>
                <w:szCs w:val="21"/>
                <w:lang w:val="en-US" w:eastAsia="zh-CN" w:bidi="ar-SA"/>
              </w:rPr>
            </w:pPr>
            <w:r>
              <w:rPr>
                <w:rFonts w:hint="eastAsia" w:ascii="宋体" w:hAnsi="宋体" w:cs="宋体"/>
                <w:szCs w:val="21"/>
              </w:rPr>
              <w:t>中关村芯海择优科技有限公司</w:t>
            </w:r>
          </w:p>
        </w:tc>
        <w:tc>
          <w:tcPr>
            <w:tcW w:w="3602" w:type="dxa"/>
            <w:vAlign w:val="center"/>
          </w:tcPr>
          <w:p w14:paraId="284D18EE">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负责标准有序充电设置要求及第8章实现方式部分内容的编写</w:t>
            </w:r>
          </w:p>
        </w:tc>
      </w:tr>
      <w:tr w14:paraId="137C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3" w:type="dxa"/>
            <w:vAlign w:val="center"/>
          </w:tcPr>
          <w:p w14:paraId="47F68A2A">
            <w:pPr>
              <w:jc w:val="center"/>
              <w:rPr>
                <w:rFonts w:hint="eastAsia" w:ascii="Times New Roman" w:hAnsi="Times New Roman" w:eastAsia="宋体" w:cs="Times New Roman"/>
                <w:kern w:val="2"/>
                <w:sz w:val="21"/>
                <w:szCs w:val="24"/>
                <w:lang w:val="en-US" w:eastAsia="zh-CN" w:bidi="ar-SA"/>
              </w:rPr>
            </w:pPr>
            <w:r>
              <w:rPr>
                <w:rFonts w:hint="eastAsia"/>
              </w:rPr>
              <w:t>13</w:t>
            </w:r>
          </w:p>
        </w:tc>
        <w:tc>
          <w:tcPr>
            <w:tcW w:w="885" w:type="dxa"/>
            <w:vAlign w:val="center"/>
          </w:tcPr>
          <w:p w14:paraId="5DE207BF">
            <w:pPr>
              <w:jc w:val="center"/>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宋卫章</w:t>
            </w:r>
          </w:p>
        </w:tc>
        <w:tc>
          <w:tcPr>
            <w:tcW w:w="4170" w:type="dxa"/>
            <w:vAlign w:val="center"/>
          </w:tcPr>
          <w:p w14:paraId="11623008">
            <w:pPr>
              <w:jc w:val="center"/>
              <w:rPr>
                <w:rFonts w:hint="eastAsia" w:ascii="宋体" w:hAnsi="宋体" w:eastAsia="宋体" w:cs="宋体"/>
                <w:kern w:val="2"/>
                <w:sz w:val="21"/>
                <w:szCs w:val="21"/>
                <w:lang w:val="en-US" w:eastAsia="zh-CN" w:bidi="ar-SA"/>
              </w:rPr>
            </w:pPr>
            <w:r>
              <w:rPr>
                <w:rFonts w:hint="eastAsia" w:ascii="宋体" w:hAnsi="宋体" w:cs="宋体"/>
                <w:szCs w:val="21"/>
              </w:rPr>
              <w:t>西安理工大学</w:t>
            </w:r>
          </w:p>
        </w:tc>
        <w:tc>
          <w:tcPr>
            <w:tcW w:w="3602" w:type="dxa"/>
            <w:vAlign w:val="center"/>
          </w:tcPr>
          <w:p w14:paraId="61CA33A0">
            <w:pPr>
              <w:jc w:val="center"/>
              <w:rPr>
                <w:rFonts w:hint="default" w:ascii="Times New Roman" w:hAnsi="Times New Roman" w:eastAsia="宋体" w:cs="Times New Roman"/>
                <w:kern w:val="2"/>
                <w:sz w:val="21"/>
                <w:szCs w:val="21"/>
                <w:lang w:val="en-US" w:eastAsia="zh-CN" w:bidi="ar-SA"/>
              </w:rPr>
            </w:pPr>
            <w:r>
              <w:rPr>
                <w:rFonts w:hint="eastAsia"/>
                <w:szCs w:val="21"/>
                <w:lang w:eastAsia="zh-CN"/>
              </w:rPr>
              <w:t>负责标准</w:t>
            </w:r>
            <w:r>
              <w:rPr>
                <w:rFonts w:hint="eastAsia"/>
                <w:szCs w:val="21"/>
                <w:lang w:val="en-US" w:eastAsia="zh-CN"/>
              </w:rPr>
              <w:t>供配电系统要求和第10章有序充电管理系统监测要求</w:t>
            </w:r>
            <w:r>
              <w:rPr>
                <w:rFonts w:hint="eastAsia"/>
                <w:szCs w:val="21"/>
                <w:lang w:eastAsia="zh-CN"/>
              </w:rPr>
              <w:t>部分的编写</w:t>
            </w:r>
          </w:p>
        </w:tc>
      </w:tr>
      <w:tr w14:paraId="7262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3" w:type="dxa"/>
            <w:vAlign w:val="center"/>
          </w:tcPr>
          <w:p w14:paraId="4C7D95A5">
            <w:pPr>
              <w:jc w:val="center"/>
              <w:rPr>
                <w:rFonts w:hint="eastAsia" w:ascii="Times New Roman" w:hAnsi="Times New Roman" w:eastAsia="宋体" w:cs="Times New Roman"/>
                <w:kern w:val="2"/>
                <w:sz w:val="21"/>
                <w:szCs w:val="24"/>
                <w:lang w:val="en-US" w:eastAsia="zh-CN" w:bidi="ar-SA"/>
              </w:rPr>
            </w:pPr>
            <w:r>
              <w:rPr>
                <w:rFonts w:hint="eastAsia"/>
              </w:rPr>
              <w:t>14</w:t>
            </w:r>
          </w:p>
        </w:tc>
        <w:tc>
          <w:tcPr>
            <w:tcW w:w="885" w:type="dxa"/>
            <w:vAlign w:val="center"/>
          </w:tcPr>
          <w:p w14:paraId="1AE1D71A">
            <w:pPr>
              <w:jc w:val="center"/>
              <w:rPr>
                <w:rFonts w:hint="eastAsia" w:ascii="宋体" w:hAnsi="宋体" w:eastAsia="宋体" w:cs="宋体"/>
                <w:kern w:val="2"/>
                <w:sz w:val="21"/>
                <w:szCs w:val="24"/>
                <w:lang w:val="en-US" w:eastAsia="zh-CN" w:bidi="ar-SA"/>
              </w:rPr>
            </w:pPr>
            <w:r>
              <w:rPr>
                <w:rFonts w:hint="eastAsia" w:ascii="宋体" w:hAnsi="宋体" w:cs="宋体"/>
                <w:szCs w:val="21"/>
                <w:lang w:eastAsia="zh-CN"/>
              </w:rPr>
              <w:t>刘雪萍</w:t>
            </w:r>
          </w:p>
        </w:tc>
        <w:tc>
          <w:tcPr>
            <w:tcW w:w="4170" w:type="dxa"/>
            <w:vAlign w:val="center"/>
          </w:tcPr>
          <w:p w14:paraId="4D5A6CB9">
            <w:pPr>
              <w:jc w:val="center"/>
              <w:rPr>
                <w:rFonts w:hint="eastAsia" w:ascii="宋体" w:hAnsi="宋体" w:eastAsia="宋体" w:cs="宋体"/>
                <w:kern w:val="2"/>
                <w:sz w:val="21"/>
                <w:szCs w:val="21"/>
                <w:lang w:val="en-US" w:eastAsia="zh-CN" w:bidi="ar-SA"/>
              </w:rPr>
            </w:pPr>
            <w:r>
              <w:rPr>
                <w:rFonts w:hint="eastAsia"/>
              </w:rPr>
              <w:t>陕西省电力行业协会电动交通及储能分会</w:t>
            </w:r>
          </w:p>
        </w:tc>
        <w:tc>
          <w:tcPr>
            <w:tcW w:w="3602" w:type="dxa"/>
            <w:vAlign w:val="center"/>
          </w:tcPr>
          <w:p w14:paraId="0BAA7E2D">
            <w:pPr>
              <w:jc w:val="center"/>
              <w:rPr>
                <w:rFonts w:hint="default" w:ascii="Times New Roman" w:hAnsi="Times New Roman" w:eastAsia="宋体" w:cs="Times New Roman"/>
                <w:kern w:val="2"/>
                <w:sz w:val="21"/>
                <w:szCs w:val="21"/>
                <w:lang w:val="en-US" w:eastAsia="zh-CN" w:bidi="ar-SA"/>
              </w:rPr>
            </w:pPr>
            <w:r>
              <w:rPr>
                <w:rFonts w:hint="eastAsia"/>
                <w:szCs w:val="21"/>
              </w:rPr>
              <w:t>负责标准研究的项目进度管理</w:t>
            </w:r>
            <w:r>
              <w:rPr>
                <w:rFonts w:hint="eastAsia"/>
                <w:szCs w:val="21"/>
                <w:lang w:val="en-US" w:eastAsia="zh-CN"/>
              </w:rPr>
              <w:t>及报送</w:t>
            </w:r>
          </w:p>
        </w:tc>
      </w:tr>
      <w:tr w14:paraId="69A3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53" w:type="dxa"/>
            <w:vAlign w:val="center"/>
          </w:tcPr>
          <w:p w14:paraId="1AECD080">
            <w:pPr>
              <w:jc w:val="center"/>
              <w:rPr>
                <w:rFonts w:hint="eastAsia" w:ascii="Times New Roman" w:hAnsi="Times New Roman" w:eastAsia="宋体" w:cs="Times New Roman"/>
                <w:kern w:val="2"/>
                <w:sz w:val="21"/>
                <w:szCs w:val="24"/>
                <w:lang w:val="en-US" w:eastAsia="zh-CN" w:bidi="ar-SA"/>
              </w:rPr>
            </w:pPr>
            <w:r>
              <w:rPr>
                <w:rFonts w:hint="eastAsia"/>
                <w:lang w:val="en-US" w:eastAsia="zh-CN"/>
              </w:rPr>
              <w:t>15</w:t>
            </w:r>
          </w:p>
        </w:tc>
        <w:tc>
          <w:tcPr>
            <w:tcW w:w="885" w:type="dxa"/>
            <w:vAlign w:val="center"/>
          </w:tcPr>
          <w:p w14:paraId="6429E9B4">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马亚蕾</w:t>
            </w:r>
          </w:p>
        </w:tc>
        <w:tc>
          <w:tcPr>
            <w:tcW w:w="4170" w:type="dxa"/>
            <w:vAlign w:val="center"/>
          </w:tcPr>
          <w:p w14:paraId="4E1F5694">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陕西职业技术学院</w:t>
            </w:r>
          </w:p>
        </w:tc>
        <w:tc>
          <w:tcPr>
            <w:tcW w:w="3602" w:type="dxa"/>
            <w:vAlign w:val="center"/>
          </w:tcPr>
          <w:p w14:paraId="4610D872">
            <w:pPr>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负责标准消防要求部分的编写</w:t>
            </w:r>
          </w:p>
        </w:tc>
      </w:tr>
      <w:tr w14:paraId="783A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3" w:type="dxa"/>
            <w:vAlign w:val="center"/>
          </w:tcPr>
          <w:p w14:paraId="698A0B81">
            <w:pPr>
              <w:jc w:val="center"/>
              <w:rPr>
                <w:rFonts w:hint="default" w:ascii="Times New Roman" w:hAnsi="Times New Roman" w:eastAsia="宋体" w:cs="Times New Roman"/>
                <w:kern w:val="2"/>
                <w:sz w:val="21"/>
                <w:szCs w:val="24"/>
                <w:lang w:val="en-US" w:eastAsia="zh-CN" w:bidi="ar-SA"/>
              </w:rPr>
            </w:pPr>
            <w:r>
              <w:rPr>
                <w:rFonts w:hint="eastAsia"/>
                <w:lang w:val="en-US" w:eastAsia="zh-CN"/>
              </w:rPr>
              <w:t>16</w:t>
            </w:r>
          </w:p>
        </w:tc>
        <w:tc>
          <w:tcPr>
            <w:tcW w:w="885" w:type="dxa"/>
            <w:vAlign w:val="center"/>
          </w:tcPr>
          <w:p w14:paraId="3FCE6FE8">
            <w:pPr>
              <w:jc w:val="center"/>
              <w:rPr>
                <w:rFonts w:hint="eastAsia" w:ascii="宋体" w:hAnsi="宋体" w:eastAsia="宋体" w:cs="宋体"/>
                <w:kern w:val="2"/>
                <w:sz w:val="21"/>
                <w:szCs w:val="24"/>
                <w:lang w:val="en-US" w:eastAsia="zh-CN" w:bidi="ar-SA"/>
              </w:rPr>
            </w:pPr>
            <w:r>
              <w:rPr>
                <w:rFonts w:hint="eastAsia" w:ascii="宋体" w:hAnsi="宋体" w:cs="宋体"/>
                <w:lang w:eastAsia="zh-CN"/>
              </w:rPr>
              <w:t>麻  霏</w:t>
            </w:r>
          </w:p>
        </w:tc>
        <w:tc>
          <w:tcPr>
            <w:tcW w:w="4170" w:type="dxa"/>
            <w:vAlign w:val="center"/>
          </w:tcPr>
          <w:p w14:paraId="58C1ED5A">
            <w:pPr>
              <w:jc w:val="center"/>
              <w:rPr>
                <w:rFonts w:hint="eastAsia" w:ascii="宋体" w:hAnsi="宋体" w:eastAsia="宋体" w:cs="宋体"/>
                <w:kern w:val="2"/>
                <w:sz w:val="21"/>
                <w:szCs w:val="21"/>
                <w:lang w:val="en-US" w:eastAsia="zh-CN" w:bidi="ar-SA"/>
              </w:rPr>
            </w:pPr>
            <w:r>
              <w:rPr>
                <w:rFonts w:hint="eastAsia" w:ascii="宋体" w:hAnsi="宋体" w:cs="宋体"/>
                <w:szCs w:val="21"/>
              </w:rPr>
              <w:t>西安中创三优科技有限公司</w:t>
            </w:r>
          </w:p>
        </w:tc>
        <w:tc>
          <w:tcPr>
            <w:tcW w:w="3602" w:type="dxa"/>
            <w:vAlign w:val="center"/>
          </w:tcPr>
          <w:p w14:paraId="0BD6ED0E">
            <w:pPr>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负责标准</w:t>
            </w:r>
            <w:r>
              <w:rPr>
                <w:rStyle w:val="10"/>
                <w:rFonts w:hint="eastAsia"/>
                <w:lang w:val="en-US" w:eastAsia="zh-CN"/>
              </w:rPr>
              <w:t>计量</w:t>
            </w:r>
            <w:r>
              <w:rPr>
                <w:rStyle w:val="10"/>
              </w:rPr>
              <w:t>要求</w:t>
            </w:r>
            <w:r>
              <w:rPr>
                <w:rStyle w:val="10"/>
                <w:rFonts w:hint="eastAsia"/>
                <w:lang w:val="en-US" w:eastAsia="zh-CN"/>
              </w:rPr>
              <w:t>部分的编写</w:t>
            </w:r>
          </w:p>
        </w:tc>
      </w:tr>
      <w:tr w14:paraId="3DA0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3" w:type="dxa"/>
            <w:vAlign w:val="center"/>
          </w:tcPr>
          <w:p w14:paraId="02C7711E">
            <w:pPr>
              <w:jc w:val="center"/>
              <w:rPr>
                <w:rFonts w:hint="default" w:ascii="Times New Roman" w:hAnsi="Times New Roman" w:eastAsia="宋体" w:cs="Times New Roman"/>
                <w:kern w:val="2"/>
                <w:sz w:val="21"/>
                <w:szCs w:val="24"/>
                <w:lang w:val="en-US" w:eastAsia="zh-CN" w:bidi="ar-SA"/>
              </w:rPr>
            </w:pPr>
            <w:r>
              <w:rPr>
                <w:rFonts w:hint="eastAsia"/>
                <w:lang w:val="en-US" w:eastAsia="zh-CN"/>
              </w:rPr>
              <w:t>17</w:t>
            </w:r>
          </w:p>
        </w:tc>
        <w:tc>
          <w:tcPr>
            <w:tcW w:w="885" w:type="dxa"/>
            <w:vAlign w:val="center"/>
          </w:tcPr>
          <w:p w14:paraId="6D648E73">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王子楠</w:t>
            </w:r>
          </w:p>
        </w:tc>
        <w:tc>
          <w:tcPr>
            <w:tcW w:w="4170" w:type="dxa"/>
            <w:vAlign w:val="center"/>
          </w:tcPr>
          <w:p w14:paraId="2FD56A31">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国网陕西省电力有限公司西安供电公司</w:t>
            </w:r>
          </w:p>
        </w:tc>
        <w:tc>
          <w:tcPr>
            <w:tcW w:w="3602" w:type="dxa"/>
            <w:vAlign w:val="center"/>
          </w:tcPr>
          <w:p w14:paraId="4A2F90E3">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负责标准基本要去部分内容的编写</w:t>
            </w:r>
          </w:p>
        </w:tc>
      </w:tr>
      <w:tr w14:paraId="2347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3" w:type="dxa"/>
            <w:vAlign w:val="center"/>
          </w:tcPr>
          <w:p w14:paraId="5DA573D2">
            <w:pPr>
              <w:jc w:val="center"/>
              <w:rPr>
                <w:rFonts w:hint="default"/>
                <w:lang w:val="en-US" w:eastAsia="zh-CN"/>
              </w:rPr>
            </w:pPr>
            <w:r>
              <w:rPr>
                <w:rFonts w:hint="eastAsia"/>
                <w:lang w:val="en-US" w:eastAsia="zh-CN"/>
              </w:rPr>
              <w:t>18</w:t>
            </w:r>
          </w:p>
        </w:tc>
        <w:tc>
          <w:tcPr>
            <w:tcW w:w="885" w:type="dxa"/>
            <w:vAlign w:val="center"/>
          </w:tcPr>
          <w:p w14:paraId="0398CE70">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李航飞</w:t>
            </w:r>
          </w:p>
        </w:tc>
        <w:tc>
          <w:tcPr>
            <w:tcW w:w="4170" w:type="dxa"/>
            <w:vAlign w:val="center"/>
          </w:tcPr>
          <w:p w14:paraId="4BA62889">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国网电动汽车服务（陕西）有限公司</w:t>
            </w:r>
          </w:p>
        </w:tc>
        <w:tc>
          <w:tcPr>
            <w:tcW w:w="3602" w:type="dxa"/>
            <w:vAlign w:val="center"/>
          </w:tcPr>
          <w:p w14:paraId="2AC9F24E">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负责标准第10章基本要求部分内容的编写</w:t>
            </w:r>
          </w:p>
        </w:tc>
      </w:tr>
    </w:tbl>
    <w:p w14:paraId="5C0CBCFF"/>
    <w:p w14:paraId="7827CC68">
      <w:pPr>
        <w:numPr>
          <w:ilvl w:val="0"/>
          <w:numId w:val="2"/>
        </w:num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标准编制原则和标准主要内容：包括</w:t>
      </w:r>
      <w:r>
        <w:rPr>
          <w:rFonts w:hint="eastAsia" w:asciiTheme="minorEastAsia" w:hAnsiTheme="minorEastAsia" w:eastAsiaTheme="minorEastAsia" w:cstheme="minorEastAsia"/>
          <w:b/>
          <w:bCs/>
          <w:sz w:val="28"/>
          <w:szCs w:val="28"/>
          <w:lang w:eastAsia="zh-CN"/>
        </w:rPr>
        <w:t>标准编制所遵循的原则，以及标准结构、要素、技术要求、关键指标的确定依据和主要内容；</w:t>
      </w:r>
      <w:r>
        <w:rPr>
          <w:rFonts w:hint="eastAsia" w:asciiTheme="minorEastAsia" w:hAnsiTheme="minorEastAsia" w:eastAsiaTheme="minorEastAsia" w:cstheme="minorEastAsia"/>
          <w:b/>
          <w:bCs/>
          <w:sz w:val="28"/>
          <w:szCs w:val="28"/>
        </w:rPr>
        <w:t>地方标准修订项目还应当列出和原标准主要差异情况；</w:t>
      </w:r>
    </w:p>
    <w:p w14:paraId="6A0A4B5B">
      <w:pPr>
        <w:tabs>
          <w:tab w:val="left" w:pos="851"/>
        </w:tabs>
        <w:spacing w:line="360" w:lineRule="auto"/>
        <w:ind w:firstLine="480"/>
        <w:rPr>
          <w:rFonts w:asciiTheme="minorEastAsia" w:hAnsiTheme="minorEastAsia" w:eastAsiaTheme="minorEastAsia" w:cstheme="minorEastAsia"/>
          <w:b/>
          <w:bCs/>
          <w:color w:val="000000"/>
          <w:sz w:val="24"/>
          <w:szCs w:val="32"/>
        </w:rPr>
      </w:pPr>
      <w:r>
        <w:rPr>
          <w:rFonts w:hint="eastAsia" w:asciiTheme="minorEastAsia" w:hAnsiTheme="minorEastAsia" w:eastAsiaTheme="minorEastAsia" w:cstheme="minorEastAsia"/>
          <w:b/>
          <w:bCs/>
          <w:color w:val="000000"/>
          <w:sz w:val="24"/>
          <w:szCs w:val="32"/>
        </w:rPr>
        <w:t>1.陕西省地方标准编制原则</w:t>
      </w:r>
    </w:p>
    <w:p w14:paraId="0353CD8A">
      <w:pPr>
        <w:tabs>
          <w:tab w:val="left" w:pos="851"/>
        </w:tabs>
        <w:spacing w:line="360" w:lineRule="auto"/>
        <w:ind w:firstLine="480"/>
        <w:rPr>
          <w:rFonts w:asciiTheme="minorEastAsia" w:hAnsiTheme="minorEastAsia" w:eastAsiaTheme="minorEastAsia" w:cstheme="minorEastAsia"/>
          <w:color w:val="000000"/>
          <w:sz w:val="24"/>
          <w:szCs w:val="32"/>
        </w:rPr>
      </w:pPr>
      <w:r>
        <w:rPr>
          <w:rFonts w:hint="eastAsia" w:asciiTheme="minorEastAsia" w:hAnsiTheme="minorEastAsia" w:eastAsiaTheme="minorEastAsia" w:cstheme="minorEastAsia"/>
          <w:color w:val="000000"/>
          <w:sz w:val="24"/>
          <w:szCs w:val="32"/>
        </w:rPr>
        <w:t>本标准的编制依据《中华人民共和国标准法》和《地方标准管理办法》的规定进行编制。</w:t>
      </w:r>
    </w:p>
    <w:p w14:paraId="18556EEF">
      <w:pPr>
        <w:tabs>
          <w:tab w:val="left" w:pos="851"/>
        </w:tabs>
        <w:spacing w:line="360" w:lineRule="auto"/>
        <w:ind w:firstLine="480"/>
        <w:rPr>
          <w:rFonts w:asciiTheme="minorEastAsia" w:hAnsiTheme="minorEastAsia" w:eastAsiaTheme="minorEastAsia" w:cstheme="minorEastAsia"/>
          <w:b/>
          <w:bCs/>
          <w:color w:val="000000"/>
          <w:sz w:val="24"/>
          <w:szCs w:val="32"/>
        </w:rPr>
      </w:pPr>
      <w:r>
        <w:rPr>
          <w:rFonts w:hint="eastAsia" w:asciiTheme="minorEastAsia" w:hAnsiTheme="minorEastAsia" w:eastAsiaTheme="minorEastAsia" w:cstheme="minorEastAsia"/>
          <w:b/>
          <w:bCs/>
          <w:color w:val="000000"/>
          <w:sz w:val="24"/>
          <w:szCs w:val="32"/>
        </w:rPr>
        <w:t>2.确定地方标准的主要内容</w:t>
      </w:r>
    </w:p>
    <w:p w14:paraId="1854F0F0">
      <w:pPr>
        <w:tabs>
          <w:tab w:val="left" w:pos="851"/>
        </w:tabs>
        <w:spacing w:line="360" w:lineRule="auto"/>
        <w:ind w:firstLine="480"/>
        <w:rPr>
          <w:rFonts w:asciiTheme="minorEastAsia" w:hAnsiTheme="minorEastAsia" w:eastAsiaTheme="minorEastAsia" w:cstheme="minorEastAsia"/>
          <w:color w:val="000000"/>
          <w:sz w:val="24"/>
          <w:szCs w:val="32"/>
        </w:rPr>
      </w:pPr>
      <w:r>
        <w:rPr>
          <w:rFonts w:hint="eastAsia" w:asciiTheme="minorEastAsia" w:hAnsiTheme="minorEastAsia" w:eastAsiaTheme="minorEastAsia" w:cstheme="minorEastAsia"/>
          <w:color w:val="000000"/>
          <w:sz w:val="24"/>
          <w:szCs w:val="32"/>
        </w:rPr>
        <w:t>本标准是起草组以现有</w:t>
      </w:r>
      <w:r>
        <w:rPr>
          <w:rFonts w:hint="eastAsia" w:asciiTheme="minorEastAsia" w:hAnsiTheme="minorEastAsia" w:eastAsiaTheme="minorEastAsia" w:cstheme="minorEastAsia"/>
          <w:color w:val="000000"/>
          <w:sz w:val="24"/>
          <w:szCs w:val="32"/>
          <w:lang w:eastAsia="zh-CN"/>
        </w:rPr>
        <w:t>电动汽车充电</w:t>
      </w:r>
      <w:r>
        <w:rPr>
          <w:rFonts w:hint="eastAsia" w:asciiTheme="minorEastAsia" w:hAnsiTheme="minorEastAsia" w:eastAsiaTheme="minorEastAsia" w:cstheme="minorEastAsia"/>
          <w:color w:val="000000"/>
          <w:sz w:val="24"/>
          <w:szCs w:val="32"/>
        </w:rPr>
        <w:t>问题为导向，结合陕西省</w:t>
      </w:r>
      <w:r>
        <w:rPr>
          <w:rFonts w:hint="eastAsia" w:ascii="宋体" w:hAnsi="宋体" w:eastAsiaTheme="minorEastAsia"/>
          <w:sz w:val="24"/>
          <w:lang w:val="en-US" w:eastAsia="zh-CN"/>
        </w:rPr>
        <w:t>居民小区充电困难现状</w:t>
      </w:r>
      <w:r>
        <w:rPr>
          <w:rFonts w:hint="eastAsia" w:ascii="宋体" w:hAnsi="宋体"/>
          <w:sz w:val="24"/>
          <w:lang w:val="en-US" w:eastAsia="zh-CN"/>
        </w:rPr>
        <w:t>及有序充电</w:t>
      </w:r>
      <w:r>
        <w:rPr>
          <w:rFonts w:hint="eastAsia" w:ascii="宋体" w:hAnsi="宋体"/>
          <w:sz w:val="24"/>
          <w:lang w:eastAsia="zh-CN"/>
        </w:rPr>
        <w:t>在充电领域应用存在</w:t>
      </w:r>
      <w:r>
        <w:rPr>
          <w:rFonts w:hint="eastAsia" w:asciiTheme="minorEastAsia" w:hAnsiTheme="minorEastAsia" w:eastAsiaTheme="minorEastAsia" w:cstheme="minorEastAsia"/>
          <w:color w:val="000000"/>
          <w:sz w:val="24"/>
          <w:szCs w:val="32"/>
        </w:rPr>
        <w:t>的</w:t>
      </w:r>
      <w:r>
        <w:rPr>
          <w:rFonts w:hint="eastAsia" w:asciiTheme="minorEastAsia" w:hAnsiTheme="minorEastAsia" w:eastAsiaTheme="minorEastAsia" w:cstheme="minorEastAsia"/>
          <w:color w:val="000000"/>
          <w:sz w:val="24"/>
          <w:szCs w:val="32"/>
          <w:lang w:eastAsia="zh-CN"/>
        </w:rPr>
        <w:t>风险</w:t>
      </w:r>
      <w:r>
        <w:rPr>
          <w:rFonts w:hint="eastAsia" w:asciiTheme="minorEastAsia" w:hAnsiTheme="minorEastAsia" w:eastAsiaTheme="minorEastAsia" w:cstheme="minorEastAsia"/>
          <w:color w:val="000000"/>
          <w:sz w:val="24"/>
          <w:szCs w:val="32"/>
        </w:rPr>
        <w:t>，同时结合国内同类研究进展而制定的。</w:t>
      </w:r>
    </w:p>
    <w:p w14:paraId="536BBE92">
      <w:pPr>
        <w:tabs>
          <w:tab w:val="left" w:pos="851"/>
        </w:tabs>
        <w:spacing w:line="360" w:lineRule="auto"/>
        <w:ind w:firstLine="480"/>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（1）适用范围</w:t>
      </w:r>
    </w:p>
    <w:p w14:paraId="740FA9AE">
      <w:pPr>
        <w:tabs>
          <w:tab w:val="left" w:pos="851"/>
        </w:tabs>
        <w:spacing w:line="360" w:lineRule="auto"/>
        <w:ind w:firstLine="48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本文件规定了陕西省住宅小区有序充电设施设置的术语和定义、系统架构、功能要求、技术要求。</w:t>
      </w:r>
    </w:p>
    <w:p w14:paraId="44A7F9B6">
      <w:pPr>
        <w:tabs>
          <w:tab w:val="left" w:pos="851"/>
        </w:tabs>
        <w:spacing w:line="360" w:lineRule="auto"/>
        <w:ind w:firstLine="480"/>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本文件适用于陕西省住宅小区有序充电设施的建设与改造，适用于功率在7kW及以下的充电设施的建设与改造。</w:t>
      </w:r>
    </w:p>
    <w:p w14:paraId="2E95DBEF">
      <w:pPr>
        <w:tabs>
          <w:tab w:val="left" w:pos="851"/>
        </w:tabs>
        <w:spacing w:line="360" w:lineRule="auto"/>
        <w:ind w:firstLine="480"/>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（2）规范引用文件</w:t>
      </w:r>
    </w:p>
    <w:p w14:paraId="27BF4DF3">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667F83E">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 50966-2014电动汽车充电站设计规范</w:t>
      </w:r>
    </w:p>
    <w:p w14:paraId="3A90F381">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 50067 汽车库、修车库、停车场设计防火规范</w:t>
      </w:r>
    </w:p>
    <w:p w14:paraId="0C2A9962">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 2423.1-2008 电工电子产品环境试验 第2_部分：试验方法 试验A：低温</w:t>
      </w:r>
    </w:p>
    <w:p w14:paraId="4F222086">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 2423.2-2008电工电子产品环境试验 第2部分：试验方法 试验B：高温</w:t>
      </w:r>
    </w:p>
    <w:p w14:paraId="38B4D609">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20234.1-2023 电动汽车传导充电用连接装置 第1部分：通用要求</w:t>
      </w:r>
    </w:p>
    <w:p w14:paraId="5691ABB2">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20234.2-2015 电动汽车传导充电用连接装置 第2部分：交流充电接口</w:t>
      </w:r>
    </w:p>
    <w:p w14:paraId="3553EB81">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20234.3-2023 电动汽车传导充电用连接装置 第3部分：直流充电接口</w:t>
      </w:r>
    </w:p>
    <w:p w14:paraId="3B01A262">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27930-2015 电动汽车非车载传导式充电机与电池管理系统之间的通信协议</w:t>
      </w:r>
    </w:p>
    <w:p w14:paraId="41EA14CF">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27930-2023 非车载传导式充电机与电动汽车之间的数字通信协议</w:t>
      </w:r>
    </w:p>
    <w:p w14:paraId="110477CA">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34658-2017 电动汽车非车载传导式充电机与电池管理系统之间的通信协议一致性测试</w:t>
      </w:r>
    </w:p>
    <w:p w14:paraId="63855A6C">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18487.1-2023 电动汽车传导充电系统</w:t>
      </w:r>
    </w:p>
    <w:p w14:paraId="27D8FE09">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18487.2-2017电动汽车传导充电系统　第2部分：非车载传导供电设备电磁兼容要求</w:t>
      </w:r>
    </w:p>
    <w:p w14:paraId="4D3ABD47">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18487.3-2001电动车辆传导充电系统电动车辆交流直流充电机（站）</w:t>
      </w:r>
    </w:p>
    <w:p w14:paraId="43FC3543">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4208-2008 外壳防护等级</w:t>
      </w:r>
    </w:p>
    <w:p w14:paraId="75CAEA1D">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2423.4-2008电工电子产品环境试验 第2部分：试验方法 试验Db：交变湿热（12h＋12h循环）</w:t>
      </w:r>
    </w:p>
    <w:p w14:paraId="3A63B3CF">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2423.55-2006电工电子产品环境试验 第2部分：试验方法 试验Eh：锤击试验</w:t>
      </w:r>
    </w:p>
    <w:p w14:paraId="13BC8497">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29781-2013电动汽车充电站通用要求</w:t>
      </w:r>
    </w:p>
    <w:p w14:paraId="6B796684">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27929-2011银行业务　采用对称加密技术进行报文鉴别的要求</w:t>
      </w:r>
    </w:p>
    <w:p w14:paraId="0305FCB9">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NB/T 11302-2023 电动汽车充电设施及运营平台信息安全技术规范</w:t>
      </w:r>
    </w:p>
    <w:p w14:paraId="09BFCAB7">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NB/T 33001-2018 电动汽车非车载传导式充电机技术条件</w:t>
      </w:r>
    </w:p>
    <w:p w14:paraId="09D95932">
      <w:pPr>
        <w:tabs>
          <w:tab w:val="left" w:pos="851"/>
          <w:tab w:val="right" w:pos="7826"/>
        </w:tabs>
        <w:spacing w:line="360" w:lineRule="auto"/>
        <w:ind w:firstLine="480"/>
        <w:rPr>
          <w:rFonts w:asciiTheme="minorEastAsia" w:hAnsiTheme="minorEastAsia" w:eastAsiaTheme="minorEastAsia" w:cstheme="minorEastAsia"/>
          <w:color w:val="FF0000"/>
          <w:sz w:val="24"/>
          <w:szCs w:val="32"/>
        </w:rPr>
      </w:pPr>
      <w:r>
        <w:rPr>
          <w:rFonts w:hint="eastAsia" w:asciiTheme="minorEastAsia" w:hAnsiTheme="minorEastAsia" w:eastAsiaTheme="minorEastAsia" w:cstheme="minorEastAsia"/>
          <w:color w:val="auto"/>
          <w:sz w:val="24"/>
          <w:szCs w:val="32"/>
        </w:rPr>
        <w:t>NB/T 33002-2018 电动汽车交流充电桩技术条件</w:t>
      </w:r>
      <w:r>
        <w:rPr>
          <w:rFonts w:hint="eastAsia" w:asciiTheme="minorEastAsia" w:hAnsiTheme="minorEastAsia" w:eastAsiaTheme="minorEastAsia" w:cstheme="minorEastAsia"/>
          <w:color w:val="FF0000"/>
          <w:sz w:val="24"/>
          <w:szCs w:val="32"/>
        </w:rPr>
        <w:tab/>
      </w:r>
    </w:p>
    <w:p w14:paraId="6D47F5C9">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3.地方标准修订项目还应当列出和原标准主要差异情况</w:t>
      </w:r>
    </w:p>
    <w:p w14:paraId="5588DC35">
      <w:pPr>
        <w:spacing w:line="360" w:lineRule="auto"/>
        <w:ind w:firstLine="480"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4"/>
        </w:rPr>
        <w:t>本标准为新编标准，无差异情况。</w:t>
      </w:r>
    </w:p>
    <w:p w14:paraId="2E82CBF1">
      <w:pPr>
        <w:numPr>
          <w:ilvl w:val="0"/>
          <w:numId w:val="2"/>
        </w:numPr>
        <w:ind w:firstLine="56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8"/>
          <w:szCs w:val="28"/>
        </w:rPr>
        <w:t>实证研究：应将标准实施验证工作所采用的试验</w:t>
      </w:r>
      <w:r>
        <w:rPr>
          <w:rFonts w:hint="eastAsia" w:asciiTheme="minorEastAsia" w:hAnsiTheme="minorEastAsia" w:eastAsiaTheme="minorEastAsia" w:cstheme="minorEastAsia"/>
          <w:b/>
          <w:bCs/>
          <w:sz w:val="28"/>
          <w:szCs w:val="28"/>
          <w:lang w:eastAsia="zh-CN"/>
        </w:rPr>
        <w:t>方法</w:t>
      </w:r>
      <w:r>
        <w:rPr>
          <w:rFonts w:hint="eastAsia" w:asciiTheme="minorEastAsia" w:hAnsiTheme="minorEastAsia" w:eastAsiaTheme="minorEastAsia" w:cstheme="minorEastAsia"/>
          <w:b/>
          <w:bCs/>
          <w:sz w:val="28"/>
          <w:szCs w:val="28"/>
        </w:rPr>
        <w:t>、调查、测量分析、数据统计、实证效果</w:t>
      </w:r>
      <w:r>
        <w:rPr>
          <w:rFonts w:hint="eastAsia" w:asciiTheme="minorEastAsia" w:hAnsiTheme="minorEastAsia" w:eastAsiaTheme="minorEastAsia" w:cstheme="minorEastAsia"/>
          <w:b/>
          <w:bCs/>
          <w:sz w:val="28"/>
          <w:szCs w:val="28"/>
          <w:lang w:eastAsia="zh-CN"/>
        </w:rPr>
        <w:t>验证报告</w:t>
      </w:r>
      <w:r>
        <w:rPr>
          <w:rFonts w:hint="eastAsia" w:asciiTheme="minorEastAsia" w:hAnsiTheme="minorEastAsia" w:eastAsiaTheme="minorEastAsia" w:cstheme="minorEastAsia"/>
          <w:b/>
          <w:bCs/>
          <w:sz w:val="28"/>
          <w:szCs w:val="28"/>
        </w:rPr>
        <w:t>等情况进行说明</w:t>
      </w:r>
    </w:p>
    <w:p w14:paraId="284C2BE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该标准研究不涉及试验、测量分析、效果验证。</w:t>
      </w:r>
    </w:p>
    <w:p w14:paraId="39EC80F1">
      <w:pPr>
        <w:numPr>
          <w:ilvl w:val="0"/>
          <w:numId w:val="2"/>
        </w:num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知识产权说明：标准涉</w:t>
      </w:r>
      <w:bookmarkStart w:id="0" w:name="_GoBack"/>
      <w:bookmarkEnd w:id="0"/>
      <w:r>
        <w:rPr>
          <w:rFonts w:hint="eastAsia" w:asciiTheme="minorEastAsia" w:hAnsiTheme="minorEastAsia" w:eastAsiaTheme="minorEastAsia" w:cstheme="minorEastAsia"/>
          <w:b/>
          <w:bCs/>
          <w:sz w:val="28"/>
          <w:szCs w:val="28"/>
        </w:rPr>
        <w:t>及的相关知识产权说明</w:t>
      </w:r>
    </w:p>
    <w:p w14:paraId="06176193">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本标准知识产权归国网陕西省电力</w:t>
      </w:r>
      <w:r>
        <w:rPr>
          <w:rFonts w:hint="eastAsia" w:asciiTheme="minorEastAsia" w:hAnsiTheme="minorEastAsia" w:eastAsiaTheme="minorEastAsia" w:cstheme="minorEastAsia"/>
          <w:sz w:val="24"/>
          <w:lang w:eastAsia="zh-CN"/>
        </w:rPr>
        <w:t>有限</w:t>
      </w:r>
      <w:r>
        <w:rPr>
          <w:rFonts w:hint="eastAsia" w:asciiTheme="minorEastAsia" w:hAnsiTheme="minorEastAsia" w:eastAsiaTheme="minorEastAsia" w:cstheme="minorEastAsia"/>
          <w:sz w:val="24"/>
        </w:rPr>
        <w:t>公司电力科学研究院所有。</w:t>
      </w:r>
    </w:p>
    <w:p w14:paraId="4D188467">
      <w:pPr>
        <w:numPr>
          <w:ilvl w:val="0"/>
          <w:numId w:val="2"/>
        </w:num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采标情况：采用国际标准和国外先进标准的程度或与国内同类标准水平的比较</w:t>
      </w:r>
    </w:p>
    <w:p w14:paraId="06DB75C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1、NB/T 33001-2018 《电动汽车非车载传导式充电机技术条件 》</w:t>
      </w:r>
    </w:p>
    <w:p w14:paraId="093ED66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发布单位：国家能源局</w:t>
      </w:r>
    </w:p>
    <w:p w14:paraId="54BA229E">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发布时间：2017.4.3</w:t>
      </w:r>
    </w:p>
    <w:p w14:paraId="1924480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主要规定了电动汽车非车载传导式充电机的术语、分类、技术要求、功能要求。</w:t>
      </w:r>
    </w:p>
    <w:p w14:paraId="528B68A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2、NB/T 33002-2018 《电动汽车交流充电桩技术条件 》</w:t>
      </w:r>
    </w:p>
    <w:p w14:paraId="51D86B6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发布单位：国家能源局</w:t>
      </w:r>
    </w:p>
    <w:p w14:paraId="751054F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发布时间：2018.12.25</w:t>
      </w:r>
    </w:p>
    <w:p w14:paraId="29E55BDE">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主要规定了电动汽交流充电桩的术语、分类、技术要求、功能要求。</w:t>
      </w:r>
    </w:p>
    <w:p w14:paraId="1209A1B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3、GB/T 34657.1-2017《电动汽车传导充电互操作性测试规范 第1部分：供电设备》</w:t>
      </w:r>
    </w:p>
    <w:p w14:paraId="411545E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发布单位：中华人民共和国国家质量监督检验检疫总局</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中国国家标准化管理委员会</w:t>
      </w:r>
    </w:p>
    <w:p w14:paraId="4AB2757E">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发布时间：2017.10.14</w:t>
      </w:r>
    </w:p>
    <w:p w14:paraId="32BC0EF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主要规定了交流充电桩和直流充电机互操作性测试项目、测试方法、合格评判。</w:t>
      </w:r>
    </w:p>
    <w:p w14:paraId="25FD67A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4、GB/T 34658-2017 《电动汽车非车载传导式充电机与电池管理系统之间的通信协议一致性测试》</w:t>
      </w:r>
    </w:p>
    <w:p w14:paraId="2B4FE22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发布单位：中华人民共和国国家质量监督检验检疫总局</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中国国家标准化管理委员会</w:t>
      </w:r>
    </w:p>
    <w:p w14:paraId="31A027F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发布时间：2017.10.14</w:t>
      </w:r>
    </w:p>
    <w:p w14:paraId="5F74CCE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主要规定了电动汽车非车载传导式充电机与电池管理系统之间的通信协议一致性测试，规定了充电机在各个充电阶段通信正常和通信异常情况下的通信流程。</w:t>
      </w:r>
    </w:p>
    <w:p w14:paraId="5789B7C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5、DL5027-2015《电力设备典型消防规程》</w:t>
      </w:r>
    </w:p>
    <w:p w14:paraId="45C2923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发布单位：国家能源局</w:t>
      </w:r>
    </w:p>
    <w:p w14:paraId="5128301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发布时间：2015.04.02</w:t>
      </w:r>
    </w:p>
    <w:p w14:paraId="00A87EDE">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主要规定了电力设备及其相关设施的防火和灭火措施、以及消防管理要求。</w:t>
      </w:r>
    </w:p>
    <w:p w14:paraId="16C9C6B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6、Q/CSG 11516.7-2010 《电动汽车充电站监控系统技术规范》</w:t>
      </w:r>
    </w:p>
    <w:p w14:paraId="4618EB7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发布单位：中国南方电网有限责任公司</w:t>
      </w:r>
    </w:p>
    <w:p w14:paraId="7E1EE7D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发布时间：2010.04.19</w:t>
      </w:r>
    </w:p>
    <w:p w14:paraId="750575A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主要规定了电动充电站监控系统的结构、功能和技术要求。</w:t>
      </w:r>
    </w:p>
    <w:p w14:paraId="23E3F93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7、GB 50053-2013</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《20kV及以下变电所设计规范》</w:t>
      </w:r>
    </w:p>
    <w:p w14:paraId="757D953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发布单位：中华人民共和国国家质量监督检验检疫总局</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中华人民共和国住房和城乡建设部</w:t>
      </w:r>
    </w:p>
    <w:p w14:paraId="0A5FC26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发布时间：2013.12.19</w:t>
      </w:r>
    </w:p>
    <w:p w14:paraId="0257B44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主要用于20kV及以下变电所新建、改造和扩建工程。</w:t>
      </w:r>
    </w:p>
    <w:p w14:paraId="0061DF0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8、GB 50052-2009</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《供配电系统设计规范》</w:t>
      </w:r>
    </w:p>
    <w:p w14:paraId="42A2CEF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发布单位：中华人民共和国国家质量监督检验检疫总局</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中华人民共和国建设部</w:t>
      </w:r>
    </w:p>
    <w:p w14:paraId="1EE0782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发布时间：2009.11.11</w:t>
      </w:r>
    </w:p>
    <w:p w14:paraId="2710A87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主要用于供配电系统新建、改造和扩建工程。</w:t>
      </w:r>
    </w:p>
    <w:p w14:paraId="68D931B6">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本项目所制定的地方标准属首次提出。该标准可作为我省在住宅小区有序充电设施</w:t>
      </w:r>
      <w:r>
        <w:rPr>
          <w:rFonts w:hint="eastAsia" w:asciiTheme="minorEastAsia" w:hAnsiTheme="minorEastAsia" w:eastAsiaTheme="minorEastAsia" w:cstheme="minorEastAsia"/>
          <w:sz w:val="24"/>
          <w:lang w:val="en-US" w:eastAsia="zh-CN"/>
        </w:rPr>
        <w:t>建设技术指导</w:t>
      </w:r>
      <w:r>
        <w:rPr>
          <w:rFonts w:hint="eastAsia" w:asciiTheme="minorEastAsia" w:hAnsiTheme="minorEastAsia" w:eastAsiaTheme="minorEastAsia" w:cstheme="minorEastAsia"/>
          <w:sz w:val="24"/>
        </w:rPr>
        <w:t>的地方标准，填补我省在该领域的空白。</w:t>
      </w:r>
    </w:p>
    <w:p w14:paraId="34517007">
      <w:pPr>
        <w:numPr>
          <w:ilvl w:val="0"/>
          <w:numId w:val="2"/>
        </w:num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重大意见分歧的处理：包括处理过程、依据和结果；</w:t>
      </w:r>
    </w:p>
    <w:p w14:paraId="4180D424">
      <w:pPr>
        <w:spacing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无重大分歧意见。</w:t>
      </w:r>
    </w:p>
    <w:p w14:paraId="7DAFFDAF">
      <w:pPr>
        <w:pStyle w:val="15"/>
        <w:numPr>
          <w:ilvl w:val="0"/>
          <w:numId w:val="0"/>
        </w:numPr>
        <w:spacing w:line="360" w:lineRule="auto"/>
        <w:ind w:firstLine="562" w:firstLineChars="200"/>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七、</w:t>
      </w:r>
      <w:r>
        <w:rPr>
          <w:rFonts w:hint="eastAsia" w:asciiTheme="minorEastAsia" w:hAnsiTheme="minorEastAsia" w:eastAsiaTheme="minorEastAsia" w:cstheme="minorEastAsia"/>
          <w:b/>
          <w:bCs/>
          <w:sz w:val="28"/>
          <w:szCs w:val="28"/>
          <w:lang w:eastAsia="zh-CN"/>
        </w:rPr>
        <w:t>其他应说明的事项</w:t>
      </w:r>
    </w:p>
    <w:p w14:paraId="69138EA9">
      <w:pPr>
        <w:pStyle w:val="13"/>
        <w:ind w:firstLine="0" w:firstLineChars="0"/>
        <w:rPr>
          <w:rFonts w:hint="eastAsia" w:hAnsi="宋体" w:eastAsia="宋体" w:cs="宋体"/>
          <w:color w:val="000000"/>
          <w:shd w:val="clear" w:color="auto" w:fill="FFFFFF"/>
          <w:lang w:val="en-US" w:eastAsia="zh-CN"/>
        </w:rPr>
      </w:pPr>
      <w:r>
        <w:rPr>
          <w:rFonts w:hint="eastAsia" w:hAnsi="宋体" w:cs="宋体"/>
          <w:color w:val="000000"/>
          <w:shd w:val="clear" w:color="auto" w:fill="FFFFFF"/>
          <w:lang w:val="en-US" w:eastAsia="zh-CN"/>
        </w:rPr>
        <w:t xml:space="preserve">   </w:t>
      </w:r>
      <w:r>
        <w:rPr>
          <w:rFonts w:hint="eastAsia" w:hAnsi="宋体" w:cs="宋体"/>
          <w:color w:val="000000"/>
          <w:sz w:val="24"/>
          <w:szCs w:val="22"/>
          <w:shd w:val="clear" w:color="auto" w:fill="FFFFFF"/>
          <w:lang w:val="en-US" w:eastAsia="zh-CN"/>
        </w:rPr>
        <w:t xml:space="preserve"> 无其他应说明的事项。</w:t>
      </w:r>
    </w:p>
    <w:sectPr>
      <w:footerReference r:id="rId3" w:type="default"/>
      <w:pgSz w:w="11906" w:h="16838"/>
      <w:pgMar w:top="1440" w:right="1800" w:bottom="15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2644369"/>
      <w:docPartObj>
        <w:docPartGallery w:val="autotext"/>
      </w:docPartObj>
    </w:sdtPr>
    <w:sdtContent>
      <w:p w14:paraId="36EA84CF">
        <w:pPr>
          <w:pStyle w:val="4"/>
          <w:jc w:val="center"/>
        </w:pPr>
        <w:r>
          <w:fldChar w:fldCharType="begin"/>
        </w:r>
        <w:r>
          <w:instrText xml:space="preserve">PAGE   \* MERGEFORMAT</w:instrText>
        </w:r>
        <w:r>
          <w:fldChar w:fldCharType="separate"/>
        </w:r>
        <w:r>
          <w:rPr>
            <w:lang w:val="zh-CN"/>
          </w:rPr>
          <w:t>8</w:t>
        </w:r>
        <w:r>
          <w:fldChar w:fldCharType="end"/>
        </w:r>
      </w:p>
    </w:sdtContent>
  </w:sdt>
  <w:p w14:paraId="61E106D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F99EA"/>
    <w:multiLevelType w:val="singleLevel"/>
    <w:tmpl w:val="085F99EA"/>
    <w:lvl w:ilvl="0" w:tentative="0">
      <w:start w:val="2"/>
      <w:numFmt w:val="decimal"/>
      <w:lvlText w:val="%1."/>
      <w:lvlJc w:val="left"/>
      <w:pPr>
        <w:tabs>
          <w:tab w:val="left" w:pos="312"/>
        </w:tabs>
      </w:pPr>
    </w:lvl>
  </w:abstractNum>
  <w:abstractNum w:abstractNumId="1">
    <w:nsid w:val="0EA87F3E"/>
    <w:multiLevelType w:val="singleLevel"/>
    <w:tmpl w:val="0EA87F3E"/>
    <w:lvl w:ilvl="0" w:tentative="0">
      <w:start w:val="1"/>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pStyle w:val="1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YWMwM2NlNmJlZmY2OGNiYTNjNDhiZTk4Y2U1MjUifQ=="/>
  </w:docVars>
  <w:rsids>
    <w:rsidRoot w:val="1EBF6107"/>
    <w:rsid w:val="002A4F3E"/>
    <w:rsid w:val="003A5A70"/>
    <w:rsid w:val="004B6A67"/>
    <w:rsid w:val="00631197"/>
    <w:rsid w:val="00675FC7"/>
    <w:rsid w:val="00735A5B"/>
    <w:rsid w:val="007A2786"/>
    <w:rsid w:val="007F0071"/>
    <w:rsid w:val="00805176"/>
    <w:rsid w:val="00816E50"/>
    <w:rsid w:val="00833304"/>
    <w:rsid w:val="008C1099"/>
    <w:rsid w:val="009121C5"/>
    <w:rsid w:val="00934E05"/>
    <w:rsid w:val="009A46EE"/>
    <w:rsid w:val="009C0F7A"/>
    <w:rsid w:val="00B06068"/>
    <w:rsid w:val="00BE3EFF"/>
    <w:rsid w:val="00C62C09"/>
    <w:rsid w:val="00C84068"/>
    <w:rsid w:val="00CD0812"/>
    <w:rsid w:val="00F43AE5"/>
    <w:rsid w:val="00F66CD9"/>
    <w:rsid w:val="01417758"/>
    <w:rsid w:val="05A770A6"/>
    <w:rsid w:val="07E66BB3"/>
    <w:rsid w:val="0E3B25D2"/>
    <w:rsid w:val="1119280B"/>
    <w:rsid w:val="1202048D"/>
    <w:rsid w:val="12563406"/>
    <w:rsid w:val="172169F0"/>
    <w:rsid w:val="18374614"/>
    <w:rsid w:val="18572B37"/>
    <w:rsid w:val="18926075"/>
    <w:rsid w:val="18DA20A1"/>
    <w:rsid w:val="18E505AC"/>
    <w:rsid w:val="1B826C75"/>
    <w:rsid w:val="1E3E31E1"/>
    <w:rsid w:val="1EBF6107"/>
    <w:rsid w:val="1F6D544A"/>
    <w:rsid w:val="2195288B"/>
    <w:rsid w:val="24BD72D1"/>
    <w:rsid w:val="25193E40"/>
    <w:rsid w:val="257203A3"/>
    <w:rsid w:val="2A160D51"/>
    <w:rsid w:val="2A9C53A9"/>
    <w:rsid w:val="2E056440"/>
    <w:rsid w:val="2F52372A"/>
    <w:rsid w:val="2F6D191E"/>
    <w:rsid w:val="2FAD0FCC"/>
    <w:rsid w:val="304F754B"/>
    <w:rsid w:val="31C43EDB"/>
    <w:rsid w:val="338D31C9"/>
    <w:rsid w:val="363261C0"/>
    <w:rsid w:val="37270ABF"/>
    <w:rsid w:val="3BC1062B"/>
    <w:rsid w:val="3C2C4D6A"/>
    <w:rsid w:val="3FBA4A7E"/>
    <w:rsid w:val="422F22DD"/>
    <w:rsid w:val="42D80128"/>
    <w:rsid w:val="457E64F9"/>
    <w:rsid w:val="46F062A7"/>
    <w:rsid w:val="48FE5348"/>
    <w:rsid w:val="4A8D6FC1"/>
    <w:rsid w:val="4BA44ED7"/>
    <w:rsid w:val="4DEA56E4"/>
    <w:rsid w:val="4E9D53F4"/>
    <w:rsid w:val="4FBA46FF"/>
    <w:rsid w:val="50A51AA9"/>
    <w:rsid w:val="51BA66E5"/>
    <w:rsid w:val="52F63A20"/>
    <w:rsid w:val="535B1FAE"/>
    <w:rsid w:val="5B1537C7"/>
    <w:rsid w:val="5E3A59AA"/>
    <w:rsid w:val="609F39BC"/>
    <w:rsid w:val="60EE4B42"/>
    <w:rsid w:val="61D459D9"/>
    <w:rsid w:val="654614E1"/>
    <w:rsid w:val="657E6360"/>
    <w:rsid w:val="6BFA70B0"/>
    <w:rsid w:val="79150843"/>
    <w:rsid w:val="7B7E3170"/>
    <w:rsid w:val="7BE11B8F"/>
    <w:rsid w:val="7CB849C3"/>
    <w:rsid w:val="7FB909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unhideWhenUsed/>
    <w:qFormat/>
    <w:uiPriority w:val="0"/>
    <w:pPr>
      <w:autoSpaceDE w:val="0"/>
      <w:autoSpaceDN w:val="0"/>
      <w:adjustRightInd w:val="0"/>
      <w:ind w:left="118"/>
      <w:jc w:val="left"/>
    </w:pPr>
    <w:rPr>
      <w:rFonts w:ascii="宋体" w:cs="宋体"/>
      <w:kern w:val="0"/>
      <w:sz w:val="20"/>
      <w:szCs w:val="21"/>
    </w:rPr>
  </w:style>
  <w:style w:type="paragraph" w:styleId="3">
    <w:name w:val="Balloon Text"/>
    <w:basedOn w:val="1"/>
    <w:link w:val="18"/>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1">
    <w:name w:val="页眉 Char"/>
    <w:basedOn w:val="9"/>
    <w:link w:val="5"/>
    <w:qFormat/>
    <w:uiPriority w:val="0"/>
    <w:rPr>
      <w:rFonts w:ascii="Times New Roman" w:hAnsi="Times New Roman"/>
      <w:kern w:val="2"/>
      <w:sz w:val="18"/>
      <w:szCs w:val="18"/>
    </w:rPr>
  </w:style>
  <w:style w:type="character" w:customStyle="1" w:styleId="12">
    <w:name w:val="页脚 Char"/>
    <w:basedOn w:val="9"/>
    <w:link w:val="4"/>
    <w:qFormat/>
    <w:uiPriority w:val="99"/>
    <w:rPr>
      <w:rFonts w:ascii="Times New Roman" w:hAnsi="Times New Roman"/>
      <w:kern w:val="2"/>
      <w:sz w:val="18"/>
      <w:szCs w:val="18"/>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章标题"/>
    <w:next w:val="13"/>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5">
    <w:name w:val="二级无"/>
    <w:basedOn w:val="16"/>
    <w:qFormat/>
    <w:uiPriority w:val="0"/>
    <w:pPr>
      <w:spacing w:beforeLines="0" w:afterLines="0"/>
    </w:pPr>
    <w:rPr>
      <w:rFonts w:ascii="宋体" w:eastAsia="宋体"/>
    </w:rPr>
  </w:style>
  <w:style w:type="paragraph" w:customStyle="1" w:styleId="16">
    <w:name w:val="二级条标题"/>
    <w:basedOn w:val="17"/>
    <w:next w:val="13"/>
    <w:qFormat/>
    <w:uiPriority w:val="0"/>
    <w:pPr>
      <w:numPr>
        <w:ilvl w:val="2"/>
      </w:numPr>
      <w:spacing w:before="50" w:after="50"/>
      <w:outlineLvl w:val="3"/>
    </w:pPr>
  </w:style>
  <w:style w:type="paragraph" w:customStyle="1" w:styleId="17">
    <w:name w:val="一级条标题"/>
    <w:next w:val="13"/>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18">
    <w:name w:val="批注框文本 Char"/>
    <w:basedOn w:val="9"/>
    <w:link w:val="3"/>
    <w:qFormat/>
    <w:uiPriority w:val="0"/>
    <w:rPr>
      <w:kern w:val="2"/>
      <w:sz w:val="18"/>
      <w:szCs w:val="18"/>
    </w:rPr>
  </w:style>
  <w:style w:type="character" w:customStyle="1" w:styleId="19">
    <w:name w:val="正文文本 Char"/>
    <w:basedOn w:val="9"/>
    <w:link w:val="2"/>
    <w:qFormat/>
    <w:uiPriority w:val="0"/>
    <w:rPr>
      <w:rFonts w:ascii="宋体" w:cs="宋体"/>
      <w:szCs w:val="21"/>
    </w:rPr>
  </w:style>
  <w:style w:type="character" w:customStyle="1" w:styleId="20">
    <w:name w:val="正文文本 Char1"/>
    <w:basedOn w:val="9"/>
    <w:qFormat/>
    <w:uiPriority w:val="0"/>
    <w:rPr>
      <w:kern w:val="2"/>
      <w:sz w:val="21"/>
      <w:szCs w:val="24"/>
    </w:rPr>
  </w:style>
  <w:style w:type="paragraph" w:customStyle="1" w:styleId="21">
    <w:name w:val="Table Paragraph"/>
    <w:basedOn w:val="1"/>
    <w:qFormat/>
    <w:uiPriority w:val="0"/>
    <w:pPr>
      <w:autoSpaceDE w:val="0"/>
      <w:autoSpaceDN w:val="0"/>
      <w:adjustRightInd w:val="0"/>
      <w:jc w:val="left"/>
    </w:pPr>
    <w:rPr>
      <w:kern w:val="0"/>
      <w:sz w:val="24"/>
    </w:rPr>
  </w:style>
  <w:style w:type="table" w:customStyle="1" w:styleId="22">
    <w:name w:val="Table Normal"/>
    <w:basedOn w:val="7"/>
    <w:semiHidden/>
    <w:qFormat/>
    <w:uiPriority w:val="0"/>
    <w:pPr>
      <w:widowControl w:val="0"/>
    </w:pPr>
    <w:rPr>
      <w:rFonts w:ascii="Calibri" w:hAnsi="Calibri"/>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4149</Words>
  <Characters>4654</Characters>
  <Lines>11</Lines>
  <Paragraphs>14</Paragraphs>
  <TotalTime>0</TotalTime>
  <ScaleCrop>false</ScaleCrop>
  <LinksUpToDate>false</LinksUpToDate>
  <CharactersWithSpaces>4739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2021-07-12T01:06:00Z</dcterms:created>
  <dc:creator>卞晓庆</dc:creator>
  <cp:lastModifiedBy>ht</cp:lastModifiedBy>
  <cp:lastPrinted>2023-11-09T01:04:00Z</cp:lastPrinted>
  <dcterms:modified xsi:type="dcterms:W3CDTF">2024-10-24T06:29:31Z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318DEB7062A04CD5BA27E3098F8DC387_13</vt:lpwstr>
  </property>
</Properties>
</file>