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003DD17">
      <w:pPr>
        <w:spacing w:before="156" w:beforeLines="50" w:line="600" w:lineRule="exact"/>
        <w:jc w:val="center"/>
        <w:rPr>
          <w:rFonts w:hint="eastAsia" w:ascii="黑体" w:hAnsi="黑体" w:eastAsia="黑体" w:cs="Times New Roman"/>
          <w:sz w:val="48"/>
          <w:szCs w:val="48"/>
          <w:lang w:eastAsia="zh-CN"/>
        </w:rPr>
      </w:pPr>
    </w:p>
    <w:p w14:paraId="4FA17DB7">
      <w:pPr>
        <w:spacing w:before="156" w:beforeLines="50" w:line="600" w:lineRule="exact"/>
        <w:jc w:val="center"/>
        <w:rPr>
          <w:rFonts w:hint="eastAsia" w:ascii="黑体" w:hAnsi="黑体" w:eastAsia="黑体" w:cs="Times New Roman"/>
          <w:sz w:val="48"/>
          <w:szCs w:val="48"/>
          <w:lang w:eastAsia="zh-CN"/>
        </w:rPr>
      </w:pPr>
    </w:p>
    <w:p w14:paraId="46A48E1F">
      <w:pPr>
        <w:spacing w:before="156" w:beforeLines="50" w:line="600" w:lineRule="exact"/>
        <w:jc w:val="center"/>
        <w:rPr>
          <w:rFonts w:hint="eastAsia" w:ascii="黑体" w:hAnsi="黑体" w:eastAsia="黑体" w:cs="Times New Roman"/>
          <w:sz w:val="48"/>
          <w:szCs w:val="48"/>
          <w:lang w:eastAsia="zh-CN"/>
        </w:rPr>
      </w:pPr>
    </w:p>
    <w:p w14:paraId="722A8229">
      <w:pPr>
        <w:spacing w:before="156" w:beforeLines="50" w:line="600" w:lineRule="exact"/>
        <w:jc w:val="center"/>
        <w:rPr>
          <w:rFonts w:hint="eastAsia" w:ascii="黑体" w:hAnsi="黑体" w:eastAsia="黑体" w:cs="Times New Roman"/>
          <w:sz w:val="48"/>
          <w:szCs w:val="48"/>
          <w:lang w:eastAsia="zh-CN"/>
        </w:rPr>
      </w:pPr>
    </w:p>
    <w:p w14:paraId="7E724259">
      <w:pPr>
        <w:spacing w:before="156" w:beforeLines="50" w:line="600" w:lineRule="exact"/>
        <w:jc w:val="center"/>
        <w:rPr>
          <w:rFonts w:hint="eastAsia" w:ascii="黑体" w:hAnsi="黑体" w:eastAsia="黑体"/>
          <w:sz w:val="48"/>
          <w:szCs w:val="48"/>
          <w:lang w:val="en-US" w:eastAsia="zh-CN"/>
        </w:rPr>
      </w:pPr>
      <w:r>
        <w:rPr>
          <w:rFonts w:hint="eastAsia" w:ascii="黑体" w:hAnsi="黑体" w:eastAsia="黑体"/>
          <w:sz w:val="48"/>
          <w:szCs w:val="48"/>
          <w:lang w:val="en-US" w:eastAsia="zh-CN"/>
        </w:rPr>
        <w:t>《马铃薯脱毒原原种离地苗床生产</w:t>
      </w:r>
    </w:p>
    <w:p w14:paraId="113A960C">
      <w:pPr>
        <w:spacing w:before="156" w:beforeLines="50" w:line="600" w:lineRule="exact"/>
        <w:jc w:val="center"/>
        <w:rPr>
          <w:rFonts w:hint="eastAsia" w:ascii="黑体" w:hAnsi="黑体" w:eastAsia="黑体"/>
          <w:sz w:val="48"/>
          <w:szCs w:val="48"/>
          <w:lang w:val="en-US" w:eastAsia="zh-CN"/>
        </w:rPr>
      </w:pPr>
      <w:r>
        <w:rPr>
          <w:rFonts w:hint="eastAsia" w:ascii="黑体" w:hAnsi="黑体" w:eastAsia="黑体"/>
          <w:sz w:val="48"/>
          <w:szCs w:val="48"/>
          <w:lang w:val="en-US" w:eastAsia="zh-CN"/>
        </w:rPr>
        <w:t>技术规程》</w:t>
      </w:r>
    </w:p>
    <w:p w14:paraId="69D1459E">
      <w:pPr>
        <w:spacing w:before="156" w:beforeLines="50" w:line="600" w:lineRule="exact"/>
        <w:jc w:val="center"/>
        <w:rPr>
          <w:rFonts w:hint="eastAsia" w:ascii="黑体" w:hAnsi="黑体" w:eastAsia="黑体"/>
          <w:sz w:val="48"/>
          <w:szCs w:val="48"/>
        </w:rPr>
      </w:pPr>
    </w:p>
    <w:p w14:paraId="1DC0C7CA">
      <w:pPr>
        <w:spacing w:before="156" w:beforeLines="50" w:line="600" w:lineRule="exact"/>
        <w:jc w:val="center"/>
        <w:rPr>
          <w:rFonts w:hint="eastAsia" w:ascii="黑体" w:hAnsi="黑体" w:eastAsia="黑体"/>
          <w:sz w:val="48"/>
          <w:szCs w:val="48"/>
        </w:rPr>
      </w:pPr>
      <w:r>
        <w:rPr>
          <w:rFonts w:hint="eastAsia" w:ascii="黑体" w:hAnsi="黑体" w:eastAsia="黑体"/>
          <w:sz w:val="48"/>
          <w:szCs w:val="48"/>
          <w:lang w:val="en-US" w:eastAsia="zh-CN"/>
        </w:rPr>
        <w:t>（征求意见稿）</w:t>
      </w:r>
      <w:r>
        <w:rPr>
          <w:rFonts w:hint="eastAsia" w:ascii="黑体" w:hAnsi="黑体" w:eastAsia="黑体"/>
          <w:sz w:val="48"/>
          <w:szCs w:val="48"/>
        </w:rPr>
        <w:t>编制说明</w:t>
      </w:r>
    </w:p>
    <w:p w14:paraId="268679E9">
      <w:pPr>
        <w:spacing w:before="156" w:beforeLines="50" w:line="600" w:lineRule="exact"/>
        <w:jc w:val="center"/>
        <w:rPr>
          <w:rFonts w:hint="eastAsia" w:ascii="黑体" w:hAnsi="黑体" w:eastAsia="黑体"/>
          <w:sz w:val="48"/>
          <w:szCs w:val="48"/>
        </w:rPr>
      </w:pPr>
    </w:p>
    <w:p w14:paraId="467A041C">
      <w:pPr>
        <w:spacing w:before="156" w:beforeLines="50" w:line="600" w:lineRule="exact"/>
        <w:jc w:val="center"/>
        <w:rPr>
          <w:rFonts w:hint="eastAsia" w:ascii="黑体" w:hAnsi="黑体" w:eastAsia="黑体"/>
          <w:sz w:val="48"/>
          <w:szCs w:val="48"/>
        </w:rPr>
      </w:pPr>
    </w:p>
    <w:p w14:paraId="68DF7FA4">
      <w:pPr>
        <w:spacing w:before="156" w:beforeLines="50" w:line="600" w:lineRule="exact"/>
        <w:jc w:val="center"/>
        <w:rPr>
          <w:rFonts w:hint="eastAsia" w:ascii="黑体" w:hAnsi="黑体" w:eastAsia="黑体"/>
          <w:sz w:val="48"/>
          <w:szCs w:val="48"/>
        </w:rPr>
      </w:pPr>
    </w:p>
    <w:p w14:paraId="7668FDCA">
      <w:pPr>
        <w:spacing w:before="156" w:beforeLines="50" w:line="600" w:lineRule="exact"/>
        <w:jc w:val="center"/>
        <w:rPr>
          <w:rFonts w:hint="eastAsia" w:ascii="黑体" w:hAnsi="黑体" w:eastAsia="黑体"/>
          <w:sz w:val="48"/>
          <w:szCs w:val="48"/>
        </w:rPr>
      </w:pPr>
    </w:p>
    <w:p w14:paraId="3B2947C1">
      <w:pPr>
        <w:spacing w:before="156" w:beforeLines="50" w:line="600" w:lineRule="exact"/>
        <w:ind w:firstLine="1440" w:firstLineChars="400"/>
        <w:jc w:val="left"/>
        <w:rPr>
          <w:rFonts w:hint="eastAsia" w:ascii="黑体" w:hAnsi="黑体" w:eastAsia="黑体"/>
          <w:sz w:val="36"/>
          <w:szCs w:val="36"/>
          <w:lang w:val="en-US" w:eastAsia="zh-CN"/>
        </w:rPr>
      </w:pPr>
    </w:p>
    <w:p w14:paraId="273576DF">
      <w:pPr>
        <w:spacing w:before="156" w:beforeLines="50" w:line="600" w:lineRule="exact"/>
        <w:ind w:firstLine="1440" w:firstLineChars="400"/>
        <w:jc w:val="left"/>
        <w:rPr>
          <w:rFonts w:hint="eastAsia" w:ascii="黑体" w:hAnsi="黑体" w:eastAsia="黑体"/>
          <w:sz w:val="36"/>
          <w:szCs w:val="36"/>
          <w:lang w:val="en-US" w:eastAsia="zh-CN"/>
        </w:rPr>
      </w:pPr>
    </w:p>
    <w:p w14:paraId="4D2EDEF0">
      <w:pPr>
        <w:spacing w:before="156" w:beforeLines="50" w:line="600" w:lineRule="exact"/>
        <w:ind w:firstLine="1440" w:firstLineChars="400"/>
        <w:jc w:val="left"/>
        <w:rPr>
          <w:rFonts w:hint="eastAsia" w:ascii="黑体" w:hAnsi="黑体" w:eastAsia="黑体"/>
          <w:sz w:val="36"/>
          <w:szCs w:val="36"/>
          <w:lang w:val="en-US" w:eastAsia="zh-CN"/>
        </w:rPr>
      </w:pPr>
    </w:p>
    <w:p w14:paraId="7AC62D03">
      <w:pPr>
        <w:spacing w:before="156" w:beforeLines="50" w:line="600" w:lineRule="exact"/>
        <w:ind w:firstLine="1440" w:firstLineChars="400"/>
        <w:jc w:val="left"/>
        <w:rPr>
          <w:rFonts w:hint="eastAsia" w:ascii="黑体" w:hAnsi="黑体" w:eastAsia="黑体"/>
          <w:sz w:val="36"/>
          <w:szCs w:val="36"/>
          <w:lang w:val="en-US" w:eastAsia="zh-CN"/>
        </w:rPr>
      </w:pPr>
      <w:r>
        <w:rPr>
          <w:rFonts w:hint="eastAsia" w:ascii="黑体" w:hAnsi="黑体" w:eastAsia="黑体"/>
          <w:sz w:val="36"/>
          <w:szCs w:val="36"/>
          <w:lang w:val="en-US" w:eastAsia="zh-CN"/>
        </w:rPr>
        <w:t>起草单位：榆林市农业科学研究院</w:t>
      </w:r>
    </w:p>
    <w:p w14:paraId="67BAC452">
      <w:pPr>
        <w:spacing w:before="156" w:beforeLines="50" w:line="600" w:lineRule="exact"/>
        <w:ind w:firstLine="1440" w:firstLineChars="400"/>
        <w:jc w:val="left"/>
        <w:rPr>
          <w:rFonts w:hint="default" w:ascii="黑体" w:hAnsi="黑体" w:eastAsia="黑体"/>
          <w:sz w:val="36"/>
          <w:szCs w:val="36"/>
          <w:lang w:val="en-US" w:eastAsia="zh-CN"/>
        </w:rPr>
      </w:pPr>
      <w:r>
        <w:rPr>
          <w:rFonts w:hint="eastAsia" w:ascii="黑体" w:hAnsi="黑体" w:eastAsia="黑体"/>
          <w:sz w:val="36"/>
          <w:szCs w:val="36"/>
          <w:lang w:val="en-US" w:eastAsia="zh-CN"/>
        </w:rPr>
        <w:t>起草时间：2024年8月22日</w:t>
      </w:r>
    </w:p>
    <w:p w14:paraId="5B99E091">
      <w:pPr>
        <w:spacing w:before="156" w:beforeLines="50" w:line="600" w:lineRule="exact"/>
        <w:jc w:val="center"/>
        <w:rPr>
          <w:rFonts w:hint="default" w:ascii="黑体" w:hAnsi="黑体" w:eastAsia="黑体"/>
          <w:sz w:val="36"/>
          <w:szCs w:val="36"/>
          <w:lang w:val="en-US" w:eastAsia="zh-CN"/>
        </w:rPr>
        <w:sectPr>
          <w:footerReference r:id="rId3" w:type="even"/>
          <w:pgSz w:w="11906" w:h="16838"/>
          <w:pgMar w:top="1440" w:right="1800" w:bottom="1440" w:left="1800" w:header="851" w:footer="992" w:gutter="0"/>
          <w:cols w:space="720" w:num="1"/>
          <w:docGrid w:type="lines" w:linePitch="312" w:charSpace="0"/>
        </w:sectPr>
      </w:pPr>
    </w:p>
    <w:p w14:paraId="2E5A3756">
      <w:pPr>
        <w:spacing w:before="156" w:beforeLines="50" w:line="600" w:lineRule="exact"/>
        <w:jc w:val="center"/>
        <w:rPr>
          <w:rFonts w:hint="eastAsia" w:ascii="黑体" w:hAnsi="黑体" w:eastAsia="黑体" w:cs="Times New Roman"/>
          <w:sz w:val="36"/>
          <w:szCs w:val="36"/>
          <w:lang w:eastAsia="zh-CN"/>
        </w:rPr>
      </w:pPr>
    </w:p>
    <w:p w14:paraId="736A8BFA">
      <w:pPr>
        <w:spacing w:before="156" w:beforeLines="50" w:line="600" w:lineRule="exact"/>
        <w:jc w:val="center"/>
        <w:rPr>
          <w:rFonts w:hint="eastAsia" w:ascii="黑体" w:hAnsi="黑体" w:eastAsia="黑体" w:cs="Times New Roman"/>
          <w:sz w:val="36"/>
          <w:szCs w:val="36"/>
          <w:lang w:eastAsia="zh-CN"/>
        </w:rPr>
      </w:pPr>
    </w:p>
    <w:p w14:paraId="4F09797C">
      <w:pPr>
        <w:spacing w:before="156" w:beforeLines="50" w:line="600" w:lineRule="exact"/>
        <w:jc w:val="center"/>
        <w:rPr>
          <w:rFonts w:hint="eastAsia" w:ascii="黑体" w:hAnsi="黑体" w:eastAsia="黑体" w:cs="Times New Roman"/>
          <w:sz w:val="36"/>
          <w:szCs w:val="36"/>
          <w:lang w:eastAsia="zh-CN"/>
        </w:rPr>
      </w:pPr>
    </w:p>
    <w:p w14:paraId="3359EB22">
      <w:pPr>
        <w:spacing w:before="156" w:beforeLines="50" w:line="600" w:lineRule="exact"/>
        <w:jc w:val="center"/>
        <w:rPr>
          <w:rFonts w:hint="eastAsia" w:ascii="黑体" w:hAnsi="黑体" w:eastAsia="黑体" w:cs="Times New Roman"/>
          <w:sz w:val="36"/>
          <w:szCs w:val="36"/>
          <w:lang w:eastAsia="zh-CN"/>
        </w:rPr>
      </w:pPr>
    </w:p>
    <w:p w14:paraId="7DCFEE4B">
      <w:pPr>
        <w:spacing w:before="156" w:beforeLines="50" w:line="600" w:lineRule="exact"/>
        <w:jc w:val="center"/>
        <w:rPr>
          <w:rFonts w:hint="eastAsia" w:ascii="黑体" w:hAnsi="黑体" w:eastAsia="黑体" w:cs="Times New Roman"/>
          <w:sz w:val="36"/>
          <w:szCs w:val="36"/>
          <w:lang w:eastAsia="zh-CN"/>
        </w:rPr>
      </w:pPr>
    </w:p>
    <w:p w14:paraId="2391C7DD">
      <w:pPr>
        <w:spacing w:before="156" w:beforeLines="50" w:line="600" w:lineRule="exact"/>
        <w:jc w:val="center"/>
        <w:rPr>
          <w:rFonts w:hint="eastAsia" w:ascii="黑体" w:hAnsi="黑体" w:eastAsia="黑体" w:cs="Times New Roman"/>
          <w:sz w:val="36"/>
          <w:szCs w:val="36"/>
          <w:lang w:eastAsia="zh-CN"/>
        </w:rPr>
      </w:pPr>
    </w:p>
    <w:p w14:paraId="31A4EB8B">
      <w:pPr>
        <w:spacing w:before="156" w:beforeLines="50" w:line="600" w:lineRule="exact"/>
        <w:jc w:val="center"/>
        <w:rPr>
          <w:rFonts w:hint="eastAsia" w:ascii="黑体" w:hAnsi="黑体" w:eastAsia="黑体" w:cs="Times New Roman"/>
          <w:sz w:val="36"/>
          <w:szCs w:val="36"/>
          <w:lang w:eastAsia="zh-CN"/>
        </w:rPr>
      </w:pPr>
    </w:p>
    <w:p w14:paraId="23D384B8">
      <w:pPr>
        <w:spacing w:before="156" w:beforeLines="50" w:line="600" w:lineRule="exact"/>
        <w:jc w:val="center"/>
        <w:rPr>
          <w:rFonts w:hint="eastAsia" w:ascii="黑体" w:hAnsi="黑体" w:eastAsia="黑体" w:cs="Times New Roman"/>
          <w:sz w:val="36"/>
          <w:szCs w:val="36"/>
          <w:lang w:eastAsia="zh-CN"/>
        </w:rPr>
      </w:pPr>
    </w:p>
    <w:p w14:paraId="51657A02">
      <w:pPr>
        <w:spacing w:before="156" w:beforeLines="50" w:line="600" w:lineRule="exact"/>
        <w:jc w:val="center"/>
        <w:rPr>
          <w:rFonts w:hint="eastAsia" w:ascii="黑体" w:hAnsi="黑体" w:eastAsia="黑体" w:cs="Times New Roman"/>
          <w:sz w:val="36"/>
          <w:szCs w:val="36"/>
          <w:lang w:eastAsia="zh-CN"/>
        </w:rPr>
      </w:pPr>
    </w:p>
    <w:p w14:paraId="3B0D14CB">
      <w:pPr>
        <w:spacing w:before="156" w:beforeLines="50" w:line="600" w:lineRule="exact"/>
        <w:jc w:val="center"/>
        <w:rPr>
          <w:rFonts w:hint="eastAsia" w:ascii="黑体" w:hAnsi="黑体" w:eastAsia="黑体" w:cs="Times New Roman"/>
          <w:sz w:val="36"/>
          <w:szCs w:val="36"/>
          <w:lang w:eastAsia="zh-CN"/>
        </w:rPr>
      </w:pPr>
    </w:p>
    <w:p w14:paraId="234EEC65">
      <w:pPr>
        <w:spacing w:before="156" w:beforeLines="50" w:line="600" w:lineRule="exact"/>
        <w:jc w:val="center"/>
        <w:rPr>
          <w:rFonts w:hint="eastAsia" w:ascii="黑体" w:hAnsi="黑体" w:eastAsia="黑体" w:cs="Times New Roman"/>
          <w:sz w:val="36"/>
          <w:szCs w:val="36"/>
          <w:lang w:eastAsia="zh-CN"/>
        </w:rPr>
      </w:pPr>
    </w:p>
    <w:p w14:paraId="617913AE">
      <w:pPr>
        <w:spacing w:before="156" w:beforeLines="50" w:line="600" w:lineRule="exact"/>
        <w:jc w:val="center"/>
        <w:rPr>
          <w:rFonts w:hint="eastAsia" w:ascii="黑体" w:hAnsi="黑体" w:eastAsia="黑体" w:cs="Times New Roman"/>
          <w:sz w:val="36"/>
          <w:szCs w:val="36"/>
          <w:lang w:eastAsia="zh-CN"/>
        </w:rPr>
      </w:pPr>
    </w:p>
    <w:p w14:paraId="49F9C9CC">
      <w:pPr>
        <w:spacing w:before="156" w:beforeLines="50" w:line="600" w:lineRule="exact"/>
        <w:jc w:val="center"/>
        <w:rPr>
          <w:rFonts w:hint="eastAsia" w:ascii="黑体" w:hAnsi="黑体" w:eastAsia="黑体" w:cs="Times New Roman"/>
          <w:sz w:val="36"/>
          <w:szCs w:val="36"/>
          <w:lang w:eastAsia="zh-CN"/>
        </w:rPr>
      </w:pPr>
    </w:p>
    <w:p w14:paraId="41285A31">
      <w:pPr>
        <w:spacing w:before="156" w:beforeLines="50" w:line="600" w:lineRule="exact"/>
        <w:jc w:val="center"/>
        <w:rPr>
          <w:rFonts w:hint="eastAsia" w:ascii="黑体" w:hAnsi="黑体" w:eastAsia="黑体" w:cs="Times New Roman"/>
          <w:sz w:val="36"/>
          <w:szCs w:val="36"/>
          <w:lang w:eastAsia="zh-CN"/>
        </w:rPr>
      </w:pPr>
    </w:p>
    <w:p w14:paraId="433A4E11">
      <w:pPr>
        <w:spacing w:before="156" w:beforeLines="50" w:line="600" w:lineRule="exact"/>
        <w:jc w:val="center"/>
        <w:rPr>
          <w:rFonts w:hint="eastAsia" w:ascii="黑体" w:hAnsi="黑体" w:eastAsia="黑体" w:cs="Times New Roman"/>
          <w:sz w:val="36"/>
          <w:szCs w:val="36"/>
          <w:lang w:eastAsia="zh-CN"/>
        </w:rPr>
      </w:pPr>
    </w:p>
    <w:p w14:paraId="65273B2D">
      <w:pPr>
        <w:spacing w:before="156" w:beforeLines="50" w:line="600" w:lineRule="exact"/>
        <w:jc w:val="center"/>
        <w:rPr>
          <w:rFonts w:hint="eastAsia" w:ascii="黑体" w:hAnsi="黑体" w:eastAsia="黑体" w:cs="Times New Roman"/>
          <w:sz w:val="36"/>
          <w:szCs w:val="36"/>
          <w:lang w:eastAsia="zh-CN"/>
        </w:rPr>
      </w:pPr>
    </w:p>
    <w:p w14:paraId="2C8122A6">
      <w:pPr>
        <w:spacing w:before="156" w:beforeLines="50" w:line="600" w:lineRule="exact"/>
        <w:jc w:val="center"/>
        <w:rPr>
          <w:rFonts w:hint="eastAsia" w:ascii="黑体" w:hAnsi="黑体" w:eastAsia="黑体" w:cs="Times New Roman"/>
          <w:sz w:val="36"/>
          <w:szCs w:val="36"/>
          <w:lang w:eastAsia="zh-CN"/>
        </w:rPr>
      </w:pPr>
    </w:p>
    <w:p w14:paraId="0D525F0A">
      <w:pPr>
        <w:spacing w:before="156" w:beforeLines="50" w:line="600" w:lineRule="exact"/>
        <w:jc w:val="center"/>
        <w:rPr>
          <w:rFonts w:hint="eastAsia" w:ascii="黑体" w:hAnsi="黑体" w:eastAsia="黑体" w:cs="Times New Roman"/>
          <w:sz w:val="36"/>
          <w:szCs w:val="36"/>
          <w:lang w:eastAsia="zh-CN"/>
        </w:rPr>
      </w:pPr>
    </w:p>
    <w:p w14:paraId="427A3657">
      <w:pPr>
        <w:spacing w:before="156" w:beforeLines="50" w:line="600" w:lineRule="exact"/>
        <w:jc w:val="center"/>
        <w:rPr>
          <w:rFonts w:hint="eastAsia" w:ascii="黑体" w:hAnsi="黑体" w:eastAsia="黑体" w:cs="Times New Roman"/>
          <w:sz w:val="36"/>
          <w:szCs w:val="36"/>
          <w:lang w:eastAsia="zh-CN"/>
        </w:rPr>
        <w:sectPr>
          <w:footerReference r:id="rId4" w:type="default"/>
          <w:pgSz w:w="11906" w:h="16838"/>
          <w:pgMar w:top="1440" w:right="1800" w:bottom="1440" w:left="1800" w:header="851" w:footer="992" w:gutter="0"/>
          <w:pgNumType w:start="1"/>
          <w:cols w:space="720" w:num="1"/>
          <w:docGrid w:type="lines" w:linePitch="312" w:charSpace="0"/>
        </w:sectPr>
      </w:pPr>
    </w:p>
    <w:p w14:paraId="64EA5395">
      <w:pPr>
        <w:spacing w:before="156" w:beforeLines="50" w:line="600" w:lineRule="exact"/>
        <w:jc w:val="center"/>
        <w:rPr>
          <w:rFonts w:hint="eastAsia" w:ascii="黑体" w:hAnsi="黑体" w:eastAsia="黑体" w:cs="Times New Roman"/>
          <w:sz w:val="36"/>
          <w:szCs w:val="36"/>
          <w:lang w:eastAsia="zh-CN"/>
        </w:rPr>
      </w:pPr>
      <w:r>
        <w:rPr>
          <w:rFonts w:hint="eastAsia" w:ascii="黑体" w:hAnsi="黑体" w:eastAsia="黑体" w:cs="Times New Roman"/>
          <w:sz w:val="36"/>
          <w:szCs w:val="36"/>
          <w:lang w:eastAsia="zh-CN"/>
        </w:rPr>
        <w:t>《马铃薯脱毒原原种离地苗床生产技术规程》</w:t>
      </w:r>
    </w:p>
    <w:p w14:paraId="3D1364B4">
      <w:pPr>
        <w:spacing w:before="156" w:beforeLines="50" w:line="600" w:lineRule="exact"/>
        <w:jc w:val="center"/>
        <w:rPr>
          <w:rFonts w:hint="eastAsia" w:ascii="黑体" w:hAnsi="黑体" w:eastAsia="黑体"/>
          <w:sz w:val="30"/>
          <w:szCs w:val="30"/>
        </w:rPr>
      </w:pPr>
      <w:r>
        <w:rPr>
          <w:rFonts w:hint="eastAsia" w:ascii="黑体" w:hAnsi="黑体" w:eastAsia="黑体"/>
          <w:sz w:val="36"/>
          <w:szCs w:val="36"/>
        </w:rPr>
        <w:t>编制说明</w:t>
      </w:r>
    </w:p>
    <w:p w14:paraId="08289086">
      <w:pPr>
        <w:keepNext w:val="0"/>
        <w:keepLines w:val="0"/>
        <w:pageBreakBefore w:val="0"/>
        <w:widowControl w:val="0"/>
        <w:kinsoku/>
        <w:wordWrap/>
        <w:overflowPunct/>
        <w:topLinePunct w:val="0"/>
        <w:autoSpaceDE/>
        <w:autoSpaceDN/>
        <w:bidi w:val="0"/>
        <w:adjustRightInd/>
        <w:snapToGrid/>
        <w:spacing w:line="560" w:lineRule="exact"/>
        <w:contextualSpacing/>
        <w:textAlignment w:val="auto"/>
        <w:rPr>
          <w:rFonts w:ascii="仿宋_GB2312" w:eastAsia="仿宋_GB2312"/>
          <w:sz w:val="28"/>
          <w:szCs w:val="28"/>
        </w:rPr>
      </w:pPr>
    </w:p>
    <w:p w14:paraId="3286A5D3">
      <w:pPr>
        <w:keepNext w:val="0"/>
        <w:keepLines w:val="0"/>
        <w:pageBreakBefore w:val="0"/>
        <w:widowControl w:val="0"/>
        <w:kinsoku/>
        <w:wordWrap/>
        <w:overflowPunct/>
        <w:topLinePunct w:val="0"/>
        <w:autoSpaceDE/>
        <w:autoSpaceDN/>
        <w:bidi w:val="0"/>
        <w:adjustRightInd/>
        <w:snapToGrid/>
        <w:spacing w:line="560" w:lineRule="exact"/>
        <w:ind w:firstLine="560" w:firstLineChars="200"/>
        <w:contextualSpacing/>
        <w:textAlignment w:val="auto"/>
        <w:rPr>
          <w:rFonts w:hint="eastAsia" w:ascii="黑体" w:hAnsi="黑体" w:eastAsia="黑体" w:cs="黑体"/>
          <w:sz w:val="28"/>
          <w:szCs w:val="28"/>
          <w:lang w:eastAsia="zh-CN"/>
        </w:rPr>
      </w:pPr>
      <w:r>
        <w:rPr>
          <w:rFonts w:hint="eastAsia" w:ascii="黑体" w:hAnsi="黑体" w:eastAsia="黑体" w:cs="黑体"/>
          <w:sz w:val="28"/>
          <w:szCs w:val="28"/>
        </w:rPr>
        <w:t>一、</w:t>
      </w:r>
      <w:r>
        <w:rPr>
          <w:rFonts w:hint="eastAsia" w:ascii="黑体" w:hAnsi="黑体" w:eastAsia="黑体" w:cs="黑体"/>
          <w:sz w:val="28"/>
          <w:szCs w:val="28"/>
          <w:lang w:eastAsia="zh-CN"/>
        </w:rPr>
        <w:t>工作</w:t>
      </w:r>
      <w:r>
        <w:rPr>
          <w:rFonts w:hint="eastAsia" w:ascii="黑体" w:hAnsi="黑体" w:eastAsia="黑体" w:cs="黑体"/>
          <w:sz w:val="28"/>
          <w:szCs w:val="28"/>
          <w:lang w:val="en-US" w:eastAsia="zh-CN"/>
        </w:rPr>
        <w:t>概况</w:t>
      </w:r>
    </w:p>
    <w:p w14:paraId="684B3836">
      <w:pPr>
        <w:pStyle w:val="2"/>
        <w:keepNext w:val="0"/>
        <w:keepLines w:val="0"/>
        <w:pageBreakBefore w:val="0"/>
        <w:widowControl w:val="0"/>
        <w:kinsoku/>
        <w:wordWrap/>
        <w:overflowPunct/>
        <w:topLinePunct w:val="0"/>
        <w:autoSpaceDE/>
        <w:autoSpaceDN/>
        <w:bidi w:val="0"/>
        <w:adjustRightInd/>
        <w:snapToGrid/>
        <w:spacing w:before="0" w:beforeLines="0" w:after="0" w:afterLines="0"/>
        <w:textAlignment w:val="auto"/>
        <w:rPr>
          <w:rFonts w:hint="eastAsia"/>
          <w:b w:val="0"/>
          <w:bCs w:val="0"/>
          <w:lang w:eastAsia="zh-CN"/>
        </w:rPr>
      </w:pPr>
      <w:bookmarkStart w:id="0" w:name="OLE_LINK13"/>
      <w:r>
        <w:rPr>
          <w:rFonts w:hint="eastAsia"/>
          <w:b w:val="0"/>
          <w:bCs w:val="0"/>
          <w:lang w:eastAsia="zh-CN"/>
        </w:rPr>
        <w:t>（一）任务来源</w:t>
      </w:r>
    </w:p>
    <w:p w14:paraId="52C01BCB">
      <w:pPr>
        <w:keepNext w:val="0"/>
        <w:keepLines w:val="0"/>
        <w:pageBreakBefore w:val="0"/>
        <w:widowControl w:val="0"/>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sz w:val="28"/>
          <w:szCs w:val="28"/>
          <w:lang w:val="en-US" w:eastAsia="zh-CN"/>
        </w:rPr>
      </w:pPr>
      <w:r>
        <w:rPr>
          <w:rFonts w:hint="eastAsia" w:ascii="宋体" w:hAnsi="宋体" w:cs="宋体"/>
          <w:color w:val="000000"/>
          <w:sz w:val="28"/>
          <w:szCs w:val="28"/>
          <w:lang w:val="en-US" w:eastAsia="zh-CN"/>
        </w:rPr>
        <w:t>陕西省</w:t>
      </w:r>
      <w:r>
        <w:rPr>
          <w:rFonts w:hint="eastAsia" w:ascii="宋体" w:hAnsi="宋体" w:eastAsia="宋体" w:cs="宋体"/>
          <w:color w:val="000000"/>
          <w:sz w:val="28"/>
          <w:szCs w:val="28"/>
          <w:lang w:val="en-US" w:eastAsia="zh-CN"/>
        </w:rPr>
        <w:t>市场监督管理局《关于2024年拟立项第二批陕西省地方标准制修订计划项目的公示</w:t>
      </w:r>
      <w:r>
        <w:rPr>
          <w:rFonts w:hint="eastAsia" w:ascii="宋体" w:hAnsi="宋体" w:cs="宋体"/>
          <w:color w:val="000000"/>
          <w:sz w:val="28"/>
          <w:szCs w:val="28"/>
          <w:lang w:val="en-US" w:eastAsia="zh-CN"/>
        </w:rPr>
        <w:t>》</w:t>
      </w:r>
      <w:r>
        <w:rPr>
          <w:rFonts w:hint="eastAsia" w:ascii="宋体" w:hAnsi="宋体" w:eastAsia="宋体" w:cs="宋体"/>
          <w:sz w:val="28"/>
          <w:szCs w:val="28"/>
          <w:lang w:val="en-US" w:eastAsia="zh-CN"/>
        </w:rPr>
        <w:t>（陕市监</w:t>
      </w:r>
      <w:r>
        <w:rPr>
          <w:rFonts w:hint="eastAsia" w:ascii="宋体" w:hAnsi="宋体" w:cs="宋体"/>
          <w:sz w:val="28"/>
          <w:szCs w:val="28"/>
          <w:lang w:val="en-US" w:eastAsia="zh-CN"/>
        </w:rPr>
        <w:t>发</w:t>
      </w:r>
      <w:r>
        <w:rPr>
          <w:rFonts w:hint="eastAsia" w:ascii="宋体" w:hAnsi="宋体" w:eastAsia="宋体" w:cs="宋体"/>
          <w:sz w:val="28"/>
          <w:szCs w:val="28"/>
          <w:lang w:val="en-US" w:eastAsia="zh-CN"/>
        </w:rPr>
        <w:t>公告〔2024〕23号）中将《</w:t>
      </w:r>
      <w:r>
        <w:rPr>
          <w:rFonts w:hint="eastAsia" w:ascii="宋体" w:hAnsi="宋体" w:cs="宋体"/>
          <w:sz w:val="28"/>
          <w:szCs w:val="28"/>
          <w:lang w:val="en-US" w:eastAsia="zh-CN"/>
        </w:rPr>
        <w:t>马铃薯脱毒原原种离地苗床生产技术规程</w:t>
      </w:r>
      <w:r>
        <w:rPr>
          <w:rFonts w:hint="eastAsia" w:ascii="宋体" w:hAnsi="宋体" w:eastAsia="宋体" w:cs="宋体"/>
          <w:sz w:val="28"/>
          <w:szCs w:val="28"/>
          <w:lang w:val="en-US" w:eastAsia="zh-CN"/>
        </w:rPr>
        <w:t>》的项目列入202</w:t>
      </w:r>
      <w:r>
        <w:rPr>
          <w:rFonts w:hint="eastAsia" w:ascii="宋体" w:hAnsi="宋体" w:cs="宋体"/>
          <w:sz w:val="28"/>
          <w:szCs w:val="28"/>
          <w:lang w:val="en-US" w:eastAsia="zh-CN"/>
        </w:rPr>
        <w:t>4</w:t>
      </w:r>
      <w:r>
        <w:rPr>
          <w:rFonts w:hint="eastAsia" w:ascii="宋体" w:hAnsi="宋体" w:eastAsia="宋体" w:cs="宋体"/>
          <w:sz w:val="28"/>
          <w:szCs w:val="28"/>
          <w:lang w:val="en-US" w:eastAsia="zh-CN"/>
        </w:rPr>
        <w:t>年度</w:t>
      </w:r>
      <w:r>
        <w:rPr>
          <w:rFonts w:hint="eastAsia" w:ascii="宋体" w:hAnsi="宋体" w:cs="宋体"/>
          <w:sz w:val="28"/>
          <w:szCs w:val="28"/>
          <w:lang w:val="en-US" w:eastAsia="zh-CN"/>
        </w:rPr>
        <w:t>陕西省</w:t>
      </w:r>
      <w:r>
        <w:rPr>
          <w:rFonts w:hint="eastAsia" w:ascii="宋体" w:hAnsi="宋体" w:eastAsia="宋体" w:cs="宋体"/>
          <w:sz w:val="28"/>
          <w:szCs w:val="28"/>
          <w:lang w:val="en-US" w:eastAsia="zh-CN"/>
        </w:rPr>
        <w:t>地方标准制定计划。</w:t>
      </w:r>
    </w:p>
    <w:p w14:paraId="26135FD1">
      <w:pPr>
        <w:keepNext w:val="0"/>
        <w:keepLines w:val="0"/>
        <w:pageBreakBefore w:val="0"/>
        <w:widowControl w:val="0"/>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所申请的《</w:t>
      </w:r>
      <w:r>
        <w:rPr>
          <w:rFonts w:hint="eastAsia" w:ascii="宋体" w:hAnsi="宋体" w:cs="宋体"/>
          <w:sz w:val="28"/>
          <w:szCs w:val="28"/>
          <w:lang w:eastAsia="zh-CN"/>
        </w:rPr>
        <w:t>马铃薯脱毒原原种离地苗床生产技术规程</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项目</w:t>
      </w:r>
      <w:r>
        <w:rPr>
          <w:rFonts w:hint="eastAsia" w:ascii="宋体" w:hAnsi="宋体" w:eastAsia="宋体" w:cs="宋体"/>
          <w:sz w:val="28"/>
          <w:szCs w:val="28"/>
          <w:lang w:eastAsia="zh-CN"/>
        </w:rPr>
        <w:t>符合农业农村部印发的《</w:t>
      </w:r>
      <w:r>
        <w:rPr>
          <w:rFonts w:hint="eastAsia" w:ascii="宋体" w:hAnsi="宋体" w:eastAsia="宋体" w:cs="宋体"/>
          <w:sz w:val="28"/>
          <w:szCs w:val="28"/>
          <w:lang w:val="zh-CN" w:eastAsia="zh-CN"/>
        </w:rPr>
        <w:t>关于推进马铃薯产业开发的指导意见</w:t>
      </w:r>
      <w:r>
        <w:rPr>
          <w:rFonts w:hint="eastAsia" w:ascii="宋体" w:hAnsi="宋体" w:eastAsia="宋体" w:cs="宋体"/>
          <w:sz w:val="28"/>
          <w:szCs w:val="28"/>
          <w:lang w:eastAsia="zh-CN"/>
        </w:rPr>
        <w:t>》。</w:t>
      </w:r>
    </w:p>
    <w:p w14:paraId="6CB35DFD">
      <w:pPr>
        <w:keepNext w:val="0"/>
        <w:keepLines w:val="0"/>
        <w:pageBreakBefore w:val="0"/>
        <w:widowControl w:val="0"/>
        <w:kinsoku/>
        <w:wordWrap/>
        <w:overflowPunct/>
        <w:topLinePunct w:val="0"/>
        <w:autoSpaceDE/>
        <w:autoSpaceDN/>
        <w:bidi w:val="0"/>
        <w:adjustRightInd/>
        <w:snapToGrid/>
        <w:spacing w:line="560" w:lineRule="exact"/>
        <w:ind w:firstLine="560" w:firstLineChars="200"/>
        <w:contextualSpacing/>
        <w:textAlignment w:val="auto"/>
        <w:rPr>
          <w:rFonts w:hint="eastAsia" w:ascii="黑体" w:hAnsi="黑体" w:eastAsia="黑体" w:cs="黑体"/>
          <w:sz w:val="28"/>
          <w:szCs w:val="28"/>
          <w:lang w:eastAsia="zh-CN"/>
        </w:rPr>
      </w:pPr>
      <w:r>
        <w:rPr>
          <w:rFonts w:hint="eastAsia" w:ascii="黑体" w:hAnsi="黑体" w:eastAsia="黑体" w:cs="黑体"/>
          <w:sz w:val="28"/>
          <w:szCs w:val="28"/>
          <w:lang w:eastAsia="zh-CN"/>
        </w:rPr>
        <w:t>（</w:t>
      </w:r>
      <w:r>
        <w:rPr>
          <w:rFonts w:hint="eastAsia" w:ascii="黑体" w:hAnsi="黑体" w:eastAsia="黑体" w:cs="黑体"/>
          <w:sz w:val="28"/>
          <w:szCs w:val="28"/>
          <w:lang w:val="en-US" w:eastAsia="zh-CN"/>
        </w:rPr>
        <w:t>二）</w:t>
      </w:r>
      <w:r>
        <w:rPr>
          <w:rFonts w:hint="eastAsia" w:ascii="黑体" w:hAnsi="黑体" w:eastAsia="黑体" w:cs="黑体"/>
          <w:sz w:val="28"/>
          <w:szCs w:val="28"/>
          <w:lang w:eastAsia="zh-CN"/>
        </w:rPr>
        <w:t>制定标准的</w:t>
      </w:r>
      <w:r>
        <w:rPr>
          <w:rFonts w:hint="eastAsia" w:ascii="黑体" w:hAnsi="黑体" w:eastAsia="黑体" w:cs="黑体"/>
          <w:sz w:val="28"/>
          <w:szCs w:val="28"/>
          <w:lang w:val="en-US" w:eastAsia="zh-CN"/>
        </w:rPr>
        <w:t>目的</w:t>
      </w:r>
      <w:r>
        <w:rPr>
          <w:rFonts w:hint="eastAsia" w:ascii="黑体" w:hAnsi="黑体" w:eastAsia="黑体" w:cs="黑体"/>
          <w:sz w:val="28"/>
          <w:szCs w:val="28"/>
          <w:lang w:eastAsia="zh-CN"/>
        </w:rPr>
        <w:t>和意义</w:t>
      </w:r>
    </w:p>
    <w:p w14:paraId="679F8711">
      <w:pPr>
        <w:numPr>
          <w:ilvl w:val="0"/>
          <w:numId w:val="0"/>
        </w:num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马铃薯块茎营养丰富、单位面积产量高，是世界上最重要的块茎类粮食作物，是全球第三大粮食作物，中国第四大主粮作物，在保障全球粮食安全方面发挥着重要的作用。我国是世界上最大的马铃薯生产国，我国马铃薯的种植面积和产量位居全球第一。据联合国粮食及农业组织数据显示，截止到 2019 年，中国马铃薯种植面积约为491.5 万hm2，总产量为 9188 余万吨，均居世界首位。2016 年2月23日农业部正式发布《关于推进马铃薯产业开发的指导意见》，将马铃薯作为主粮进行产业化开发。2020年农业农村部关于落实党中央、国务院农业农村重点工作部署的实施意见明确提出要加强马铃薯主食产业推进工作。马铃薯主粮化和主食化发展战略将引领农业供给侧结构性改革并支撑我国粮食安全。</w:t>
      </w:r>
    </w:p>
    <w:p w14:paraId="6C96A6CA">
      <w:pPr>
        <w:numPr>
          <w:ilvl w:val="0"/>
          <w:numId w:val="0"/>
        </w:num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陕西省是我国马铃薯种植大省，也是我国马铃薯的五大优生区之一，常年种植面积超过40万公顷，总产约600万吨，占到全省粮食总产量的10%。面积和产量均居全国前列。陕西省已发展成为全国重要的优质商品薯生产基地，由于脱毒种薯生产效率低、成本高、质量没保证、投入大等因素，种薯供应依靠外调，严重影响了脱毒种薯大面积推广应用。</w:t>
      </w:r>
    </w:p>
    <w:p w14:paraId="595113AC">
      <w:pPr>
        <w:numPr>
          <w:ilvl w:val="0"/>
          <w:numId w:val="0"/>
        </w:num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近年来通过项目实施，陕西省已建立健全了“脱毒苗→原原种→原种”3级种薯扩繁体系，种薯生产能力和水平明显提高，种薯繁育基地基本形成。而原原种作为种薯生产扩繁体系中关键的环节，其数量和质量对种薯产业健康发展具有重要的作用。马铃薯生产中通常采用的无性繁殖方法，极易造成种性退化，品质、产量下降。马铃薯退化可造成减产30%。而马铃薯病毒病是造成马铃薯退化的主要原因。马铃薯脱毒原原种生产是解决马铃薯因病毒感染引起的品种退化的最有效的途径。目前我市从事马铃薯脱毒原原种生产的研究所及企业很多，但各地区研究水平及生产能力差别很大，造成原原种质量参差不齐，严重阻碍我省马铃薯产业的发展。因此，提高区域良种普及率和良种贡献率的最有效途径就是发展适宜区域性马铃薯脱毒原原种生产技术并制定技术先进、可操作性强的地方标准。</w:t>
      </w:r>
    </w:p>
    <w:p w14:paraId="170AE9F6">
      <w:pPr>
        <w:numPr>
          <w:ilvl w:val="0"/>
          <w:numId w:val="0"/>
        </w:numPr>
        <w:spacing w:line="360" w:lineRule="auto"/>
        <w:ind w:firstLine="560" w:firstLineChars="200"/>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近年来马铃薯脱毒原原种生产，传统的方式是在网室内地面铺设园艺地布，上覆无土栽培基质。这种栽培方式因为与地面相接，土传病害依然不能杜绝，而且有逐年愈演愈烈的趋势。所以，针对这一现象，生产者慢慢改进了栽培方式，改用离地苗床生产脱毒原原种。这种方法对土传病害的预防效果十分显著。本文件的目的就是制定出适宜</w:t>
      </w:r>
      <w:r>
        <w:rPr>
          <w:rFonts w:hint="eastAsia" w:ascii="宋体" w:hAnsi="宋体" w:cs="宋体"/>
          <w:sz w:val="28"/>
          <w:szCs w:val="28"/>
          <w:lang w:val="en-US" w:eastAsia="zh-CN"/>
        </w:rPr>
        <w:t>陕西省</w:t>
      </w:r>
      <w:r>
        <w:rPr>
          <w:rFonts w:hint="eastAsia" w:ascii="宋体" w:hAnsi="宋体" w:eastAsia="宋体" w:cs="宋体"/>
          <w:sz w:val="28"/>
          <w:szCs w:val="28"/>
          <w:lang w:val="en-US" w:eastAsia="zh-CN"/>
        </w:rPr>
        <w:t>马铃薯种植特色的马铃薯原原种离地苗床生产技术标准，通过此标准可以有效解决市场上马铃薯脱毒原原种质量参差不齐的问题，在</w:t>
      </w:r>
      <w:r>
        <w:rPr>
          <w:rFonts w:hint="eastAsia" w:ascii="宋体" w:hAnsi="宋体" w:cs="宋体"/>
          <w:sz w:val="28"/>
          <w:szCs w:val="28"/>
          <w:lang w:val="en-US" w:eastAsia="zh-CN"/>
        </w:rPr>
        <w:t>陕西省</w:t>
      </w:r>
      <w:r>
        <w:rPr>
          <w:rFonts w:hint="eastAsia" w:ascii="宋体" w:hAnsi="宋体" w:eastAsia="宋体" w:cs="宋体"/>
          <w:sz w:val="28"/>
          <w:szCs w:val="28"/>
          <w:lang w:val="en-US" w:eastAsia="zh-CN"/>
        </w:rPr>
        <w:t>形成马铃薯原原种高质量生产的优势特色产业，助推</w:t>
      </w:r>
      <w:r>
        <w:rPr>
          <w:rFonts w:hint="eastAsia" w:ascii="宋体" w:hAnsi="宋体" w:cs="宋体"/>
          <w:sz w:val="28"/>
          <w:szCs w:val="28"/>
          <w:lang w:val="en-US" w:eastAsia="zh-CN"/>
        </w:rPr>
        <w:t>陕西省</w:t>
      </w:r>
      <w:r>
        <w:rPr>
          <w:rFonts w:hint="eastAsia" w:ascii="宋体" w:hAnsi="宋体" w:eastAsia="宋体" w:cs="宋体"/>
          <w:sz w:val="28"/>
          <w:szCs w:val="28"/>
          <w:lang w:val="en-US" w:eastAsia="zh-CN"/>
        </w:rPr>
        <w:t>铃薯产业的发展和升级，提高我</w:t>
      </w:r>
      <w:r>
        <w:rPr>
          <w:rFonts w:hint="eastAsia" w:ascii="宋体" w:hAnsi="宋体" w:cs="宋体"/>
          <w:sz w:val="28"/>
          <w:szCs w:val="28"/>
          <w:lang w:val="en-US" w:eastAsia="zh-CN"/>
        </w:rPr>
        <w:t>省</w:t>
      </w:r>
      <w:r>
        <w:rPr>
          <w:rFonts w:hint="eastAsia" w:ascii="宋体" w:hAnsi="宋体" w:eastAsia="宋体" w:cs="宋体"/>
          <w:sz w:val="28"/>
          <w:szCs w:val="28"/>
          <w:lang w:val="en-US" w:eastAsia="zh-CN"/>
        </w:rPr>
        <w:t>马铃薯脱毒原原种在国内外的竞争力和影响力。</w:t>
      </w:r>
    </w:p>
    <w:p w14:paraId="2EED4C7F">
      <w:pPr>
        <w:numPr>
          <w:ilvl w:val="0"/>
          <w:numId w:val="0"/>
        </w:numPr>
        <w:spacing w:line="360" w:lineRule="auto"/>
        <w:ind w:firstLine="560" w:firstLineChars="200"/>
        <w:rPr>
          <w:rFonts w:hint="eastAsia" w:ascii="宋体" w:hAnsi="宋体" w:eastAsia="宋体" w:cs="宋体"/>
          <w:sz w:val="28"/>
          <w:szCs w:val="28"/>
          <w:lang w:val="en-US" w:eastAsia="zh-CN"/>
        </w:rPr>
      </w:pPr>
      <w:r>
        <w:rPr>
          <w:rStyle w:val="9"/>
          <w:rFonts w:hint="eastAsia"/>
          <w:b w:val="0"/>
          <w:bCs w:val="0"/>
          <w:sz w:val="28"/>
          <w:szCs w:val="28"/>
          <w:lang w:eastAsia="zh-CN"/>
        </w:rPr>
        <w:t>（</w:t>
      </w:r>
      <w:r>
        <w:rPr>
          <w:rStyle w:val="9"/>
          <w:rFonts w:hint="eastAsia"/>
          <w:b w:val="0"/>
          <w:bCs w:val="0"/>
          <w:sz w:val="28"/>
          <w:szCs w:val="28"/>
          <w:lang w:val="en-US" w:eastAsia="zh-CN"/>
        </w:rPr>
        <w:t>三</w:t>
      </w:r>
      <w:r>
        <w:rPr>
          <w:rStyle w:val="9"/>
          <w:rFonts w:hint="eastAsia"/>
          <w:b w:val="0"/>
          <w:bCs w:val="0"/>
          <w:sz w:val="28"/>
          <w:szCs w:val="28"/>
          <w:lang w:eastAsia="zh-CN"/>
        </w:rPr>
        <w:t>）</w:t>
      </w:r>
      <w:r>
        <w:rPr>
          <w:rStyle w:val="9"/>
          <w:rFonts w:hint="eastAsia"/>
          <w:b w:val="0"/>
          <w:bCs w:val="0"/>
          <w:sz w:val="28"/>
          <w:szCs w:val="28"/>
          <w:lang w:val="en-US" w:eastAsia="zh-CN"/>
        </w:rPr>
        <w:t>主导单位及</w:t>
      </w:r>
      <w:r>
        <w:rPr>
          <w:rStyle w:val="9"/>
          <w:rFonts w:hint="eastAsia"/>
          <w:b w:val="0"/>
          <w:bCs w:val="0"/>
          <w:sz w:val="28"/>
          <w:szCs w:val="28"/>
          <w:lang w:eastAsia="zh-CN"/>
        </w:rPr>
        <w:t>协作单位</w:t>
      </w:r>
    </w:p>
    <w:p w14:paraId="6C730CF0">
      <w:pPr>
        <w:keepNext w:val="0"/>
        <w:keepLines w:val="0"/>
        <w:pageBreakBefore w:val="0"/>
        <w:widowControl w:val="0"/>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主导单位：</w:t>
      </w:r>
      <w:r>
        <w:rPr>
          <w:rFonts w:hint="eastAsia" w:ascii="宋体" w:hAnsi="宋体" w:eastAsia="宋体" w:cs="宋体"/>
          <w:sz w:val="28"/>
          <w:szCs w:val="28"/>
          <w:lang w:eastAsia="zh-CN"/>
        </w:rPr>
        <w:t>榆林市农业科学研究院</w:t>
      </w:r>
    </w:p>
    <w:p w14:paraId="7BB5E736">
      <w:pPr>
        <w:keepNext w:val="0"/>
        <w:keepLines w:val="0"/>
        <w:pageBreakBefore w:val="0"/>
        <w:widowControl w:val="0"/>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协作单位：</w:t>
      </w:r>
      <w:bookmarkEnd w:id="0"/>
      <w:r>
        <w:rPr>
          <w:rFonts w:hint="eastAsia" w:ascii="宋体" w:hAnsi="宋体" w:eastAsia="宋体" w:cs="宋体"/>
          <w:sz w:val="28"/>
          <w:szCs w:val="28"/>
          <w:lang w:eastAsia="zh-CN"/>
        </w:rPr>
        <w:t>商洛市农业科学研究所</w:t>
      </w:r>
    </w:p>
    <w:p w14:paraId="02D0C3AC">
      <w:pPr>
        <w:keepNext w:val="0"/>
        <w:keepLines w:val="0"/>
        <w:pageBreakBefore w:val="0"/>
        <w:widowControl w:val="0"/>
        <w:kinsoku/>
        <w:wordWrap/>
        <w:overflowPunct/>
        <w:topLinePunct w:val="0"/>
        <w:autoSpaceDE/>
        <w:autoSpaceDN/>
        <w:bidi w:val="0"/>
        <w:adjustRightInd/>
        <w:snapToGrid/>
        <w:spacing w:line="560" w:lineRule="exact"/>
        <w:ind w:firstLine="1960" w:firstLineChars="700"/>
        <w:contextualSpacing/>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陕西省大地种业（集团）有限公司</w:t>
      </w:r>
    </w:p>
    <w:p w14:paraId="1304641D">
      <w:pPr>
        <w:keepNext w:val="0"/>
        <w:keepLines w:val="0"/>
        <w:pageBreakBefore w:val="0"/>
        <w:widowControl w:val="0"/>
        <w:kinsoku/>
        <w:wordWrap/>
        <w:overflowPunct/>
        <w:topLinePunct w:val="0"/>
        <w:autoSpaceDE/>
        <w:autoSpaceDN/>
        <w:bidi w:val="0"/>
        <w:adjustRightInd/>
        <w:snapToGrid/>
        <w:spacing w:line="560" w:lineRule="exact"/>
        <w:ind w:firstLine="560" w:firstLineChars="200"/>
        <w:contextualSpacing/>
        <w:textAlignment w:val="auto"/>
        <w:rPr>
          <w:rFonts w:hint="eastAsia" w:ascii="黑体" w:hAnsi="黑体" w:eastAsia="黑体" w:cs="黑体"/>
          <w:sz w:val="28"/>
          <w:szCs w:val="28"/>
          <w:lang w:eastAsia="zh-CN"/>
        </w:rPr>
      </w:pPr>
      <w:r>
        <w:rPr>
          <w:rFonts w:hint="eastAsia" w:ascii="黑体" w:hAnsi="黑体" w:eastAsia="黑体" w:cs="黑体"/>
          <w:sz w:val="28"/>
          <w:szCs w:val="28"/>
          <w:lang w:eastAsia="zh-CN"/>
        </w:rPr>
        <w:t>（</w:t>
      </w:r>
      <w:r>
        <w:rPr>
          <w:rFonts w:hint="eastAsia" w:ascii="黑体" w:hAnsi="黑体" w:eastAsia="黑体" w:cs="黑体"/>
          <w:sz w:val="28"/>
          <w:szCs w:val="28"/>
          <w:lang w:val="en-US" w:eastAsia="zh-CN"/>
        </w:rPr>
        <w:t>四</w:t>
      </w:r>
      <w:r>
        <w:rPr>
          <w:rFonts w:hint="eastAsia" w:ascii="黑体" w:hAnsi="黑体" w:eastAsia="黑体" w:cs="黑体"/>
          <w:sz w:val="28"/>
          <w:szCs w:val="28"/>
          <w:lang w:eastAsia="zh-CN"/>
        </w:rPr>
        <w:t>）主要</w:t>
      </w:r>
      <w:r>
        <w:rPr>
          <w:rFonts w:hint="eastAsia" w:ascii="黑体" w:hAnsi="黑体" w:eastAsia="黑体" w:cs="黑体"/>
          <w:sz w:val="28"/>
          <w:szCs w:val="28"/>
          <w:lang w:val="en-US" w:eastAsia="zh-CN"/>
        </w:rPr>
        <w:t>工作</w:t>
      </w:r>
      <w:r>
        <w:rPr>
          <w:rFonts w:hint="eastAsia" w:ascii="黑体" w:hAnsi="黑体" w:eastAsia="黑体" w:cs="黑体"/>
          <w:sz w:val="28"/>
          <w:szCs w:val="28"/>
          <w:lang w:eastAsia="zh-CN"/>
        </w:rPr>
        <w:t>过程</w:t>
      </w:r>
    </w:p>
    <w:p w14:paraId="2B40A72A">
      <w:pPr>
        <w:keepNext w:val="0"/>
        <w:keepLines w:val="0"/>
        <w:pageBreakBefore w:val="0"/>
        <w:widowControl w:val="0"/>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202</w:t>
      </w:r>
      <w:r>
        <w:rPr>
          <w:rFonts w:hint="eastAsia" w:ascii="宋体" w:hAnsi="宋体" w:cs="宋体"/>
          <w:sz w:val="28"/>
          <w:szCs w:val="28"/>
          <w:lang w:val="en-US" w:eastAsia="zh-CN"/>
        </w:rPr>
        <w:t>4</w:t>
      </w:r>
      <w:r>
        <w:rPr>
          <w:rFonts w:hint="eastAsia" w:ascii="宋体" w:hAnsi="宋体" w:eastAsia="宋体" w:cs="宋体"/>
          <w:sz w:val="28"/>
          <w:szCs w:val="28"/>
          <w:lang w:val="en-US" w:eastAsia="zh-CN"/>
        </w:rPr>
        <w:t>年</w:t>
      </w:r>
      <w:r>
        <w:rPr>
          <w:rFonts w:hint="eastAsia" w:ascii="宋体" w:hAnsi="宋体" w:cs="宋体"/>
          <w:sz w:val="28"/>
          <w:szCs w:val="28"/>
          <w:lang w:val="en-US" w:eastAsia="zh-CN"/>
        </w:rPr>
        <w:t>陕西省</w:t>
      </w:r>
      <w:r>
        <w:rPr>
          <w:rFonts w:hint="eastAsia" w:ascii="宋体" w:hAnsi="宋体" w:eastAsia="宋体" w:cs="宋体"/>
          <w:sz w:val="28"/>
          <w:szCs w:val="28"/>
          <w:lang w:val="en-US" w:eastAsia="zh-CN"/>
        </w:rPr>
        <w:t>市场监管局下达了《关于印发《2024 年省级地方标准申报指</w:t>
      </w:r>
      <w:r>
        <w:rPr>
          <w:rFonts w:hint="eastAsia" w:ascii="宋体" w:hAnsi="宋体" w:cs="宋体"/>
          <w:sz w:val="28"/>
          <w:szCs w:val="28"/>
          <w:lang w:val="en-US" w:eastAsia="zh-CN"/>
        </w:rPr>
        <w:t>南</w:t>
      </w:r>
      <w:r>
        <w:rPr>
          <w:rFonts w:hint="eastAsia" w:ascii="宋体" w:hAnsi="宋体" w:eastAsia="宋体" w:cs="宋体"/>
          <w:sz w:val="28"/>
          <w:szCs w:val="28"/>
          <w:lang w:val="en-US" w:eastAsia="zh-CN"/>
        </w:rPr>
        <w:t>》的通知》（</w:t>
      </w:r>
      <w:r>
        <w:rPr>
          <w:rFonts w:hint="eastAsia" w:ascii="宋体" w:hAnsi="宋体" w:cs="宋体"/>
          <w:sz w:val="28"/>
          <w:szCs w:val="28"/>
          <w:lang w:val="en-US" w:eastAsia="zh-CN"/>
        </w:rPr>
        <w:t>陕市监发〔2024〕39 号</w:t>
      </w:r>
      <w:r>
        <w:rPr>
          <w:rFonts w:hint="eastAsia" w:ascii="宋体" w:hAnsi="宋体" w:eastAsia="宋体" w:cs="宋体"/>
          <w:sz w:val="28"/>
          <w:szCs w:val="28"/>
          <w:lang w:val="en-US" w:eastAsia="zh-CN"/>
        </w:rPr>
        <w:t>）。榆林市农业科学研究院按照文件要求开始</w:t>
      </w:r>
      <w:r>
        <w:rPr>
          <w:rFonts w:hint="eastAsia" w:ascii="宋体" w:hAnsi="宋体" w:eastAsia="宋体" w:cs="宋体"/>
          <w:sz w:val="28"/>
          <w:szCs w:val="28"/>
          <w:lang w:eastAsia="zh-CN"/>
        </w:rPr>
        <w:t>《</w:t>
      </w:r>
      <w:r>
        <w:rPr>
          <w:rFonts w:hint="eastAsia" w:ascii="宋体" w:hAnsi="宋体" w:cs="宋体"/>
          <w:sz w:val="28"/>
          <w:szCs w:val="28"/>
          <w:lang w:eastAsia="zh-CN"/>
        </w:rPr>
        <w:t>马铃薯脱毒原原种离地苗床生产技术规程</w:t>
      </w:r>
      <w:r>
        <w:rPr>
          <w:rFonts w:hint="eastAsia" w:ascii="宋体" w:hAnsi="宋体" w:eastAsia="宋体" w:cs="宋体"/>
          <w:sz w:val="28"/>
          <w:szCs w:val="28"/>
          <w:lang w:eastAsia="zh-CN"/>
        </w:rPr>
        <w:t>》的编制工作</w:t>
      </w:r>
      <w:r>
        <w:rPr>
          <w:rFonts w:hint="eastAsia" w:ascii="宋体" w:hAnsi="宋体" w:eastAsia="宋体" w:cs="宋体"/>
          <w:sz w:val="28"/>
          <w:szCs w:val="28"/>
          <w:lang w:val="en-US" w:eastAsia="zh-CN"/>
        </w:rPr>
        <w:t>，</w:t>
      </w:r>
      <w:r>
        <w:rPr>
          <w:rFonts w:hint="eastAsia" w:ascii="宋体" w:hAnsi="宋体" w:eastAsia="宋体" w:cs="宋体"/>
          <w:sz w:val="28"/>
          <w:szCs w:val="28"/>
          <w:lang w:eastAsia="zh-CN"/>
        </w:rPr>
        <w:t>会同商洛市农业科学研究所</w:t>
      </w:r>
      <w:r>
        <w:rPr>
          <w:rFonts w:hint="eastAsia" w:ascii="宋体" w:hAnsi="宋体" w:cs="宋体"/>
          <w:sz w:val="28"/>
          <w:szCs w:val="28"/>
          <w:lang w:val="en-US" w:eastAsia="zh-CN"/>
        </w:rPr>
        <w:t>和陕西省大地种业（集团）有限公司</w:t>
      </w:r>
      <w:r>
        <w:rPr>
          <w:rFonts w:hint="eastAsia" w:ascii="宋体" w:hAnsi="宋体" w:eastAsia="宋体" w:cs="宋体"/>
          <w:sz w:val="28"/>
          <w:szCs w:val="28"/>
          <w:lang w:eastAsia="zh-CN"/>
        </w:rPr>
        <w:t>就标准的编制事宜进行了协商，组建了《</w:t>
      </w:r>
      <w:r>
        <w:rPr>
          <w:rFonts w:hint="eastAsia" w:ascii="宋体" w:hAnsi="宋体" w:cs="宋体"/>
          <w:sz w:val="28"/>
          <w:szCs w:val="28"/>
          <w:lang w:eastAsia="zh-CN"/>
        </w:rPr>
        <w:t>马铃薯脱毒原原种离地苗床生产技术规程</w:t>
      </w:r>
      <w:r>
        <w:rPr>
          <w:rFonts w:hint="eastAsia" w:ascii="宋体" w:hAnsi="宋体" w:eastAsia="宋体" w:cs="宋体"/>
          <w:sz w:val="28"/>
          <w:szCs w:val="28"/>
          <w:lang w:eastAsia="zh-CN"/>
        </w:rPr>
        <w:t>》起草编写组，制定了工作计划。</w:t>
      </w:r>
    </w:p>
    <w:p w14:paraId="4480F99D">
      <w:pPr>
        <w:keepNext w:val="0"/>
        <w:keepLines w:val="0"/>
        <w:pageBreakBefore w:val="0"/>
        <w:widowControl w:val="0"/>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202</w:t>
      </w:r>
      <w:r>
        <w:rPr>
          <w:rFonts w:hint="eastAsia" w:ascii="宋体" w:hAnsi="宋体" w:cs="宋体"/>
          <w:sz w:val="28"/>
          <w:szCs w:val="28"/>
          <w:lang w:val="en-US" w:eastAsia="zh-CN"/>
        </w:rPr>
        <w:t>4</w:t>
      </w:r>
      <w:r>
        <w:rPr>
          <w:rFonts w:hint="eastAsia" w:ascii="宋体" w:hAnsi="宋体" w:eastAsia="宋体" w:cs="宋体"/>
          <w:sz w:val="28"/>
          <w:szCs w:val="28"/>
          <w:lang w:eastAsia="zh-CN"/>
        </w:rPr>
        <w:t>年</w:t>
      </w:r>
      <w:r>
        <w:rPr>
          <w:rFonts w:hint="eastAsia" w:ascii="宋体" w:hAnsi="宋体" w:cs="宋体"/>
          <w:sz w:val="28"/>
          <w:szCs w:val="28"/>
          <w:lang w:val="en-US" w:eastAsia="zh-CN"/>
        </w:rPr>
        <w:t>2</w:t>
      </w:r>
      <w:r>
        <w:rPr>
          <w:rFonts w:hint="eastAsia" w:ascii="宋体" w:hAnsi="宋体" w:eastAsia="宋体" w:cs="宋体"/>
          <w:sz w:val="28"/>
          <w:szCs w:val="28"/>
          <w:lang w:val="en-US" w:eastAsia="zh-CN"/>
        </w:rPr>
        <w:t>月</w:t>
      </w:r>
      <w:r>
        <w:rPr>
          <w:rFonts w:hint="eastAsia" w:ascii="宋体" w:hAnsi="宋体" w:eastAsia="宋体" w:cs="宋体"/>
          <w:sz w:val="28"/>
          <w:szCs w:val="28"/>
          <w:lang w:eastAsia="zh-CN"/>
        </w:rPr>
        <w:t>，编写组召开了工作会议，明确了标准起草的工作要求，就标准的基本框架及内容进行了充分讨论，对工作组成员分工、工作进度和要求作了具体安排。</w:t>
      </w:r>
    </w:p>
    <w:p w14:paraId="2B054B65">
      <w:pPr>
        <w:keepNext w:val="0"/>
        <w:keepLines w:val="0"/>
        <w:pageBreakBefore w:val="0"/>
        <w:widowControl w:val="0"/>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sz w:val="28"/>
          <w:szCs w:val="28"/>
          <w:lang w:eastAsia="zh-CN"/>
        </w:rPr>
      </w:pPr>
      <w:r>
        <w:rPr>
          <w:rFonts w:hint="eastAsia" w:ascii="宋体" w:hAnsi="宋体" w:eastAsia="宋体" w:cs="宋体"/>
          <w:sz w:val="28"/>
          <w:szCs w:val="28"/>
          <w:lang w:val="en-US" w:eastAsia="zh-CN"/>
        </w:rPr>
        <w:t>202</w:t>
      </w:r>
      <w:r>
        <w:rPr>
          <w:rFonts w:hint="eastAsia" w:ascii="宋体" w:hAnsi="宋体" w:cs="宋体"/>
          <w:sz w:val="28"/>
          <w:szCs w:val="28"/>
          <w:lang w:val="en-US" w:eastAsia="zh-CN"/>
        </w:rPr>
        <w:t>4</w:t>
      </w:r>
      <w:r>
        <w:rPr>
          <w:rFonts w:hint="eastAsia" w:ascii="宋体" w:hAnsi="宋体" w:eastAsia="宋体" w:cs="宋体"/>
          <w:sz w:val="28"/>
          <w:szCs w:val="28"/>
          <w:lang w:val="en-US" w:eastAsia="zh-CN"/>
        </w:rPr>
        <w:t>年</w:t>
      </w:r>
      <w:r>
        <w:rPr>
          <w:rFonts w:hint="eastAsia" w:ascii="宋体" w:hAnsi="宋体" w:cs="宋体"/>
          <w:sz w:val="28"/>
          <w:szCs w:val="28"/>
          <w:lang w:val="en-US" w:eastAsia="zh-CN"/>
        </w:rPr>
        <w:t>3</w:t>
      </w:r>
      <w:r>
        <w:rPr>
          <w:rFonts w:hint="eastAsia" w:ascii="宋体" w:hAnsi="宋体" w:eastAsia="宋体" w:cs="宋体"/>
          <w:sz w:val="28"/>
          <w:szCs w:val="28"/>
          <w:lang w:val="en-US" w:eastAsia="zh-CN"/>
        </w:rPr>
        <w:t>月，</w:t>
      </w:r>
      <w:r>
        <w:rPr>
          <w:rFonts w:hint="eastAsia" w:ascii="宋体" w:hAnsi="宋体" w:eastAsia="宋体" w:cs="宋体"/>
          <w:sz w:val="28"/>
          <w:szCs w:val="28"/>
          <w:lang w:eastAsia="zh-CN"/>
        </w:rPr>
        <w:t>编写组人员查阅有关资料，走访有关企业，开始起草标准有关内容。</w:t>
      </w:r>
    </w:p>
    <w:p w14:paraId="19C33647">
      <w:pPr>
        <w:keepNext w:val="0"/>
        <w:keepLines w:val="0"/>
        <w:pageBreakBefore w:val="0"/>
        <w:widowControl w:val="0"/>
        <w:kinsoku/>
        <w:wordWrap/>
        <w:overflowPunct/>
        <w:topLinePunct w:val="0"/>
        <w:autoSpaceDE/>
        <w:autoSpaceDN/>
        <w:bidi w:val="0"/>
        <w:adjustRightInd/>
        <w:snapToGrid/>
        <w:spacing w:line="560" w:lineRule="exact"/>
        <w:ind w:left="559" w:leftChars="266" w:firstLine="0" w:firstLineChars="0"/>
        <w:contextualSpacing/>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20</w:t>
      </w:r>
      <w:r>
        <w:rPr>
          <w:rFonts w:hint="eastAsia" w:ascii="宋体" w:hAnsi="宋体" w:eastAsia="宋体" w:cs="宋体"/>
          <w:sz w:val="28"/>
          <w:szCs w:val="28"/>
          <w:lang w:val="en-US" w:eastAsia="zh-CN"/>
        </w:rPr>
        <w:t>2</w:t>
      </w:r>
      <w:r>
        <w:rPr>
          <w:rFonts w:hint="eastAsia" w:ascii="宋体" w:hAnsi="宋体" w:cs="宋体"/>
          <w:sz w:val="28"/>
          <w:szCs w:val="28"/>
          <w:lang w:val="en-US" w:eastAsia="zh-CN"/>
        </w:rPr>
        <w:t>2</w:t>
      </w:r>
      <w:r>
        <w:rPr>
          <w:rFonts w:hint="eastAsia" w:ascii="宋体" w:hAnsi="宋体" w:eastAsia="宋体" w:cs="宋体"/>
          <w:sz w:val="28"/>
          <w:szCs w:val="28"/>
          <w:lang w:eastAsia="zh-CN"/>
        </w:rPr>
        <w:t>年</w:t>
      </w:r>
      <w:r>
        <w:rPr>
          <w:rFonts w:hint="eastAsia" w:ascii="宋体" w:hAnsi="宋体" w:cs="宋体"/>
          <w:sz w:val="28"/>
          <w:szCs w:val="28"/>
          <w:lang w:val="en-US" w:eastAsia="zh-CN"/>
        </w:rPr>
        <w:t>4-5</w:t>
      </w:r>
      <w:r>
        <w:rPr>
          <w:rFonts w:hint="eastAsia" w:ascii="宋体" w:hAnsi="宋体" w:eastAsia="宋体" w:cs="宋体"/>
          <w:sz w:val="28"/>
          <w:szCs w:val="28"/>
          <w:lang w:eastAsia="zh-CN"/>
        </w:rPr>
        <w:t>月初形成《</w:t>
      </w:r>
      <w:r>
        <w:rPr>
          <w:rFonts w:hint="eastAsia" w:ascii="宋体" w:hAnsi="宋体" w:cs="宋体"/>
          <w:sz w:val="28"/>
          <w:szCs w:val="28"/>
          <w:lang w:eastAsia="zh-CN"/>
        </w:rPr>
        <w:t>马铃薯脱毒原原种离地苗床生产技术规程</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草案</w:t>
      </w:r>
      <w:r>
        <w:rPr>
          <w:rFonts w:hint="eastAsia" w:ascii="宋体" w:hAnsi="宋体" w:eastAsia="宋体" w:cs="宋体"/>
          <w:sz w:val="28"/>
          <w:szCs w:val="28"/>
          <w:lang w:eastAsia="zh-CN"/>
        </w:rPr>
        <w:t>。</w:t>
      </w:r>
    </w:p>
    <w:p w14:paraId="2D5E2266">
      <w:pPr>
        <w:keepNext w:val="0"/>
        <w:keepLines w:val="0"/>
        <w:pageBreakBefore w:val="0"/>
        <w:widowControl w:val="0"/>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20</w:t>
      </w:r>
      <w:r>
        <w:rPr>
          <w:rFonts w:hint="eastAsia" w:ascii="宋体" w:hAnsi="宋体" w:eastAsia="宋体" w:cs="宋体"/>
          <w:sz w:val="28"/>
          <w:szCs w:val="28"/>
          <w:lang w:val="en-US" w:eastAsia="zh-CN"/>
        </w:rPr>
        <w:t>2</w:t>
      </w:r>
      <w:r>
        <w:rPr>
          <w:rFonts w:hint="eastAsia" w:ascii="宋体" w:hAnsi="宋体" w:cs="宋体"/>
          <w:sz w:val="28"/>
          <w:szCs w:val="28"/>
          <w:lang w:val="en-US" w:eastAsia="zh-CN"/>
        </w:rPr>
        <w:t>4</w:t>
      </w:r>
      <w:r>
        <w:rPr>
          <w:rFonts w:hint="eastAsia" w:ascii="宋体" w:hAnsi="宋体" w:eastAsia="宋体" w:cs="宋体"/>
          <w:sz w:val="28"/>
          <w:szCs w:val="28"/>
          <w:lang w:eastAsia="zh-CN"/>
        </w:rPr>
        <w:t>年</w:t>
      </w:r>
      <w:r>
        <w:rPr>
          <w:rFonts w:hint="eastAsia" w:ascii="宋体" w:hAnsi="宋体" w:cs="宋体"/>
          <w:sz w:val="28"/>
          <w:szCs w:val="28"/>
          <w:lang w:val="en-US" w:eastAsia="zh-CN"/>
        </w:rPr>
        <w:t>6</w:t>
      </w:r>
      <w:r>
        <w:rPr>
          <w:rFonts w:hint="eastAsia" w:ascii="宋体" w:hAnsi="宋体" w:eastAsia="宋体" w:cs="宋体"/>
          <w:sz w:val="28"/>
          <w:szCs w:val="28"/>
          <w:lang w:val="en-US" w:eastAsia="zh-CN"/>
        </w:rPr>
        <w:t>月-</w:t>
      </w:r>
      <w:r>
        <w:rPr>
          <w:rFonts w:hint="eastAsia" w:ascii="宋体" w:hAnsi="宋体" w:cs="宋体"/>
          <w:sz w:val="28"/>
          <w:szCs w:val="28"/>
          <w:lang w:val="en-US" w:eastAsia="zh-CN"/>
        </w:rPr>
        <w:t>8</w:t>
      </w:r>
      <w:r>
        <w:rPr>
          <w:rFonts w:hint="eastAsia" w:ascii="宋体" w:hAnsi="宋体" w:eastAsia="宋体" w:cs="宋体"/>
          <w:sz w:val="28"/>
          <w:szCs w:val="28"/>
          <w:lang w:val="en-US" w:eastAsia="zh-CN"/>
        </w:rPr>
        <w:t>月，在线下对</w:t>
      </w:r>
      <w:r>
        <w:rPr>
          <w:rFonts w:hint="eastAsia" w:ascii="宋体" w:hAnsi="宋体" w:eastAsia="宋体" w:cs="宋体"/>
          <w:sz w:val="28"/>
          <w:szCs w:val="28"/>
          <w:lang w:eastAsia="zh-CN"/>
        </w:rPr>
        <w:t>《</w:t>
      </w:r>
      <w:r>
        <w:rPr>
          <w:rFonts w:hint="eastAsia" w:ascii="宋体" w:hAnsi="宋体" w:cs="宋体"/>
          <w:sz w:val="28"/>
          <w:szCs w:val="28"/>
          <w:lang w:eastAsia="zh-CN"/>
        </w:rPr>
        <w:t>马铃薯脱毒原原种离地苗床生产技术规程</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草案进行</w:t>
      </w:r>
      <w:r>
        <w:rPr>
          <w:rFonts w:hint="eastAsia" w:ascii="宋体" w:hAnsi="宋体" w:eastAsia="宋体" w:cs="宋体"/>
          <w:sz w:val="28"/>
          <w:szCs w:val="28"/>
          <w:lang w:eastAsia="zh-CN"/>
        </w:rPr>
        <w:t>征求意见。</w:t>
      </w:r>
      <w:r>
        <w:rPr>
          <w:rFonts w:hint="eastAsia" w:ascii="宋体" w:hAnsi="宋体" w:eastAsia="宋体" w:cs="宋体"/>
          <w:sz w:val="28"/>
          <w:szCs w:val="28"/>
          <w:lang w:val="en-US" w:eastAsia="zh-CN"/>
        </w:rPr>
        <w:t>对草案</w:t>
      </w:r>
      <w:r>
        <w:rPr>
          <w:rFonts w:hint="eastAsia" w:ascii="宋体" w:hAnsi="宋体" w:eastAsia="宋体" w:cs="宋体"/>
          <w:sz w:val="28"/>
          <w:szCs w:val="28"/>
          <w:lang w:eastAsia="zh-CN"/>
        </w:rPr>
        <w:t>的标准格式、表达方式、主要内容等，依据《标准化工作导则 第1部分：标准的结构和编写》（GB/T</w:t>
      </w:r>
      <w:r>
        <w:rPr>
          <w:rFonts w:hint="eastAsia" w:ascii="宋体" w:hAnsi="宋体" w:eastAsia="宋体" w:cs="宋体"/>
          <w:sz w:val="28"/>
          <w:szCs w:val="28"/>
          <w:lang w:val="en-US" w:eastAsia="zh-CN"/>
        </w:rPr>
        <w:t xml:space="preserve"> </w:t>
      </w:r>
      <w:r>
        <w:rPr>
          <w:rFonts w:hint="eastAsia" w:ascii="宋体" w:hAnsi="宋体" w:eastAsia="宋体" w:cs="宋体"/>
          <w:sz w:val="28"/>
          <w:szCs w:val="28"/>
          <w:lang w:eastAsia="zh-CN"/>
        </w:rPr>
        <w:t>1.1</w:t>
      </w:r>
      <w:r>
        <w:rPr>
          <w:rFonts w:hint="eastAsia" w:ascii="宋体" w:hAnsi="宋体" w:eastAsia="宋体" w:cs="宋体"/>
          <w:sz w:val="28"/>
          <w:szCs w:val="28"/>
          <w:lang w:val="en-US" w:eastAsia="zh-CN"/>
        </w:rPr>
        <w:t xml:space="preserve"> 2020</w:t>
      </w:r>
      <w:r>
        <w:rPr>
          <w:rFonts w:hint="eastAsia" w:ascii="宋体" w:hAnsi="宋体" w:eastAsia="宋体" w:cs="宋体"/>
          <w:sz w:val="28"/>
          <w:szCs w:val="28"/>
          <w:lang w:eastAsia="zh-CN"/>
        </w:rPr>
        <w:t>）进行规范。对《</w:t>
      </w:r>
      <w:r>
        <w:rPr>
          <w:rFonts w:hint="eastAsia" w:ascii="宋体" w:hAnsi="宋体" w:cs="宋体"/>
          <w:sz w:val="28"/>
          <w:szCs w:val="28"/>
          <w:lang w:eastAsia="zh-CN"/>
        </w:rPr>
        <w:t>马铃薯脱毒原原种离地苗床生产技术规程</w:t>
      </w:r>
      <w:r>
        <w:rPr>
          <w:rFonts w:hint="eastAsia" w:ascii="宋体" w:hAnsi="宋体" w:eastAsia="宋体" w:cs="宋体"/>
          <w:sz w:val="28"/>
          <w:szCs w:val="28"/>
          <w:lang w:eastAsia="zh-CN"/>
        </w:rPr>
        <w:t>》</w:t>
      </w:r>
      <w:r>
        <w:rPr>
          <w:rFonts w:hint="eastAsia" w:ascii="宋体" w:hAnsi="宋体" w:eastAsia="宋体" w:cs="宋体"/>
          <w:sz w:val="28"/>
          <w:szCs w:val="28"/>
          <w:lang w:val="en-US" w:eastAsia="zh-CN"/>
        </w:rPr>
        <w:t>草案</w:t>
      </w:r>
      <w:r>
        <w:rPr>
          <w:rFonts w:hint="eastAsia" w:ascii="宋体" w:hAnsi="宋体" w:eastAsia="宋体" w:cs="宋体"/>
          <w:sz w:val="28"/>
          <w:szCs w:val="28"/>
          <w:lang w:eastAsia="zh-CN"/>
        </w:rPr>
        <w:t>进行多次修改，</w:t>
      </w:r>
      <w:r>
        <w:rPr>
          <w:rFonts w:hint="eastAsia" w:ascii="宋体" w:hAnsi="宋体" w:eastAsia="宋体" w:cs="宋体"/>
          <w:sz w:val="28"/>
          <w:szCs w:val="28"/>
          <w:lang w:val="en-US" w:eastAsia="zh-CN"/>
        </w:rPr>
        <w:t>202</w:t>
      </w:r>
      <w:r>
        <w:rPr>
          <w:rFonts w:hint="eastAsia" w:ascii="宋体" w:hAnsi="宋体" w:cs="宋体"/>
          <w:sz w:val="28"/>
          <w:szCs w:val="28"/>
          <w:lang w:val="en-US" w:eastAsia="zh-CN"/>
        </w:rPr>
        <w:t>4</w:t>
      </w:r>
      <w:r>
        <w:rPr>
          <w:rFonts w:hint="eastAsia" w:ascii="宋体" w:hAnsi="宋体" w:eastAsia="宋体" w:cs="宋体"/>
          <w:sz w:val="28"/>
          <w:szCs w:val="28"/>
          <w:lang w:eastAsia="zh-CN"/>
        </w:rPr>
        <w:t>年</w:t>
      </w:r>
      <w:r>
        <w:rPr>
          <w:rFonts w:hint="eastAsia" w:ascii="宋体" w:hAnsi="宋体" w:cs="宋体"/>
          <w:sz w:val="28"/>
          <w:szCs w:val="28"/>
          <w:lang w:val="en-US" w:eastAsia="zh-CN"/>
        </w:rPr>
        <w:t>9</w:t>
      </w:r>
      <w:r>
        <w:rPr>
          <w:rFonts w:hint="eastAsia" w:ascii="宋体" w:hAnsi="宋体" w:eastAsia="宋体" w:cs="宋体"/>
          <w:sz w:val="28"/>
          <w:szCs w:val="28"/>
          <w:lang w:eastAsia="zh-CN"/>
        </w:rPr>
        <w:t>月形成正式的征求意见稿。</w:t>
      </w:r>
    </w:p>
    <w:p w14:paraId="43D6B87E">
      <w:pPr>
        <w:pStyle w:val="2"/>
        <w:numPr>
          <w:ilvl w:val="0"/>
          <w:numId w:val="5"/>
        </w:numPr>
        <w:bidi w:val="0"/>
        <w:rPr>
          <w:rFonts w:hint="eastAsia"/>
          <w:b w:val="0"/>
          <w:bCs w:val="0"/>
          <w:lang w:val="en-US" w:eastAsia="zh-CN"/>
        </w:rPr>
      </w:pPr>
      <w:r>
        <w:rPr>
          <w:rFonts w:hint="eastAsia"/>
          <w:b w:val="0"/>
          <w:bCs w:val="0"/>
          <w:lang w:val="en-US" w:eastAsia="zh-CN"/>
        </w:rPr>
        <w:t>编写组成员及任务分工</w:t>
      </w:r>
    </w:p>
    <w:p w14:paraId="10451F58">
      <w:pPr>
        <w:pStyle w:val="2"/>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jc w:val="center"/>
        <w:textAlignment w:val="auto"/>
        <w:rPr>
          <w:rFonts w:hint="default"/>
          <w:sz w:val="24"/>
          <w:szCs w:val="24"/>
          <w:lang w:val="en-US" w:eastAsia="zh-CN"/>
        </w:rPr>
      </w:pPr>
      <w:r>
        <w:rPr>
          <w:rFonts w:hint="eastAsia"/>
          <w:sz w:val="24"/>
          <w:szCs w:val="24"/>
          <w:lang w:val="en-US" w:eastAsia="zh-CN"/>
        </w:rPr>
        <w:t xml:space="preserve">表1   </w:t>
      </w:r>
      <w:r>
        <w:rPr>
          <w:rFonts w:hint="eastAsia"/>
          <w:b w:val="0"/>
          <w:bCs w:val="0"/>
          <w:sz w:val="24"/>
          <w:szCs w:val="24"/>
          <w:lang w:val="en-US" w:eastAsia="zh-CN"/>
        </w:rPr>
        <w:t>编写组成员及任务分工</w:t>
      </w:r>
    </w:p>
    <w:tbl>
      <w:tblPr>
        <w:tblStyle w:val="5"/>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63"/>
        <w:gridCol w:w="1498"/>
        <w:gridCol w:w="2395"/>
        <w:gridCol w:w="3766"/>
      </w:tblGrid>
      <w:tr w14:paraId="612CB3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863" w:type="dxa"/>
            <w:noWrap w:val="0"/>
            <w:vAlign w:val="center"/>
          </w:tcPr>
          <w:p w14:paraId="324AF4AA">
            <w:pPr>
              <w:spacing w:before="93" w:line="360" w:lineRule="auto"/>
              <w:jc w:val="center"/>
              <w:rPr>
                <w:b/>
                <w:sz w:val="24"/>
                <w:szCs w:val="24"/>
              </w:rPr>
            </w:pPr>
            <w:r>
              <w:rPr>
                <w:b/>
                <w:sz w:val="24"/>
                <w:szCs w:val="24"/>
              </w:rPr>
              <w:t>姓名</w:t>
            </w:r>
          </w:p>
        </w:tc>
        <w:tc>
          <w:tcPr>
            <w:tcW w:w="1498" w:type="dxa"/>
            <w:noWrap w:val="0"/>
            <w:vAlign w:val="center"/>
          </w:tcPr>
          <w:p w14:paraId="1F1C1B71">
            <w:pPr>
              <w:spacing w:before="93" w:line="360" w:lineRule="auto"/>
              <w:jc w:val="center"/>
              <w:rPr>
                <w:b/>
                <w:sz w:val="24"/>
                <w:szCs w:val="24"/>
              </w:rPr>
            </w:pPr>
            <w:r>
              <w:rPr>
                <w:b/>
                <w:sz w:val="24"/>
                <w:szCs w:val="24"/>
              </w:rPr>
              <w:t>职称</w:t>
            </w:r>
          </w:p>
        </w:tc>
        <w:tc>
          <w:tcPr>
            <w:tcW w:w="2395" w:type="dxa"/>
            <w:noWrap w:val="0"/>
            <w:vAlign w:val="center"/>
          </w:tcPr>
          <w:p w14:paraId="6BC5A721">
            <w:pPr>
              <w:spacing w:before="93" w:line="360" w:lineRule="auto"/>
              <w:jc w:val="center"/>
              <w:rPr>
                <w:b/>
                <w:sz w:val="24"/>
                <w:szCs w:val="24"/>
              </w:rPr>
            </w:pPr>
            <w:r>
              <w:rPr>
                <w:b/>
                <w:sz w:val="24"/>
                <w:szCs w:val="24"/>
              </w:rPr>
              <w:t>工作单位</w:t>
            </w:r>
          </w:p>
        </w:tc>
        <w:tc>
          <w:tcPr>
            <w:tcW w:w="3766" w:type="dxa"/>
            <w:noWrap w:val="0"/>
            <w:vAlign w:val="center"/>
          </w:tcPr>
          <w:p w14:paraId="746AD0C1">
            <w:pPr>
              <w:spacing w:before="93" w:line="360" w:lineRule="auto"/>
              <w:jc w:val="center"/>
              <w:rPr>
                <w:b/>
                <w:sz w:val="24"/>
                <w:szCs w:val="24"/>
              </w:rPr>
            </w:pPr>
            <w:r>
              <w:rPr>
                <w:b/>
                <w:sz w:val="24"/>
                <w:szCs w:val="24"/>
              </w:rPr>
              <w:t>承担的工作</w:t>
            </w:r>
          </w:p>
        </w:tc>
      </w:tr>
      <w:tr w14:paraId="0349904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863" w:type="dxa"/>
            <w:shd w:val="clear"/>
            <w:noWrap w:val="0"/>
            <w:vAlign w:val="center"/>
          </w:tcPr>
          <w:p w14:paraId="3D5C4545">
            <w:pPr>
              <w:snapToGrid w:val="0"/>
              <w:spacing w:line="360" w:lineRule="auto"/>
              <w:jc w:val="center"/>
              <w:rPr>
                <w:rFonts w:hint="eastAsia" w:ascii="Times New Roman" w:hAnsi="Times New Roman" w:eastAsia="宋体" w:cs="Times New Roman"/>
                <w:kern w:val="2"/>
                <w:sz w:val="21"/>
                <w:szCs w:val="21"/>
                <w:lang w:val="en-US" w:eastAsia="zh-CN" w:bidi="ar-SA"/>
              </w:rPr>
            </w:pPr>
            <w:r>
              <w:rPr>
                <w:rFonts w:hint="eastAsia"/>
                <w:sz w:val="21"/>
                <w:szCs w:val="21"/>
                <w:lang w:val="en-US" w:eastAsia="zh-CN"/>
              </w:rPr>
              <w:t>张艳艳</w:t>
            </w:r>
          </w:p>
        </w:tc>
        <w:tc>
          <w:tcPr>
            <w:tcW w:w="1498" w:type="dxa"/>
            <w:shd w:val="clear"/>
            <w:noWrap w:val="0"/>
            <w:vAlign w:val="center"/>
          </w:tcPr>
          <w:p w14:paraId="67A86236">
            <w:pPr>
              <w:snapToGrid w:val="0"/>
              <w:spacing w:line="360" w:lineRule="auto"/>
              <w:jc w:val="center"/>
              <w:rPr>
                <w:rFonts w:hint="eastAsia" w:ascii="Times New Roman" w:hAnsi="Times New Roman" w:eastAsia="宋体" w:cs="Times New Roman"/>
                <w:kern w:val="2"/>
                <w:sz w:val="21"/>
                <w:szCs w:val="21"/>
                <w:lang w:val="en-US" w:eastAsia="zh-CN" w:bidi="ar-SA"/>
              </w:rPr>
            </w:pPr>
            <w:r>
              <w:rPr>
                <w:rFonts w:hint="eastAsia"/>
                <w:sz w:val="21"/>
                <w:szCs w:val="21"/>
                <w:lang w:val="en-US" w:eastAsia="zh-CN"/>
              </w:rPr>
              <w:t>高级农艺师</w:t>
            </w:r>
          </w:p>
        </w:tc>
        <w:tc>
          <w:tcPr>
            <w:tcW w:w="2395" w:type="dxa"/>
            <w:shd w:val="clear"/>
            <w:noWrap w:val="0"/>
            <w:vAlign w:val="center"/>
          </w:tcPr>
          <w:p w14:paraId="55556F0D">
            <w:pPr>
              <w:snapToGrid w:val="0"/>
              <w:spacing w:line="360" w:lineRule="auto"/>
              <w:jc w:val="center"/>
              <w:rPr>
                <w:rFonts w:hint="eastAsia" w:ascii="Times New Roman" w:hAnsi="Times New Roman" w:eastAsia="宋体" w:cs="Times New Roman"/>
                <w:kern w:val="2"/>
                <w:sz w:val="21"/>
                <w:szCs w:val="21"/>
                <w:lang w:val="en-US" w:eastAsia="zh-CN" w:bidi="ar-SA"/>
              </w:rPr>
            </w:pPr>
            <w:r>
              <w:rPr>
                <w:rFonts w:hint="eastAsia"/>
                <w:sz w:val="21"/>
                <w:szCs w:val="21"/>
              </w:rPr>
              <w:t>榆林市农业科学研究院</w:t>
            </w:r>
          </w:p>
        </w:tc>
        <w:tc>
          <w:tcPr>
            <w:tcW w:w="3766" w:type="dxa"/>
            <w:shd w:val="clear"/>
            <w:noWrap w:val="0"/>
            <w:vAlign w:val="center"/>
          </w:tcPr>
          <w:p w14:paraId="5A482FE7">
            <w:pPr>
              <w:snapToGrid w:val="0"/>
              <w:spacing w:line="360" w:lineRule="auto"/>
              <w:jc w:val="left"/>
              <w:rPr>
                <w:rFonts w:hint="eastAsia" w:ascii="Times New Roman" w:hAnsi="Times New Roman" w:eastAsia="宋体" w:cs="Times New Roman"/>
                <w:kern w:val="2"/>
                <w:sz w:val="21"/>
                <w:szCs w:val="21"/>
                <w:lang w:val="en-US" w:eastAsia="zh-CN" w:bidi="ar-SA"/>
              </w:rPr>
            </w:pPr>
            <w:r>
              <w:rPr>
                <w:sz w:val="21"/>
                <w:szCs w:val="21"/>
              </w:rPr>
              <w:t>项目负责人，负责项目整体实施与技术审核</w:t>
            </w:r>
            <w:r>
              <w:rPr>
                <w:rFonts w:hint="eastAsia"/>
                <w:sz w:val="21"/>
                <w:szCs w:val="21"/>
                <w:lang w:eastAsia="zh-CN"/>
              </w:rPr>
              <w:t>。</w:t>
            </w:r>
          </w:p>
        </w:tc>
      </w:tr>
      <w:tr w14:paraId="37FC9C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tblHeader/>
        </w:trPr>
        <w:tc>
          <w:tcPr>
            <w:tcW w:w="863" w:type="dxa"/>
            <w:noWrap w:val="0"/>
            <w:vAlign w:val="center"/>
          </w:tcPr>
          <w:p w14:paraId="25AC05C8">
            <w:pPr>
              <w:snapToGrid w:val="0"/>
              <w:spacing w:line="360" w:lineRule="auto"/>
              <w:jc w:val="center"/>
              <w:rPr>
                <w:rFonts w:hint="default"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杜清荣</w:t>
            </w:r>
          </w:p>
        </w:tc>
        <w:tc>
          <w:tcPr>
            <w:tcW w:w="1498" w:type="dxa"/>
            <w:noWrap w:val="0"/>
            <w:vAlign w:val="center"/>
          </w:tcPr>
          <w:p w14:paraId="04EA2DDE">
            <w:pPr>
              <w:snapToGrid w:val="0"/>
              <w:spacing w:line="360" w:lineRule="auto"/>
              <w:jc w:val="both"/>
              <w:rPr>
                <w:rFonts w:hint="default" w:ascii="Times New Roman" w:hAnsi="Times New Roman" w:eastAsia="宋体" w:cs="Times New Roman"/>
                <w:kern w:val="2"/>
                <w:sz w:val="21"/>
                <w:szCs w:val="21"/>
                <w:lang w:val="en-US" w:eastAsia="zh-CN" w:bidi="ar-SA"/>
              </w:rPr>
            </w:pPr>
            <w:r>
              <w:rPr>
                <w:rFonts w:hint="eastAsia" w:cs="Times New Roman"/>
                <w:kern w:val="2"/>
                <w:sz w:val="21"/>
                <w:szCs w:val="21"/>
                <w:lang w:val="en-US" w:eastAsia="zh-CN" w:bidi="ar-SA"/>
              </w:rPr>
              <w:t>正高级农艺师</w:t>
            </w:r>
          </w:p>
        </w:tc>
        <w:tc>
          <w:tcPr>
            <w:tcW w:w="2395" w:type="dxa"/>
            <w:noWrap w:val="0"/>
            <w:vAlign w:val="center"/>
          </w:tcPr>
          <w:p w14:paraId="775621A4">
            <w:pPr>
              <w:snapToGrid w:val="0"/>
              <w:spacing w:line="360" w:lineRule="auto"/>
              <w:jc w:val="center"/>
              <w:rPr>
                <w:rFonts w:hint="eastAsia" w:ascii="Times New Roman" w:hAnsi="Times New Roman" w:eastAsia="宋体" w:cs="Times New Roman"/>
                <w:kern w:val="2"/>
                <w:sz w:val="21"/>
                <w:szCs w:val="21"/>
                <w:lang w:val="en-US" w:eastAsia="zh-CN" w:bidi="ar-SA"/>
              </w:rPr>
            </w:pPr>
            <w:r>
              <w:rPr>
                <w:rFonts w:hint="eastAsia"/>
                <w:sz w:val="21"/>
                <w:szCs w:val="21"/>
              </w:rPr>
              <w:t>榆林市农业科学研究院</w:t>
            </w:r>
          </w:p>
        </w:tc>
        <w:tc>
          <w:tcPr>
            <w:tcW w:w="3766" w:type="dxa"/>
            <w:noWrap w:val="0"/>
            <w:vAlign w:val="center"/>
          </w:tcPr>
          <w:p w14:paraId="7389FFCE">
            <w:pPr>
              <w:snapToGrid w:val="0"/>
              <w:spacing w:line="360" w:lineRule="auto"/>
              <w:jc w:val="left"/>
              <w:rPr>
                <w:rFonts w:hint="default"/>
                <w:sz w:val="21"/>
                <w:szCs w:val="21"/>
                <w:lang w:val="en-US" w:eastAsia="zh-CN"/>
              </w:rPr>
            </w:pPr>
            <w:r>
              <w:rPr>
                <w:rFonts w:hint="eastAsia"/>
                <w:sz w:val="21"/>
                <w:szCs w:val="21"/>
                <w:lang w:val="en-US" w:eastAsia="zh-CN"/>
              </w:rPr>
              <w:t>负责标准整体内容的结构审核</w:t>
            </w:r>
          </w:p>
        </w:tc>
      </w:tr>
      <w:tr w14:paraId="728BE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9" w:hRule="atLeast"/>
          <w:tblHeader/>
        </w:trPr>
        <w:tc>
          <w:tcPr>
            <w:tcW w:w="863" w:type="dxa"/>
            <w:noWrap w:val="0"/>
            <w:vAlign w:val="center"/>
          </w:tcPr>
          <w:p w14:paraId="6E333B60">
            <w:pPr>
              <w:snapToGrid w:val="0"/>
              <w:spacing w:line="360" w:lineRule="auto"/>
              <w:jc w:val="center"/>
              <w:rPr>
                <w:rFonts w:hint="default"/>
                <w:sz w:val="21"/>
                <w:szCs w:val="21"/>
                <w:lang w:val="en-US" w:eastAsia="zh-CN"/>
              </w:rPr>
            </w:pPr>
            <w:r>
              <w:rPr>
                <w:rFonts w:hint="eastAsia"/>
                <w:sz w:val="21"/>
                <w:szCs w:val="21"/>
                <w:lang w:val="en-US" w:eastAsia="zh-CN"/>
              </w:rPr>
              <w:t>方玉川</w:t>
            </w:r>
          </w:p>
        </w:tc>
        <w:tc>
          <w:tcPr>
            <w:tcW w:w="1498" w:type="dxa"/>
            <w:noWrap w:val="0"/>
            <w:vAlign w:val="center"/>
          </w:tcPr>
          <w:p w14:paraId="14E4466F">
            <w:pPr>
              <w:snapToGrid w:val="0"/>
              <w:spacing w:line="360" w:lineRule="auto"/>
              <w:jc w:val="center"/>
              <w:rPr>
                <w:rFonts w:hint="default"/>
                <w:sz w:val="21"/>
                <w:szCs w:val="21"/>
                <w:lang w:val="en-US" w:eastAsia="zh-CN"/>
              </w:rPr>
            </w:pPr>
            <w:r>
              <w:rPr>
                <w:rFonts w:hint="eastAsia"/>
                <w:sz w:val="21"/>
                <w:szCs w:val="21"/>
                <w:lang w:val="en-US" w:eastAsia="zh-CN"/>
              </w:rPr>
              <w:t>正高级农艺师</w:t>
            </w:r>
          </w:p>
        </w:tc>
        <w:tc>
          <w:tcPr>
            <w:tcW w:w="2395" w:type="dxa"/>
            <w:noWrap w:val="0"/>
            <w:vAlign w:val="center"/>
          </w:tcPr>
          <w:p w14:paraId="129F2A9D">
            <w:pPr>
              <w:snapToGrid w:val="0"/>
              <w:spacing w:line="360" w:lineRule="auto"/>
              <w:jc w:val="center"/>
              <w:rPr>
                <w:rFonts w:hint="eastAsia"/>
                <w:sz w:val="21"/>
                <w:szCs w:val="21"/>
              </w:rPr>
            </w:pPr>
            <w:r>
              <w:rPr>
                <w:rFonts w:hint="eastAsia"/>
                <w:sz w:val="21"/>
                <w:szCs w:val="21"/>
              </w:rPr>
              <w:t>榆林市农业科学研究院</w:t>
            </w:r>
          </w:p>
        </w:tc>
        <w:tc>
          <w:tcPr>
            <w:tcW w:w="3766" w:type="dxa"/>
            <w:noWrap w:val="0"/>
            <w:vAlign w:val="center"/>
          </w:tcPr>
          <w:p w14:paraId="6FEA2501">
            <w:pPr>
              <w:snapToGrid w:val="0"/>
              <w:spacing w:line="360" w:lineRule="auto"/>
              <w:jc w:val="left"/>
              <w:rPr>
                <w:rFonts w:hint="default"/>
                <w:sz w:val="21"/>
                <w:szCs w:val="21"/>
                <w:lang w:val="en-US"/>
              </w:rPr>
            </w:pPr>
            <w:r>
              <w:rPr>
                <w:rFonts w:hint="eastAsia"/>
                <w:sz w:val="21"/>
                <w:szCs w:val="21"/>
                <w:lang w:val="en-US" w:eastAsia="zh-CN"/>
              </w:rPr>
              <w:t>负责标准整体内容的结构审核</w:t>
            </w:r>
          </w:p>
        </w:tc>
      </w:tr>
      <w:tr w14:paraId="2F76A8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863" w:type="dxa"/>
            <w:shd w:val="clear"/>
            <w:noWrap w:val="0"/>
            <w:vAlign w:val="center"/>
          </w:tcPr>
          <w:p w14:paraId="583D0716">
            <w:pPr>
              <w:snapToGrid w:val="0"/>
              <w:spacing w:line="360" w:lineRule="auto"/>
              <w:jc w:val="center"/>
              <w:rPr>
                <w:rFonts w:hint="eastAsia" w:ascii="Times New Roman" w:hAnsi="Times New Roman" w:eastAsia="宋体" w:cs="Times New Roman"/>
                <w:kern w:val="2"/>
                <w:sz w:val="21"/>
                <w:szCs w:val="21"/>
                <w:lang w:val="en-US" w:eastAsia="zh-CN" w:bidi="ar-SA"/>
              </w:rPr>
            </w:pPr>
            <w:r>
              <w:rPr>
                <w:rFonts w:hint="eastAsia"/>
                <w:sz w:val="21"/>
                <w:szCs w:val="21"/>
                <w:lang w:val="en-US" w:eastAsia="zh-CN"/>
              </w:rPr>
              <w:t>张媛媛</w:t>
            </w:r>
          </w:p>
        </w:tc>
        <w:tc>
          <w:tcPr>
            <w:tcW w:w="1498" w:type="dxa"/>
            <w:shd w:val="clear"/>
            <w:noWrap w:val="0"/>
            <w:vAlign w:val="center"/>
          </w:tcPr>
          <w:p w14:paraId="51FCCE23">
            <w:pPr>
              <w:snapToGrid w:val="0"/>
              <w:spacing w:line="360" w:lineRule="auto"/>
              <w:jc w:val="center"/>
              <w:rPr>
                <w:rFonts w:hint="eastAsia" w:ascii="Times New Roman" w:hAnsi="Times New Roman" w:eastAsia="宋体" w:cs="Times New Roman"/>
                <w:kern w:val="2"/>
                <w:sz w:val="21"/>
                <w:szCs w:val="21"/>
                <w:lang w:val="en-US" w:eastAsia="zh-CN" w:bidi="ar-SA"/>
              </w:rPr>
            </w:pPr>
            <w:r>
              <w:rPr>
                <w:rFonts w:hint="eastAsia"/>
                <w:sz w:val="21"/>
                <w:szCs w:val="21"/>
                <w:lang w:val="en-US" w:eastAsia="zh-CN"/>
              </w:rPr>
              <w:t>农艺师</w:t>
            </w:r>
          </w:p>
        </w:tc>
        <w:tc>
          <w:tcPr>
            <w:tcW w:w="2395" w:type="dxa"/>
            <w:shd w:val="clear"/>
            <w:noWrap w:val="0"/>
            <w:vAlign w:val="center"/>
          </w:tcPr>
          <w:p w14:paraId="7DF31AD7">
            <w:pPr>
              <w:snapToGrid w:val="0"/>
              <w:spacing w:line="360" w:lineRule="auto"/>
              <w:jc w:val="center"/>
              <w:rPr>
                <w:rFonts w:hint="eastAsia" w:ascii="Times New Roman" w:hAnsi="Times New Roman" w:eastAsia="宋体" w:cs="Times New Roman"/>
                <w:kern w:val="2"/>
                <w:sz w:val="21"/>
                <w:szCs w:val="21"/>
                <w:lang w:val="en-US" w:eastAsia="zh-CN" w:bidi="ar-SA"/>
              </w:rPr>
            </w:pPr>
            <w:r>
              <w:rPr>
                <w:rFonts w:hint="eastAsia"/>
                <w:sz w:val="21"/>
                <w:szCs w:val="21"/>
              </w:rPr>
              <w:t>榆林市农业科学研究院</w:t>
            </w:r>
          </w:p>
        </w:tc>
        <w:tc>
          <w:tcPr>
            <w:tcW w:w="3766" w:type="dxa"/>
            <w:shd w:val="clear"/>
            <w:noWrap w:val="0"/>
            <w:vAlign w:val="center"/>
          </w:tcPr>
          <w:p w14:paraId="184BD893">
            <w:pPr>
              <w:spacing w:before="93" w:line="360" w:lineRule="auto"/>
              <w:jc w:val="center"/>
              <w:rPr>
                <w:rFonts w:hint="eastAsia" w:ascii="Times New Roman" w:hAnsi="Times New Roman" w:eastAsia="宋体" w:cs="Times New Roman"/>
                <w:b/>
                <w:kern w:val="2"/>
                <w:sz w:val="24"/>
                <w:szCs w:val="24"/>
                <w:lang w:val="en-US" w:eastAsia="zh-CN" w:bidi="ar-SA"/>
              </w:rPr>
            </w:pPr>
            <w:r>
              <w:rPr>
                <w:rFonts w:hint="eastAsia"/>
                <w:sz w:val="21"/>
                <w:szCs w:val="21"/>
                <w:lang w:eastAsia="zh-CN"/>
              </w:rPr>
              <w:t>负责标准的</w:t>
            </w:r>
            <w:r>
              <w:rPr>
                <w:rFonts w:hint="eastAsia"/>
                <w:sz w:val="21"/>
                <w:szCs w:val="21"/>
                <w:lang w:val="en-US" w:eastAsia="zh-CN"/>
              </w:rPr>
              <w:t>部分内容的</w:t>
            </w:r>
            <w:r>
              <w:rPr>
                <w:rFonts w:hint="eastAsia"/>
                <w:sz w:val="21"/>
                <w:szCs w:val="21"/>
                <w:lang w:eastAsia="zh-CN"/>
              </w:rPr>
              <w:t>起草工作。</w:t>
            </w:r>
          </w:p>
        </w:tc>
      </w:tr>
      <w:tr w14:paraId="195D14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863" w:type="dxa"/>
            <w:noWrap w:val="0"/>
            <w:vAlign w:val="center"/>
          </w:tcPr>
          <w:p w14:paraId="1BFF5644">
            <w:pPr>
              <w:snapToGrid w:val="0"/>
              <w:spacing w:line="360" w:lineRule="auto"/>
              <w:jc w:val="center"/>
              <w:rPr>
                <w:rFonts w:hint="eastAsia" w:ascii="Times New Roman" w:hAnsi="Times New Roman" w:eastAsia="宋体"/>
                <w:kern w:val="2"/>
                <w:sz w:val="21"/>
                <w:szCs w:val="21"/>
                <w:lang w:val="en-US" w:eastAsia="zh-CN" w:bidi="ar-SA"/>
              </w:rPr>
            </w:pPr>
            <w:r>
              <w:rPr>
                <w:rFonts w:hint="eastAsia"/>
                <w:sz w:val="21"/>
                <w:szCs w:val="21"/>
                <w:lang w:val="en-US" w:eastAsia="zh-CN"/>
              </w:rPr>
              <w:t>郝永康</w:t>
            </w:r>
          </w:p>
        </w:tc>
        <w:tc>
          <w:tcPr>
            <w:tcW w:w="1498" w:type="dxa"/>
            <w:noWrap w:val="0"/>
            <w:vAlign w:val="center"/>
          </w:tcPr>
          <w:p w14:paraId="28DFC02D">
            <w:pPr>
              <w:snapToGrid w:val="0"/>
              <w:spacing w:line="360" w:lineRule="auto"/>
              <w:jc w:val="both"/>
              <w:rPr>
                <w:rFonts w:hint="default" w:ascii="Times New Roman" w:hAnsi="Times New Roman" w:eastAsia="宋体"/>
                <w:kern w:val="2"/>
                <w:sz w:val="21"/>
                <w:szCs w:val="21"/>
                <w:lang w:val="en-US" w:eastAsia="zh-CN" w:bidi="ar-SA"/>
              </w:rPr>
            </w:pPr>
            <w:r>
              <w:rPr>
                <w:rFonts w:hint="eastAsia"/>
                <w:kern w:val="2"/>
                <w:sz w:val="21"/>
                <w:szCs w:val="21"/>
                <w:lang w:val="en-US" w:eastAsia="zh-CN" w:bidi="ar-SA"/>
              </w:rPr>
              <w:t>总经理</w:t>
            </w:r>
          </w:p>
        </w:tc>
        <w:tc>
          <w:tcPr>
            <w:tcW w:w="2395" w:type="dxa"/>
            <w:noWrap w:val="0"/>
            <w:vAlign w:val="center"/>
          </w:tcPr>
          <w:p w14:paraId="2B9B145E">
            <w:pPr>
              <w:snapToGrid w:val="0"/>
              <w:spacing w:line="360" w:lineRule="auto"/>
              <w:jc w:val="center"/>
              <w:rPr>
                <w:rFonts w:hint="eastAsia" w:ascii="Times New Roman" w:hAnsi="Times New Roman" w:eastAsia="宋体"/>
                <w:kern w:val="2"/>
                <w:sz w:val="21"/>
                <w:szCs w:val="21"/>
                <w:lang w:val="en-US" w:eastAsia="zh-CN" w:bidi="ar-SA"/>
              </w:rPr>
            </w:pPr>
            <w:r>
              <w:rPr>
                <w:rFonts w:hint="eastAsia"/>
                <w:lang w:val="en-US" w:eastAsia="zh-CN"/>
              </w:rPr>
              <w:t>榆林市郝哥薯业有限公司</w:t>
            </w:r>
          </w:p>
        </w:tc>
        <w:tc>
          <w:tcPr>
            <w:tcW w:w="3766" w:type="dxa"/>
            <w:noWrap w:val="0"/>
            <w:vAlign w:val="center"/>
          </w:tcPr>
          <w:p w14:paraId="65DB3481">
            <w:pPr>
              <w:snapToGrid w:val="0"/>
              <w:spacing w:line="360" w:lineRule="auto"/>
              <w:jc w:val="left"/>
              <w:rPr>
                <w:rFonts w:hint="eastAsia" w:ascii="Times New Roman" w:hAnsi="Times New Roman"/>
                <w:kern w:val="2"/>
                <w:sz w:val="21"/>
                <w:szCs w:val="21"/>
                <w:lang w:val="en-US" w:eastAsia="zh-CN" w:bidi="ar-SA"/>
              </w:rPr>
            </w:pPr>
            <w:r>
              <w:rPr>
                <w:sz w:val="21"/>
                <w:szCs w:val="21"/>
              </w:rPr>
              <w:t>负责</w:t>
            </w:r>
            <w:r>
              <w:rPr>
                <w:rFonts w:hint="eastAsia"/>
                <w:sz w:val="21"/>
                <w:szCs w:val="21"/>
                <w:lang w:val="en-US" w:eastAsia="zh-CN"/>
              </w:rPr>
              <w:t>栽培</w:t>
            </w:r>
            <w:r>
              <w:rPr>
                <w:rFonts w:hint="eastAsia"/>
                <w:sz w:val="21"/>
                <w:szCs w:val="21"/>
              </w:rPr>
              <w:t>标准有关内容的起草。</w:t>
            </w:r>
          </w:p>
        </w:tc>
      </w:tr>
      <w:tr w14:paraId="7B906A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863" w:type="dxa"/>
            <w:noWrap w:val="0"/>
            <w:vAlign w:val="center"/>
          </w:tcPr>
          <w:p w14:paraId="6A2C1E0E">
            <w:pPr>
              <w:snapToGrid w:val="0"/>
              <w:spacing w:line="360" w:lineRule="auto"/>
              <w:jc w:val="center"/>
              <w:rPr>
                <w:rFonts w:hint="eastAsia" w:ascii="Times New Roman" w:hAnsi="Times New Roman" w:eastAsia="宋体" w:cs="Times New Roman"/>
                <w:kern w:val="2"/>
                <w:sz w:val="21"/>
                <w:szCs w:val="21"/>
                <w:lang w:val="en-US" w:eastAsia="zh-CN" w:bidi="ar-SA"/>
              </w:rPr>
            </w:pPr>
            <w:r>
              <w:rPr>
                <w:rFonts w:hint="eastAsia"/>
                <w:sz w:val="21"/>
                <w:szCs w:val="21"/>
                <w:lang w:val="en-US" w:eastAsia="zh-CN"/>
              </w:rPr>
              <w:t>霍瑞锋</w:t>
            </w:r>
          </w:p>
        </w:tc>
        <w:tc>
          <w:tcPr>
            <w:tcW w:w="1498" w:type="dxa"/>
            <w:noWrap w:val="0"/>
            <w:vAlign w:val="center"/>
          </w:tcPr>
          <w:p w14:paraId="5C4AD285">
            <w:pPr>
              <w:snapToGrid w:val="0"/>
              <w:spacing w:line="360" w:lineRule="auto"/>
              <w:jc w:val="center"/>
              <w:rPr>
                <w:rFonts w:hint="eastAsia" w:ascii="Times New Roman" w:hAnsi="Times New Roman" w:eastAsia="宋体" w:cs="Times New Roman"/>
                <w:kern w:val="2"/>
                <w:sz w:val="21"/>
                <w:szCs w:val="21"/>
                <w:lang w:val="en-US" w:eastAsia="zh-CN" w:bidi="ar-SA"/>
              </w:rPr>
            </w:pPr>
            <w:r>
              <w:rPr>
                <w:rFonts w:hint="eastAsia"/>
                <w:sz w:val="21"/>
                <w:szCs w:val="21"/>
                <w:lang w:val="en-US" w:eastAsia="zh-CN"/>
              </w:rPr>
              <w:t>助理农艺师</w:t>
            </w:r>
          </w:p>
        </w:tc>
        <w:tc>
          <w:tcPr>
            <w:tcW w:w="2395" w:type="dxa"/>
            <w:noWrap w:val="0"/>
            <w:vAlign w:val="center"/>
          </w:tcPr>
          <w:p w14:paraId="78CD9AA5">
            <w:pPr>
              <w:snapToGrid w:val="0"/>
              <w:spacing w:line="360" w:lineRule="auto"/>
              <w:jc w:val="center"/>
              <w:rPr>
                <w:rFonts w:hint="eastAsia" w:ascii="Times New Roman" w:hAnsi="Times New Roman" w:eastAsia="宋体" w:cs="Times New Roman"/>
                <w:kern w:val="2"/>
                <w:sz w:val="21"/>
                <w:szCs w:val="21"/>
                <w:lang w:val="en-US" w:eastAsia="zh-CN" w:bidi="ar-SA"/>
              </w:rPr>
            </w:pPr>
            <w:r>
              <w:rPr>
                <w:rFonts w:hint="eastAsia"/>
                <w:sz w:val="21"/>
                <w:szCs w:val="21"/>
              </w:rPr>
              <w:t>榆林市农业科学研究院</w:t>
            </w:r>
          </w:p>
        </w:tc>
        <w:tc>
          <w:tcPr>
            <w:tcW w:w="3766" w:type="dxa"/>
            <w:noWrap w:val="0"/>
            <w:vAlign w:val="center"/>
          </w:tcPr>
          <w:p w14:paraId="387C634B">
            <w:pPr>
              <w:snapToGrid w:val="0"/>
              <w:spacing w:line="360" w:lineRule="auto"/>
              <w:jc w:val="left"/>
              <w:rPr>
                <w:rFonts w:hint="eastAsia" w:ascii="Times New Roman" w:hAnsi="Times New Roman" w:eastAsia="宋体" w:cs="Times New Roman"/>
                <w:kern w:val="2"/>
                <w:sz w:val="21"/>
                <w:szCs w:val="21"/>
                <w:lang w:val="en-US" w:eastAsia="zh-CN" w:bidi="ar-SA"/>
              </w:rPr>
            </w:pPr>
            <w:r>
              <w:rPr>
                <w:rFonts w:hint="eastAsia"/>
                <w:sz w:val="21"/>
                <w:szCs w:val="21"/>
              </w:rPr>
              <w:t>参与</w:t>
            </w:r>
            <w:r>
              <w:rPr>
                <w:rFonts w:hint="eastAsia"/>
                <w:sz w:val="21"/>
                <w:szCs w:val="21"/>
                <w:lang w:val="en-US" w:eastAsia="zh-CN"/>
              </w:rPr>
              <w:t>茎尖剥离</w:t>
            </w:r>
            <w:r>
              <w:rPr>
                <w:rFonts w:hint="eastAsia"/>
                <w:sz w:val="21"/>
                <w:szCs w:val="21"/>
              </w:rPr>
              <w:t>有关内容的起草及相关工作实施。</w:t>
            </w:r>
          </w:p>
        </w:tc>
      </w:tr>
      <w:tr w14:paraId="38463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863" w:type="dxa"/>
            <w:noWrap w:val="0"/>
            <w:vAlign w:val="center"/>
          </w:tcPr>
          <w:p w14:paraId="79484235">
            <w:pPr>
              <w:snapToGrid w:val="0"/>
              <w:spacing w:line="360" w:lineRule="auto"/>
              <w:jc w:val="center"/>
              <w:rPr>
                <w:rFonts w:hint="default" w:eastAsia="宋体"/>
                <w:sz w:val="21"/>
                <w:szCs w:val="21"/>
                <w:lang w:val="en-US" w:eastAsia="zh-CN"/>
              </w:rPr>
            </w:pPr>
            <w:r>
              <w:rPr>
                <w:rFonts w:hint="eastAsia"/>
                <w:sz w:val="21"/>
                <w:szCs w:val="21"/>
                <w:lang w:val="en-US" w:eastAsia="zh-CN"/>
              </w:rPr>
              <w:t>王毛毛</w:t>
            </w:r>
          </w:p>
        </w:tc>
        <w:tc>
          <w:tcPr>
            <w:tcW w:w="1498" w:type="dxa"/>
            <w:noWrap w:val="0"/>
            <w:vAlign w:val="center"/>
          </w:tcPr>
          <w:p w14:paraId="39F0438C">
            <w:pPr>
              <w:snapToGrid w:val="0"/>
              <w:spacing w:line="360" w:lineRule="auto"/>
              <w:jc w:val="center"/>
              <w:rPr>
                <w:rFonts w:hint="eastAsia" w:ascii="Times New Roman" w:hAnsi="Times New Roman" w:eastAsia="宋体" w:cs="Times New Roman"/>
                <w:kern w:val="2"/>
                <w:sz w:val="21"/>
                <w:szCs w:val="21"/>
                <w:lang w:val="en-US" w:eastAsia="zh-CN" w:bidi="ar-SA"/>
              </w:rPr>
            </w:pPr>
            <w:r>
              <w:rPr>
                <w:rFonts w:hint="eastAsia"/>
                <w:sz w:val="21"/>
                <w:szCs w:val="21"/>
                <w:lang w:val="en-US" w:eastAsia="zh-CN"/>
              </w:rPr>
              <w:t>农艺师</w:t>
            </w:r>
          </w:p>
        </w:tc>
        <w:tc>
          <w:tcPr>
            <w:tcW w:w="2395" w:type="dxa"/>
            <w:noWrap w:val="0"/>
            <w:vAlign w:val="center"/>
          </w:tcPr>
          <w:p w14:paraId="0F7E11E6">
            <w:pPr>
              <w:snapToGrid w:val="0"/>
              <w:spacing w:line="360" w:lineRule="auto"/>
              <w:jc w:val="center"/>
              <w:rPr>
                <w:rFonts w:hint="eastAsia" w:ascii="Times New Roman" w:hAnsi="Times New Roman" w:eastAsia="宋体" w:cs="Times New Roman"/>
                <w:kern w:val="2"/>
                <w:sz w:val="21"/>
                <w:szCs w:val="21"/>
                <w:lang w:val="en-US" w:eastAsia="zh-CN" w:bidi="ar-SA"/>
              </w:rPr>
            </w:pPr>
            <w:r>
              <w:rPr>
                <w:rFonts w:hint="eastAsia"/>
                <w:sz w:val="21"/>
                <w:szCs w:val="21"/>
              </w:rPr>
              <w:t>榆林市农业科学研究院</w:t>
            </w:r>
          </w:p>
        </w:tc>
        <w:tc>
          <w:tcPr>
            <w:tcW w:w="3766" w:type="dxa"/>
            <w:noWrap w:val="0"/>
            <w:vAlign w:val="center"/>
          </w:tcPr>
          <w:p w14:paraId="73752B1C">
            <w:pPr>
              <w:snapToGrid w:val="0"/>
              <w:spacing w:line="360" w:lineRule="auto"/>
              <w:jc w:val="left"/>
              <w:rPr>
                <w:rFonts w:hint="eastAsia" w:ascii="Times New Roman" w:hAnsi="Times New Roman" w:eastAsia="宋体" w:cs="Times New Roman"/>
                <w:kern w:val="2"/>
                <w:sz w:val="21"/>
                <w:szCs w:val="21"/>
                <w:lang w:val="en-US" w:eastAsia="zh-CN" w:bidi="ar-SA"/>
              </w:rPr>
            </w:pPr>
            <w:r>
              <w:rPr>
                <w:rFonts w:hint="eastAsia"/>
                <w:sz w:val="21"/>
                <w:szCs w:val="21"/>
              </w:rPr>
              <w:t>参与</w:t>
            </w:r>
            <w:r>
              <w:rPr>
                <w:rFonts w:hint="eastAsia"/>
                <w:sz w:val="21"/>
                <w:szCs w:val="21"/>
                <w:lang w:val="en-US" w:eastAsia="zh-CN"/>
              </w:rPr>
              <w:t>工厂化生产</w:t>
            </w:r>
            <w:r>
              <w:rPr>
                <w:rFonts w:hint="eastAsia"/>
                <w:sz w:val="21"/>
                <w:szCs w:val="21"/>
              </w:rPr>
              <w:t>有关内容的起草及相关工作实施。</w:t>
            </w:r>
          </w:p>
        </w:tc>
      </w:tr>
      <w:tr w14:paraId="0681FB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863" w:type="dxa"/>
            <w:noWrap w:val="0"/>
            <w:vAlign w:val="center"/>
          </w:tcPr>
          <w:p w14:paraId="0EB4FEAB">
            <w:pPr>
              <w:snapToGrid w:val="0"/>
              <w:spacing w:line="360" w:lineRule="auto"/>
              <w:jc w:val="center"/>
              <w:rPr>
                <w:rFonts w:hint="default" w:ascii="Times New Roman" w:hAnsi="Times New Roman" w:eastAsia="宋体"/>
                <w:kern w:val="2"/>
                <w:sz w:val="21"/>
                <w:szCs w:val="21"/>
                <w:lang w:val="en-US" w:eastAsia="zh-CN" w:bidi="ar-SA"/>
              </w:rPr>
            </w:pPr>
            <w:r>
              <w:rPr>
                <w:rFonts w:hint="eastAsia"/>
                <w:kern w:val="2"/>
                <w:sz w:val="21"/>
                <w:szCs w:val="21"/>
                <w:lang w:val="en-US" w:eastAsia="zh-CN" w:bidi="ar-SA"/>
              </w:rPr>
              <w:t>杨小琴</w:t>
            </w:r>
          </w:p>
        </w:tc>
        <w:tc>
          <w:tcPr>
            <w:tcW w:w="1498" w:type="dxa"/>
            <w:noWrap w:val="0"/>
            <w:vAlign w:val="center"/>
          </w:tcPr>
          <w:p w14:paraId="7966C72B">
            <w:pPr>
              <w:snapToGrid w:val="0"/>
              <w:spacing w:line="360" w:lineRule="auto"/>
              <w:jc w:val="center"/>
              <w:rPr>
                <w:rFonts w:hint="eastAsia" w:ascii="Times New Roman" w:hAnsi="Times New Roman"/>
                <w:kern w:val="2"/>
                <w:sz w:val="21"/>
                <w:szCs w:val="21"/>
                <w:lang w:val="en-US" w:eastAsia="zh-CN" w:bidi="ar-SA"/>
              </w:rPr>
            </w:pPr>
            <w:r>
              <w:rPr>
                <w:rFonts w:hint="eastAsia"/>
                <w:sz w:val="21"/>
                <w:szCs w:val="21"/>
              </w:rPr>
              <w:t>农艺师</w:t>
            </w:r>
          </w:p>
        </w:tc>
        <w:tc>
          <w:tcPr>
            <w:tcW w:w="2395" w:type="dxa"/>
            <w:noWrap w:val="0"/>
            <w:vAlign w:val="center"/>
          </w:tcPr>
          <w:p w14:paraId="650518D8">
            <w:pPr>
              <w:snapToGrid w:val="0"/>
              <w:spacing w:line="360" w:lineRule="auto"/>
              <w:jc w:val="center"/>
              <w:rPr>
                <w:rFonts w:hint="eastAsia" w:ascii="Times New Roman" w:hAnsi="Times New Roman" w:eastAsia="宋体"/>
                <w:kern w:val="2"/>
                <w:sz w:val="21"/>
                <w:szCs w:val="21"/>
                <w:lang w:val="en-US" w:eastAsia="zh-CN" w:bidi="ar-SA"/>
              </w:rPr>
            </w:pPr>
            <w:r>
              <w:rPr>
                <w:rFonts w:hint="eastAsia"/>
                <w:sz w:val="21"/>
                <w:szCs w:val="21"/>
              </w:rPr>
              <w:t>榆林市农业科学研究院</w:t>
            </w:r>
          </w:p>
        </w:tc>
        <w:tc>
          <w:tcPr>
            <w:tcW w:w="3766" w:type="dxa"/>
            <w:noWrap w:val="0"/>
            <w:vAlign w:val="center"/>
          </w:tcPr>
          <w:p w14:paraId="4B2A462B">
            <w:pPr>
              <w:snapToGrid w:val="0"/>
              <w:spacing w:line="360" w:lineRule="auto"/>
              <w:jc w:val="left"/>
              <w:rPr>
                <w:rFonts w:hint="eastAsia" w:ascii="Times New Roman" w:hAnsi="Times New Roman"/>
                <w:kern w:val="2"/>
                <w:sz w:val="21"/>
                <w:szCs w:val="21"/>
                <w:lang w:val="en-US" w:eastAsia="zh-CN" w:bidi="ar-SA"/>
              </w:rPr>
            </w:pPr>
            <w:r>
              <w:rPr>
                <w:rFonts w:hint="eastAsia"/>
                <w:sz w:val="21"/>
                <w:szCs w:val="21"/>
              </w:rPr>
              <w:t>负责</w:t>
            </w:r>
            <w:r>
              <w:rPr>
                <w:rFonts w:hint="eastAsia"/>
                <w:sz w:val="21"/>
                <w:szCs w:val="21"/>
                <w:lang w:val="en-US" w:eastAsia="zh-CN"/>
              </w:rPr>
              <w:t>产地环境</w:t>
            </w:r>
            <w:r>
              <w:rPr>
                <w:rFonts w:hint="eastAsia"/>
                <w:sz w:val="21"/>
                <w:szCs w:val="21"/>
              </w:rPr>
              <w:t>技术标准有关内容的起草。</w:t>
            </w:r>
          </w:p>
        </w:tc>
      </w:tr>
      <w:tr w14:paraId="091B31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863" w:type="dxa"/>
            <w:shd w:val="clear"/>
            <w:noWrap w:val="0"/>
            <w:vAlign w:val="center"/>
          </w:tcPr>
          <w:p w14:paraId="6E4374C6">
            <w:pPr>
              <w:snapToGrid w:val="0"/>
              <w:spacing w:line="360" w:lineRule="auto"/>
              <w:jc w:val="center"/>
              <w:rPr>
                <w:rFonts w:hint="eastAsia" w:ascii="Times New Roman" w:hAnsi="Times New Roman" w:eastAsia="宋体" w:cs="Times New Roman"/>
                <w:kern w:val="2"/>
                <w:sz w:val="21"/>
                <w:szCs w:val="21"/>
                <w:lang w:val="en-US" w:eastAsia="zh-CN" w:bidi="ar-SA"/>
              </w:rPr>
            </w:pPr>
            <w:r>
              <w:rPr>
                <w:rFonts w:hint="eastAsia"/>
                <w:sz w:val="21"/>
                <w:szCs w:val="21"/>
                <w:lang w:val="en-US" w:eastAsia="zh-CN"/>
              </w:rPr>
              <w:t>陈丽娟</w:t>
            </w:r>
          </w:p>
        </w:tc>
        <w:tc>
          <w:tcPr>
            <w:tcW w:w="1498" w:type="dxa"/>
            <w:shd w:val="clear"/>
            <w:noWrap w:val="0"/>
            <w:vAlign w:val="center"/>
          </w:tcPr>
          <w:p w14:paraId="2EA0B654">
            <w:pPr>
              <w:snapToGrid w:val="0"/>
              <w:spacing w:line="360" w:lineRule="auto"/>
              <w:jc w:val="center"/>
              <w:rPr>
                <w:rFonts w:hint="eastAsia" w:ascii="Times New Roman" w:hAnsi="Times New Roman" w:eastAsia="宋体" w:cs="Times New Roman"/>
                <w:kern w:val="2"/>
                <w:sz w:val="21"/>
                <w:szCs w:val="21"/>
                <w:lang w:val="en-US" w:eastAsia="zh-CN" w:bidi="ar-SA"/>
              </w:rPr>
            </w:pPr>
            <w:r>
              <w:rPr>
                <w:rFonts w:hint="eastAsia"/>
                <w:sz w:val="21"/>
                <w:szCs w:val="21"/>
                <w:lang w:val="en-US" w:eastAsia="zh-CN"/>
              </w:rPr>
              <w:t>农艺师</w:t>
            </w:r>
          </w:p>
        </w:tc>
        <w:tc>
          <w:tcPr>
            <w:tcW w:w="2395" w:type="dxa"/>
            <w:shd w:val="clear"/>
            <w:noWrap w:val="0"/>
            <w:vAlign w:val="center"/>
          </w:tcPr>
          <w:p w14:paraId="081C31C6">
            <w:pPr>
              <w:snapToGrid w:val="0"/>
              <w:spacing w:line="360" w:lineRule="auto"/>
              <w:jc w:val="center"/>
              <w:rPr>
                <w:rFonts w:hint="eastAsia" w:ascii="Times New Roman" w:hAnsi="Times New Roman" w:eastAsia="宋体" w:cs="Times New Roman"/>
                <w:kern w:val="2"/>
                <w:sz w:val="21"/>
                <w:szCs w:val="21"/>
                <w:lang w:val="en-US" w:eastAsia="zh-CN" w:bidi="ar-SA"/>
              </w:rPr>
            </w:pPr>
            <w:r>
              <w:rPr>
                <w:rFonts w:hint="eastAsia"/>
                <w:sz w:val="21"/>
                <w:szCs w:val="21"/>
              </w:rPr>
              <w:t>榆林市农业科学研究院</w:t>
            </w:r>
          </w:p>
        </w:tc>
        <w:tc>
          <w:tcPr>
            <w:tcW w:w="3766" w:type="dxa"/>
            <w:shd w:val="clear"/>
            <w:noWrap w:val="0"/>
            <w:vAlign w:val="center"/>
          </w:tcPr>
          <w:p w14:paraId="62BA5572">
            <w:pPr>
              <w:snapToGrid w:val="0"/>
              <w:spacing w:line="360" w:lineRule="auto"/>
              <w:jc w:val="left"/>
              <w:rPr>
                <w:rFonts w:hint="eastAsia" w:ascii="Times New Roman" w:hAnsi="Times New Roman" w:eastAsia="宋体" w:cs="Times New Roman"/>
                <w:kern w:val="2"/>
                <w:sz w:val="21"/>
                <w:szCs w:val="21"/>
                <w:lang w:val="en-US" w:eastAsia="zh-CN" w:bidi="ar-SA"/>
              </w:rPr>
            </w:pPr>
            <w:r>
              <w:rPr>
                <w:rFonts w:hint="eastAsia"/>
                <w:sz w:val="21"/>
                <w:szCs w:val="21"/>
              </w:rPr>
              <w:t>参与</w:t>
            </w:r>
            <w:r>
              <w:rPr>
                <w:rFonts w:hint="eastAsia"/>
                <w:sz w:val="21"/>
                <w:szCs w:val="21"/>
                <w:lang w:val="en-US" w:eastAsia="zh-CN"/>
              </w:rPr>
              <w:t>栽培</w:t>
            </w:r>
            <w:r>
              <w:rPr>
                <w:rFonts w:hint="eastAsia"/>
                <w:sz w:val="21"/>
                <w:szCs w:val="21"/>
              </w:rPr>
              <w:t>有关内容的起草及相关工作实施。</w:t>
            </w:r>
          </w:p>
        </w:tc>
      </w:tr>
      <w:tr w14:paraId="3E921A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863" w:type="dxa"/>
            <w:noWrap w:val="0"/>
            <w:vAlign w:val="center"/>
          </w:tcPr>
          <w:p w14:paraId="4A1C11C8">
            <w:pPr>
              <w:snapToGrid w:val="0"/>
              <w:spacing w:line="360" w:lineRule="auto"/>
              <w:jc w:val="center"/>
              <w:rPr>
                <w:rFonts w:hint="default" w:ascii="Times New Roman" w:hAnsi="Times New Roman" w:eastAsia="宋体" w:cs="Times New Roman"/>
                <w:kern w:val="2"/>
                <w:sz w:val="21"/>
                <w:szCs w:val="21"/>
                <w:lang w:val="en-US" w:eastAsia="zh-CN" w:bidi="ar-SA"/>
              </w:rPr>
            </w:pPr>
            <w:r>
              <w:rPr>
                <w:rFonts w:hint="eastAsia" w:eastAsia="宋体"/>
                <w:sz w:val="21"/>
                <w:szCs w:val="21"/>
                <w:lang w:val="en-US" w:eastAsia="zh-CN"/>
              </w:rPr>
              <w:t>王  宁</w:t>
            </w:r>
          </w:p>
        </w:tc>
        <w:tc>
          <w:tcPr>
            <w:tcW w:w="1498" w:type="dxa"/>
            <w:noWrap w:val="0"/>
            <w:vAlign w:val="center"/>
          </w:tcPr>
          <w:p w14:paraId="003A7AC2">
            <w:pPr>
              <w:snapToGrid w:val="0"/>
              <w:spacing w:line="360" w:lineRule="auto"/>
              <w:jc w:val="center"/>
              <w:rPr>
                <w:rFonts w:hint="eastAsia" w:ascii="Times New Roman" w:hAnsi="Times New Roman" w:eastAsia="宋体" w:cs="Times New Roman"/>
                <w:kern w:val="2"/>
                <w:sz w:val="21"/>
                <w:szCs w:val="21"/>
                <w:lang w:val="en-US" w:eastAsia="zh-CN" w:bidi="ar-SA"/>
              </w:rPr>
            </w:pPr>
            <w:r>
              <w:rPr>
                <w:rFonts w:hint="eastAsia"/>
                <w:sz w:val="21"/>
                <w:szCs w:val="21"/>
                <w:lang w:val="en-US" w:eastAsia="zh-CN"/>
              </w:rPr>
              <w:t>助理农艺师</w:t>
            </w:r>
          </w:p>
        </w:tc>
        <w:tc>
          <w:tcPr>
            <w:tcW w:w="2395" w:type="dxa"/>
            <w:noWrap w:val="0"/>
            <w:vAlign w:val="center"/>
          </w:tcPr>
          <w:p w14:paraId="4723E8F7">
            <w:pPr>
              <w:snapToGrid w:val="0"/>
              <w:spacing w:line="360" w:lineRule="auto"/>
              <w:jc w:val="center"/>
              <w:rPr>
                <w:rFonts w:hint="eastAsia" w:ascii="Times New Roman" w:hAnsi="Times New Roman" w:eastAsia="宋体" w:cs="Times New Roman"/>
                <w:kern w:val="2"/>
                <w:sz w:val="21"/>
                <w:szCs w:val="21"/>
                <w:lang w:val="en-US" w:eastAsia="zh-CN" w:bidi="ar-SA"/>
              </w:rPr>
            </w:pPr>
            <w:r>
              <w:rPr>
                <w:rFonts w:hint="eastAsia"/>
                <w:sz w:val="21"/>
                <w:szCs w:val="21"/>
              </w:rPr>
              <w:t>榆林市农业科学研究院</w:t>
            </w:r>
          </w:p>
        </w:tc>
        <w:tc>
          <w:tcPr>
            <w:tcW w:w="3766" w:type="dxa"/>
            <w:noWrap w:val="0"/>
            <w:vAlign w:val="center"/>
          </w:tcPr>
          <w:p w14:paraId="0450238B">
            <w:pPr>
              <w:snapToGrid w:val="0"/>
              <w:spacing w:line="360" w:lineRule="auto"/>
              <w:jc w:val="left"/>
              <w:rPr>
                <w:rFonts w:hint="eastAsia" w:ascii="Times New Roman" w:hAnsi="Times New Roman" w:eastAsia="宋体" w:cs="Times New Roman"/>
                <w:kern w:val="2"/>
                <w:sz w:val="21"/>
                <w:szCs w:val="21"/>
                <w:lang w:val="en-US" w:eastAsia="zh-CN" w:bidi="ar-SA"/>
              </w:rPr>
            </w:pPr>
            <w:r>
              <w:rPr>
                <w:rFonts w:hint="eastAsia"/>
                <w:sz w:val="21"/>
                <w:szCs w:val="21"/>
              </w:rPr>
              <w:t>参与</w:t>
            </w:r>
            <w:r>
              <w:rPr>
                <w:rFonts w:hint="eastAsia"/>
                <w:sz w:val="21"/>
                <w:szCs w:val="21"/>
                <w:lang w:val="en-US" w:eastAsia="zh-CN"/>
              </w:rPr>
              <w:t>茎尖剥离</w:t>
            </w:r>
            <w:r>
              <w:rPr>
                <w:rFonts w:hint="eastAsia"/>
                <w:sz w:val="21"/>
                <w:szCs w:val="21"/>
              </w:rPr>
              <w:t>有关内容的起草及相关工作实施。</w:t>
            </w:r>
          </w:p>
        </w:tc>
      </w:tr>
      <w:tr w14:paraId="696FC6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blHeader/>
        </w:trPr>
        <w:tc>
          <w:tcPr>
            <w:tcW w:w="863" w:type="dxa"/>
            <w:noWrap w:val="0"/>
            <w:vAlign w:val="center"/>
          </w:tcPr>
          <w:p w14:paraId="224ABC53">
            <w:pPr>
              <w:snapToGrid w:val="0"/>
              <w:spacing w:line="360" w:lineRule="auto"/>
              <w:jc w:val="center"/>
              <w:rPr>
                <w:rFonts w:hint="default" w:eastAsia="宋体"/>
                <w:sz w:val="21"/>
                <w:szCs w:val="21"/>
                <w:lang w:val="en-US" w:eastAsia="zh-CN"/>
              </w:rPr>
            </w:pPr>
            <w:r>
              <w:rPr>
                <w:rFonts w:hint="eastAsia"/>
                <w:sz w:val="21"/>
                <w:szCs w:val="21"/>
                <w:lang w:val="en-US" w:eastAsia="zh-CN"/>
              </w:rPr>
              <w:t>田小雨</w:t>
            </w:r>
          </w:p>
        </w:tc>
        <w:tc>
          <w:tcPr>
            <w:tcW w:w="1498" w:type="dxa"/>
            <w:noWrap w:val="0"/>
            <w:vAlign w:val="center"/>
          </w:tcPr>
          <w:p w14:paraId="50E71E48">
            <w:pPr>
              <w:snapToGrid w:val="0"/>
              <w:spacing w:line="360" w:lineRule="auto"/>
              <w:jc w:val="center"/>
              <w:rPr>
                <w:rFonts w:hint="eastAsia" w:ascii="Times New Roman" w:hAnsi="Times New Roman"/>
                <w:kern w:val="2"/>
                <w:sz w:val="21"/>
                <w:szCs w:val="21"/>
                <w:lang w:val="en-US" w:eastAsia="zh-CN" w:bidi="ar-SA"/>
              </w:rPr>
            </w:pPr>
            <w:r>
              <w:rPr>
                <w:rFonts w:hint="eastAsia"/>
                <w:sz w:val="21"/>
                <w:szCs w:val="21"/>
                <w:lang w:val="en-US" w:eastAsia="zh-CN"/>
              </w:rPr>
              <w:t>助理农艺师</w:t>
            </w:r>
          </w:p>
        </w:tc>
        <w:tc>
          <w:tcPr>
            <w:tcW w:w="2395" w:type="dxa"/>
            <w:noWrap w:val="0"/>
            <w:vAlign w:val="center"/>
          </w:tcPr>
          <w:p w14:paraId="1E527A17">
            <w:pPr>
              <w:snapToGrid w:val="0"/>
              <w:spacing w:line="360" w:lineRule="auto"/>
              <w:jc w:val="center"/>
              <w:rPr>
                <w:rFonts w:hint="eastAsia" w:ascii="Times New Roman" w:hAnsi="Times New Roman"/>
                <w:kern w:val="2"/>
                <w:sz w:val="21"/>
                <w:szCs w:val="21"/>
                <w:lang w:val="en-US" w:eastAsia="zh-CN" w:bidi="ar-SA"/>
              </w:rPr>
            </w:pPr>
            <w:r>
              <w:rPr>
                <w:rFonts w:hint="eastAsia"/>
                <w:sz w:val="21"/>
                <w:szCs w:val="21"/>
              </w:rPr>
              <w:t>榆林市农业科学研究院</w:t>
            </w:r>
          </w:p>
        </w:tc>
        <w:tc>
          <w:tcPr>
            <w:tcW w:w="3766" w:type="dxa"/>
            <w:noWrap w:val="0"/>
            <w:vAlign w:val="center"/>
          </w:tcPr>
          <w:p w14:paraId="63E89990">
            <w:pPr>
              <w:snapToGrid w:val="0"/>
              <w:spacing w:line="360" w:lineRule="auto"/>
              <w:jc w:val="left"/>
              <w:rPr>
                <w:rFonts w:hint="eastAsia" w:ascii="Times New Roman" w:hAnsi="Times New Roman"/>
                <w:kern w:val="2"/>
                <w:sz w:val="21"/>
                <w:szCs w:val="21"/>
                <w:lang w:val="en-US" w:eastAsia="zh-CN" w:bidi="ar-SA"/>
              </w:rPr>
            </w:pPr>
            <w:r>
              <w:rPr>
                <w:rFonts w:hint="eastAsia"/>
                <w:sz w:val="21"/>
                <w:szCs w:val="21"/>
              </w:rPr>
              <w:t>参与</w:t>
            </w:r>
            <w:r>
              <w:rPr>
                <w:rFonts w:hint="eastAsia"/>
                <w:sz w:val="21"/>
                <w:szCs w:val="21"/>
                <w:lang w:val="en-US" w:eastAsia="zh-CN"/>
              </w:rPr>
              <w:t>工厂化生产</w:t>
            </w:r>
            <w:r>
              <w:rPr>
                <w:rFonts w:hint="eastAsia"/>
                <w:sz w:val="21"/>
                <w:szCs w:val="21"/>
              </w:rPr>
              <w:t>有关内容的起草及相关工作实施。</w:t>
            </w:r>
          </w:p>
        </w:tc>
      </w:tr>
    </w:tbl>
    <w:p w14:paraId="78CD4821">
      <w:pPr>
        <w:keepNext w:val="0"/>
        <w:keepLines w:val="0"/>
        <w:pageBreakBefore w:val="0"/>
        <w:widowControl w:val="0"/>
        <w:numPr>
          <w:ilvl w:val="0"/>
          <w:numId w:val="6"/>
        </w:numPr>
        <w:kinsoku/>
        <w:wordWrap/>
        <w:overflowPunct/>
        <w:topLinePunct w:val="0"/>
        <w:autoSpaceDE/>
        <w:autoSpaceDN/>
        <w:bidi w:val="0"/>
        <w:adjustRightInd/>
        <w:snapToGrid/>
        <w:spacing w:line="560" w:lineRule="exact"/>
        <w:ind w:firstLine="560" w:firstLineChars="200"/>
        <w:contextualSpacing/>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标准编制的原则和标准主要内容</w:t>
      </w:r>
    </w:p>
    <w:p w14:paraId="2698A00C">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（一）标准编制的原则</w:t>
      </w:r>
    </w:p>
    <w:p w14:paraId="056BA445">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本标准按 GB/T 1.1-2020标准的要求进行编写，以马铃薯脱毒</w:t>
      </w:r>
      <w:r>
        <w:rPr>
          <w:rFonts w:hint="eastAsia" w:ascii="宋体" w:hAnsi="宋体" w:cs="宋体"/>
          <w:sz w:val="28"/>
          <w:szCs w:val="28"/>
          <w:lang w:val="en-US" w:eastAsia="zh-CN"/>
        </w:rPr>
        <w:t>原原种离地苗床</w:t>
      </w:r>
      <w:r>
        <w:rPr>
          <w:rFonts w:hint="eastAsia" w:ascii="宋体" w:hAnsi="宋体" w:eastAsia="宋体" w:cs="宋体"/>
          <w:sz w:val="28"/>
          <w:szCs w:val="28"/>
          <w:lang w:val="en-US" w:eastAsia="zh-CN"/>
        </w:rPr>
        <w:t>生产技术文献为基础，同时参考国家和国际相关标准要求，使标准真正起到指导和规范马铃薯脱毒</w:t>
      </w:r>
      <w:r>
        <w:rPr>
          <w:rFonts w:hint="eastAsia" w:ascii="宋体" w:hAnsi="宋体" w:cs="宋体"/>
          <w:sz w:val="28"/>
          <w:szCs w:val="28"/>
          <w:lang w:val="en-US" w:eastAsia="zh-CN"/>
        </w:rPr>
        <w:t>原原种离地苗床法</w:t>
      </w:r>
      <w:r>
        <w:rPr>
          <w:rFonts w:hint="eastAsia" w:ascii="宋体" w:hAnsi="宋体" w:eastAsia="宋体" w:cs="宋体"/>
          <w:sz w:val="28"/>
          <w:szCs w:val="28"/>
          <w:lang w:val="en-US" w:eastAsia="zh-CN"/>
        </w:rPr>
        <w:t>生产的作用，确保本标准具有科学性、先进性和可操作性，力求做到科学规范、指标准确，操作易行，并符合生产实际，有利于提高我国</w:t>
      </w:r>
      <w:r>
        <w:rPr>
          <w:rFonts w:hint="eastAsia" w:ascii="宋体" w:hAnsi="宋体" w:cs="宋体"/>
          <w:sz w:val="28"/>
          <w:szCs w:val="28"/>
          <w:lang w:val="en-US" w:eastAsia="zh-CN"/>
        </w:rPr>
        <w:t>原原种</w:t>
      </w:r>
      <w:r>
        <w:rPr>
          <w:rFonts w:hint="eastAsia" w:ascii="宋体" w:hAnsi="宋体" w:eastAsia="宋体" w:cs="宋体"/>
          <w:sz w:val="28"/>
          <w:szCs w:val="28"/>
          <w:lang w:val="en-US" w:eastAsia="zh-CN"/>
        </w:rPr>
        <w:t>生产水平，确保马铃薯产业的健康、高质量发展。</w:t>
      </w:r>
    </w:p>
    <w:p w14:paraId="59077A5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default" w:ascii="黑体" w:hAnsi="黑体" w:eastAsia="黑体" w:cs="黑体"/>
          <w:sz w:val="28"/>
          <w:szCs w:val="28"/>
          <w:lang w:val="en-US" w:eastAsia="zh-CN"/>
        </w:rPr>
      </w:pPr>
      <w:r>
        <w:rPr>
          <w:rFonts w:hint="eastAsia" w:ascii="黑体" w:hAnsi="黑体" w:eastAsia="黑体" w:cs="黑体"/>
          <w:sz w:val="28"/>
          <w:szCs w:val="28"/>
          <w:lang w:val="en-US" w:eastAsia="zh-CN"/>
        </w:rPr>
        <w:t>（二）标准主要内容</w:t>
      </w:r>
    </w:p>
    <w:p w14:paraId="33790D99">
      <w:pPr>
        <w:pStyle w:val="11"/>
        <w:keepNext w:val="0"/>
        <w:keepLines w:val="0"/>
        <w:pageBreakBefore w:val="0"/>
        <w:numPr>
          <w:ilvl w:val="0"/>
          <w:numId w:val="0"/>
        </w:numPr>
        <w:kinsoku/>
        <w:wordWrap/>
        <w:overflowPunct/>
        <w:topLinePunct w:val="0"/>
        <w:bidi w:val="0"/>
        <w:adjustRightInd/>
        <w:snapToGrid/>
        <w:spacing w:before="0" w:beforeLines="0" w:after="0" w:afterLines="0" w:line="360" w:lineRule="auto"/>
        <w:ind w:leftChars="0"/>
        <w:textAlignment w:val="auto"/>
        <w:rPr>
          <w:rFonts w:hint="eastAsia" w:ascii="宋体" w:hAnsi="宋体" w:eastAsia="宋体" w:cs="宋体"/>
          <w:sz w:val="28"/>
          <w:szCs w:val="28"/>
        </w:rPr>
      </w:pPr>
      <w:r>
        <w:rPr>
          <w:rFonts w:hint="eastAsia" w:ascii="宋体" w:hAnsi="宋体" w:eastAsia="宋体" w:cs="宋体"/>
          <w:sz w:val="28"/>
          <w:szCs w:val="28"/>
          <w:lang w:val="en-US" w:eastAsia="zh-CN"/>
        </w:rPr>
        <w:t>1.</w:t>
      </w:r>
      <w:r>
        <w:rPr>
          <w:rFonts w:hint="eastAsia" w:ascii="宋体" w:hAnsi="宋体" w:eastAsia="宋体" w:cs="宋体"/>
          <w:sz w:val="28"/>
          <w:szCs w:val="28"/>
        </w:rPr>
        <w:t>术语及定义</w:t>
      </w:r>
    </w:p>
    <w:p w14:paraId="18D1D2C8">
      <w:pPr>
        <w:pStyle w:val="11"/>
        <w:keepNext w:val="0"/>
        <w:keepLines w:val="0"/>
        <w:pageBreakBefore w:val="0"/>
        <w:numPr>
          <w:ilvl w:val="0"/>
          <w:numId w:val="0"/>
        </w:numPr>
        <w:kinsoku/>
        <w:wordWrap/>
        <w:overflowPunct/>
        <w:topLinePunct w:val="0"/>
        <w:bidi w:val="0"/>
        <w:adjustRightInd/>
        <w:snapToGrid/>
        <w:spacing w:before="0" w:beforeLines="0" w:after="0" w:afterLines="0" w:line="360" w:lineRule="auto"/>
        <w:ind w:leftChars="0" w:firstLine="560" w:firstLineChars="20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 xml:space="preserve">GB 18133界定及下列术语定义适用于本文件。 </w:t>
      </w:r>
    </w:p>
    <w:p w14:paraId="4B0F43F0">
      <w:pPr>
        <w:pStyle w:val="11"/>
        <w:keepNext w:val="0"/>
        <w:keepLines w:val="0"/>
        <w:pageBreakBefore w:val="0"/>
        <w:numPr>
          <w:ilvl w:val="0"/>
          <w:numId w:val="0"/>
        </w:numPr>
        <w:kinsoku/>
        <w:wordWrap/>
        <w:overflowPunct/>
        <w:topLinePunct w:val="0"/>
        <w:bidi w:val="0"/>
        <w:adjustRightInd/>
        <w:snapToGrid/>
        <w:spacing w:before="0" w:beforeLines="0" w:after="0" w:afterLines="0" w:line="360" w:lineRule="auto"/>
        <w:ind w:leftChars="0"/>
        <w:textAlignment w:val="auto"/>
        <w:rPr>
          <w:rFonts w:hint="eastAsia" w:ascii="宋体" w:hAnsi="宋体" w:eastAsia="宋体" w:cs="宋体"/>
          <w:b w:val="0"/>
          <w:bCs w:val="0"/>
          <w:sz w:val="28"/>
          <w:szCs w:val="28"/>
          <w:lang w:val="en-US" w:eastAsia="zh-CN"/>
        </w:rPr>
      </w:pPr>
      <w:r>
        <w:rPr>
          <w:rFonts w:hint="eastAsia" w:ascii="宋体" w:hAnsi="宋体" w:eastAsia="宋体" w:cs="宋体"/>
          <w:b w:val="0"/>
          <w:bCs w:val="0"/>
          <w:sz w:val="28"/>
          <w:szCs w:val="28"/>
          <w:lang w:val="en-US" w:eastAsia="zh-CN"/>
        </w:rPr>
        <w:t>3.1 离地苗床：网室中距地面30cm～100cm高搭建的用以盛装蛭石、珍珠岩、椰糠等无土栽培基质的苗床。</w:t>
      </w:r>
    </w:p>
    <w:p w14:paraId="45948675">
      <w:pPr>
        <w:numPr>
          <w:ilvl w:val="0"/>
          <w:numId w:val="0"/>
        </w:numPr>
        <w:spacing w:line="560" w:lineRule="exact"/>
        <w:jc w:val="left"/>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2. 产地质量要求</w:t>
      </w:r>
    </w:p>
    <w:p w14:paraId="338A0B13">
      <w:pPr>
        <w:numPr>
          <w:ilvl w:val="0"/>
          <w:numId w:val="0"/>
        </w:numPr>
        <w:spacing w:line="560" w:lineRule="exact"/>
        <w:jc w:val="left"/>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 xml:space="preserve">（1）空气质量：空气质量符合 GB 3095 的规定。 </w:t>
      </w:r>
    </w:p>
    <w:p w14:paraId="102C5BBF">
      <w:pPr>
        <w:numPr>
          <w:ilvl w:val="0"/>
          <w:numId w:val="0"/>
        </w:numPr>
        <w:spacing w:line="560" w:lineRule="exact"/>
        <w:jc w:val="left"/>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（2）灌溉水质量：农田灌溉水符合 GB 5084 的规定。</w:t>
      </w:r>
    </w:p>
    <w:p w14:paraId="0445EC53">
      <w:pPr>
        <w:numPr>
          <w:ilvl w:val="0"/>
          <w:numId w:val="0"/>
        </w:numPr>
        <w:spacing w:line="560" w:lineRule="exact"/>
        <w:jc w:val="left"/>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3. 原原种的生产</w:t>
      </w:r>
    </w:p>
    <w:p w14:paraId="4E25C0A4">
      <w:pPr>
        <w:numPr>
          <w:ilvl w:val="0"/>
          <w:numId w:val="0"/>
        </w:numPr>
        <w:spacing w:line="560" w:lineRule="exact"/>
        <w:jc w:val="left"/>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（1） 种苗要求：生产种薯的试管苗质量符合GB 18133要求。</w:t>
      </w:r>
    </w:p>
    <w:p w14:paraId="54A8F39E">
      <w:pPr>
        <w:numPr>
          <w:ilvl w:val="0"/>
          <w:numId w:val="0"/>
        </w:numPr>
        <w:spacing w:line="560" w:lineRule="exact"/>
        <w:jc w:val="left"/>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 xml:space="preserve">（2）网室建立  </w:t>
      </w:r>
    </w:p>
    <w:p w14:paraId="5780AF2B">
      <w:pPr>
        <w:numPr>
          <w:ilvl w:val="0"/>
          <w:numId w:val="0"/>
        </w:numPr>
        <w:spacing w:line="560" w:lineRule="exact"/>
        <w:ind w:firstLine="560" w:firstLineChars="200"/>
        <w:jc w:val="left"/>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①立地条件：四周无高大建筑物，水源、电源、交通便利，通风透光。</w:t>
      </w:r>
    </w:p>
    <w:p w14:paraId="03651D05">
      <w:pPr>
        <w:numPr>
          <w:ilvl w:val="0"/>
          <w:numId w:val="0"/>
        </w:numPr>
        <w:spacing w:line="560" w:lineRule="exact"/>
        <w:ind w:firstLine="560" w:firstLineChars="200"/>
        <w:jc w:val="left"/>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②建设要求：</w:t>
      </w:r>
    </w:p>
    <w:p w14:paraId="460F6D18">
      <w:pPr>
        <w:numPr>
          <w:ilvl w:val="0"/>
          <w:numId w:val="0"/>
        </w:numPr>
        <w:spacing w:line="560" w:lineRule="exact"/>
        <w:ind w:firstLine="560" w:firstLineChars="200"/>
        <w:jc w:val="left"/>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a)塑料大棚建设应符合GB/T 51424-2002要求，高3m～3.5m，宽6m～10m，长30m～50m。</w:t>
      </w:r>
    </w:p>
    <w:p w14:paraId="171F49A5">
      <w:pPr>
        <w:numPr>
          <w:ilvl w:val="0"/>
          <w:numId w:val="0"/>
        </w:numPr>
        <w:spacing w:line="560" w:lineRule="exact"/>
        <w:ind w:firstLine="560" w:firstLineChars="200"/>
        <w:jc w:val="left"/>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b)网室内地表及网室四周2m内，应建成水泥地面。</w:t>
      </w:r>
    </w:p>
    <w:p w14:paraId="17EBEB44">
      <w:pPr>
        <w:numPr>
          <w:ilvl w:val="0"/>
          <w:numId w:val="0"/>
        </w:numPr>
        <w:spacing w:line="560" w:lineRule="exact"/>
        <w:ind w:firstLine="560" w:firstLineChars="200"/>
        <w:jc w:val="left"/>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c)网室周围10m范围内不能有其它可能成为马铃薯病虫害侵染源或可能成为蚜虫寄主的植物。</w:t>
      </w:r>
    </w:p>
    <w:p w14:paraId="6DBD523B">
      <w:pPr>
        <w:numPr>
          <w:ilvl w:val="0"/>
          <w:numId w:val="0"/>
        </w:numPr>
        <w:spacing w:line="560" w:lineRule="exact"/>
        <w:ind w:firstLine="560" w:firstLineChars="200"/>
        <w:jc w:val="left"/>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d)用于隔离的网纱孔径要达到60～80目。</w:t>
      </w:r>
    </w:p>
    <w:p w14:paraId="007DAA01">
      <w:pPr>
        <w:numPr>
          <w:ilvl w:val="0"/>
          <w:numId w:val="0"/>
        </w:numPr>
        <w:spacing w:line="560" w:lineRule="exact"/>
        <w:jc w:val="left"/>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（3）定植前准备</w:t>
      </w:r>
    </w:p>
    <w:p w14:paraId="4CB7D576">
      <w:pPr>
        <w:numPr>
          <w:ilvl w:val="0"/>
          <w:numId w:val="0"/>
        </w:numPr>
        <w:spacing w:line="560" w:lineRule="exact"/>
        <w:ind w:firstLine="560" w:firstLineChars="200"/>
        <w:jc w:val="left"/>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①苗床准备：</w:t>
      </w:r>
    </w:p>
    <w:p w14:paraId="74442F4C">
      <w:pPr>
        <w:numPr>
          <w:ilvl w:val="0"/>
          <w:numId w:val="0"/>
        </w:numPr>
        <w:spacing w:line="560" w:lineRule="exact"/>
        <w:ind w:firstLine="560" w:firstLineChars="200"/>
        <w:jc w:val="left"/>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a)定制铁丝网苗床，根据网室空间大小和便于移栽操作确定苗床尺寸，苗床的深度以15cm～20cm为宜。</w:t>
      </w:r>
    </w:p>
    <w:p w14:paraId="56DDD9B3">
      <w:pPr>
        <w:numPr>
          <w:ilvl w:val="0"/>
          <w:numId w:val="0"/>
        </w:numPr>
        <w:spacing w:line="560" w:lineRule="exact"/>
        <w:ind w:firstLine="560" w:firstLineChars="200"/>
        <w:jc w:val="left"/>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b)苗床下用30cm左右的空心砖或其他规格统一、能承重、耐湿的物品支撑，苗床放在支撑物上，苗床内铺设园艺地布。</w:t>
      </w:r>
    </w:p>
    <w:p w14:paraId="7B5C0EC4">
      <w:pPr>
        <w:numPr>
          <w:ilvl w:val="0"/>
          <w:numId w:val="0"/>
        </w:numPr>
        <w:spacing w:line="560" w:lineRule="exact"/>
        <w:ind w:firstLine="560" w:firstLineChars="200"/>
        <w:jc w:val="left"/>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c)铺基质前，园艺地布上均匀喷洒0.5%高锰酸钾溶液。</w:t>
      </w:r>
    </w:p>
    <w:p w14:paraId="4C94AE36">
      <w:pPr>
        <w:numPr>
          <w:ilvl w:val="0"/>
          <w:numId w:val="0"/>
        </w:numPr>
        <w:spacing w:line="560" w:lineRule="exact"/>
        <w:ind w:firstLine="560" w:firstLineChars="200"/>
        <w:jc w:val="left"/>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② 基质：生产原原种以蛭石作为栽培基质，并与适量硫酸钾(20kg/667㎡)，磷酸二铵（30kg/667㎡）充分混匀。肥料施用应符合NY/T 496要求。定植前一天喷水，使基质充分吸水浸透。</w:t>
      </w:r>
    </w:p>
    <w:p w14:paraId="7537CAB6">
      <w:pPr>
        <w:numPr>
          <w:ilvl w:val="0"/>
          <w:numId w:val="0"/>
        </w:numPr>
        <w:spacing w:line="560" w:lineRule="exact"/>
        <w:ind w:firstLine="560" w:firstLineChars="200"/>
        <w:jc w:val="left"/>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③消毒：工作人员进出棚必须更换鞋和工作服，并用硫磺皂净手。扦插工具每次使用前均应蒸煮消毒，不能蒸煮的用硫磺皂认真清洗后用75％酒精浸泡消毒。</w:t>
      </w:r>
    </w:p>
    <w:p w14:paraId="79C891AB">
      <w:pPr>
        <w:numPr>
          <w:ilvl w:val="0"/>
          <w:numId w:val="0"/>
        </w:numPr>
        <w:spacing w:line="560" w:lineRule="exact"/>
        <w:ind w:firstLine="560" w:firstLineChars="200"/>
        <w:jc w:val="left"/>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④炼苗：将苗龄30d左右（7片～8片叶）的组培苗拔去瓶塞，炼苗2d～3d。</w:t>
      </w:r>
    </w:p>
    <w:p w14:paraId="71C4B07C">
      <w:pPr>
        <w:numPr>
          <w:ilvl w:val="0"/>
          <w:numId w:val="0"/>
        </w:numPr>
        <w:spacing w:line="560" w:lineRule="exact"/>
        <w:ind w:firstLine="560" w:firstLineChars="200"/>
        <w:jc w:val="left"/>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⑤掏苗：将经炼苗的脱毒试管苗用镊子轻轻取出，洗净根部残留的培养基，根部沾取生根剂溶液，供移栽用。</w:t>
      </w:r>
    </w:p>
    <w:p w14:paraId="4C54B811">
      <w:pPr>
        <w:numPr>
          <w:ilvl w:val="0"/>
          <w:numId w:val="0"/>
        </w:numPr>
        <w:spacing w:line="560" w:lineRule="exact"/>
        <w:jc w:val="left"/>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（4）定植</w:t>
      </w:r>
    </w:p>
    <w:p w14:paraId="5D20064D">
      <w:pPr>
        <w:numPr>
          <w:ilvl w:val="0"/>
          <w:numId w:val="0"/>
        </w:numPr>
        <w:spacing w:line="560" w:lineRule="exact"/>
        <w:ind w:firstLine="560" w:firstLineChars="200"/>
        <w:jc w:val="left"/>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5月～7月定植，株行距5cm×10cm，定植深度2cm～2.5cm。</w:t>
      </w:r>
    </w:p>
    <w:p w14:paraId="736CA78A">
      <w:pPr>
        <w:numPr>
          <w:ilvl w:val="0"/>
          <w:numId w:val="0"/>
        </w:numPr>
        <w:spacing w:line="560" w:lineRule="exact"/>
        <w:jc w:val="left"/>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（5）生产管理</w:t>
      </w:r>
    </w:p>
    <w:p w14:paraId="4DEA3D5E">
      <w:pPr>
        <w:numPr>
          <w:ilvl w:val="0"/>
          <w:numId w:val="0"/>
        </w:numPr>
        <w:spacing w:line="560" w:lineRule="exact"/>
        <w:ind w:firstLine="560" w:firstLineChars="200"/>
        <w:jc w:val="left"/>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①温湿度控制：脱毒苗移栽后，网室加盖双层遮阳网。初期网室内相对湿度≥95%，基质持水量达到饱和，室内温度19℃～22℃，7d～10d后撤去一层遮阳网；后期网室内相对湿度50%～60%，温度15℃～18℃。</w:t>
      </w:r>
    </w:p>
    <w:p w14:paraId="16FF42CF">
      <w:pPr>
        <w:numPr>
          <w:ilvl w:val="0"/>
          <w:numId w:val="0"/>
        </w:numPr>
        <w:spacing w:line="560" w:lineRule="exact"/>
        <w:ind w:firstLine="560" w:firstLineChars="200"/>
        <w:jc w:val="left"/>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② 施肥：小苗生根成活（移栽后7d～10d）后，根据苗情喷施0.2％～0.3％ 营养液（N:P:K＝2:1:3）4～6次。肥料使用应符合NY/T 496要求。</w:t>
      </w:r>
    </w:p>
    <w:p w14:paraId="7D74087A">
      <w:pPr>
        <w:numPr>
          <w:ilvl w:val="0"/>
          <w:numId w:val="0"/>
        </w:numPr>
        <w:spacing w:line="560" w:lineRule="exact"/>
        <w:ind w:firstLine="560" w:firstLineChars="200"/>
        <w:jc w:val="left"/>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③浇水：坚持勤浇、细浇、少浇的原则，保持基质湿润，收前7d～10d停止浇水。</w:t>
      </w:r>
    </w:p>
    <w:p w14:paraId="1E779638">
      <w:pPr>
        <w:numPr>
          <w:ilvl w:val="0"/>
          <w:numId w:val="0"/>
        </w:numPr>
        <w:spacing w:line="560" w:lineRule="exact"/>
        <w:ind w:firstLine="560" w:firstLineChars="200"/>
        <w:jc w:val="left"/>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④ 病虫害防治：定植后根据网室内病虫害发生情况及时防治，晚疫病防治方法参照NY/T 1783。</w:t>
      </w:r>
    </w:p>
    <w:p w14:paraId="5B400685">
      <w:pPr>
        <w:numPr>
          <w:ilvl w:val="0"/>
          <w:numId w:val="0"/>
        </w:numPr>
        <w:spacing w:line="560" w:lineRule="exact"/>
        <w:jc w:val="left"/>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（6） 收获、包装、贮藏</w:t>
      </w:r>
    </w:p>
    <w:p w14:paraId="7271AFE6">
      <w:pPr>
        <w:numPr>
          <w:ilvl w:val="0"/>
          <w:numId w:val="0"/>
        </w:numPr>
        <w:spacing w:line="560" w:lineRule="exact"/>
        <w:ind w:firstLine="560" w:firstLineChars="200"/>
        <w:jc w:val="left"/>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①收获</w:t>
      </w:r>
    </w:p>
    <w:p w14:paraId="6AFF480E">
      <w:pPr>
        <w:numPr>
          <w:ilvl w:val="0"/>
          <w:numId w:val="0"/>
        </w:numPr>
        <w:spacing w:line="560" w:lineRule="exact"/>
        <w:ind w:firstLine="560" w:firstLineChars="200"/>
        <w:jc w:val="left"/>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早熟品种在定植后60d～65d，中熟品种65d～70d，晚熟品种75d～80d即可收获。收获时应使用专用钉耙。收获后于阴凉干燥处摊晾4d～7d，剔除烂薯、病薯、伤薯及杂物。</w:t>
      </w:r>
    </w:p>
    <w:p w14:paraId="51FB9EC5">
      <w:pPr>
        <w:numPr>
          <w:ilvl w:val="0"/>
          <w:numId w:val="0"/>
        </w:numPr>
        <w:spacing w:line="560" w:lineRule="exact"/>
        <w:ind w:firstLine="560" w:firstLineChars="200"/>
        <w:jc w:val="left"/>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②分级</w:t>
      </w:r>
    </w:p>
    <w:p w14:paraId="13DDBB45">
      <w:pPr>
        <w:numPr>
          <w:ilvl w:val="0"/>
          <w:numId w:val="0"/>
        </w:numPr>
        <w:spacing w:line="560" w:lineRule="exact"/>
        <w:ind w:firstLine="560" w:firstLineChars="200"/>
        <w:jc w:val="left"/>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按照GB 18133标准对种薯进行分级。</w:t>
      </w:r>
    </w:p>
    <w:p w14:paraId="7339C5E9">
      <w:pPr>
        <w:numPr>
          <w:ilvl w:val="0"/>
          <w:numId w:val="0"/>
        </w:numPr>
        <w:spacing w:line="560" w:lineRule="exact"/>
        <w:ind w:firstLine="560" w:firstLineChars="200"/>
        <w:jc w:val="left"/>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③包装</w:t>
      </w:r>
    </w:p>
    <w:p w14:paraId="3C29832A">
      <w:pPr>
        <w:numPr>
          <w:ilvl w:val="0"/>
          <w:numId w:val="0"/>
        </w:numPr>
        <w:spacing w:line="560" w:lineRule="exact"/>
        <w:ind w:firstLine="560" w:firstLineChars="200"/>
        <w:jc w:val="left"/>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包装采用尼龙网袋包装，每袋不超过2000粒，装袋不超过网袋体积的2/3。装袋后填好两个标签（符合GB 20464的规定），标签注明品种名称、薯粒规格及数量，内装外挂各一个。</w:t>
      </w:r>
    </w:p>
    <w:p w14:paraId="16F325DB">
      <w:pPr>
        <w:numPr>
          <w:ilvl w:val="0"/>
          <w:numId w:val="0"/>
        </w:numPr>
        <w:spacing w:line="560" w:lineRule="exact"/>
        <w:ind w:firstLine="560" w:firstLineChars="200"/>
        <w:jc w:val="left"/>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④贮藏</w:t>
      </w:r>
    </w:p>
    <w:p w14:paraId="63A1272E">
      <w:pPr>
        <w:numPr>
          <w:ilvl w:val="0"/>
          <w:numId w:val="0"/>
        </w:numPr>
        <w:spacing w:line="560" w:lineRule="exact"/>
        <w:ind w:firstLine="560" w:firstLineChars="200"/>
        <w:jc w:val="left"/>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收获后在通风干燥的种子库预贮15 d～20 d后入窖。入窖后按品种、规格摆放。贮藏温度5℃～8℃，相对湿度80％～90％，厚度30cm左右。</w:t>
      </w:r>
    </w:p>
    <w:p w14:paraId="714C1A45">
      <w:pPr>
        <w:numPr>
          <w:ilvl w:val="0"/>
          <w:numId w:val="7"/>
        </w:numPr>
        <w:spacing w:line="560" w:lineRule="exact"/>
        <w:jc w:val="left"/>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收获后检测</w:t>
      </w:r>
    </w:p>
    <w:p w14:paraId="76D99CC2">
      <w:pPr>
        <w:numPr>
          <w:ilvl w:val="0"/>
          <w:numId w:val="0"/>
        </w:numPr>
        <w:spacing w:line="560" w:lineRule="exact"/>
        <w:ind w:firstLine="560" w:firstLineChars="200"/>
        <w:jc w:val="left"/>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按照NY/T 401-2000的方法对马铃薯原原种进行实验室检测和库房检测。</w:t>
      </w:r>
    </w:p>
    <w:p w14:paraId="61140D65">
      <w:pPr>
        <w:numPr>
          <w:ilvl w:val="0"/>
          <w:numId w:val="7"/>
        </w:numPr>
        <w:spacing w:line="560" w:lineRule="exact"/>
        <w:ind w:left="0" w:leftChars="0" w:firstLine="0" w:firstLineChars="0"/>
        <w:jc w:val="left"/>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产地检疫</w:t>
      </w:r>
    </w:p>
    <w:p w14:paraId="2FC6B336">
      <w:pPr>
        <w:numPr>
          <w:ilvl w:val="0"/>
          <w:numId w:val="0"/>
        </w:numPr>
        <w:spacing w:line="560" w:lineRule="exact"/>
        <w:ind w:firstLine="560" w:firstLineChars="200"/>
        <w:jc w:val="left"/>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 xml:space="preserve">    按照GB 7331进行产地检疫。</w:t>
      </w:r>
    </w:p>
    <w:p w14:paraId="2250404A">
      <w:pPr>
        <w:numPr>
          <w:ilvl w:val="0"/>
          <w:numId w:val="7"/>
        </w:numPr>
        <w:spacing w:line="560" w:lineRule="exact"/>
        <w:ind w:left="0" w:leftChars="0" w:firstLine="0" w:firstLineChars="0"/>
        <w:jc w:val="left"/>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生产档案</w:t>
      </w:r>
    </w:p>
    <w:p w14:paraId="3D3CF9C1">
      <w:pPr>
        <w:numPr>
          <w:ilvl w:val="0"/>
          <w:numId w:val="0"/>
        </w:numPr>
        <w:spacing w:line="560" w:lineRule="exact"/>
        <w:ind w:firstLine="560" w:firstLineChars="200"/>
        <w:jc w:val="left"/>
        <w:rPr>
          <w:rFonts w:hint="eastAsia" w:ascii="宋体" w:hAnsi="宋体" w:eastAsia="宋体" w:cs="宋体"/>
          <w:b w:val="0"/>
          <w:bCs/>
          <w:sz w:val="28"/>
          <w:szCs w:val="28"/>
          <w:lang w:val="en-US" w:eastAsia="zh-CN"/>
        </w:rPr>
      </w:pPr>
      <w:r>
        <w:rPr>
          <w:rFonts w:hint="eastAsia" w:ascii="宋体" w:hAnsi="宋体" w:eastAsia="宋体" w:cs="宋体"/>
          <w:b w:val="0"/>
          <w:bCs/>
          <w:sz w:val="28"/>
          <w:szCs w:val="28"/>
          <w:lang w:val="en-US" w:eastAsia="zh-CN"/>
        </w:rPr>
        <w:t xml:space="preserve">    建立生产档案，保存不少于2y。</w:t>
      </w:r>
    </w:p>
    <w:p w14:paraId="277DA84E">
      <w:pPr>
        <w:numPr>
          <w:ilvl w:val="0"/>
          <w:numId w:val="0"/>
        </w:numPr>
        <w:spacing w:line="560" w:lineRule="exact"/>
        <w:ind w:firstLine="560" w:firstLineChars="200"/>
        <w:jc w:val="left"/>
        <w:rPr>
          <w:rFonts w:hint="eastAsia" w:ascii="黑体" w:hAnsi="黑体" w:eastAsia="黑体" w:cs="黑体"/>
          <w:b w:val="0"/>
          <w:bCs/>
          <w:sz w:val="28"/>
          <w:szCs w:val="28"/>
          <w:lang w:val="en-US" w:eastAsia="zh-CN"/>
        </w:rPr>
      </w:pPr>
      <w:r>
        <w:rPr>
          <w:rFonts w:hint="eastAsia" w:ascii="黑体" w:hAnsi="黑体" w:eastAsia="黑体" w:cs="黑体"/>
          <w:b w:val="0"/>
          <w:bCs/>
          <w:sz w:val="28"/>
          <w:szCs w:val="28"/>
          <w:lang w:val="en-US" w:eastAsia="zh-CN"/>
        </w:rPr>
        <w:t>三、实证研究</w:t>
      </w:r>
    </w:p>
    <w:p w14:paraId="5A70BBD5">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2" w:firstLineChars="200"/>
        <w:textAlignment w:val="auto"/>
        <w:rPr>
          <w:rFonts w:hint="eastAsia" w:ascii="宋体" w:hAnsi="Times New Roman" w:eastAsia="宋体" w:cs="Times New Roman"/>
          <w:b/>
          <w:bCs/>
          <w:kern w:val="0"/>
          <w:sz w:val="28"/>
          <w:szCs w:val="28"/>
          <w:lang w:val="en-US" w:eastAsia="zh-CN" w:bidi="ar-SA"/>
        </w:rPr>
      </w:pPr>
      <w:r>
        <w:rPr>
          <w:rFonts w:hint="eastAsia" w:ascii="宋体" w:hAnsi="Times New Roman" w:eastAsia="宋体" w:cs="Times New Roman"/>
          <w:b/>
          <w:bCs/>
          <w:kern w:val="0"/>
          <w:sz w:val="28"/>
          <w:szCs w:val="28"/>
          <w:lang w:val="en-US" w:eastAsia="zh-CN" w:bidi="ar-SA"/>
        </w:rPr>
        <w:t>原原种繁育技术</w:t>
      </w:r>
    </w:p>
    <w:p w14:paraId="1452082E">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宋体" w:hAnsi="Times New Roman" w:eastAsia="宋体" w:cs="Times New Roman"/>
          <w:kern w:val="0"/>
          <w:sz w:val="28"/>
          <w:szCs w:val="28"/>
          <w:lang w:val="en-US" w:eastAsia="zh-CN" w:bidi="ar-SA"/>
        </w:rPr>
      </w:pPr>
      <w:r>
        <w:rPr>
          <w:rFonts w:hint="eastAsia" w:ascii="宋体" w:cs="Times New Roman"/>
          <w:kern w:val="0"/>
          <w:sz w:val="28"/>
          <w:szCs w:val="28"/>
          <w:lang w:val="en-US" w:eastAsia="zh-CN" w:bidi="ar-SA"/>
        </w:rPr>
        <w:t>1.</w:t>
      </w:r>
      <w:r>
        <w:rPr>
          <w:rFonts w:hint="eastAsia" w:ascii="宋体" w:hAnsi="Times New Roman" w:eastAsia="宋体" w:cs="Times New Roman"/>
          <w:kern w:val="0"/>
          <w:sz w:val="28"/>
          <w:szCs w:val="28"/>
          <w:lang w:val="en-US" w:eastAsia="zh-CN" w:bidi="ar-SA"/>
        </w:rPr>
        <w:t>无土基质栽培生产原原种法</w:t>
      </w:r>
    </w:p>
    <w:p w14:paraId="77FE91FC">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宋体" w:hAnsi="Times New Roman" w:eastAsia="宋体" w:cs="Times New Roman"/>
          <w:kern w:val="0"/>
          <w:sz w:val="28"/>
          <w:szCs w:val="28"/>
          <w:lang w:val="en-US" w:eastAsia="zh-CN" w:bidi="ar-SA"/>
        </w:rPr>
      </w:pPr>
      <w:r>
        <w:rPr>
          <w:rFonts w:hint="eastAsia" w:ascii="宋体" w:hAnsi="Times New Roman" w:eastAsia="宋体" w:cs="Times New Roman"/>
          <w:kern w:val="0"/>
          <w:sz w:val="28"/>
          <w:szCs w:val="28"/>
          <w:lang w:val="en-US" w:eastAsia="zh-CN" w:bidi="ar-SA"/>
        </w:rPr>
        <w:t>从2014年-2017年，试种马铃薯脱毒苗，采用基质为蛭石。2014-2017年采用地栽、穴盘、高架苗床三种栽培方式对比试验，组培苗定植密度相同，施肥方式相同，灌溉频率和灌溉水量为：高架苗床&gt;地栽&gt;穴盘。最终结果显示，高架苗床生产的原原种，土传病害最少，种薯质量和数量都居最高，唯一缺陷是灌水频率大，需水量大；用穴盘作为容器定植组培苗，生产的微型薯有轻微土传病害。穴盘保水性好，灌溉相对较少，但因雨季存水导致的种薯腐烂损失较多；地栽生产的原原种土传病害较重，灌溉频率和需水量居中。</w:t>
      </w:r>
    </w:p>
    <w:p w14:paraId="4CEAE15C">
      <w:pPr>
        <w:keepNext w:val="0"/>
        <w:keepLines w:val="0"/>
        <w:pageBreakBefore w:val="0"/>
        <w:widowControl w:val="0"/>
        <w:kinsoku/>
        <w:wordWrap/>
        <w:overflowPunct/>
        <w:topLinePunct w:val="0"/>
        <w:autoSpaceDE/>
        <w:autoSpaceDN/>
        <w:bidi w:val="0"/>
        <w:adjustRightInd/>
        <w:snapToGrid/>
        <w:spacing w:before="157" w:beforeLines="50" w:line="220" w:lineRule="exact"/>
        <w:textAlignment w:val="auto"/>
        <w:rPr>
          <w:rFonts w:hint="eastAsia" w:ascii="黑体" w:hAnsi="黑体" w:eastAsia="黑体" w:cs="黑体"/>
          <w:sz w:val="21"/>
          <w:szCs w:val="21"/>
          <w:lang w:val="en-US" w:eastAsia="zh-CN"/>
        </w:rPr>
      </w:pPr>
      <w:r>
        <w:rPr>
          <w:rFonts w:hint="eastAsia" w:ascii="宋体" w:hAnsi="宋体" w:cs="宋体"/>
          <w:sz w:val="21"/>
          <w:szCs w:val="21"/>
          <w:lang w:val="en-US" w:eastAsia="zh-CN"/>
        </w:rPr>
        <w:t xml:space="preserve">表8                        </w:t>
      </w:r>
      <w:r>
        <w:rPr>
          <w:rFonts w:hint="eastAsia" w:ascii="黑体" w:hAnsi="黑体" w:eastAsia="黑体" w:cs="黑体"/>
          <w:sz w:val="21"/>
          <w:szCs w:val="21"/>
          <w:lang w:val="en-US" w:eastAsia="zh-CN"/>
        </w:rPr>
        <w:t xml:space="preserve">  三种栽培方式效果对比</w:t>
      </w:r>
    </w:p>
    <w:tbl>
      <w:tblPr>
        <w:tblStyle w:val="6"/>
        <w:tblW w:w="82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2"/>
        <w:gridCol w:w="741"/>
        <w:gridCol w:w="741"/>
        <w:gridCol w:w="741"/>
        <w:gridCol w:w="741"/>
        <w:gridCol w:w="569"/>
        <w:gridCol w:w="562"/>
        <w:gridCol w:w="572"/>
        <w:gridCol w:w="846"/>
        <w:gridCol w:w="573"/>
        <w:gridCol w:w="630"/>
        <w:gridCol w:w="620"/>
      </w:tblGrid>
      <w:tr w14:paraId="204626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5" w:hRule="atLeast"/>
        </w:trPr>
        <w:tc>
          <w:tcPr>
            <w:tcW w:w="1107" w:type="dxa"/>
            <w:noWrap w:val="0"/>
            <w:vAlign w:val="center"/>
            <mc:AlternateContent>
              <mc:Choice Requires="wpsCustomData">
                <wpsCustomData:diagonals>
                  <wpsCustomData:diagonal from="10000" to="30000">
                    <wpsCustomData:border w:val="single" w:color="auto" w:sz="4" w:space="0"/>
                  </wpsCustomData:diagonal>
                </wpsCustomData:diagonals>
              </mc:Choice>
            </mc:AlternateContent>
          </w:tcPr>
          <w:p w14:paraId="4F56388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cs="宋体"/>
                <w:sz w:val="18"/>
                <w:szCs w:val="18"/>
                <w:lang w:val="en-US" w:eastAsia="zh-CN"/>
              </w:rPr>
            </w:pPr>
          </w:p>
          <w:p w14:paraId="08FBB3EB">
            <w:pPr>
              <w:keepNext w:val="0"/>
              <w:keepLines w:val="0"/>
              <w:pageBreakBefore w:val="0"/>
              <w:widowControl w:val="0"/>
              <w:kinsoku/>
              <w:wordWrap/>
              <w:overflowPunct/>
              <w:topLinePunct w:val="0"/>
              <w:autoSpaceDE/>
              <w:autoSpaceDN/>
              <w:bidi w:val="0"/>
              <w:adjustRightInd/>
              <w:snapToGrid/>
              <w:spacing w:line="180" w:lineRule="exact"/>
              <w:jc w:val="center"/>
              <w:textAlignment w:val="auto"/>
              <mc:AlternateContent>
                <mc:Choice Requires="wpsCustomData">
                  <wpsCustomData:diagonalParaType/>
                </mc:Choice>
              </mc:AlternateContent>
              <w:rPr>
                <w:rFonts w:hint="eastAsia" w:ascii="宋体" w:hAnsi="宋体" w:cs="宋体"/>
                <w:sz w:val="18"/>
                <w:szCs w:val="18"/>
                <w:lang w:val="en-US" w:eastAsia="zh-CN"/>
              </w:rPr>
            </w:pPr>
            <w:r>
              <w:rPr>
                <w:rFonts w:hint="eastAsia" w:ascii="宋体" w:hAnsi="宋体" w:cs="宋体"/>
                <w:sz w:val="18"/>
                <w:szCs w:val="18"/>
                <w:lang w:val="en-US" w:eastAsia="zh-CN"/>
              </w:rPr>
              <w:t>方式</w:t>
            </w:r>
          </w:p>
          <w:p w14:paraId="6FCD21DA">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cs="宋体"/>
                <w:sz w:val="18"/>
                <w:szCs w:val="18"/>
                <w:lang w:val="en-US" w:eastAsia="zh-CN"/>
              </w:rPr>
            </w:pPr>
            <w:r>
              <w:rPr>
                <w:rFonts w:hint="eastAsia" w:ascii="宋体" w:hAnsi="宋体" w:cs="宋体"/>
                <w:sz w:val="18"/>
                <w:szCs w:val="18"/>
                <w:highlight w:val="none"/>
                <w:lang w:val="en-US" w:eastAsia="zh-CN"/>
              </w:rPr>
              <w:t>种薯</w:t>
            </w:r>
          </w:p>
        </w:tc>
        <w:tc>
          <w:tcPr>
            <w:tcW w:w="2496" w:type="dxa"/>
            <w:gridSpan w:val="4"/>
            <w:noWrap w:val="0"/>
            <w:vAlign w:val="center"/>
          </w:tcPr>
          <w:p w14:paraId="0C5CEE5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微型薯数量（粒）</w:t>
            </w:r>
          </w:p>
        </w:tc>
        <w:tc>
          <w:tcPr>
            <w:tcW w:w="2495" w:type="dxa"/>
            <w:gridSpan w:val="4"/>
            <w:noWrap w:val="0"/>
            <w:vAlign w:val="center"/>
          </w:tcPr>
          <w:p w14:paraId="1CE7757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疮痂病发病率（%）</w:t>
            </w:r>
          </w:p>
        </w:tc>
        <w:tc>
          <w:tcPr>
            <w:tcW w:w="2110" w:type="dxa"/>
            <w:gridSpan w:val="3"/>
            <w:noWrap w:val="0"/>
            <w:vAlign w:val="center"/>
          </w:tcPr>
          <w:p w14:paraId="4ABA185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微型薯质量</w:t>
            </w:r>
          </w:p>
          <w:p w14:paraId="062E593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（特等，一等，二等，不合格）*</w:t>
            </w:r>
          </w:p>
        </w:tc>
      </w:tr>
      <w:tr w14:paraId="042D14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trPr>
        <w:tc>
          <w:tcPr>
            <w:tcW w:w="1107" w:type="dxa"/>
            <w:noWrap w:val="0"/>
            <w:vAlign w:val="center"/>
          </w:tcPr>
          <w:p w14:paraId="183A3B18">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宋体" w:hAnsi="宋体" w:cs="宋体"/>
                <w:sz w:val="21"/>
                <w:szCs w:val="21"/>
                <w:lang w:val="en-US" w:eastAsia="zh-CN"/>
              </w:rPr>
            </w:pPr>
          </w:p>
        </w:tc>
        <w:tc>
          <w:tcPr>
            <w:tcW w:w="623" w:type="dxa"/>
            <w:noWrap w:val="0"/>
            <w:vAlign w:val="center"/>
          </w:tcPr>
          <w:p w14:paraId="2BEFA536">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重复1</w:t>
            </w:r>
          </w:p>
        </w:tc>
        <w:tc>
          <w:tcPr>
            <w:tcW w:w="624" w:type="dxa"/>
            <w:noWrap w:val="0"/>
            <w:vAlign w:val="center"/>
          </w:tcPr>
          <w:p w14:paraId="2F15F6E6">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重复2</w:t>
            </w:r>
          </w:p>
        </w:tc>
        <w:tc>
          <w:tcPr>
            <w:tcW w:w="624" w:type="dxa"/>
            <w:noWrap w:val="0"/>
            <w:vAlign w:val="center"/>
          </w:tcPr>
          <w:p w14:paraId="47D1BAD9">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重复3</w:t>
            </w:r>
          </w:p>
        </w:tc>
        <w:tc>
          <w:tcPr>
            <w:tcW w:w="625" w:type="dxa"/>
            <w:noWrap w:val="0"/>
            <w:vAlign w:val="center"/>
          </w:tcPr>
          <w:p w14:paraId="083356EA">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平均值</w:t>
            </w:r>
          </w:p>
        </w:tc>
        <w:tc>
          <w:tcPr>
            <w:tcW w:w="589" w:type="dxa"/>
            <w:noWrap w:val="0"/>
            <w:vAlign w:val="center"/>
          </w:tcPr>
          <w:p w14:paraId="2EC141BB">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重复1</w:t>
            </w:r>
          </w:p>
        </w:tc>
        <w:tc>
          <w:tcPr>
            <w:tcW w:w="579" w:type="dxa"/>
            <w:noWrap w:val="0"/>
            <w:vAlign w:val="center"/>
          </w:tcPr>
          <w:p w14:paraId="4E24BEE3">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重复2</w:t>
            </w:r>
          </w:p>
        </w:tc>
        <w:tc>
          <w:tcPr>
            <w:tcW w:w="593" w:type="dxa"/>
            <w:noWrap w:val="0"/>
            <w:vAlign w:val="center"/>
          </w:tcPr>
          <w:p w14:paraId="7B569AD6">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重复3</w:t>
            </w:r>
          </w:p>
        </w:tc>
        <w:tc>
          <w:tcPr>
            <w:tcW w:w="734" w:type="dxa"/>
            <w:noWrap w:val="0"/>
            <w:vAlign w:val="center"/>
          </w:tcPr>
          <w:p w14:paraId="3BA79525">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平均值</w:t>
            </w:r>
          </w:p>
        </w:tc>
        <w:tc>
          <w:tcPr>
            <w:tcW w:w="651" w:type="dxa"/>
            <w:noWrap w:val="0"/>
            <w:vAlign w:val="center"/>
          </w:tcPr>
          <w:p w14:paraId="7D1AB4CE">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重复1</w:t>
            </w:r>
          </w:p>
        </w:tc>
        <w:tc>
          <w:tcPr>
            <w:tcW w:w="737" w:type="dxa"/>
            <w:noWrap w:val="0"/>
            <w:vAlign w:val="center"/>
          </w:tcPr>
          <w:p w14:paraId="1F17F8EA">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重复2</w:t>
            </w:r>
          </w:p>
        </w:tc>
        <w:tc>
          <w:tcPr>
            <w:tcW w:w="722" w:type="dxa"/>
            <w:noWrap w:val="0"/>
            <w:vAlign w:val="center"/>
          </w:tcPr>
          <w:p w14:paraId="02BF640D">
            <w:pPr>
              <w:keepNext w:val="0"/>
              <w:keepLines w:val="0"/>
              <w:pageBreakBefore w:val="0"/>
              <w:widowControl w:val="0"/>
              <w:kinsoku/>
              <w:wordWrap/>
              <w:overflowPunct/>
              <w:topLinePunct w:val="0"/>
              <w:autoSpaceDE/>
              <w:autoSpaceDN/>
              <w:bidi w:val="0"/>
              <w:adjustRightInd/>
              <w:snapToGrid/>
              <w:spacing w:line="200" w:lineRule="exact"/>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重复3</w:t>
            </w:r>
          </w:p>
        </w:tc>
      </w:tr>
      <w:tr w14:paraId="791A332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7" w:type="dxa"/>
            <w:noWrap w:val="0"/>
            <w:vAlign w:val="center"/>
          </w:tcPr>
          <w:p w14:paraId="67C1BE3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穴盘定植</w:t>
            </w:r>
          </w:p>
        </w:tc>
        <w:tc>
          <w:tcPr>
            <w:tcW w:w="623" w:type="dxa"/>
            <w:noWrap w:val="0"/>
            <w:vAlign w:val="center"/>
          </w:tcPr>
          <w:p w14:paraId="658F5A2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17080</w:t>
            </w:r>
          </w:p>
        </w:tc>
        <w:tc>
          <w:tcPr>
            <w:tcW w:w="624" w:type="dxa"/>
            <w:noWrap w:val="0"/>
            <w:vAlign w:val="center"/>
          </w:tcPr>
          <w:p w14:paraId="000AF13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15200</w:t>
            </w:r>
          </w:p>
        </w:tc>
        <w:tc>
          <w:tcPr>
            <w:tcW w:w="624" w:type="dxa"/>
            <w:noWrap w:val="0"/>
            <w:vAlign w:val="center"/>
          </w:tcPr>
          <w:p w14:paraId="4640B4E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16800</w:t>
            </w:r>
          </w:p>
        </w:tc>
        <w:tc>
          <w:tcPr>
            <w:tcW w:w="625" w:type="dxa"/>
            <w:noWrap w:val="0"/>
            <w:vAlign w:val="center"/>
          </w:tcPr>
          <w:p w14:paraId="471CDAF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16360</w:t>
            </w:r>
          </w:p>
        </w:tc>
        <w:tc>
          <w:tcPr>
            <w:tcW w:w="589" w:type="dxa"/>
            <w:noWrap w:val="0"/>
            <w:vAlign w:val="center"/>
          </w:tcPr>
          <w:p w14:paraId="1747524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35%</w:t>
            </w:r>
          </w:p>
        </w:tc>
        <w:tc>
          <w:tcPr>
            <w:tcW w:w="579" w:type="dxa"/>
            <w:noWrap w:val="0"/>
            <w:vAlign w:val="center"/>
          </w:tcPr>
          <w:p w14:paraId="2AD4F4E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40%</w:t>
            </w:r>
          </w:p>
        </w:tc>
        <w:tc>
          <w:tcPr>
            <w:tcW w:w="593" w:type="dxa"/>
            <w:noWrap w:val="0"/>
            <w:vAlign w:val="center"/>
          </w:tcPr>
          <w:p w14:paraId="51EC9AC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37%</w:t>
            </w:r>
          </w:p>
        </w:tc>
        <w:tc>
          <w:tcPr>
            <w:tcW w:w="734" w:type="dxa"/>
            <w:noWrap w:val="0"/>
            <w:vAlign w:val="center"/>
          </w:tcPr>
          <w:p w14:paraId="2F3F9D1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37.33%</w:t>
            </w:r>
          </w:p>
        </w:tc>
        <w:tc>
          <w:tcPr>
            <w:tcW w:w="651" w:type="dxa"/>
            <w:noWrap w:val="0"/>
            <w:vAlign w:val="center"/>
          </w:tcPr>
          <w:p w14:paraId="1102A82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二等</w:t>
            </w:r>
          </w:p>
        </w:tc>
        <w:tc>
          <w:tcPr>
            <w:tcW w:w="737" w:type="dxa"/>
            <w:noWrap w:val="0"/>
            <w:vAlign w:val="center"/>
          </w:tcPr>
          <w:p w14:paraId="5B9432B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不合格</w:t>
            </w:r>
          </w:p>
        </w:tc>
        <w:tc>
          <w:tcPr>
            <w:tcW w:w="722" w:type="dxa"/>
            <w:noWrap w:val="0"/>
            <w:vAlign w:val="center"/>
          </w:tcPr>
          <w:p w14:paraId="49C02D2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二等</w:t>
            </w:r>
          </w:p>
        </w:tc>
      </w:tr>
      <w:tr w14:paraId="4BB041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7" w:type="dxa"/>
            <w:noWrap w:val="0"/>
            <w:vAlign w:val="center"/>
          </w:tcPr>
          <w:p w14:paraId="225AD3E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高架苗床</w:t>
            </w:r>
          </w:p>
        </w:tc>
        <w:tc>
          <w:tcPr>
            <w:tcW w:w="623" w:type="dxa"/>
            <w:noWrap w:val="0"/>
            <w:vAlign w:val="center"/>
          </w:tcPr>
          <w:p w14:paraId="00C9D2C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18900</w:t>
            </w:r>
          </w:p>
        </w:tc>
        <w:tc>
          <w:tcPr>
            <w:tcW w:w="624" w:type="dxa"/>
            <w:noWrap w:val="0"/>
            <w:vAlign w:val="center"/>
          </w:tcPr>
          <w:p w14:paraId="7316AF9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19450</w:t>
            </w:r>
          </w:p>
        </w:tc>
        <w:tc>
          <w:tcPr>
            <w:tcW w:w="624" w:type="dxa"/>
            <w:noWrap w:val="0"/>
            <w:vAlign w:val="center"/>
          </w:tcPr>
          <w:p w14:paraId="0709C299">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16760</w:t>
            </w:r>
          </w:p>
        </w:tc>
        <w:tc>
          <w:tcPr>
            <w:tcW w:w="625" w:type="dxa"/>
            <w:noWrap w:val="0"/>
            <w:vAlign w:val="center"/>
          </w:tcPr>
          <w:p w14:paraId="63CFBA7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18370</w:t>
            </w:r>
          </w:p>
        </w:tc>
        <w:tc>
          <w:tcPr>
            <w:tcW w:w="589" w:type="dxa"/>
            <w:noWrap w:val="0"/>
            <w:vAlign w:val="center"/>
          </w:tcPr>
          <w:p w14:paraId="04598578">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13%</w:t>
            </w:r>
          </w:p>
        </w:tc>
        <w:tc>
          <w:tcPr>
            <w:tcW w:w="579" w:type="dxa"/>
            <w:noWrap w:val="0"/>
            <w:vAlign w:val="center"/>
          </w:tcPr>
          <w:p w14:paraId="63B1A61F">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11%</w:t>
            </w:r>
          </w:p>
        </w:tc>
        <w:tc>
          <w:tcPr>
            <w:tcW w:w="593" w:type="dxa"/>
            <w:noWrap w:val="0"/>
            <w:vAlign w:val="center"/>
          </w:tcPr>
          <w:p w14:paraId="29BBAC9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17%</w:t>
            </w:r>
          </w:p>
        </w:tc>
        <w:tc>
          <w:tcPr>
            <w:tcW w:w="734" w:type="dxa"/>
            <w:noWrap w:val="0"/>
            <w:vAlign w:val="center"/>
          </w:tcPr>
          <w:p w14:paraId="6509FFC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13.67%</w:t>
            </w:r>
          </w:p>
        </w:tc>
        <w:tc>
          <w:tcPr>
            <w:tcW w:w="651" w:type="dxa"/>
            <w:noWrap w:val="0"/>
            <w:vAlign w:val="center"/>
          </w:tcPr>
          <w:p w14:paraId="6F34D71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一等</w:t>
            </w:r>
          </w:p>
        </w:tc>
        <w:tc>
          <w:tcPr>
            <w:tcW w:w="737" w:type="dxa"/>
            <w:noWrap w:val="0"/>
            <w:vAlign w:val="center"/>
          </w:tcPr>
          <w:p w14:paraId="51320AD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一等</w:t>
            </w:r>
          </w:p>
        </w:tc>
        <w:tc>
          <w:tcPr>
            <w:tcW w:w="722" w:type="dxa"/>
            <w:noWrap w:val="0"/>
            <w:vAlign w:val="center"/>
          </w:tcPr>
          <w:p w14:paraId="607057D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二等</w:t>
            </w:r>
          </w:p>
        </w:tc>
      </w:tr>
      <w:tr w14:paraId="28E6DF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107" w:type="dxa"/>
            <w:noWrap w:val="0"/>
            <w:vAlign w:val="center"/>
          </w:tcPr>
          <w:p w14:paraId="3203813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雾培方式</w:t>
            </w:r>
          </w:p>
        </w:tc>
        <w:tc>
          <w:tcPr>
            <w:tcW w:w="623" w:type="dxa"/>
            <w:noWrap w:val="0"/>
            <w:vAlign w:val="center"/>
          </w:tcPr>
          <w:p w14:paraId="19940336">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30240</w:t>
            </w:r>
          </w:p>
        </w:tc>
        <w:tc>
          <w:tcPr>
            <w:tcW w:w="624" w:type="dxa"/>
            <w:noWrap w:val="0"/>
            <w:vAlign w:val="center"/>
          </w:tcPr>
          <w:p w14:paraId="20D87B2D">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32680</w:t>
            </w:r>
          </w:p>
        </w:tc>
        <w:tc>
          <w:tcPr>
            <w:tcW w:w="624" w:type="dxa"/>
            <w:noWrap w:val="0"/>
            <w:vAlign w:val="center"/>
          </w:tcPr>
          <w:p w14:paraId="5A2BC4E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31890</w:t>
            </w:r>
          </w:p>
        </w:tc>
        <w:tc>
          <w:tcPr>
            <w:tcW w:w="625" w:type="dxa"/>
            <w:noWrap w:val="0"/>
            <w:vAlign w:val="center"/>
          </w:tcPr>
          <w:p w14:paraId="59BCD195">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31603</w:t>
            </w:r>
          </w:p>
        </w:tc>
        <w:tc>
          <w:tcPr>
            <w:tcW w:w="589" w:type="dxa"/>
            <w:noWrap w:val="0"/>
            <w:vAlign w:val="center"/>
          </w:tcPr>
          <w:p w14:paraId="459D8951">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0</w:t>
            </w:r>
          </w:p>
        </w:tc>
        <w:tc>
          <w:tcPr>
            <w:tcW w:w="579" w:type="dxa"/>
            <w:noWrap w:val="0"/>
            <w:vAlign w:val="center"/>
          </w:tcPr>
          <w:p w14:paraId="4B0BE39B">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0</w:t>
            </w:r>
          </w:p>
        </w:tc>
        <w:tc>
          <w:tcPr>
            <w:tcW w:w="593" w:type="dxa"/>
            <w:noWrap w:val="0"/>
            <w:vAlign w:val="center"/>
          </w:tcPr>
          <w:p w14:paraId="0E7FED70">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0</w:t>
            </w:r>
          </w:p>
        </w:tc>
        <w:tc>
          <w:tcPr>
            <w:tcW w:w="734" w:type="dxa"/>
            <w:noWrap w:val="0"/>
            <w:vAlign w:val="center"/>
          </w:tcPr>
          <w:p w14:paraId="48D50DFC">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0</w:t>
            </w:r>
          </w:p>
        </w:tc>
        <w:tc>
          <w:tcPr>
            <w:tcW w:w="651" w:type="dxa"/>
            <w:noWrap w:val="0"/>
            <w:vAlign w:val="center"/>
          </w:tcPr>
          <w:p w14:paraId="51482E6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特等</w:t>
            </w:r>
          </w:p>
        </w:tc>
        <w:tc>
          <w:tcPr>
            <w:tcW w:w="737" w:type="dxa"/>
            <w:noWrap w:val="0"/>
            <w:vAlign w:val="center"/>
          </w:tcPr>
          <w:p w14:paraId="78B49FB4">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特等</w:t>
            </w:r>
          </w:p>
        </w:tc>
        <w:tc>
          <w:tcPr>
            <w:tcW w:w="722" w:type="dxa"/>
            <w:noWrap w:val="0"/>
            <w:vAlign w:val="center"/>
          </w:tcPr>
          <w:p w14:paraId="524A5FE2">
            <w:pPr>
              <w:keepNext w:val="0"/>
              <w:keepLines w:val="0"/>
              <w:pageBreakBefore w:val="0"/>
              <w:widowControl w:val="0"/>
              <w:kinsoku/>
              <w:wordWrap/>
              <w:overflowPunct/>
              <w:topLinePunct w:val="0"/>
              <w:autoSpaceDE/>
              <w:autoSpaceDN/>
              <w:bidi w:val="0"/>
              <w:adjustRightInd/>
              <w:snapToGrid/>
              <w:spacing w:line="240" w:lineRule="exact"/>
              <w:jc w:val="center"/>
              <w:textAlignment w:val="auto"/>
              <w:rPr>
                <w:rFonts w:hint="eastAsia" w:ascii="宋体" w:hAnsi="宋体" w:cs="宋体"/>
                <w:sz w:val="21"/>
                <w:szCs w:val="21"/>
                <w:lang w:val="en-US" w:eastAsia="zh-CN"/>
              </w:rPr>
            </w:pPr>
            <w:r>
              <w:rPr>
                <w:rFonts w:hint="eastAsia" w:ascii="宋体" w:hAnsi="宋体" w:cs="宋体"/>
                <w:sz w:val="21"/>
                <w:szCs w:val="21"/>
                <w:lang w:val="en-US" w:eastAsia="zh-CN"/>
              </w:rPr>
              <w:t>特等</w:t>
            </w:r>
          </w:p>
        </w:tc>
      </w:tr>
    </w:tbl>
    <w:p w14:paraId="598D2E3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firstLineChars="200"/>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2.雾培生产原原种法</w:t>
      </w:r>
    </w:p>
    <w:p w14:paraId="4469666B">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560"/>
        <w:textAlignment w:val="auto"/>
        <w:rPr>
          <w:rFonts w:hint="eastAsia" w:ascii="黑体" w:hAnsi="黑体" w:eastAsia="黑体" w:cs="黑体"/>
          <w:sz w:val="28"/>
          <w:szCs w:val="28"/>
          <w:lang w:val="en-US" w:eastAsia="zh-CN"/>
        </w:rPr>
      </w:pPr>
      <w:r>
        <w:rPr>
          <w:rFonts w:hint="eastAsia" w:ascii="宋体" w:hAnsi="宋体" w:eastAsia="宋体" w:cs="宋体"/>
          <w:sz w:val="28"/>
          <w:szCs w:val="28"/>
          <w:lang w:val="en-US" w:eastAsia="zh-CN"/>
        </w:rPr>
        <w:t>2017年，同时将9万株试管苗均分三批分别移栽至穴盘、高架苗床和雾培温室中，一个重复定植1万株，针对三种栽培方式采用适合该种种植方式的水肥管理办法。结果显示：穴盘中定植的组培苗由于水分疏通不畅导致疮痂病较重，种薯产量最低，质量也不高；高架苗床定植的组培苗微型薯产量和质量都有很大提高，较穴盘内的疮痂病发病率降低很多，但并不能杜绝，而雾培生产的微型薯却完全杜绝了疮痂病及其它细菌真菌病害，单株结薯最高可达50粒，无论产量和质量都有极大提高（表8）。所以雾培生产原原种能够极大限度地挖掘马铃薯植株对原原种的生产潜力，是一种高效低成本的原原种生产技术，具有广阔的使用前景。</w:t>
      </w:r>
    </w:p>
    <w:p w14:paraId="1CEE5242">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四、知识产权说明</w:t>
      </w:r>
    </w:p>
    <w:p w14:paraId="473064DF">
      <w:pPr>
        <w:keepNext w:val="0"/>
        <w:keepLines w:val="0"/>
        <w:pageBreakBefore w:val="0"/>
        <w:widowControl w:val="0"/>
        <w:kinsoku/>
        <w:wordWrap/>
        <w:overflowPunct/>
        <w:topLinePunct w:val="0"/>
        <w:autoSpaceDE/>
        <w:autoSpaceDN/>
        <w:bidi w:val="0"/>
        <w:adjustRightInd/>
        <w:snapToGrid/>
        <w:spacing w:line="560" w:lineRule="exact"/>
        <w:ind w:firstLine="560" w:firstLineChars="200"/>
        <w:contextualSpacing/>
        <w:jc w:val="both"/>
        <w:textAlignment w:val="auto"/>
        <w:rPr>
          <w:rFonts w:hint="eastAsia" w:ascii="宋体" w:hAnsi="宋体" w:eastAsia="宋体" w:cs="宋体"/>
          <w:sz w:val="28"/>
          <w:szCs w:val="28"/>
          <w:lang w:eastAsia="zh-CN"/>
        </w:rPr>
      </w:pPr>
      <w:r>
        <w:rPr>
          <w:rFonts w:hint="eastAsia" w:ascii="宋体" w:hAnsi="宋体" w:eastAsia="宋体" w:cs="宋体"/>
          <w:sz w:val="28"/>
          <w:szCs w:val="28"/>
          <w:lang w:eastAsia="zh-CN"/>
        </w:rPr>
        <w:t>本标准的制定依托</w:t>
      </w:r>
      <w:r>
        <w:rPr>
          <w:rFonts w:hint="eastAsia" w:ascii="宋体" w:hAnsi="宋体" w:eastAsia="宋体" w:cs="宋体"/>
          <w:sz w:val="28"/>
          <w:szCs w:val="28"/>
          <w:lang w:val="en-US" w:eastAsia="zh-CN"/>
        </w:rPr>
        <w:t>陕西省重点研发计划重点产业创新链（群）</w:t>
      </w:r>
      <w:r>
        <w:rPr>
          <w:rFonts w:hint="eastAsia" w:ascii="宋体" w:hAnsi="宋体" w:eastAsia="宋体" w:cs="宋体"/>
          <w:sz w:val="28"/>
          <w:szCs w:val="28"/>
          <w:lang w:eastAsia="zh-CN"/>
        </w:rPr>
        <w:t>项目“高效低成本脱毒种薯生产技术集成与示范推广”（2018ZDCXL-NY-03-01）等相关科技项目的主要成果、技术、专利、论文等，属于自主知识产权。</w:t>
      </w:r>
    </w:p>
    <w:p w14:paraId="4DB7696E">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sz w:val="28"/>
          <w:szCs w:val="28"/>
          <w:lang w:val="en-US" w:eastAsia="zh-CN"/>
        </w:rPr>
      </w:pPr>
      <w:r>
        <w:rPr>
          <w:rFonts w:hint="eastAsia" w:ascii="黑体" w:hAnsi="黑体" w:eastAsia="黑体" w:cs="黑体"/>
          <w:sz w:val="28"/>
          <w:szCs w:val="28"/>
          <w:lang w:val="en-US" w:eastAsia="zh-CN"/>
        </w:rPr>
        <w:t>五、采标情况</w:t>
      </w:r>
    </w:p>
    <w:p w14:paraId="3598B7C7">
      <w:pPr>
        <w:keepNext w:val="0"/>
        <w:keepLines w:val="0"/>
        <w:pageBreakBefore w:val="0"/>
        <w:widowControl w:val="0"/>
        <w:kinsoku/>
        <w:wordWrap/>
        <w:overflowPunct/>
        <w:topLinePunct w:val="0"/>
        <w:autoSpaceDE/>
        <w:autoSpaceDN/>
        <w:bidi w:val="0"/>
        <w:adjustRightInd/>
        <w:snapToGrid/>
        <w:spacing w:line="560" w:lineRule="exact"/>
        <w:ind w:firstLine="560" w:firstLineChars="200"/>
        <w:contextualSpacing/>
        <w:textAlignment w:val="auto"/>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本标准的编制遵循“先进性、实用性、统一性、规范性以及最大自由度”的原则。与国内同类型标准相比，本标准制定的内容面向</w:t>
      </w:r>
      <w:r>
        <w:rPr>
          <w:rFonts w:hint="eastAsia" w:ascii="宋体" w:hAnsi="宋体" w:cs="宋体"/>
          <w:sz w:val="28"/>
          <w:szCs w:val="28"/>
          <w:lang w:val="en-US" w:eastAsia="zh-CN"/>
        </w:rPr>
        <w:t>陕西省</w:t>
      </w:r>
      <w:r>
        <w:rPr>
          <w:rFonts w:hint="eastAsia" w:ascii="宋体" w:hAnsi="宋体" w:eastAsia="宋体" w:cs="宋体"/>
          <w:sz w:val="28"/>
          <w:szCs w:val="28"/>
          <w:lang w:val="en-US" w:eastAsia="zh-CN"/>
        </w:rPr>
        <w:t>马铃薯脱毒</w:t>
      </w:r>
      <w:r>
        <w:rPr>
          <w:rFonts w:hint="eastAsia" w:ascii="宋体" w:hAnsi="宋体" w:cs="宋体"/>
          <w:sz w:val="28"/>
          <w:szCs w:val="28"/>
          <w:lang w:val="en-US" w:eastAsia="zh-CN"/>
        </w:rPr>
        <w:t>原原种</w:t>
      </w:r>
      <w:r>
        <w:rPr>
          <w:rFonts w:hint="eastAsia" w:ascii="宋体" w:hAnsi="宋体" w:eastAsia="宋体" w:cs="宋体"/>
          <w:sz w:val="28"/>
          <w:szCs w:val="28"/>
          <w:lang w:val="en-US" w:eastAsia="zh-CN"/>
        </w:rPr>
        <w:t>生产实际，</w:t>
      </w:r>
      <w:r>
        <w:rPr>
          <w:rFonts w:hint="eastAsia" w:ascii="宋体" w:hAnsi="宋体" w:cs="宋体"/>
          <w:sz w:val="28"/>
          <w:szCs w:val="28"/>
          <w:lang w:val="en-US" w:eastAsia="zh-CN"/>
        </w:rPr>
        <w:t>解决了近年来土传病害日趋严重的问题。</w:t>
      </w:r>
      <w:r>
        <w:rPr>
          <w:rFonts w:hint="eastAsia" w:ascii="宋体" w:hAnsi="宋体" w:eastAsia="宋体" w:cs="宋体"/>
          <w:sz w:val="28"/>
          <w:szCs w:val="28"/>
          <w:lang w:val="en-US" w:eastAsia="zh-CN"/>
        </w:rPr>
        <w:t>更加适宜</w:t>
      </w:r>
      <w:r>
        <w:rPr>
          <w:rFonts w:hint="eastAsia" w:ascii="宋体" w:hAnsi="宋体" w:cs="宋体"/>
          <w:sz w:val="28"/>
          <w:szCs w:val="28"/>
          <w:lang w:val="en-US" w:eastAsia="zh-CN"/>
        </w:rPr>
        <w:t>陕西省</w:t>
      </w:r>
      <w:r>
        <w:rPr>
          <w:rFonts w:hint="eastAsia" w:ascii="宋体" w:hAnsi="宋体" w:eastAsia="宋体" w:cs="宋体"/>
          <w:sz w:val="28"/>
          <w:szCs w:val="28"/>
          <w:lang w:val="en-US" w:eastAsia="zh-CN"/>
        </w:rPr>
        <w:t>地理环境条件，制定了相适应的符合生产实际的条款，注重标准的可操作性，具有良好的推广应用前景。</w:t>
      </w:r>
    </w:p>
    <w:p w14:paraId="4882141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黑体" w:hAnsi="黑体" w:eastAsia="黑体" w:cs="黑体"/>
          <w:sz w:val="28"/>
          <w:szCs w:val="28"/>
          <w:lang w:val="en-US" w:eastAsia="zh-CN"/>
        </w:rPr>
      </w:pPr>
      <w:r>
        <w:rPr>
          <w:rFonts w:hint="eastAsia" w:ascii="黑体" w:hAnsi="黑体" w:eastAsia="黑体" w:cs="黑体"/>
          <w:sz w:val="28"/>
          <w:szCs w:val="28"/>
          <w:lang w:val="en-US" w:eastAsia="zh-CN"/>
        </w:rPr>
        <w:t>六、重大意见分歧的处理</w:t>
      </w:r>
    </w:p>
    <w:p w14:paraId="6B13F529">
      <w:pPr>
        <w:pStyle w:val="10"/>
        <w:keepNext w:val="0"/>
        <w:keepLines w:val="0"/>
        <w:pageBreakBefore w:val="0"/>
        <w:kinsoku/>
        <w:wordWrap/>
        <w:overflowPunct/>
        <w:topLinePunct w:val="0"/>
        <w:autoSpaceDE/>
        <w:autoSpaceDN/>
        <w:bidi w:val="0"/>
        <w:adjustRightInd/>
        <w:snapToGrid/>
        <w:spacing w:before="0" w:beforeAutospacing="0" w:after="0" w:afterAutospacing="0" w:line="560" w:lineRule="exact"/>
        <w:ind w:firstLine="560" w:firstLineChars="200"/>
        <w:textAlignment w:val="auto"/>
        <w:rPr>
          <w:rFonts w:hint="eastAsia"/>
          <w:sz w:val="28"/>
          <w:szCs w:val="28"/>
        </w:rPr>
      </w:pPr>
      <w:r>
        <w:rPr>
          <w:rFonts w:hint="eastAsia" w:ascii="宋体" w:hAnsi="宋体" w:eastAsia="宋体" w:cs="宋体"/>
          <w:color w:val="000000"/>
          <w:sz w:val="28"/>
          <w:szCs w:val="28"/>
          <w:lang w:eastAsia="zh-CN"/>
        </w:rPr>
        <w:t>《</w:t>
      </w:r>
      <w:r>
        <w:rPr>
          <w:rFonts w:hint="eastAsia" w:cs="宋体"/>
          <w:color w:val="000000"/>
          <w:sz w:val="28"/>
          <w:szCs w:val="28"/>
          <w:lang w:eastAsia="zh-CN"/>
        </w:rPr>
        <w:t>马铃薯脱毒原原种离地苗床生产技术规程</w:t>
      </w:r>
      <w:r>
        <w:rPr>
          <w:rFonts w:hint="eastAsia" w:ascii="宋体" w:hAnsi="宋体" w:eastAsia="宋体" w:cs="宋体"/>
          <w:color w:val="000000"/>
          <w:sz w:val="28"/>
          <w:szCs w:val="28"/>
          <w:lang w:eastAsia="zh-CN"/>
        </w:rPr>
        <w:t>》</w:t>
      </w:r>
      <w:r>
        <w:rPr>
          <w:rFonts w:hint="eastAsia" w:ascii="宋体" w:hAnsi="宋体" w:eastAsia="宋体" w:cs="宋体"/>
          <w:color w:val="000000"/>
          <w:sz w:val="28"/>
          <w:szCs w:val="28"/>
        </w:rPr>
        <w:t>标准编制小组</w:t>
      </w:r>
      <w:r>
        <w:rPr>
          <w:rFonts w:hint="eastAsia"/>
          <w:sz w:val="28"/>
          <w:szCs w:val="28"/>
        </w:rPr>
        <w:t>在编写和征求生产应用</w:t>
      </w:r>
      <w:r>
        <w:rPr>
          <w:rFonts w:hint="eastAsia"/>
          <w:sz w:val="28"/>
          <w:szCs w:val="28"/>
          <w:lang w:eastAsia="zh-CN"/>
        </w:rPr>
        <w:t>、</w:t>
      </w:r>
      <w:r>
        <w:rPr>
          <w:rFonts w:hint="eastAsia"/>
          <w:sz w:val="28"/>
          <w:szCs w:val="28"/>
        </w:rPr>
        <w:t>科研、行业主管、</w:t>
      </w:r>
      <w:r>
        <w:rPr>
          <w:rFonts w:hint="eastAsia"/>
          <w:sz w:val="28"/>
          <w:szCs w:val="28"/>
          <w:lang w:eastAsia="zh-CN"/>
        </w:rPr>
        <w:t>农技推广</w:t>
      </w:r>
      <w:r>
        <w:rPr>
          <w:rFonts w:hint="eastAsia"/>
          <w:sz w:val="28"/>
          <w:szCs w:val="28"/>
        </w:rPr>
        <w:t>等多家单位及专家的意见过程中没有重大分歧。</w:t>
      </w:r>
    </w:p>
    <w:p w14:paraId="4E84E37D">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sz w:val="28"/>
          <w:szCs w:val="28"/>
          <w:lang w:eastAsia="zh-CN"/>
        </w:rPr>
      </w:pPr>
      <w:r>
        <w:rPr>
          <w:rFonts w:hint="eastAsia" w:ascii="黑体" w:hAnsi="黑体" w:eastAsia="黑体" w:cs="黑体"/>
          <w:sz w:val="28"/>
          <w:szCs w:val="28"/>
          <w:lang w:val="en-US" w:eastAsia="zh-CN"/>
        </w:rPr>
        <w:t>七、其他应说明的事项</w:t>
      </w:r>
    </w:p>
    <w:p w14:paraId="47741052">
      <w:pPr>
        <w:keepNext w:val="0"/>
        <w:keepLines w:val="0"/>
        <w:pageBreakBefore w:val="0"/>
        <w:widowControl w:val="0"/>
        <w:kinsoku/>
        <w:wordWrap/>
        <w:overflowPunct/>
        <w:topLinePunct w:val="0"/>
        <w:autoSpaceDE/>
        <w:autoSpaceDN/>
        <w:bidi w:val="0"/>
        <w:adjustRightInd/>
        <w:snapToGrid/>
        <w:spacing w:line="560" w:lineRule="exact"/>
        <w:ind w:firstLine="560" w:firstLineChars="200"/>
        <w:contextualSpacing/>
        <w:textAlignment w:val="auto"/>
        <w:rPr>
          <w:rFonts w:hint="eastAsia" w:ascii="宋体" w:hAnsi="宋体" w:eastAsia="宋体" w:cs="宋体"/>
          <w:sz w:val="28"/>
          <w:szCs w:val="28"/>
          <w:lang w:val="en-US" w:eastAsia="zh-CN"/>
        </w:rPr>
      </w:pPr>
      <w:r>
        <w:rPr>
          <w:rFonts w:hint="eastAsia" w:ascii="宋体" w:hAnsi="宋体" w:eastAsia="宋体" w:cs="宋体"/>
          <w:sz w:val="28"/>
          <w:szCs w:val="28"/>
          <w:lang w:val="en-US" w:eastAsia="zh-CN"/>
        </w:rPr>
        <w:t>无</w:t>
      </w:r>
    </w:p>
    <w:p w14:paraId="6E749EF1">
      <w:pPr>
        <w:keepNext w:val="0"/>
        <w:keepLines w:val="0"/>
        <w:pageBreakBefore w:val="0"/>
        <w:widowControl w:val="0"/>
        <w:kinsoku/>
        <w:wordWrap/>
        <w:overflowPunct/>
        <w:topLinePunct w:val="0"/>
        <w:autoSpaceDE/>
        <w:autoSpaceDN/>
        <w:bidi w:val="0"/>
        <w:adjustRightInd/>
        <w:snapToGrid/>
        <w:spacing w:line="560" w:lineRule="exact"/>
        <w:ind w:firstLine="560" w:firstLineChars="200"/>
        <w:contextualSpacing/>
        <w:textAlignment w:val="auto"/>
        <w:rPr>
          <w:rFonts w:hint="default" w:ascii="宋体" w:hAnsi="宋体" w:eastAsia="宋体" w:cs="宋体"/>
          <w:sz w:val="28"/>
          <w:szCs w:val="28"/>
          <w:lang w:val="en-US" w:eastAsia="zh-CN"/>
        </w:rPr>
      </w:pPr>
      <w:r>
        <w:rPr>
          <w:rFonts w:hint="default" w:ascii="黑体" w:hAnsi="黑体" w:eastAsia="黑体" w:cs="黑体"/>
          <w:sz w:val="28"/>
          <w:szCs w:val="28"/>
          <w:lang w:val="en-US" w:eastAsia="zh-CN"/>
        </w:rPr>
        <w:t>八、作为推荐性或强制性标准的建议及其理由</w:t>
      </w:r>
    </w:p>
    <w:p w14:paraId="4FFF2D1D">
      <w:pPr>
        <w:keepNext w:val="0"/>
        <w:keepLines w:val="0"/>
        <w:pageBreakBefore w:val="0"/>
        <w:widowControl w:val="0"/>
        <w:kinsoku/>
        <w:wordWrap/>
        <w:overflowPunct/>
        <w:topLinePunct w:val="0"/>
        <w:autoSpaceDE/>
        <w:autoSpaceDN/>
        <w:bidi w:val="0"/>
        <w:adjustRightInd/>
        <w:snapToGrid/>
        <w:spacing w:line="560" w:lineRule="exact"/>
        <w:ind w:firstLine="560" w:firstLineChars="200"/>
        <w:contextualSpacing/>
        <w:textAlignment w:val="auto"/>
        <w:rPr>
          <w:rFonts w:hint="default" w:ascii="宋体" w:hAnsi="宋体" w:eastAsia="宋体" w:cs="宋体"/>
          <w:sz w:val="28"/>
          <w:szCs w:val="28"/>
          <w:lang w:val="en-US" w:eastAsia="zh-CN"/>
        </w:rPr>
      </w:pPr>
      <w:r>
        <w:rPr>
          <w:rFonts w:hint="default" w:ascii="宋体" w:hAnsi="宋体" w:eastAsia="宋体" w:cs="宋体"/>
          <w:sz w:val="28"/>
          <w:szCs w:val="28"/>
          <w:lang w:val="en-US" w:eastAsia="zh-CN"/>
        </w:rPr>
        <w:t>建议将《</w:t>
      </w:r>
      <w:r>
        <w:rPr>
          <w:rFonts w:hint="eastAsia" w:ascii="宋体" w:hAnsi="宋体" w:cs="宋体"/>
          <w:color w:val="000000"/>
          <w:sz w:val="28"/>
          <w:szCs w:val="28"/>
          <w:lang w:eastAsia="zh-CN"/>
        </w:rPr>
        <w:t>马铃薯脱毒原原种离地苗床生产技术规程</w:t>
      </w:r>
      <w:r>
        <w:rPr>
          <w:rFonts w:hint="default" w:ascii="宋体" w:hAnsi="宋体" w:eastAsia="宋体" w:cs="宋体"/>
          <w:sz w:val="28"/>
          <w:szCs w:val="28"/>
          <w:lang w:val="en-US" w:eastAsia="zh-CN"/>
        </w:rPr>
        <w:t>》作为推荐性地方标准发布实施。</w:t>
      </w:r>
    </w:p>
    <w:p w14:paraId="164543D3">
      <w:pPr>
        <w:keepNext w:val="0"/>
        <w:keepLines w:val="0"/>
        <w:pageBreakBefore w:val="0"/>
        <w:widowControl w:val="0"/>
        <w:kinsoku/>
        <w:wordWrap/>
        <w:overflowPunct/>
        <w:topLinePunct w:val="0"/>
        <w:autoSpaceDE/>
        <w:autoSpaceDN/>
        <w:bidi w:val="0"/>
        <w:adjustRightInd/>
        <w:snapToGrid/>
        <w:spacing w:line="560" w:lineRule="exact"/>
        <w:contextualSpacing/>
        <w:textAlignment w:val="auto"/>
        <w:rPr>
          <w:rFonts w:hint="eastAsia" w:ascii="宋体" w:hAnsi="宋体" w:eastAsia="宋体" w:cs="宋体"/>
          <w:sz w:val="28"/>
          <w:szCs w:val="28"/>
          <w:lang w:val="en-US" w:eastAsia="zh-CN"/>
        </w:rPr>
      </w:pPr>
    </w:p>
    <w:p w14:paraId="0D97400E">
      <w:pPr>
        <w:keepNext w:val="0"/>
        <w:keepLines w:val="0"/>
        <w:pageBreakBefore w:val="0"/>
        <w:widowControl w:val="0"/>
        <w:kinsoku/>
        <w:wordWrap/>
        <w:overflowPunct/>
        <w:topLinePunct w:val="0"/>
        <w:autoSpaceDE/>
        <w:autoSpaceDN/>
        <w:bidi w:val="0"/>
        <w:adjustRightInd/>
        <w:snapToGrid/>
        <w:spacing w:line="560" w:lineRule="exact"/>
        <w:ind w:firstLine="560" w:firstLineChars="200"/>
        <w:contextualSpacing/>
        <w:textAlignment w:val="auto"/>
      </w:pPr>
      <w:r>
        <w:rPr>
          <w:rFonts w:hint="eastAsia" w:ascii="宋体" w:hAnsi="宋体" w:eastAsia="宋体" w:cs="宋体"/>
          <w:sz w:val="28"/>
          <w:szCs w:val="28"/>
          <w:lang w:val="en-US" w:eastAsia="zh-CN"/>
        </w:rPr>
        <w:t xml:space="preserve">                                  20</w:t>
      </w:r>
      <w:r>
        <w:rPr>
          <w:rFonts w:hint="eastAsia" w:ascii="宋体" w:hAnsi="宋体" w:cs="宋体"/>
          <w:sz w:val="28"/>
          <w:szCs w:val="28"/>
          <w:lang w:val="en-US" w:eastAsia="zh-CN"/>
        </w:rPr>
        <w:t>24</w:t>
      </w:r>
      <w:r>
        <w:rPr>
          <w:rFonts w:hint="eastAsia" w:ascii="宋体" w:hAnsi="宋体" w:eastAsia="宋体" w:cs="宋体"/>
          <w:sz w:val="28"/>
          <w:szCs w:val="28"/>
          <w:lang w:val="en-US" w:eastAsia="zh-CN"/>
        </w:rPr>
        <w:t>年</w:t>
      </w:r>
      <w:r>
        <w:rPr>
          <w:rFonts w:hint="eastAsia" w:ascii="宋体" w:hAnsi="宋体" w:cs="宋体"/>
          <w:sz w:val="28"/>
          <w:szCs w:val="28"/>
          <w:lang w:val="en-US" w:eastAsia="zh-CN"/>
        </w:rPr>
        <w:t>10</w:t>
      </w:r>
      <w:r>
        <w:rPr>
          <w:rFonts w:hint="eastAsia" w:ascii="宋体" w:hAnsi="宋体" w:eastAsia="宋体" w:cs="宋体"/>
          <w:sz w:val="28"/>
          <w:szCs w:val="28"/>
          <w:lang w:val="en-US" w:eastAsia="zh-CN"/>
        </w:rPr>
        <w:t>月</w:t>
      </w:r>
      <w:bookmarkStart w:id="1" w:name="_GoBack"/>
      <w:bookmarkEnd w:id="1"/>
      <w:r>
        <w:rPr>
          <w:rFonts w:hint="eastAsia" w:ascii="宋体" w:hAnsi="宋体" w:cs="宋体"/>
          <w:sz w:val="28"/>
          <w:szCs w:val="28"/>
          <w:lang w:val="en-US" w:eastAsia="zh-CN"/>
        </w:rPr>
        <w:t>14</w:t>
      </w:r>
      <w:r>
        <w:rPr>
          <w:rFonts w:hint="eastAsia" w:ascii="宋体" w:hAnsi="宋体" w:eastAsia="宋体" w:cs="宋体"/>
          <w:sz w:val="28"/>
          <w:szCs w:val="28"/>
          <w:lang w:val="en-US" w:eastAsia="zh-CN"/>
        </w:rPr>
        <w:t>日</w:t>
      </w:r>
    </w:p>
    <w:sectPr>
      <w:footerReference r:id="rId5" w:type="default"/>
      <w:pgSz w:w="11906" w:h="16838"/>
      <w:pgMar w:top="1440" w:right="1800" w:bottom="1440" w:left="1800" w:header="851" w:footer="992" w:gutter="0"/>
      <w:pgNumType w:fmt="decimal"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0417030">
    <w:pPr>
      <w:pStyle w:val="3"/>
      <w:framePr w:wrap="around" w:vAnchor="text" w:hAnchor="margin" w:xAlign="center" w:y="1"/>
      <w:rPr>
        <w:rStyle w:val="8"/>
      </w:rPr>
    </w:pPr>
    <w:r>
      <w:fldChar w:fldCharType="begin"/>
    </w:r>
    <w:r>
      <w:rPr>
        <w:rStyle w:val="8"/>
      </w:rPr>
      <w:instrText xml:space="preserve">PAGE  </w:instrText>
    </w:r>
    <w:r>
      <w:fldChar w:fldCharType="end"/>
    </w:r>
  </w:p>
  <w:p w14:paraId="56A4274A">
    <w:pPr>
      <w:pStyle w:val="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A3671FB">
    <w:pPr>
      <w:pStyle w:val="3"/>
      <w:jc w:val="center"/>
      <w:rPr>
        <w:rFonts w:hint="eastAsia" w:eastAsia="宋体"/>
        <w:lang w:val="en-US" w:eastAsia="zh-CN"/>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45B4B6C">
    <w:pPr>
      <w:pStyle w:val="3"/>
      <w:jc w:val="center"/>
      <w:rPr>
        <w:rFonts w:hint="eastAsia" w:eastAsia="宋体"/>
        <w:lang w:val="en-US" w:eastAsia="zh-CN"/>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25424948">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14:paraId="25424948">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C1AB1E4"/>
    <w:multiLevelType w:val="singleLevel"/>
    <w:tmpl w:val="9C1AB1E4"/>
    <w:lvl w:ilvl="0" w:tentative="0">
      <w:start w:val="6"/>
      <w:numFmt w:val="decimal"/>
      <w:suff w:val="space"/>
      <w:lvlText w:val="%1."/>
      <w:lvlJc w:val="left"/>
    </w:lvl>
  </w:abstractNum>
  <w:abstractNum w:abstractNumId="1">
    <w:nsid w:val="9C1EDDC7"/>
    <w:multiLevelType w:val="singleLevel"/>
    <w:tmpl w:val="9C1EDDC7"/>
    <w:lvl w:ilvl="0" w:tentative="0">
      <w:start w:val="5"/>
      <w:numFmt w:val="chineseCounting"/>
      <w:suff w:val="nothing"/>
      <w:lvlText w:val="（%1）"/>
      <w:lvlJc w:val="left"/>
      <w:rPr>
        <w:rFonts w:hint="eastAsia"/>
      </w:rPr>
    </w:lvl>
  </w:abstractNum>
  <w:abstractNum w:abstractNumId="2">
    <w:nsid w:val="079102AD"/>
    <w:multiLevelType w:val="multilevel"/>
    <w:tmpl w:val="079102AD"/>
    <w:lvl w:ilvl="0" w:tentative="0">
      <w:start w:val="1"/>
      <w:numFmt w:val="decimal"/>
      <w:pStyle w:val="13"/>
      <w:suff w:val="nothing"/>
      <w:lvlText w:val="注%1："/>
      <w:lvlJc w:val="left"/>
      <w:pPr>
        <w:ind w:left="811" w:hanging="448"/>
      </w:pPr>
      <w:rPr>
        <w:rFonts w:hint="eastAsia" w:ascii="黑体" w:eastAsia="黑体"/>
        <w:b w:val="0"/>
        <w:i w:val="0"/>
        <w:sz w:val="18"/>
        <w:lang w:val="en-US"/>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D983844"/>
    <w:multiLevelType w:val="multilevel"/>
    <w:tmpl w:val="0D983844"/>
    <w:lvl w:ilvl="0" w:tentative="0">
      <w:start w:val="1"/>
      <w:numFmt w:val="decimal"/>
      <w:pStyle w:val="14"/>
      <w:suff w:val="nothing"/>
      <w:lvlText w:val="图%1　"/>
      <w:lvlJc w:val="left"/>
      <w:pPr>
        <w:ind w:left="0" w:firstLine="0"/>
      </w:pPr>
      <w:rPr>
        <w:rFonts w:hint="eastAsia" w:ascii="黑体" w:hAnsi="Times New Roman" w:eastAsia="黑体"/>
        <w:b w:val="0"/>
        <w:i w:val="0"/>
        <w:sz w:val="21"/>
      </w:rPr>
    </w:lvl>
    <w:lvl w:ilvl="1" w:tentative="0">
      <w:start w:val="1"/>
      <w:numFmt w:val="decimal"/>
      <w:suff w:val="nothing"/>
      <w:lvlText w:val="%1%2　"/>
      <w:lvlJc w:val="left"/>
      <w:pPr>
        <w:ind w:left="0" w:firstLine="0"/>
      </w:pPr>
      <w:rPr>
        <w:rFonts w:hint="default" w:ascii="Times New Roman" w:hAnsi="Times New Roman" w:eastAsia="黑体"/>
        <w:b w:val="0"/>
        <w:i w:val="0"/>
        <w:sz w:val="21"/>
      </w:rPr>
    </w:lvl>
    <w:lvl w:ilvl="2" w:tentative="0">
      <w:start w:val="1"/>
      <w:numFmt w:val="decimal"/>
      <w:suff w:val="nothing"/>
      <w:lvlText w:val="%1%2.%3　"/>
      <w:lvlJc w:val="left"/>
      <w:pPr>
        <w:ind w:left="0" w:firstLine="0"/>
      </w:pPr>
      <w:rPr>
        <w:rFonts w:hint="default" w:ascii="Times New Roman" w:hAnsi="Times New Roman" w:eastAsia="黑体"/>
        <w:b w:val="0"/>
        <w:i w:val="0"/>
        <w:sz w:val="21"/>
      </w:rPr>
    </w:lvl>
    <w:lvl w:ilvl="3" w:tentative="0">
      <w:start w:val="1"/>
      <w:numFmt w:val="decimal"/>
      <w:suff w:val="nothing"/>
      <w:lvlText w:val="%1%2.%3.%4　"/>
      <w:lvlJc w:val="left"/>
      <w:pPr>
        <w:ind w:left="0" w:firstLine="0"/>
      </w:pPr>
      <w:rPr>
        <w:rFonts w:hint="default" w:ascii="Times New Roman" w:hAnsi="Times New Roman" w:eastAsia="黑体"/>
        <w:b w:val="0"/>
        <w:i w:val="0"/>
        <w:sz w:val="21"/>
      </w:rPr>
    </w:lvl>
    <w:lvl w:ilvl="4" w:tentative="0">
      <w:start w:val="1"/>
      <w:numFmt w:val="decimal"/>
      <w:suff w:val="nothing"/>
      <w:lvlText w:val="%1%2.%3.%4.%5　"/>
      <w:lvlJc w:val="left"/>
      <w:pPr>
        <w:ind w:left="0" w:firstLine="0"/>
      </w:pPr>
      <w:rPr>
        <w:rFonts w:hint="default" w:ascii="Times New Roman" w:hAnsi="Times New Roman" w:eastAsia="黑体"/>
        <w:b w:val="0"/>
        <w:i w:val="0"/>
        <w:sz w:val="21"/>
      </w:rPr>
    </w:lvl>
    <w:lvl w:ilvl="5" w:tentative="0">
      <w:start w:val="1"/>
      <w:numFmt w:val="decimal"/>
      <w:suff w:val="nothing"/>
      <w:lvlText w:val="%1%2.%3.%4.%5.%6　"/>
      <w:lvlJc w:val="left"/>
      <w:pPr>
        <w:ind w:left="0" w:firstLine="0"/>
      </w:pPr>
      <w:rPr>
        <w:rFonts w:hint="default" w:ascii="Times New Roman" w:hAnsi="Times New Roman" w:eastAsia="黑体"/>
        <w:b w:val="0"/>
        <w:i w:val="0"/>
        <w:sz w:val="21"/>
      </w:rPr>
    </w:lvl>
    <w:lvl w:ilvl="6" w:tentative="0">
      <w:start w:val="1"/>
      <w:numFmt w:val="decimal"/>
      <w:suff w:val="nothing"/>
      <w:lvlText w:val="%1%2.%3.%4.%5.%6.%7　"/>
      <w:lvlJc w:val="left"/>
      <w:pPr>
        <w:ind w:left="0" w:firstLine="0"/>
      </w:pPr>
      <w:rPr>
        <w:rFonts w:hint="default" w:ascii="Times New Roman"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4">
    <w:nsid w:val="1FC91163"/>
    <w:multiLevelType w:val="multilevel"/>
    <w:tmpl w:val="1FC91163"/>
    <w:lvl w:ilvl="0" w:tentative="0">
      <w:start w:val="1"/>
      <w:numFmt w:val="decimal"/>
      <w:pStyle w:val="11"/>
      <w:suff w:val="nothing"/>
      <w:lvlText w:val="%1　"/>
      <w:lvlJc w:val="left"/>
      <w:pPr>
        <w:ind w:left="0" w:firstLine="0"/>
      </w:pPr>
      <w:rPr>
        <w:rFonts w:hint="eastAsia" w:ascii="黑体" w:hAnsi="Times New Roman" w:eastAsia="黑体"/>
        <w:b w:val="0"/>
        <w:i w:val="0"/>
        <w:sz w:val="21"/>
        <w:szCs w:val="21"/>
      </w:rPr>
    </w:lvl>
    <w:lvl w:ilvl="1" w:tentative="0">
      <w:start w:val="1"/>
      <w:numFmt w:val="decimal"/>
      <w:pStyle w:val="15"/>
      <w:suff w:val="nothing"/>
      <w:lvlText w:val="%1.%2　"/>
      <w:lvlJc w:val="left"/>
      <w:pPr>
        <w:ind w:left="0" w:firstLine="0"/>
      </w:pPr>
      <w:rPr>
        <w:rFonts w:hint="eastAsia" w:ascii="黑体" w:hAnsi="Times New Roman" w:eastAsia="黑体" w:cs="Times New Roman"/>
        <w:b w:val="0"/>
        <w:bCs w:val="0"/>
        <w:i w:val="0"/>
        <w:iCs w:val="0"/>
        <w:caps w:val="0"/>
        <w:strike w:val="0"/>
        <w:dstrike w:val="0"/>
        <w:vanish w:val="0"/>
        <w:spacing w:val="0"/>
        <w:kern w:val="0"/>
        <w:position w:val="0"/>
        <w:sz w:val="21"/>
        <w:szCs w:val="21"/>
        <w:u w:val="none"/>
        <w:vertAlign w:val="baseline"/>
      </w:rPr>
    </w:lvl>
    <w:lvl w:ilvl="2" w:tentative="0">
      <w:start w:val="1"/>
      <w:numFmt w:val="decimal"/>
      <w:pStyle w:val="16"/>
      <w:suff w:val="nothing"/>
      <w:lvlText w:val="%1.%2.%3　"/>
      <w:lvlJc w:val="left"/>
      <w:pPr>
        <w:ind w:left="0" w:firstLine="0"/>
      </w:pPr>
      <w:rPr>
        <w:rFonts w:hint="eastAsia" w:ascii="黑体" w:hAnsi="Times New Roman" w:eastAsia="黑体"/>
        <w:b w:val="0"/>
        <w:i w:val="0"/>
        <w:sz w:val="21"/>
      </w:rPr>
    </w:lvl>
    <w:lvl w:ilvl="3" w:tentative="0">
      <w:start w:val="1"/>
      <w:numFmt w:val="decimal"/>
      <w:suff w:val="nothing"/>
      <w:lvlText w:val="%1.%2.%3.%4　"/>
      <w:lvlJc w:val="left"/>
      <w:pPr>
        <w:ind w:left="0" w:firstLine="0"/>
      </w:pPr>
      <w:rPr>
        <w:rFonts w:hint="eastAsia" w:ascii="黑体" w:hAnsi="Times New Roman" w:eastAsia="黑体"/>
        <w:b w:val="0"/>
        <w:i w:val="0"/>
        <w:sz w:val="21"/>
      </w:rPr>
    </w:lvl>
    <w:lvl w:ilvl="4" w:tentative="0">
      <w:start w:val="1"/>
      <w:numFmt w:val="decimal"/>
      <w:suff w:val="nothing"/>
      <w:lvlText w:val="%1.%2.%3.%4.%5　"/>
      <w:lvlJc w:val="left"/>
      <w:pPr>
        <w:ind w:left="0" w:firstLine="0"/>
      </w:pPr>
      <w:rPr>
        <w:rFonts w:hint="eastAsia" w:ascii="黑体" w:hAnsi="Times New Roman" w:eastAsia="黑体"/>
        <w:b w:val="0"/>
        <w:i w:val="0"/>
        <w:sz w:val="21"/>
      </w:rPr>
    </w:lvl>
    <w:lvl w:ilvl="5" w:tentative="0">
      <w:start w:val="1"/>
      <w:numFmt w:val="decimal"/>
      <w:suff w:val="nothing"/>
      <w:lvlText w:val="%1.%2.%3.%4.%5.%6　"/>
      <w:lvlJc w:val="left"/>
      <w:pPr>
        <w:ind w:left="0" w:firstLine="0"/>
      </w:pPr>
      <w:rPr>
        <w:rFonts w:hint="eastAsia" w:ascii="黑体" w:hAnsi="Times New Roman" w:eastAsia="黑体"/>
        <w:b w:val="0"/>
        <w:i w:val="0"/>
        <w:sz w:val="21"/>
      </w:rPr>
    </w:lvl>
    <w:lvl w:ilvl="6" w:tentative="0">
      <w:start w:val="1"/>
      <w:numFmt w:val="decimal"/>
      <w:suff w:val="nothing"/>
      <w:lvlText w:val="%1%2.%3.%4.%5.%6.%7　"/>
      <w:lvlJc w:val="left"/>
      <w:pPr>
        <w:ind w:left="0" w:firstLine="0"/>
      </w:pPr>
      <w:rPr>
        <w:rFonts w:hint="eastAsia" w:ascii="黑体" w:hAnsi="Times New Roman"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5">
    <w:nsid w:val="44C50F90"/>
    <w:multiLevelType w:val="multilevel"/>
    <w:tmpl w:val="44C50F90"/>
    <w:lvl w:ilvl="0" w:tentative="0">
      <w:start w:val="1"/>
      <w:numFmt w:val="lowerLetter"/>
      <w:pStyle w:val="18"/>
      <w:lvlText w:val="%1)"/>
      <w:lvlJc w:val="left"/>
      <w:pPr>
        <w:tabs>
          <w:tab w:val="left" w:pos="840"/>
        </w:tabs>
        <w:ind w:left="839" w:hanging="419"/>
      </w:pPr>
      <w:rPr>
        <w:rFonts w:hint="eastAsia" w:ascii="宋体" w:eastAsia="宋体"/>
        <w:b w:val="0"/>
        <w:i w:val="0"/>
        <w:sz w:val="21"/>
        <w:szCs w:val="21"/>
      </w:rPr>
    </w:lvl>
    <w:lvl w:ilvl="1" w:tentative="0">
      <w:start w:val="1"/>
      <w:numFmt w:val="decimal"/>
      <w:lvlText w:val="%2)"/>
      <w:lvlJc w:val="left"/>
      <w:pPr>
        <w:tabs>
          <w:tab w:val="left" w:pos="1260"/>
        </w:tabs>
        <w:ind w:left="1259" w:hanging="419"/>
      </w:pPr>
      <w:rPr>
        <w:rFonts w:hint="eastAsia"/>
      </w:rPr>
    </w:lvl>
    <w:lvl w:ilvl="2" w:tentative="0">
      <w:start w:val="1"/>
      <w:numFmt w:val="decimal"/>
      <w:lvlText w:val="(%3)"/>
      <w:lvlJc w:val="left"/>
      <w:pPr>
        <w:tabs>
          <w:tab w:val="left" w:pos="0"/>
        </w:tabs>
        <w:ind w:left="1679" w:hanging="420"/>
      </w:pPr>
      <w:rPr>
        <w:rFonts w:hint="eastAsia" w:ascii="宋体" w:eastAsia="宋体"/>
        <w:b w:val="0"/>
        <w:i w:val="0"/>
        <w:sz w:val="21"/>
        <w:szCs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6">
    <w:nsid w:val="7B1E8977"/>
    <w:multiLevelType w:val="singleLevel"/>
    <w:tmpl w:val="7B1E8977"/>
    <w:lvl w:ilvl="0" w:tentative="0">
      <w:start w:val="2"/>
      <w:numFmt w:val="chineseCounting"/>
      <w:suff w:val="nothing"/>
      <w:lvlText w:val="%1、"/>
      <w:lvlJc w:val="left"/>
      <w:rPr>
        <w:rFonts w:hint="eastAsia"/>
      </w:rPr>
    </w:lvl>
  </w:abstractNum>
  <w:num w:numId="1">
    <w:abstractNumId w:val="4"/>
  </w:num>
  <w:num w:numId="2">
    <w:abstractNumId w:val="2"/>
  </w:num>
  <w:num w:numId="3">
    <w:abstractNumId w:val="3"/>
  </w:num>
  <w:num w:numId="4">
    <w:abstractNumId w:val="5"/>
  </w:num>
  <w:num w:numId="5">
    <w:abstractNumId w:val="1"/>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7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GRlYjYxMzM5N2Q2YzFiYzg2NjMzNDU2ZDY4ODZiOWUifQ=="/>
  </w:docVars>
  <w:rsids>
    <w:rsidRoot w:val="00000000"/>
    <w:rsid w:val="0308627F"/>
    <w:rsid w:val="04B504FC"/>
    <w:rsid w:val="08D91140"/>
    <w:rsid w:val="18F6586E"/>
    <w:rsid w:val="31C36C5F"/>
    <w:rsid w:val="32DE5890"/>
    <w:rsid w:val="331364BE"/>
    <w:rsid w:val="35F9784D"/>
    <w:rsid w:val="3B620744"/>
    <w:rsid w:val="3C3A3D6D"/>
    <w:rsid w:val="4A09610E"/>
    <w:rsid w:val="4A5B4CDC"/>
    <w:rsid w:val="4B265344"/>
    <w:rsid w:val="519C7667"/>
    <w:rsid w:val="5B172023"/>
    <w:rsid w:val="5E8C5954"/>
    <w:rsid w:val="61B84E22"/>
    <w:rsid w:val="683766D7"/>
    <w:rsid w:val="69E716B4"/>
    <w:rsid w:val="74BC0BAA"/>
    <w:rsid w:val="7DF77D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9"/>
    <w:qFormat/>
    <w:uiPriority w:val="9"/>
    <w:pPr>
      <w:spacing w:before="50" w:beforeLines="50" w:beforeAutospacing="0" w:after="50" w:afterLines="50" w:afterAutospacing="0"/>
      <w:ind w:firstLine="720" w:firstLineChars="200"/>
      <w:jc w:val="left"/>
      <w:outlineLvl w:val="0"/>
    </w:pPr>
    <w:rPr>
      <w:rFonts w:hint="eastAsia" w:ascii="宋体" w:hAnsi="宋体" w:eastAsia="黑体" w:cs="宋体"/>
      <w:b/>
      <w:bCs/>
      <w:kern w:val="44"/>
      <w:sz w:val="28"/>
      <w:szCs w:val="48"/>
      <w:lang w:bidi="ar"/>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unhideWhenUsed/>
    <w:qFormat/>
    <w:uiPriority w:val="99"/>
    <w:pPr>
      <w:tabs>
        <w:tab w:val="center" w:pos="4153"/>
        <w:tab w:val="right" w:pos="8306"/>
      </w:tabs>
      <w:snapToGrid w:val="0"/>
      <w:jc w:val="left"/>
    </w:pPr>
    <w:rPr>
      <w:sz w:val="18"/>
      <w:szCs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styleId="6">
    <w:name w:val="Table Grid"/>
    <w:basedOn w:val="5"/>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8">
    <w:name w:val="page number"/>
    <w:basedOn w:val="7"/>
    <w:qFormat/>
    <w:uiPriority w:val="0"/>
  </w:style>
  <w:style w:type="character" w:customStyle="1" w:styleId="9">
    <w:name w:val="标题 1 Char"/>
    <w:link w:val="2"/>
    <w:qFormat/>
    <w:uiPriority w:val="0"/>
    <w:rPr>
      <w:rFonts w:hint="eastAsia" w:ascii="宋体" w:hAnsi="宋体" w:eastAsia="黑体" w:cs="宋体"/>
      <w:b/>
      <w:bCs/>
      <w:kern w:val="44"/>
      <w:sz w:val="28"/>
      <w:szCs w:val="48"/>
      <w:lang w:bidi="ar"/>
    </w:rPr>
  </w:style>
  <w:style w:type="paragraph" w:customStyle="1" w:styleId="10">
    <w:name w:val="msonormalcxsplast"/>
    <w:basedOn w:val="1"/>
    <w:qFormat/>
    <w:uiPriority w:val="0"/>
    <w:pPr>
      <w:widowControl/>
      <w:spacing w:before="100" w:beforeAutospacing="1" w:after="100" w:afterAutospacing="1"/>
      <w:jc w:val="left"/>
    </w:pPr>
    <w:rPr>
      <w:rFonts w:ascii="宋体" w:hAnsi="宋体" w:cs="宋体"/>
      <w:kern w:val="0"/>
      <w:sz w:val="24"/>
      <w:szCs w:val="24"/>
    </w:rPr>
  </w:style>
  <w:style w:type="paragraph" w:customStyle="1" w:styleId="11">
    <w:name w:val="章标题"/>
    <w:next w:val="12"/>
    <w:qFormat/>
    <w:uiPriority w:val="0"/>
    <w:pPr>
      <w:numPr>
        <w:ilvl w:val="0"/>
        <w:numId w:val="1"/>
      </w:num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12">
    <w:name w:val="段"/>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paragraph" w:customStyle="1" w:styleId="13">
    <w:name w:val="注×："/>
    <w:qFormat/>
    <w:uiPriority w:val="0"/>
    <w:pPr>
      <w:widowControl w:val="0"/>
      <w:numPr>
        <w:ilvl w:val="0"/>
        <w:numId w:val="2"/>
      </w:numPr>
      <w:autoSpaceDE w:val="0"/>
      <w:autoSpaceDN w:val="0"/>
      <w:jc w:val="both"/>
    </w:pPr>
    <w:rPr>
      <w:rFonts w:ascii="宋体" w:hAnsi="Times New Roman" w:eastAsia="宋体" w:cs="Times New Roman"/>
      <w:sz w:val="18"/>
      <w:szCs w:val="18"/>
      <w:lang w:val="en-US" w:eastAsia="zh-CN" w:bidi="ar-SA"/>
    </w:rPr>
  </w:style>
  <w:style w:type="paragraph" w:customStyle="1" w:styleId="14">
    <w:name w:val="正文图标题"/>
    <w:next w:val="12"/>
    <w:qFormat/>
    <w:uiPriority w:val="0"/>
    <w:pPr>
      <w:numPr>
        <w:ilvl w:val="0"/>
        <w:numId w:val="3"/>
      </w:numPr>
      <w:spacing w:before="156" w:beforeLines="50" w:after="156" w:afterLines="50"/>
      <w:jc w:val="center"/>
    </w:pPr>
    <w:rPr>
      <w:rFonts w:ascii="黑体" w:hAnsi="Times New Roman" w:eastAsia="黑体" w:cs="Times New Roman"/>
      <w:sz w:val="21"/>
      <w:lang w:val="en-US" w:eastAsia="zh-CN" w:bidi="ar-SA"/>
    </w:rPr>
  </w:style>
  <w:style w:type="paragraph" w:customStyle="1" w:styleId="15">
    <w:name w:val="一级条标题"/>
    <w:next w:val="12"/>
    <w:qFormat/>
    <w:uiPriority w:val="0"/>
    <w:pPr>
      <w:numPr>
        <w:ilvl w:val="1"/>
        <w:numId w:val="1"/>
      </w:numPr>
      <w:spacing w:before="156" w:beforeLines="50" w:after="156" w:afterLines="50"/>
      <w:outlineLvl w:val="2"/>
    </w:pPr>
    <w:rPr>
      <w:rFonts w:ascii="黑体" w:hAnsi="Times New Roman" w:eastAsia="黑体" w:cs="Times New Roman"/>
      <w:sz w:val="21"/>
      <w:szCs w:val="21"/>
      <w:lang w:val="en-US" w:eastAsia="zh-CN" w:bidi="ar-SA"/>
    </w:rPr>
  </w:style>
  <w:style w:type="paragraph" w:customStyle="1" w:styleId="16">
    <w:name w:val="二级条标题"/>
    <w:basedOn w:val="15"/>
    <w:next w:val="12"/>
    <w:qFormat/>
    <w:uiPriority w:val="0"/>
    <w:pPr>
      <w:numPr>
        <w:ilvl w:val="2"/>
        <w:numId w:val="1"/>
      </w:numPr>
      <w:spacing w:before="50" w:after="50"/>
      <w:outlineLvl w:val="3"/>
    </w:pPr>
  </w:style>
  <w:style w:type="paragraph" w:customStyle="1" w:styleId="17">
    <w:name w:val="二级无"/>
    <w:basedOn w:val="16"/>
    <w:qFormat/>
    <w:uiPriority w:val="0"/>
    <w:pPr>
      <w:spacing w:before="0" w:beforeLines="0" w:after="0" w:afterLines="0"/>
      <w:ind w:left="0" w:firstLine="0"/>
    </w:pPr>
    <w:rPr>
      <w:rFonts w:ascii="宋体" w:eastAsia="宋体"/>
    </w:rPr>
  </w:style>
  <w:style w:type="paragraph" w:customStyle="1" w:styleId="18">
    <w:name w:val="字母编号列项（一级）"/>
    <w:qFormat/>
    <w:uiPriority w:val="0"/>
    <w:pPr>
      <w:numPr>
        <w:ilvl w:val="0"/>
        <w:numId w:val="4"/>
      </w:numPr>
      <w:jc w:val="both"/>
    </w:pPr>
    <w:rPr>
      <w:rFonts w:ascii="宋体" w:hAnsi="Times New Roman" w:eastAsia="宋体" w:cs="Times New Roman"/>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12</Pages>
  <Words>4600</Words>
  <Characters>5025</Characters>
  <Lines>0</Lines>
  <Paragraphs>0</Paragraphs>
  <TotalTime>0</TotalTime>
  <ScaleCrop>false</ScaleCrop>
  <LinksUpToDate>false</LinksUpToDate>
  <CharactersWithSpaces>5137</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2022-07-12T01:42:00Z</dcterms:created>
  <dc:creator>lenovo</dc:creator>
  <cp:lastModifiedBy>张艳艳</cp:lastModifiedBy>
  <cp:lastPrinted>2023-05-08T01:07:00Z</cp:lastPrinted>
  <dcterms:modified xsi:type="dcterms:W3CDTF">2024-10-14T03:20:12Z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CF3E0BA0D4EE4578B8C985A89020C037</vt:lpwstr>
  </property>
</Properties>
</file>