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FCB77">
      <w:pPr>
        <w:spacing w:line="600" w:lineRule="exact"/>
        <w:jc w:val="center"/>
        <w:rPr>
          <w:rFonts w:hint="default" w:ascii="Times New Roman" w:hAnsi="Times New Roman" w:eastAsia="黑体" w:cs="Times New Roman"/>
          <w:color w:val="auto"/>
          <w:sz w:val="36"/>
          <w:szCs w:val="44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>陕西省地方标准</w:t>
      </w:r>
    </w:p>
    <w:p w14:paraId="756D49CF">
      <w:pPr>
        <w:spacing w:line="600" w:lineRule="exact"/>
        <w:jc w:val="center"/>
        <w:rPr>
          <w:rFonts w:hint="default" w:ascii="Times New Roman" w:hAnsi="Times New Roman" w:eastAsia="黑体" w:cs="Times New Roman"/>
          <w:color w:val="auto"/>
          <w:sz w:val="36"/>
          <w:szCs w:val="44"/>
          <w:lang w:val="en-US" w:eastAsia="zh-CN"/>
        </w:rPr>
      </w:pPr>
      <w:r>
        <w:rPr>
          <w:rFonts w:hint="eastAsia" w:eastAsia="黑体" w:cs="Times New Roman"/>
          <w:color w:val="auto"/>
          <w:sz w:val="36"/>
          <w:szCs w:val="44"/>
          <w:lang w:val="en-US" w:eastAsia="zh-CN"/>
        </w:rPr>
        <w:t>玉米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>抗</w:t>
      </w:r>
      <w:r>
        <w:rPr>
          <w:rFonts w:hint="eastAsia" w:eastAsia="黑体" w:cs="Times New Roman"/>
          <w:color w:val="auto"/>
          <w:sz w:val="36"/>
          <w:szCs w:val="44"/>
          <w:lang w:val="en-US" w:eastAsia="zh-CN"/>
        </w:rPr>
        <w:t>草地贪夜蛾鉴定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>技术规范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  <w:lang w:val="en-US" w:eastAsia="zh-CN"/>
        </w:rPr>
        <w:t>（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 xml:space="preserve">SDBXM 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  <w:lang w:val="en-US" w:eastAsia="zh-CN"/>
        </w:rPr>
        <w:t>106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>-202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  <w:lang w:val="en-US" w:eastAsia="zh-CN"/>
        </w:rPr>
        <w:t>4）</w:t>
      </w:r>
    </w:p>
    <w:p w14:paraId="31ADF3B1">
      <w:pPr>
        <w:spacing w:line="600" w:lineRule="exact"/>
        <w:jc w:val="center"/>
        <w:rPr>
          <w:rFonts w:hint="default" w:ascii="Times New Roman" w:hAnsi="Times New Roman" w:eastAsia="黑体" w:cs="Times New Roman"/>
          <w:color w:val="auto"/>
          <w:sz w:val="36"/>
          <w:szCs w:val="44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>（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  <w:lang w:val="en-US" w:eastAsia="zh-CN"/>
        </w:rPr>
        <w:t>征求意见稿</w:t>
      </w:r>
      <w:r>
        <w:rPr>
          <w:rFonts w:hint="default" w:ascii="Times New Roman" w:hAnsi="Times New Roman" w:eastAsia="黑体" w:cs="Times New Roman"/>
          <w:color w:val="auto"/>
          <w:sz w:val="36"/>
          <w:szCs w:val="44"/>
        </w:rPr>
        <w:t>）编制说明</w:t>
      </w:r>
    </w:p>
    <w:p w14:paraId="638D6AC2">
      <w:pPr>
        <w:snapToGrid w:val="0"/>
        <w:spacing w:before="312" w:beforeLines="100" w:line="360" w:lineRule="auto"/>
        <w:rPr>
          <w:rFonts w:hint="eastAsia" w:eastAsia="仿宋_GB2312"/>
          <w:b/>
          <w:bCs/>
          <w:color w:val="auto"/>
          <w:sz w:val="30"/>
          <w:szCs w:val="30"/>
        </w:rPr>
      </w:pPr>
      <w:r>
        <w:rPr>
          <w:rFonts w:hint="eastAsia" w:eastAsia="仿宋_GB2312"/>
          <w:b/>
          <w:bCs/>
          <w:color w:val="auto"/>
          <w:sz w:val="30"/>
          <w:szCs w:val="30"/>
        </w:rPr>
        <w:t>一、工作概况</w:t>
      </w:r>
    </w:p>
    <w:p w14:paraId="0A2B0810">
      <w:pPr>
        <w:snapToGrid w:val="0"/>
        <w:spacing w:before="62" w:beforeLines="20" w:after="62" w:afterLines="20" w:line="360" w:lineRule="auto"/>
        <w:rPr>
          <w:rFonts w:eastAsia="仿宋_GB2312"/>
          <w:b/>
          <w:bCs/>
          <w:color w:val="auto"/>
          <w:sz w:val="28"/>
          <w:szCs w:val="28"/>
        </w:rPr>
      </w:pPr>
      <w:r>
        <w:rPr>
          <w:rFonts w:hint="eastAsia" w:eastAsia="仿宋_GB2312"/>
          <w:b/>
          <w:bCs/>
          <w:color w:val="auto"/>
          <w:sz w:val="28"/>
          <w:szCs w:val="28"/>
        </w:rPr>
        <w:t>（一）</w:t>
      </w:r>
      <w:r>
        <w:rPr>
          <w:rFonts w:eastAsia="仿宋_GB2312"/>
          <w:b/>
          <w:bCs/>
          <w:color w:val="auto"/>
          <w:sz w:val="28"/>
          <w:szCs w:val="28"/>
        </w:rPr>
        <w:t>任务来源</w:t>
      </w:r>
    </w:p>
    <w:p w14:paraId="7C920D2B">
      <w:pPr>
        <w:snapToGrid w:val="0"/>
        <w:spacing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  <w:lang w:val="en-US" w:eastAsia="zh-CN"/>
        </w:rPr>
        <w:t>本项目</w:t>
      </w:r>
      <w:r>
        <w:rPr>
          <w:rFonts w:eastAsia="仿宋_GB2312"/>
          <w:color w:val="auto"/>
          <w:sz w:val="28"/>
          <w:szCs w:val="28"/>
        </w:rPr>
        <w:t>来源于陕西省市场监督管理局下达的“关于202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4</w:t>
      </w:r>
      <w:r>
        <w:rPr>
          <w:rFonts w:eastAsia="仿宋_GB2312"/>
          <w:color w:val="auto"/>
          <w:sz w:val="28"/>
          <w:szCs w:val="28"/>
        </w:rPr>
        <w:t>年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第二批</w:t>
      </w:r>
      <w:r>
        <w:rPr>
          <w:rFonts w:eastAsia="仿宋_GB2312"/>
          <w:color w:val="auto"/>
          <w:sz w:val="28"/>
          <w:szCs w:val="28"/>
        </w:rPr>
        <w:t>地方标准制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修订</w:t>
      </w:r>
      <w:r>
        <w:rPr>
          <w:rFonts w:eastAsia="仿宋_GB2312"/>
          <w:color w:val="auto"/>
          <w:sz w:val="28"/>
          <w:szCs w:val="28"/>
        </w:rPr>
        <w:t>项目计划（陕市监函</w:t>
      </w:r>
      <w:r>
        <w:rPr>
          <w:rFonts w:hint="eastAsia" w:eastAsia="仿宋_GB2312"/>
          <w:color w:val="auto"/>
          <w:sz w:val="28"/>
          <w:szCs w:val="28"/>
        </w:rPr>
        <w:t>[</w:t>
      </w:r>
      <w:r>
        <w:rPr>
          <w:rFonts w:eastAsia="仿宋_GB2312"/>
          <w:color w:val="auto"/>
          <w:sz w:val="28"/>
          <w:szCs w:val="28"/>
        </w:rPr>
        <w:t>202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eastAsia="仿宋_GB2312"/>
          <w:color w:val="auto"/>
          <w:sz w:val="28"/>
          <w:szCs w:val="28"/>
        </w:rPr>
        <w:t>]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39</w:t>
      </w:r>
      <w:r>
        <w:rPr>
          <w:rFonts w:eastAsia="仿宋_GB2312"/>
          <w:color w:val="auto"/>
          <w:sz w:val="28"/>
          <w:szCs w:val="28"/>
        </w:rPr>
        <w:t xml:space="preserve">号文件）”，编号SDBXM 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106</w:t>
      </w:r>
      <w:r>
        <w:rPr>
          <w:rFonts w:eastAsia="仿宋_GB2312"/>
          <w:color w:val="auto"/>
          <w:sz w:val="28"/>
          <w:szCs w:val="28"/>
        </w:rPr>
        <w:t>-202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4</w:t>
      </w:r>
      <w:r>
        <w:rPr>
          <w:rFonts w:eastAsia="仿宋_GB2312"/>
          <w:color w:val="auto"/>
          <w:sz w:val="28"/>
          <w:szCs w:val="28"/>
        </w:rPr>
        <w:t>。</w:t>
      </w:r>
    </w:p>
    <w:p w14:paraId="44A71E4E">
      <w:pPr>
        <w:snapToGrid w:val="0"/>
        <w:spacing w:before="156" w:beforeLines="50" w:line="360" w:lineRule="auto"/>
        <w:rPr>
          <w:rFonts w:eastAsia="仿宋_GB2312"/>
          <w:b/>
          <w:bCs/>
          <w:color w:val="auto"/>
          <w:sz w:val="28"/>
          <w:szCs w:val="28"/>
        </w:rPr>
      </w:pPr>
      <w:r>
        <w:rPr>
          <w:rFonts w:eastAsia="仿宋_GB2312"/>
          <w:b/>
          <w:bCs/>
          <w:color w:val="auto"/>
          <w:sz w:val="28"/>
          <w:szCs w:val="28"/>
        </w:rPr>
        <w:t>（</w:t>
      </w:r>
      <w:r>
        <w:rPr>
          <w:rFonts w:hint="eastAsia" w:eastAsia="仿宋_GB2312"/>
          <w:b/>
          <w:bCs/>
          <w:color w:val="auto"/>
          <w:sz w:val="28"/>
          <w:szCs w:val="28"/>
        </w:rPr>
        <w:t>二</w:t>
      </w:r>
      <w:r>
        <w:rPr>
          <w:rFonts w:eastAsia="仿宋_GB2312"/>
          <w:b/>
          <w:bCs/>
          <w:color w:val="auto"/>
          <w:sz w:val="28"/>
          <w:szCs w:val="28"/>
        </w:rPr>
        <w:t>）</w:t>
      </w:r>
      <w:r>
        <w:rPr>
          <w:rFonts w:hint="eastAsia" w:eastAsia="仿宋_GB2312"/>
          <w:b/>
          <w:bCs/>
          <w:color w:val="auto"/>
          <w:sz w:val="28"/>
          <w:szCs w:val="28"/>
        </w:rPr>
        <w:t>必要性和意义</w:t>
      </w:r>
    </w:p>
    <w:p w14:paraId="6AE05608">
      <w:pPr>
        <w:snapToGrid w:val="0"/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草地贪夜蛾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28"/>
          <w:szCs w:val="28"/>
          <w:lang w:val="en-US" w:eastAsia="zh-CN"/>
        </w:rPr>
        <w:t>Spodoptera frugiperda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俗称秋黏虫(Fall armyworm, FAW)，是威胁玉米安全生产的重要害虫。该虫2019年入侵我国云南，目前已在全国普遍发生。由于其迁飞能力强、适生范围广，且具暴食性等特点，农业农村部将其列为《一类农作物病虫害名录》首位。该虫主要危害玉米心叶，也可取食雄穗和果穗，危害严重时可造成玉米减产50%以上。因此，加强草地贪夜蛾防控是我国当前的重要任务。</w:t>
      </w:r>
    </w:p>
    <w:p w14:paraId="568722BE">
      <w:pPr>
        <w:snapToGrid w:val="0"/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实践证明，种植抗虫作物品种是控制农业害虫最经济有效的措施，尤其FAW这类在心叶内隐藏危害的害虫。随着陕西乃至全国玉米栽培面积的不断扩大，筛选和利用抗虫玉米品种显得尤为重要。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抗虫性鉴定是筛选、利用和培育抗虫品种的基础和前提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然而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截止目前，陕西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乃至全国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尚无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玉米抗FAW评级技术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标准。因此，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急需制定一套科学、切实可行，适合陕西生产实际的技术规程，对促进抗虫品种选育和利用，减少化学农药使用，确保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玉米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安全生产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和振兴农村经济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具有重要意义。</w:t>
      </w:r>
    </w:p>
    <w:p w14:paraId="5979AD8A">
      <w:pPr>
        <w:snapToGrid w:val="0"/>
        <w:spacing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</w:p>
    <w:p w14:paraId="4CD798CE">
      <w:pPr>
        <w:snapToGrid w:val="0"/>
        <w:spacing w:before="62" w:beforeLines="20" w:after="62" w:afterLines="20" w:line="360" w:lineRule="auto"/>
        <w:rPr>
          <w:rFonts w:hint="eastAsia" w:eastAsia="仿宋_GB2312"/>
          <w:b/>
          <w:bCs/>
          <w:color w:val="auto"/>
          <w:sz w:val="28"/>
          <w:szCs w:val="28"/>
        </w:rPr>
      </w:pPr>
      <w:r>
        <w:rPr>
          <w:rFonts w:eastAsia="仿宋_GB2312"/>
          <w:b/>
          <w:bCs/>
          <w:color w:val="auto"/>
          <w:sz w:val="28"/>
          <w:szCs w:val="28"/>
        </w:rPr>
        <w:t>（</w:t>
      </w:r>
      <w:r>
        <w:rPr>
          <w:rFonts w:hint="eastAsia" w:eastAsia="仿宋_GB2312"/>
          <w:b/>
          <w:bCs/>
          <w:color w:val="auto"/>
          <w:sz w:val="28"/>
          <w:szCs w:val="28"/>
        </w:rPr>
        <w:t>三</w:t>
      </w:r>
      <w:r>
        <w:rPr>
          <w:rFonts w:eastAsia="仿宋_GB2312"/>
          <w:b/>
          <w:bCs/>
          <w:color w:val="auto"/>
          <w:sz w:val="28"/>
          <w:szCs w:val="28"/>
        </w:rPr>
        <w:t>）</w:t>
      </w:r>
      <w:r>
        <w:rPr>
          <w:rFonts w:hint="eastAsia" w:eastAsia="仿宋_GB2312"/>
          <w:b/>
          <w:bCs/>
          <w:color w:val="auto"/>
          <w:sz w:val="28"/>
          <w:szCs w:val="28"/>
        </w:rPr>
        <w:t>承担单位</w:t>
      </w:r>
    </w:p>
    <w:p w14:paraId="36260D9B">
      <w:pPr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该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规程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由西北农林科技大学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负责，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兴平市农业技术推广中心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周至县植保植检站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协作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起草完成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。</w:t>
      </w:r>
    </w:p>
    <w:p w14:paraId="6A744186">
      <w:pPr>
        <w:snapToGrid w:val="0"/>
        <w:spacing w:before="62" w:beforeLines="20" w:after="62" w:afterLines="20" w:line="360" w:lineRule="auto"/>
        <w:rPr>
          <w:rFonts w:eastAsia="仿宋_GB2312"/>
          <w:b/>
          <w:bCs/>
          <w:color w:val="auto"/>
          <w:sz w:val="28"/>
          <w:szCs w:val="28"/>
        </w:rPr>
      </w:pPr>
      <w:r>
        <w:rPr>
          <w:rFonts w:eastAsia="仿宋_GB2312"/>
          <w:b/>
          <w:bCs/>
          <w:color w:val="auto"/>
          <w:sz w:val="28"/>
          <w:szCs w:val="28"/>
        </w:rPr>
        <w:t>（</w:t>
      </w:r>
      <w:r>
        <w:rPr>
          <w:rFonts w:hint="eastAsia" w:eastAsia="仿宋_GB2312"/>
          <w:b/>
          <w:bCs/>
          <w:color w:val="auto"/>
          <w:sz w:val="28"/>
          <w:szCs w:val="28"/>
        </w:rPr>
        <w:t>四</w:t>
      </w:r>
      <w:r>
        <w:rPr>
          <w:rFonts w:eastAsia="仿宋_GB2312"/>
          <w:b/>
          <w:bCs/>
          <w:color w:val="auto"/>
          <w:sz w:val="28"/>
          <w:szCs w:val="28"/>
        </w:rPr>
        <w:t>）主要工作过程</w:t>
      </w:r>
    </w:p>
    <w:p w14:paraId="23F5556E">
      <w:pPr>
        <w:snapToGrid w:val="0"/>
        <w:spacing w:before="62" w:beforeLines="20" w:after="62" w:afterLines="20"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eastAsia="仿宋_GB2312"/>
          <w:color w:val="auto"/>
          <w:sz w:val="28"/>
          <w:szCs w:val="28"/>
        </w:rPr>
        <w:t xml:space="preserve">.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查阅相关资料，</w:t>
      </w:r>
      <w:r>
        <w:rPr>
          <w:rFonts w:hint="eastAsia" w:eastAsia="仿宋_GB2312"/>
          <w:color w:val="auto"/>
          <w:sz w:val="28"/>
          <w:szCs w:val="28"/>
        </w:rPr>
        <w:t>起草初稿</w:t>
      </w:r>
    </w:p>
    <w:p w14:paraId="3E075A4E">
      <w:pPr>
        <w:snapToGrid w:val="0"/>
        <w:spacing w:line="360" w:lineRule="auto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项目立项后，首先成立了“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玉米</w:t>
      </w:r>
      <w:r>
        <w:rPr>
          <w:rFonts w:ascii="仿宋_GB2312" w:eastAsia="仿宋_GB2312"/>
          <w:color w:val="auto"/>
          <w:sz w:val="28"/>
          <w:szCs w:val="28"/>
        </w:rPr>
        <w:t>抗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草地贪夜蛾鉴定</w:t>
      </w:r>
      <w:r>
        <w:rPr>
          <w:rFonts w:ascii="仿宋_GB2312" w:eastAsia="仿宋_GB2312"/>
          <w:color w:val="auto"/>
          <w:sz w:val="28"/>
          <w:szCs w:val="28"/>
        </w:rPr>
        <w:t>技术规范</w:t>
      </w:r>
      <w:r>
        <w:rPr>
          <w:rFonts w:hint="eastAsia" w:ascii="仿宋_GB2312" w:eastAsia="仿宋_GB2312"/>
          <w:color w:val="auto"/>
          <w:sz w:val="28"/>
          <w:szCs w:val="28"/>
        </w:rPr>
        <w:t>”编制工作项目组。西北农林科技大学作为项目负责单位，全面负责项目的组织、实施和总结，提出项目实施的具体方案和工作进程，并负责初稿的起草和准备工作。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兴平市农业技术推广中心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周至县植保植检站</w:t>
      </w:r>
      <w:r>
        <w:rPr>
          <w:rFonts w:hint="eastAsia" w:ascii="仿宋_GB2312" w:eastAsia="仿宋_GB2312"/>
          <w:color w:val="auto"/>
          <w:sz w:val="28"/>
          <w:szCs w:val="28"/>
        </w:rPr>
        <w:t>作为协作单位，负责相关调查研究和试验验证工作。</w:t>
      </w:r>
    </w:p>
    <w:p w14:paraId="06521D0E">
      <w:pPr>
        <w:snapToGrid w:val="0"/>
        <w:spacing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项目组在对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担的</w:t>
      </w:r>
      <w:bookmarkStart w:id="0" w:name="OLE_LINK11"/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陕西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省农业科技创新计划项目</w:t>
      </w:r>
      <w:bookmarkEnd w:id="0"/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“重大入侵害虫草地贪夜蛾监测预警及绿色防控关键技术研发与应用”[NYKJ-</w:t>
      </w:r>
      <w:r>
        <w:rPr>
          <w:rFonts w:hint="eastAsia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2022-YL(XN) 21] </w:t>
      </w:r>
      <w:r>
        <w:rPr>
          <w:rFonts w:hint="eastAsia" w:eastAsia="仿宋_GB2312" w:cs="Times New Roman"/>
          <w:color w:val="auto"/>
          <w:sz w:val="28"/>
          <w:szCs w:val="28"/>
          <w:lang w:val="en-US" w:eastAsia="zh-CN"/>
        </w:rPr>
        <w:t>项目中玉米</w:t>
      </w:r>
      <w:r>
        <w:rPr>
          <w:rFonts w:eastAsia="仿宋_GB2312"/>
          <w:color w:val="auto"/>
          <w:sz w:val="28"/>
          <w:szCs w:val="28"/>
        </w:rPr>
        <w:t>抗虫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性研究部分</w:t>
      </w:r>
      <w:r>
        <w:rPr>
          <w:rFonts w:eastAsia="仿宋_GB2312"/>
          <w:color w:val="auto"/>
          <w:sz w:val="28"/>
          <w:szCs w:val="28"/>
        </w:rPr>
        <w:t>结果进行分析总结，广泛调研，查阅国内外主要技术资料数据库，如中国学术期刊数据库、万方数据资源系统、重庆维普中文科技期刊数据库、中国科学文献数据库、中国专利数据库、国家科技成果网、SCI科学引文索引数据库</w:t>
      </w:r>
      <w:r>
        <w:rPr>
          <w:rFonts w:hint="eastAsia" w:eastAsia="仿宋_GB2312"/>
          <w:color w:val="auto"/>
          <w:sz w:val="28"/>
          <w:szCs w:val="28"/>
        </w:rPr>
        <w:t>、Springer施普林格电子期刊</w:t>
      </w:r>
      <w:r>
        <w:rPr>
          <w:rFonts w:eastAsia="仿宋_GB2312"/>
          <w:color w:val="auto"/>
          <w:sz w:val="28"/>
          <w:szCs w:val="28"/>
        </w:rPr>
        <w:t>，全面了解国内外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草地贪夜蛾寄主抗性评价</w:t>
      </w:r>
      <w:r>
        <w:rPr>
          <w:rFonts w:eastAsia="仿宋_GB2312"/>
          <w:color w:val="auto"/>
          <w:sz w:val="28"/>
          <w:szCs w:val="28"/>
        </w:rPr>
        <w:t>技术及相关研究进展的基础上，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参考农业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农村部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发布的行业标准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《玉米抗病虫性鉴定技术规范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第5部分：玉米抗玉米螟鉴定技术规范》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 xml:space="preserve">（NY/T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1248.5-2006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），</w:t>
      </w:r>
      <w:r>
        <w:rPr>
          <w:rFonts w:hint="eastAsia" w:eastAsia="仿宋_GB2312"/>
          <w:color w:val="auto"/>
          <w:sz w:val="28"/>
          <w:szCs w:val="28"/>
        </w:rPr>
        <w:t>完成</w:t>
      </w:r>
      <w:r>
        <w:rPr>
          <w:rFonts w:eastAsia="仿宋_GB2312"/>
          <w:color w:val="auto"/>
          <w:sz w:val="28"/>
          <w:szCs w:val="28"/>
        </w:rPr>
        <w:t>陕西省地方标准</w:t>
      </w:r>
      <w:r>
        <w:rPr>
          <w:rFonts w:hint="eastAsia" w:eastAsia="仿宋_GB2312"/>
          <w:color w:val="auto"/>
          <w:sz w:val="28"/>
          <w:szCs w:val="28"/>
        </w:rPr>
        <w:t>《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玉米</w:t>
      </w:r>
      <w:r>
        <w:rPr>
          <w:rFonts w:eastAsia="仿宋_GB2312"/>
          <w:color w:val="auto"/>
          <w:sz w:val="28"/>
          <w:szCs w:val="28"/>
        </w:rPr>
        <w:t>抗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草地贪夜蛾鉴定</w:t>
      </w:r>
      <w:bookmarkStart w:id="3" w:name="_GoBack"/>
      <w:bookmarkEnd w:id="3"/>
      <w:r>
        <w:rPr>
          <w:rFonts w:eastAsia="仿宋_GB2312"/>
          <w:color w:val="auto"/>
          <w:sz w:val="28"/>
          <w:szCs w:val="28"/>
        </w:rPr>
        <w:t>技术规范</w:t>
      </w:r>
      <w:r>
        <w:rPr>
          <w:rFonts w:hint="eastAsia" w:eastAsia="仿宋_GB2312"/>
          <w:color w:val="auto"/>
          <w:sz w:val="28"/>
          <w:szCs w:val="28"/>
        </w:rPr>
        <w:t>》</w:t>
      </w:r>
      <w:r>
        <w:rPr>
          <w:rFonts w:eastAsia="仿宋_GB2312"/>
          <w:color w:val="auto"/>
          <w:sz w:val="28"/>
          <w:szCs w:val="28"/>
        </w:rPr>
        <w:t>（初稿）的编制。</w:t>
      </w:r>
    </w:p>
    <w:p w14:paraId="0E82FC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项目组内交流讨论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修改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形成征求意见稿</w:t>
      </w:r>
    </w:p>
    <w:p w14:paraId="65367773">
      <w:pPr>
        <w:snapToGrid w:val="0"/>
        <w:spacing w:line="360" w:lineRule="auto"/>
        <w:ind w:firstLine="560" w:firstLineChars="200"/>
        <w:rPr>
          <w:rFonts w:eastAsia="仿宋_GB2312"/>
          <w:b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为进一步完善标准的各项技术要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求和内容，</w:t>
      </w:r>
      <w:r>
        <w:rPr>
          <w:rFonts w:eastAsia="仿宋_GB2312"/>
          <w:color w:val="auto"/>
          <w:sz w:val="28"/>
          <w:szCs w:val="28"/>
        </w:rPr>
        <w:t>初稿完成后，项目组内有关专家和技术人员（表1）</w:t>
      </w:r>
      <w:r>
        <w:rPr>
          <w:rFonts w:hint="eastAsia" w:eastAsia="仿宋_GB2312"/>
          <w:color w:val="auto"/>
          <w:sz w:val="28"/>
          <w:szCs w:val="28"/>
        </w:rPr>
        <w:t>在西北农林科技大学开会，</w:t>
      </w:r>
      <w:r>
        <w:rPr>
          <w:rFonts w:hint="eastAsia" w:ascii="仿宋_GB2312" w:eastAsia="仿宋_GB2312"/>
          <w:color w:val="auto"/>
          <w:sz w:val="28"/>
          <w:szCs w:val="28"/>
        </w:rPr>
        <w:t>逐字逐句的讨论和修改</w:t>
      </w:r>
      <w:r>
        <w:rPr>
          <w:rFonts w:eastAsia="仿宋_GB2312"/>
          <w:color w:val="auto"/>
          <w:sz w:val="28"/>
          <w:szCs w:val="28"/>
        </w:rPr>
        <w:t>，形成了可供省内外专家审阅的陕西省地方标准</w:t>
      </w:r>
      <w:r>
        <w:rPr>
          <w:rFonts w:hint="eastAsia" w:eastAsia="仿宋_GB2312"/>
          <w:color w:val="auto"/>
          <w:sz w:val="28"/>
          <w:szCs w:val="28"/>
        </w:rPr>
        <w:t>《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玉米</w:t>
      </w:r>
      <w:r>
        <w:rPr>
          <w:rFonts w:eastAsia="仿宋_GB2312"/>
          <w:color w:val="auto"/>
          <w:sz w:val="28"/>
          <w:szCs w:val="28"/>
        </w:rPr>
        <w:t>抗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草地贪夜蛾鉴定</w:t>
      </w:r>
      <w:r>
        <w:rPr>
          <w:rFonts w:eastAsia="仿宋_GB2312"/>
          <w:color w:val="auto"/>
          <w:sz w:val="28"/>
          <w:szCs w:val="28"/>
        </w:rPr>
        <w:t>技术规范</w:t>
      </w:r>
      <w:r>
        <w:rPr>
          <w:rFonts w:hint="eastAsia" w:eastAsia="仿宋_GB2312"/>
          <w:color w:val="auto"/>
          <w:sz w:val="28"/>
          <w:szCs w:val="28"/>
        </w:rPr>
        <w:t>》</w:t>
      </w:r>
      <w:r>
        <w:rPr>
          <w:rFonts w:eastAsia="仿宋_GB2312"/>
          <w:color w:val="auto"/>
          <w:sz w:val="28"/>
          <w:szCs w:val="28"/>
        </w:rPr>
        <w:t>（征求意见稿）。</w:t>
      </w:r>
    </w:p>
    <w:p w14:paraId="367AD9A1">
      <w:pPr>
        <w:snapToGrid w:val="0"/>
        <w:spacing w:line="336" w:lineRule="auto"/>
        <w:ind w:firstLine="482" w:firstLineChars="200"/>
        <w:jc w:val="center"/>
        <w:rPr>
          <w:rFonts w:eastAsia="仿宋_GB2312"/>
          <w:b/>
          <w:color w:val="auto"/>
          <w:sz w:val="24"/>
          <w:szCs w:val="28"/>
        </w:rPr>
      </w:pPr>
      <w:r>
        <w:rPr>
          <w:rFonts w:eastAsia="仿宋_GB2312"/>
          <w:b/>
          <w:color w:val="auto"/>
          <w:sz w:val="24"/>
          <w:szCs w:val="28"/>
        </w:rPr>
        <w:t>表1 项目组成员及分工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93"/>
        <w:gridCol w:w="1515"/>
        <w:gridCol w:w="2564"/>
        <w:gridCol w:w="2108"/>
      </w:tblGrid>
      <w:tr w14:paraId="6DBEC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75" w:type="dxa"/>
            <w:noWrap w:val="0"/>
            <w:vAlign w:val="center"/>
          </w:tcPr>
          <w:p w14:paraId="5D6B0E58">
            <w:pPr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序号</w:t>
            </w:r>
          </w:p>
        </w:tc>
        <w:tc>
          <w:tcPr>
            <w:tcW w:w="993" w:type="dxa"/>
            <w:noWrap w:val="0"/>
            <w:vAlign w:val="center"/>
          </w:tcPr>
          <w:p w14:paraId="1AE1C9AA">
            <w:pPr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姓名</w:t>
            </w:r>
          </w:p>
        </w:tc>
        <w:tc>
          <w:tcPr>
            <w:tcW w:w="1515" w:type="dxa"/>
            <w:noWrap w:val="0"/>
            <w:vAlign w:val="center"/>
          </w:tcPr>
          <w:p w14:paraId="3B1CD41D">
            <w:pPr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职称</w:t>
            </w:r>
          </w:p>
        </w:tc>
        <w:tc>
          <w:tcPr>
            <w:tcW w:w="2564" w:type="dxa"/>
            <w:noWrap w:val="0"/>
            <w:vAlign w:val="center"/>
          </w:tcPr>
          <w:p w14:paraId="276276EE">
            <w:pPr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单位</w:t>
            </w:r>
          </w:p>
        </w:tc>
        <w:tc>
          <w:tcPr>
            <w:tcW w:w="2108" w:type="dxa"/>
            <w:noWrap w:val="0"/>
            <w:vAlign w:val="center"/>
          </w:tcPr>
          <w:p w14:paraId="4275608C">
            <w:pPr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主要工作</w:t>
            </w:r>
          </w:p>
        </w:tc>
      </w:tr>
      <w:tr w14:paraId="60EC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noWrap w:val="0"/>
            <w:vAlign w:val="center"/>
          </w:tcPr>
          <w:p w14:paraId="5D605DF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1</w:t>
            </w:r>
          </w:p>
        </w:tc>
        <w:tc>
          <w:tcPr>
            <w:tcW w:w="993" w:type="dxa"/>
            <w:noWrap w:val="0"/>
            <w:vAlign w:val="center"/>
          </w:tcPr>
          <w:p w14:paraId="7C0FDF1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成卫宁</w:t>
            </w:r>
          </w:p>
        </w:tc>
        <w:tc>
          <w:tcPr>
            <w:tcW w:w="1515" w:type="dxa"/>
            <w:noWrap w:val="0"/>
            <w:vAlign w:val="center"/>
          </w:tcPr>
          <w:p w14:paraId="0F91FA2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研究员</w:t>
            </w:r>
          </w:p>
        </w:tc>
        <w:tc>
          <w:tcPr>
            <w:tcW w:w="2564" w:type="dxa"/>
            <w:noWrap w:val="0"/>
            <w:vAlign w:val="center"/>
          </w:tcPr>
          <w:p w14:paraId="481ACCF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西北农林科技大学</w:t>
            </w:r>
          </w:p>
        </w:tc>
        <w:tc>
          <w:tcPr>
            <w:tcW w:w="2108" w:type="dxa"/>
            <w:noWrap w:val="0"/>
            <w:vAlign w:val="center"/>
          </w:tcPr>
          <w:p w14:paraId="69D926F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全面负责，起草初稿</w:t>
            </w:r>
          </w:p>
        </w:tc>
      </w:tr>
      <w:tr w14:paraId="78DD6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noWrap w:val="0"/>
            <w:vAlign w:val="center"/>
          </w:tcPr>
          <w:p w14:paraId="35BC74C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2</w:t>
            </w:r>
          </w:p>
        </w:tc>
        <w:tc>
          <w:tcPr>
            <w:tcW w:w="993" w:type="dxa"/>
            <w:noWrap w:val="0"/>
            <w:vAlign w:val="center"/>
          </w:tcPr>
          <w:p w14:paraId="7FF26A9E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宋梁栋</w:t>
            </w:r>
          </w:p>
        </w:tc>
        <w:tc>
          <w:tcPr>
            <w:tcW w:w="1515" w:type="dxa"/>
            <w:noWrap w:val="0"/>
            <w:vAlign w:val="center"/>
          </w:tcPr>
          <w:p w14:paraId="11BB454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高级农艺师</w:t>
            </w:r>
          </w:p>
        </w:tc>
        <w:tc>
          <w:tcPr>
            <w:tcW w:w="2564" w:type="dxa"/>
            <w:noWrap w:val="0"/>
            <w:vAlign w:val="center"/>
          </w:tcPr>
          <w:p w14:paraId="0C2B8F3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兴平市农业技术推广中心</w:t>
            </w:r>
          </w:p>
        </w:tc>
        <w:tc>
          <w:tcPr>
            <w:tcW w:w="2108" w:type="dxa"/>
            <w:noWrap w:val="0"/>
            <w:vAlign w:val="center"/>
          </w:tcPr>
          <w:p w14:paraId="4E90381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修改初稿、试验验证</w:t>
            </w:r>
          </w:p>
        </w:tc>
      </w:tr>
      <w:tr w14:paraId="6F5E8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shd w:val="clear" w:color="auto" w:fill="auto"/>
            <w:noWrap w:val="0"/>
            <w:vAlign w:val="center"/>
          </w:tcPr>
          <w:p w14:paraId="5A1CE1C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3</w:t>
            </w:r>
          </w:p>
        </w:tc>
        <w:tc>
          <w:tcPr>
            <w:tcW w:w="993" w:type="dxa"/>
            <w:shd w:val="clear" w:color="auto" w:fill="auto"/>
            <w:noWrap w:val="0"/>
            <w:vAlign w:val="center"/>
          </w:tcPr>
          <w:p w14:paraId="3C0306B6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马倩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6718F1E1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研究生</w:t>
            </w:r>
          </w:p>
        </w:tc>
        <w:tc>
          <w:tcPr>
            <w:tcW w:w="2564" w:type="dxa"/>
            <w:shd w:val="clear" w:color="auto" w:fill="auto"/>
            <w:noWrap w:val="0"/>
            <w:vAlign w:val="center"/>
          </w:tcPr>
          <w:p w14:paraId="70CFAC1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西北农林科技大学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 w14:paraId="49AAD58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协助起草初稿</w:t>
            </w:r>
          </w:p>
        </w:tc>
      </w:tr>
      <w:tr w14:paraId="42E53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shd w:val="clear" w:color="auto" w:fill="auto"/>
            <w:noWrap w:val="0"/>
            <w:vAlign w:val="center"/>
          </w:tcPr>
          <w:p w14:paraId="57E42CF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4</w:t>
            </w:r>
          </w:p>
        </w:tc>
        <w:tc>
          <w:tcPr>
            <w:tcW w:w="993" w:type="dxa"/>
            <w:shd w:val="clear" w:color="auto" w:fill="auto"/>
            <w:noWrap w:val="0"/>
            <w:vAlign w:val="center"/>
          </w:tcPr>
          <w:p w14:paraId="5884BA0D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</w:rPr>
              <w:t>刘万锋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03F6643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</w:rPr>
              <w:t>高级农艺师</w:t>
            </w:r>
          </w:p>
        </w:tc>
        <w:tc>
          <w:tcPr>
            <w:tcW w:w="2564" w:type="dxa"/>
            <w:shd w:val="clear" w:color="auto" w:fill="auto"/>
            <w:noWrap w:val="0"/>
            <w:vAlign w:val="center"/>
          </w:tcPr>
          <w:p w14:paraId="19295BD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</w:rPr>
              <w:t>渭南市农业技术推广中心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 w14:paraId="6E900F2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修改初稿</w:t>
            </w:r>
          </w:p>
        </w:tc>
      </w:tr>
      <w:tr w14:paraId="29FA7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shd w:val="clear" w:color="auto" w:fill="auto"/>
            <w:noWrap w:val="0"/>
            <w:vAlign w:val="center"/>
          </w:tcPr>
          <w:p w14:paraId="08A2DAE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5</w:t>
            </w:r>
          </w:p>
        </w:tc>
        <w:tc>
          <w:tcPr>
            <w:tcW w:w="993" w:type="dxa"/>
            <w:shd w:val="clear" w:color="auto" w:fill="auto"/>
            <w:noWrap w:val="0"/>
            <w:vAlign w:val="center"/>
          </w:tcPr>
          <w:p w14:paraId="0C293194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祁志军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7299700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副教授</w:t>
            </w:r>
          </w:p>
        </w:tc>
        <w:tc>
          <w:tcPr>
            <w:tcW w:w="2564" w:type="dxa"/>
            <w:shd w:val="clear" w:color="auto" w:fill="auto"/>
            <w:noWrap w:val="0"/>
            <w:vAlign w:val="center"/>
          </w:tcPr>
          <w:p w14:paraId="6AA2942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西北农林科技大学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 w14:paraId="036CFFB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协助起草初稿</w:t>
            </w:r>
          </w:p>
        </w:tc>
      </w:tr>
      <w:tr w14:paraId="76F9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shd w:val="clear" w:color="auto" w:fill="auto"/>
            <w:noWrap w:val="0"/>
            <w:vAlign w:val="center"/>
          </w:tcPr>
          <w:p w14:paraId="115B403C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6</w:t>
            </w:r>
          </w:p>
        </w:tc>
        <w:tc>
          <w:tcPr>
            <w:tcW w:w="993" w:type="dxa"/>
            <w:shd w:val="clear" w:color="auto" w:fill="auto"/>
            <w:noWrap w:val="0"/>
            <w:vAlign w:val="center"/>
          </w:tcPr>
          <w:p w14:paraId="579A773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靖湘峰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433829A4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教授</w:t>
            </w:r>
          </w:p>
        </w:tc>
        <w:tc>
          <w:tcPr>
            <w:tcW w:w="2564" w:type="dxa"/>
            <w:shd w:val="clear" w:color="auto" w:fill="auto"/>
            <w:noWrap w:val="0"/>
            <w:vAlign w:val="center"/>
          </w:tcPr>
          <w:p w14:paraId="24D7BCC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西北农林科技大学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 w14:paraId="668729FC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修改初稿</w:t>
            </w:r>
          </w:p>
        </w:tc>
      </w:tr>
      <w:tr w14:paraId="02752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shd w:val="clear" w:color="auto" w:fill="auto"/>
            <w:noWrap w:val="0"/>
            <w:vAlign w:val="center"/>
          </w:tcPr>
          <w:p w14:paraId="64E0F1DD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</w:rPr>
              <w:t>7</w:t>
            </w:r>
          </w:p>
        </w:tc>
        <w:tc>
          <w:tcPr>
            <w:tcW w:w="993" w:type="dxa"/>
            <w:shd w:val="clear" w:color="auto" w:fill="auto"/>
            <w:noWrap w:val="0"/>
            <w:vAlign w:val="center"/>
          </w:tcPr>
          <w:p w14:paraId="31ABF49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杨荣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18A436A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农艺师</w:t>
            </w:r>
          </w:p>
        </w:tc>
        <w:tc>
          <w:tcPr>
            <w:tcW w:w="2564" w:type="dxa"/>
            <w:shd w:val="clear" w:color="auto" w:fill="auto"/>
            <w:noWrap w:val="0"/>
            <w:vAlign w:val="center"/>
          </w:tcPr>
          <w:p w14:paraId="3CA3FCE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兴平市农业技术推广中心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 w14:paraId="209F788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修改初稿、试验验证</w:t>
            </w:r>
          </w:p>
        </w:tc>
      </w:tr>
      <w:tr w14:paraId="233CA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5" w:type="dxa"/>
            <w:noWrap w:val="0"/>
            <w:vAlign w:val="center"/>
          </w:tcPr>
          <w:p w14:paraId="28D10913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993" w:type="dxa"/>
            <w:shd w:val="clear" w:color="auto" w:fill="auto"/>
            <w:noWrap w:val="0"/>
            <w:vAlign w:val="center"/>
          </w:tcPr>
          <w:p w14:paraId="0D15AC98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李娟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4DDBF9A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农艺师</w:t>
            </w:r>
          </w:p>
        </w:tc>
        <w:tc>
          <w:tcPr>
            <w:tcW w:w="2564" w:type="dxa"/>
            <w:shd w:val="clear" w:color="auto" w:fill="auto"/>
            <w:noWrap w:val="0"/>
            <w:vAlign w:val="center"/>
          </w:tcPr>
          <w:p w14:paraId="6AE437C9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周至县植保植检站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 w14:paraId="34EF0CE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修改初稿、试验验证</w:t>
            </w:r>
          </w:p>
        </w:tc>
      </w:tr>
    </w:tbl>
    <w:p w14:paraId="25DB524A">
      <w:pPr>
        <w:snapToGrid w:val="0"/>
        <w:spacing w:line="336" w:lineRule="auto"/>
        <w:ind w:firstLine="562" w:firstLineChars="200"/>
        <w:rPr>
          <w:rFonts w:eastAsia="仿宋_GB2312"/>
          <w:b/>
          <w:color w:val="auto"/>
          <w:sz w:val="28"/>
          <w:szCs w:val="28"/>
        </w:rPr>
      </w:pPr>
    </w:p>
    <w:p w14:paraId="1085190F">
      <w:pPr>
        <w:spacing w:before="156" w:beforeLines="50"/>
        <w:rPr>
          <w:rFonts w:eastAsia="仿宋_GB2312"/>
          <w:bCs/>
          <w:color w:val="auto"/>
          <w:sz w:val="30"/>
          <w:szCs w:val="30"/>
        </w:rPr>
      </w:pPr>
      <w:r>
        <w:rPr>
          <w:rFonts w:hint="eastAsia" w:eastAsia="仿宋_GB2312"/>
          <w:b/>
          <w:color w:val="auto"/>
          <w:sz w:val="30"/>
          <w:szCs w:val="30"/>
        </w:rPr>
        <w:t>二、</w:t>
      </w:r>
      <w:r>
        <w:rPr>
          <w:rFonts w:eastAsia="仿宋_GB2312"/>
          <w:b/>
          <w:color w:val="auto"/>
          <w:sz w:val="30"/>
          <w:szCs w:val="30"/>
        </w:rPr>
        <w:t>标准编制原则</w:t>
      </w:r>
      <w:r>
        <w:rPr>
          <w:rFonts w:hint="eastAsia" w:eastAsia="仿宋_GB2312"/>
          <w:b/>
          <w:color w:val="auto"/>
          <w:sz w:val="30"/>
          <w:szCs w:val="30"/>
        </w:rPr>
        <w:t>、</w:t>
      </w:r>
      <w:r>
        <w:rPr>
          <w:rFonts w:eastAsia="仿宋_GB2312"/>
          <w:b/>
          <w:color w:val="auto"/>
          <w:sz w:val="30"/>
          <w:szCs w:val="30"/>
        </w:rPr>
        <w:t>主要内容</w:t>
      </w:r>
      <w:r>
        <w:rPr>
          <w:rFonts w:hint="eastAsia" w:eastAsia="仿宋_GB2312"/>
          <w:b/>
          <w:color w:val="auto"/>
          <w:sz w:val="30"/>
          <w:szCs w:val="30"/>
        </w:rPr>
        <w:t>的依据及特点</w:t>
      </w:r>
    </w:p>
    <w:p w14:paraId="2592C8B2">
      <w:pPr>
        <w:pStyle w:val="20"/>
        <w:numPr>
          <w:ilvl w:val="0"/>
          <w:numId w:val="0"/>
        </w:numPr>
        <w:snapToGrid w:val="0"/>
        <w:spacing w:after="0" w:afterLines="0" w:line="360" w:lineRule="auto"/>
        <w:rPr>
          <w:rFonts w:ascii="Times New Roman" w:eastAsia="仿宋_GB2312"/>
          <w:b/>
          <w:color w:val="auto"/>
          <w:kern w:val="2"/>
          <w:sz w:val="28"/>
          <w:szCs w:val="28"/>
        </w:rPr>
      </w:pPr>
      <w:r>
        <w:rPr>
          <w:rFonts w:hint="eastAsia" w:ascii="Times New Roman" w:eastAsia="仿宋_GB2312"/>
          <w:b/>
          <w:color w:val="auto"/>
          <w:kern w:val="2"/>
          <w:sz w:val="28"/>
          <w:szCs w:val="28"/>
        </w:rPr>
        <w:t>（一）陕西省地方</w:t>
      </w:r>
      <w:r>
        <w:rPr>
          <w:rFonts w:ascii="Times New Roman" w:eastAsia="仿宋_GB2312"/>
          <w:b/>
          <w:color w:val="auto"/>
          <w:kern w:val="2"/>
          <w:sz w:val="28"/>
          <w:szCs w:val="28"/>
        </w:rPr>
        <w:t>标准编制原则</w:t>
      </w:r>
    </w:p>
    <w:p w14:paraId="60B79037">
      <w:pPr>
        <w:pStyle w:val="22"/>
        <w:numPr>
          <w:ilvl w:val="0"/>
          <w:numId w:val="0"/>
        </w:numPr>
        <w:snapToGrid w:val="0"/>
        <w:spacing w:before="0" w:beforeLines="0" w:after="0" w:afterLines="0" w:line="360" w:lineRule="auto"/>
        <w:ind w:firstLine="560" w:firstLineChars="200"/>
        <w:rPr>
          <w:rFonts w:ascii="Times New Roman" w:eastAsia="仿宋_GB2312"/>
          <w:bCs/>
          <w:color w:val="auto"/>
          <w:kern w:val="2"/>
          <w:sz w:val="28"/>
          <w:szCs w:val="28"/>
        </w:rPr>
      </w:pPr>
      <w:r>
        <w:rPr>
          <w:rFonts w:ascii="Times New Roman" w:eastAsia="仿宋_GB2312"/>
          <w:bCs/>
          <w:color w:val="auto"/>
          <w:kern w:val="2"/>
          <w:sz w:val="28"/>
          <w:szCs w:val="28"/>
        </w:rPr>
        <w:t>本标准的编制依据《中华人民共和国标准法》和《地方标准管理办法》的规定，遵循“实用、规范、先进和可操作性强”的原则进行编制。</w:t>
      </w:r>
    </w:p>
    <w:p w14:paraId="3E2E3F86">
      <w:pPr>
        <w:pStyle w:val="20"/>
        <w:numPr>
          <w:ilvl w:val="0"/>
          <w:numId w:val="2"/>
        </w:numPr>
        <w:snapToGrid w:val="0"/>
        <w:spacing w:before="62" w:beforeLines="20" w:after="62" w:afterLines="20" w:line="360" w:lineRule="auto"/>
        <w:rPr>
          <w:rFonts w:hint="eastAsia" w:ascii="Times New Roman" w:eastAsia="仿宋_GB2312"/>
          <w:b/>
          <w:color w:val="auto"/>
          <w:kern w:val="2"/>
          <w:sz w:val="28"/>
          <w:szCs w:val="28"/>
        </w:rPr>
      </w:pPr>
      <w:r>
        <w:rPr>
          <w:rFonts w:ascii="Times New Roman" w:eastAsia="仿宋_GB2312"/>
          <w:b/>
          <w:color w:val="auto"/>
          <w:kern w:val="2"/>
          <w:sz w:val="28"/>
          <w:szCs w:val="28"/>
        </w:rPr>
        <w:t>主要内容</w:t>
      </w:r>
      <w:r>
        <w:rPr>
          <w:rFonts w:hint="eastAsia" w:ascii="Times New Roman" w:eastAsia="仿宋_GB2312"/>
          <w:b/>
          <w:color w:val="auto"/>
          <w:kern w:val="2"/>
          <w:sz w:val="28"/>
          <w:szCs w:val="28"/>
        </w:rPr>
        <w:t>的依据及特点</w:t>
      </w:r>
    </w:p>
    <w:p w14:paraId="52FC69E6">
      <w:pPr>
        <w:pStyle w:val="22"/>
        <w:numPr>
          <w:ilvl w:val="0"/>
          <w:numId w:val="0"/>
        </w:numPr>
        <w:snapToGrid w:val="0"/>
        <w:spacing w:before="0" w:beforeLines="0" w:after="0" w:afterLines="0" w:line="360" w:lineRule="auto"/>
        <w:ind w:firstLine="560" w:firstLineChars="200"/>
        <w:jc w:val="both"/>
        <w:rPr>
          <w:rFonts w:ascii="Times New Roman" w:eastAsia="仿宋_GB2312"/>
          <w:color w:val="auto"/>
          <w:sz w:val="28"/>
          <w:szCs w:val="28"/>
        </w:rPr>
      </w:pPr>
      <w:r>
        <w:rPr>
          <w:rFonts w:ascii="Times New Roman" w:eastAsia="仿宋_GB2312"/>
          <w:bCs/>
          <w:color w:val="auto"/>
          <w:kern w:val="2"/>
          <w:sz w:val="28"/>
          <w:szCs w:val="28"/>
        </w:rPr>
        <w:t>本标准包括范围、规范性引</w:t>
      </w:r>
      <w:r>
        <w:rPr>
          <w:rFonts w:ascii="Times New Roman" w:eastAsia="仿宋_GB2312"/>
          <w:color w:val="auto"/>
          <w:kern w:val="2"/>
          <w:sz w:val="28"/>
          <w:szCs w:val="28"/>
        </w:rPr>
        <w:t>用文件、术语及定义、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人工接虫鉴定、自然感虫</w:t>
      </w:r>
      <w:r>
        <w:rPr>
          <w:rFonts w:ascii="Times New Roman" w:eastAsia="仿宋_GB2312"/>
          <w:color w:val="auto"/>
          <w:kern w:val="2"/>
          <w:sz w:val="28"/>
          <w:szCs w:val="28"/>
        </w:rPr>
        <w:t>鉴定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eastAsia="zh-CN"/>
        </w:rPr>
        <w:t>、</w:t>
      </w:r>
      <w:r>
        <w:rPr>
          <w:rFonts w:ascii="Times New Roman" w:eastAsia="仿宋_GB2312"/>
          <w:color w:val="auto"/>
          <w:kern w:val="2"/>
          <w:sz w:val="28"/>
          <w:szCs w:val="28"/>
        </w:rPr>
        <w:t>抗性评价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和</w:t>
      </w:r>
      <w:r>
        <w:rPr>
          <w:rFonts w:ascii="Times New Roman" w:eastAsia="仿宋_GB2312"/>
          <w:color w:val="auto"/>
          <w:kern w:val="2"/>
          <w:sz w:val="28"/>
          <w:szCs w:val="28"/>
        </w:rPr>
        <w:t>附录共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7</w:t>
      </w:r>
      <w:r>
        <w:rPr>
          <w:rFonts w:ascii="Times New Roman" w:eastAsia="仿宋_GB2312"/>
          <w:color w:val="auto"/>
          <w:kern w:val="2"/>
          <w:sz w:val="28"/>
          <w:szCs w:val="28"/>
        </w:rPr>
        <w:t>部分</w:t>
      </w:r>
      <w:r>
        <w:rPr>
          <w:rFonts w:ascii="Times New Roman" w:eastAsia="仿宋_GB2312"/>
          <w:bCs/>
          <w:color w:val="auto"/>
          <w:kern w:val="2"/>
          <w:sz w:val="28"/>
          <w:szCs w:val="28"/>
        </w:rPr>
        <w:t>内容</w:t>
      </w:r>
      <w:r>
        <w:rPr>
          <w:rFonts w:ascii="Times New Roman" w:eastAsia="仿宋_GB2312"/>
          <w:color w:val="auto"/>
          <w:kern w:val="2"/>
          <w:sz w:val="28"/>
          <w:szCs w:val="28"/>
        </w:rPr>
        <w:t>。主要内容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依托项目组</w:t>
      </w:r>
      <w:r>
        <w:rPr>
          <w:rFonts w:ascii="Times New Roman" w:eastAsia="仿宋_GB2312"/>
          <w:color w:val="auto"/>
          <w:kern w:val="2"/>
          <w:sz w:val="28"/>
          <w:szCs w:val="28"/>
        </w:rPr>
        <w:t>承担的</w:t>
      </w:r>
      <w:r>
        <w:rPr>
          <w:rFonts w:hint="eastAsia" w:ascii="Times New Roman" w:eastAsia="仿宋_GB2312"/>
          <w:color w:val="auto"/>
          <w:sz w:val="28"/>
          <w:szCs w:val="28"/>
        </w:rPr>
        <w:t>的省科技创新计划项目“重大入侵害虫草地贪夜蛾监测预警及绿色防控关键技术研发与应用[NYKJ-2022-YL(XN)21]研究成果，参考国内外相关研究进展和行标“NY/T 1248.5</w:t>
      </w:r>
      <w:r>
        <w:rPr>
          <w:rFonts w:hint="eastAsia" w:ascii="Times New Roman" w:eastAsia="仿宋_GB2312"/>
          <w:color w:val="auto"/>
          <w:sz w:val="28"/>
          <w:szCs w:val="28"/>
          <w:lang w:val="en-US" w:eastAsia="zh-CN"/>
        </w:rPr>
        <w:t>-2006</w:t>
      </w:r>
      <w:r>
        <w:rPr>
          <w:rFonts w:hint="eastAsia" w:ascii="Times New Roman" w:eastAsia="仿宋_GB2312"/>
          <w:color w:val="auto"/>
          <w:sz w:val="28"/>
          <w:szCs w:val="28"/>
        </w:rPr>
        <w:t>”，但与行标</w:t>
      </w:r>
      <w:r>
        <w:rPr>
          <w:rFonts w:ascii="Times New Roman" w:eastAsia="仿宋_GB2312"/>
          <w:color w:val="auto"/>
          <w:sz w:val="28"/>
          <w:szCs w:val="28"/>
        </w:rPr>
        <w:t>有很大区别：</w:t>
      </w:r>
    </w:p>
    <w:p w14:paraId="46DA474A">
      <w:pPr>
        <w:pStyle w:val="22"/>
        <w:numPr>
          <w:ilvl w:val="0"/>
          <w:numId w:val="3"/>
        </w:numPr>
        <w:snapToGrid w:val="0"/>
        <w:spacing w:before="0" w:beforeLines="0" w:after="0" w:afterLines="0" w:line="360" w:lineRule="auto"/>
        <w:ind w:firstLine="560" w:firstLineChars="200"/>
        <w:jc w:val="both"/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抗虫性鉴定方法：植物对昆虫的抗性包括不选择性和抗生性。行标“NY/T 1248.5-2006”依据“人工接虫鉴定法”可评估玉米抗生性，但无法弄清不选择性；本标准包括“人工接虫鉴定”和“自然感虫鉴定”两种，后者不仅可用于评估品种在自然条件下的不选择性，同时可分析其抗生性，全面了解抗虫的本质。</w:t>
      </w:r>
    </w:p>
    <w:p w14:paraId="2D01AA87">
      <w:pPr>
        <w:pStyle w:val="22"/>
        <w:numPr>
          <w:ilvl w:val="0"/>
          <w:numId w:val="3"/>
        </w:numPr>
        <w:snapToGrid w:val="0"/>
        <w:spacing w:before="0" w:beforeLines="0" w:after="0" w:afterLines="0" w:line="360" w:lineRule="auto"/>
        <w:ind w:left="0" w:leftChars="0" w:firstLine="560" w:firstLineChars="200"/>
        <w:jc w:val="both"/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接虫方法不同：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“NY/T 1248.5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-2006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于玉米心叶期接黑头卵2块；本标准接初孵幼虫15-20头，依据该方法筛选的抗虫品种，通过多年试验验证准确可靠。</w:t>
      </w:r>
    </w:p>
    <w:p w14:paraId="6F877209">
      <w:pPr>
        <w:pStyle w:val="22"/>
        <w:numPr>
          <w:ilvl w:val="0"/>
          <w:numId w:val="0"/>
        </w:numPr>
        <w:snapToGrid w:val="0"/>
        <w:spacing w:before="0" w:beforeLines="0" w:after="0" w:afterLines="0" w:line="360" w:lineRule="auto"/>
        <w:ind w:firstLine="560" w:firstLineChars="200"/>
        <w:jc w:val="both"/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3. 抗性定级依据和标准不同：行标”和本标准均根据受害程度划分抗性等级，但“受害级别”和抗性等级划分依据和标准不同。本标准将植株受害程度分为0~9级，依据此指标进行多年多地试验，结果准确可靠。</w:t>
      </w:r>
    </w:p>
    <w:p w14:paraId="532FEE46">
      <w:pPr>
        <w:pStyle w:val="22"/>
        <w:numPr>
          <w:ilvl w:val="0"/>
          <w:numId w:val="0"/>
        </w:numPr>
        <w:snapToGrid w:val="0"/>
        <w:spacing w:before="0" w:beforeLines="0" w:after="0" w:afterLines="0" w:line="360" w:lineRule="auto"/>
        <w:ind w:firstLine="560" w:firstLineChars="200"/>
        <w:jc w:val="both"/>
        <w:rPr>
          <w:rFonts w:ascii="Times New Roman" w:eastAsia="仿宋_GB2312"/>
          <w:color w:val="auto"/>
          <w:kern w:val="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 xml:space="preserve">4. 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本标准不仅增加了不选择性调查与评估，同时增加了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lang w:val="en-US" w:eastAsia="zh-CN"/>
        </w:rPr>
        <w:t>“玉米对草地贪夜蛾抗性鉴定调查记载表”（规范性附录）。</w:t>
      </w:r>
    </w:p>
    <w:p w14:paraId="1E9473B0">
      <w:pPr>
        <w:pStyle w:val="17"/>
        <w:snapToGrid w:val="0"/>
        <w:spacing w:before="62" w:beforeLines="20" w:after="62" w:afterLines="20" w:line="360" w:lineRule="auto"/>
        <w:ind w:firstLine="0" w:firstLineChars="0"/>
        <w:rPr>
          <w:rFonts w:ascii="Times New Roman" w:eastAsia="仿宋_GB2312"/>
          <w:b/>
          <w:bCs/>
          <w:color w:val="auto"/>
          <w:kern w:val="2"/>
          <w:sz w:val="30"/>
          <w:szCs w:val="30"/>
        </w:rPr>
      </w:pP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</w:rPr>
        <w:t>三</w:t>
      </w:r>
      <w:r>
        <w:rPr>
          <w:rFonts w:ascii="Times New Roman" w:eastAsia="仿宋_GB2312"/>
          <w:b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  <w:lang w:val="en-US" w:eastAsia="zh-CN"/>
        </w:rPr>
        <w:t>实验</w:t>
      </w: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</w:rPr>
        <w:t>验证</w:t>
      </w:r>
    </w:p>
    <w:p w14:paraId="2F7E7926">
      <w:pPr>
        <w:pStyle w:val="17"/>
        <w:snapToGrid w:val="0"/>
        <w:spacing w:line="360" w:lineRule="auto"/>
        <w:ind w:firstLine="56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Times New Roman" w:eastAsia="仿宋_GB2312"/>
          <w:color w:val="auto"/>
          <w:kern w:val="2"/>
          <w:sz w:val="28"/>
          <w:szCs w:val="28"/>
        </w:rPr>
        <w:t>本标准负责人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1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5年前在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草地贪夜蛾（FAW）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发源地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-美国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对其寄主抗虫性进行了研究，FAW入侵我国后继续开展相关工作，通过多年反复试验验证，形成本标准主要内容及关键技术指标。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(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1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)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 xml:space="preserve"> 人工接虫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鉴定技术指标：玉米心叶期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/>
        </w:rPr>
        <w:t>每株接初孵幼虫15-20头，植株受害9级法进行评估抗性，完全可反映品种受害程度差异，结果稳定可靠；（2）抗虫机制：产卵不选择性和抗生性在玉米对FAW抗性中均发挥重要作用；（3）寄主抗虫性：玉米</w:t>
      </w:r>
      <w:r>
        <w:rPr>
          <w:rFonts w:hint="eastAsia" w:ascii="Times New Roman" w:eastAsia="仿宋_GB2312"/>
          <w:color w:val="auto"/>
          <w:sz w:val="28"/>
          <w:szCs w:val="28"/>
        </w:rPr>
        <w:t>品种</w:t>
      </w:r>
      <w:r>
        <w:rPr>
          <w:rFonts w:hint="eastAsia" w:ascii="Times New Roman" w:eastAsia="仿宋_GB2312"/>
          <w:color w:val="auto"/>
          <w:sz w:val="28"/>
          <w:szCs w:val="28"/>
          <w:lang w:val="en-US" w:eastAsia="zh-CN"/>
        </w:rPr>
        <w:t>对FAW</w:t>
      </w:r>
      <w:r>
        <w:rPr>
          <w:rFonts w:hint="eastAsia" w:ascii="Times New Roman" w:eastAsia="仿宋_GB2312"/>
          <w:color w:val="auto"/>
          <w:sz w:val="28"/>
          <w:szCs w:val="28"/>
        </w:rPr>
        <w:t>抗性存在显著差异，</w:t>
      </w:r>
      <w:r>
        <w:rPr>
          <w:rFonts w:hint="eastAsia" w:ascii="Times New Roman" w:eastAsia="仿宋_GB2312"/>
          <w:color w:val="auto"/>
          <w:sz w:val="28"/>
          <w:szCs w:val="28"/>
          <w:lang w:val="en-US" w:eastAsia="zh-CN"/>
        </w:rPr>
        <w:t>正大12、纪元1号等品种连续多年表现高感，与之相反，郑单958、秦农14</w:t>
      </w:r>
      <w:r>
        <w:rPr>
          <w:rFonts w:hint="eastAsia" w:ascii="Times New Roman" w:eastAsia="仿宋_GB2312"/>
          <w:color w:val="auto"/>
          <w:sz w:val="28"/>
          <w:szCs w:val="28"/>
        </w:rPr>
        <w:t>等</w:t>
      </w:r>
      <w:r>
        <w:rPr>
          <w:rFonts w:hint="eastAsia" w:ascii="Times New Roman" w:eastAsia="仿宋_GB2312"/>
          <w:color w:val="auto"/>
          <w:sz w:val="28"/>
          <w:szCs w:val="28"/>
          <w:lang w:val="en-US" w:eastAsia="zh-CN"/>
        </w:rPr>
        <w:t>抗性相对较强</w:t>
      </w:r>
      <w:r>
        <w:rPr>
          <w:rFonts w:hint="eastAsia" w:ascii="Times New Roman" w:eastAsia="仿宋_GB2312"/>
          <w:color w:val="auto"/>
          <w:sz w:val="28"/>
          <w:szCs w:val="28"/>
        </w:rPr>
        <w:t>，在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西安、咸阳等</w:t>
      </w:r>
      <w:r>
        <w:rPr>
          <w:rFonts w:hint="eastAsia" w:ascii="Times New Roman" w:eastAsia="仿宋_GB2312"/>
          <w:color w:val="auto"/>
          <w:kern w:val="2"/>
          <w:sz w:val="28"/>
          <w:szCs w:val="28"/>
          <w:lang w:val="en-US" w:eastAsia="zh-CN"/>
        </w:rPr>
        <w:t>FAW重</w:t>
      </w:r>
      <w:r>
        <w:rPr>
          <w:rFonts w:hint="eastAsia" w:ascii="Times New Roman" w:eastAsia="仿宋_GB2312"/>
          <w:color w:val="auto"/>
          <w:kern w:val="2"/>
          <w:sz w:val="28"/>
          <w:szCs w:val="28"/>
        </w:rPr>
        <w:t>发地示范应用，取得了显著的</w:t>
      </w:r>
      <w:r>
        <w:rPr>
          <w:rFonts w:ascii="Times New Roman" w:eastAsia="仿宋_GB2312"/>
          <w:color w:val="auto"/>
          <w:sz w:val="28"/>
          <w:szCs w:val="28"/>
        </w:rPr>
        <w:t>经济、社会和生态效益</w:t>
      </w:r>
    </w:p>
    <w:p w14:paraId="6038EAD7">
      <w:pPr>
        <w:pStyle w:val="17"/>
        <w:snapToGrid w:val="0"/>
        <w:spacing w:before="62" w:beforeLines="20" w:after="62" w:afterLines="20" w:line="360" w:lineRule="auto"/>
        <w:ind w:firstLine="0" w:firstLineChars="0"/>
        <w:rPr>
          <w:rFonts w:ascii="Times New Roman" w:eastAsia="仿宋_GB2312"/>
          <w:b/>
          <w:bCs/>
          <w:color w:val="auto"/>
          <w:kern w:val="2"/>
          <w:sz w:val="30"/>
          <w:szCs w:val="30"/>
        </w:rPr>
      </w:pP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</w:rPr>
        <w:t>四</w:t>
      </w:r>
      <w:r>
        <w:rPr>
          <w:rFonts w:ascii="Times New Roman" w:eastAsia="仿宋_GB2312"/>
          <w:b/>
          <w:bCs/>
          <w:color w:val="auto"/>
          <w:kern w:val="2"/>
          <w:sz w:val="30"/>
          <w:szCs w:val="30"/>
        </w:rPr>
        <w:t>、</w:t>
      </w:r>
      <w:r>
        <w:rPr>
          <w:rFonts w:ascii="Times New Roman" w:eastAsia="仿宋_GB2312"/>
          <w:b/>
          <w:color w:val="auto"/>
          <w:sz w:val="32"/>
        </w:rPr>
        <w:t>采标情况</w:t>
      </w:r>
    </w:p>
    <w:p w14:paraId="4500AAFF">
      <w:pPr>
        <w:snapToGrid w:val="0"/>
        <w:spacing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国内外目前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无玉米抗草地贪夜蛾评级技术标准，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但我国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农业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农村部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年发布了</w:t>
      </w:r>
      <w:bookmarkStart w:id="1" w:name="OLE_LINK1"/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行标“NY/T 1248.5</w:t>
      </w:r>
      <w:bookmarkEnd w:id="1"/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2006”《玉米抗病虫性鉴定技术规范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第5部分：玉米抗玉米螟鉴定技术规范》。</w:t>
      </w:r>
      <w:r>
        <w:rPr>
          <w:rFonts w:eastAsia="仿宋_GB2312"/>
          <w:color w:val="auto"/>
          <w:sz w:val="28"/>
          <w:szCs w:val="28"/>
        </w:rPr>
        <w:t>本标准在</w:t>
      </w:r>
      <w:r>
        <w:rPr>
          <w:rFonts w:hint="eastAsia" w:eastAsia="仿宋_GB2312"/>
          <w:color w:val="auto"/>
          <w:sz w:val="28"/>
          <w:szCs w:val="28"/>
        </w:rPr>
        <w:t>编制</w:t>
      </w:r>
      <w:r>
        <w:rPr>
          <w:rFonts w:eastAsia="仿宋_GB2312"/>
          <w:color w:val="auto"/>
          <w:sz w:val="28"/>
          <w:szCs w:val="28"/>
        </w:rPr>
        <w:t>过程中，</w:t>
      </w:r>
      <w:r>
        <w:rPr>
          <w:rFonts w:hint="eastAsia" w:eastAsia="仿宋_GB2312"/>
          <w:color w:val="auto"/>
          <w:sz w:val="28"/>
          <w:szCs w:val="28"/>
        </w:rPr>
        <w:t>充分借鉴了行标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“NY/T 1248.5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2006”</w:t>
      </w:r>
      <w:r>
        <w:rPr>
          <w:rFonts w:hint="eastAsia" w:eastAsia="仿宋_GB2312"/>
          <w:color w:val="auto"/>
          <w:sz w:val="28"/>
          <w:szCs w:val="28"/>
        </w:rPr>
        <w:t>的优点，同时本着先进性、实用性、可操作性和统一性的原则，结合编写组多年的研究成果，增加了</w:t>
      </w:r>
      <w:r>
        <w:rPr>
          <w:rFonts w:eastAsia="仿宋_GB2312"/>
          <w:color w:val="auto"/>
          <w:sz w:val="28"/>
          <w:szCs w:val="28"/>
        </w:rPr>
        <w:t>产卵</w:t>
      </w:r>
      <w:r>
        <w:rPr>
          <w:rFonts w:hint="eastAsia" w:eastAsia="仿宋_GB2312"/>
          <w:color w:val="auto"/>
          <w:sz w:val="28"/>
          <w:szCs w:val="28"/>
        </w:rPr>
        <w:t>不</w:t>
      </w:r>
      <w:r>
        <w:rPr>
          <w:rFonts w:eastAsia="仿宋_GB2312"/>
          <w:color w:val="auto"/>
          <w:sz w:val="28"/>
          <w:szCs w:val="28"/>
        </w:rPr>
        <w:t>选择</w:t>
      </w:r>
      <w:r>
        <w:rPr>
          <w:rFonts w:hint="eastAsia" w:eastAsia="仿宋_GB2312"/>
          <w:color w:val="auto"/>
          <w:sz w:val="28"/>
          <w:szCs w:val="28"/>
        </w:rPr>
        <w:t>性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评价</w:t>
      </w:r>
      <w:r>
        <w:rPr>
          <w:rFonts w:hint="eastAsia" w:eastAsia="仿宋_GB2312"/>
          <w:color w:val="auto"/>
          <w:sz w:val="28"/>
          <w:szCs w:val="28"/>
        </w:rPr>
        <w:t>，完善了鉴定技术程序和方法及抗性评价的要求</w:t>
      </w:r>
      <w:r>
        <w:rPr>
          <w:rFonts w:hint="eastAsia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eastAsia="仿宋_GB2312"/>
          <w:color w:val="auto"/>
          <w:sz w:val="28"/>
          <w:szCs w:val="28"/>
        </w:rPr>
        <w:t>与行标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“NY/T 1248.5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2006”</w:t>
      </w:r>
      <w:r>
        <w:rPr>
          <w:rFonts w:hint="eastAsia" w:eastAsia="仿宋_GB2312"/>
          <w:color w:val="auto"/>
          <w:sz w:val="28"/>
          <w:szCs w:val="28"/>
        </w:rPr>
        <w:t>有很大的差异</w:t>
      </w:r>
      <w:r>
        <w:rPr>
          <w:rFonts w:eastAsia="仿宋_GB2312"/>
          <w:color w:val="auto"/>
          <w:sz w:val="28"/>
          <w:szCs w:val="28"/>
        </w:rPr>
        <w:t>。</w:t>
      </w:r>
    </w:p>
    <w:p w14:paraId="2E24A610">
      <w:pPr>
        <w:pStyle w:val="17"/>
        <w:snapToGrid w:val="0"/>
        <w:spacing w:before="62" w:beforeLines="20" w:after="62" w:afterLines="20" w:line="360" w:lineRule="auto"/>
        <w:ind w:firstLine="0" w:firstLineChars="0"/>
        <w:rPr>
          <w:rFonts w:ascii="Times New Roman" w:eastAsia="仿宋_GB2312"/>
          <w:b/>
          <w:bCs/>
          <w:color w:val="auto"/>
          <w:kern w:val="2"/>
          <w:sz w:val="30"/>
          <w:szCs w:val="30"/>
        </w:rPr>
      </w:pPr>
      <w:bookmarkStart w:id="2" w:name="_Hlk133070013"/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</w:rPr>
        <w:t>五</w:t>
      </w:r>
      <w:r>
        <w:rPr>
          <w:rFonts w:ascii="Times New Roman" w:eastAsia="仿宋_GB2312"/>
          <w:b/>
          <w:bCs/>
          <w:color w:val="auto"/>
          <w:kern w:val="2"/>
          <w:sz w:val="30"/>
          <w:szCs w:val="30"/>
        </w:rPr>
        <w:t>、知识产权说明</w:t>
      </w:r>
    </w:p>
    <w:p w14:paraId="7AE853BA">
      <w:pPr>
        <w:snapToGrid w:val="0"/>
        <w:spacing w:before="156" w:beforeLines="50"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本标准知识产权归研制单位所有，引用的</w:t>
      </w:r>
      <w:r>
        <w:rPr>
          <w:rFonts w:hint="eastAsia" w:eastAsia="仿宋_GB2312"/>
          <w:color w:val="auto"/>
          <w:sz w:val="28"/>
          <w:szCs w:val="28"/>
        </w:rPr>
        <w:t>行</w:t>
      </w:r>
      <w:r>
        <w:rPr>
          <w:rFonts w:eastAsia="仿宋_GB2312"/>
          <w:color w:val="auto"/>
          <w:sz w:val="28"/>
          <w:szCs w:val="28"/>
        </w:rPr>
        <w:t>标在本标准中已进行标注，新增内容是项目组专家根据多年的工作经验总结出来的，不存在任何知识产权纠纷。</w:t>
      </w:r>
    </w:p>
    <w:bookmarkEnd w:id="2"/>
    <w:p w14:paraId="3E2179A3">
      <w:pPr>
        <w:pStyle w:val="17"/>
        <w:snapToGrid w:val="0"/>
        <w:spacing w:before="62" w:beforeLines="20" w:after="62" w:afterLines="20" w:line="360" w:lineRule="auto"/>
        <w:ind w:firstLine="0" w:firstLineChars="0"/>
        <w:rPr>
          <w:rFonts w:ascii="Times New Roman" w:eastAsia="仿宋_GB2312"/>
          <w:b/>
          <w:bCs/>
          <w:color w:val="auto"/>
          <w:kern w:val="2"/>
          <w:sz w:val="30"/>
          <w:szCs w:val="30"/>
        </w:rPr>
      </w:pP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  <w:lang w:val="en-US" w:eastAsia="zh-CN"/>
        </w:rPr>
        <w:t>六</w:t>
      </w:r>
      <w:r>
        <w:rPr>
          <w:rFonts w:ascii="Times New Roman" w:eastAsia="仿宋_GB2312"/>
          <w:b/>
          <w:bCs/>
          <w:color w:val="auto"/>
          <w:kern w:val="2"/>
          <w:sz w:val="30"/>
          <w:szCs w:val="30"/>
        </w:rPr>
        <w:t>、重大意见分歧的处理</w:t>
      </w:r>
    </w:p>
    <w:p w14:paraId="6AAC63B3">
      <w:pPr>
        <w:snapToGrid w:val="0"/>
        <w:spacing w:line="360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本标准在起草、项目组内专家讨论、项目组外专家征求意见及试验验证过程中，均未发现任何影响标准制定的重大意见分歧。</w:t>
      </w:r>
    </w:p>
    <w:p w14:paraId="398A9993">
      <w:pPr>
        <w:pStyle w:val="17"/>
        <w:snapToGrid w:val="0"/>
        <w:spacing w:before="62" w:beforeLines="20" w:after="62" w:afterLines="20" w:line="360" w:lineRule="auto"/>
        <w:ind w:firstLine="0" w:firstLineChars="0"/>
        <w:rPr>
          <w:rFonts w:ascii="Times New Roman" w:eastAsia="仿宋_GB2312"/>
          <w:b/>
          <w:bCs/>
          <w:color w:val="auto"/>
          <w:kern w:val="2"/>
          <w:sz w:val="30"/>
          <w:szCs w:val="30"/>
        </w:rPr>
      </w:pP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  <w:lang w:val="en-US" w:eastAsia="zh-CN"/>
        </w:rPr>
        <w:t>七</w:t>
      </w:r>
      <w:r>
        <w:rPr>
          <w:rFonts w:ascii="Times New Roman" w:eastAsia="仿宋_GB2312"/>
          <w:b/>
          <w:bCs/>
          <w:color w:val="auto"/>
          <w:kern w:val="2"/>
          <w:sz w:val="30"/>
          <w:szCs w:val="30"/>
        </w:rPr>
        <w:t>、标准性质的建议说明</w:t>
      </w:r>
    </w:p>
    <w:p w14:paraId="1E812AC0">
      <w:pPr>
        <w:snapToGrid w:val="0"/>
        <w:spacing w:line="336" w:lineRule="auto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由于本标准涉及我省</w:t>
      </w:r>
      <w:r>
        <w:rPr>
          <w:rFonts w:hint="eastAsia" w:eastAsia="仿宋_GB2312"/>
          <w:color w:val="auto"/>
          <w:sz w:val="28"/>
          <w:szCs w:val="28"/>
        </w:rPr>
        <w:t>乃至我国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草地贪夜蛾</w:t>
      </w:r>
      <w:r>
        <w:rPr>
          <w:rFonts w:hint="eastAsia" w:eastAsia="仿宋_GB2312"/>
          <w:color w:val="auto"/>
          <w:sz w:val="28"/>
          <w:szCs w:val="28"/>
        </w:rPr>
        <w:t>绿色</w:t>
      </w:r>
      <w:r>
        <w:rPr>
          <w:rFonts w:eastAsia="仿宋_GB2312"/>
          <w:color w:val="auto"/>
          <w:sz w:val="28"/>
          <w:szCs w:val="28"/>
        </w:rPr>
        <w:t>防控和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玉米</w:t>
      </w:r>
      <w:r>
        <w:rPr>
          <w:rFonts w:eastAsia="仿宋_GB2312"/>
          <w:color w:val="auto"/>
          <w:sz w:val="28"/>
          <w:szCs w:val="28"/>
        </w:rPr>
        <w:t>安全生产的重大问题，建议将本标准作为推荐性地方标准批准发布，用于指导和规范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玉米</w:t>
      </w:r>
      <w:r>
        <w:rPr>
          <w:rFonts w:eastAsia="仿宋_GB2312"/>
          <w:color w:val="auto"/>
          <w:sz w:val="28"/>
          <w:szCs w:val="28"/>
        </w:rPr>
        <w:t>抗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草地贪夜蛾</w:t>
      </w:r>
      <w:r>
        <w:rPr>
          <w:rFonts w:eastAsia="仿宋_GB2312"/>
          <w:color w:val="auto"/>
          <w:sz w:val="28"/>
          <w:szCs w:val="28"/>
        </w:rPr>
        <w:t>鉴定。</w:t>
      </w:r>
    </w:p>
    <w:p w14:paraId="22B5EBC0">
      <w:pPr>
        <w:pStyle w:val="17"/>
        <w:snapToGrid w:val="0"/>
        <w:spacing w:before="62" w:beforeLines="20" w:after="62" w:afterLines="20" w:line="360" w:lineRule="auto"/>
        <w:ind w:firstLine="0" w:firstLineChars="0"/>
        <w:rPr>
          <w:rFonts w:ascii="Times New Roman" w:eastAsia="仿宋_GB2312"/>
          <w:b/>
          <w:bCs/>
          <w:color w:val="auto"/>
          <w:kern w:val="2"/>
          <w:sz w:val="30"/>
          <w:szCs w:val="30"/>
        </w:rPr>
      </w:pPr>
      <w:r>
        <w:rPr>
          <w:rFonts w:hint="eastAsia" w:ascii="Times New Roman" w:eastAsia="仿宋_GB2312"/>
          <w:b/>
          <w:bCs/>
          <w:color w:val="auto"/>
          <w:kern w:val="2"/>
          <w:sz w:val="30"/>
          <w:szCs w:val="30"/>
          <w:lang w:val="en-US" w:eastAsia="zh-CN"/>
        </w:rPr>
        <w:t>八</w:t>
      </w:r>
      <w:r>
        <w:rPr>
          <w:rFonts w:ascii="Times New Roman" w:eastAsia="仿宋_GB2312"/>
          <w:b/>
          <w:bCs/>
          <w:color w:val="auto"/>
          <w:kern w:val="2"/>
          <w:sz w:val="30"/>
          <w:szCs w:val="30"/>
        </w:rPr>
        <w:t>、其他应予说明的事项</w:t>
      </w:r>
    </w:p>
    <w:p w14:paraId="5BD3A18B">
      <w:pPr>
        <w:snapToGrid w:val="0"/>
        <w:spacing w:line="360" w:lineRule="exact"/>
        <w:ind w:firstLine="560" w:firstLineChars="200"/>
        <w:rPr>
          <w:rFonts w:hint="eastAsia"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无</w:t>
      </w:r>
    </w:p>
    <w:p w14:paraId="4D65F4D3">
      <w:pPr>
        <w:snapToGrid w:val="0"/>
        <w:spacing w:line="360" w:lineRule="exact"/>
        <w:ind w:firstLine="560" w:firstLineChars="200"/>
        <w:rPr>
          <w:rFonts w:hint="eastAsia" w:eastAsia="仿宋_GB2312"/>
          <w:color w:val="auto"/>
          <w:sz w:val="28"/>
          <w:szCs w:val="28"/>
        </w:rPr>
      </w:pPr>
    </w:p>
    <w:p w14:paraId="22BDDDB5">
      <w:pPr>
        <w:snapToGrid w:val="0"/>
        <w:ind w:firstLine="420" w:firstLineChars="200"/>
        <w:rPr>
          <w:color w:val="auto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F569B">
    <w:pPr>
      <w:pStyle w:val="4"/>
      <w:jc w:val="center"/>
      <w:rPr>
        <w:sz w:val="21"/>
        <w:szCs w:val="21"/>
        <w:lang w:val="zh-CN"/>
      </w:rPr>
    </w:pPr>
    <w:r>
      <w:rPr>
        <w:sz w:val="21"/>
        <w:szCs w:val="21"/>
        <w:lang w:val="zh-CN"/>
      </w:rPr>
      <w:fldChar w:fldCharType="begin"/>
    </w:r>
    <w:r>
      <w:rPr>
        <w:sz w:val="21"/>
        <w:szCs w:val="21"/>
        <w:lang w:val="zh-CN"/>
      </w:rPr>
      <w:instrText xml:space="preserve">PAGE   \* MERGEFORMAT</w:instrText>
    </w:r>
    <w:r>
      <w:rPr>
        <w:sz w:val="21"/>
        <w:szCs w:val="21"/>
        <w:lang w:val="zh-CN"/>
      </w:rPr>
      <w:fldChar w:fldCharType="separate"/>
    </w:r>
    <w:r>
      <w:rPr>
        <w:sz w:val="21"/>
        <w:szCs w:val="21"/>
        <w:lang w:val="zh-CN"/>
      </w:rPr>
      <w:t>8</w:t>
    </w:r>
    <w:r>
      <w:rPr>
        <w:sz w:val="21"/>
        <w:szCs w:val="21"/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91AE6">
    <w:pPr>
      <w:pStyle w:val="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AE2AA"/>
    <w:multiLevelType w:val="singleLevel"/>
    <w:tmpl w:val="BEFAE2A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524F6A84"/>
    <w:multiLevelType w:val="singleLevel"/>
    <w:tmpl w:val="524F6A8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MmYyMmU3Nzk0M2RkZWJhNTJkM2JmNzZhYTkyZDEifQ=="/>
  </w:docVars>
  <w:rsids>
    <w:rsidRoot w:val="005058DF"/>
    <w:rsid w:val="00000037"/>
    <w:rsid w:val="00000099"/>
    <w:rsid w:val="000039D2"/>
    <w:rsid w:val="0000516D"/>
    <w:rsid w:val="000055EC"/>
    <w:rsid w:val="000068EC"/>
    <w:rsid w:val="00011133"/>
    <w:rsid w:val="00014432"/>
    <w:rsid w:val="00014955"/>
    <w:rsid w:val="000210DB"/>
    <w:rsid w:val="000232E7"/>
    <w:rsid w:val="00023851"/>
    <w:rsid w:val="00026ED5"/>
    <w:rsid w:val="000533F3"/>
    <w:rsid w:val="00057A03"/>
    <w:rsid w:val="0006398E"/>
    <w:rsid w:val="00066B1F"/>
    <w:rsid w:val="00071E78"/>
    <w:rsid w:val="00072631"/>
    <w:rsid w:val="000733C7"/>
    <w:rsid w:val="00082174"/>
    <w:rsid w:val="00084BBD"/>
    <w:rsid w:val="00094A6D"/>
    <w:rsid w:val="000961C7"/>
    <w:rsid w:val="000A0C91"/>
    <w:rsid w:val="000A4C56"/>
    <w:rsid w:val="000A5A0D"/>
    <w:rsid w:val="000D25D7"/>
    <w:rsid w:val="000D2935"/>
    <w:rsid w:val="000D40A6"/>
    <w:rsid w:val="000D471A"/>
    <w:rsid w:val="000D638A"/>
    <w:rsid w:val="000D65D3"/>
    <w:rsid w:val="000E3451"/>
    <w:rsid w:val="000F47AE"/>
    <w:rsid w:val="000F6197"/>
    <w:rsid w:val="00101AB6"/>
    <w:rsid w:val="001032B9"/>
    <w:rsid w:val="00105829"/>
    <w:rsid w:val="001140D3"/>
    <w:rsid w:val="00114B12"/>
    <w:rsid w:val="00120246"/>
    <w:rsid w:val="00120F58"/>
    <w:rsid w:val="00122D4D"/>
    <w:rsid w:val="00123ED6"/>
    <w:rsid w:val="001247CE"/>
    <w:rsid w:val="00125847"/>
    <w:rsid w:val="00127193"/>
    <w:rsid w:val="00132D43"/>
    <w:rsid w:val="00133933"/>
    <w:rsid w:val="00152C3E"/>
    <w:rsid w:val="00157C2B"/>
    <w:rsid w:val="001662C6"/>
    <w:rsid w:val="00166DF5"/>
    <w:rsid w:val="00173131"/>
    <w:rsid w:val="0018623A"/>
    <w:rsid w:val="00187E02"/>
    <w:rsid w:val="00190D94"/>
    <w:rsid w:val="00191BA5"/>
    <w:rsid w:val="00197C21"/>
    <w:rsid w:val="001A0BDC"/>
    <w:rsid w:val="001A0D08"/>
    <w:rsid w:val="001A187C"/>
    <w:rsid w:val="001A2EFE"/>
    <w:rsid w:val="001A3B05"/>
    <w:rsid w:val="001A6B47"/>
    <w:rsid w:val="001B15C3"/>
    <w:rsid w:val="001B2661"/>
    <w:rsid w:val="001D09F0"/>
    <w:rsid w:val="001D106A"/>
    <w:rsid w:val="001E1816"/>
    <w:rsid w:val="001E2168"/>
    <w:rsid w:val="001E5497"/>
    <w:rsid w:val="001F3350"/>
    <w:rsid w:val="002011D9"/>
    <w:rsid w:val="0020263A"/>
    <w:rsid w:val="00212D12"/>
    <w:rsid w:val="00214064"/>
    <w:rsid w:val="00214990"/>
    <w:rsid w:val="00214B37"/>
    <w:rsid w:val="00221843"/>
    <w:rsid w:val="00222EA9"/>
    <w:rsid w:val="002249B7"/>
    <w:rsid w:val="002268F9"/>
    <w:rsid w:val="00244ADC"/>
    <w:rsid w:val="0024799C"/>
    <w:rsid w:val="002554CE"/>
    <w:rsid w:val="00264229"/>
    <w:rsid w:val="00266A97"/>
    <w:rsid w:val="0027112D"/>
    <w:rsid w:val="00277406"/>
    <w:rsid w:val="00283F3B"/>
    <w:rsid w:val="0029258A"/>
    <w:rsid w:val="00296E7F"/>
    <w:rsid w:val="002A0759"/>
    <w:rsid w:val="002A07AD"/>
    <w:rsid w:val="002A110E"/>
    <w:rsid w:val="002A536A"/>
    <w:rsid w:val="002A7E0C"/>
    <w:rsid w:val="002B2B94"/>
    <w:rsid w:val="002B4035"/>
    <w:rsid w:val="002C054D"/>
    <w:rsid w:val="002C2C7E"/>
    <w:rsid w:val="002C5974"/>
    <w:rsid w:val="002C7848"/>
    <w:rsid w:val="002D0E47"/>
    <w:rsid w:val="002D21F7"/>
    <w:rsid w:val="002D3159"/>
    <w:rsid w:val="002D5D15"/>
    <w:rsid w:val="002D774E"/>
    <w:rsid w:val="002D7D8B"/>
    <w:rsid w:val="002E1C07"/>
    <w:rsid w:val="00302F6A"/>
    <w:rsid w:val="003074EF"/>
    <w:rsid w:val="0031088A"/>
    <w:rsid w:val="0031408D"/>
    <w:rsid w:val="003173EC"/>
    <w:rsid w:val="00321122"/>
    <w:rsid w:val="00326142"/>
    <w:rsid w:val="00333B9C"/>
    <w:rsid w:val="003401A1"/>
    <w:rsid w:val="003412B7"/>
    <w:rsid w:val="00343665"/>
    <w:rsid w:val="00343B30"/>
    <w:rsid w:val="003452D6"/>
    <w:rsid w:val="003475C2"/>
    <w:rsid w:val="0035576C"/>
    <w:rsid w:val="003574BC"/>
    <w:rsid w:val="00361CD2"/>
    <w:rsid w:val="003620D0"/>
    <w:rsid w:val="00364A0B"/>
    <w:rsid w:val="003653A6"/>
    <w:rsid w:val="00371DEF"/>
    <w:rsid w:val="00387AAC"/>
    <w:rsid w:val="00392725"/>
    <w:rsid w:val="003956F3"/>
    <w:rsid w:val="003A4650"/>
    <w:rsid w:val="003A4B85"/>
    <w:rsid w:val="003A78A3"/>
    <w:rsid w:val="003B1BA7"/>
    <w:rsid w:val="003B272D"/>
    <w:rsid w:val="003B44CC"/>
    <w:rsid w:val="003B4BA3"/>
    <w:rsid w:val="003B685E"/>
    <w:rsid w:val="003D4762"/>
    <w:rsid w:val="003E28E1"/>
    <w:rsid w:val="003E58BD"/>
    <w:rsid w:val="003E68A7"/>
    <w:rsid w:val="003E6C24"/>
    <w:rsid w:val="003F02DD"/>
    <w:rsid w:val="003F0CB9"/>
    <w:rsid w:val="003F3DF0"/>
    <w:rsid w:val="003F5435"/>
    <w:rsid w:val="00404394"/>
    <w:rsid w:val="004145FA"/>
    <w:rsid w:val="0041744B"/>
    <w:rsid w:val="00417ACA"/>
    <w:rsid w:val="0042523B"/>
    <w:rsid w:val="0042575E"/>
    <w:rsid w:val="00427119"/>
    <w:rsid w:val="004367BD"/>
    <w:rsid w:val="00436E2A"/>
    <w:rsid w:val="00437900"/>
    <w:rsid w:val="004414A5"/>
    <w:rsid w:val="00443BD9"/>
    <w:rsid w:val="004458DD"/>
    <w:rsid w:val="004502A2"/>
    <w:rsid w:val="0045203F"/>
    <w:rsid w:val="0045696A"/>
    <w:rsid w:val="00457402"/>
    <w:rsid w:val="00463821"/>
    <w:rsid w:val="00463DCE"/>
    <w:rsid w:val="00464A37"/>
    <w:rsid w:val="00466E92"/>
    <w:rsid w:val="00472A2D"/>
    <w:rsid w:val="00480E7D"/>
    <w:rsid w:val="00485179"/>
    <w:rsid w:val="0049135B"/>
    <w:rsid w:val="00494298"/>
    <w:rsid w:val="00496FAF"/>
    <w:rsid w:val="004A5EE7"/>
    <w:rsid w:val="004B22AF"/>
    <w:rsid w:val="004C4867"/>
    <w:rsid w:val="004C4F20"/>
    <w:rsid w:val="004C5BCE"/>
    <w:rsid w:val="004C6134"/>
    <w:rsid w:val="004C74EB"/>
    <w:rsid w:val="004D27E0"/>
    <w:rsid w:val="004E3726"/>
    <w:rsid w:val="004E4407"/>
    <w:rsid w:val="004E710C"/>
    <w:rsid w:val="004F3538"/>
    <w:rsid w:val="004F72F0"/>
    <w:rsid w:val="00501279"/>
    <w:rsid w:val="0050218B"/>
    <w:rsid w:val="00502E11"/>
    <w:rsid w:val="00505864"/>
    <w:rsid w:val="005058DF"/>
    <w:rsid w:val="00507500"/>
    <w:rsid w:val="00514BB5"/>
    <w:rsid w:val="00516CA1"/>
    <w:rsid w:val="005172FC"/>
    <w:rsid w:val="00520083"/>
    <w:rsid w:val="0052255A"/>
    <w:rsid w:val="0052394B"/>
    <w:rsid w:val="00527BB8"/>
    <w:rsid w:val="005321B3"/>
    <w:rsid w:val="0053466E"/>
    <w:rsid w:val="005351C0"/>
    <w:rsid w:val="00545FAA"/>
    <w:rsid w:val="00554271"/>
    <w:rsid w:val="00557EB3"/>
    <w:rsid w:val="00573E0B"/>
    <w:rsid w:val="00574A43"/>
    <w:rsid w:val="005818D9"/>
    <w:rsid w:val="00594262"/>
    <w:rsid w:val="005A46FC"/>
    <w:rsid w:val="005A767D"/>
    <w:rsid w:val="005A79A7"/>
    <w:rsid w:val="005A7DCD"/>
    <w:rsid w:val="005B0DC7"/>
    <w:rsid w:val="005B54F3"/>
    <w:rsid w:val="005D554D"/>
    <w:rsid w:val="005E17E7"/>
    <w:rsid w:val="005F0ABB"/>
    <w:rsid w:val="005F1557"/>
    <w:rsid w:val="005F17C1"/>
    <w:rsid w:val="005F5368"/>
    <w:rsid w:val="005F596E"/>
    <w:rsid w:val="0060119D"/>
    <w:rsid w:val="006047B9"/>
    <w:rsid w:val="006056E6"/>
    <w:rsid w:val="00606957"/>
    <w:rsid w:val="00606E03"/>
    <w:rsid w:val="006109FB"/>
    <w:rsid w:val="0061644C"/>
    <w:rsid w:val="006207A1"/>
    <w:rsid w:val="006213AE"/>
    <w:rsid w:val="0062381C"/>
    <w:rsid w:val="006261FE"/>
    <w:rsid w:val="0062764B"/>
    <w:rsid w:val="006315C0"/>
    <w:rsid w:val="00631993"/>
    <w:rsid w:val="0063289A"/>
    <w:rsid w:val="00635510"/>
    <w:rsid w:val="00637469"/>
    <w:rsid w:val="00652C5A"/>
    <w:rsid w:val="00657D36"/>
    <w:rsid w:val="006609E0"/>
    <w:rsid w:val="00662384"/>
    <w:rsid w:val="00664D1E"/>
    <w:rsid w:val="00667B92"/>
    <w:rsid w:val="00673D27"/>
    <w:rsid w:val="00676B7A"/>
    <w:rsid w:val="00676CE8"/>
    <w:rsid w:val="0068122A"/>
    <w:rsid w:val="006A3D70"/>
    <w:rsid w:val="006A579D"/>
    <w:rsid w:val="006A7E1A"/>
    <w:rsid w:val="006B1E51"/>
    <w:rsid w:val="006B3405"/>
    <w:rsid w:val="006B4725"/>
    <w:rsid w:val="006B5F8E"/>
    <w:rsid w:val="006C0EA0"/>
    <w:rsid w:val="006C13B8"/>
    <w:rsid w:val="006C2C57"/>
    <w:rsid w:val="006C7466"/>
    <w:rsid w:val="006D16BF"/>
    <w:rsid w:val="006D4398"/>
    <w:rsid w:val="006D6967"/>
    <w:rsid w:val="006E2593"/>
    <w:rsid w:val="006F7C5A"/>
    <w:rsid w:val="0070778D"/>
    <w:rsid w:val="00713002"/>
    <w:rsid w:val="007208D7"/>
    <w:rsid w:val="00721667"/>
    <w:rsid w:val="00726550"/>
    <w:rsid w:val="007304EC"/>
    <w:rsid w:val="007335CB"/>
    <w:rsid w:val="00733E6E"/>
    <w:rsid w:val="00736AEA"/>
    <w:rsid w:val="007428C6"/>
    <w:rsid w:val="00742ADA"/>
    <w:rsid w:val="0074340C"/>
    <w:rsid w:val="00744A5C"/>
    <w:rsid w:val="00746EEF"/>
    <w:rsid w:val="00752AB1"/>
    <w:rsid w:val="00752F5C"/>
    <w:rsid w:val="00753345"/>
    <w:rsid w:val="007576AC"/>
    <w:rsid w:val="007602E5"/>
    <w:rsid w:val="00760C6D"/>
    <w:rsid w:val="0077309F"/>
    <w:rsid w:val="007755C4"/>
    <w:rsid w:val="007A02E5"/>
    <w:rsid w:val="007A1498"/>
    <w:rsid w:val="007A3F36"/>
    <w:rsid w:val="007A6BC1"/>
    <w:rsid w:val="007B1E7A"/>
    <w:rsid w:val="007B2A64"/>
    <w:rsid w:val="007B6C34"/>
    <w:rsid w:val="007C63BA"/>
    <w:rsid w:val="007C70D3"/>
    <w:rsid w:val="007E254D"/>
    <w:rsid w:val="007E65C9"/>
    <w:rsid w:val="007E73EB"/>
    <w:rsid w:val="007F220D"/>
    <w:rsid w:val="007F4E31"/>
    <w:rsid w:val="007F635D"/>
    <w:rsid w:val="008026F8"/>
    <w:rsid w:val="00815480"/>
    <w:rsid w:val="008218D8"/>
    <w:rsid w:val="00823B7A"/>
    <w:rsid w:val="00826788"/>
    <w:rsid w:val="00827FD9"/>
    <w:rsid w:val="00831CB6"/>
    <w:rsid w:val="00832209"/>
    <w:rsid w:val="00832B7E"/>
    <w:rsid w:val="0083321C"/>
    <w:rsid w:val="00834F7D"/>
    <w:rsid w:val="00835C57"/>
    <w:rsid w:val="00837A7E"/>
    <w:rsid w:val="00842F32"/>
    <w:rsid w:val="0085206B"/>
    <w:rsid w:val="0085463B"/>
    <w:rsid w:val="00854B9B"/>
    <w:rsid w:val="008550B7"/>
    <w:rsid w:val="00855A48"/>
    <w:rsid w:val="00860BFB"/>
    <w:rsid w:val="0086250C"/>
    <w:rsid w:val="0086283C"/>
    <w:rsid w:val="00862B24"/>
    <w:rsid w:val="00865623"/>
    <w:rsid w:val="0086687D"/>
    <w:rsid w:val="0087052F"/>
    <w:rsid w:val="00870C00"/>
    <w:rsid w:val="00871FAB"/>
    <w:rsid w:val="00876D70"/>
    <w:rsid w:val="008830ED"/>
    <w:rsid w:val="00891CC4"/>
    <w:rsid w:val="0089501D"/>
    <w:rsid w:val="00895F63"/>
    <w:rsid w:val="008A083F"/>
    <w:rsid w:val="008A65AD"/>
    <w:rsid w:val="008A6753"/>
    <w:rsid w:val="008A7B2C"/>
    <w:rsid w:val="008B4505"/>
    <w:rsid w:val="008B6663"/>
    <w:rsid w:val="008C178B"/>
    <w:rsid w:val="008C18FC"/>
    <w:rsid w:val="008C288A"/>
    <w:rsid w:val="008C2F7F"/>
    <w:rsid w:val="008C63EB"/>
    <w:rsid w:val="008D06B7"/>
    <w:rsid w:val="008D20E5"/>
    <w:rsid w:val="008E08CD"/>
    <w:rsid w:val="008E3002"/>
    <w:rsid w:val="008E4DA3"/>
    <w:rsid w:val="008F1257"/>
    <w:rsid w:val="008F6AD9"/>
    <w:rsid w:val="008F7676"/>
    <w:rsid w:val="008F76E0"/>
    <w:rsid w:val="00912BED"/>
    <w:rsid w:val="009169AF"/>
    <w:rsid w:val="00916A94"/>
    <w:rsid w:val="0092661A"/>
    <w:rsid w:val="0093488E"/>
    <w:rsid w:val="00945BD1"/>
    <w:rsid w:val="00951770"/>
    <w:rsid w:val="00954D01"/>
    <w:rsid w:val="009575A9"/>
    <w:rsid w:val="00957AE4"/>
    <w:rsid w:val="00957ECF"/>
    <w:rsid w:val="00974D1D"/>
    <w:rsid w:val="00977680"/>
    <w:rsid w:val="0098022F"/>
    <w:rsid w:val="0098408A"/>
    <w:rsid w:val="009843C1"/>
    <w:rsid w:val="00991DD9"/>
    <w:rsid w:val="00992800"/>
    <w:rsid w:val="009932EB"/>
    <w:rsid w:val="009948C1"/>
    <w:rsid w:val="00995703"/>
    <w:rsid w:val="00997057"/>
    <w:rsid w:val="009A7703"/>
    <w:rsid w:val="009C021C"/>
    <w:rsid w:val="009C03CE"/>
    <w:rsid w:val="009C2E46"/>
    <w:rsid w:val="009C4614"/>
    <w:rsid w:val="009C663B"/>
    <w:rsid w:val="009D61D3"/>
    <w:rsid w:val="009D6587"/>
    <w:rsid w:val="009E7EB3"/>
    <w:rsid w:val="00A009FA"/>
    <w:rsid w:val="00A11FF2"/>
    <w:rsid w:val="00A15D45"/>
    <w:rsid w:val="00A164B9"/>
    <w:rsid w:val="00A175CF"/>
    <w:rsid w:val="00A30656"/>
    <w:rsid w:val="00A46DC9"/>
    <w:rsid w:val="00A47393"/>
    <w:rsid w:val="00A502C2"/>
    <w:rsid w:val="00A540A8"/>
    <w:rsid w:val="00A54D7A"/>
    <w:rsid w:val="00A626C7"/>
    <w:rsid w:val="00A66BE1"/>
    <w:rsid w:val="00A670EA"/>
    <w:rsid w:val="00A86C34"/>
    <w:rsid w:val="00A9545C"/>
    <w:rsid w:val="00A9783A"/>
    <w:rsid w:val="00AA13C6"/>
    <w:rsid w:val="00AA18B8"/>
    <w:rsid w:val="00AB2BD6"/>
    <w:rsid w:val="00AC0DB0"/>
    <w:rsid w:val="00AC5297"/>
    <w:rsid w:val="00AC7271"/>
    <w:rsid w:val="00AD77C8"/>
    <w:rsid w:val="00AE224E"/>
    <w:rsid w:val="00AF20CD"/>
    <w:rsid w:val="00AF59DF"/>
    <w:rsid w:val="00AF7B6B"/>
    <w:rsid w:val="00B05666"/>
    <w:rsid w:val="00B11540"/>
    <w:rsid w:val="00B15FD4"/>
    <w:rsid w:val="00B1643E"/>
    <w:rsid w:val="00B2110E"/>
    <w:rsid w:val="00B2243D"/>
    <w:rsid w:val="00B23CAE"/>
    <w:rsid w:val="00B27109"/>
    <w:rsid w:val="00B337CA"/>
    <w:rsid w:val="00B33C1A"/>
    <w:rsid w:val="00B41621"/>
    <w:rsid w:val="00B46BF0"/>
    <w:rsid w:val="00B524CF"/>
    <w:rsid w:val="00B648E7"/>
    <w:rsid w:val="00B71B9C"/>
    <w:rsid w:val="00B737D0"/>
    <w:rsid w:val="00B80689"/>
    <w:rsid w:val="00B81869"/>
    <w:rsid w:val="00B81918"/>
    <w:rsid w:val="00B93F2F"/>
    <w:rsid w:val="00B9642A"/>
    <w:rsid w:val="00B97CF9"/>
    <w:rsid w:val="00BA07AF"/>
    <w:rsid w:val="00BA1EC0"/>
    <w:rsid w:val="00BA56BD"/>
    <w:rsid w:val="00BB12F7"/>
    <w:rsid w:val="00BB458B"/>
    <w:rsid w:val="00BB7EA7"/>
    <w:rsid w:val="00BC1FE1"/>
    <w:rsid w:val="00BC21E6"/>
    <w:rsid w:val="00BC5380"/>
    <w:rsid w:val="00BD260A"/>
    <w:rsid w:val="00BE26D5"/>
    <w:rsid w:val="00BE69F6"/>
    <w:rsid w:val="00BE6E51"/>
    <w:rsid w:val="00BF5FB3"/>
    <w:rsid w:val="00C00C15"/>
    <w:rsid w:val="00C05654"/>
    <w:rsid w:val="00C07A82"/>
    <w:rsid w:val="00C12E93"/>
    <w:rsid w:val="00C14812"/>
    <w:rsid w:val="00C16BC9"/>
    <w:rsid w:val="00C17F59"/>
    <w:rsid w:val="00C2092A"/>
    <w:rsid w:val="00C2267A"/>
    <w:rsid w:val="00C30EF8"/>
    <w:rsid w:val="00C36418"/>
    <w:rsid w:val="00C417E9"/>
    <w:rsid w:val="00C4752C"/>
    <w:rsid w:val="00C54D54"/>
    <w:rsid w:val="00C62221"/>
    <w:rsid w:val="00C642B7"/>
    <w:rsid w:val="00C70E96"/>
    <w:rsid w:val="00C813FA"/>
    <w:rsid w:val="00C817C1"/>
    <w:rsid w:val="00C87D66"/>
    <w:rsid w:val="00C90C25"/>
    <w:rsid w:val="00C96479"/>
    <w:rsid w:val="00CA3EB5"/>
    <w:rsid w:val="00CA78EA"/>
    <w:rsid w:val="00CA79C7"/>
    <w:rsid w:val="00CC3ACE"/>
    <w:rsid w:val="00CC430A"/>
    <w:rsid w:val="00CD03C6"/>
    <w:rsid w:val="00CE3DC8"/>
    <w:rsid w:val="00CF0582"/>
    <w:rsid w:val="00CF1C65"/>
    <w:rsid w:val="00CF2A8E"/>
    <w:rsid w:val="00CF379F"/>
    <w:rsid w:val="00D003A6"/>
    <w:rsid w:val="00D2229F"/>
    <w:rsid w:val="00D279AF"/>
    <w:rsid w:val="00D30266"/>
    <w:rsid w:val="00D31209"/>
    <w:rsid w:val="00D31D11"/>
    <w:rsid w:val="00D3423F"/>
    <w:rsid w:val="00D35D6D"/>
    <w:rsid w:val="00D408AB"/>
    <w:rsid w:val="00D4222D"/>
    <w:rsid w:val="00D426C6"/>
    <w:rsid w:val="00D43A16"/>
    <w:rsid w:val="00D44E6A"/>
    <w:rsid w:val="00D46C2B"/>
    <w:rsid w:val="00D47745"/>
    <w:rsid w:val="00D50F07"/>
    <w:rsid w:val="00D521C3"/>
    <w:rsid w:val="00D55772"/>
    <w:rsid w:val="00D56ADB"/>
    <w:rsid w:val="00D70E67"/>
    <w:rsid w:val="00D7370E"/>
    <w:rsid w:val="00D750DF"/>
    <w:rsid w:val="00D8462D"/>
    <w:rsid w:val="00D87FD0"/>
    <w:rsid w:val="00D93FFB"/>
    <w:rsid w:val="00D95DDC"/>
    <w:rsid w:val="00DA30D1"/>
    <w:rsid w:val="00DB3851"/>
    <w:rsid w:val="00DB4F8E"/>
    <w:rsid w:val="00DB774D"/>
    <w:rsid w:val="00DC0BBC"/>
    <w:rsid w:val="00DC364D"/>
    <w:rsid w:val="00DC3F0B"/>
    <w:rsid w:val="00DC5C67"/>
    <w:rsid w:val="00DD2EF5"/>
    <w:rsid w:val="00DE5475"/>
    <w:rsid w:val="00DE7104"/>
    <w:rsid w:val="00DF68EF"/>
    <w:rsid w:val="00DF7A79"/>
    <w:rsid w:val="00E04121"/>
    <w:rsid w:val="00E04398"/>
    <w:rsid w:val="00E161DF"/>
    <w:rsid w:val="00E1658D"/>
    <w:rsid w:val="00E21555"/>
    <w:rsid w:val="00E24E69"/>
    <w:rsid w:val="00E2544F"/>
    <w:rsid w:val="00E30C6F"/>
    <w:rsid w:val="00E34F0C"/>
    <w:rsid w:val="00E3552A"/>
    <w:rsid w:val="00E47D9E"/>
    <w:rsid w:val="00E52F72"/>
    <w:rsid w:val="00E54B11"/>
    <w:rsid w:val="00E56421"/>
    <w:rsid w:val="00E61597"/>
    <w:rsid w:val="00E64319"/>
    <w:rsid w:val="00E70B2E"/>
    <w:rsid w:val="00E71953"/>
    <w:rsid w:val="00E73354"/>
    <w:rsid w:val="00E777E6"/>
    <w:rsid w:val="00E83D5E"/>
    <w:rsid w:val="00E867BE"/>
    <w:rsid w:val="00E91D7C"/>
    <w:rsid w:val="00E93BA4"/>
    <w:rsid w:val="00E96245"/>
    <w:rsid w:val="00EA32BD"/>
    <w:rsid w:val="00EA3F60"/>
    <w:rsid w:val="00EA3FA4"/>
    <w:rsid w:val="00EA53D0"/>
    <w:rsid w:val="00EB670F"/>
    <w:rsid w:val="00EC2825"/>
    <w:rsid w:val="00ED2668"/>
    <w:rsid w:val="00ED276A"/>
    <w:rsid w:val="00EE1355"/>
    <w:rsid w:val="00EE1840"/>
    <w:rsid w:val="00EE25A5"/>
    <w:rsid w:val="00EE3F54"/>
    <w:rsid w:val="00EF325E"/>
    <w:rsid w:val="00F217B0"/>
    <w:rsid w:val="00F2419F"/>
    <w:rsid w:val="00F3114E"/>
    <w:rsid w:val="00F35AAE"/>
    <w:rsid w:val="00F36294"/>
    <w:rsid w:val="00F438AD"/>
    <w:rsid w:val="00F45C16"/>
    <w:rsid w:val="00F56A33"/>
    <w:rsid w:val="00F6403B"/>
    <w:rsid w:val="00F70080"/>
    <w:rsid w:val="00F80A28"/>
    <w:rsid w:val="00F863CD"/>
    <w:rsid w:val="00FA0010"/>
    <w:rsid w:val="00FA0A34"/>
    <w:rsid w:val="00FA4BF6"/>
    <w:rsid w:val="00FB5590"/>
    <w:rsid w:val="00FB7270"/>
    <w:rsid w:val="00FC132F"/>
    <w:rsid w:val="00FC250F"/>
    <w:rsid w:val="00FC277D"/>
    <w:rsid w:val="00FC4BB9"/>
    <w:rsid w:val="00FD0025"/>
    <w:rsid w:val="00FD3541"/>
    <w:rsid w:val="00FD6618"/>
    <w:rsid w:val="00FE0C60"/>
    <w:rsid w:val="00FE1335"/>
    <w:rsid w:val="00FE49B9"/>
    <w:rsid w:val="00FE6957"/>
    <w:rsid w:val="00FE7D13"/>
    <w:rsid w:val="00FF0197"/>
    <w:rsid w:val="00FF1AA3"/>
    <w:rsid w:val="00FF3AF6"/>
    <w:rsid w:val="00FF4C62"/>
    <w:rsid w:val="01153A53"/>
    <w:rsid w:val="01D14DB5"/>
    <w:rsid w:val="01D50839"/>
    <w:rsid w:val="023E6DD0"/>
    <w:rsid w:val="0358081C"/>
    <w:rsid w:val="05634469"/>
    <w:rsid w:val="05C05C2D"/>
    <w:rsid w:val="07762B7A"/>
    <w:rsid w:val="07F25F78"/>
    <w:rsid w:val="08EF0771"/>
    <w:rsid w:val="09690545"/>
    <w:rsid w:val="09A07D6B"/>
    <w:rsid w:val="0ABE2142"/>
    <w:rsid w:val="0C073F03"/>
    <w:rsid w:val="0C833643"/>
    <w:rsid w:val="0C8353F1"/>
    <w:rsid w:val="0CC549C0"/>
    <w:rsid w:val="0DD2037B"/>
    <w:rsid w:val="0E0652E0"/>
    <w:rsid w:val="0E5B6625"/>
    <w:rsid w:val="0E92027A"/>
    <w:rsid w:val="0EEF4B44"/>
    <w:rsid w:val="0F6D5F89"/>
    <w:rsid w:val="0F753717"/>
    <w:rsid w:val="10702130"/>
    <w:rsid w:val="10AE5927"/>
    <w:rsid w:val="11365128"/>
    <w:rsid w:val="12162374"/>
    <w:rsid w:val="12480503"/>
    <w:rsid w:val="154F5CF7"/>
    <w:rsid w:val="16A4516A"/>
    <w:rsid w:val="16D92961"/>
    <w:rsid w:val="17571954"/>
    <w:rsid w:val="180970F2"/>
    <w:rsid w:val="1868190E"/>
    <w:rsid w:val="188C43C7"/>
    <w:rsid w:val="19D27CD9"/>
    <w:rsid w:val="1A4D25C4"/>
    <w:rsid w:val="1A84134D"/>
    <w:rsid w:val="1AED2CFB"/>
    <w:rsid w:val="1B970EB9"/>
    <w:rsid w:val="1C2C1601"/>
    <w:rsid w:val="1C35495A"/>
    <w:rsid w:val="1C7D3C0B"/>
    <w:rsid w:val="1CC730D8"/>
    <w:rsid w:val="1CF77E61"/>
    <w:rsid w:val="1DE47156"/>
    <w:rsid w:val="1E1C40E1"/>
    <w:rsid w:val="1E562A00"/>
    <w:rsid w:val="1F106340"/>
    <w:rsid w:val="1F422EEA"/>
    <w:rsid w:val="1FBE07C2"/>
    <w:rsid w:val="209767BC"/>
    <w:rsid w:val="211C7E96"/>
    <w:rsid w:val="21D342CD"/>
    <w:rsid w:val="220C2841"/>
    <w:rsid w:val="221A6F80"/>
    <w:rsid w:val="24575689"/>
    <w:rsid w:val="24994E1D"/>
    <w:rsid w:val="25CB5EC7"/>
    <w:rsid w:val="27111030"/>
    <w:rsid w:val="27C0013E"/>
    <w:rsid w:val="28201F93"/>
    <w:rsid w:val="293E2974"/>
    <w:rsid w:val="29E63D13"/>
    <w:rsid w:val="2AAC74EB"/>
    <w:rsid w:val="2BB92785"/>
    <w:rsid w:val="2D404F0C"/>
    <w:rsid w:val="2E580034"/>
    <w:rsid w:val="2F765C94"/>
    <w:rsid w:val="2F937DF9"/>
    <w:rsid w:val="31046251"/>
    <w:rsid w:val="3175714F"/>
    <w:rsid w:val="31B1462B"/>
    <w:rsid w:val="31B77767"/>
    <w:rsid w:val="31C0486E"/>
    <w:rsid w:val="32C40510"/>
    <w:rsid w:val="332D7C5E"/>
    <w:rsid w:val="33D7156C"/>
    <w:rsid w:val="347E456C"/>
    <w:rsid w:val="347E6C78"/>
    <w:rsid w:val="349F4D8D"/>
    <w:rsid w:val="35196A9A"/>
    <w:rsid w:val="35335357"/>
    <w:rsid w:val="371F4CFB"/>
    <w:rsid w:val="375C0B95"/>
    <w:rsid w:val="376E5EBD"/>
    <w:rsid w:val="38506561"/>
    <w:rsid w:val="385D1C66"/>
    <w:rsid w:val="391D3A89"/>
    <w:rsid w:val="395D29A2"/>
    <w:rsid w:val="39F56D29"/>
    <w:rsid w:val="3A9C5B15"/>
    <w:rsid w:val="3BFA4A25"/>
    <w:rsid w:val="3ED170A9"/>
    <w:rsid w:val="40896772"/>
    <w:rsid w:val="40F073D4"/>
    <w:rsid w:val="40F7192E"/>
    <w:rsid w:val="412D5350"/>
    <w:rsid w:val="41942D64"/>
    <w:rsid w:val="420F6210"/>
    <w:rsid w:val="45480524"/>
    <w:rsid w:val="47573126"/>
    <w:rsid w:val="476F6F57"/>
    <w:rsid w:val="47C6205A"/>
    <w:rsid w:val="486A40C7"/>
    <w:rsid w:val="48711FC6"/>
    <w:rsid w:val="48802EAB"/>
    <w:rsid w:val="4A5E47CC"/>
    <w:rsid w:val="4AC26B09"/>
    <w:rsid w:val="4C0B2731"/>
    <w:rsid w:val="4C0D0258"/>
    <w:rsid w:val="4C463FF2"/>
    <w:rsid w:val="4C4E781A"/>
    <w:rsid w:val="4E2C2E2C"/>
    <w:rsid w:val="4E4837FB"/>
    <w:rsid w:val="503E1327"/>
    <w:rsid w:val="5055117C"/>
    <w:rsid w:val="50602657"/>
    <w:rsid w:val="50D650BC"/>
    <w:rsid w:val="52990A97"/>
    <w:rsid w:val="539D45B7"/>
    <w:rsid w:val="54A63C01"/>
    <w:rsid w:val="554C1C0B"/>
    <w:rsid w:val="55590DF4"/>
    <w:rsid w:val="559E686F"/>
    <w:rsid w:val="56253576"/>
    <w:rsid w:val="56A428A6"/>
    <w:rsid w:val="577675F9"/>
    <w:rsid w:val="58482C7F"/>
    <w:rsid w:val="588E6187"/>
    <w:rsid w:val="59172716"/>
    <w:rsid w:val="597638E0"/>
    <w:rsid w:val="598C67B4"/>
    <w:rsid w:val="5AFB1FE4"/>
    <w:rsid w:val="5B5A4D74"/>
    <w:rsid w:val="5B716904"/>
    <w:rsid w:val="5D110191"/>
    <w:rsid w:val="5D1C0328"/>
    <w:rsid w:val="5DD92690"/>
    <w:rsid w:val="5ED74E21"/>
    <w:rsid w:val="622B2645"/>
    <w:rsid w:val="62C4176B"/>
    <w:rsid w:val="651B52F4"/>
    <w:rsid w:val="66245845"/>
    <w:rsid w:val="671169F6"/>
    <w:rsid w:val="67DD3EAA"/>
    <w:rsid w:val="688356D2"/>
    <w:rsid w:val="6A955B90"/>
    <w:rsid w:val="6B7D0AFE"/>
    <w:rsid w:val="6C315445"/>
    <w:rsid w:val="6D3671B7"/>
    <w:rsid w:val="6E9720C8"/>
    <w:rsid w:val="6EF1431D"/>
    <w:rsid w:val="6FA06B69"/>
    <w:rsid w:val="6FDD0346"/>
    <w:rsid w:val="706E310B"/>
    <w:rsid w:val="70B21E43"/>
    <w:rsid w:val="714D6289"/>
    <w:rsid w:val="71BC3A02"/>
    <w:rsid w:val="71C823A7"/>
    <w:rsid w:val="72202DC7"/>
    <w:rsid w:val="74632A13"/>
    <w:rsid w:val="74AE7F7A"/>
    <w:rsid w:val="74BB61F3"/>
    <w:rsid w:val="75CE1F56"/>
    <w:rsid w:val="76243BB7"/>
    <w:rsid w:val="78745603"/>
    <w:rsid w:val="795F1851"/>
    <w:rsid w:val="7CCB0DB1"/>
    <w:rsid w:val="7E74049D"/>
    <w:rsid w:val="7F437511"/>
    <w:rsid w:val="7F7929C1"/>
    <w:rsid w:val="7FB45D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qFormat/>
    <w:uiPriority w:val="0"/>
    <w:rPr>
      <w:color w:val="005C81"/>
      <w:u w:val="none"/>
    </w:rPr>
  </w:style>
  <w:style w:type="character" w:styleId="11">
    <w:name w:val="Emphasis"/>
    <w:qFormat/>
    <w:uiPriority w:val="0"/>
  </w:style>
  <w:style w:type="character" w:styleId="12">
    <w:name w:val="Hyperlink"/>
    <w:qFormat/>
    <w:uiPriority w:val="0"/>
    <w:rPr>
      <w:color w:val="005C81"/>
      <w:u w:val="none"/>
    </w:rPr>
  </w:style>
  <w:style w:type="character" w:customStyle="1" w:styleId="13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5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6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7">
    <w:name w:val="段"/>
    <w:link w:val="18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8">
    <w:name w:val="段 Char"/>
    <w:link w:val="17"/>
    <w:qFormat/>
    <w:uiPriority w:val="0"/>
    <w:rPr>
      <w:rFonts w:ascii="宋体"/>
      <w:sz w:val="21"/>
      <w:lang w:val="en-US" w:eastAsia="zh-CN" w:bidi="ar-SA"/>
    </w:rPr>
  </w:style>
  <w:style w:type="paragraph" w:customStyle="1" w:styleId="19">
    <w:name w:val=" Char Char"/>
    <w:basedOn w:val="1"/>
    <w:qFormat/>
    <w:uiPriority w:val="0"/>
    <w:rPr>
      <w:szCs w:val="20"/>
    </w:rPr>
  </w:style>
  <w:style w:type="paragraph" w:customStyle="1" w:styleId="20">
    <w:name w:val="一级条标题"/>
    <w:next w:val="17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1">
    <w:name w:val="章标题"/>
    <w:next w:val="17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2">
    <w:name w:val="二级条标题"/>
    <w:basedOn w:val="20"/>
    <w:next w:val="17"/>
    <w:qFormat/>
    <w:uiPriority w:val="0"/>
    <w:pPr>
      <w:numPr>
        <w:ilvl w:val="2"/>
        <w:numId w:val="1"/>
      </w:numPr>
      <w:spacing w:before="50" w:after="50"/>
      <w:outlineLvl w:val="3"/>
    </w:pPr>
  </w:style>
  <w:style w:type="paragraph" w:customStyle="1" w:styleId="23">
    <w:name w:val="三级条标题"/>
    <w:basedOn w:val="22"/>
    <w:next w:val="17"/>
    <w:qFormat/>
    <w:uiPriority w:val="0"/>
    <w:pPr>
      <w:numPr>
        <w:ilvl w:val="3"/>
        <w:numId w:val="1"/>
      </w:numPr>
      <w:outlineLvl w:val="4"/>
    </w:pPr>
  </w:style>
  <w:style w:type="paragraph" w:customStyle="1" w:styleId="24">
    <w:name w:val="四级条标题"/>
    <w:basedOn w:val="23"/>
    <w:next w:val="17"/>
    <w:qFormat/>
    <w:uiPriority w:val="0"/>
    <w:pPr>
      <w:numPr>
        <w:ilvl w:val="4"/>
        <w:numId w:val="1"/>
      </w:numPr>
      <w:outlineLvl w:val="5"/>
    </w:pPr>
  </w:style>
  <w:style w:type="paragraph" w:customStyle="1" w:styleId="25">
    <w:name w:val="五级条标题"/>
    <w:basedOn w:val="24"/>
    <w:next w:val="17"/>
    <w:qFormat/>
    <w:uiPriority w:val="0"/>
    <w:pPr>
      <w:numPr>
        <w:ilvl w:val="5"/>
        <w:numId w:val="1"/>
      </w:numPr>
      <w:outlineLvl w:val="6"/>
    </w:pPr>
  </w:style>
  <w:style w:type="character" w:customStyle="1" w:styleId="26">
    <w:name w:val="段 Char Char"/>
    <w:qFormat/>
    <w:uiPriority w:val="0"/>
    <w:rPr>
      <w:rFonts w:ascii="宋体"/>
      <w:sz w:val="21"/>
      <w:lang w:val="en-US" w:eastAsia="zh-CN" w:bidi="ar-SA"/>
    </w:rPr>
  </w:style>
  <w:style w:type="character" w:customStyle="1" w:styleId="27">
    <w:name w:val="sh141"/>
    <w:qFormat/>
    <w:uiPriority w:val="0"/>
    <w:rPr>
      <w:color w:val="2B2B2B"/>
      <w:sz w:val="21"/>
      <w:szCs w:val="21"/>
    </w:rPr>
  </w:style>
  <w:style w:type="paragraph" w:customStyle="1" w:styleId="28">
    <w:name w:val="一级标题"/>
    <w:basedOn w:val="1"/>
    <w:qFormat/>
    <w:uiPriority w:val="0"/>
    <w:pPr>
      <w:widowControl/>
      <w:spacing w:beforeLines="50" w:afterLines="50" w:line="400" w:lineRule="exact"/>
      <w:jc w:val="left"/>
    </w:pPr>
    <w:rPr>
      <w:rFonts w:ascii="黑体" w:hAnsi="黑体" w:eastAsia="黑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sqis</Company>
  <Pages>5</Pages>
  <Words>2593</Words>
  <Characters>2843</Characters>
  <Lines>36</Lines>
  <Paragraphs>10</Paragraphs>
  <TotalTime>1</TotalTime>
  <ScaleCrop>false</ScaleCrop>
  <LinksUpToDate>false</LinksUpToDate>
  <CharactersWithSpaces>2866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2015-07-17T02:18:00Z</dcterms:created>
  <dc:creator>雨林木风</dc:creator>
  <cp:lastModifiedBy>成卫宁</cp:lastModifiedBy>
  <cp:lastPrinted>2023-12-03T07:40:00Z</cp:lastPrinted>
  <dcterms:modified xsi:type="dcterms:W3CDTF">2024-11-19T00:46:48Z</dcterms:modified>
  <dc:title>陕西省地方标准制修订工作程序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41AEB3DCA219454AB56631E9ED59DFE1_13</vt:lpwstr>
  </property>
</Properties>
</file>