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6CA2B">
      <w:pPr>
        <w:pStyle w:val="23"/>
        <w:framePr w:w="0" w:hRule="auto" w:wrap="auto" w:vAnchor="margin" w:hAnchor="text" w:xAlign="left" w:yAlign="inline"/>
        <w:rPr>
          <w:rFonts w:asciiTheme="minorEastAsia" w:hAnsiTheme="minorEastAsia" w:eastAsiaTheme="minorEastAsia"/>
          <w:b/>
          <w:color w:val="000000" w:themeColor="text1"/>
          <w:sz w:val="48"/>
          <w:szCs w:val="48"/>
          <w14:textFill>
            <w14:solidFill>
              <w14:schemeClr w14:val="tx1"/>
            </w14:solidFill>
          </w14:textFill>
        </w:rPr>
      </w:pPr>
    </w:p>
    <w:p w14:paraId="5C610BB6">
      <w:pPr>
        <w:pStyle w:val="23"/>
        <w:framePr w:w="0" w:hRule="auto" w:wrap="auto" w:vAnchor="margin" w:hAnchor="text" w:xAlign="left" w:yAlign="inline"/>
        <w:rPr>
          <w:rFonts w:asciiTheme="minorEastAsia" w:hAnsiTheme="minorEastAsia" w:eastAsiaTheme="minorEastAsia"/>
          <w:b/>
          <w:color w:val="000000" w:themeColor="text1"/>
          <w:sz w:val="48"/>
          <w:szCs w:val="48"/>
          <w14:textFill>
            <w14:solidFill>
              <w14:schemeClr w14:val="tx1"/>
            </w14:solidFill>
          </w14:textFill>
        </w:rPr>
      </w:pPr>
    </w:p>
    <w:p w14:paraId="120B38E2">
      <w:pPr>
        <w:pStyle w:val="23"/>
        <w:framePr w:w="0" w:hRule="auto" w:wrap="auto" w:vAnchor="margin" w:hAnchor="text" w:xAlign="left" w:yAlign="inline"/>
        <w:rPr>
          <w:rFonts w:asciiTheme="minorEastAsia" w:hAnsiTheme="minorEastAsia" w:eastAsiaTheme="minorEastAsia"/>
          <w:b/>
          <w:color w:val="000000" w:themeColor="text1"/>
          <w:sz w:val="48"/>
          <w:szCs w:val="48"/>
          <w14:textFill>
            <w14:solidFill>
              <w14:schemeClr w14:val="tx1"/>
            </w14:solidFill>
          </w14:textFill>
        </w:rPr>
      </w:pPr>
    </w:p>
    <w:p w14:paraId="539201EE">
      <w:pPr>
        <w:pStyle w:val="23"/>
        <w:framePr w:w="0" w:hRule="auto" w:wrap="auto" w:vAnchor="margin" w:hAnchor="text" w:xAlign="left" w:yAlign="inline"/>
        <w:rPr>
          <w:rFonts w:asciiTheme="minorEastAsia" w:hAnsiTheme="minorEastAsia" w:eastAsiaTheme="minorEastAsia"/>
          <w:b/>
          <w:color w:val="000000" w:themeColor="text1"/>
          <w:sz w:val="48"/>
          <w:szCs w:val="48"/>
          <w14:textFill>
            <w14:solidFill>
              <w14:schemeClr w14:val="tx1"/>
            </w14:solidFill>
          </w14:textFill>
        </w:rPr>
      </w:pPr>
    </w:p>
    <w:p w14:paraId="7CEAC0E8">
      <w:pPr>
        <w:spacing w:line="600" w:lineRule="exact"/>
        <w:jc w:val="center"/>
        <w:rPr>
          <w:rFonts w:hint="eastAsia"/>
          <w:b/>
          <w:sz w:val="44"/>
          <w:szCs w:val="44"/>
        </w:rPr>
      </w:pPr>
      <w:bookmarkStart w:id="0" w:name="StdName"/>
      <w:r>
        <w:rPr>
          <w:rFonts w:hint="eastAsia"/>
          <w:b/>
          <w:sz w:val="44"/>
          <w:szCs w:val="44"/>
        </w:rPr>
        <w:t>《</w:t>
      </w:r>
      <w:bookmarkEnd w:id="0"/>
      <w:r>
        <w:rPr>
          <w:rFonts w:hint="eastAsia"/>
          <w:b/>
          <w:sz w:val="44"/>
          <w:szCs w:val="44"/>
        </w:rPr>
        <w:t>地质灾害</w:t>
      </w:r>
      <w:r>
        <w:rPr>
          <w:rFonts w:hint="eastAsia"/>
          <w:b/>
          <w:sz w:val="44"/>
          <w:szCs w:val="44"/>
          <w:lang w:val="en-US" w:eastAsia="zh-CN"/>
        </w:rPr>
        <w:t>治理</w:t>
      </w:r>
      <w:r>
        <w:rPr>
          <w:rFonts w:hint="eastAsia"/>
          <w:b/>
          <w:sz w:val="44"/>
          <w:szCs w:val="44"/>
        </w:rPr>
        <w:t>与</w:t>
      </w:r>
      <w:r>
        <w:rPr>
          <w:rFonts w:hint="eastAsia"/>
          <w:b/>
          <w:sz w:val="44"/>
          <w:szCs w:val="44"/>
          <w:lang w:val="en-US" w:eastAsia="zh-CN"/>
        </w:rPr>
        <w:t>监测</w:t>
      </w:r>
      <w:r>
        <w:rPr>
          <w:rFonts w:hint="eastAsia"/>
          <w:b/>
          <w:sz w:val="44"/>
          <w:szCs w:val="44"/>
        </w:rPr>
        <w:t>工程验收资料</w:t>
      </w:r>
    </w:p>
    <w:p w14:paraId="55A7A48B">
      <w:pPr>
        <w:spacing w:line="600" w:lineRule="exact"/>
        <w:jc w:val="center"/>
        <w:rPr>
          <w:rFonts w:hint="eastAsia"/>
          <w:b/>
          <w:sz w:val="44"/>
          <w:szCs w:val="44"/>
        </w:rPr>
      </w:pPr>
      <w:r>
        <w:rPr>
          <w:rFonts w:hint="eastAsia"/>
          <w:b/>
          <w:sz w:val="44"/>
          <w:szCs w:val="44"/>
        </w:rPr>
        <w:t>整理规范》（</w:t>
      </w:r>
      <w:r>
        <w:rPr>
          <w:rFonts w:hint="eastAsia"/>
          <w:b/>
          <w:sz w:val="44"/>
          <w:szCs w:val="44"/>
          <w:lang w:val="en-US" w:eastAsia="zh-CN"/>
        </w:rPr>
        <w:t>征求意见</w:t>
      </w:r>
      <w:r>
        <w:rPr>
          <w:rFonts w:hint="eastAsia"/>
          <w:b/>
          <w:sz w:val="44"/>
          <w:szCs w:val="44"/>
        </w:rPr>
        <w:t>稿）</w:t>
      </w:r>
    </w:p>
    <w:p w14:paraId="561FF773">
      <w:pPr>
        <w:spacing w:line="600" w:lineRule="exact"/>
        <w:jc w:val="center"/>
        <w:rPr>
          <w:rFonts w:hint="eastAsia"/>
          <w:b/>
          <w:sz w:val="44"/>
          <w:szCs w:val="44"/>
        </w:rPr>
      </w:pPr>
      <w:r>
        <w:rPr>
          <w:rFonts w:hint="eastAsia"/>
          <w:b/>
          <w:sz w:val="44"/>
          <w:szCs w:val="44"/>
        </w:rPr>
        <w:t>编制说明</w:t>
      </w:r>
    </w:p>
    <w:p w14:paraId="2364D39E">
      <w:pPr>
        <w:jc w:val="center"/>
        <w:rPr>
          <w:b/>
          <w:color w:val="000000" w:themeColor="text1"/>
          <w:sz w:val="48"/>
          <w:szCs w:val="44"/>
          <w14:textFill>
            <w14:solidFill>
              <w14:schemeClr w14:val="tx1"/>
            </w14:solidFill>
          </w14:textFill>
        </w:rPr>
      </w:pPr>
    </w:p>
    <w:p w14:paraId="6E1709E5">
      <w:pPr>
        <w:jc w:val="center"/>
        <w:rPr>
          <w:b/>
          <w:color w:val="000000" w:themeColor="text1"/>
          <w:sz w:val="48"/>
          <w:szCs w:val="44"/>
          <w14:textFill>
            <w14:solidFill>
              <w14:schemeClr w14:val="tx1"/>
            </w14:solidFill>
          </w14:textFill>
        </w:rPr>
      </w:pPr>
    </w:p>
    <w:p w14:paraId="04E38A8F">
      <w:pPr>
        <w:jc w:val="center"/>
        <w:rPr>
          <w:b/>
          <w:color w:val="000000" w:themeColor="text1"/>
          <w:sz w:val="48"/>
          <w:szCs w:val="44"/>
          <w14:textFill>
            <w14:solidFill>
              <w14:schemeClr w14:val="tx1"/>
            </w14:solidFill>
          </w14:textFill>
        </w:rPr>
      </w:pPr>
    </w:p>
    <w:p w14:paraId="284746E0">
      <w:pPr>
        <w:jc w:val="center"/>
        <w:rPr>
          <w:b/>
          <w:color w:val="000000" w:themeColor="text1"/>
          <w:sz w:val="48"/>
          <w:szCs w:val="44"/>
          <w14:textFill>
            <w14:solidFill>
              <w14:schemeClr w14:val="tx1"/>
            </w14:solidFill>
          </w14:textFill>
        </w:rPr>
      </w:pPr>
    </w:p>
    <w:p w14:paraId="5176B852">
      <w:pPr>
        <w:jc w:val="center"/>
        <w:rPr>
          <w:b/>
          <w:color w:val="000000" w:themeColor="text1"/>
          <w:sz w:val="48"/>
          <w:szCs w:val="44"/>
          <w14:textFill>
            <w14:solidFill>
              <w14:schemeClr w14:val="tx1"/>
            </w14:solidFill>
          </w14:textFill>
        </w:rPr>
      </w:pPr>
    </w:p>
    <w:p w14:paraId="6EE796E8">
      <w:pPr>
        <w:jc w:val="center"/>
        <w:rPr>
          <w:color w:val="000000" w:themeColor="text1"/>
          <w:sz w:val="32"/>
          <w:szCs w:val="44"/>
          <w14:textFill>
            <w14:solidFill>
              <w14:schemeClr w14:val="tx1"/>
            </w14:solidFill>
          </w14:textFill>
        </w:rPr>
      </w:pPr>
    </w:p>
    <w:p w14:paraId="559462C4">
      <w:pPr>
        <w:jc w:val="center"/>
        <w:rPr>
          <w:color w:val="000000" w:themeColor="text1"/>
          <w:sz w:val="32"/>
          <w:szCs w:val="44"/>
          <w14:textFill>
            <w14:solidFill>
              <w14:schemeClr w14:val="tx1"/>
            </w14:solidFill>
          </w14:textFill>
        </w:rPr>
      </w:pPr>
    </w:p>
    <w:p w14:paraId="6C26D82A">
      <w:pPr>
        <w:jc w:val="center"/>
        <w:rPr>
          <w:color w:val="000000" w:themeColor="text1"/>
          <w:sz w:val="32"/>
          <w:szCs w:val="44"/>
          <w14:textFill>
            <w14:solidFill>
              <w14:schemeClr w14:val="tx1"/>
            </w14:solidFill>
          </w14:textFill>
        </w:rPr>
      </w:pPr>
    </w:p>
    <w:p w14:paraId="25B7E1C3">
      <w:pPr>
        <w:jc w:val="center"/>
        <w:rPr>
          <w:color w:val="000000" w:themeColor="text1"/>
          <w:sz w:val="32"/>
          <w:szCs w:val="44"/>
          <w14:textFill>
            <w14:solidFill>
              <w14:schemeClr w14:val="tx1"/>
            </w14:solidFill>
          </w14:textFill>
        </w:rPr>
      </w:pPr>
    </w:p>
    <w:p w14:paraId="3969A359">
      <w:pPr>
        <w:jc w:val="center"/>
        <w:rPr>
          <w:color w:val="000000" w:themeColor="text1"/>
          <w:sz w:val="32"/>
          <w:szCs w:val="44"/>
          <w14:textFill>
            <w14:solidFill>
              <w14:schemeClr w14:val="tx1"/>
            </w14:solidFill>
          </w14:textFill>
        </w:rPr>
      </w:pPr>
    </w:p>
    <w:p w14:paraId="16B50AA7">
      <w:pPr>
        <w:spacing w:line="600" w:lineRule="exact"/>
        <w:jc w:val="center"/>
        <w:rPr>
          <w:b/>
          <w:sz w:val="32"/>
          <w:szCs w:val="32"/>
        </w:rPr>
      </w:pPr>
      <w:r>
        <w:rPr>
          <w:b/>
          <w:sz w:val="32"/>
          <w:szCs w:val="32"/>
        </w:rPr>
        <w:t>陕西省地质环境监测总站</w:t>
      </w:r>
    </w:p>
    <w:p w14:paraId="65E403C0">
      <w:pPr>
        <w:spacing w:line="600" w:lineRule="exact"/>
        <w:jc w:val="center"/>
        <w:rPr>
          <w:b/>
          <w:sz w:val="32"/>
          <w:szCs w:val="32"/>
        </w:rPr>
      </w:pPr>
      <w:r>
        <w:rPr>
          <w:rFonts w:hint="eastAsia"/>
          <w:b/>
          <w:sz w:val="32"/>
          <w:szCs w:val="32"/>
        </w:rPr>
        <w:t>（陕西省地质灾害中心）</w:t>
      </w:r>
    </w:p>
    <w:p w14:paraId="286FAD98">
      <w:pPr>
        <w:jc w:val="center"/>
        <w:rPr>
          <w:color w:val="000000" w:themeColor="text1"/>
          <w:sz w:val="32"/>
          <w:szCs w:val="44"/>
          <w14:textFill>
            <w14:solidFill>
              <w14:schemeClr w14:val="tx1"/>
            </w14:solidFill>
          </w14:textFill>
        </w:rPr>
      </w:pPr>
      <w:r>
        <w:rPr>
          <w:rFonts w:hint="eastAsia"/>
          <w:b/>
          <w:sz w:val="32"/>
          <w:szCs w:val="32"/>
        </w:rPr>
        <w:t>二〇二四年</w:t>
      </w:r>
      <w:r>
        <w:rPr>
          <w:rFonts w:hint="eastAsia"/>
          <w:b/>
          <w:sz w:val="32"/>
          <w:szCs w:val="32"/>
          <w:lang w:val="en-US" w:eastAsia="zh-CN"/>
        </w:rPr>
        <w:t>十一</w:t>
      </w:r>
      <w:r>
        <w:rPr>
          <w:rFonts w:hint="eastAsia"/>
          <w:b/>
          <w:sz w:val="32"/>
          <w:szCs w:val="32"/>
        </w:rPr>
        <w:t>月</w:t>
      </w:r>
    </w:p>
    <w:p w14:paraId="56AB5E00">
      <w:pPr>
        <w:jc w:val="center"/>
        <w:rPr>
          <w:color w:val="000000" w:themeColor="text1"/>
          <w:sz w:val="32"/>
          <w:szCs w:val="44"/>
          <w14:textFill>
            <w14:solidFill>
              <w14:schemeClr w14:val="tx1"/>
            </w14:solidFill>
          </w14:textFill>
        </w:rPr>
        <w:sectPr>
          <w:headerReference r:id="rId3" w:type="default"/>
          <w:pgSz w:w="11906" w:h="16838"/>
          <w:pgMar w:top="1440" w:right="1800" w:bottom="1440" w:left="1800" w:header="851" w:footer="992" w:gutter="0"/>
          <w:cols w:space="425" w:num="1"/>
          <w:docGrid w:type="lines" w:linePitch="312" w:charSpace="0"/>
        </w:sectPr>
      </w:pPr>
    </w:p>
    <w:p w14:paraId="2C32907B">
      <w:pPr>
        <w:jc w:val="center"/>
        <w:rPr>
          <w:rFonts w:ascii="黑体" w:hAnsi="黑体" w:eastAsia="黑体"/>
          <w:color w:val="000000" w:themeColor="text1"/>
          <w:sz w:val="40"/>
          <w:szCs w:val="44"/>
          <w14:textFill>
            <w14:solidFill>
              <w14:schemeClr w14:val="tx1"/>
            </w14:solidFill>
          </w14:textFill>
        </w:rPr>
      </w:pPr>
      <w:r>
        <w:rPr>
          <w:rFonts w:ascii="黑体" w:hAnsi="黑体" w:eastAsia="黑体"/>
          <w:color w:val="000000" w:themeColor="text1"/>
          <w:sz w:val="40"/>
          <w:szCs w:val="44"/>
          <w14:textFill>
            <w14:solidFill>
              <w14:schemeClr w14:val="tx1"/>
            </w14:solidFill>
          </w14:textFill>
        </w:rPr>
        <w:t>目</w:t>
      </w:r>
      <w:r>
        <w:rPr>
          <w:rFonts w:hint="eastAsia" w:ascii="黑体" w:hAnsi="黑体" w:eastAsia="黑体"/>
          <w:color w:val="000000" w:themeColor="text1"/>
          <w:sz w:val="40"/>
          <w:szCs w:val="44"/>
          <w14:textFill>
            <w14:solidFill>
              <w14:schemeClr w14:val="tx1"/>
            </w14:solidFill>
          </w14:textFill>
        </w:rPr>
        <w:t xml:space="preserve">   </w:t>
      </w:r>
      <w:r>
        <w:rPr>
          <w:rFonts w:ascii="黑体" w:hAnsi="黑体" w:eastAsia="黑体"/>
          <w:color w:val="000000" w:themeColor="text1"/>
          <w:sz w:val="40"/>
          <w:szCs w:val="44"/>
          <w14:textFill>
            <w14:solidFill>
              <w14:schemeClr w14:val="tx1"/>
            </w14:solidFill>
          </w14:textFill>
        </w:rPr>
        <w:t>录</w:t>
      </w:r>
    </w:p>
    <w:p w14:paraId="2ADD9407">
      <w:pPr>
        <w:jc w:val="center"/>
        <w:rPr>
          <w:color w:val="000000" w:themeColor="text1"/>
          <w:sz w:val="40"/>
          <w:szCs w:val="44"/>
          <w14:textFill>
            <w14:solidFill>
              <w14:schemeClr w14:val="tx1"/>
            </w14:solidFill>
          </w14:textFill>
        </w:rPr>
      </w:pPr>
    </w:p>
    <w:p w14:paraId="1184A61D">
      <w:pPr>
        <w:pStyle w:val="8"/>
        <w:tabs>
          <w:tab w:val="right" w:leader="dot" w:pos="8296"/>
        </w:tabs>
        <w:rPr>
          <w:rFonts w:ascii="仿宋_GB2312" w:eastAsia="仿宋_GB2312"/>
          <w:b w:val="0"/>
          <w:bCs w:val="0"/>
          <w:sz w:val="30"/>
          <w:szCs w:val="30"/>
          <w14:ligatures w14:val="standardContextual"/>
        </w:rPr>
      </w:pPr>
      <w:r>
        <w:rPr>
          <w:rFonts w:hint="eastAsia" w:ascii="仿宋_GB2312" w:hAnsi="Times New Roman" w:eastAsia="仿宋_GB2312" w:cs="Times New Roman"/>
          <w:color w:val="000000" w:themeColor="text1"/>
          <w:sz w:val="30"/>
          <w:szCs w:val="30"/>
          <w14:textFill>
            <w14:solidFill>
              <w14:schemeClr w14:val="tx1"/>
            </w14:solidFill>
          </w14:textFill>
        </w:rPr>
        <w:fldChar w:fldCharType="begin"/>
      </w:r>
      <w:r>
        <w:rPr>
          <w:rFonts w:hint="eastAsia" w:ascii="仿宋_GB2312" w:hAnsi="Times New Roman" w:eastAsia="仿宋_GB2312" w:cs="Times New Roman"/>
          <w:color w:val="000000" w:themeColor="text1"/>
          <w:sz w:val="30"/>
          <w:szCs w:val="30"/>
          <w14:textFill>
            <w14:solidFill>
              <w14:schemeClr w14:val="tx1"/>
            </w14:solidFill>
          </w14:textFill>
        </w:rPr>
        <w:instrText xml:space="preserve"> TOC \o "1-1" \h \z \u </w:instrText>
      </w:r>
      <w:r>
        <w:rPr>
          <w:rFonts w:hint="eastAsia" w:ascii="仿宋_GB2312" w:hAnsi="Times New Roman" w:eastAsia="仿宋_GB2312" w:cs="Times New Roman"/>
          <w:color w:val="000000" w:themeColor="text1"/>
          <w:sz w:val="30"/>
          <w:szCs w:val="30"/>
          <w14:textFill>
            <w14:solidFill>
              <w14:schemeClr w14:val="tx1"/>
            </w14:solidFill>
          </w14:textFill>
        </w:rPr>
        <w:fldChar w:fldCharType="separate"/>
      </w:r>
      <w:r>
        <w:rPr>
          <w:b w:val="0"/>
          <w:bCs w:val="0"/>
        </w:rPr>
        <w:fldChar w:fldCharType="begin"/>
      </w:r>
      <w:r>
        <w:rPr>
          <w:b w:val="0"/>
          <w:bCs w:val="0"/>
        </w:rPr>
        <w:instrText xml:space="preserve"> HYPERLINK \l "_Toc154476960" </w:instrText>
      </w:r>
      <w:r>
        <w:rPr>
          <w:b w:val="0"/>
          <w:bCs w:val="0"/>
        </w:rPr>
        <w:fldChar w:fldCharType="separate"/>
      </w:r>
      <w:r>
        <w:rPr>
          <w:rStyle w:val="15"/>
          <w:rFonts w:hint="eastAsia" w:ascii="仿宋_GB2312" w:hAnsi="黑体" w:eastAsia="仿宋_GB2312"/>
          <w:b w:val="0"/>
          <w:bCs w:val="0"/>
          <w:sz w:val="30"/>
          <w:szCs w:val="30"/>
        </w:rPr>
        <w:t>一、任务来源</w:t>
      </w:r>
      <w:r>
        <w:rPr>
          <w:rFonts w:hint="eastAsia" w:ascii="仿宋_GB2312" w:eastAsia="仿宋_GB2312"/>
          <w:b w:val="0"/>
          <w:bCs w:val="0"/>
          <w:sz w:val="30"/>
          <w:szCs w:val="30"/>
        </w:rPr>
        <w:tab/>
      </w:r>
      <w:r>
        <w:rPr>
          <w:rFonts w:hint="eastAsia" w:ascii="仿宋_GB2312" w:eastAsia="仿宋_GB2312"/>
          <w:b w:val="0"/>
          <w:bCs w:val="0"/>
          <w:sz w:val="30"/>
          <w:szCs w:val="30"/>
        </w:rPr>
        <w:fldChar w:fldCharType="begin"/>
      </w:r>
      <w:r>
        <w:rPr>
          <w:rFonts w:hint="eastAsia" w:ascii="仿宋_GB2312" w:eastAsia="仿宋_GB2312"/>
          <w:b w:val="0"/>
          <w:bCs w:val="0"/>
          <w:sz w:val="30"/>
          <w:szCs w:val="30"/>
        </w:rPr>
        <w:instrText xml:space="preserve"> PAGEREF _Toc154476960 \h </w:instrText>
      </w:r>
      <w:r>
        <w:rPr>
          <w:rFonts w:hint="eastAsia" w:ascii="仿宋_GB2312" w:eastAsia="仿宋_GB2312"/>
          <w:b w:val="0"/>
          <w:bCs w:val="0"/>
          <w:sz w:val="30"/>
          <w:szCs w:val="30"/>
        </w:rPr>
        <w:fldChar w:fldCharType="separate"/>
      </w:r>
      <w:r>
        <w:rPr>
          <w:rFonts w:hint="eastAsia" w:ascii="仿宋_GB2312" w:eastAsia="仿宋_GB2312"/>
          <w:b w:val="0"/>
          <w:bCs w:val="0"/>
          <w:sz w:val="30"/>
          <w:szCs w:val="30"/>
        </w:rPr>
        <w:t>1</w:t>
      </w:r>
      <w:r>
        <w:rPr>
          <w:rFonts w:hint="eastAsia" w:ascii="仿宋_GB2312" w:eastAsia="仿宋_GB2312"/>
          <w:b w:val="0"/>
          <w:bCs w:val="0"/>
          <w:sz w:val="30"/>
          <w:szCs w:val="30"/>
        </w:rPr>
        <w:fldChar w:fldCharType="end"/>
      </w:r>
      <w:r>
        <w:rPr>
          <w:rFonts w:hint="eastAsia" w:ascii="仿宋_GB2312" w:eastAsia="仿宋_GB2312"/>
          <w:b w:val="0"/>
          <w:bCs w:val="0"/>
          <w:sz w:val="30"/>
          <w:szCs w:val="30"/>
        </w:rPr>
        <w:fldChar w:fldCharType="end"/>
      </w:r>
    </w:p>
    <w:p w14:paraId="28E56AA6">
      <w:pPr>
        <w:pStyle w:val="8"/>
        <w:tabs>
          <w:tab w:val="right" w:leader="dot" w:pos="8296"/>
        </w:tabs>
        <w:rPr>
          <w:rFonts w:ascii="仿宋_GB2312" w:eastAsia="仿宋_GB2312"/>
          <w:b w:val="0"/>
          <w:bCs w:val="0"/>
          <w:sz w:val="30"/>
          <w:szCs w:val="30"/>
          <w14:ligatures w14:val="standardContextual"/>
        </w:rPr>
      </w:pPr>
      <w:r>
        <w:rPr>
          <w:b w:val="0"/>
          <w:bCs w:val="0"/>
        </w:rPr>
        <w:fldChar w:fldCharType="begin"/>
      </w:r>
      <w:r>
        <w:rPr>
          <w:b w:val="0"/>
          <w:bCs w:val="0"/>
        </w:rPr>
        <w:instrText xml:space="preserve"> HYPERLINK \l "_Toc154476961" </w:instrText>
      </w:r>
      <w:r>
        <w:rPr>
          <w:b w:val="0"/>
          <w:bCs w:val="0"/>
        </w:rPr>
        <w:fldChar w:fldCharType="separate"/>
      </w:r>
      <w:r>
        <w:rPr>
          <w:rStyle w:val="15"/>
          <w:rFonts w:hint="eastAsia" w:ascii="仿宋_GB2312" w:hAnsi="黑体" w:eastAsia="仿宋_GB2312"/>
          <w:b w:val="0"/>
          <w:bCs w:val="0"/>
          <w:sz w:val="30"/>
          <w:szCs w:val="30"/>
        </w:rPr>
        <w:t>二、主要编写过程</w:t>
      </w:r>
      <w:r>
        <w:rPr>
          <w:rFonts w:hint="eastAsia" w:ascii="仿宋_GB2312" w:eastAsia="仿宋_GB2312"/>
          <w:b w:val="0"/>
          <w:bCs w:val="0"/>
          <w:sz w:val="30"/>
          <w:szCs w:val="30"/>
        </w:rPr>
        <w:tab/>
      </w:r>
      <w:r>
        <w:rPr>
          <w:rFonts w:hint="eastAsia" w:ascii="仿宋_GB2312" w:eastAsia="仿宋_GB2312"/>
          <w:b w:val="0"/>
          <w:bCs w:val="0"/>
          <w:sz w:val="30"/>
          <w:szCs w:val="30"/>
        </w:rPr>
        <w:fldChar w:fldCharType="begin"/>
      </w:r>
      <w:r>
        <w:rPr>
          <w:rFonts w:hint="eastAsia" w:ascii="仿宋_GB2312" w:eastAsia="仿宋_GB2312"/>
          <w:b w:val="0"/>
          <w:bCs w:val="0"/>
          <w:sz w:val="30"/>
          <w:szCs w:val="30"/>
        </w:rPr>
        <w:instrText xml:space="preserve"> PAGEREF _Toc154476961 \h </w:instrText>
      </w:r>
      <w:r>
        <w:rPr>
          <w:rFonts w:hint="eastAsia" w:ascii="仿宋_GB2312" w:eastAsia="仿宋_GB2312"/>
          <w:b w:val="0"/>
          <w:bCs w:val="0"/>
          <w:sz w:val="30"/>
          <w:szCs w:val="30"/>
        </w:rPr>
        <w:fldChar w:fldCharType="separate"/>
      </w:r>
      <w:r>
        <w:rPr>
          <w:rFonts w:hint="eastAsia" w:ascii="仿宋_GB2312" w:eastAsia="仿宋_GB2312"/>
          <w:b w:val="0"/>
          <w:bCs w:val="0"/>
          <w:sz w:val="30"/>
          <w:szCs w:val="30"/>
        </w:rPr>
        <w:t>1</w:t>
      </w:r>
      <w:r>
        <w:rPr>
          <w:rFonts w:hint="eastAsia" w:ascii="仿宋_GB2312" w:eastAsia="仿宋_GB2312"/>
          <w:b w:val="0"/>
          <w:bCs w:val="0"/>
          <w:sz w:val="30"/>
          <w:szCs w:val="30"/>
        </w:rPr>
        <w:fldChar w:fldCharType="end"/>
      </w:r>
      <w:r>
        <w:rPr>
          <w:rFonts w:hint="eastAsia" w:ascii="仿宋_GB2312" w:eastAsia="仿宋_GB2312"/>
          <w:b w:val="0"/>
          <w:bCs w:val="0"/>
          <w:sz w:val="30"/>
          <w:szCs w:val="30"/>
        </w:rPr>
        <w:fldChar w:fldCharType="end"/>
      </w:r>
    </w:p>
    <w:p w14:paraId="04391A0E">
      <w:pPr>
        <w:pStyle w:val="8"/>
        <w:tabs>
          <w:tab w:val="right" w:leader="dot" w:pos="8296"/>
        </w:tabs>
        <w:rPr>
          <w:rFonts w:ascii="仿宋_GB2312" w:eastAsia="仿宋_GB2312"/>
          <w:b w:val="0"/>
          <w:bCs w:val="0"/>
          <w:sz w:val="30"/>
          <w:szCs w:val="30"/>
          <w14:ligatures w14:val="standardContextual"/>
        </w:rPr>
      </w:pPr>
      <w:r>
        <w:rPr>
          <w:b w:val="0"/>
          <w:bCs w:val="0"/>
        </w:rPr>
        <w:fldChar w:fldCharType="begin"/>
      </w:r>
      <w:r>
        <w:rPr>
          <w:b w:val="0"/>
          <w:bCs w:val="0"/>
        </w:rPr>
        <w:instrText xml:space="preserve"> HYPERLINK \l "_Toc154476962" </w:instrText>
      </w:r>
      <w:r>
        <w:rPr>
          <w:b w:val="0"/>
          <w:bCs w:val="0"/>
        </w:rPr>
        <w:fldChar w:fldCharType="separate"/>
      </w:r>
      <w:r>
        <w:rPr>
          <w:rStyle w:val="15"/>
          <w:rFonts w:hint="eastAsia" w:ascii="仿宋_GB2312" w:hAnsi="黑体" w:eastAsia="仿宋_GB2312"/>
          <w:b w:val="0"/>
          <w:bCs w:val="0"/>
          <w:sz w:val="30"/>
          <w:szCs w:val="30"/>
        </w:rPr>
        <w:t>三、标准编制原则和主要内容</w:t>
      </w:r>
      <w:r>
        <w:rPr>
          <w:rFonts w:hint="eastAsia" w:ascii="仿宋_GB2312" w:eastAsia="仿宋_GB2312"/>
          <w:b w:val="0"/>
          <w:bCs w:val="0"/>
          <w:sz w:val="30"/>
          <w:szCs w:val="30"/>
        </w:rPr>
        <w:tab/>
      </w:r>
      <w:r>
        <w:rPr>
          <w:rFonts w:hint="eastAsia" w:ascii="仿宋_GB2312" w:eastAsia="仿宋_GB2312"/>
          <w:b w:val="0"/>
          <w:bCs w:val="0"/>
          <w:sz w:val="30"/>
          <w:szCs w:val="30"/>
        </w:rPr>
        <w:fldChar w:fldCharType="begin"/>
      </w:r>
      <w:r>
        <w:rPr>
          <w:rFonts w:hint="eastAsia" w:ascii="仿宋_GB2312" w:eastAsia="仿宋_GB2312"/>
          <w:b w:val="0"/>
          <w:bCs w:val="0"/>
          <w:sz w:val="30"/>
          <w:szCs w:val="30"/>
        </w:rPr>
        <w:instrText xml:space="preserve"> PAGEREF _Toc154476962 \h </w:instrText>
      </w:r>
      <w:r>
        <w:rPr>
          <w:rFonts w:hint="eastAsia" w:ascii="仿宋_GB2312" w:eastAsia="仿宋_GB2312"/>
          <w:b w:val="0"/>
          <w:bCs w:val="0"/>
          <w:sz w:val="30"/>
          <w:szCs w:val="30"/>
        </w:rPr>
        <w:fldChar w:fldCharType="separate"/>
      </w:r>
      <w:r>
        <w:rPr>
          <w:rFonts w:hint="eastAsia" w:ascii="仿宋_GB2312" w:eastAsia="仿宋_GB2312"/>
          <w:b w:val="0"/>
          <w:bCs w:val="0"/>
          <w:sz w:val="30"/>
          <w:szCs w:val="30"/>
        </w:rPr>
        <w:t>4</w:t>
      </w:r>
      <w:r>
        <w:rPr>
          <w:rFonts w:hint="eastAsia" w:ascii="仿宋_GB2312" w:eastAsia="仿宋_GB2312"/>
          <w:b w:val="0"/>
          <w:bCs w:val="0"/>
          <w:sz w:val="30"/>
          <w:szCs w:val="30"/>
        </w:rPr>
        <w:fldChar w:fldCharType="end"/>
      </w:r>
      <w:r>
        <w:rPr>
          <w:rFonts w:hint="eastAsia" w:ascii="仿宋_GB2312" w:eastAsia="仿宋_GB2312"/>
          <w:b w:val="0"/>
          <w:bCs w:val="0"/>
          <w:sz w:val="30"/>
          <w:szCs w:val="30"/>
        </w:rPr>
        <w:fldChar w:fldCharType="end"/>
      </w:r>
    </w:p>
    <w:p w14:paraId="1DA943F5">
      <w:pPr>
        <w:pStyle w:val="8"/>
        <w:tabs>
          <w:tab w:val="right" w:leader="dot" w:pos="8296"/>
        </w:tabs>
        <w:rPr>
          <w:rFonts w:ascii="仿宋_GB2312" w:eastAsia="仿宋_GB2312"/>
          <w:b w:val="0"/>
          <w:bCs w:val="0"/>
          <w:sz w:val="30"/>
          <w:szCs w:val="30"/>
          <w14:ligatures w14:val="standardContextual"/>
        </w:rPr>
      </w:pPr>
      <w:r>
        <w:rPr>
          <w:b w:val="0"/>
          <w:bCs w:val="0"/>
        </w:rPr>
        <w:fldChar w:fldCharType="begin"/>
      </w:r>
      <w:r>
        <w:rPr>
          <w:b w:val="0"/>
          <w:bCs w:val="0"/>
        </w:rPr>
        <w:instrText xml:space="preserve"> HYPERLINK \l "_Toc154476963" </w:instrText>
      </w:r>
      <w:r>
        <w:rPr>
          <w:b w:val="0"/>
          <w:bCs w:val="0"/>
        </w:rPr>
        <w:fldChar w:fldCharType="separate"/>
      </w:r>
      <w:r>
        <w:rPr>
          <w:rStyle w:val="15"/>
          <w:rFonts w:hint="eastAsia" w:ascii="仿宋_GB2312" w:hAnsi="黑体" w:eastAsia="仿宋_GB2312"/>
          <w:b w:val="0"/>
          <w:bCs w:val="0"/>
          <w:sz w:val="30"/>
          <w:szCs w:val="30"/>
        </w:rPr>
        <w:t>四、采用国际标准或国外先进标准的目的、意义和一致性程度，我国标准与被采用标准的主要差异及其原因；以及与国际、国外同类标准水平的对比情况</w:t>
      </w:r>
      <w:r>
        <w:rPr>
          <w:rFonts w:hint="eastAsia" w:ascii="仿宋_GB2312" w:eastAsia="仿宋_GB2312"/>
          <w:b w:val="0"/>
          <w:bCs w:val="0"/>
          <w:sz w:val="30"/>
          <w:szCs w:val="30"/>
        </w:rPr>
        <w:tab/>
      </w:r>
      <w:r>
        <w:rPr>
          <w:rFonts w:hint="eastAsia" w:ascii="仿宋_GB2312" w:eastAsia="仿宋_GB2312"/>
          <w:b w:val="0"/>
          <w:bCs w:val="0"/>
          <w:sz w:val="30"/>
          <w:szCs w:val="30"/>
        </w:rPr>
        <w:fldChar w:fldCharType="begin"/>
      </w:r>
      <w:r>
        <w:rPr>
          <w:rFonts w:hint="eastAsia" w:ascii="仿宋_GB2312" w:eastAsia="仿宋_GB2312"/>
          <w:b w:val="0"/>
          <w:bCs w:val="0"/>
          <w:sz w:val="30"/>
          <w:szCs w:val="30"/>
        </w:rPr>
        <w:instrText xml:space="preserve"> PAGEREF _Toc154476963 \h </w:instrText>
      </w:r>
      <w:r>
        <w:rPr>
          <w:rFonts w:hint="eastAsia" w:ascii="仿宋_GB2312" w:eastAsia="仿宋_GB2312"/>
          <w:b w:val="0"/>
          <w:bCs w:val="0"/>
          <w:sz w:val="30"/>
          <w:szCs w:val="30"/>
        </w:rPr>
        <w:fldChar w:fldCharType="separate"/>
      </w:r>
      <w:r>
        <w:rPr>
          <w:rFonts w:hint="eastAsia" w:ascii="仿宋_GB2312" w:eastAsia="仿宋_GB2312"/>
          <w:b w:val="0"/>
          <w:bCs w:val="0"/>
          <w:sz w:val="30"/>
          <w:szCs w:val="30"/>
        </w:rPr>
        <w:t>5</w:t>
      </w:r>
      <w:r>
        <w:rPr>
          <w:rFonts w:hint="eastAsia" w:ascii="仿宋_GB2312" w:eastAsia="仿宋_GB2312"/>
          <w:b w:val="0"/>
          <w:bCs w:val="0"/>
          <w:sz w:val="30"/>
          <w:szCs w:val="30"/>
        </w:rPr>
        <w:fldChar w:fldCharType="end"/>
      </w:r>
      <w:r>
        <w:rPr>
          <w:rFonts w:hint="eastAsia" w:ascii="仿宋_GB2312" w:eastAsia="仿宋_GB2312"/>
          <w:b w:val="0"/>
          <w:bCs w:val="0"/>
          <w:sz w:val="30"/>
          <w:szCs w:val="30"/>
        </w:rPr>
        <w:fldChar w:fldCharType="end"/>
      </w:r>
    </w:p>
    <w:p w14:paraId="01A0E2AD">
      <w:pPr>
        <w:pStyle w:val="8"/>
        <w:tabs>
          <w:tab w:val="right" w:leader="dot" w:pos="8296"/>
        </w:tabs>
        <w:rPr>
          <w:rFonts w:ascii="仿宋_GB2312" w:eastAsia="仿宋_GB2312"/>
          <w:b w:val="0"/>
          <w:bCs w:val="0"/>
          <w:sz w:val="30"/>
          <w:szCs w:val="30"/>
          <w14:ligatures w14:val="standardContextual"/>
        </w:rPr>
      </w:pPr>
      <w:r>
        <w:rPr>
          <w:b w:val="0"/>
          <w:bCs w:val="0"/>
        </w:rPr>
        <w:fldChar w:fldCharType="begin"/>
      </w:r>
      <w:r>
        <w:rPr>
          <w:b w:val="0"/>
          <w:bCs w:val="0"/>
        </w:rPr>
        <w:instrText xml:space="preserve"> HYPERLINK \l "_Toc154476964" </w:instrText>
      </w:r>
      <w:r>
        <w:rPr>
          <w:b w:val="0"/>
          <w:bCs w:val="0"/>
        </w:rPr>
        <w:fldChar w:fldCharType="separate"/>
      </w:r>
      <w:r>
        <w:rPr>
          <w:rStyle w:val="15"/>
          <w:rFonts w:hint="eastAsia" w:ascii="仿宋_GB2312" w:hAnsi="黑体" w:eastAsia="仿宋_GB2312"/>
          <w:b w:val="0"/>
          <w:bCs w:val="0"/>
          <w:sz w:val="30"/>
          <w:szCs w:val="30"/>
        </w:rPr>
        <w:t>五、知识产权说明</w:t>
      </w:r>
      <w:r>
        <w:rPr>
          <w:rFonts w:hint="eastAsia" w:ascii="仿宋_GB2312" w:eastAsia="仿宋_GB2312"/>
          <w:b w:val="0"/>
          <w:bCs w:val="0"/>
          <w:sz w:val="30"/>
          <w:szCs w:val="30"/>
        </w:rPr>
        <w:tab/>
      </w:r>
      <w:r>
        <w:rPr>
          <w:rFonts w:hint="eastAsia" w:ascii="仿宋_GB2312" w:eastAsia="仿宋_GB2312"/>
          <w:b w:val="0"/>
          <w:bCs w:val="0"/>
          <w:sz w:val="30"/>
          <w:szCs w:val="30"/>
        </w:rPr>
        <w:fldChar w:fldCharType="begin"/>
      </w:r>
      <w:r>
        <w:rPr>
          <w:rFonts w:hint="eastAsia" w:ascii="仿宋_GB2312" w:eastAsia="仿宋_GB2312"/>
          <w:b w:val="0"/>
          <w:bCs w:val="0"/>
          <w:sz w:val="30"/>
          <w:szCs w:val="30"/>
        </w:rPr>
        <w:instrText xml:space="preserve"> PAGEREF _Toc154476964 \h </w:instrText>
      </w:r>
      <w:r>
        <w:rPr>
          <w:rFonts w:hint="eastAsia" w:ascii="仿宋_GB2312" w:eastAsia="仿宋_GB2312"/>
          <w:b w:val="0"/>
          <w:bCs w:val="0"/>
          <w:sz w:val="30"/>
          <w:szCs w:val="30"/>
        </w:rPr>
        <w:fldChar w:fldCharType="separate"/>
      </w:r>
      <w:r>
        <w:rPr>
          <w:rFonts w:hint="eastAsia" w:ascii="仿宋_GB2312" w:eastAsia="仿宋_GB2312"/>
          <w:b w:val="0"/>
          <w:bCs w:val="0"/>
          <w:sz w:val="30"/>
          <w:szCs w:val="30"/>
        </w:rPr>
        <w:t>6</w:t>
      </w:r>
      <w:r>
        <w:rPr>
          <w:rFonts w:hint="eastAsia" w:ascii="仿宋_GB2312" w:eastAsia="仿宋_GB2312"/>
          <w:b w:val="0"/>
          <w:bCs w:val="0"/>
          <w:sz w:val="30"/>
          <w:szCs w:val="30"/>
        </w:rPr>
        <w:fldChar w:fldCharType="end"/>
      </w:r>
      <w:r>
        <w:rPr>
          <w:rFonts w:hint="eastAsia" w:ascii="仿宋_GB2312" w:eastAsia="仿宋_GB2312"/>
          <w:b w:val="0"/>
          <w:bCs w:val="0"/>
          <w:sz w:val="30"/>
          <w:szCs w:val="30"/>
        </w:rPr>
        <w:fldChar w:fldCharType="end"/>
      </w:r>
    </w:p>
    <w:p w14:paraId="1424C411">
      <w:pPr>
        <w:pStyle w:val="8"/>
        <w:tabs>
          <w:tab w:val="right" w:leader="dot" w:pos="8296"/>
        </w:tabs>
        <w:rPr>
          <w:rFonts w:ascii="仿宋_GB2312" w:eastAsia="仿宋_GB2312"/>
          <w:b w:val="0"/>
          <w:bCs w:val="0"/>
          <w:sz w:val="30"/>
          <w:szCs w:val="30"/>
          <w14:ligatures w14:val="standardContextual"/>
        </w:rPr>
      </w:pPr>
      <w:r>
        <w:rPr>
          <w:b w:val="0"/>
          <w:bCs w:val="0"/>
        </w:rPr>
        <w:fldChar w:fldCharType="begin"/>
      </w:r>
      <w:r>
        <w:rPr>
          <w:b w:val="0"/>
          <w:bCs w:val="0"/>
        </w:rPr>
        <w:instrText xml:space="preserve"> HYPERLINK \l "_Toc154476965" </w:instrText>
      </w:r>
      <w:r>
        <w:rPr>
          <w:b w:val="0"/>
          <w:bCs w:val="0"/>
        </w:rPr>
        <w:fldChar w:fldCharType="separate"/>
      </w:r>
      <w:r>
        <w:rPr>
          <w:rStyle w:val="15"/>
          <w:rFonts w:hint="eastAsia" w:ascii="仿宋_GB2312" w:hAnsi="黑体" w:eastAsia="仿宋_GB2312"/>
          <w:b w:val="0"/>
          <w:bCs w:val="0"/>
          <w:sz w:val="30"/>
          <w:szCs w:val="30"/>
        </w:rPr>
        <w:t>六、采标情况</w:t>
      </w:r>
      <w:r>
        <w:rPr>
          <w:rFonts w:hint="eastAsia" w:ascii="仿宋_GB2312" w:eastAsia="仿宋_GB2312"/>
          <w:b w:val="0"/>
          <w:bCs w:val="0"/>
          <w:sz w:val="30"/>
          <w:szCs w:val="30"/>
        </w:rPr>
        <w:tab/>
      </w:r>
      <w:r>
        <w:rPr>
          <w:rFonts w:hint="eastAsia" w:ascii="仿宋_GB2312" w:eastAsia="仿宋_GB2312"/>
          <w:b w:val="0"/>
          <w:bCs w:val="0"/>
          <w:sz w:val="30"/>
          <w:szCs w:val="30"/>
        </w:rPr>
        <w:fldChar w:fldCharType="begin"/>
      </w:r>
      <w:r>
        <w:rPr>
          <w:rFonts w:hint="eastAsia" w:ascii="仿宋_GB2312" w:eastAsia="仿宋_GB2312"/>
          <w:b w:val="0"/>
          <w:bCs w:val="0"/>
          <w:sz w:val="30"/>
          <w:szCs w:val="30"/>
        </w:rPr>
        <w:instrText xml:space="preserve"> PAGEREF _Toc154476965 \h </w:instrText>
      </w:r>
      <w:r>
        <w:rPr>
          <w:rFonts w:hint="eastAsia" w:ascii="仿宋_GB2312" w:eastAsia="仿宋_GB2312"/>
          <w:b w:val="0"/>
          <w:bCs w:val="0"/>
          <w:sz w:val="30"/>
          <w:szCs w:val="30"/>
        </w:rPr>
        <w:fldChar w:fldCharType="separate"/>
      </w:r>
      <w:r>
        <w:rPr>
          <w:rFonts w:hint="eastAsia" w:ascii="仿宋_GB2312" w:eastAsia="仿宋_GB2312"/>
          <w:b w:val="0"/>
          <w:bCs w:val="0"/>
          <w:sz w:val="30"/>
          <w:szCs w:val="30"/>
        </w:rPr>
        <w:t>6</w:t>
      </w:r>
      <w:r>
        <w:rPr>
          <w:rFonts w:hint="eastAsia" w:ascii="仿宋_GB2312" w:eastAsia="仿宋_GB2312"/>
          <w:b w:val="0"/>
          <w:bCs w:val="0"/>
          <w:sz w:val="30"/>
          <w:szCs w:val="30"/>
        </w:rPr>
        <w:fldChar w:fldCharType="end"/>
      </w:r>
      <w:r>
        <w:rPr>
          <w:rFonts w:hint="eastAsia" w:ascii="仿宋_GB2312" w:eastAsia="仿宋_GB2312"/>
          <w:b w:val="0"/>
          <w:bCs w:val="0"/>
          <w:sz w:val="30"/>
          <w:szCs w:val="30"/>
        </w:rPr>
        <w:fldChar w:fldCharType="end"/>
      </w:r>
    </w:p>
    <w:p w14:paraId="61828303">
      <w:pPr>
        <w:pStyle w:val="8"/>
        <w:tabs>
          <w:tab w:val="right" w:leader="dot" w:pos="8296"/>
        </w:tabs>
        <w:rPr>
          <w:rFonts w:ascii="仿宋_GB2312" w:eastAsia="仿宋_GB2312"/>
          <w:b w:val="0"/>
          <w:bCs w:val="0"/>
          <w:sz w:val="30"/>
          <w:szCs w:val="30"/>
          <w14:ligatures w14:val="standardContextual"/>
        </w:rPr>
      </w:pPr>
      <w:r>
        <w:rPr>
          <w:b w:val="0"/>
          <w:bCs w:val="0"/>
        </w:rPr>
        <w:fldChar w:fldCharType="begin"/>
      </w:r>
      <w:r>
        <w:rPr>
          <w:b w:val="0"/>
          <w:bCs w:val="0"/>
        </w:rPr>
        <w:instrText xml:space="preserve"> HYPERLINK \l "_Toc154476966" </w:instrText>
      </w:r>
      <w:r>
        <w:rPr>
          <w:b w:val="0"/>
          <w:bCs w:val="0"/>
        </w:rPr>
        <w:fldChar w:fldCharType="separate"/>
      </w:r>
      <w:r>
        <w:rPr>
          <w:rStyle w:val="15"/>
          <w:rFonts w:hint="eastAsia" w:ascii="仿宋_GB2312" w:hAnsi="黑体" w:eastAsia="仿宋_GB2312"/>
          <w:b w:val="0"/>
          <w:bCs w:val="0"/>
          <w:sz w:val="30"/>
          <w:szCs w:val="30"/>
        </w:rPr>
        <w:t>七、重大分歧意见的处理经过和依据</w:t>
      </w:r>
      <w:r>
        <w:rPr>
          <w:rFonts w:hint="eastAsia" w:ascii="仿宋_GB2312" w:eastAsia="仿宋_GB2312"/>
          <w:b w:val="0"/>
          <w:bCs w:val="0"/>
          <w:sz w:val="30"/>
          <w:szCs w:val="30"/>
        </w:rPr>
        <w:tab/>
      </w:r>
      <w:r>
        <w:rPr>
          <w:rFonts w:hint="eastAsia" w:ascii="仿宋_GB2312" w:eastAsia="仿宋_GB2312"/>
          <w:b w:val="0"/>
          <w:bCs w:val="0"/>
          <w:sz w:val="30"/>
          <w:szCs w:val="30"/>
        </w:rPr>
        <w:fldChar w:fldCharType="begin"/>
      </w:r>
      <w:r>
        <w:rPr>
          <w:rFonts w:hint="eastAsia" w:ascii="仿宋_GB2312" w:eastAsia="仿宋_GB2312"/>
          <w:b w:val="0"/>
          <w:bCs w:val="0"/>
          <w:sz w:val="30"/>
          <w:szCs w:val="30"/>
        </w:rPr>
        <w:instrText xml:space="preserve"> PAGEREF _Toc154476966 \h </w:instrText>
      </w:r>
      <w:r>
        <w:rPr>
          <w:rFonts w:hint="eastAsia" w:ascii="仿宋_GB2312" w:eastAsia="仿宋_GB2312"/>
          <w:b w:val="0"/>
          <w:bCs w:val="0"/>
          <w:sz w:val="30"/>
          <w:szCs w:val="30"/>
        </w:rPr>
        <w:fldChar w:fldCharType="separate"/>
      </w:r>
      <w:r>
        <w:rPr>
          <w:rFonts w:hint="eastAsia" w:ascii="仿宋_GB2312" w:eastAsia="仿宋_GB2312"/>
          <w:b w:val="0"/>
          <w:bCs w:val="0"/>
          <w:sz w:val="30"/>
          <w:szCs w:val="30"/>
        </w:rPr>
        <w:t>6</w:t>
      </w:r>
      <w:r>
        <w:rPr>
          <w:rFonts w:hint="eastAsia" w:ascii="仿宋_GB2312" w:eastAsia="仿宋_GB2312"/>
          <w:b w:val="0"/>
          <w:bCs w:val="0"/>
          <w:sz w:val="30"/>
          <w:szCs w:val="30"/>
        </w:rPr>
        <w:fldChar w:fldCharType="end"/>
      </w:r>
      <w:r>
        <w:rPr>
          <w:rFonts w:hint="eastAsia" w:ascii="仿宋_GB2312" w:eastAsia="仿宋_GB2312"/>
          <w:b w:val="0"/>
          <w:bCs w:val="0"/>
          <w:sz w:val="30"/>
          <w:szCs w:val="30"/>
        </w:rPr>
        <w:fldChar w:fldCharType="end"/>
      </w:r>
    </w:p>
    <w:p w14:paraId="66E8F054">
      <w:pPr>
        <w:pStyle w:val="8"/>
        <w:tabs>
          <w:tab w:val="right" w:leader="dot" w:pos="8296"/>
        </w:tabs>
        <w:rPr>
          <w:rFonts w:ascii="仿宋_GB2312" w:eastAsia="仿宋_GB2312"/>
          <w:b w:val="0"/>
          <w:bCs w:val="0"/>
          <w:sz w:val="30"/>
          <w:szCs w:val="30"/>
          <w14:ligatures w14:val="standardContextual"/>
        </w:rPr>
      </w:pPr>
      <w:r>
        <w:rPr>
          <w:b w:val="0"/>
          <w:bCs w:val="0"/>
        </w:rPr>
        <w:fldChar w:fldCharType="begin"/>
      </w:r>
      <w:r>
        <w:rPr>
          <w:b w:val="0"/>
          <w:bCs w:val="0"/>
        </w:rPr>
        <w:instrText xml:space="preserve"> HYPERLINK \l "_Toc154476967" </w:instrText>
      </w:r>
      <w:r>
        <w:rPr>
          <w:b w:val="0"/>
          <w:bCs w:val="0"/>
        </w:rPr>
        <w:fldChar w:fldCharType="separate"/>
      </w:r>
      <w:r>
        <w:rPr>
          <w:rStyle w:val="15"/>
          <w:rFonts w:hint="eastAsia" w:ascii="仿宋_GB2312" w:hAnsi="黑体" w:eastAsia="仿宋_GB2312"/>
          <w:b w:val="0"/>
          <w:bCs w:val="0"/>
          <w:sz w:val="30"/>
          <w:szCs w:val="30"/>
        </w:rPr>
        <w:t>八、标准性质的建议说明（推荐标准还是强制性标准）</w:t>
      </w:r>
      <w:r>
        <w:rPr>
          <w:rFonts w:hint="eastAsia" w:ascii="仿宋_GB2312" w:eastAsia="仿宋_GB2312"/>
          <w:b w:val="0"/>
          <w:bCs w:val="0"/>
          <w:sz w:val="30"/>
          <w:szCs w:val="30"/>
        </w:rPr>
        <w:tab/>
      </w:r>
      <w:r>
        <w:rPr>
          <w:rFonts w:hint="eastAsia" w:ascii="仿宋_GB2312" w:eastAsia="仿宋_GB2312"/>
          <w:b w:val="0"/>
          <w:bCs w:val="0"/>
          <w:sz w:val="30"/>
          <w:szCs w:val="30"/>
        </w:rPr>
        <w:fldChar w:fldCharType="begin"/>
      </w:r>
      <w:r>
        <w:rPr>
          <w:rFonts w:hint="eastAsia" w:ascii="仿宋_GB2312" w:eastAsia="仿宋_GB2312"/>
          <w:b w:val="0"/>
          <w:bCs w:val="0"/>
          <w:sz w:val="30"/>
          <w:szCs w:val="30"/>
        </w:rPr>
        <w:instrText xml:space="preserve"> PAGEREF _Toc154476967 \h </w:instrText>
      </w:r>
      <w:r>
        <w:rPr>
          <w:rFonts w:hint="eastAsia" w:ascii="仿宋_GB2312" w:eastAsia="仿宋_GB2312"/>
          <w:b w:val="0"/>
          <w:bCs w:val="0"/>
          <w:sz w:val="30"/>
          <w:szCs w:val="30"/>
        </w:rPr>
        <w:fldChar w:fldCharType="separate"/>
      </w:r>
      <w:r>
        <w:rPr>
          <w:rFonts w:hint="eastAsia" w:ascii="仿宋_GB2312" w:eastAsia="仿宋_GB2312"/>
          <w:b w:val="0"/>
          <w:bCs w:val="0"/>
          <w:sz w:val="30"/>
          <w:szCs w:val="30"/>
        </w:rPr>
        <w:t>8</w:t>
      </w:r>
      <w:r>
        <w:rPr>
          <w:rFonts w:hint="eastAsia" w:ascii="仿宋_GB2312" w:eastAsia="仿宋_GB2312"/>
          <w:b w:val="0"/>
          <w:bCs w:val="0"/>
          <w:sz w:val="30"/>
          <w:szCs w:val="30"/>
        </w:rPr>
        <w:fldChar w:fldCharType="end"/>
      </w:r>
      <w:r>
        <w:rPr>
          <w:rFonts w:hint="eastAsia" w:ascii="仿宋_GB2312" w:eastAsia="仿宋_GB2312"/>
          <w:b w:val="0"/>
          <w:bCs w:val="0"/>
          <w:sz w:val="30"/>
          <w:szCs w:val="30"/>
        </w:rPr>
        <w:fldChar w:fldCharType="end"/>
      </w:r>
    </w:p>
    <w:p w14:paraId="1158ADC5">
      <w:pPr>
        <w:pStyle w:val="8"/>
        <w:tabs>
          <w:tab w:val="right" w:leader="dot" w:pos="8296"/>
        </w:tabs>
        <w:rPr>
          <w:rFonts w:ascii="仿宋_GB2312" w:eastAsia="仿宋_GB2312"/>
          <w:b/>
          <w:bCs/>
          <w:sz w:val="30"/>
          <w:szCs w:val="30"/>
          <w14:ligatures w14:val="standardContextual"/>
        </w:rPr>
      </w:pPr>
      <w:r>
        <w:rPr>
          <w:b w:val="0"/>
          <w:bCs w:val="0"/>
        </w:rPr>
        <w:fldChar w:fldCharType="begin"/>
      </w:r>
      <w:r>
        <w:rPr>
          <w:b w:val="0"/>
          <w:bCs w:val="0"/>
        </w:rPr>
        <w:instrText xml:space="preserve"> HYPERLINK \l "_Toc154476968" </w:instrText>
      </w:r>
      <w:r>
        <w:rPr>
          <w:b w:val="0"/>
          <w:bCs w:val="0"/>
        </w:rPr>
        <w:fldChar w:fldCharType="separate"/>
      </w:r>
      <w:r>
        <w:rPr>
          <w:rStyle w:val="15"/>
          <w:rFonts w:hint="eastAsia" w:ascii="仿宋_GB2312" w:hAnsi="黑体" w:eastAsia="仿宋_GB2312"/>
          <w:b w:val="0"/>
          <w:bCs w:val="0"/>
          <w:sz w:val="30"/>
          <w:szCs w:val="30"/>
        </w:rPr>
        <w:t>九、其他应予以说明的事项</w:t>
      </w:r>
      <w:r>
        <w:rPr>
          <w:rFonts w:hint="eastAsia" w:ascii="仿宋_GB2312" w:eastAsia="仿宋_GB2312"/>
          <w:b w:val="0"/>
          <w:bCs w:val="0"/>
          <w:sz w:val="30"/>
          <w:szCs w:val="30"/>
        </w:rPr>
        <w:tab/>
      </w:r>
      <w:r>
        <w:rPr>
          <w:rFonts w:hint="eastAsia" w:ascii="仿宋_GB2312" w:eastAsia="仿宋_GB2312"/>
          <w:b w:val="0"/>
          <w:bCs w:val="0"/>
          <w:sz w:val="30"/>
          <w:szCs w:val="30"/>
        </w:rPr>
        <w:fldChar w:fldCharType="begin"/>
      </w:r>
      <w:r>
        <w:rPr>
          <w:rFonts w:hint="eastAsia" w:ascii="仿宋_GB2312" w:eastAsia="仿宋_GB2312"/>
          <w:b w:val="0"/>
          <w:bCs w:val="0"/>
          <w:sz w:val="30"/>
          <w:szCs w:val="30"/>
        </w:rPr>
        <w:instrText xml:space="preserve"> PAGEREF _Toc154476968 \h </w:instrText>
      </w:r>
      <w:r>
        <w:rPr>
          <w:rFonts w:hint="eastAsia" w:ascii="仿宋_GB2312" w:eastAsia="仿宋_GB2312"/>
          <w:b w:val="0"/>
          <w:bCs w:val="0"/>
          <w:sz w:val="30"/>
          <w:szCs w:val="30"/>
        </w:rPr>
        <w:fldChar w:fldCharType="separate"/>
      </w:r>
      <w:r>
        <w:rPr>
          <w:rFonts w:hint="eastAsia" w:ascii="仿宋_GB2312" w:eastAsia="仿宋_GB2312"/>
          <w:b w:val="0"/>
          <w:bCs w:val="0"/>
          <w:sz w:val="30"/>
          <w:szCs w:val="30"/>
        </w:rPr>
        <w:t>8</w:t>
      </w:r>
      <w:r>
        <w:rPr>
          <w:rFonts w:hint="eastAsia" w:ascii="仿宋_GB2312" w:eastAsia="仿宋_GB2312"/>
          <w:b w:val="0"/>
          <w:bCs w:val="0"/>
          <w:sz w:val="30"/>
          <w:szCs w:val="30"/>
        </w:rPr>
        <w:fldChar w:fldCharType="end"/>
      </w:r>
      <w:r>
        <w:rPr>
          <w:rFonts w:hint="eastAsia" w:ascii="仿宋_GB2312" w:eastAsia="仿宋_GB2312"/>
          <w:b w:val="0"/>
          <w:bCs w:val="0"/>
          <w:sz w:val="30"/>
          <w:szCs w:val="30"/>
        </w:rPr>
        <w:fldChar w:fldCharType="end"/>
      </w:r>
    </w:p>
    <w:p w14:paraId="120F1D96">
      <w:pPr>
        <w:pStyle w:val="8"/>
        <w:tabs>
          <w:tab w:val="right" w:leader="dot" w:pos="8296"/>
        </w:tabs>
        <w:rPr>
          <w:color w:val="000000" w:themeColor="text1"/>
          <w:sz w:val="28"/>
          <w:szCs w:val="28"/>
          <w14:textFill>
            <w14:solidFill>
              <w14:schemeClr w14:val="tx1"/>
            </w14:solidFill>
          </w14:textFill>
        </w:rPr>
      </w:pPr>
      <w:r>
        <w:rPr>
          <w:rFonts w:hint="eastAsia" w:ascii="仿宋_GB2312" w:hAnsi="Times New Roman" w:eastAsia="仿宋_GB2312" w:cs="Times New Roman"/>
          <w:color w:val="000000" w:themeColor="text1"/>
          <w:sz w:val="30"/>
          <w:szCs w:val="30"/>
          <w14:textFill>
            <w14:solidFill>
              <w14:schemeClr w14:val="tx1"/>
            </w14:solidFill>
          </w14:textFill>
        </w:rPr>
        <w:fldChar w:fldCharType="end"/>
      </w:r>
    </w:p>
    <w:p w14:paraId="7ACF4FE0">
      <w:pPr>
        <w:jc w:val="center"/>
        <w:rPr>
          <w:color w:val="000000" w:themeColor="text1"/>
          <w:sz w:val="28"/>
          <w:szCs w:val="28"/>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278C89AD">
      <w:pPr>
        <w:pStyle w:val="2"/>
        <w:rPr>
          <w:rFonts w:ascii="黑体" w:hAnsi="黑体" w:eastAsia="黑体"/>
          <w:color w:val="000000" w:themeColor="text1"/>
          <w14:textFill>
            <w14:solidFill>
              <w14:schemeClr w14:val="tx1"/>
            </w14:solidFill>
          </w14:textFill>
        </w:rPr>
      </w:pPr>
      <w:bookmarkStart w:id="1" w:name="_Toc154476960"/>
      <w:r>
        <w:rPr>
          <w:rFonts w:ascii="黑体" w:hAnsi="黑体" w:eastAsia="黑体"/>
          <w:color w:val="000000" w:themeColor="text1"/>
          <w14:textFill>
            <w14:solidFill>
              <w14:schemeClr w14:val="tx1"/>
            </w14:solidFill>
          </w14:textFill>
        </w:rPr>
        <w:t>一、</w:t>
      </w:r>
      <w:r>
        <w:rPr>
          <w:rFonts w:hint="eastAsia" w:ascii="黑体" w:hAnsi="黑体" w:eastAsia="黑体"/>
          <w:color w:val="000000" w:themeColor="text1"/>
          <w14:textFill>
            <w14:solidFill>
              <w14:schemeClr w14:val="tx1"/>
            </w14:solidFill>
          </w14:textFill>
        </w:rPr>
        <w:t>任务来源</w:t>
      </w:r>
      <w:bookmarkEnd w:id="1"/>
    </w:p>
    <w:p w14:paraId="40844100">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地质灾害监测</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和治理工程</w:t>
      </w:r>
      <w:r>
        <w:rPr>
          <w:rFonts w:hint="eastAsia" w:ascii="Times New Roman" w:hAnsi="Times New Roman" w:eastAsia="仿宋_GB2312" w:cs="Times New Roman"/>
          <w:color w:val="000000" w:themeColor="text1"/>
          <w:sz w:val="32"/>
          <w:szCs w:val="32"/>
          <w14:textFill>
            <w14:solidFill>
              <w14:schemeClr w14:val="tx1"/>
            </w14:solidFill>
          </w14:textFill>
        </w:rPr>
        <w:t>是地质灾害综合防治工作的重要组成部分</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为了</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进一步</w:t>
      </w:r>
      <w:r>
        <w:rPr>
          <w:rFonts w:hint="eastAsia" w:ascii="Times New Roman" w:hAnsi="Times New Roman" w:eastAsia="仿宋_GB2312" w:cs="Times New Roman"/>
          <w:color w:val="000000" w:themeColor="text1"/>
          <w:sz w:val="32"/>
          <w:szCs w:val="32"/>
          <w14:textFill>
            <w14:solidFill>
              <w14:schemeClr w14:val="tx1"/>
            </w14:solidFill>
          </w14:textFill>
        </w:rPr>
        <w:t>规范地质灾害专业监测</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和</w:t>
      </w:r>
      <w:r>
        <w:rPr>
          <w:rFonts w:hint="eastAsia" w:ascii="Times New Roman" w:hAnsi="Times New Roman" w:eastAsia="仿宋_GB2312" w:cs="Times New Roman"/>
          <w:color w:val="000000" w:themeColor="text1"/>
          <w:sz w:val="32"/>
          <w:szCs w:val="32"/>
          <w14:textFill>
            <w14:solidFill>
              <w14:schemeClr w14:val="tx1"/>
            </w14:solidFill>
          </w14:textFill>
        </w:rPr>
        <w:t>治理工程</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的可行性研究、勘查、设计（方案）、施工、监理、监测设备安装及运行维护、竣工验收各阶段</w:t>
      </w:r>
      <w:r>
        <w:rPr>
          <w:rFonts w:hint="eastAsia" w:ascii="Times New Roman" w:hAnsi="Times New Roman" w:eastAsia="仿宋_GB2312" w:cs="Times New Roman"/>
          <w:color w:val="000000" w:themeColor="text1"/>
          <w:sz w:val="32"/>
          <w:szCs w:val="32"/>
          <w14:textFill>
            <w14:solidFill>
              <w14:schemeClr w14:val="tx1"/>
            </w14:solidFill>
          </w14:textFill>
        </w:rPr>
        <w:t>资料</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整编</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为</w:t>
      </w:r>
      <w:r>
        <w:rPr>
          <w:rFonts w:hint="eastAsia" w:ascii="Times New Roman" w:hAnsi="Times New Roman" w:eastAsia="仿宋_GB2312" w:cs="Times New Roman"/>
          <w:color w:val="000000" w:themeColor="text1"/>
          <w:sz w:val="32"/>
          <w:szCs w:val="32"/>
          <w14:textFill>
            <w14:solidFill>
              <w14:schemeClr w14:val="tx1"/>
            </w14:solidFill>
          </w14:textFill>
        </w:rPr>
        <w:t>地质灾害防治主管单位和项目承担单位的资料编制提供依据，提</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升地质灾害综合治理体系和治理能力现代化水平</w:t>
      </w:r>
      <w:r>
        <w:rPr>
          <w:rFonts w:hint="eastAsia" w:ascii="Times New Roman" w:hAnsi="Times New Roman" w:eastAsia="仿宋_GB2312" w:cs="Times New Roman"/>
          <w:color w:val="000000" w:themeColor="text1"/>
          <w:sz w:val="32"/>
          <w:szCs w:val="32"/>
          <w14:textFill>
            <w14:solidFill>
              <w14:schemeClr w14:val="tx1"/>
            </w14:solidFill>
          </w14:textFill>
        </w:rPr>
        <w:t>，减少或降低地质灾害对人民群众的生命财产及公共设施安全的危害</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根据《陕西省市场监督管理局关于下达 2023 年度陕西省地方标准制修订项目计划的通</w:t>
      </w:r>
      <w:bookmarkStart w:id="17" w:name="_GoBack"/>
      <w:bookmarkEnd w:id="17"/>
      <w:r>
        <w:rPr>
          <w:rFonts w:hint="eastAsia" w:ascii="Times New Roman" w:hAnsi="Times New Roman" w:eastAsia="仿宋_GB2312" w:cs="Times New Roman"/>
          <w:color w:val="000000" w:themeColor="text1"/>
          <w:sz w:val="32"/>
          <w:szCs w:val="32"/>
          <w14:textFill>
            <w14:solidFill>
              <w14:schemeClr w14:val="tx1"/>
            </w14:solidFill>
          </w14:textFill>
        </w:rPr>
        <w:t>知》（陕市监函〔202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410</w:t>
      </w:r>
      <w:r>
        <w:rPr>
          <w:rFonts w:hint="eastAsia" w:ascii="Times New Roman" w:hAnsi="Times New Roman" w:eastAsia="仿宋_GB2312" w:cs="Times New Roman"/>
          <w:color w:val="000000" w:themeColor="text1"/>
          <w:sz w:val="32"/>
          <w:szCs w:val="32"/>
          <w14:textFill>
            <w14:solidFill>
              <w14:schemeClr w14:val="tx1"/>
            </w14:solidFill>
          </w14:textFill>
        </w:rPr>
        <w:t>号）的要求，下达编号为SDBXM034-2023《地质灾害</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治理与监测</w:t>
      </w:r>
      <w:r>
        <w:rPr>
          <w:rFonts w:hint="eastAsia" w:ascii="Times New Roman" w:hAnsi="Times New Roman" w:eastAsia="仿宋_GB2312" w:cs="Times New Roman"/>
          <w:color w:val="000000" w:themeColor="text1"/>
          <w:sz w:val="32"/>
          <w:szCs w:val="32"/>
          <w14:textFill>
            <w14:solidFill>
              <w14:schemeClr w14:val="tx1"/>
            </w14:solidFill>
          </w14:textFill>
        </w:rPr>
        <w:t>工程验收资料整理规范》编制任务。</w:t>
      </w:r>
    </w:p>
    <w:p w14:paraId="3A860581">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标准</w:t>
      </w:r>
      <w:r>
        <w:rPr>
          <w:rFonts w:hint="eastAsia" w:ascii="Times New Roman" w:hAnsi="Times New Roman" w:eastAsia="仿宋_GB2312" w:cs="Times New Roman"/>
          <w:color w:val="000000" w:themeColor="text1"/>
          <w:sz w:val="32"/>
          <w:szCs w:val="32"/>
          <w14:textFill>
            <w14:solidFill>
              <w14:schemeClr w14:val="tx1"/>
            </w14:solidFill>
          </w14:textFill>
        </w:rPr>
        <w:t>编制任务由陕西省地质环境监测总站（陕西省地质灾害中心）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陕西核工业工程勘察院有限公司</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、信电综合勘察设计研究院有限公司、</w:t>
      </w:r>
      <w:r>
        <w:rPr>
          <w:rFonts w:hint="eastAsia" w:ascii="Times New Roman" w:hAnsi="Times New Roman" w:eastAsia="仿宋_GB2312" w:cs="Times New Roman"/>
          <w:color w:val="000000" w:themeColor="text1"/>
          <w:sz w:val="32"/>
          <w:szCs w:val="32"/>
          <w14:textFill>
            <w14:solidFill>
              <w14:schemeClr w14:val="tx1"/>
            </w14:solidFill>
          </w14:textFill>
        </w:rPr>
        <w:t>陕西工程勘察研究院有限公司</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、机械工业勘察设计研究院有限公司、</w:t>
      </w:r>
      <w:r>
        <w:rPr>
          <w:rFonts w:hint="eastAsia" w:ascii="Times New Roman" w:hAnsi="Times New Roman" w:eastAsia="仿宋_GB2312" w:cs="Times New Roman"/>
          <w:color w:val="000000" w:themeColor="text1"/>
          <w:sz w:val="32"/>
          <w:szCs w:val="32"/>
          <w14:textFill>
            <w14:solidFill>
              <w14:schemeClr w14:val="tx1"/>
            </w14:solidFill>
          </w14:textFill>
        </w:rPr>
        <w:t>西安市地质环境监测站</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西安捷达测控有限公司等</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7家</w:t>
      </w:r>
      <w:r>
        <w:rPr>
          <w:rFonts w:hint="eastAsia" w:ascii="Times New Roman" w:hAnsi="Times New Roman" w:eastAsia="仿宋_GB2312" w:cs="Times New Roman"/>
          <w:color w:val="000000" w:themeColor="text1"/>
          <w:sz w:val="32"/>
          <w:szCs w:val="32"/>
          <w14:textFill>
            <w14:solidFill>
              <w14:schemeClr w14:val="tx1"/>
            </w14:solidFill>
          </w14:textFill>
        </w:rPr>
        <w:t>单位共同完成。</w:t>
      </w:r>
    </w:p>
    <w:p w14:paraId="428DFCC8">
      <w:pPr>
        <w:pStyle w:val="2"/>
        <w:rPr>
          <w:rFonts w:ascii="黑体" w:hAnsi="黑体" w:eastAsia="黑体"/>
          <w:color w:val="000000" w:themeColor="text1"/>
          <w14:textFill>
            <w14:solidFill>
              <w14:schemeClr w14:val="tx1"/>
            </w14:solidFill>
          </w14:textFill>
        </w:rPr>
      </w:pPr>
      <w:bookmarkStart w:id="2" w:name="_Toc154476961"/>
      <w:r>
        <w:rPr>
          <w:rFonts w:hint="eastAsia" w:ascii="黑体" w:hAnsi="黑体" w:eastAsia="黑体"/>
          <w:color w:val="000000" w:themeColor="text1"/>
          <w14:textFill>
            <w14:solidFill>
              <w14:schemeClr w14:val="tx1"/>
            </w14:solidFill>
          </w14:textFill>
        </w:rPr>
        <w:t>二、主要编写过程</w:t>
      </w:r>
      <w:bookmarkEnd w:id="2"/>
    </w:p>
    <w:p w14:paraId="5C27531B">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组织成立规范编制项目组（编写组），制定编制提纲、明确编制内容。编写组人员在查阅国内相关标准和规范、收集地质灾害监测和治理工程实施过程中各个阶段资料、听取参建单位意见和相关专家意见和建议的基础上起草《地质灾害监测与治理工程验收资料整理规范》，以下简称《规范》</w:t>
      </w:r>
      <w:r>
        <w:rPr>
          <w:rFonts w:hint="eastAsia" w:ascii="Times New Roman" w:hAnsi="Times New Roman" w:eastAsia="仿宋_GB2312" w:cs="Times New Roman"/>
          <w:color w:val="000000" w:themeColor="text1"/>
          <w:sz w:val="32"/>
          <w:szCs w:val="32"/>
          <w14:textFill>
            <w14:solidFill>
              <w14:schemeClr w14:val="tx1"/>
            </w14:solidFill>
          </w14:textFill>
        </w:rPr>
        <w:t>。</w:t>
      </w:r>
    </w:p>
    <w:p w14:paraId="6BAC1377">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规范</w:t>
      </w:r>
      <w:r>
        <w:rPr>
          <w:rFonts w:hint="eastAsia" w:ascii="Times New Roman" w:hAnsi="Times New Roman" w:eastAsia="仿宋_GB2312" w:cs="Times New Roman"/>
          <w:color w:val="000000" w:themeColor="text1"/>
          <w:sz w:val="32"/>
          <w:szCs w:val="32"/>
          <w14:textFill>
            <w14:solidFill>
              <w14:schemeClr w14:val="tx1"/>
            </w14:solidFill>
          </w14:textFill>
        </w:rPr>
        <w:t>》编制组成员为李永红、姬怡微</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周修波</w:t>
      </w:r>
      <w:r>
        <w:rPr>
          <w:rFonts w:hint="eastAsia" w:ascii="Times New Roman" w:hAnsi="Times New Roman" w:eastAsia="仿宋_GB2312" w:cs="Times New Roman"/>
          <w:color w:val="000000" w:themeColor="text1"/>
          <w:sz w:val="32"/>
          <w:szCs w:val="32"/>
          <w14:textFill>
            <w14:solidFill>
              <w14:schemeClr w14:val="tx1"/>
            </w14:solidFill>
          </w14:textFill>
        </w:rPr>
        <w:t>等人。李永红同志为本规范的项目负责人，负责技术分析、规范起草工作，姬怡微等同志负责规范起草过程中与其他现行标准规范衔接的技术工作，周修波等同志负责编写“编制说明”撰写工作，其他同志参与规范起草相关工作。</w:t>
      </w:r>
    </w:p>
    <w:p w14:paraId="4373A235">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highlight w:val="yellow"/>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本次地方标准制定是参考地质灾害</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勘查设计、施工</w:t>
      </w:r>
      <w:r>
        <w:rPr>
          <w:rFonts w:hint="eastAsia" w:ascii="Times New Roman" w:hAnsi="Times New Roman" w:eastAsia="仿宋_GB2312" w:cs="Times New Roman"/>
          <w:color w:val="000000" w:themeColor="text1"/>
          <w:sz w:val="32"/>
          <w:szCs w:val="32"/>
          <w14:textFill>
            <w14:solidFill>
              <w14:schemeClr w14:val="tx1"/>
            </w14:solidFill>
          </w14:textFill>
        </w:rPr>
        <w:t>等相关标准规范，结合我省地质灾害监测与治理工程</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实施过程资料整编经验</w:t>
      </w:r>
      <w:r>
        <w:rPr>
          <w:rFonts w:hint="eastAsia" w:ascii="Times New Roman" w:hAnsi="Times New Roman" w:eastAsia="仿宋_GB2312" w:cs="Times New Roman"/>
          <w:color w:val="000000" w:themeColor="text1"/>
          <w:sz w:val="32"/>
          <w:szCs w:val="32"/>
          <w14:textFill>
            <w14:solidFill>
              <w14:schemeClr w14:val="tx1"/>
            </w14:solidFill>
          </w14:textFill>
        </w:rPr>
        <w:t>编制。</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编制工作从202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6</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月开始，</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截止目前，完成《规范》内审稿</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。编制过程中集中讨论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六</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次，邀请专家讨论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二</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次，编写组及起草单位技术人员参与了讨论。</w:t>
      </w:r>
    </w:p>
    <w:p w14:paraId="4622AD56">
      <w:pPr>
        <w:spacing w:line="360" w:lineRule="auto"/>
        <w:ind w:firstLine="643" w:firstLineChars="200"/>
        <w:outlineLvl w:val="1"/>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（一） 202</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3</w:t>
      </w:r>
      <w:r>
        <w:rPr>
          <w:rFonts w:ascii="Times New Roman" w:hAnsi="Times New Roman" w:eastAsia="仿宋_GB2312" w:cs="Times New Roman"/>
          <w:b/>
          <w:bCs/>
          <w:color w:val="000000" w:themeColor="text1"/>
          <w:sz w:val="32"/>
          <w:szCs w:val="32"/>
          <w14:textFill>
            <w14:solidFill>
              <w14:schemeClr w14:val="tx1"/>
            </w14:solidFill>
          </w14:textFill>
        </w:rPr>
        <w:t>年</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6</w:t>
      </w:r>
      <w:r>
        <w:rPr>
          <w:rFonts w:ascii="Times New Roman" w:hAnsi="Times New Roman" w:eastAsia="仿宋_GB2312" w:cs="Times New Roman"/>
          <w:b/>
          <w:bCs/>
          <w:color w:val="000000" w:themeColor="text1"/>
          <w:sz w:val="32"/>
          <w:szCs w:val="32"/>
          <w14:textFill>
            <w14:solidFill>
              <w14:schemeClr w14:val="tx1"/>
            </w14:solidFill>
          </w14:textFill>
        </w:rPr>
        <w:t>月</w:t>
      </w:r>
      <w:r>
        <w:rPr>
          <w:rFonts w:hint="eastAsia" w:ascii="Times New Roman" w:hAnsi="Times New Roman" w:eastAsia="仿宋_GB2312" w:cs="Times New Roman"/>
          <w:b/>
          <w:bCs/>
          <w:color w:val="000000" w:themeColor="text1"/>
          <w:sz w:val="32"/>
          <w:szCs w:val="32"/>
          <w14:textFill>
            <w14:solidFill>
              <w14:schemeClr w14:val="tx1"/>
            </w14:solidFill>
          </w14:textFill>
        </w:rPr>
        <w:t>-</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2024年1</w:t>
      </w:r>
      <w:r>
        <w:rPr>
          <w:rFonts w:hint="eastAsia" w:ascii="Times New Roman" w:hAnsi="Times New Roman" w:eastAsia="仿宋_GB2312" w:cs="Times New Roman"/>
          <w:b/>
          <w:bCs/>
          <w:color w:val="000000" w:themeColor="text1"/>
          <w:sz w:val="32"/>
          <w:szCs w:val="32"/>
          <w14:textFill>
            <w14:solidFill>
              <w14:schemeClr w14:val="tx1"/>
            </w14:solidFill>
          </w14:textFill>
        </w:rPr>
        <w:t>月</w:t>
      </w:r>
      <w:r>
        <w:rPr>
          <w:rFonts w:ascii="Times New Roman" w:hAnsi="Times New Roman" w:eastAsia="仿宋_GB2312" w:cs="Times New Roman"/>
          <w:b/>
          <w:bCs/>
          <w:color w:val="000000" w:themeColor="text1"/>
          <w:sz w:val="32"/>
          <w:szCs w:val="32"/>
          <w14:textFill>
            <w14:solidFill>
              <w14:schemeClr w14:val="tx1"/>
            </w14:solidFill>
          </w14:textFill>
        </w:rPr>
        <w:t>资料收集与提纲编制阶段</w:t>
      </w:r>
    </w:p>
    <w:p w14:paraId="3B608D2A">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收集我省地质灾害防治相关资料，熟悉相关法律法规文件和资料，明确我省地质灾害监测与治理工程验收资料整理的内容与规范性附录。</w:t>
      </w:r>
    </w:p>
    <w:p w14:paraId="021464B2">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1、收集了《地质灾害防治条例》《国务院关于加强地质灾害防治工作的决定》《陕西省地质灾害防治条例》等法律法规，《地质资料汇交规范》《滑坡防治工程勘查规范》《</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滑坡防治设计规范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》等规范，《地质灾害治理工程资料归档整理技术要求（试行）》《</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崩塌防治工程勘查规范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泥石流灾害防治工程勘查规范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试行</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）》等行业标准，地质灾害监测与治理工程实施过程中可行性研究、勘查、设计、施工、监理、监测、设备安装、运行维护以及竣工验收等阶段资料。这些资料为本次文件的制定提供了依据。</w:t>
      </w:r>
    </w:p>
    <w:p w14:paraId="6367AB5F">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项目组讨论并编制了《</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规范</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》提纲，重点围绕</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地质灾害监测与治理工程验收资料规范</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编制的范围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术语和定义</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，总则，可行性研究、勘查、设计（方案）、施工、监测设备安装及运行维护、监理、竣工验收等过程中的资料整编，资料格式，资料归档和保密等内容</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开展编写工作</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14:paraId="091F5D85">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3、确定了《规范》附录，主要为：</w:t>
      </w:r>
      <w:bookmarkStart w:id="3" w:name="_Toc19149"/>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附录A治理工程和监测工程施工总结报告编制大纲，</w:t>
      </w:r>
      <w:bookmarkStart w:id="4" w:name="_Toc15106"/>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附录B</w:t>
      </w:r>
      <w:bookmarkEnd w:id="4"/>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竣工验收报告编制大纲</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bookmarkStart w:id="5" w:name="_Toc14468"/>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附录C</w:t>
      </w:r>
      <w:bookmarkEnd w:id="5"/>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技术报告编制格式</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bookmarkStart w:id="6" w:name="_Toc21841"/>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封面编制格式和扉页编制格式</w:t>
      </w:r>
      <w:bookmarkEnd w:id="6"/>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p>
    <w:bookmarkEnd w:id="3"/>
    <w:p w14:paraId="26ED42F0">
      <w:pPr>
        <w:spacing w:line="360" w:lineRule="auto"/>
        <w:ind w:firstLine="643" w:firstLineChars="200"/>
        <w:outlineLvl w:val="1"/>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b/>
          <w:bCs/>
          <w:color w:val="000000" w:themeColor="text1"/>
          <w:sz w:val="32"/>
          <w:szCs w:val="32"/>
          <w14:textFill>
            <w14:solidFill>
              <w14:schemeClr w14:val="tx1"/>
            </w14:solidFill>
          </w14:textFill>
        </w:rPr>
        <w:t>（二）202</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4</w:t>
      </w:r>
      <w:r>
        <w:rPr>
          <w:rFonts w:ascii="Times New Roman" w:hAnsi="Times New Roman" w:eastAsia="仿宋_GB2312" w:cs="Times New Roman"/>
          <w:b/>
          <w:bCs/>
          <w:color w:val="000000" w:themeColor="text1"/>
          <w:sz w:val="32"/>
          <w:szCs w:val="32"/>
          <w14:textFill>
            <w14:solidFill>
              <w14:schemeClr w14:val="tx1"/>
            </w14:solidFill>
          </w14:textFill>
        </w:rPr>
        <w:t>年1月-202</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4</w:t>
      </w:r>
      <w:r>
        <w:rPr>
          <w:rFonts w:ascii="Times New Roman" w:hAnsi="Times New Roman" w:eastAsia="仿宋_GB2312" w:cs="Times New Roman"/>
          <w:b/>
          <w:bCs/>
          <w:color w:val="000000" w:themeColor="text1"/>
          <w:sz w:val="32"/>
          <w:szCs w:val="32"/>
          <w14:textFill>
            <w14:solidFill>
              <w14:schemeClr w14:val="tx1"/>
            </w14:solidFill>
          </w14:textFill>
        </w:rPr>
        <w:t>年</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10</w:t>
      </w:r>
      <w:r>
        <w:rPr>
          <w:rFonts w:ascii="Times New Roman" w:hAnsi="Times New Roman" w:eastAsia="仿宋_GB2312" w:cs="Times New Roman"/>
          <w:b/>
          <w:bCs/>
          <w:color w:val="000000" w:themeColor="text1"/>
          <w:sz w:val="32"/>
          <w:szCs w:val="32"/>
          <w14:textFill>
            <w14:solidFill>
              <w14:schemeClr w14:val="tx1"/>
            </w14:solidFill>
          </w14:textFill>
        </w:rPr>
        <w:t>月《</w:t>
      </w:r>
      <w:r>
        <w:rPr>
          <w:rFonts w:hint="eastAsia" w:ascii="Times New Roman" w:hAnsi="Times New Roman" w:eastAsia="仿宋_GB2312" w:cs="Times New Roman"/>
          <w:b/>
          <w:bCs/>
          <w:color w:val="000000" w:themeColor="text1"/>
          <w:sz w:val="32"/>
          <w:szCs w:val="32"/>
          <w14:textFill>
            <w14:solidFill>
              <w14:schemeClr w14:val="tx1"/>
            </w14:solidFill>
          </w14:textFill>
        </w:rPr>
        <w:t>规范</w:t>
      </w:r>
      <w:r>
        <w:rPr>
          <w:rFonts w:ascii="Times New Roman" w:hAnsi="Times New Roman" w:eastAsia="仿宋_GB2312" w:cs="Times New Roman"/>
          <w:b/>
          <w:bCs/>
          <w:color w:val="000000" w:themeColor="text1"/>
          <w:sz w:val="32"/>
          <w:szCs w:val="32"/>
          <w14:textFill>
            <w14:solidFill>
              <w14:schemeClr w14:val="tx1"/>
            </w14:solidFill>
          </w14:textFill>
        </w:rPr>
        <w:t>》（</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内审</w:t>
      </w:r>
      <w:r>
        <w:rPr>
          <w:rFonts w:ascii="Times New Roman" w:hAnsi="Times New Roman" w:eastAsia="仿宋_GB2312" w:cs="Times New Roman"/>
          <w:b/>
          <w:bCs/>
          <w:color w:val="000000" w:themeColor="text1"/>
          <w:sz w:val="32"/>
          <w:szCs w:val="32"/>
          <w14:textFill>
            <w14:solidFill>
              <w14:schemeClr w14:val="tx1"/>
            </w14:solidFill>
          </w14:textFill>
        </w:rPr>
        <w:t>稿）编制阶段</w:t>
      </w:r>
    </w:p>
    <w:p w14:paraId="772DB0E0">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项目负责人召集项目组人员全面起草《规范》，陕西省地质环境监测总站（陕西省地质灾害中心）联合其他编制单位相关技术、管理人员，对《规范》（内审稿）进行讨论和修改完善。</w:t>
      </w:r>
    </w:p>
    <w:p w14:paraId="2EE76A5A">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在编制过程中，编写组成员对存在较大分歧的诸如范围，术语，地质灾害治理工程施工、监理、监测设备安装及运行维护资料等重点问题进行多次讨论，寻找支撑依据和修改理由，逐条对编制过程中不确定的问题进行讨论，并基本达成共识，完成对《规范》（内审稿）的多次修改完善。</w:t>
      </w:r>
    </w:p>
    <w:p w14:paraId="7EE7C49A">
      <w:pPr>
        <w:spacing w:line="360" w:lineRule="auto"/>
        <w:ind w:firstLine="643" w:firstLineChars="200"/>
        <w:outlineLvl w:val="1"/>
        <w:rPr>
          <w:rFonts w:ascii="Times New Roman" w:hAnsi="Times New Roman" w:eastAsia="仿宋_GB2312" w:cs="Times New Roman"/>
          <w:b/>
          <w:bCs/>
          <w:color w:val="000000" w:themeColor="text1"/>
          <w:sz w:val="32"/>
          <w:szCs w:val="32"/>
          <w:highlight w:val="none"/>
          <w14:textFill>
            <w14:solidFill>
              <w14:schemeClr w14:val="tx1"/>
            </w14:solidFill>
          </w14:textFill>
        </w:rPr>
      </w:pPr>
      <w:r>
        <w:rPr>
          <w:rFonts w:ascii="Times New Roman" w:hAnsi="Times New Roman" w:eastAsia="仿宋_GB2312" w:cs="Times New Roman"/>
          <w:b/>
          <w:bCs/>
          <w:color w:val="000000" w:themeColor="text1"/>
          <w:sz w:val="32"/>
          <w:szCs w:val="32"/>
          <w:highlight w:val="none"/>
          <w14:textFill>
            <w14:solidFill>
              <w14:schemeClr w14:val="tx1"/>
            </w14:solidFill>
          </w14:textFill>
        </w:rPr>
        <w:t>（三）202</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4</w:t>
      </w:r>
      <w:r>
        <w:rPr>
          <w:rFonts w:ascii="Times New Roman" w:hAnsi="Times New Roman" w:eastAsia="仿宋_GB2312" w:cs="Times New Roman"/>
          <w:b/>
          <w:bCs/>
          <w:color w:val="000000" w:themeColor="text1"/>
          <w:sz w:val="32"/>
          <w:szCs w:val="32"/>
          <w:highlight w:val="none"/>
          <w14:textFill>
            <w14:solidFill>
              <w14:schemeClr w14:val="tx1"/>
            </w14:solidFill>
          </w14:textFill>
        </w:rPr>
        <w:t>年</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9</w:t>
      </w:r>
      <w:r>
        <w:rPr>
          <w:rFonts w:ascii="Times New Roman" w:hAnsi="Times New Roman" w:eastAsia="仿宋_GB2312" w:cs="Times New Roman"/>
          <w:b/>
          <w:bCs/>
          <w:color w:val="000000" w:themeColor="text1"/>
          <w:sz w:val="32"/>
          <w:szCs w:val="32"/>
          <w:highlight w:val="none"/>
          <w14:textFill>
            <w14:solidFill>
              <w14:schemeClr w14:val="tx1"/>
            </w14:solidFill>
          </w14:textFill>
        </w:rPr>
        <w:t>月-20</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24</w:t>
      </w:r>
      <w:r>
        <w:rPr>
          <w:rFonts w:ascii="Times New Roman" w:hAnsi="Times New Roman" w:eastAsia="仿宋_GB2312" w:cs="Times New Roman"/>
          <w:b/>
          <w:bCs/>
          <w:color w:val="000000" w:themeColor="text1"/>
          <w:sz w:val="32"/>
          <w:szCs w:val="32"/>
          <w:highlight w:val="none"/>
          <w14:textFill>
            <w14:solidFill>
              <w14:schemeClr w14:val="tx1"/>
            </w14:solidFill>
          </w14:textFill>
        </w:rPr>
        <w:t>年</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10</w:t>
      </w:r>
      <w:r>
        <w:rPr>
          <w:rFonts w:ascii="Times New Roman" w:hAnsi="Times New Roman" w:eastAsia="仿宋_GB2312" w:cs="Times New Roman"/>
          <w:b/>
          <w:bCs/>
          <w:color w:val="000000" w:themeColor="text1"/>
          <w:sz w:val="32"/>
          <w:szCs w:val="32"/>
          <w:highlight w:val="none"/>
          <w14:textFill>
            <w14:solidFill>
              <w14:schemeClr w14:val="tx1"/>
            </w14:solidFill>
          </w14:textFill>
        </w:rPr>
        <w:t>月《</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规范</w:t>
      </w:r>
      <w:r>
        <w:rPr>
          <w:rFonts w:ascii="Times New Roman" w:hAnsi="Times New Roman" w:eastAsia="仿宋_GB2312" w:cs="Times New Roman"/>
          <w:b/>
          <w:bCs/>
          <w:color w:val="000000" w:themeColor="text1"/>
          <w:sz w:val="32"/>
          <w:szCs w:val="32"/>
          <w:highlight w:val="none"/>
          <w14:textFill>
            <w14:solidFill>
              <w14:schemeClr w14:val="tx1"/>
            </w14:solidFill>
          </w14:textFill>
        </w:rPr>
        <w:t>》站内审稿修改阶段</w:t>
      </w:r>
    </w:p>
    <w:p w14:paraId="1C6E33D8">
      <w:pPr>
        <w:spacing w:line="360" w:lineRule="auto"/>
        <w:ind w:firstLine="640" w:firstLineChars="200"/>
        <w:rPr>
          <w:rFonts w:ascii="Times New Roman" w:hAnsi="Times New Roman" w:eastAsia="仿宋_GB2312" w:cs="Times New Roman"/>
          <w:color w:val="000000" w:themeColor="text1"/>
          <w:sz w:val="32"/>
          <w:szCs w:val="32"/>
          <w:highlight w:val="none"/>
          <w14:textFill>
            <w14:solidFill>
              <w14:schemeClr w14:val="tx1"/>
            </w14:solidFill>
          </w14:textFill>
        </w:rPr>
      </w:pPr>
      <w:r>
        <w:rPr>
          <w:rFonts w:ascii="Times New Roman" w:hAnsi="Times New Roman" w:eastAsia="仿宋_GB2312" w:cs="Times New Roman"/>
          <w:color w:val="000000" w:themeColor="text1"/>
          <w:sz w:val="32"/>
          <w:szCs w:val="32"/>
          <w:highlight w:val="none"/>
          <w14:textFill>
            <w14:solidFill>
              <w14:schemeClr w14:val="tx1"/>
            </w14:solidFill>
          </w14:textFill>
        </w:rPr>
        <w:t>组织相关专家对《</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规范</w:t>
      </w:r>
      <w:r>
        <w:rPr>
          <w:rFonts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内审</w:t>
      </w:r>
      <w:r>
        <w:rPr>
          <w:rFonts w:ascii="Times New Roman" w:hAnsi="Times New Roman" w:eastAsia="仿宋_GB2312" w:cs="Times New Roman"/>
          <w:color w:val="000000" w:themeColor="text1"/>
          <w:sz w:val="32"/>
          <w:szCs w:val="32"/>
          <w:highlight w:val="none"/>
          <w14:textFill>
            <w14:solidFill>
              <w14:schemeClr w14:val="tx1"/>
            </w14:solidFill>
          </w14:textFill>
        </w:rPr>
        <w:t>稿）进行内审，编写组根据内审意见进行修改形成《</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规范</w:t>
      </w:r>
      <w:r>
        <w:rPr>
          <w:rFonts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征求意见稿</w:t>
      </w:r>
      <w:r>
        <w:rPr>
          <w:rFonts w:ascii="Times New Roman" w:hAnsi="Times New Roman" w:eastAsia="仿宋_GB2312" w:cs="Times New Roman"/>
          <w:color w:val="000000" w:themeColor="text1"/>
          <w:sz w:val="32"/>
          <w:szCs w:val="32"/>
          <w:highlight w:val="none"/>
          <w14:textFill>
            <w14:solidFill>
              <w14:schemeClr w14:val="tx1"/>
            </w14:solidFill>
          </w14:textFill>
        </w:rPr>
        <w:t>），报</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标委会进行征求意见</w:t>
      </w:r>
      <w:r>
        <w:rPr>
          <w:rFonts w:ascii="Times New Roman" w:hAnsi="Times New Roman" w:eastAsia="仿宋_GB2312" w:cs="Times New Roman"/>
          <w:color w:val="000000" w:themeColor="text1"/>
          <w:sz w:val="32"/>
          <w:szCs w:val="32"/>
          <w:highlight w:val="none"/>
          <w14:textFill>
            <w14:solidFill>
              <w14:schemeClr w14:val="tx1"/>
            </w14:solidFill>
          </w14:textFill>
        </w:rPr>
        <w:t>。</w:t>
      </w:r>
    </w:p>
    <w:p w14:paraId="4142AA65">
      <w:pPr>
        <w:pStyle w:val="2"/>
        <w:numPr>
          <w:ilvl w:val="0"/>
          <w:numId w:val="2"/>
        </w:numPr>
        <w:rPr>
          <w:rFonts w:hint="eastAsia" w:ascii="黑体" w:hAnsi="黑体" w:eastAsia="黑体"/>
          <w:color w:val="000000" w:themeColor="text1"/>
          <w:lang w:val="en-US" w:eastAsia="zh-CN"/>
          <w14:textFill>
            <w14:solidFill>
              <w14:schemeClr w14:val="tx1"/>
            </w14:solidFill>
          </w14:textFill>
        </w:rPr>
      </w:pPr>
      <w:bookmarkStart w:id="7" w:name="_Toc154476962"/>
      <w:r>
        <w:rPr>
          <w:rFonts w:ascii="黑体" w:hAnsi="黑体" w:eastAsia="黑体"/>
          <w:color w:val="000000" w:themeColor="text1"/>
          <w14:textFill>
            <w14:solidFill>
              <w14:schemeClr w14:val="tx1"/>
            </w14:solidFill>
          </w14:textFill>
        </w:rPr>
        <w:t>标准</w:t>
      </w:r>
      <w:r>
        <w:rPr>
          <w:rFonts w:hint="eastAsia" w:ascii="黑体" w:hAnsi="黑体" w:eastAsia="黑体"/>
          <w:color w:val="000000" w:themeColor="text1"/>
          <w14:textFill>
            <w14:solidFill>
              <w14:schemeClr w14:val="tx1"/>
            </w14:solidFill>
          </w14:textFill>
        </w:rPr>
        <w:t>编制</w:t>
      </w:r>
      <w:r>
        <w:rPr>
          <w:rFonts w:ascii="黑体" w:hAnsi="黑体" w:eastAsia="黑体"/>
          <w:color w:val="000000" w:themeColor="text1"/>
          <w14:textFill>
            <w14:solidFill>
              <w14:schemeClr w14:val="tx1"/>
            </w14:solidFill>
          </w14:textFill>
        </w:rPr>
        <w:t>原则</w:t>
      </w:r>
      <w:r>
        <w:rPr>
          <w:rFonts w:hint="eastAsia" w:ascii="黑体" w:hAnsi="黑体" w:eastAsia="黑体"/>
          <w:color w:val="000000" w:themeColor="text1"/>
          <w:lang w:eastAsia="zh-CN"/>
          <w14:textFill>
            <w14:solidFill>
              <w14:schemeClr w14:val="tx1"/>
            </w14:solidFill>
          </w14:textFill>
        </w:rPr>
        <w:t>、</w:t>
      </w:r>
      <w:r>
        <w:rPr>
          <w:rFonts w:ascii="黑体" w:hAnsi="黑体" w:eastAsia="黑体"/>
          <w:color w:val="000000" w:themeColor="text1"/>
          <w14:textFill>
            <w14:solidFill>
              <w14:schemeClr w14:val="tx1"/>
            </w14:solidFill>
          </w14:textFill>
        </w:rPr>
        <w:t>主要内容</w:t>
      </w:r>
      <w:bookmarkEnd w:id="7"/>
      <w:r>
        <w:rPr>
          <w:rFonts w:hint="eastAsia" w:ascii="黑体" w:hAnsi="黑体" w:eastAsia="黑体"/>
          <w:color w:val="000000" w:themeColor="text1"/>
          <w:lang w:val="en-US" w:eastAsia="zh-CN"/>
          <w14:textFill>
            <w14:solidFill>
              <w14:schemeClr w14:val="tx1"/>
            </w14:solidFill>
          </w14:textFill>
        </w:rPr>
        <w:t>及其确定依据</w:t>
      </w:r>
    </w:p>
    <w:p w14:paraId="358FBBC2">
      <w:pPr>
        <w:spacing w:line="360" w:lineRule="auto"/>
        <w:ind w:firstLine="643" w:firstLineChars="200"/>
        <w:outlineLvl w:val="1"/>
        <w:rPr>
          <w:rFonts w:ascii="仿宋_GB2312" w:hAnsi="Times New Roman" w:eastAsia="仿宋_GB2312" w:cs="Times New Roman"/>
          <w:b/>
          <w:bCs/>
          <w:color w:val="000000" w:themeColor="text1"/>
          <w:sz w:val="32"/>
          <w:szCs w:val="32"/>
          <w14:textFill>
            <w14:solidFill>
              <w14:schemeClr w14:val="tx1"/>
            </w14:solidFill>
          </w14:textFill>
        </w:rPr>
      </w:pPr>
      <w:r>
        <w:rPr>
          <w:rFonts w:hint="eastAsia" w:ascii="仿宋_GB2312" w:hAnsi="Times New Roman" w:eastAsia="仿宋_GB2312" w:cs="Times New Roman"/>
          <w:b/>
          <w:bCs/>
          <w:color w:val="000000" w:themeColor="text1"/>
          <w:sz w:val="32"/>
          <w:szCs w:val="32"/>
          <w14:textFill>
            <w14:solidFill>
              <w14:schemeClr w14:val="tx1"/>
            </w14:solidFill>
          </w14:textFill>
        </w:rPr>
        <w:t>（一）编制原则</w:t>
      </w:r>
    </w:p>
    <w:p w14:paraId="3554FA4B">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1、从省情出发，归纳总结陕西省地质灾害监测和治理工程资料整编实例，保证标准的适用性；</w:t>
      </w:r>
    </w:p>
    <w:p w14:paraId="4CC2A3D1">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2、科学分析，合理布设，涵盖地质灾害监测和治理工程实施全过程资料，保证标准的目标准确性；</w:t>
      </w:r>
    </w:p>
    <w:p w14:paraId="5757AD45">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3、参考国内相关标准，保证标准的先进性。</w:t>
      </w:r>
    </w:p>
    <w:p w14:paraId="3CE67AA3">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4、内容完整，结构合理，层次分明，语言简练。</w:t>
      </w:r>
    </w:p>
    <w:p w14:paraId="10187314">
      <w:pPr>
        <w:spacing w:line="360" w:lineRule="auto"/>
        <w:ind w:firstLine="643" w:firstLineChars="200"/>
        <w:outlineLvl w:val="1"/>
        <w:rPr>
          <w:rFonts w:hint="default" w:ascii="仿宋_GB2312" w:hAnsi="Times New Roman" w:eastAsia="仿宋_GB2312" w:cs="Times New Roman"/>
          <w:b/>
          <w:bCs/>
          <w:color w:val="000000" w:themeColor="text1"/>
          <w:sz w:val="32"/>
          <w:szCs w:val="32"/>
          <w:lang w:val="en-US" w:eastAsia="zh-CN"/>
          <w14:textFill>
            <w14:solidFill>
              <w14:schemeClr w14:val="tx1"/>
            </w14:solidFill>
          </w14:textFill>
        </w:rPr>
      </w:pPr>
      <w:r>
        <w:rPr>
          <w:rFonts w:hint="eastAsia" w:ascii="仿宋_GB2312" w:hAnsi="Times New Roman" w:eastAsia="仿宋_GB2312" w:cs="Times New Roman"/>
          <w:b/>
          <w:bCs/>
          <w:color w:val="000000" w:themeColor="text1"/>
          <w:sz w:val="32"/>
          <w:szCs w:val="32"/>
          <w14:textFill>
            <w14:solidFill>
              <w14:schemeClr w14:val="tx1"/>
            </w14:solidFill>
          </w14:textFill>
        </w:rPr>
        <w:t>（二）主要内容</w:t>
      </w:r>
      <w:r>
        <w:rPr>
          <w:rFonts w:hint="eastAsia" w:ascii="仿宋_GB2312" w:hAnsi="Times New Roman" w:eastAsia="仿宋_GB2312" w:cs="Times New Roman"/>
          <w:b/>
          <w:bCs/>
          <w:color w:val="000000" w:themeColor="text1"/>
          <w:sz w:val="32"/>
          <w:szCs w:val="32"/>
          <w:lang w:val="en-US" w:eastAsia="zh-CN"/>
          <w14:textFill>
            <w14:solidFill>
              <w14:schemeClr w14:val="tx1"/>
            </w14:solidFill>
          </w14:textFill>
        </w:rPr>
        <w:t>及其确定依据</w:t>
      </w:r>
    </w:p>
    <w:p w14:paraId="3DF1EDD4">
      <w:pPr>
        <w:pStyle w:val="19"/>
        <w:spacing w:line="560" w:lineRule="exact"/>
        <w:ind w:firstLine="640"/>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本标准按照GB/T 1.1－2020《标准化工作导则  第1部分：</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标准化文件的结构和起草规则</w:t>
      </w:r>
      <w:r>
        <w:rPr>
          <w:rFonts w:hint="eastAsia" w:ascii="Times New Roman" w:hAnsi="Times New Roman" w:eastAsia="仿宋_GB2312" w:cs="Times New Roman"/>
          <w:color w:val="000000" w:themeColor="text1"/>
          <w:sz w:val="32"/>
          <w:szCs w:val="32"/>
          <w14:textFill>
            <w14:solidFill>
              <w14:schemeClr w14:val="tx1"/>
            </w14:solidFill>
          </w14:textFill>
        </w:rPr>
        <w:t>》给出的规则起草。</w:t>
      </w:r>
    </w:p>
    <w:p w14:paraId="0D191A98">
      <w:pPr>
        <w:pStyle w:val="19"/>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本《规范》共分为8章节10条附录，规定了地质灾害治理与监测工程的可行性研究、勘查、设计（方案）、监理、监测设备安装及运行维护、竣工验收各阶段的资料整理要求。《规范》适用于各级财政投资的地质灾害治理与监测工程验收资料整理，其他参照执行。</w:t>
      </w:r>
    </w:p>
    <w:p w14:paraId="0E07E43E">
      <w:pPr>
        <w:pStyle w:val="19"/>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《规范》根据项目实际实施过程中各阶段的具体要求，对治理工程资料整理内容进行了规定，包括可行性研究、勘查、设计、施工、监理、竣工验收等六个阶段，对各个阶段必须进行整编的资料进行了明确规定。</w:t>
      </w:r>
    </w:p>
    <w:p w14:paraId="40382382">
      <w:pPr>
        <w:pStyle w:val="19"/>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规范》根据项目实际实施过程中各阶段具体要求，对监测工程资料整理内容进行了规定，包括可行性研究、勘查、建设方案、采购安装、运行维护、监理、竣工验收等七个阶段，对各个阶段必须进行整编的资料进行了明确规定。</w:t>
      </w:r>
    </w:p>
    <w:p w14:paraId="3718770E">
      <w:pPr>
        <w:pStyle w:val="19"/>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《规范》中纸质文档、电子文档形式和内容主要参考DZ/T0273地质灾害汇交规范等要求进行了规定；资料归档和保密应</w:t>
      </w:r>
      <w:r>
        <w:rPr>
          <w:rFonts w:hint="eastAsia" w:ascii="Times New Roman" w:hAnsi="Times New Roman" w:eastAsia="仿宋_GB2312" w:cs="Times New Roman"/>
          <w:color w:val="000000" w:themeColor="text1"/>
          <w:sz w:val="32"/>
          <w:szCs w:val="32"/>
          <w14:textFill>
            <w14:solidFill>
              <w14:schemeClr w14:val="tx1"/>
            </w14:solidFill>
          </w14:textFill>
        </w:rPr>
        <w:t>按照DZ/T0273要求和主管部门规定执行，应遵守国家保密规定</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14:paraId="3B61B967">
      <w:pPr>
        <w:pStyle w:val="2"/>
        <w:keepNext w:val="0"/>
        <w:keepLines w:val="0"/>
        <w:pageBreakBefore w:val="0"/>
        <w:widowControl w:val="0"/>
        <w:kinsoku/>
        <w:wordWrap/>
        <w:overflowPunct/>
        <w:topLinePunct w:val="0"/>
        <w:bidi w:val="0"/>
        <w:adjustRightInd/>
        <w:snapToGrid/>
        <w:textAlignment w:val="auto"/>
        <w:rPr>
          <w:rFonts w:hint="default" w:ascii="黑体" w:hAnsi="黑体" w:eastAsia="黑体"/>
          <w:color w:val="000000" w:themeColor="text1"/>
          <w:lang w:val="en-US" w:eastAsia="zh-CN"/>
          <w14:textFill>
            <w14:solidFill>
              <w14:schemeClr w14:val="tx1"/>
            </w14:solidFill>
          </w14:textFill>
        </w:rPr>
      </w:pPr>
      <w:bookmarkStart w:id="8" w:name="_Toc154476963"/>
      <w:r>
        <w:rPr>
          <w:rFonts w:hint="eastAsia" w:ascii="黑体" w:hAnsi="黑体" w:eastAsia="黑体"/>
          <w:color w:val="000000" w:themeColor="text1"/>
          <w14:textFill>
            <w14:solidFill>
              <w14:schemeClr w14:val="tx1"/>
            </w14:solidFill>
          </w14:textFill>
        </w:rPr>
        <w:t>四</w:t>
      </w:r>
      <w:r>
        <w:rPr>
          <w:rFonts w:ascii="黑体" w:hAnsi="黑体" w:eastAsia="黑体"/>
          <w:color w:val="000000" w:themeColor="text1"/>
          <w14:textFill>
            <w14:solidFill>
              <w14:schemeClr w14:val="tx1"/>
            </w14:solidFill>
          </w14:textFill>
        </w:rPr>
        <w:t>、</w:t>
      </w:r>
      <w:r>
        <w:rPr>
          <w:rFonts w:hint="eastAsia" w:ascii="黑体" w:hAnsi="黑体" w:eastAsia="黑体"/>
          <w:color w:val="000000" w:themeColor="text1"/>
          <w14:textFill>
            <w14:solidFill>
              <w14:schemeClr w14:val="tx1"/>
            </w14:solidFill>
          </w14:textFill>
        </w:rPr>
        <w:t>采用国际标准或国外先进标准的目的、意义和一致性程度，我国标准与被采用标准的主要差异及其原因；以及与国际、国外同类标准水平的对比情况</w:t>
      </w:r>
      <w:bookmarkEnd w:id="8"/>
    </w:p>
    <w:p w14:paraId="33178647">
      <w:pPr>
        <w:spacing w:line="360" w:lineRule="auto"/>
        <w:ind w:firstLine="640" w:firstLineChars="200"/>
        <w:outlineLvl w:val="1"/>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（一）从治理工程来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看，</w:t>
      </w:r>
      <w:r>
        <w:rPr>
          <w:rFonts w:hint="eastAsia" w:ascii="Times New Roman" w:hAnsi="Times New Roman" w:eastAsia="仿宋_GB2312" w:cs="Times New Roman"/>
          <w:color w:val="000000" w:themeColor="text1"/>
          <w:sz w:val="32"/>
          <w:szCs w:val="32"/>
          <w14:textFill>
            <w14:solidFill>
              <w14:schemeClr w14:val="tx1"/>
            </w14:solidFill>
          </w14:textFill>
        </w:rPr>
        <w:t>目前尚</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无</w:t>
      </w:r>
      <w:r>
        <w:rPr>
          <w:rFonts w:hint="eastAsia" w:ascii="Times New Roman" w:hAnsi="Times New Roman" w:eastAsia="仿宋_GB2312" w:cs="Times New Roman"/>
          <w:color w:val="000000" w:themeColor="text1"/>
          <w:sz w:val="32"/>
          <w:szCs w:val="32"/>
          <w14:textFill>
            <w14:solidFill>
              <w14:schemeClr w14:val="tx1"/>
            </w14:solidFill>
          </w14:textFill>
        </w:rPr>
        <w:t>国际、国家和地方标准</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对治理工程资料整编进行规定</w:t>
      </w:r>
      <w:r>
        <w:rPr>
          <w:rFonts w:hint="eastAsia" w:ascii="Times New Roman" w:hAnsi="Times New Roman" w:eastAsia="仿宋_GB2312" w:cs="Times New Roman"/>
          <w:color w:val="000000" w:themeColor="text1"/>
          <w:sz w:val="32"/>
          <w:szCs w:val="32"/>
          <w14:textFill>
            <w14:solidFill>
              <w14:schemeClr w14:val="tx1"/>
            </w14:solidFill>
          </w14:textFill>
        </w:rPr>
        <w:t>。能查阅到的是中国地质灾害防治工程行业协会颁布的团体标准和陕西省自然资源厅和陕西省地质调查院相关的通知和内部使用文件</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均未对资料整编内容进行要求</w:t>
      </w:r>
      <w:r>
        <w:rPr>
          <w:rFonts w:hint="eastAsia" w:ascii="Times New Roman" w:hAnsi="Times New Roman" w:eastAsia="仿宋_GB2312" w:cs="Times New Roman"/>
          <w:color w:val="000000" w:themeColor="text1"/>
          <w:sz w:val="32"/>
          <w:szCs w:val="32"/>
          <w14:textFill>
            <w14:solidFill>
              <w14:schemeClr w14:val="tx1"/>
            </w14:solidFill>
          </w14:textFill>
        </w:rPr>
        <w:t>。</w:t>
      </w:r>
    </w:p>
    <w:p w14:paraId="4D786CA9">
      <w:pPr>
        <w:pStyle w:val="19"/>
        <w:widowControl/>
        <w:autoSpaceDE w:val="0"/>
        <w:autoSpaceDN w:val="0"/>
        <w:spacing w:line="560" w:lineRule="exact"/>
        <w:ind w:firstLine="640"/>
        <w:rPr>
          <w:rFonts w:hint="eastAsia"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（二）</w:t>
      </w:r>
      <w:r>
        <w:rPr>
          <w:rFonts w:hint="default" w:ascii="仿宋_GB2312" w:hAnsi="Times New Roman" w:eastAsia="仿宋_GB2312" w:cs="Times New Roman"/>
          <w:color w:val="000000" w:themeColor="text1"/>
          <w:sz w:val="32"/>
          <w:szCs w:val="32"/>
          <w:lang w:val="en-US" w:eastAsia="zh-CN"/>
          <w14:textFill>
            <w14:solidFill>
              <w14:schemeClr w14:val="tx1"/>
            </w14:solidFill>
          </w14:textFill>
        </w:rPr>
        <w:t>从监测工程来看，现行标准</w:t>
      </w:r>
      <w:r>
        <w:rPr>
          <w:rFonts w:hint="default" w:ascii="仿宋_GB2312" w:hAnsi="Times New Roman" w:eastAsia="仿宋_GB2312" w:cs="Times New Roman"/>
          <w:color w:val="000000" w:themeColor="text1"/>
          <w:sz w:val="32"/>
          <w:szCs w:val="32"/>
          <w14:textFill>
            <w14:solidFill>
              <w14:schemeClr w14:val="tx1"/>
            </w14:solidFill>
          </w14:textFill>
        </w:rPr>
        <w:t>范围大多是针对各类地质灾害专业监测点如何布置监测设备、监测工作开展的工作程序</w:t>
      </w:r>
      <w:r>
        <w:rPr>
          <w:rFonts w:hint="default" w:ascii="仿宋_GB2312" w:hAnsi="Times New Roman" w:eastAsia="仿宋_GB2312" w:cs="Times New Roman"/>
          <w:color w:val="000000" w:themeColor="text1"/>
          <w:sz w:val="32"/>
          <w:szCs w:val="32"/>
          <w:lang w:val="en-US" w:eastAsia="zh-CN"/>
          <w14:textFill>
            <w14:solidFill>
              <w14:schemeClr w14:val="tx1"/>
            </w14:solidFill>
          </w14:textFill>
        </w:rPr>
        <w:t>等进行归档</w:t>
      </w:r>
      <w:r>
        <w:rPr>
          <w:rFonts w:hint="default" w:ascii="仿宋_GB2312" w:hAnsi="Times New Roman" w:eastAsia="仿宋_GB2312" w:cs="Times New Roman"/>
          <w:color w:val="000000" w:themeColor="text1"/>
          <w:sz w:val="32"/>
          <w:szCs w:val="32"/>
          <w14:textFill>
            <w14:solidFill>
              <w14:schemeClr w14:val="tx1"/>
            </w14:solidFill>
          </w14:textFill>
        </w:rPr>
        <w:t>，</w:t>
      </w:r>
      <w:r>
        <w:rPr>
          <w:rFonts w:hint="default" w:ascii="仿宋_GB2312" w:hAnsi="Times New Roman" w:eastAsia="仿宋_GB2312" w:cs="Times New Roman"/>
          <w:color w:val="000000" w:themeColor="text1"/>
          <w:sz w:val="32"/>
          <w:szCs w:val="32"/>
          <w:lang w:val="en-US" w:eastAsia="zh-CN"/>
          <w14:textFill>
            <w14:solidFill>
              <w14:schemeClr w14:val="tx1"/>
            </w14:solidFill>
          </w14:textFill>
        </w:rPr>
        <w:t>未</w:t>
      </w:r>
      <w:r>
        <w:rPr>
          <w:rFonts w:hint="default" w:ascii="仿宋_GB2312" w:hAnsi="Times New Roman" w:eastAsia="仿宋_GB2312" w:cs="Times New Roman"/>
          <w:color w:val="000000" w:themeColor="text1"/>
          <w:sz w:val="32"/>
          <w:szCs w:val="32"/>
          <w14:textFill>
            <w14:solidFill>
              <w14:schemeClr w14:val="tx1"/>
            </w14:solidFill>
          </w14:textFill>
        </w:rPr>
        <w:t>对专业监测建设项目各个环节形成的资料如何整理以及</w:t>
      </w:r>
      <w:r>
        <w:rPr>
          <w:rFonts w:hint="default" w:ascii="仿宋_GB2312" w:hAnsi="Times New Roman" w:eastAsia="仿宋_GB2312" w:cs="Times New Roman"/>
          <w:color w:val="000000" w:themeColor="text1"/>
          <w:sz w:val="32"/>
          <w:szCs w:val="32"/>
          <w:lang w:val="en-US" w:eastAsia="zh-CN"/>
          <w14:textFill>
            <w14:solidFill>
              <w14:schemeClr w14:val="tx1"/>
            </w14:solidFill>
          </w14:textFill>
        </w:rPr>
        <w:t>竣工</w:t>
      </w:r>
      <w:r>
        <w:rPr>
          <w:rFonts w:hint="default" w:ascii="仿宋_GB2312" w:hAnsi="Times New Roman" w:eastAsia="仿宋_GB2312" w:cs="Times New Roman"/>
          <w:color w:val="000000" w:themeColor="text1"/>
          <w:sz w:val="32"/>
          <w:szCs w:val="32"/>
          <w14:textFill>
            <w14:solidFill>
              <w14:schemeClr w14:val="tx1"/>
            </w14:solidFill>
          </w14:textFill>
        </w:rPr>
        <w:t>验收应提交相关的资料如何整理进行详细规定或说明。</w:t>
      </w:r>
    </w:p>
    <w:p w14:paraId="13F88941">
      <w:pPr>
        <w:pStyle w:val="19"/>
        <w:widowControl/>
        <w:autoSpaceDE w:val="0"/>
        <w:autoSpaceDN w:val="0"/>
        <w:spacing w:line="560" w:lineRule="exact"/>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仿宋_GB2312" w:hAnsi="Times New Roman" w:eastAsia="仿宋_GB2312" w:cs="Times New Roman"/>
          <w:color w:val="000000" w:themeColor="text1"/>
          <w:sz w:val="32"/>
          <w:szCs w:val="32"/>
          <w14:textFill>
            <w14:solidFill>
              <w14:schemeClr w14:val="tx1"/>
            </w14:solidFill>
          </w14:textFill>
        </w:rPr>
        <w:t>本</w:t>
      </w:r>
      <w:r>
        <w:rPr>
          <w:rFonts w:hint="default" w:ascii="仿宋_GB2312" w:hAnsi="Times New Roman" w:eastAsia="仿宋_GB2312" w:cs="Times New Roman"/>
          <w:color w:val="000000" w:themeColor="text1"/>
          <w:sz w:val="32"/>
          <w:szCs w:val="32"/>
          <w:lang w:eastAsia="zh-CN"/>
          <w14:textFill>
            <w14:solidFill>
              <w14:schemeClr w14:val="tx1"/>
            </w14:solidFill>
          </w14:textFill>
        </w:rPr>
        <w:t>《</w:t>
      </w:r>
      <w:r>
        <w:rPr>
          <w:rFonts w:hint="default" w:ascii="仿宋_GB2312" w:hAnsi="Times New Roman" w:eastAsia="仿宋_GB2312" w:cs="Times New Roman"/>
          <w:color w:val="000000" w:themeColor="text1"/>
          <w:sz w:val="32"/>
          <w:szCs w:val="32"/>
          <w:lang w:val="en-US" w:eastAsia="zh-CN"/>
          <w14:textFill>
            <w14:solidFill>
              <w14:schemeClr w14:val="tx1"/>
            </w14:solidFill>
          </w14:textFill>
        </w:rPr>
        <w:t>规范</w:t>
      </w:r>
      <w:r>
        <w:rPr>
          <w:rFonts w:hint="default" w:ascii="仿宋_GB2312" w:hAnsi="Times New Roman" w:eastAsia="仿宋_GB2312" w:cs="Times New Roman"/>
          <w:color w:val="000000" w:themeColor="text1"/>
          <w:sz w:val="32"/>
          <w:szCs w:val="32"/>
          <w:lang w:eastAsia="zh-CN"/>
          <w14:textFill>
            <w14:solidFill>
              <w14:schemeClr w14:val="tx1"/>
            </w14:solidFill>
          </w14:textFill>
        </w:rPr>
        <w:t>》</w:t>
      </w:r>
      <w:r>
        <w:rPr>
          <w:rFonts w:hint="default" w:ascii="仿宋_GB2312" w:hAnsi="Times New Roman" w:eastAsia="仿宋_GB2312" w:cs="Times New Roman"/>
          <w:color w:val="000000" w:themeColor="text1"/>
          <w:sz w:val="32"/>
          <w:szCs w:val="32"/>
          <w14:textFill>
            <w14:solidFill>
              <w14:schemeClr w14:val="tx1"/>
            </w14:solidFill>
          </w14:textFill>
        </w:rPr>
        <w:t>的出台将是我省第一个针对地质灾害</w:t>
      </w:r>
      <w:r>
        <w:rPr>
          <w:rFonts w:hint="default" w:ascii="仿宋_GB2312" w:hAnsi="Times New Roman" w:eastAsia="仿宋_GB2312" w:cs="Times New Roman"/>
          <w:color w:val="000000" w:themeColor="text1"/>
          <w:sz w:val="32"/>
          <w:szCs w:val="32"/>
          <w:lang w:val="en-US" w:eastAsia="zh-CN"/>
          <w14:textFill>
            <w14:solidFill>
              <w14:schemeClr w14:val="tx1"/>
            </w14:solidFill>
          </w14:textFill>
        </w:rPr>
        <w:t>治理与</w:t>
      </w:r>
      <w:r>
        <w:rPr>
          <w:rFonts w:hint="default" w:ascii="仿宋_GB2312" w:hAnsi="Times New Roman" w:eastAsia="仿宋_GB2312" w:cs="Times New Roman"/>
          <w:color w:val="000000" w:themeColor="text1"/>
          <w:sz w:val="32"/>
          <w:szCs w:val="32"/>
          <w14:textFill>
            <w14:solidFill>
              <w14:schemeClr w14:val="tx1"/>
            </w14:solidFill>
          </w14:textFill>
        </w:rPr>
        <w:t>监测</w:t>
      </w:r>
      <w:r>
        <w:rPr>
          <w:rFonts w:hint="default" w:ascii="仿宋_GB2312" w:hAnsi="Times New Roman" w:eastAsia="仿宋_GB2312" w:cs="Times New Roman"/>
          <w:color w:val="000000" w:themeColor="text1"/>
          <w:sz w:val="32"/>
          <w:szCs w:val="32"/>
          <w:lang w:val="en-US" w:eastAsia="zh-CN"/>
          <w14:textFill>
            <w14:solidFill>
              <w14:schemeClr w14:val="tx1"/>
            </w14:solidFill>
          </w14:textFill>
        </w:rPr>
        <w:t>工程</w:t>
      </w:r>
      <w:r>
        <w:rPr>
          <w:rFonts w:hint="default" w:ascii="仿宋_GB2312" w:hAnsi="Times New Roman" w:eastAsia="仿宋_GB2312" w:cs="Times New Roman"/>
          <w:color w:val="000000" w:themeColor="text1"/>
          <w:sz w:val="32"/>
          <w:szCs w:val="32"/>
          <w14:textFill>
            <w14:solidFill>
              <w14:schemeClr w14:val="tx1"/>
            </w14:solidFill>
          </w14:textFill>
        </w:rPr>
        <w:t>项目资料</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整编</w:t>
      </w:r>
      <w:r>
        <w:rPr>
          <w:rFonts w:hint="default" w:ascii="仿宋_GB2312" w:hAnsi="Times New Roman" w:eastAsia="仿宋_GB2312" w:cs="Times New Roman"/>
          <w:color w:val="000000" w:themeColor="text1"/>
          <w:sz w:val="32"/>
          <w:szCs w:val="32"/>
          <w14:textFill>
            <w14:solidFill>
              <w14:schemeClr w14:val="tx1"/>
            </w14:solidFill>
          </w14:textFill>
        </w:rPr>
        <w:t>的地方标准，给地质灾害防治主管单位和项目承担单位的资料编制提供较好依据</w:t>
      </w:r>
      <w:r>
        <w:rPr>
          <w:rFonts w:hint="eastAsia" w:ascii="仿宋_GB2312" w:hAnsi="Times New Roman" w:eastAsia="仿宋_GB2312" w:cs="Times New Roman"/>
          <w:color w:val="000000" w:themeColor="text1"/>
          <w:sz w:val="32"/>
          <w:szCs w:val="32"/>
          <w:lang w:eastAsia="zh-CN"/>
          <w14:textFill>
            <w14:solidFill>
              <w14:schemeClr w14:val="tx1"/>
            </w14:solidFill>
          </w14:textFill>
        </w:rPr>
        <w:t>。</w:t>
      </w:r>
    </w:p>
    <w:p w14:paraId="70270250">
      <w:pPr>
        <w:pStyle w:val="2"/>
        <w:rPr>
          <w:rFonts w:ascii="黑体" w:hAnsi="黑体" w:eastAsia="黑体"/>
          <w:color w:val="000000" w:themeColor="text1"/>
          <w14:textFill>
            <w14:solidFill>
              <w14:schemeClr w14:val="tx1"/>
            </w14:solidFill>
          </w14:textFill>
        </w:rPr>
      </w:pPr>
      <w:bookmarkStart w:id="9" w:name="_Toc154476964"/>
      <w:r>
        <w:rPr>
          <w:rFonts w:hint="eastAsia" w:ascii="黑体" w:hAnsi="黑体" w:eastAsia="黑体"/>
          <w:color w:val="000000" w:themeColor="text1"/>
          <w14:textFill>
            <w14:solidFill>
              <w14:schemeClr w14:val="tx1"/>
            </w14:solidFill>
          </w14:textFill>
        </w:rPr>
        <w:t>五</w:t>
      </w:r>
      <w:r>
        <w:rPr>
          <w:rFonts w:ascii="黑体" w:hAnsi="黑体" w:eastAsia="黑体"/>
          <w:color w:val="000000" w:themeColor="text1"/>
          <w14:textFill>
            <w14:solidFill>
              <w14:schemeClr w14:val="tx1"/>
            </w14:solidFill>
          </w14:textFill>
        </w:rPr>
        <w:t>、知识产权说明</w:t>
      </w:r>
      <w:bookmarkEnd w:id="9"/>
    </w:p>
    <w:p w14:paraId="2390BB63">
      <w:pPr>
        <w:spacing w:line="360" w:lineRule="auto"/>
        <w:ind w:firstLine="640" w:firstLineChars="200"/>
        <w:rPr>
          <w:rFonts w:hint="default" w:ascii="仿宋_GB2312" w:hAnsi="Times New Roman" w:eastAsia="仿宋_GB2312" w:cs="Times New Roman"/>
          <w:color w:val="000000" w:themeColor="text1"/>
          <w:sz w:val="32"/>
          <w:szCs w:val="32"/>
          <w:lang w:val="en-US" w:eastAsia="zh-CN"/>
          <w14:textFill>
            <w14:solidFill>
              <w14:schemeClr w14:val="tx1"/>
            </w14:solidFill>
          </w14:textFill>
        </w:rPr>
      </w:pP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无。</w:t>
      </w:r>
    </w:p>
    <w:p w14:paraId="0271966A">
      <w:pPr>
        <w:pStyle w:val="2"/>
        <w:rPr>
          <w:rFonts w:ascii="黑体" w:hAnsi="黑体" w:eastAsia="黑体"/>
          <w:color w:val="000000" w:themeColor="text1"/>
          <w14:textFill>
            <w14:solidFill>
              <w14:schemeClr w14:val="tx1"/>
            </w14:solidFill>
          </w14:textFill>
        </w:rPr>
      </w:pPr>
      <w:bookmarkStart w:id="10" w:name="_Toc154476965"/>
      <w:r>
        <w:rPr>
          <w:rFonts w:hint="eastAsia" w:ascii="黑体" w:hAnsi="黑体" w:eastAsia="黑体"/>
          <w:color w:val="000000" w:themeColor="text1"/>
          <w14:textFill>
            <w14:solidFill>
              <w14:schemeClr w14:val="tx1"/>
            </w14:solidFill>
          </w14:textFill>
        </w:rPr>
        <w:t>六</w:t>
      </w:r>
      <w:r>
        <w:rPr>
          <w:rFonts w:ascii="黑体" w:hAnsi="黑体" w:eastAsia="黑体"/>
          <w:color w:val="000000" w:themeColor="text1"/>
          <w14:textFill>
            <w14:solidFill>
              <w14:schemeClr w14:val="tx1"/>
            </w14:solidFill>
          </w14:textFill>
        </w:rPr>
        <w:t>、采标情况</w:t>
      </w:r>
      <w:bookmarkEnd w:id="10"/>
    </w:p>
    <w:p w14:paraId="5AA424FE">
      <w:pPr>
        <w:spacing w:line="360" w:lineRule="auto"/>
        <w:ind w:firstLine="640" w:firstLineChars="200"/>
        <w:rPr>
          <w:rFonts w:hint="eastAsia" w:ascii="仿宋_GB2312" w:hAnsi="Times New Roman" w:eastAsia="仿宋_GB2312" w:cs="Times New Roman"/>
          <w:color w:val="000000" w:themeColor="text1"/>
          <w:sz w:val="32"/>
          <w:szCs w:val="32"/>
          <w:lang w:eastAsia="zh-CN"/>
          <w14:textFill>
            <w14:solidFill>
              <w14:schemeClr w14:val="tx1"/>
            </w14:solidFill>
          </w14:textFill>
        </w:rPr>
      </w:pP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无。</w:t>
      </w:r>
    </w:p>
    <w:p w14:paraId="662BFEDD">
      <w:pPr>
        <w:pStyle w:val="2"/>
        <w:rPr>
          <w:rFonts w:ascii="黑体" w:hAnsi="黑体" w:eastAsia="黑体"/>
          <w:color w:val="000000" w:themeColor="text1"/>
          <w14:textFill>
            <w14:solidFill>
              <w14:schemeClr w14:val="tx1"/>
            </w14:solidFill>
          </w14:textFill>
        </w:rPr>
      </w:pPr>
      <w:bookmarkStart w:id="11" w:name="_Toc514241164"/>
      <w:bookmarkStart w:id="12" w:name="_Toc154476966"/>
      <w:r>
        <w:rPr>
          <w:rFonts w:hint="eastAsia" w:ascii="黑体" w:hAnsi="黑体" w:eastAsia="黑体"/>
          <w:color w:val="000000" w:themeColor="text1"/>
          <w14:textFill>
            <w14:solidFill>
              <w14:schemeClr w14:val="tx1"/>
            </w14:solidFill>
          </w14:textFill>
        </w:rPr>
        <w:t>七、重大分歧意见的处理经过和依据</w:t>
      </w:r>
      <w:bookmarkEnd w:id="11"/>
      <w:bookmarkEnd w:id="12"/>
    </w:p>
    <w:p w14:paraId="75313A37">
      <w:pPr>
        <w:spacing w:line="360" w:lineRule="auto"/>
        <w:ind w:firstLine="640" w:firstLineChars="2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在《规范》编制过程中，截止目前，经历了专家咨询、集中讨论、单位内审等各个阶段，编制组对各类意见进行汇总、梳理，针对意见分歧较集中的内容和问题进行充分讨论，并将关键问题和意见处理汇总如下：</w:t>
      </w:r>
    </w:p>
    <w:p w14:paraId="19D6B7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（一）标准名称问题</w:t>
      </w:r>
    </w:p>
    <w:p w14:paraId="6B83EA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根据陕西省市场监督管理局《关于下达2023年度陕西省地方标准制修订项目计划的通知》（陕市监函〔2023〕410号），本《规范》下达名称为《地质灾害监测与治理工程验收资料整理汇编规范》，在集中讨论、单位内审中，专家均提出建议将名称修改为《地质灾害治理与监测工程验收资料整理规范》，更符合实际工作流程，规范对象更准确，所以本规范对名字进行了修改。</w:t>
      </w:r>
    </w:p>
    <w:p w14:paraId="6424C2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（二）术语和定义</w:t>
      </w:r>
    </w:p>
    <w:p w14:paraId="1ED25009">
      <w:pPr>
        <w:spacing w:line="360" w:lineRule="auto"/>
        <w:ind w:firstLine="640" w:firstLineChars="200"/>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意见反馈术语和定义太少，建议增加。根据《规范》内容，增加了地质灾害监测工程</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定义，即对地质灾害体变形破坏、相关因素、宏观前兆等指标，通过专业技术和仪器设备开展的监测工程。仪器设备包括位移计、裂缝计、倾角计、加速度计、含水率仪、雨量计、泥位计等。</w:t>
      </w:r>
    </w:p>
    <w:p w14:paraId="018CD4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（三）资料整理内容问题</w:t>
      </w:r>
    </w:p>
    <w:p w14:paraId="7D27AF44">
      <w:pPr>
        <w:spacing w:line="360" w:lineRule="auto"/>
        <w:ind w:firstLine="640" w:firstLineChars="200"/>
        <w:rPr>
          <w:rFonts w:hint="eastAsia" w:ascii="仿宋_GB2312" w:hAnsi="Times New Roman" w:eastAsia="仿宋_GB2312" w:cs="Times New Roman"/>
          <w:color w:val="000000" w:themeColor="text1"/>
          <w:sz w:val="32"/>
          <w:szCs w:val="32"/>
          <w:lang w:val="en-US" w:eastAsia="zh-CN"/>
          <w14:textFill>
            <w14:solidFill>
              <w14:schemeClr w14:val="tx1"/>
            </w14:solidFill>
          </w14:textFill>
        </w:rPr>
      </w:pP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规范》第5章节存在内容结构不清晰，需要重新梳理。考虑到地质灾害治理工程和监测工程在本规范中应属于同一层级，对《规范》第5章节内容按治理工程和监测工程验收资料整理进行了分述，进一步增加《规范》的逻辑性和使用性。</w:t>
      </w:r>
    </w:p>
    <w:p w14:paraId="7745E8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（四）标准正文内容问题</w:t>
      </w:r>
    </w:p>
    <w:p w14:paraId="04A16E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Times New Roman" w:eastAsia="仿宋_GB2312" w:cs="Times New Roman"/>
          <w:color w:val="000000" w:themeColor="text1"/>
          <w:sz w:val="32"/>
          <w:szCs w:val="32"/>
          <w:lang w:eastAsia="zh-CN"/>
          <w14:textFill>
            <w14:solidFill>
              <w14:schemeClr w14:val="tx1"/>
            </w14:solidFill>
          </w14:textFill>
        </w:rPr>
      </w:pP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意见反馈正文内容繁琐，建议简化。根据专家要求，对《规范》内容进行了重新梳理，对重复和可以合并的内容进行了合并整理，</w:t>
      </w:r>
      <w:r>
        <w:rPr>
          <w:rFonts w:hint="eastAsia" w:ascii="仿宋_GB2312" w:hAnsi="Times New Roman" w:eastAsia="仿宋_GB2312" w:cs="Times New Roman"/>
          <w:color w:val="000000" w:themeColor="text1"/>
          <w:sz w:val="32"/>
          <w:szCs w:val="32"/>
          <w14:textFill>
            <w14:solidFill>
              <w14:schemeClr w14:val="tx1"/>
            </w14:solidFill>
          </w14:textFill>
        </w:rPr>
        <w:t>过于细化的条款进行了概括提炼；对表述不恰当的条款进行了规范修改等</w:t>
      </w:r>
      <w:r>
        <w:rPr>
          <w:rFonts w:hint="eastAsia" w:ascii="仿宋_GB2312" w:hAnsi="Times New Roman" w:eastAsia="仿宋_GB2312" w:cs="Times New Roman"/>
          <w:color w:val="000000" w:themeColor="text1"/>
          <w:sz w:val="32"/>
          <w:szCs w:val="32"/>
          <w:lang w:eastAsia="zh-CN"/>
          <w14:textFill>
            <w14:solidFill>
              <w14:schemeClr w14:val="tx1"/>
            </w14:solidFill>
          </w14:textFill>
        </w:rPr>
        <w:t>。</w:t>
      </w:r>
    </w:p>
    <w:p w14:paraId="7FFAE2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（五）标准附录问题</w:t>
      </w:r>
    </w:p>
    <w:p w14:paraId="288C4D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意见反馈附录提纲太少，建议增加。在充分考虑现行规范的基础上，根据我省实际，增加了可行性研究报告编制提纲、勘查报告编制提纲、施工图设计说明编制提纲、监理规划编制提纲等内容，在实际工程中便于使用。</w:t>
      </w:r>
    </w:p>
    <w:p w14:paraId="63D620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（六）完善编制说明</w:t>
      </w:r>
    </w:p>
    <w:p w14:paraId="445312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对编制说明中的主要内容</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及其编制依据</w:t>
      </w:r>
      <w:r>
        <w:rPr>
          <w:rFonts w:hint="eastAsia" w:ascii="仿宋_GB2312" w:hAnsi="Times New Roman" w:eastAsia="仿宋_GB2312" w:cs="Times New Roman"/>
          <w:color w:val="000000" w:themeColor="text1"/>
          <w:sz w:val="32"/>
          <w:szCs w:val="32"/>
          <w14:textFill>
            <w14:solidFill>
              <w14:schemeClr w14:val="tx1"/>
            </w14:solidFill>
          </w14:textFill>
        </w:rPr>
        <w:t>进行修改，在标准中无法体现的内容在编制说明中进行细化；补充重大分歧意见的处理经过和依据内容，对编制过程中的问题进行归纳整理，从标准名称问题、“术语和定义”部分、</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资料整理内容问题</w:t>
      </w:r>
      <w:r>
        <w:rPr>
          <w:rFonts w:hint="eastAsia" w:ascii="仿宋_GB2312" w:hAnsi="Times New Roman" w:eastAsia="仿宋_GB2312" w:cs="Times New Roman"/>
          <w:color w:val="000000" w:themeColor="text1"/>
          <w:sz w:val="32"/>
          <w:szCs w:val="32"/>
          <w14:textFill>
            <w14:solidFill>
              <w14:schemeClr w14:val="tx1"/>
            </w14:solidFill>
          </w14:textFill>
        </w:rPr>
        <w:t>、标准正文</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内容</w:t>
      </w:r>
      <w:r>
        <w:rPr>
          <w:rFonts w:hint="eastAsia" w:ascii="仿宋_GB2312" w:hAnsi="Times New Roman" w:eastAsia="仿宋_GB2312" w:cs="Times New Roman"/>
          <w:color w:val="000000" w:themeColor="text1"/>
          <w:sz w:val="32"/>
          <w:szCs w:val="32"/>
          <w14:textFill>
            <w14:solidFill>
              <w14:schemeClr w14:val="tx1"/>
            </w14:solidFill>
          </w14:textFill>
        </w:rPr>
        <w:t>问题</w:t>
      </w:r>
      <w:r>
        <w:rPr>
          <w:rFonts w:hint="eastAsia" w:ascii="仿宋_GB2312" w:hAnsi="Times New Roman" w:eastAsia="仿宋_GB2312" w:cs="Times New Roman"/>
          <w:color w:val="000000" w:themeColor="text1"/>
          <w:sz w:val="32"/>
          <w:szCs w:val="32"/>
          <w:lang w:eastAsia="zh-CN"/>
          <w14:textFill>
            <w14:solidFill>
              <w14:schemeClr w14:val="tx1"/>
            </w14:solidFill>
          </w14:textFill>
        </w:rPr>
        <w:t>、</w:t>
      </w:r>
      <w:r>
        <w:rPr>
          <w:rFonts w:hint="eastAsia" w:ascii="仿宋_GB2312" w:hAnsi="Times New Roman" w:eastAsia="仿宋_GB2312" w:cs="Times New Roman"/>
          <w:color w:val="000000" w:themeColor="text1"/>
          <w:sz w:val="32"/>
          <w:szCs w:val="32"/>
          <w:lang w:val="en-US" w:eastAsia="zh-CN"/>
          <w14:textFill>
            <w14:solidFill>
              <w14:schemeClr w14:val="tx1"/>
            </w14:solidFill>
          </w14:textFill>
        </w:rPr>
        <w:t>标准附录问题</w:t>
      </w:r>
      <w:r>
        <w:rPr>
          <w:rFonts w:hint="eastAsia" w:ascii="仿宋_GB2312" w:hAnsi="Times New Roman" w:eastAsia="仿宋_GB2312" w:cs="Times New Roman"/>
          <w:color w:val="000000" w:themeColor="text1"/>
          <w:sz w:val="32"/>
          <w:szCs w:val="32"/>
          <w14:textFill>
            <w14:solidFill>
              <w14:schemeClr w14:val="tx1"/>
            </w14:solidFill>
          </w14:textFill>
        </w:rPr>
        <w:t>和完善编制说明等6个部分进行了修改说明。</w:t>
      </w:r>
    </w:p>
    <w:p w14:paraId="7C9351FA">
      <w:pPr>
        <w:pStyle w:val="2"/>
        <w:rPr>
          <w:rFonts w:ascii="黑体" w:hAnsi="黑体" w:eastAsia="黑体"/>
          <w:color w:val="000000" w:themeColor="text1"/>
          <w14:textFill>
            <w14:solidFill>
              <w14:schemeClr w14:val="tx1"/>
            </w14:solidFill>
          </w14:textFill>
        </w:rPr>
      </w:pPr>
      <w:bookmarkStart w:id="13" w:name="_Toc514241165"/>
      <w:bookmarkStart w:id="14" w:name="_Toc154476967"/>
      <w:r>
        <w:rPr>
          <w:rFonts w:hint="eastAsia" w:ascii="黑体" w:hAnsi="黑体" w:eastAsia="黑体"/>
          <w:color w:val="000000" w:themeColor="text1"/>
          <w14:textFill>
            <w14:solidFill>
              <w14:schemeClr w14:val="tx1"/>
            </w14:solidFill>
          </w14:textFill>
        </w:rPr>
        <w:t>八、标准性质的建议说明（推荐标准还是强制性标准）</w:t>
      </w:r>
      <w:bookmarkEnd w:id="13"/>
      <w:bookmarkEnd w:id="14"/>
    </w:p>
    <w:p w14:paraId="3ABCE9B8">
      <w:pPr>
        <w:spacing w:line="360" w:lineRule="auto"/>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本标准为技术性规范，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推进</w:t>
      </w:r>
      <w:r>
        <w:rPr>
          <w:rFonts w:hint="eastAsia" w:ascii="Times New Roman" w:hAnsi="Times New Roman" w:eastAsia="仿宋_GB2312" w:cs="Times New Roman"/>
          <w:color w:val="000000" w:themeColor="text1"/>
          <w:sz w:val="32"/>
          <w:szCs w:val="32"/>
          <w14:textFill>
            <w14:solidFill>
              <w14:schemeClr w14:val="tx1"/>
            </w14:solidFill>
          </w14:textFill>
        </w:rPr>
        <w:t>地质灾害监测与治理工程验收资料</w:t>
      </w:r>
      <w:r>
        <w:rPr>
          <w:rFonts w:ascii="Times New Roman" w:hAnsi="Times New Roman" w:eastAsia="仿宋_GB2312" w:cs="Times New Roman"/>
          <w:color w:val="000000" w:themeColor="text1"/>
          <w:sz w:val="32"/>
          <w:szCs w:val="32"/>
          <w14:textFill>
            <w14:solidFill>
              <w14:schemeClr w14:val="tx1"/>
            </w14:solidFill>
          </w14:textFill>
        </w:rPr>
        <w:t>规范化、信息化，便于统一管理。本规范性质为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推荐性</w:t>
      </w:r>
      <w:r>
        <w:rPr>
          <w:rFonts w:ascii="Times New Roman" w:hAnsi="Times New Roman" w:eastAsia="仿宋_GB2312" w:cs="Times New Roman"/>
          <w:color w:val="000000" w:themeColor="text1"/>
          <w:sz w:val="32"/>
          <w:szCs w:val="32"/>
          <w14:textFill>
            <w14:solidFill>
              <w14:schemeClr w14:val="tx1"/>
            </w14:solidFill>
          </w14:textFill>
        </w:rPr>
        <w:t>标准。</w:t>
      </w:r>
    </w:p>
    <w:p w14:paraId="7C5F0218">
      <w:pPr>
        <w:pStyle w:val="2"/>
        <w:rPr>
          <w:rFonts w:ascii="黑体" w:hAnsi="黑体" w:eastAsia="黑体"/>
          <w:color w:val="000000" w:themeColor="text1"/>
          <w14:textFill>
            <w14:solidFill>
              <w14:schemeClr w14:val="tx1"/>
            </w14:solidFill>
          </w14:textFill>
        </w:rPr>
      </w:pPr>
      <w:bookmarkStart w:id="15" w:name="_Toc514241166"/>
      <w:bookmarkStart w:id="16" w:name="_Toc154476968"/>
      <w:r>
        <w:rPr>
          <w:rFonts w:hint="eastAsia" w:ascii="黑体" w:hAnsi="黑体" w:eastAsia="黑体"/>
          <w:color w:val="000000" w:themeColor="text1"/>
          <w14:textFill>
            <w14:solidFill>
              <w14:schemeClr w14:val="tx1"/>
            </w14:solidFill>
          </w14:textFill>
        </w:rPr>
        <w:t>九、其他应予以说明的事项</w:t>
      </w:r>
      <w:bookmarkEnd w:id="15"/>
      <w:bookmarkEnd w:id="16"/>
    </w:p>
    <w:p w14:paraId="63E05325">
      <w:pPr>
        <w:spacing w:line="360" w:lineRule="auto"/>
        <w:ind w:firstLine="640" w:firstLineChars="200"/>
        <w:rPr>
          <w:rFonts w:ascii="仿宋_GB2312" w:hAnsi="Times New Roman" w:eastAsia="仿宋_GB2312" w:cs="Times New Roman"/>
          <w:color w:val="000000" w:themeColor="text1"/>
          <w:sz w:val="32"/>
          <w:szCs w:val="32"/>
          <w14:textFill>
            <w14:solidFill>
              <w14:schemeClr w14:val="tx1"/>
            </w14:solidFill>
          </w14:textFill>
        </w:rPr>
      </w:pPr>
      <w:r>
        <w:rPr>
          <w:rFonts w:hint="eastAsia" w:ascii="仿宋_GB2312" w:hAnsi="Times New Roman" w:eastAsia="仿宋_GB2312" w:cs="Times New Roman"/>
          <w:color w:val="000000" w:themeColor="text1"/>
          <w:sz w:val="32"/>
          <w:szCs w:val="32"/>
          <w14:textFill>
            <w14:solidFill>
              <w14:schemeClr w14:val="tx1"/>
            </w14:solidFill>
          </w14:textFill>
        </w:rPr>
        <w:t>无。</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7432153"/>
    </w:sdtPr>
    <w:sdtEndPr>
      <w:rPr>
        <w:rFonts w:ascii="Times New Roman" w:hAnsi="Times New Roman" w:cs="Times New Roman"/>
        <w:sz w:val="21"/>
        <w:szCs w:val="21"/>
      </w:rPr>
    </w:sdtEndPr>
    <w:sdtContent>
      <w:p w14:paraId="4D4966C1">
        <w:pPr>
          <w:pStyle w:val="6"/>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13</w:t>
        </w:r>
        <w:r>
          <w:rPr>
            <w:rFonts w:ascii="Times New Roman" w:hAnsi="Times New Roman" w:cs="Times New Roman"/>
            <w:sz w:val="21"/>
            <w:szCs w:val="21"/>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AB57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BC278D"/>
    <w:multiLevelType w:val="singleLevel"/>
    <w:tmpl w:val="8EBC278D"/>
    <w:lvl w:ilvl="0" w:tentative="0">
      <w:start w:val="3"/>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pStyle w:val="2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5"/>
      <w:suff w:val="nothing"/>
      <w:lvlText w:val="%1.%2　"/>
      <w:lvlJc w:val="left"/>
      <w:pPr>
        <w:ind w:left="851"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4"/>
      <w:suff w:val="nothing"/>
      <w:lvlText w:val="%1.%2.%3　"/>
      <w:lvlJc w:val="left"/>
      <w:pPr>
        <w:ind w:left="568"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MGQ4MmZiZjEzMmU4MTNmNGM2NDAzYjk3YzQ4ZTkifQ=="/>
  </w:docVars>
  <w:rsids>
    <w:rsidRoot w:val="002477A9"/>
    <w:rsid w:val="00001769"/>
    <w:rsid w:val="00010A03"/>
    <w:rsid w:val="00012194"/>
    <w:rsid w:val="00012F30"/>
    <w:rsid w:val="00016F58"/>
    <w:rsid w:val="00022E4C"/>
    <w:rsid w:val="00025E82"/>
    <w:rsid w:val="00031DF2"/>
    <w:rsid w:val="0003307A"/>
    <w:rsid w:val="00040C59"/>
    <w:rsid w:val="000443B1"/>
    <w:rsid w:val="00050667"/>
    <w:rsid w:val="00052495"/>
    <w:rsid w:val="0005704B"/>
    <w:rsid w:val="00060588"/>
    <w:rsid w:val="0006114E"/>
    <w:rsid w:val="0006327F"/>
    <w:rsid w:val="000703DC"/>
    <w:rsid w:val="00071AB4"/>
    <w:rsid w:val="000835DE"/>
    <w:rsid w:val="00083DD6"/>
    <w:rsid w:val="0008462F"/>
    <w:rsid w:val="0008508D"/>
    <w:rsid w:val="0009416C"/>
    <w:rsid w:val="000A3847"/>
    <w:rsid w:val="000A4EBE"/>
    <w:rsid w:val="000B6756"/>
    <w:rsid w:val="000C1C01"/>
    <w:rsid w:val="000C33CF"/>
    <w:rsid w:val="000C5AF0"/>
    <w:rsid w:val="000C62DF"/>
    <w:rsid w:val="000D0BE5"/>
    <w:rsid w:val="000E2107"/>
    <w:rsid w:val="000E2653"/>
    <w:rsid w:val="000E5723"/>
    <w:rsid w:val="000E6138"/>
    <w:rsid w:val="000E763C"/>
    <w:rsid w:val="000F3841"/>
    <w:rsid w:val="000F3D84"/>
    <w:rsid w:val="001017A5"/>
    <w:rsid w:val="001108A6"/>
    <w:rsid w:val="00112BED"/>
    <w:rsid w:val="0012141D"/>
    <w:rsid w:val="0012460B"/>
    <w:rsid w:val="00132660"/>
    <w:rsid w:val="001353C2"/>
    <w:rsid w:val="00137446"/>
    <w:rsid w:val="00137EBB"/>
    <w:rsid w:val="001425D5"/>
    <w:rsid w:val="0014520F"/>
    <w:rsid w:val="0015215F"/>
    <w:rsid w:val="00152546"/>
    <w:rsid w:val="001538BC"/>
    <w:rsid w:val="00156E8B"/>
    <w:rsid w:val="0016754F"/>
    <w:rsid w:val="001675D3"/>
    <w:rsid w:val="00171BAD"/>
    <w:rsid w:val="00173112"/>
    <w:rsid w:val="00181E44"/>
    <w:rsid w:val="00192B79"/>
    <w:rsid w:val="00193A84"/>
    <w:rsid w:val="001A1163"/>
    <w:rsid w:val="001A3C71"/>
    <w:rsid w:val="001A5142"/>
    <w:rsid w:val="001A5FCE"/>
    <w:rsid w:val="001B2271"/>
    <w:rsid w:val="001B284A"/>
    <w:rsid w:val="001C05C0"/>
    <w:rsid w:val="001C4AE6"/>
    <w:rsid w:val="001C5142"/>
    <w:rsid w:val="001C6EBA"/>
    <w:rsid w:val="001D1DB1"/>
    <w:rsid w:val="001D568D"/>
    <w:rsid w:val="001D7C0B"/>
    <w:rsid w:val="001E1F32"/>
    <w:rsid w:val="001E34E3"/>
    <w:rsid w:val="001E446C"/>
    <w:rsid w:val="001F6F42"/>
    <w:rsid w:val="00201A65"/>
    <w:rsid w:val="00202FDC"/>
    <w:rsid w:val="00207B3E"/>
    <w:rsid w:val="00212EC4"/>
    <w:rsid w:val="00213F37"/>
    <w:rsid w:val="00220D89"/>
    <w:rsid w:val="00221C83"/>
    <w:rsid w:val="00223C26"/>
    <w:rsid w:val="00235CE4"/>
    <w:rsid w:val="00244DAB"/>
    <w:rsid w:val="00246153"/>
    <w:rsid w:val="002477A9"/>
    <w:rsid w:val="00251DF3"/>
    <w:rsid w:val="00253053"/>
    <w:rsid w:val="00254D44"/>
    <w:rsid w:val="00267A5E"/>
    <w:rsid w:val="0027068A"/>
    <w:rsid w:val="0027516C"/>
    <w:rsid w:val="00285189"/>
    <w:rsid w:val="00292A61"/>
    <w:rsid w:val="002A194F"/>
    <w:rsid w:val="002B7166"/>
    <w:rsid w:val="002C57E1"/>
    <w:rsid w:val="002D0861"/>
    <w:rsid w:val="002D0FA4"/>
    <w:rsid w:val="002D216B"/>
    <w:rsid w:val="002D3615"/>
    <w:rsid w:val="002D5E9C"/>
    <w:rsid w:val="002E7E7A"/>
    <w:rsid w:val="002F29EF"/>
    <w:rsid w:val="002F662D"/>
    <w:rsid w:val="00301899"/>
    <w:rsid w:val="00302F8F"/>
    <w:rsid w:val="0032288A"/>
    <w:rsid w:val="00323C98"/>
    <w:rsid w:val="00325323"/>
    <w:rsid w:val="00331990"/>
    <w:rsid w:val="003326E6"/>
    <w:rsid w:val="0033576E"/>
    <w:rsid w:val="00342182"/>
    <w:rsid w:val="00342C84"/>
    <w:rsid w:val="003509FA"/>
    <w:rsid w:val="0035131A"/>
    <w:rsid w:val="00354AF5"/>
    <w:rsid w:val="00354EC2"/>
    <w:rsid w:val="00356A9F"/>
    <w:rsid w:val="00364F6B"/>
    <w:rsid w:val="00370EB1"/>
    <w:rsid w:val="00371305"/>
    <w:rsid w:val="0037675C"/>
    <w:rsid w:val="00377A54"/>
    <w:rsid w:val="003805A5"/>
    <w:rsid w:val="00382ADA"/>
    <w:rsid w:val="00383385"/>
    <w:rsid w:val="00386041"/>
    <w:rsid w:val="0039089D"/>
    <w:rsid w:val="00394AAD"/>
    <w:rsid w:val="003A7EF8"/>
    <w:rsid w:val="003B314B"/>
    <w:rsid w:val="003B56A5"/>
    <w:rsid w:val="003B6DF6"/>
    <w:rsid w:val="003C0711"/>
    <w:rsid w:val="003C1F09"/>
    <w:rsid w:val="003C4677"/>
    <w:rsid w:val="003C5D05"/>
    <w:rsid w:val="003C6EB3"/>
    <w:rsid w:val="003D02ED"/>
    <w:rsid w:val="003D7949"/>
    <w:rsid w:val="003E4AFF"/>
    <w:rsid w:val="003F0747"/>
    <w:rsid w:val="003F4AE0"/>
    <w:rsid w:val="00405006"/>
    <w:rsid w:val="0040606B"/>
    <w:rsid w:val="00415406"/>
    <w:rsid w:val="00417A6B"/>
    <w:rsid w:val="00426726"/>
    <w:rsid w:val="004316D2"/>
    <w:rsid w:val="00435518"/>
    <w:rsid w:val="004431EF"/>
    <w:rsid w:val="004437B5"/>
    <w:rsid w:val="00444B20"/>
    <w:rsid w:val="00451131"/>
    <w:rsid w:val="00451861"/>
    <w:rsid w:val="004526C6"/>
    <w:rsid w:val="00454DC8"/>
    <w:rsid w:val="00457DA9"/>
    <w:rsid w:val="00471523"/>
    <w:rsid w:val="00480210"/>
    <w:rsid w:val="00482B44"/>
    <w:rsid w:val="00482B82"/>
    <w:rsid w:val="004860AD"/>
    <w:rsid w:val="00486474"/>
    <w:rsid w:val="00491042"/>
    <w:rsid w:val="004966F9"/>
    <w:rsid w:val="004A1B20"/>
    <w:rsid w:val="004A5635"/>
    <w:rsid w:val="004A6536"/>
    <w:rsid w:val="004A6552"/>
    <w:rsid w:val="004B18D4"/>
    <w:rsid w:val="004C316E"/>
    <w:rsid w:val="004C6616"/>
    <w:rsid w:val="004D0417"/>
    <w:rsid w:val="004D3A98"/>
    <w:rsid w:val="004D410C"/>
    <w:rsid w:val="004E3DF5"/>
    <w:rsid w:val="004E7BA5"/>
    <w:rsid w:val="004E7F03"/>
    <w:rsid w:val="004F0C13"/>
    <w:rsid w:val="00507FDF"/>
    <w:rsid w:val="00510D4B"/>
    <w:rsid w:val="00515817"/>
    <w:rsid w:val="005315A3"/>
    <w:rsid w:val="00541F9B"/>
    <w:rsid w:val="00547FD6"/>
    <w:rsid w:val="00554E7C"/>
    <w:rsid w:val="0055659D"/>
    <w:rsid w:val="00556F9B"/>
    <w:rsid w:val="0055771D"/>
    <w:rsid w:val="00557D6A"/>
    <w:rsid w:val="00561C97"/>
    <w:rsid w:val="00562EFC"/>
    <w:rsid w:val="0056522B"/>
    <w:rsid w:val="0056611A"/>
    <w:rsid w:val="0058202D"/>
    <w:rsid w:val="00582BA8"/>
    <w:rsid w:val="00583F59"/>
    <w:rsid w:val="005904E5"/>
    <w:rsid w:val="005926E3"/>
    <w:rsid w:val="00593943"/>
    <w:rsid w:val="005A056E"/>
    <w:rsid w:val="005B0CC7"/>
    <w:rsid w:val="005B0D2B"/>
    <w:rsid w:val="005D60EA"/>
    <w:rsid w:val="005E1C5A"/>
    <w:rsid w:val="005E7910"/>
    <w:rsid w:val="005F0FAA"/>
    <w:rsid w:val="00603685"/>
    <w:rsid w:val="00620EE6"/>
    <w:rsid w:val="00624E11"/>
    <w:rsid w:val="006253AC"/>
    <w:rsid w:val="00632606"/>
    <w:rsid w:val="00632772"/>
    <w:rsid w:val="006404E7"/>
    <w:rsid w:val="00643D53"/>
    <w:rsid w:val="0065248C"/>
    <w:rsid w:val="00656A16"/>
    <w:rsid w:val="00661665"/>
    <w:rsid w:val="00666413"/>
    <w:rsid w:val="00670EDB"/>
    <w:rsid w:val="00671C04"/>
    <w:rsid w:val="00692FCD"/>
    <w:rsid w:val="0069782F"/>
    <w:rsid w:val="006A175B"/>
    <w:rsid w:val="006B306A"/>
    <w:rsid w:val="006B62CC"/>
    <w:rsid w:val="006C1730"/>
    <w:rsid w:val="006C22B5"/>
    <w:rsid w:val="006C4563"/>
    <w:rsid w:val="006C4F99"/>
    <w:rsid w:val="006E0742"/>
    <w:rsid w:val="006E3782"/>
    <w:rsid w:val="006F511F"/>
    <w:rsid w:val="006F5F78"/>
    <w:rsid w:val="007005C2"/>
    <w:rsid w:val="00710641"/>
    <w:rsid w:val="00716C31"/>
    <w:rsid w:val="007173EA"/>
    <w:rsid w:val="0073794C"/>
    <w:rsid w:val="00744312"/>
    <w:rsid w:val="00744DCC"/>
    <w:rsid w:val="007452C5"/>
    <w:rsid w:val="00746DE1"/>
    <w:rsid w:val="00770FD9"/>
    <w:rsid w:val="00772E24"/>
    <w:rsid w:val="00773B3F"/>
    <w:rsid w:val="00777069"/>
    <w:rsid w:val="0078135B"/>
    <w:rsid w:val="00781E84"/>
    <w:rsid w:val="00782039"/>
    <w:rsid w:val="00784F51"/>
    <w:rsid w:val="0079254E"/>
    <w:rsid w:val="0079313A"/>
    <w:rsid w:val="0079322D"/>
    <w:rsid w:val="00793AE6"/>
    <w:rsid w:val="00796A3F"/>
    <w:rsid w:val="007A4CFB"/>
    <w:rsid w:val="007A6038"/>
    <w:rsid w:val="007A6213"/>
    <w:rsid w:val="007A74EF"/>
    <w:rsid w:val="007B206F"/>
    <w:rsid w:val="007C3B3B"/>
    <w:rsid w:val="007F2189"/>
    <w:rsid w:val="007F3406"/>
    <w:rsid w:val="0080269F"/>
    <w:rsid w:val="00803C85"/>
    <w:rsid w:val="0080460B"/>
    <w:rsid w:val="008116B7"/>
    <w:rsid w:val="00813965"/>
    <w:rsid w:val="00815C71"/>
    <w:rsid w:val="00824653"/>
    <w:rsid w:val="0083192A"/>
    <w:rsid w:val="008330FB"/>
    <w:rsid w:val="0083781C"/>
    <w:rsid w:val="00843724"/>
    <w:rsid w:val="00845B26"/>
    <w:rsid w:val="00847D87"/>
    <w:rsid w:val="00852B8E"/>
    <w:rsid w:val="0085691B"/>
    <w:rsid w:val="00864F2D"/>
    <w:rsid w:val="00870829"/>
    <w:rsid w:val="00874B9B"/>
    <w:rsid w:val="00880831"/>
    <w:rsid w:val="00884BF3"/>
    <w:rsid w:val="00891832"/>
    <w:rsid w:val="00892502"/>
    <w:rsid w:val="00897F96"/>
    <w:rsid w:val="008A6A2F"/>
    <w:rsid w:val="008C0587"/>
    <w:rsid w:val="008C141C"/>
    <w:rsid w:val="008C1507"/>
    <w:rsid w:val="008C4DC7"/>
    <w:rsid w:val="008C4F4A"/>
    <w:rsid w:val="008C767A"/>
    <w:rsid w:val="008D005C"/>
    <w:rsid w:val="008D0960"/>
    <w:rsid w:val="008D22F8"/>
    <w:rsid w:val="008E0D6A"/>
    <w:rsid w:val="008F2777"/>
    <w:rsid w:val="00904ACD"/>
    <w:rsid w:val="00907D85"/>
    <w:rsid w:val="00911715"/>
    <w:rsid w:val="0091333C"/>
    <w:rsid w:val="00914235"/>
    <w:rsid w:val="009204C7"/>
    <w:rsid w:val="0092401B"/>
    <w:rsid w:val="009279B9"/>
    <w:rsid w:val="00930DD7"/>
    <w:rsid w:val="0093782C"/>
    <w:rsid w:val="00944724"/>
    <w:rsid w:val="00946909"/>
    <w:rsid w:val="0095045E"/>
    <w:rsid w:val="00951683"/>
    <w:rsid w:val="00955B08"/>
    <w:rsid w:val="00955C3E"/>
    <w:rsid w:val="00955E62"/>
    <w:rsid w:val="00956559"/>
    <w:rsid w:val="00966BFB"/>
    <w:rsid w:val="0096705F"/>
    <w:rsid w:val="00973551"/>
    <w:rsid w:val="00973ADF"/>
    <w:rsid w:val="009763E6"/>
    <w:rsid w:val="00976A13"/>
    <w:rsid w:val="009832FD"/>
    <w:rsid w:val="00985069"/>
    <w:rsid w:val="0098583C"/>
    <w:rsid w:val="00995431"/>
    <w:rsid w:val="009A08D1"/>
    <w:rsid w:val="009A0CF4"/>
    <w:rsid w:val="009A39DB"/>
    <w:rsid w:val="009A5312"/>
    <w:rsid w:val="009B1410"/>
    <w:rsid w:val="009B1D5D"/>
    <w:rsid w:val="009C1DB6"/>
    <w:rsid w:val="009C30D7"/>
    <w:rsid w:val="009C5601"/>
    <w:rsid w:val="009C667A"/>
    <w:rsid w:val="009D15B4"/>
    <w:rsid w:val="009D395C"/>
    <w:rsid w:val="009D3B0E"/>
    <w:rsid w:val="009E1462"/>
    <w:rsid w:val="009E4270"/>
    <w:rsid w:val="009E7399"/>
    <w:rsid w:val="009E7643"/>
    <w:rsid w:val="009F37BD"/>
    <w:rsid w:val="00A12126"/>
    <w:rsid w:val="00A128CB"/>
    <w:rsid w:val="00A17B16"/>
    <w:rsid w:val="00A24681"/>
    <w:rsid w:val="00A47C97"/>
    <w:rsid w:val="00A514D7"/>
    <w:rsid w:val="00A54F92"/>
    <w:rsid w:val="00A551A2"/>
    <w:rsid w:val="00A60830"/>
    <w:rsid w:val="00A60C0D"/>
    <w:rsid w:val="00A61457"/>
    <w:rsid w:val="00A64BE6"/>
    <w:rsid w:val="00A7567C"/>
    <w:rsid w:val="00A822C5"/>
    <w:rsid w:val="00A83922"/>
    <w:rsid w:val="00A85206"/>
    <w:rsid w:val="00A858B7"/>
    <w:rsid w:val="00A87455"/>
    <w:rsid w:val="00AA2085"/>
    <w:rsid w:val="00AB07AA"/>
    <w:rsid w:val="00AB6BDC"/>
    <w:rsid w:val="00AB6F16"/>
    <w:rsid w:val="00AD32C8"/>
    <w:rsid w:val="00AE4F7C"/>
    <w:rsid w:val="00AE5619"/>
    <w:rsid w:val="00AF045F"/>
    <w:rsid w:val="00AF2B98"/>
    <w:rsid w:val="00B0020E"/>
    <w:rsid w:val="00B05F0C"/>
    <w:rsid w:val="00B24DA0"/>
    <w:rsid w:val="00B25314"/>
    <w:rsid w:val="00B25E4B"/>
    <w:rsid w:val="00B3535E"/>
    <w:rsid w:val="00B36E9A"/>
    <w:rsid w:val="00B433FA"/>
    <w:rsid w:val="00B51346"/>
    <w:rsid w:val="00B52CA7"/>
    <w:rsid w:val="00B53E5A"/>
    <w:rsid w:val="00B612E8"/>
    <w:rsid w:val="00B64684"/>
    <w:rsid w:val="00B64F67"/>
    <w:rsid w:val="00B66E1E"/>
    <w:rsid w:val="00B67907"/>
    <w:rsid w:val="00B679B0"/>
    <w:rsid w:val="00B73771"/>
    <w:rsid w:val="00B91B8C"/>
    <w:rsid w:val="00B922B7"/>
    <w:rsid w:val="00B9775C"/>
    <w:rsid w:val="00B97CE5"/>
    <w:rsid w:val="00BA005B"/>
    <w:rsid w:val="00BA081C"/>
    <w:rsid w:val="00BB074B"/>
    <w:rsid w:val="00BB3EFE"/>
    <w:rsid w:val="00BB451F"/>
    <w:rsid w:val="00BB5B0E"/>
    <w:rsid w:val="00BB7C2B"/>
    <w:rsid w:val="00BC21D0"/>
    <w:rsid w:val="00BC5A76"/>
    <w:rsid w:val="00BD119B"/>
    <w:rsid w:val="00BD311E"/>
    <w:rsid w:val="00BE0835"/>
    <w:rsid w:val="00BE223B"/>
    <w:rsid w:val="00BF158E"/>
    <w:rsid w:val="00BF4245"/>
    <w:rsid w:val="00C12E2E"/>
    <w:rsid w:val="00C15C1A"/>
    <w:rsid w:val="00C177D4"/>
    <w:rsid w:val="00C21EAA"/>
    <w:rsid w:val="00C24435"/>
    <w:rsid w:val="00C31874"/>
    <w:rsid w:val="00C32526"/>
    <w:rsid w:val="00C32CAF"/>
    <w:rsid w:val="00C342E3"/>
    <w:rsid w:val="00C428DB"/>
    <w:rsid w:val="00C43D78"/>
    <w:rsid w:val="00C54CA3"/>
    <w:rsid w:val="00C5709A"/>
    <w:rsid w:val="00C75742"/>
    <w:rsid w:val="00C759A6"/>
    <w:rsid w:val="00C75FDD"/>
    <w:rsid w:val="00C83C51"/>
    <w:rsid w:val="00C84441"/>
    <w:rsid w:val="00C85EF1"/>
    <w:rsid w:val="00C907C4"/>
    <w:rsid w:val="00C94CE0"/>
    <w:rsid w:val="00CA48E8"/>
    <w:rsid w:val="00CA700D"/>
    <w:rsid w:val="00CB417E"/>
    <w:rsid w:val="00CC6159"/>
    <w:rsid w:val="00CD01F3"/>
    <w:rsid w:val="00CD37A1"/>
    <w:rsid w:val="00CD7174"/>
    <w:rsid w:val="00CD7A72"/>
    <w:rsid w:val="00CE34C5"/>
    <w:rsid w:val="00CE5714"/>
    <w:rsid w:val="00CF7A57"/>
    <w:rsid w:val="00D00031"/>
    <w:rsid w:val="00D03026"/>
    <w:rsid w:val="00D046C3"/>
    <w:rsid w:val="00D06553"/>
    <w:rsid w:val="00D1090E"/>
    <w:rsid w:val="00D13B10"/>
    <w:rsid w:val="00D1712F"/>
    <w:rsid w:val="00D173AD"/>
    <w:rsid w:val="00D245A0"/>
    <w:rsid w:val="00D26ECF"/>
    <w:rsid w:val="00D35E5A"/>
    <w:rsid w:val="00D360F7"/>
    <w:rsid w:val="00D5159E"/>
    <w:rsid w:val="00D546F7"/>
    <w:rsid w:val="00D609C8"/>
    <w:rsid w:val="00D70465"/>
    <w:rsid w:val="00D7274D"/>
    <w:rsid w:val="00D84195"/>
    <w:rsid w:val="00D86B05"/>
    <w:rsid w:val="00D91A9E"/>
    <w:rsid w:val="00D92268"/>
    <w:rsid w:val="00D97ACC"/>
    <w:rsid w:val="00DA402C"/>
    <w:rsid w:val="00DA58A8"/>
    <w:rsid w:val="00DA6979"/>
    <w:rsid w:val="00DB4C10"/>
    <w:rsid w:val="00DB756B"/>
    <w:rsid w:val="00DC64DC"/>
    <w:rsid w:val="00DC6EBB"/>
    <w:rsid w:val="00DC7559"/>
    <w:rsid w:val="00DD72E8"/>
    <w:rsid w:val="00DE24E9"/>
    <w:rsid w:val="00DE2D7F"/>
    <w:rsid w:val="00DE5CF4"/>
    <w:rsid w:val="00DE73D4"/>
    <w:rsid w:val="00DF156E"/>
    <w:rsid w:val="00DF5F69"/>
    <w:rsid w:val="00E01341"/>
    <w:rsid w:val="00E113CC"/>
    <w:rsid w:val="00E12C10"/>
    <w:rsid w:val="00E14FFC"/>
    <w:rsid w:val="00E1682B"/>
    <w:rsid w:val="00E21C6D"/>
    <w:rsid w:val="00E258E2"/>
    <w:rsid w:val="00E31926"/>
    <w:rsid w:val="00E3310E"/>
    <w:rsid w:val="00E41C69"/>
    <w:rsid w:val="00E43B61"/>
    <w:rsid w:val="00E51C38"/>
    <w:rsid w:val="00E54A09"/>
    <w:rsid w:val="00E56D27"/>
    <w:rsid w:val="00E57147"/>
    <w:rsid w:val="00E64219"/>
    <w:rsid w:val="00E70054"/>
    <w:rsid w:val="00E71355"/>
    <w:rsid w:val="00E71C69"/>
    <w:rsid w:val="00E77810"/>
    <w:rsid w:val="00E77D46"/>
    <w:rsid w:val="00E86344"/>
    <w:rsid w:val="00E95759"/>
    <w:rsid w:val="00EA70A9"/>
    <w:rsid w:val="00EA7BFA"/>
    <w:rsid w:val="00EA7F18"/>
    <w:rsid w:val="00EC73BA"/>
    <w:rsid w:val="00ED0706"/>
    <w:rsid w:val="00ED0DE4"/>
    <w:rsid w:val="00ED4C0B"/>
    <w:rsid w:val="00ED54B7"/>
    <w:rsid w:val="00EE0B21"/>
    <w:rsid w:val="00EE63F1"/>
    <w:rsid w:val="00EE714A"/>
    <w:rsid w:val="00EF2B68"/>
    <w:rsid w:val="00EF4FE3"/>
    <w:rsid w:val="00F0342A"/>
    <w:rsid w:val="00F03C9B"/>
    <w:rsid w:val="00F0410B"/>
    <w:rsid w:val="00F0512C"/>
    <w:rsid w:val="00F07CC4"/>
    <w:rsid w:val="00F12E67"/>
    <w:rsid w:val="00F16068"/>
    <w:rsid w:val="00F16725"/>
    <w:rsid w:val="00F25BA9"/>
    <w:rsid w:val="00F30C43"/>
    <w:rsid w:val="00F35142"/>
    <w:rsid w:val="00F50ED8"/>
    <w:rsid w:val="00F552FE"/>
    <w:rsid w:val="00F564E5"/>
    <w:rsid w:val="00F602CE"/>
    <w:rsid w:val="00F6722A"/>
    <w:rsid w:val="00F7449F"/>
    <w:rsid w:val="00F82125"/>
    <w:rsid w:val="00F86C38"/>
    <w:rsid w:val="00F87A57"/>
    <w:rsid w:val="00F97290"/>
    <w:rsid w:val="00FA1537"/>
    <w:rsid w:val="00FA2CF8"/>
    <w:rsid w:val="00FA6319"/>
    <w:rsid w:val="00FB5BF5"/>
    <w:rsid w:val="00FC0A74"/>
    <w:rsid w:val="00FC6C4D"/>
    <w:rsid w:val="00FD4D38"/>
    <w:rsid w:val="00FD77EA"/>
    <w:rsid w:val="00FE13B4"/>
    <w:rsid w:val="00FF02DD"/>
    <w:rsid w:val="00FF4053"/>
    <w:rsid w:val="00FF733C"/>
    <w:rsid w:val="02A45AEA"/>
    <w:rsid w:val="03097299"/>
    <w:rsid w:val="03962305"/>
    <w:rsid w:val="04277401"/>
    <w:rsid w:val="05755BF4"/>
    <w:rsid w:val="06B32E2B"/>
    <w:rsid w:val="06DD045B"/>
    <w:rsid w:val="071D4AEC"/>
    <w:rsid w:val="0C517985"/>
    <w:rsid w:val="0CC307C2"/>
    <w:rsid w:val="0FEE5277"/>
    <w:rsid w:val="10AD6EE0"/>
    <w:rsid w:val="10E02E72"/>
    <w:rsid w:val="11EE155E"/>
    <w:rsid w:val="12681311"/>
    <w:rsid w:val="12E017EF"/>
    <w:rsid w:val="12FD05F6"/>
    <w:rsid w:val="1535265A"/>
    <w:rsid w:val="156365B8"/>
    <w:rsid w:val="15761F97"/>
    <w:rsid w:val="15E2762C"/>
    <w:rsid w:val="16593FC2"/>
    <w:rsid w:val="16AB5C70"/>
    <w:rsid w:val="17052A8B"/>
    <w:rsid w:val="172577D0"/>
    <w:rsid w:val="17546308"/>
    <w:rsid w:val="175E2CE2"/>
    <w:rsid w:val="1AA72BF2"/>
    <w:rsid w:val="1C6963B1"/>
    <w:rsid w:val="1D2E2073"/>
    <w:rsid w:val="1F1E6A87"/>
    <w:rsid w:val="1F9E45C4"/>
    <w:rsid w:val="21396B3F"/>
    <w:rsid w:val="22143FC8"/>
    <w:rsid w:val="2254421C"/>
    <w:rsid w:val="225C0AA6"/>
    <w:rsid w:val="2339091C"/>
    <w:rsid w:val="244D65B8"/>
    <w:rsid w:val="24B228BF"/>
    <w:rsid w:val="28704801"/>
    <w:rsid w:val="28C54EE8"/>
    <w:rsid w:val="29572517"/>
    <w:rsid w:val="29B50E88"/>
    <w:rsid w:val="2A063491"/>
    <w:rsid w:val="2C387E2D"/>
    <w:rsid w:val="2E2C723F"/>
    <w:rsid w:val="2EA65328"/>
    <w:rsid w:val="33A35DD6"/>
    <w:rsid w:val="35BB1032"/>
    <w:rsid w:val="36145D93"/>
    <w:rsid w:val="36592B9B"/>
    <w:rsid w:val="36B35EC9"/>
    <w:rsid w:val="386B47F9"/>
    <w:rsid w:val="38D8249D"/>
    <w:rsid w:val="38EF77E6"/>
    <w:rsid w:val="3B6620EF"/>
    <w:rsid w:val="3BA1534D"/>
    <w:rsid w:val="3BB21E67"/>
    <w:rsid w:val="3C310B88"/>
    <w:rsid w:val="3DC40050"/>
    <w:rsid w:val="3DED407F"/>
    <w:rsid w:val="3F93711E"/>
    <w:rsid w:val="40851425"/>
    <w:rsid w:val="40E020A8"/>
    <w:rsid w:val="424E1915"/>
    <w:rsid w:val="42BF32C8"/>
    <w:rsid w:val="42E56004"/>
    <w:rsid w:val="42F500EF"/>
    <w:rsid w:val="49C95351"/>
    <w:rsid w:val="4A653DAC"/>
    <w:rsid w:val="4AC76815"/>
    <w:rsid w:val="4B2B2900"/>
    <w:rsid w:val="4D090A1F"/>
    <w:rsid w:val="4E2F2707"/>
    <w:rsid w:val="4E7A42E5"/>
    <w:rsid w:val="4EA06864"/>
    <w:rsid w:val="4F894C56"/>
    <w:rsid w:val="51776927"/>
    <w:rsid w:val="527B7D83"/>
    <w:rsid w:val="532B1EAB"/>
    <w:rsid w:val="536F17F8"/>
    <w:rsid w:val="5540169E"/>
    <w:rsid w:val="56056BB9"/>
    <w:rsid w:val="563F54B2"/>
    <w:rsid w:val="56DD6704"/>
    <w:rsid w:val="571E3735"/>
    <w:rsid w:val="57EA64AD"/>
    <w:rsid w:val="57FF081C"/>
    <w:rsid w:val="58627B7D"/>
    <w:rsid w:val="58E13EAE"/>
    <w:rsid w:val="591D08D7"/>
    <w:rsid w:val="59407EBE"/>
    <w:rsid w:val="5A0A04CC"/>
    <w:rsid w:val="5BFC09A3"/>
    <w:rsid w:val="5C2869E8"/>
    <w:rsid w:val="5D521F6E"/>
    <w:rsid w:val="5DA57FD5"/>
    <w:rsid w:val="61BA5143"/>
    <w:rsid w:val="65705687"/>
    <w:rsid w:val="65717496"/>
    <w:rsid w:val="67E96F59"/>
    <w:rsid w:val="6817003C"/>
    <w:rsid w:val="688C7519"/>
    <w:rsid w:val="693804A3"/>
    <w:rsid w:val="69C53AC8"/>
    <w:rsid w:val="6AA87874"/>
    <w:rsid w:val="6AD70B13"/>
    <w:rsid w:val="6BC13889"/>
    <w:rsid w:val="6C711CE5"/>
    <w:rsid w:val="6CC926DE"/>
    <w:rsid w:val="6D007FA6"/>
    <w:rsid w:val="6F507156"/>
    <w:rsid w:val="7024575A"/>
    <w:rsid w:val="71777D9E"/>
    <w:rsid w:val="72103BEF"/>
    <w:rsid w:val="73892C25"/>
    <w:rsid w:val="77214E22"/>
    <w:rsid w:val="781520BE"/>
    <w:rsid w:val="781E23F2"/>
    <w:rsid w:val="78872FBC"/>
    <w:rsid w:val="78C76AC6"/>
    <w:rsid w:val="793F5645"/>
    <w:rsid w:val="7A44354F"/>
    <w:rsid w:val="7AA17C39"/>
    <w:rsid w:val="7CA737C3"/>
    <w:rsid w:val="7E325778"/>
    <w:rsid w:val="7E7D0C9F"/>
    <w:rsid w:val="7F250E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line="360" w:lineRule="auto"/>
      <w:outlineLvl w:val="0"/>
    </w:pPr>
    <w:rPr>
      <w:rFonts w:ascii="Times New Roman" w:hAnsi="Times New Roman" w:eastAsia="宋体"/>
      <w:b/>
      <w:bCs/>
      <w:kern w:val="44"/>
      <w:sz w:val="32"/>
      <w:szCs w:val="44"/>
    </w:rPr>
  </w:style>
  <w:style w:type="paragraph" w:styleId="3">
    <w:name w:val="heading 3"/>
    <w:basedOn w:val="1"/>
    <w:next w:val="1"/>
    <w:link w:val="28"/>
    <w:semiHidden/>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toc 3"/>
    <w:basedOn w:val="1"/>
    <w:next w:val="1"/>
    <w:unhideWhenUsed/>
    <w:qFormat/>
    <w:uiPriority w:val="39"/>
    <w:pPr>
      <w:ind w:left="840" w:leftChars="400"/>
    </w:pPr>
  </w:style>
  <w:style w:type="paragraph" w:styleId="5">
    <w:name w:val="Balloon Text"/>
    <w:basedOn w:val="1"/>
    <w:link w:val="22"/>
    <w:semiHidden/>
    <w:unhideWhenUsed/>
    <w:qFormat/>
    <w:uiPriority w:val="99"/>
    <w:rPr>
      <w:sz w:val="18"/>
      <w:szCs w:val="18"/>
    </w:rPr>
  </w:style>
  <w:style w:type="paragraph" w:styleId="6">
    <w:name w:val="footer"/>
    <w:basedOn w:val="1"/>
    <w:link w:val="21"/>
    <w:unhideWhenUsed/>
    <w:qFormat/>
    <w:uiPriority w:val="99"/>
    <w:pPr>
      <w:tabs>
        <w:tab w:val="center" w:pos="4153"/>
        <w:tab w:val="right" w:pos="8306"/>
      </w:tabs>
      <w:snapToGrid w:val="0"/>
      <w:jc w:val="left"/>
    </w:pPr>
    <w:rPr>
      <w:sz w:val="18"/>
      <w:szCs w:val="18"/>
    </w:rPr>
  </w:style>
  <w:style w:type="paragraph" w:styleId="7">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spacing w:line="360" w:lineRule="auto"/>
    </w:pPr>
    <w:rPr>
      <w:sz w:val="24"/>
    </w:rPr>
  </w:style>
  <w:style w:type="paragraph" w:styleId="9">
    <w:name w:val="toc 2"/>
    <w:basedOn w:val="1"/>
    <w:next w:val="1"/>
    <w:unhideWhenUsed/>
    <w:qFormat/>
    <w:uiPriority w:val="39"/>
    <w:pPr>
      <w:ind w:left="420" w:leftChars="200" w:firstLine="147" w:firstLineChars="70"/>
    </w:p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标题 1 字符"/>
    <w:basedOn w:val="13"/>
    <w:link w:val="2"/>
    <w:qFormat/>
    <w:uiPriority w:val="9"/>
    <w:rPr>
      <w:rFonts w:ascii="Times New Roman" w:hAnsi="Times New Roman" w:eastAsia="宋体"/>
      <w:b/>
      <w:bCs/>
      <w:kern w:val="44"/>
      <w:sz w:val="32"/>
      <w:szCs w:val="44"/>
    </w:rPr>
  </w:style>
  <w:style w:type="paragraph" w:styleId="17">
    <w:name w:val="List Paragraph"/>
    <w:basedOn w:val="1"/>
    <w:qFormat/>
    <w:uiPriority w:val="34"/>
    <w:pPr>
      <w:ind w:firstLine="420" w:firstLineChars="200"/>
    </w:pPr>
  </w:style>
  <w:style w:type="character" w:customStyle="1" w:styleId="18">
    <w:name w:val="段 Char"/>
    <w:link w:val="19"/>
    <w:qFormat/>
    <w:uiPriority w:val="0"/>
    <w:rPr>
      <w:rFonts w:ascii="宋体"/>
    </w:rPr>
  </w:style>
  <w:style w:type="paragraph" w:customStyle="1" w:styleId="19">
    <w:name w:val="段"/>
    <w:link w:val="18"/>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20">
    <w:name w:val="页眉 字符"/>
    <w:basedOn w:val="13"/>
    <w:link w:val="7"/>
    <w:qFormat/>
    <w:uiPriority w:val="99"/>
    <w:rPr>
      <w:sz w:val="18"/>
      <w:szCs w:val="18"/>
    </w:rPr>
  </w:style>
  <w:style w:type="character" w:customStyle="1" w:styleId="21">
    <w:name w:val="页脚 字符"/>
    <w:basedOn w:val="13"/>
    <w:link w:val="6"/>
    <w:qFormat/>
    <w:uiPriority w:val="99"/>
    <w:rPr>
      <w:sz w:val="18"/>
      <w:szCs w:val="18"/>
    </w:rPr>
  </w:style>
  <w:style w:type="character" w:customStyle="1" w:styleId="22">
    <w:name w:val="批注框文本 字符"/>
    <w:basedOn w:val="13"/>
    <w:link w:val="5"/>
    <w:semiHidden/>
    <w:qFormat/>
    <w:uiPriority w:val="99"/>
    <w:rPr>
      <w:sz w:val="18"/>
      <w:szCs w:val="18"/>
    </w:rPr>
  </w:style>
  <w:style w:type="paragraph" w:customStyle="1" w:styleId="2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24">
    <w:name w:val="二级条标题"/>
    <w:basedOn w:val="25"/>
    <w:next w:val="1"/>
    <w:qFormat/>
    <w:uiPriority w:val="0"/>
    <w:pPr>
      <w:numPr>
        <w:ilvl w:val="2"/>
      </w:numPr>
      <w:spacing w:before="50" w:after="50"/>
      <w:outlineLvl w:val="3"/>
    </w:pPr>
  </w:style>
  <w:style w:type="paragraph" w:customStyle="1" w:styleId="25">
    <w:name w:val="一级条标题"/>
    <w:next w:val="19"/>
    <w:qFormat/>
    <w:uiPriority w:val="0"/>
    <w:pPr>
      <w:numPr>
        <w:ilvl w:val="1"/>
        <w:numId w:val="1"/>
      </w:numPr>
      <w:spacing w:beforeLines="50" w:afterLines="50"/>
      <w:outlineLvl w:val="2"/>
    </w:pPr>
    <w:rPr>
      <w:rFonts w:ascii="黑体" w:hAnsi="Calibri" w:eastAsia="黑体" w:cs="Times New Roman"/>
      <w:sz w:val="21"/>
      <w:szCs w:val="21"/>
      <w:lang w:val="en-US" w:eastAsia="zh-CN" w:bidi="ar-SA"/>
    </w:rPr>
  </w:style>
  <w:style w:type="paragraph" w:customStyle="1" w:styleId="26">
    <w:name w:val="二级无"/>
    <w:basedOn w:val="24"/>
    <w:qFormat/>
    <w:uiPriority w:val="0"/>
    <w:pPr>
      <w:spacing w:beforeLines="0" w:afterLines="0"/>
    </w:pPr>
    <w:rPr>
      <w:rFonts w:ascii="宋体" w:eastAsia="宋体"/>
    </w:rPr>
  </w:style>
  <w:style w:type="paragraph" w:customStyle="1" w:styleId="27">
    <w:name w:val="章标题"/>
    <w:next w:val="19"/>
    <w:qFormat/>
    <w:uiPriority w:val="0"/>
    <w:pPr>
      <w:numPr>
        <w:ilvl w:val="0"/>
        <w:numId w:val="1"/>
      </w:numPr>
      <w:spacing w:beforeLines="100" w:afterLines="100"/>
      <w:jc w:val="both"/>
      <w:outlineLvl w:val="1"/>
    </w:pPr>
    <w:rPr>
      <w:rFonts w:ascii="黑体" w:hAnsi="Calibri" w:eastAsia="黑体" w:cs="Times New Roman"/>
      <w:sz w:val="21"/>
      <w:lang w:val="en-US" w:eastAsia="zh-CN" w:bidi="ar-SA"/>
    </w:rPr>
  </w:style>
  <w:style w:type="character" w:customStyle="1" w:styleId="28">
    <w:name w:val="标题 3 字符1"/>
    <w:basedOn w:val="13"/>
    <w:link w:val="3"/>
    <w:semiHidden/>
    <w:qFormat/>
    <w:uiPriority w:val="9"/>
    <w:rPr>
      <w:b/>
      <w:bCs/>
      <w:sz w:val="32"/>
      <w:szCs w:val="32"/>
    </w:rPr>
  </w:style>
  <w:style w:type="character" w:customStyle="1" w:styleId="29">
    <w:name w:val="标题 3 字符"/>
    <w:qFormat/>
    <w:uiPriority w:val="0"/>
    <w:rPr>
      <w:b/>
      <w:kern w:val="2"/>
      <w:sz w:val="21"/>
    </w:rPr>
  </w:style>
  <w:style w:type="paragraph" w:customStyle="1" w:styleId="30">
    <w:name w:val="Revision"/>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31">
    <w:name w:val="报告正文"/>
    <w:basedOn w:val="1"/>
    <w:qFormat/>
    <w:uiPriority w:val="0"/>
    <w:pPr>
      <w:overflowPunct w:val="0"/>
      <w:autoSpaceDE w:val="0"/>
      <w:autoSpaceDN w:val="0"/>
      <w:adjustRightInd/>
      <w:spacing w:line="360" w:lineRule="auto"/>
      <w:ind w:firstLine="200" w:firstLineChars="200"/>
    </w:pPr>
    <w:rPr>
      <w:rFonts w:ascii="Times New Roman" w:hAnsi="Times New Roman"/>
      <w:kern w:val="0"/>
      <w:sz w:val="24"/>
      <w:szCs w:val="28"/>
    </w:rPr>
  </w:style>
  <w:style w:type="paragraph" w:customStyle="1" w:styleId="3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3762</Words>
  <Characters>3845</Characters>
  <Lines>38</Lines>
  <Paragraphs>10</Paragraphs>
  <TotalTime>2</TotalTime>
  <ScaleCrop>false</ScaleCrop>
  <LinksUpToDate>false</LinksUpToDate>
  <CharactersWithSpaces>3863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2020-03-30T03:14:00Z</dcterms:created>
  <dc:creator>lenovo</dc:creator>
  <cp:lastModifiedBy>周修波</cp:lastModifiedBy>
  <cp:lastPrinted>2024-11-18T08:31:00Z</cp:lastPrinted>
  <dcterms:modified xsi:type="dcterms:W3CDTF">2024-11-18T09:12:32Z</dcterms:modified>
  <cp:revision>387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CDCE289479974493B1D722BCA3961990_13</vt:lpwstr>
  </property>
</Properties>
</file>