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C96B00" w14:textId="59177599" w:rsidR="00A86172" w:rsidRPr="00E43902" w:rsidRDefault="009464F8" w:rsidP="00873675">
      <w:pPr>
        <w:spacing w:beforeLines="50" w:before="156" w:afterLines="50" w:after="156"/>
        <w:jc w:val="center"/>
        <w:rPr>
          <w:rFonts w:ascii="宋体" w:eastAsia="宋体" w:hAnsi="宋体" w:hint="eastAsia"/>
          <w:b/>
          <w:bCs/>
          <w:sz w:val="32"/>
          <w:szCs w:val="32"/>
        </w:rPr>
      </w:pPr>
      <w:bookmarkStart w:id="0" w:name="OLE_LINK1"/>
      <w:r w:rsidRPr="00E43902">
        <w:rPr>
          <w:rFonts w:ascii="宋体" w:eastAsia="宋体" w:hAnsi="宋体" w:hint="eastAsia"/>
          <w:b/>
          <w:bCs/>
          <w:sz w:val="32"/>
          <w:szCs w:val="32"/>
        </w:rPr>
        <w:t>地方标准编制说明</w:t>
      </w:r>
      <w:bookmarkEnd w:id="0"/>
    </w:p>
    <w:p w14:paraId="2C98A23D" w14:textId="67E4E984" w:rsidR="009464F8" w:rsidRPr="00E43902" w:rsidRDefault="00AC7BCB" w:rsidP="00873675">
      <w:pPr>
        <w:spacing w:beforeLines="50" w:before="156" w:afterLines="50" w:after="156"/>
        <w:ind w:leftChars="50" w:left="105" w:rightChars="50" w:right="105"/>
        <w:rPr>
          <w:rFonts w:ascii="宋体" w:eastAsia="宋体" w:hAnsi="宋体" w:hint="eastAsia"/>
          <w:b/>
          <w:bCs/>
          <w:sz w:val="24"/>
          <w:szCs w:val="24"/>
        </w:rPr>
      </w:pPr>
      <w:r w:rsidRPr="00E43902">
        <w:rPr>
          <w:rFonts w:ascii="宋体" w:eastAsia="宋体" w:hAnsi="宋体" w:hint="eastAsia"/>
          <w:b/>
          <w:bCs/>
          <w:sz w:val="24"/>
          <w:szCs w:val="24"/>
        </w:rPr>
        <w:t>一、工</w:t>
      </w:r>
      <w:r w:rsidR="009464F8" w:rsidRPr="00E43902">
        <w:rPr>
          <w:rFonts w:ascii="宋体" w:eastAsia="宋体" w:hAnsi="宋体" w:hint="eastAsia"/>
          <w:b/>
          <w:bCs/>
          <w:sz w:val="24"/>
          <w:szCs w:val="24"/>
        </w:rPr>
        <w:t>作概况</w:t>
      </w:r>
    </w:p>
    <w:p w14:paraId="3A41203A" w14:textId="53DF4A8A" w:rsidR="00BF4F8F" w:rsidRPr="00E43902" w:rsidRDefault="00AC7BCB" w:rsidP="00873675">
      <w:pPr>
        <w:spacing w:beforeLines="50" w:before="156" w:afterLines="50" w:after="156"/>
        <w:rPr>
          <w:rFonts w:ascii="宋体" w:eastAsia="宋体" w:hAnsi="宋体" w:hint="eastAsia"/>
          <w:b/>
          <w:bCs/>
          <w:sz w:val="24"/>
          <w:szCs w:val="24"/>
        </w:rPr>
      </w:pPr>
      <w:r w:rsidRPr="00E43902">
        <w:rPr>
          <w:rFonts w:ascii="宋体" w:eastAsia="宋体" w:hAnsi="宋体" w:hint="eastAsia"/>
          <w:b/>
          <w:bCs/>
          <w:sz w:val="24"/>
          <w:szCs w:val="24"/>
        </w:rPr>
        <w:t>1.</w:t>
      </w:r>
      <w:r w:rsidR="009464F8" w:rsidRPr="00E43902">
        <w:rPr>
          <w:rFonts w:ascii="宋体" w:eastAsia="宋体" w:hAnsi="宋体" w:hint="eastAsia"/>
          <w:b/>
          <w:bCs/>
          <w:sz w:val="24"/>
          <w:szCs w:val="24"/>
        </w:rPr>
        <w:t>任务来源</w:t>
      </w:r>
    </w:p>
    <w:p w14:paraId="72B19A95" w14:textId="1EBFA860" w:rsidR="00D251D8" w:rsidRDefault="00D251D8" w:rsidP="00873675">
      <w:pPr>
        <w:spacing w:beforeLines="50" w:before="156" w:afterLines="50" w:after="156" w:line="300" w:lineRule="auto"/>
        <w:ind w:firstLineChars="200" w:firstLine="480"/>
        <w:rPr>
          <w:rFonts w:ascii="宋体" w:eastAsia="宋体" w:hAnsi="宋体" w:hint="eastAsia"/>
          <w:sz w:val="24"/>
          <w:szCs w:val="24"/>
        </w:rPr>
      </w:pPr>
      <w:r w:rsidRPr="00D251D8">
        <w:rPr>
          <w:rFonts w:ascii="宋体" w:eastAsia="宋体" w:hAnsi="宋体" w:hint="eastAsia"/>
          <w:sz w:val="24"/>
          <w:szCs w:val="24"/>
        </w:rPr>
        <w:t>根据陕西省市场监督管理局《关于下达2024年第二批地方标准制修订计划的函》（</w:t>
      </w:r>
      <w:proofErr w:type="gramStart"/>
      <w:r w:rsidRPr="00D251D8">
        <w:rPr>
          <w:rFonts w:ascii="宋体" w:eastAsia="宋体" w:hAnsi="宋体" w:hint="eastAsia"/>
          <w:sz w:val="24"/>
          <w:szCs w:val="24"/>
        </w:rPr>
        <w:t>陕市监</w:t>
      </w:r>
      <w:proofErr w:type="gramEnd"/>
      <w:r w:rsidRPr="00D251D8">
        <w:rPr>
          <w:rFonts w:ascii="宋体" w:eastAsia="宋体" w:hAnsi="宋体" w:hint="eastAsia"/>
          <w:sz w:val="24"/>
          <w:szCs w:val="24"/>
        </w:rPr>
        <w:t>函〔2024〕590号），批准</w:t>
      </w:r>
      <w:bookmarkStart w:id="1" w:name="OLE_LINK2"/>
      <w:r w:rsidRPr="00D251D8">
        <w:rPr>
          <w:rFonts w:ascii="宋体" w:eastAsia="宋体" w:hAnsi="宋体" w:hint="eastAsia"/>
          <w:sz w:val="24"/>
          <w:szCs w:val="24"/>
        </w:rPr>
        <w:t>《</w:t>
      </w:r>
      <w:r w:rsidR="00245DCA">
        <w:rPr>
          <w:rFonts w:ascii="宋体" w:eastAsia="宋体" w:hAnsi="宋体" w:hint="eastAsia"/>
          <w:sz w:val="24"/>
          <w:szCs w:val="24"/>
        </w:rPr>
        <w:t>刺槐</w:t>
      </w:r>
      <w:r w:rsidR="00E56F0C">
        <w:rPr>
          <w:rFonts w:ascii="宋体" w:eastAsia="宋体" w:hAnsi="宋体" w:hint="eastAsia"/>
          <w:sz w:val="24"/>
          <w:szCs w:val="24"/>
        </w:rPr>
        <w:t>低效</w:t>
      </w:r>
      <w:r w:rsidR="00245DCA">
        <w:rPr>
          <w:rFonts w:ascii="宋体" w:eastAsia="宋体" w:hAnsi="宋体" w:hint="eastAsia"/>
          <w:sz w:val="24"/>
          <w:szCs w:val="24"/>
        </w:rPr>
        <w:t>林改造技术规程</w:t>
      </w:r>
      <w:r w:rsidRPr="00D251D8">
        <w:rPr>
          <w:rFonts w:ascii="宋体" w:eastAsia="宋体" w:hAnsi="宋体" w:hint="eastAsia"/>
          <w:sz w:val="24"/>
          <w:szCs w:val="24"/>
        </w:rPr>
        <w:t>》地方标准的修订计划（项目编号：SDBXM 262-2024）</w:t>
      </w:r>
      <w:bookmarkEnd w:id="1"/>
      <w:r w:rsidRPr="00D251D8">
        <w:rPr>
          <w:rFonts w:ascii="宋体" w:eastAsia="宋体" w:hAnsi="宋体" w:hint="eastAsia"/>
          <w:sz w:val="24"/>
          <w:szCs w:val="24"/>
        </w:rPr>
        <w:t>。</w:t>
      </w:r>
    </w:p>
    <w:p w14:paraId="53F97892" w14:textId="383B64F4" w:rsidR="00BF4F8F" w:rsidRPr="00E43902" w:rsidRDefault="00AC7BCB" w:rsidP="00873675">
      <w:pPr>
        <w:spacing w:beforeLines="50" w:before="156" w:afterLines="50" w:after="156"/>
        <w:rPr>
          <w:rFonts w:ascii="宋体" w:eastAsia="宋体" w:hAnsi="宋体" w:hint="eastAsia"/>
          <w:b/>
          <w:bCs/>
          <w:sz w:val="24"/>
          <w:szCs w:val="24"/>
        </w:rPr>
      </w:pPr>
      <w:r w:rsidRPr="00E43902">
        <w:rPr>
          <w:rFonts w:ascii="宋体" w:eastAsia="宋体" w:hAnsi="宋体" w:hint="eastAsia"/>
          <w:b/>
          <w:bCs/>
          <w:sz w:val="24"/>
          <w:szCs w:val="24"/>
        </w:rPr>
        <w:t>2.目的和意义</w:t>
      </w:r>
    </w:p>
    <w:p w14:paraId="25B116FC" w14:textId="7E0C14DE" w:rsidR="00245DCA" w:rsidRDefault="008E1B9F" w:rsidP="00873675">
      <w:pPr>
        <w:spacing w:beforeLines="50" w:before="156" w:afterLines="50" w:after="156" w:line="300" w:lineRule="auto"/>
        <w:ind w:firstLineChars="200" w:firstLine="480"/>
        <w:rPr>
          <w:rFonts w:ascii="宋体" w:eastAsia="宋体" w:hAnsi="宋体" w:hint="eastAsia"/>
          <w:sz w:val="24"/>
          <w:szCs w:val="24"/>
        </w:rPr>
      </w:pPr>
      <w:r>
        <w:rPr>
          <w:rFonts w:ascii="宋体" w:eastAsia="宋体" w:hAnsi="宋体" w:hint="eastAsia"/>
          <w:sz w:val="24"/>
          <w:szCs w:val="24"/>
        </w:rPr>
        <w:t>2017年，</w:t>
      </w:r>
      <w:r w:rsidRPr="00E43902">
        <w:rPr>
          <w:rFonts w:ascii="宋体" w:eastAsia="宋体" w:hAnsi="宋体" w:hint="eastAsia"/>
          <w:sz w:val="24"/>
          <w:szCs w:val="24"/>
        </w:rPr>
        <w:t>国家林草局</w:t>
      </w:r>
      <w:r>
        <w:rPr>
          <w:rFonts w:ascii="宋体" w:eastAsia="宋体" w:hAnsi="宋体" w:hint="eastAsia"/>
          <w:sz w:val="24"/>
          <w:szCs w:val="24"/>
        </w:rPr>
        <w:t>颁布实施的</w:t>
      </w:r>
      <w:r w:rsidRPr="00E43902">
        <w:rPr>
          <w:rFonts w:ascii="宋体" w:eastAsia="宋体" w:hAnsi="宋体" w:hint="eastAsia"/>
          <w:sz w:val="24"/>
          <w:szCs w:val="24"/>
        </w:rPr>
        <w:t>《低效林改造技术规程LY/T 1690-2017》</w:t>
      </w:r>
      <w:r>
        <w:rPr>
          <w:rFonts w:ascii="宋体" w:eastAsia="宋体" w:hAnsi="宋体" w:hint="eastAsia"/>
          <w:sz w:val="24"/>
          <w:szCs w:val="24"/>
        </w:rPr>
        <w:t>是指导低效林改造的全国性标准，对</w:t>
      </w:r>
      <w:r w:rsidR="00D34899">
        <w:rPr>
          <w:rFonts w:ascii="宋体" w:eastAsia="宋体" w:hAnsi="宋体" w:hint="eastAsia"/>
          <w:sz w:val="24"/>
          <w:szCs w:val="24"/>
        </w:rPr>
        <w:t>规范</w:t>
      </w:r>
      <w:r>
        <w:rPr>
          <w:rFonts w:ascii="宋体" w:eastAsia="宋体" w:hAnsi="宋体" w:hint="eastAsia"/>
          <w:sz w:val="24"/>
          <w:szCs w:val="24"/>
        </w:rPr>
        <w:t>各省区低效林改造发挥着重要作用。</w:t>
      </w:r>
      <w:r w:rsidR="00D34899">
        <w:rPr>
          <w:rFonts w:ascii="宋体" w:eastAsia="宋体" w:hAnsi="宋体" w:hint="eastAsia"/>
          <w:sz w:val="24"/>
          <w:szCs w:val="24"/>
        </w:rPr>
        <w:t>陕西省</w:t>
      </w:r>
      <w:r w:rsidRPr="00E43902">
        <w:rPr>
          <w:rFonts w:ascii="宋体" w:eastAsia="宋体" w:hAnsi="宋体" w:hint="eastAsia"/>
          <w:sz w:val="24"/>
          <w:szCs w:val="24"/>
        </w:rPr>
        <w:t>从南向北</w:t>
      </w:r>
      <w:r w:rsidR="00D34899">
        <w:rPr>
          <w:rFonts w:ascii="宋体" w:eastAsia="宋体" w:hAnsi="宋体" w:hint="eastAsia"/>
          <w:sz w:val="24"/>
          <w:szCs w:val="24"/>
        </w:rPr>
        <w:t>横跨</w:t>
      </w:r>
      <w:r w:rsidRPr="00E43902">
        <w:rPr>
          <w:rFonts w:ascii="宋体" w:eastAsia="宋体" w:hAnsi="宋体" w:hint="eastAsia"/>
          <w:sz w:val="24"/>
          <w:szCs w:val="24"/>
        </w:rPr>
        <w:t>北亚热带、暖温带和温带3个气候带，</w:t>
      </w:r>
      <w:r w:rsidR="00D34899">
        <w:rPr>
          <w:rFonts w:ascii="宋体" w:eastAsia="宋体" w:hAnsi="宋体" w:hint="eastAsia"/>
          <w:sz w:val="24"/>
          <w:szCs w:val="24"/>
        </w:rPr>
        <w:t>涉及山地、</w:t>
      </w:r>
      <w:r w:rsidR="00D34899" w:rsidRPr="00E43902">
        <w:rPr>
          <w:rFonts w:ascii="宋体" w:eastAsia="宋体" w:hAnsi="宋体" w:hint="eastAsia"/>
          <w:sz w:val="24"/>
          <w:szCs w:val="24"/>
        </w:rPr>
        <w:t>盆地</w:t>
      </w:r>
      <w:r w:rsidR="00D34899">
        <w:rPr>
          <w:rFonts w:ascii="宋体" w:eastAsia="宋体" w:hAnsi="宋体" w:hint="eastAsia"/>
          <w:sz w:val="24"/>
          <w:szCs w:val="24"/>
        </w:rPr>
        <w:t>、</w:t>
      </w:r>
      <w:r w:rsidR="00D34899" w:rsidRPr="00E43902">
        <w:rPr>
          <w:rFonts w:ascii="宋体" w:eastAsia="宋体" w:hAnsi="宋体" w:hint="eastAsia"/>
          <w:sz w:val="24"/>
          <w:szCs w:val="24"/>
        </w:rPr>
        <w:t>平原、</w:t>
      </w:r>
      <w:r w:rsidRPr="00E43902">
        <w:rPr>
          <w:rFonts w:ascii="宋体" w:eastAsia="宋体" w:hAnsi="宋体" w:hint="eastAsia"/>
          <w:sz w:val="24"/>
          <w:szCs w:val="24"/>
        </w:rPr>
        <w:t>丘陵</w:t>
      </w:r>
      <w:r w:rsidR="00D34899">
        <w:rPr>
          <w:rFonts w:ascii="宋体" w:eastAsia="宋体" w:hAnsi="宋体" w:hint="eastAsia"/>
          <w:sz w:val="24"/>
          <w:szCs w:val="24"/>
        </w:rPr>
        <w:t>和</w:t>
      </w:r>
      <w:r w:rsidR="00D34899" w:rsidRPr="00E43902">
        <w:rPr>
          <w:rFonts w:ascii="宋体" w:eastAsia="宋体" w:hAnsi="宋体" w:hint="eastAsia"/>
          <w:sz w:val="24"/>
          <w:szCs w:val="24"/>
        </w:rPr>
        <w:t>沙地</w:t>
      </w:r>
      <w:r w:rsidRPr="00E43902">
        <w:rPr>
          <w:rFonts w:ascii="宋体" w:eastAsia="宋体" w:hAnsi="宋体" w:hint="eastAsia"/>
          <w:sz w:val="24"/>
          <w:szCs w:val="24"/>
        </w:rPr>
        <w:t>等多种地貌类型。</w:t>
      </w:r>
      <w:r w:rsidR="00D34899">
        <w:rPr>
          <w:rFonts w:ascii="宋体" w:eastAsia="宋体" w:hAnsi="宋体" w:hint="eastAsia"/>
          <w:sz w:val="24"/>
          <w:szCs w:val="24"/>
        </w:rPr>
        <w:t>在全国生态保护和高质量发展、山水林田湖草生命共同体一体化保护和系统治理等国家生态建设的背景下，需要</w:t>
      </w:r>
      <w:r w:rsidR="00E56F0C">
        <w:rPr>
          <w:rFonts w:ascii="宋体" w:eastAsia="宋体" w:hAnsi="宋体" w:hint="eastAsia"/>
          <w:sz w:val="24"/>
          <w:szCs w:val="24"/>
        </w:rPr>
        <w:t>在</w:t>
      </w:r>
      <w:r w:rsidRPr="00E43902">
        <w:rPr>
          <w:rFonts w:ascii="宋体" w:eastAsia="宋体" w:hAnsi="宋体" w:hint="eastAsia"/>
          <w:sz w:val="24"/>
          <w:szCs w:val="24"/>
        </w:rPr>
        <w:t>针对</w:t>
      </w:r>
      <w:r w:rsidR="00D34899">
        <w:rPr>
          <w:rFonts w:ascii="宋体" w:eastAsia="宋体" w:hAnsi="宋体" w:hint="eastAsia"/>
          <w:sz w:val="24"/>
          <w:szCs w:val="24"/>
        </w:rPr>
        <w:t>具体的</w:t>
      </w:r>
      <w:r w:rsidRPr="00E43902">
        <w:rPr>
          <w:rFonts w:ascii="宋体" w:eastAsia="宋体" w:hAnsi="宋体" w:hint="eastAsia"/>
          <w:sz w:val="24"/>
          <w:szCs w:val="24"/>
        </w:rPr>
        <w:t>低效</w:t>
      </w:r>
      <w:r w:rsidR="00D34899">
        <w:rPr>
          <w:rFonts w:ascii="宋体" w:eastAsia="宋体" w:hAnsi="宋体" w:hint="eastAsia"/>
          <w:sz w:val="24"/>
          <w:szCs w:val="24"/>
        </w:rPr>
        <w:t>林的现状、成因、分布格局</w:t>
      </w:r>
      <w:r w:rsidR="000E78D2">
        <w:rPr>
          <w:rFonts w:ascii="宋体" w:eastAsia="宋体" w:hAnsi="宋体" w:hint="eastAsia"/>
          <w:sz w:val="24"/>
          <w:szCs w:val="24"/>
        </w:rPr>
        <w:t>、未来发展趋势进行系统了解的</w:t>
      </w:r>
      <w:r w:rsidR="00D34899">
        <w:rPr>
          <w:rFonts w:ascii="宋体" w:eastAsia="宋体" w:hAnsi="宋体" w:hint="eastAsia"/>
          <w:sz w:val="24"/>
          <w:szCs w:val="24"/>
        </w:rPr>
        <w:t>基础上开展</w:t>
      </w:r>
      <w:r w:rsidR="00E56F0C">
        <w:rPr>
          <w:rFonts w:ascii="宋体" w:eastAsia="宋体" w:hAnsi="宋体" w:hint="eastAsia"/>
          <w:sz w:val="24"/>
          <w:szCs w:val="24"/>
        </w:rPr>
        <w:t>低效林</w:t>
      </w:r>
      <w:r w:rsidR="00D34899">
        <w:rPr>
          <w:rFonts w:ascii="宋体" w:eastAsia="宋体" w:hAnsi="宋体" w:hint="eastAsia"/>
          <w:sz w:val="24"/>
          <w:szCs w:val="24"/>
        </w:rPr>
        <w:t>改造，已有的</w:t>
      </w:r>
      <w:r w:rsidRPr="00E43902">
        <w:rPr>
          <w:rFonts w:ascii="宋体" w:eastAsia="宋体" w:hAnsi="宋体" w:hint="eastAsia"/>
          <w:sz w:val="24"/>
          <w:szCs w:val="24"/>
        </w:rPr>
        <w:t>规程很难满足林分精细化改造和新时期森林高质量发展的需求。</w:t>
      </w:r>
    </w:p>
    <w:p w14:paraId="1A10E502" w14:textId="5BAD49AA" w:rsidR="008E1B9F" w:rsidRDefault="008E1B9F"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对此，本团队</w:t>
      </w:r>
      <w:r w:rsidR="000E78D2">
        <w:rPr>
          <w:rFonts w:ascii="宋体" w:eastAsia="宋体" w:hAnsi="宋体" w:hint="eastAsia"/>
          <w:sz w:val="24"/>
          <w:szCs w:val="24"/>
        </w:rPr>
        <w:t>以国家科技支撑和重点研发项目为依托，在</w:t>
      </w:r>
      <w:r w:rsidRPr="00E43902">
        <w:rPr>
          <w:rFonts w:ascii="宋体" w:eastAsia="宋体" w:hAnsi="宋体" w:hint="eastAsia"/>
          <w:sz w:val="24"/>
          <w:szCs w:val="24"/>
        </w:rPr>
        <w:t>长期野外监测、科学研究、技术研发和试验示范的基础上，针对陕西省刺槐</w:t>
      </w:r>
      <w:r w:rsidR="00E56F0C" w:rsidRPr="00E43902">
        <w:rPr>
          <w:rFonts w:ascii="宋体" w:eastAsia="宋体" w:hAnsi="宋体" w:hint="eastAsia"/>
          <w:sz w:val="24"/>
          <w:szCs w:val="24"/>
        </w:rPr>
        <w:t>低效</w:t>
      </w:r>
      <w:r w:rsidRPr="00E43902">
        <w:rPr>
          <w:rFonts w:ascii="宋体" w:eastAsia="宋体" w:hAnsi="宋体" w:hint="eastAsia"/>
          <w:sz w:val="24"/>
          <w:szCs w:val="24"/>
        </w:rPr>
        <w:t>林的现状、成因和生长潜力，提出了切实可行的刺槐林改造措施。</w:t>
      </w:r>
      <w:r w:rsidR="0051354A" w:rsidRPr="00245DCA">
        <w:rPr>
          <w:rFonts w:ascii="宋体" w:eastAsia="宋体" w:hAnsi="宋体" w:hint="eastAsia"/>
          <w:sz w:val="24"/>
          <w:szCs w:val="24"/>
        </w:rPr>
        <w:t>本次新</w:t>
      </w:r>
      <w:r w:rsidR="00E56F0C">
        <w:rPr>
          <w:rFonts w:ascii="宋体" w:eastAsia="宋体" w:hAnsi="宋体" w:hint="eastAsia"/>
          <w:sz w:val="24"/>
          <w:szCs w:val="24"/>
        </w:rPr>
        <w:t>制订</w:t>
      </w:r>
      <w:r w:rsidR="0051354A" w:rsidRPr="00245DCA">
        <w:rPr>
          <w:rFonts w:ascii="宋体" w:eastAsia="宋体" w:hAnsi="宋体" w:hint="eastAsia"/>
          <w:sz w:val="24"/>
          <w:szCs w:val="24"/>
        </w:rPr>
        <w:t>的</w:t>
      </w:r>
      <w:r w:rsidR="0051354A" w:rsidRPr="00D251D8">
        <w:rPr>
          <w:rFonts w:ascii="宋体" w:eastAsia="宋体" w:hAnsi="宋体" w:hint="eastAsia"/>
          <w:sz w:val="24"/>
          <w:szCs w:val="24"/>
        </w:rPr>
        <w:t>《</w:t>
      </w:r>
      <w:r w:rsidR="0051354A">
        <w:rPr>
          <w:rFonts w:ascii="宋体" w:eastAsia="宋体" w:hAnsi="宋体" w:hint="eastAsia"/>
          <w:sz w:val="24"/>
          <w:szCs w:val="24"/>
        </w:rPr>
        <w:t>刺槐</w:t>
      </w:r>
      <w:r w:rsidR="00E56F0C">
        <w:rPr>
          <w:rFonts w:ascii="宋体" w:eastAsia="宋体" w:hAnsi="宋体" w:hint="eastAsia"/>
          <w:sz w:val="24"/>
          <w:szCs w:val="24"/>
        </w:rPr>
        <w:t>低效</w:t>
      </w:r>
      <w:r w:rsidR="0051354A">
        <w:rPr>
          <w:rFonts w:ascii="宋体" w:eastAsia="宋体" w:hAnsi="宋体" w:hint="eastAsia"/>
          <w:sz w:val="24"/>
          <w:szCs w:val="24"/>
        </w:rPr>
        <w:t>林改造技术规程</w:t>
      </w:r>
      <w:r w:rsidR="0051354A" w:rsidRPr="00D251D8">
        <w:rPr>
          <w:rFonts w:ascii="宋体" w:eastAsia="宋体" w:hAnsi="宋体" w:hint="eastAsia"/>
          <w:sz w:val="24"/>
          <w:szCs w:val="24"/>
        </w:rPr>
        <w:t>》（SDBXM 262-2024）</w:t>
      </w:r>
      <w:r w:rsidR="0051354A" w:rsidRPr="00245DCA">
        <w:rPr>
          <w:rFonts w:ascii="宋体" w:eastAsia="宋体" w:hAnsi="宋体" w:hint="eastAsia"/>
          <w:sz w:val="24"/>
          <w:szCs w:val="24"/>
        </w:rPr>
        <w:t>适用范围广、指导性强，</w:t>
      </w:r>
      <w:r w:rsidR="00957817">
        <w:rPr>
          <w:rFonts w:ascii="宋体" w:eastAsia="宋体" w:hAnsi="宋体" w:hint="eastAsia"/>
          <w:sz w:val="24"/>
          <w:szCs w:val="24"/>
        </w:rPr>
        <w:t>为</w:t>
      </w:r>
      <w:r w:rsidR="0051354A" w:rsidRPr="00E43902">
        <w:rPr>
          <w:rFonts w:ascii="宋体" w:eastAsia="宋体" w:hAnsi="宋体" w:hint="eastAsia"/>
          <w:sz w:val="24"/>
          <w:szCs w:val="24"/>
        </w:rPr>
        <w:t>我省刺槐</w:t>
      </w:r>
      <w:r w:rsidR="00957817">
        <w:rPr>
          <w:rFonts w:ascii="宋体" w:eastAsia="宋体" w:hAnsi="宋体" w:hint="eastAsia"/>
          <w:sz w:val="24"/>
          <w:szCs w:val="24"/>
        </w:rPr>
        <w:t>林</w:t>
      </w:r>
      <w:r w:rsidR="0051354A" w:rsidRPr="00E43902">
        <w:rPr>
          <w:rFonts w:ascii="宋体" w:eastAsia="宋体" w:hAnsi="宋体" w:hint="eastAsia"/>
          <w:sz w:val="24"/>
          <w:szCs w:val="24"/>
        </w:rPr>
        <w:t>改造提供技术指导，</w:t>
      </w:r>
      <w:r w:rsidR="00957817">
        <w:rPr>
          <w:rFonts w:ascii="宋体" w:eastAsia="宋体" w:hAnsi="宋体" w:hint="eastAsia"/>
          <w:sz w:val="24"/>
          <w:szCs w:val="24"/>
        </w:rPr>
        <w:t>科学推进</w:t>
      </w:r>
      <w:r w:rsidR="0051354A" w:rsidRPr="00E43902">
        <w:rPr>
          <w:rFonts w:ascii="宋体" w:eastAsia="宋体" w:hAnsi="宋体" w:hint="eastAsia"/>
          <w:sz w:val="24"/>
          <w:szCs w:val="24"/>
        </w:rPr>
        <w:t>刺槐</w:t>
      </w:r>
      <w:r w:rsidR="00E56F0C" w:rsidRPr="00E43902">
        <w:rPr>
          <w:rFonts w:ascii="宋体" w:eastAsia="宋体" w:hAnsi="宋体" w:hint="eastAsia"/>
          <w:sz w:val="24"/>
          <w:szCs w:val="24"/>
        </w:rPr>
        <w:t>低效</w:t>
      </w:r>
      <w:r w:rsidR="0051354A" w:rsidRPr="00E43902">
        <w:rPr>
          <w:rFonts w:ascii="宋体" w:eastAsia="宋体" w:hAnsi="宋体" w:hint="eastAsia"/>
          <w:sz w:val="24"/>
          <w:szCs w:val="24"/>
        </w:rPr>
        <w:t>林水土保持、碳汇、生物多样性和水源涵养等功能的整体提升和可持续发展</w:t>
      </w:r>
      <w:r w:rsidR="0051354A">
        <w:rPr>
          <w:rFonts w:ascii="宋体" w:eastAsia="宋体" w:hAnsi="宋体" w:hint="eastAsia"/>
          <w:sz w:val="24"/>
          <w:szCs w:val="24"/>
        </w:rPr>
        <w:t>。同时</w:t>
      </w:r>
      <w:r w:rsidR="00957817">
        <w:rPr>
          <w:rFonts w:ascii="宋体" w:eastAsia="宋体" w:hAnsi="宋体" w:hint="eastAsia"/>
          <w:sz w:val="24"/>
          <w:szCs w:val="24"/>
        </w:rPr>
        <w:t>，</w:t>
      </w:r>
      <w:r w:rsidR="0051354A">
        <w:rPr>
          <w:rFonts w:ascii="宋体" w:eastAsia="宋体" w:hAnsi="宋体" w:hint="eastAsia"/>
          <w:sz w:val="24"/>
          <w:szCs w:val="24"/>
        </w:rPr>
        <w:t>对</w:t>
      </w:r>
      <w:r w:rsidR="0051354A" w:rsidRPr="00245DCA">
        <w:rPr>
          <w:rFonts w:ascii="宋体" w:eastAsia="宋体" w:hAnsi="宋体" w:hint="eastAsia"/>
          <w:sz w:val="24"/>
          <w:szCs w:val="24"/>
        </w:rPr>
        <w:t>推进生态空间治理体系和治理能力现代化，</w:t>
      </w:r>
      <w:bookmarkStart w:id="2" w:name="OLE_LINK3"/>
      <w:r w:rsidR="0051354A" w:rsidRPr="00245DCA">
        <w:rPr>
          <w:rFonts w:ascii="宋体" w:eastAsia="宋体" w:hAnsi="宋体" w:hint="eastAsia"/>
          <w:sz w:val="24"/>
          <w:szCs w:val="24"/>
        </w:rPr>
        <w:t>推动美丽陕西建设具有重要的意义</w:t>
      </w:r>
      <w:bookmarkEnd w:id="2"/>
      <w:r w:rsidR="0051354A" w:rsidRPr="00245DCA">
        <w:rPr>
          <w:rFonts w:ascii="宋体" w:eastAsia="宋体" w:hAnsi="宋体" w:hint="eastAsia"/>
          <w:sz w:val="24"/>
          <w:szCs w:val="24"/>
        </w:rPr>
        <w:t>。</w:t>
      </w:r>
    </w:p>
    <w:p w14:paraId="0B9496A0" w14:textId="41FB9956" w:rsidR="00171DD1" w:rsidRDefault="00AC7BCB" w:rsidP="00873675">
      <w:pPr>
        <w:spacing w:beforeLines="50" w:before="156" w:afterLines="50" w:after="156"/>
        <w:rPr>
          <w:rFonts w:ascii="宋体" w:eastAsia="宋体" w:hAnsi="宋体" w:hint="eastAsia"/>
          <w:b/>
          <w:bCs/>
          <w:sz w:val="24"/>
          <w:szCs w:val="24"/>
        </w:rPr>
      </w:pPr>
      <w:r w:rsidRPr="00E43902">
        <w:rPr>
          <w:rFonts w:ascii="宋体" w:eastAsia="宋体" w:hAnsi="宋体" w:hint="eastAsia"/>
          <w:b/>
          <w:bCs/>
          <w:sz w:val="24"/>
          <w:szCs w:val="24"/>
        </w:rPr>
        <w:t>3.主导单位</w:t>
      </w:r>
    </w:p>
    <w:p w14:paraId="6ADA2574" w14:textId="0E1A7BC1" w:rsidR="00171DD1" w:rsidRPr="00E43902" w:rsidRDefault="00171DD1" w:rsidP="00873675">
      <w:pPr>
        <w:spacing w:beforeLines="50" w:before="156" w:afterLines="50" w:after="156" w:line="300" w:lineRule="auto"/>
        <w:ind w:firstLineChars="200" w:firstLine="480"/>
        <w:rPr>
          <w:rFonts w:ascii="宋体" w:eastAsia="宋体" w:hAnsi="宋体" w:hint="eastAsia"/>
          <w:sz w:val="24"/>
          <w:szCs w:val="24"/>
        </w:rPr>
      </w:pPr>
      <w:r w:rsidRPr="00171DD1">
        <w:rPr>
          <w:rFonts w:ascii="宋体" w:eastAsia="宋体" w:hAnsi="宋体" w:hint="eastAsia"/>
          <w:sz w:val="24"/>
          <w:szCs w:val="24"/>
        </w:rPr>
        <w:t>规程</w:t>
      </w:r>
      <w:r w:rsidR="00E56F0C">
        <w:rPr>
          <w:rFonts w:ascii="宋体" w:eastAsia="宋体" w:hAnsi="宋体" w:hint="eastAsia"/>
          <w:sz w:val="24"/>
          <w:szCs w:val="24"/>
        </w:rPr>
        <w:t>制订</w:t>
      </w:r>
      <w:r w:rsidRPr="00171DD1">
        <w:rPr>
          <w:rFonts w:ascii="宋体" w:eastAsia="宋体" w:hAnsi="宋体" w:hint="eastAsia"/>
          <w:sz w:val="24"/>
          <w:szCs w:val="24"/>
        </w:rPr>
        <w:t>工作由</w:t>
      </w:r>
      <w:r w:rsidRPr="00E43902">
        <w:rPr>
          <w:rFonts w:ascii="宋体" w:eastAsia="宋体" w:hAnsi="宋体" w:hint="eastAsia"/>
          <w:sz w:val="24"/>
          <w:szCs w:val="24"/>
        </w:rPr>
        <w:t>西北农林科技大学</w:t>
      </w:r>
      <w:r w:rsidRPr="00171DD1">
        <w:rPr>
          <w:rFonts w:ascii="宋体" w:eastAsia="宋体" w:hAnsi="宋体" w:hint="eastAsia"/>
          <w:sz w:val="24"/>
          <w:szCs w:val="24"/>
        </w:rPr>
        <w:t>牵头组织，西北农林科技大学、</w:t>
      </w:r>
      <w:bookmarkStart w:id="3" w:name="_Hlk183440188"/>
      <w:r w:rsidRPr="00171DD1">
        <w:rPr>
          <w:rFonts w:ascii="宋体" w:eastAsia="宋体" w:hAnsi="宋体" w:hint="eastAsia"/>
          <w:sz w:val="24"/>
          <w:szCs w:val="24"/>
        </w:rPr>
        <w:t>延安市劳山国有林场管理局、延安市安塞区林业局、中国科学院水利部水土保持研究所、西安市长安区沣峪国有生态林场</w:t>
      </w:r>
      <w:bookmarkEnd w:id="3"/>
      <w:r>
        <w:rPr>
          <w:rFonts w:ascii="宋体" w:eastAsia="宋体" w:hAnsi="宋体" w:hint="eastAsia"/>
          <w:sz w:val="24"/>
          <w:szCs w:val="24"/>
        </w:rPr>
        <w:t>共同</w:t>
      </w:r>
      <w:r w:rsidRPr="00171DD1">
        <w:rPr>
          <w:rFonts w:ascii="宋体" w:eastAsia="宋体" w:hAnsi="宋体" w:hint="eastAsia"/>
          <w:sz w:val="24"/>
          <w:szCs w:val="24"/>
        </w:rPr>
        <w:t>承担具体</w:t>
      </w:r>
      <w:r w:rsidR="00E56F0C">
        <w:rPr>
          <w:rFonts w:ascii="宋体" w:eastAsia="宋体" w:hAnsi="宋体" w:hint="eastAsia"/>
          <w:sz w:val="24"/>
          <w:szCs w:val="24"/>
        </w:rPr>
        <w:t>制订</w:t>
      </w:r>
      <w:r w:rsidRPr="00171DD1">
        <w:rPr>
          <w:rFonts w:ascii="宋体" w:eastAsia="宋体" w:hAnsi="宋体" w:hint="eastAsia"/>
          <w:sz w:val="24"/>
          <w:szCs w:val="24"/>
        </w:rPr>
        <w:t>任务。</w:t>
      </w:r>
    </w:p>
    <w:p w14:paraId="408B526B" w14:textId="6C36493D" w:rsidR="00660739" w:rsidRDefault="00AC7BCB" w:rsidP="00873675">
      <w:pPr>
        <w:spacing w:beforeLines="50" w:before="156" w:afterLines="50" w:after="156"/>
        <w:rPr>
          <w:rFonts w:ascii="宋体" w:eastAsia="宋体" w:hAnsi="宋体" w:hint="eastAsia"/>
          <w:b/>
          <w:bCs/>
          <w:sz w:val="24"/>
          <w:szCs w:val="24"/>
        </w:rPr>
      </w:pPr>
      <w:r w:rsidRPr="00E43902">
        <w:rPr>
          <w:rFonts w:ascii="宋体" w:eastAsia="宋体" w:hAnsi="宋体" w:hint="eastAsia"/>
          <w:b/>
          <w:bCs/>
          <w:sz w:val="24"/>
          <w:szCs w:val="24"/>
        </w:rPr>
        <w:t>4.主要工作过程</w:t>
      </w:r>
    </w:p>
    <w:p w14:paraId="728DA08F" w14:textId="0BEBA33A" w:rsidR="00DE6947" w:rsidRPr="00DE6947" w:rsidRDefault="00DE6947" w:rsidP="00873675">
      <w:pPr>
        <w:spacing w:beforeLines="50" w:before="156" w:afterLines="50" w:after="156" w:line="300" w:lineRule="auto"/>
        <w:ind w:firstLineChars="200" w:firstLine="480"/>
        <w:rPr>
          <w:rFonts w:ascii="宋体" w:eastAsia="宋体" w:hAnsi="宋体" w:hint="eastAsia"/>
          <w:sz w:val="24"/>
          <w:szCs w:val="24"/>
        </w:rPr>
      </w:pPr>
      <w:r w:rsidRPr="00DE6947">
        <w:rPr>
          <w:rFonts w:ascii="宋体" w:eastAsia="宋体" w:hAnsi="宋体" w:hint="eastAsia"/>
          <w:sz w:val="24"/>
          <w:szCs w:val="24"/>
        </w:rPr>
        <w:t>本规程</w:t>
      </w:r>
      <w:r w:rsidR="00E56F0C">
        <w:rPr>
          <w:rFonts w:ascii="宋体" w:eastAsia="宋体" w:hAnsi="宋体" w:hint="eastAsia"/>
          <w:sz w:val="24"/>
          <w:szCs w:val="24"/>
        </w:rPr>
        <w:t>制订</w:t>
      </w:r>
      <w:r w:rsidRPr="00DE6947">
        <w:rPr>
          <w:rFonts w:ascii="宋体" w:eastAsia="宋体" w:hAnsi="宋体" w:hint="eastAsia"/>
          <w:sz w:val="24"/>
          <w:szCs w:val="24"/>
        </w:rPr>
        <w:t>工作开展以来，</w:t>
      </w:r>
      <w:r>
        <w:rPr>
          <w:rFonts w:ascii="宋体" w:eastAsia="宋体" w:hAnsi="宋体" w:hint="eastAsia"/>
          <w:sz w:val="24"/>
          <w:szCs w:val="24"/>
        </w:rPr>
        <w:t>西北农林科技大学联合</w:t>
      </w:r>
      <w:r w:rsidRPr="00DE6947">
        <w:rPr>
          <w:rFonts w:ascii="宋体" w:eastAsia="宋体" w:hAnsi="宋体" w:hint="eastAsia"/>
          <w:sz w:val="24"/>
          <w:szCs w:val="24"/>
        </w:rPr>
        <w:t>延安市劳山国有林场管理局、延安市安塞区林业局、中国科学院水利部水土保持研究所、西安市长安区沣峪国有生态林场成立了标准起草组，明确了项目成员的职责分工。本标准主要起草人均为从事</w:t>
      </w:r>
      <w:r>
        <w:rPr>
          <w:rFonts w:ascii="宋体" w:eastAsia="宋体" w:hAnsi="宋体" w:hint="eastAsia"/>
          <w:sz w:val="24"/>
          <w:szCs w:val="24"/>
        </w:rPr>
        <w:t>林学、</w:t>
      </w:r>
      <w:r w:rsidRPr="00DE6947">
        <w:rPr>
          <w:rFonts w:ascii="宋体" w:eastAsia="宋体" w:hAnsi="宋体" w:hint="eastAsia"/>
          <w:sz w:val="24"/>
          <w:szCs w:val="24"/>
        </w:rPr>
        <w:t>森林培育、</w:t>
      </w:r>
      <w:r>
        <w:rPr>
          <w:rFonts w:ascii="宋体" w:eastAsia="宋体" w:hAnsi="宋体" w:hint="eastAsia"/>
          <w:sz w:val="24"/>
          <w:szCs w:val="24"/>
        </w:rPr>
        <w:t>生态学、水土保持与荒漠化防治</w:t>
      </w:r>
      <w:r w:rsidRPr="00DE6947">
        <w:rPr>
          <w:rFonts w:ascii="宋体" w:eastAsia="宋体" w:hAnsi="宋体" w:hint="eastAsia"/>
          <w:sz w:val="24"/>
          <w:szCs w:val="24"/>
        </w:rPr>
        <w:t>的研究人员和技术人员，具有长期从事造林绿化、森林抚育</w:t>
      </w:r>
      <w:r>
        <w:rPr>
          <w:rFonts w:ascii="宋体" w:eastAsia="宋体" w:hAnsi="宋体" w:hint="eastAsia"/>
          <w:sz w:val="24"/>
          <w:szCs w:val="24"/>
        </w:rPr>
        <w:t>、生态恢复等</w:t>
      </w:r>
      <w:r w:rsidRPr="00DE6947">
        <w:rPr>
          <w:rFonts w:ascii="宋体" w:eastAsia="宋体" w:hAnsi="宋体" w:hint="eastAsia"/>
          <w:sz w:val="24"/>
          <w:szCs w:val="24"/>
        </w:rPr>
        <w:t>工作的实践经验。起草</w:t>
      </w:r>
      <w:r w:rsidRPr="00DE6947">
        <w:rPr>
          <w:rFonts w:ascii="宋体" w:eastAsia="宋体" w:hAnsi="宋体" w:hint="eastAsia"/>
          <w:sz w:val="24"/>
          <w:szCs w:val="24"/>
        </w:rPr>
        <w:lastRenderedPageBreak/>
        <w:t>组在标准草案形成过程中，认真学习了国家标准化工作的相关政策、法规文件以及相关标准技术资料，查阅了国内外有关造林技术的相关文献资料，并深入了解陕西省气候、土壤和树种等特征，经征求相关行业领域专家的意见修改完善后，于20</w:t>
      </w:r>
      <w:r>
        <w:rPr>
          <w:rFonts w:ascii="宋体" w:eastAsia="宋体" w:hAnsi="宋体" w:hint="eastAsia"/>
          <w:sz w:val="24"/>
          <w:szCs w:val="24"/>
        </w:rPr>
        <w:t>24</w:t>
      </w:r>
      <w:r w:rsidRPr="00DE6947">
        <w:rPr>
          <w:rFonts w:ascii="宋体" w:eastAsia="宋体" w:hAnsi="宋体" w:hint="eastAsia"/>
          <w:sz w:val="24"/>
          <w:szCs w:val="24"/>
        </w:rPr>
        <w:t>年</w:t>
      </w:r>
      <w:r>
        <w:rPr>
          <w:rFonts w:ascii="宋体" w:eastAsia="宋体" w:hAnsi="宋体" w:hint="eastAsia"/>
          <w:sz w:val="24"/>
          <w:szCs w:val="24"/>
        </w:rPr>
        <w:t>11</w:t>
      </w:r>
      <w:r w:rsidRPr="00DE6947">
        <w:rPr>
          <w:rFonts w:ascii="宋体" w:eastAsia="宋体" w:hAnsi="宋体" w:hint="eastAsia"/>
          <w:sz w:val="24"/>
          <w:szCs w:val="24"/>
        </w:rPr>
        <w:t>月形成了《</w:t>
      </w:r>
      <w:r>
        <w:rPr>
          <w:rFonts w:ascii="宋体" w:eastAsia="宋体" w:hAnsi="宋体" w:hint="eastAsia"/>
          <w:sz w:val="24"/>
          <w:szCs w:val="24"/>
        </w:rPr>
        <w:t>刺槐</w:t>
      </w:r>
      <w:r w:rsidR="00E56F0C">
        <w:rPr>
          <w:rFonts w:ascii="宋体" w:eastAsia="宋体" w:hAnsi="宋体" w:hint="eastAsia"/>
          <w:sz w:val="24"/>
          <w:szCs w:val="24"/>
        </w:rPr>
        <w:t>低效</w:t>
      </w:r>
      <w:r>
        <w:rPr>
          <w:rFonts w:ascii="宋体" w:eastAsia="宋体" w:hAnsi="宋体" w:hint="eastAsia"/>
          <w:sz w:val="24"/>
          <w:szCs w:val="24"/>
        </w:rPr>
        <w:t>林改造技术规程</w:t>
      </w:r>
      <w:r w:rsidRPr="00DE6947">
        <w:rPr>
          <w:rFonts w:ascii="宋体" w:eastAsia="宋体" w:hAnsi="宋体" w:hint="eastAsia"/>
          <w:sz w:val="24"/>
          <w:szCs w:val="24"/>
        </w:rPr>
        <w:t>》（征求意见稿）。</w:t>
      </w:r>
    </w:p>
    <w:p w14:paraId="2A74A644" w14:textId="79A4908F" w:rsidR="00F761AD" w:rsidRDefault="00AC7BCB" w:rsidP="00873675">
      <w:pPr>
        <w:spacing w:beforeLines="50" w:before="156" w:afterLines="50" w:after="156"/>
        <w:rPr>
          <w:rFonts w:ascii="宋体" w:eastAsia="宋体" w:hAnsi="宋体" w:hint="eastAsia"/>
          <w:b/>
          <w:bCs/>
          <w:sz w:val="24"/>
          <w:szCs w:val="24"/>
        </w:rPr>
      </w:pPr>
      <w:r w:rsidRPr="00E43902">
        <w:rPr>
          <w:rFonts w:ascii="宋体" w:eastAsia="宋体" w:hAnsi="宋体" w:hint="eastAsia"/>
          <w:b/>
          <w:bCs/>
          <w:sz w:val="24"/>
          <w:szCs w:val="24"/>
        </w:rPr>
        <w:t>5.标准起草工作组成员</w:t>
      </w:r>
    </w:p>
    <w:p w14:paraId="69DE58BD" w14:textId="0392D333" w:rsidR="00AC7BCB" w:rsidRPr="00F43417" w:rsidRDefault="00B00FD5" w:rsidP="00873675">
      <w:pPr>
        <w:spacing w:beforeLines="50" w:before="156" w:afterLines="50" w:after="156" w:line="300" w:lineRule="auto"/>
        <w:ind w:firstLineChars="200" w:firstLine="480"/>
        <w:rPr>
          <w:rFonts w:ascii="宋体" w:eastAsia="宋体" w:hAnsi="宋体" w:hint="eastAsia"/>
          <w:sz w:val="24"/>
          <w:szCs w:val="24"/>
        </w:rPr>
      </w:pPr>
      <w:bookmarkStart w:id="4" w:name="_Hlk183440672"/>
      <w:r w:rsidRPr="00E43902">
        <w:rPr>
          <w:rFonts w:ascii="宋体" w:eastAsia="宋体" w:hAnsi="宋体" w:hint="eastAsia"/>
          <w:sz w:val="24"/>
          <w:szCs w:val="24"/>
        </w:rPr>
        <w:t>王国梁、刘莹、</w:t>
      </w:r>
      <w:r w:rsidR="00F43417" w:rsidRPr="00F43417">
        <w:rPr>
          <w:rFonts w:ascii="宋体" w:eastAsia="宋体" w:hAnsi="宋体" w:hint="eastAsia"/>
          <w:sz w:val="24"/>
          <w:szCs w:val="24"/>
        </w:rPr>
        <w:t>白应飞、</w:t>
      </w:r>
      <w:r w:rsidR="00F43417" w:rsidRPr="00E43902">
        <w:rPr>
          <w:rFonts w:ascii="宋体" w:eastAsia="宋体" w:hAnsi="宋体" w:hint="eastAsia"/>
          <w:sz w:val="24"/>
          <w:szCs w:val="24"/>
        </w:rPr>
        <w:t>马玲、</w:t>
      </w:r>
      <w:r w:rsidRPr="00E43902">
        <w:rPr>
          <w:rFonts w:ascii="宋体" w:eastAsia="宋体" w:hAnsi="宋体" w:hint="eastAsia"/>
          <w:sz w:val="24"/>
          <w:szCs w:val="24"/>
        </w:rPr>
        <w:t>刘芳、</w:t>
      </w:r>
      <w:r w:rsidR="00F43417" w:rsidRPr="00E43902">
        <w:rPr>
          <w:rFonts w:ascii="宋体" w:eastAsia="宋体" w:hAnsi="宋体" w:hint="eastAsia"/>
          <w:sz w:val="24"/>
          <w:szCs w:val="24"/>
        </w:rPr>
        <w:t>王志波、</w:t>
      </w:r>
      <w:r w:rsidRPr="00E43902">
        <w:rPr>
          <w:rFonts w:ascii="宋体" w:eastAsia="宋体" w:hAnsi="宋体" w:hint="eastAsia"/>
          <w:sz w:val="24"/>
          <w:szCs w:val="24"/>
        </w:rPr>
        <w:t>刘国彬</w:t>
      </w:r>
      <w:r w:rsidR="00F43417">
        <w:rPr>
          <w:rFonts w:ascii="宋体" w:eastAsia="宋体" w:hAnsi="宋体" w:hint="eastAsia"/>
          <w:sz w:val="24"/>
          <w:szCs w:val="24"/>
        </w:rPr>
        <w:t>、</w:t>
      </w:r>
      <w:r w:rsidR="00F43417" w:rsidRPr="00F43417">
        <w:rPr>
          <w:rFonts w:ascii="宋体" w:eastAsia="宋体" w:hAnsi="宋体" w:hint="eastAsia"/>
          <w:sz w:val="24"/>
          <w:szCs w:val="24"/>
        </w:rPr>
        <w:t>高黎明、</w:t>
      </w:r>
      <w:r w:rsidR="00F43417" w:rsidRPr="00873675">
        <w:rPr>
          <w:rFonts w:ascii="宋体" w:eastAsia="宋体" w:hAnsi="宋体" w:hint="eastAsia"/>
          <w:sz w:val="24"/>
          <w:szCs w:val="24"/>
        </w:rPr>
        <w:t>胡剑锋。</w:t>
      </w:r>
    </w:p>
    <w:bookmarkEnd w:id="4"/>
    <w:p w14:paraId="4834B1A5" w14:textId="394AB144" w:rsidR="00C822A0" w:rsidRPr="00E43902" w:rsidRDefault="00AC7BCB" w:rsidP="00873675">
      <w:pPr>
        <w:spacing w:beforeLines="50" w:before="156" w:afterLines="50" w:after="156"/>
        <w:rPr>
          <w:rFonts w:ascii="宋体" w:eastAsia="宋体" w:hAnsi="宋体" w:hint="eastAsia"/>
          <w:b/>
          <w:bCs/>
          <w:sz w:val="24"/>
          <w:szCs w:val="24"/>
        </w:rPr>
      </w:pPr>
      <w:r w:rsidRPr="00E43902">
        <w:rPr>
          <w:rFonts w:ascii="宋体" w:eastAsia="宋体" w:hAnsi="宋体" w:hint="eastAsia"/>
          <w:b/>
          <w:bCs/>
          <w:sz w:val="24"/>
          <w:szCs w:val="24"/>
        </w:rPr>
        <w:t>6.任务分工</w:t>
      </w:r>
    </w:p>
    <w:p w14:paraId="32394FA2" w14:textId="14891621" w:rsidR="00C822A0" w:rsidRPr="00873675" w:rsidRDefault="00A15C0E"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试验验证：王国梁、刘莹、</w:t>
      </w:r>
      <w:r w:rsidR="00C45824" w:rsidRPr="00D410D4">
        <w:rPr>
          <w:rFonts w:ascii="宋体" w:eastAsia="宋体" w:hAnsi="宋体" w:hint="eastAsia"/>
          <w:sz w:val="24"/>
          <w:szCs w:val="24"/>
        </w:rPr>
        <w:t>高黎明、胡剑锋。</w:t>
      </w:r>
    </w:p>
    <w:p w14:paraId="15C93FE6" w14:textId="6A22AACE" w:rsidR="009464F8" w:rsidRPr="00E43902" w:rsidRDefault="00C822A0"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规程起草：</w:t>
      </w:r>
      <w:r w:rsidR="00D410D4" w:rsidRPr="00D410D4">
        <w:rPr>
          <w:rFonts w:ascii="宋体" w:eastAsia="宋体" w:hAnsi="宋体" w:hint="eastAsia"/>
          <w:sz w:val="24"/>
          <w:szCs w:val="24"/>
        </w:rPr>
        <w:t>王国梁、刘莹、白应飞、马玲、刘芳、王志波、刘国彬、高黎明。</w:t>
      </w:r>
    </w:p>
    <w:p w14:paraId="5F8C159F" w14:textId="370E7813" w:rsidR="009464F8" w:rsidRPr="00E43902" w:rsidRDefault="00AC7BCB" w:rsidP="00873675">
      <w:pPr>
        <w:spacing w:beforeLines="50" w:before="156" w:afterLines="50" w:after="156"/>
        <w:ind w:leftChars="50" w:left="105" w:rightChars="50" w:right="105"/>
        <w:rPr>
          <w:rFonts w:ascii="宋体" w:eastAsia="宋体" w:hAnsi="宋体" w:hint="eastAsia"/>
          <w:b/>
          <w:bCs/>
          <w:sz w:val="24"/>
          <w:szCs w:val="24"/>
        </w:rPr>
      </w:pPr>
      <w:r w:rsidRPr="00E43902">
        <w:rPr>
          <w:rFonts w:ascii="宋体" w:eastAsia="宋体" w:hAnsi="宋体" w:hint="eastAsia"/>
          <w:b/>
          <w:bCs/>
          <w:sz w:val="24"/>
          <w:szCs w:val="24"/>
        </w:rPr>
        <w:t>二、</w:t>
      </w:r>
      <w:r w:rsidR="009464F8" w:rsidRPr="00E43902">
        <w:rPr>
          <w:rFonts w:ascii="宋体" w:eastAsia="宋体" w:hAnsi="宋体" w:hint="eastAsia"/>
          <w:b/>
          <w:bCs/>
          <w:sz w:val="24"/>
          <w:szCs w:val="24"/>
        </w:rPr>
        <w:t>标准编制原则和标准主要内容</w:t>
      </w:r>
    </w:p>
    <w:p w14:paraId="077C5AC6" w14:textId="41213DDB" w:rsidR="009464F8" w:rsidRPr="00873675" w:rsidRDefault="00AC7BCB" w:rsidP="00873675">
      <w:pPr>
        <w:spacing w:beforeLines="50" w:before="156" w:afterLines="50" w:after="156"/>
        <w:rPr>
          <w:rFonts w:ascii="宋体" w:eastAsia="宋体" w:hAnsi="宋体" w:hint="eastAsia"/>
          <w:b/>
          <w:bCs/>
          <w:sz w:val="24"/>
          <w:szCs w:val="24"/>
        </w:rPr>
      </w:pPr>
      <w:r w:rsidRPr="00E43902">
        <w:rPr>
          <w:rFonts w:ascii="宋体" w:eastAsia="宋体" w:hAnsi="宋体" w:hint="eastAsia"/>
          <w:b/>
          <w:bCs/>
          <w:sz w:val="24"/>
          <w:szCs w:val="24"/>
        </w:rPr>
        <w:t>1.标准编制原则</w:t>
      </w:r>
    </w:p>
    <w:p w14:paraId="2C9E6AF1" w14:textId="085110F8" w:rsidR="009464F8" w:rsidRPr="00873675" w:rsidRDefault="00AC7BCB" w:rsidP="00873675">
      <w:pPr>
        <w:spacing w:beforeLines="50" w:before="156" w:afterLines="50" w:after="156"/>
        <w:rPr>
          <w:rFonts w:ascii="宋体" w:eastAsia="宋体" w:hAnsi="宋体" w:hint="eastAsia"/>
          <w:b/>
          <w:bCs/>
          <w:sz w:val="24"/>
          <w:szCs w:val="24"/>
        </w:rPr>
      </w:pPr>
      <w:r w:rsidRPr="00873675">
        <w:rPr>
          <w:rFonts w:ascii="宋体" w:eastAsia="宋体" w:hAnsi="宋体" w:hint="eastAsia"/>
          <w:b/>
          <w:bCs/>
          <w:sz w:val="24"/>
          <w:szCs w:val="24"/>
        </w:rPr>
        <w:t>（1）</w:t>
      </w:r>
      <w:r w:rsidR="009464F8" w:rsidRPr="00873675">
        <w:rPr>
          <w:rFonts w:ascii="宋体" w:eastAsia="宋体" w:hAnsi="宋体"/>
          <w:b/>
          <w:bCs/>
          <w:sz w:val="24"/>
          <w:szCs w:val="24"/>
        </w:rPr>
        <w:t>科学性原则</w:t>
      </w:r>
    </w:p>
    <w:p w14:paraId="6B99B895" w14:textId="00FFC2AB" w:rsidR="009464F8" w:rsidRPr="00E43902" w:rsidRDefault="00AC7BCB"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本规程</w:t>
      </w:r>
      <w:r w:rsidR="009464F8" w:rsidRPr="00E43902">
        <w:rPr>
          <w:rFonts w:ascii="宋体" w:eastAsia="宋体" w:hAnsi="宋体"/>
          <w:sz w:val="24"/>
          <w:szCs w:val="24"/>
        </w:rPr>
        <w:t>内容</w:t>
      </w:r>
      <w:r w:rsidRPr="00E43902">
        <w:rPr>
          <w:rFonts w:ascii="宋体" w:eastAsia="宋体" w:hAnsi="宋体" w:hint="eastAsia"/>
          <w:sz w:val="24"/>
          <w:szCs w:val="24"/>
        </w:rPr>
        <w:t>是</w:t>
      </w:r>
      <w:r w:rsidR="009464F8" w:rsidRPr="00E43902">
        <w:rPr>
          <w:rFonts w:ascii="宋体" w:eastAsia="宋体" w:hAnsi="宋体"/>
          <w:sz w:val="24"/>
          <w:szCs w:val="24"/>
        </w:rPr>
        <w:t>基于</w:t>
      </w:r>
      <w:r w:rsidRPr="00E43902">
        <w:rPr>
          <w:rFonts w:ascii="宋体" w:eastAsia="宋体" w:hAnsi="宋体" w:hint="eastAsia"/>
          <w:sz w:val="24"/>
          <w:szCs w:val="24"/>
        </w:rPr>
        <w:t>课题组</w:t>
      </w:r>
      <w:r w:rsidR="009464F8" w:rsidRPr="00E43902">
        <w:rPr>
          <w:rFonts w:ascii="宋体" w:eastAsia="宋体" w:hAnsi="宋体"/>
          <w:sz w:val="24"/>
          <w:szCs w:val="24"/>
        </w:rPr>
        <w:t>最新的科学研究成果</w:t>
      </w:r>
      <w:r w:rsidRPr="00E43902">
        <w:rPr>
          <w:rFonts w:ascii="宋体" w:eastAsia="宋体" w:hAnsi="宋体" w:hint="eastAsia"/>
          <w:sz w:val="24"/>
          <w:szCs w:val="24"/>
        </w:rPr>
        <w:t>，</w:t>
      </w:r>
      <w:r w:rsidRPr="00E43902">
        <w:rPr>
          <w:rFonts w:ascii="宋体" w:eastAsia="宋体" w:hAnsi="宋体"/>
          <w:sz w:val="24"/>
          <w:szCs w:val="24"/>
        </w:rPr>
        <w:t>充分考虑林业生态系统的复杂性和特殊性，以及不同地区、不同树种的差异性</w:t>
      </w:r>
      <w:r w:rsidRPr="00E43902">
        <w:rPr>
          <w:rFonts w:ascii="宋体" w:eastAsia="宋体" w:hAnsi="宋体" w:hint="eastAsia"/>
          <w:sz w:val="24"/>
          <w:szCs w:val="24"/>
        </w:rPr>
        <w:t>，同时结合</w:t>
      </w:r>
      <w:r w:rsidR="009464F8" w:rsidRPr="00E43902">
        <w:rPr>
          <w:rFonts w:ascii="宋体" w:eastAsia="宋体" w:hAnsi="宋体"/>
          <w:sz w:val="24"/>
          <w:szCs w:val="24"/>
        </w:rPr>
        <w:t>林业实践经验</w:t>
      </w:r>
      <w:r w:rsidRPr="00E43902">
        <w:rPr>
          <w:rFonts w:ascii="宋体" w:eastAsia="宋体" w:hAnsi="宋体" w:hint="eastAsia"/>
          <w:sz w:val="24"/>
          <w:szCs w:val="24"/>
        </w:rPr>
        <w:t>，以</w:t>
      </w:r>
      <w:r w:rsidR="009464F8" w:rsidRPr="00E43902">
        <w:rPr>
          <w:rFonts w:ascii="宋体" w:eastAsia="宋体" w:hAnsi="宋体"/>
          <w:sz w:val="24"/>
          <w:szCs w:val="24"/>
        </w:rPr>
        <w:t>确保</w:t>
      </w:r>
      <w:r w:rsidRPr="00E43902">
        <w:rPr>
          <w:rFonts w:ascii="宋体" w:eastAsia="宋体" w:hAnsi="宋体" w:hint="eastAsia"/>
          <w:sz w:val="24"/>
          <w:szCs w:val="24"/>
        </w:rPr>
        <w:t>本规程的</w:t>
      </w:r>
      <w:r w:rsidR="009464F8" w:rsidRPr="00E43902">
        <w:rPr>
          <w:rFonts w:ascii="宋体" w:eastAsia="宋体" w:hAnsi="宋体"/>
          <w:sz w:val="24"/>
          <w:szCs w:val="24"/>
        </w:rPr>
        <w:t>科学性、合理性和可操作性。</w:t>
      </w:r>
      <w:r w:rsidRPr="00E43902">
        <w:rPr>
          <w:rFonts w:ascii="宋体" w:eastAsia="宋体" w:hAnsi="宋体" w:hint="eastAsia"/>
          <w:sz w:val="24"/>
          <w:szCs w:val="24"/>
        </w:rPr>
        <w:t>另外，本规程编制</w:t>
      </w:r>
      <w:r w:rsidR="009464F8" w:rsidRPr="00E43902">
        <w:rPr>
          <w:rFonts w:ascii="宋体" w:eastAsia="宋体" w:hAnsi="宋体"/>
          <w:sz w:val="24"/>
          <w:szCs w:val="24"/>
        </w:rPr>
        <w:t>过程中</w:t>
      </w:r>
      <w:r w:rsidRPr="00E43902">
        <w:rPr>
          <w:rFonts w:ascii="宋体" w:eastAsia="宋体" w:hAnsi="宋体" w:hint="eastAsia"/>
          <w:sz w:val="24"/>
          <w:szCs w:val="24"/>
        </w:rPr>
        <w:t>参考</w:t>
      </w:r>
      <w:r w:rsidR="00E56F0C">
        <w:rPr>
          <w:rFonts w:ascii="宋体" w:eastAsia="宋体" w:hAnsi="宋体" w:hint="eastAsia"/>
          <w:sz w:val="24"/>
          <w:szCs w:val="24"/>
        </w:rPr>
        <w:t>了</w:t>
      </w:r>
      <w:r w:rsidRPr="00E43902">
        <w:rPr>
          <w:rFonts w:ascii="宋体" w:eastAsia="宋体" w:hAnsi="宋体" w:hint="eastAsia"/>
          <w:sz w:val="24"/>
          <w:szCs w:val="24"/>
        </w:rPr>
        <w:t>相关行业标准和地方标准</w:t>
      </w:r>
      <w:r w:rsidR="0077033F" w:rsidRPr="00E43902">
        <w:rPr>
          <w:rFonts w:ascii="宋体" w:eastAsia="宋体" w:hAnsi="宋体" w:hint="eastAsia"/>
          <w:sz w:val="24"/>
          <w:szCs w:val="24"/>
        </w:rPr>
        <w:t>。</w:t>
      </w:r>
    </w:p>
    <w:p w14:paraId="034B2165" w14:textId="64AA30B6" w:rsidR="009464F8" w:rsidRPr="00873675" w:rsidRDefault="00AC7BCB" w:rsidP="00873675">
      <w:pPr>
        <w:spacing w:beforeLines="50" w:before="156" w:afterLines="50" w:after="156"/>
        <w:rPr>
          <w:rFonts w:ascii="宋体" w:eastAsia="宋体" w:hAnsi="宋体" w:hint="eastAsia"/>
          <w:b/>
          <w:bCs/>
          <w:sz w:val="24"/>
          <w:szCs w:val="24"/>
        </w:rPr>
      </w:pPr>
      <w:r w:rsidRPr="00873675">
        <w:rPr>
          <w:rFonts w:ascii="宋体" w:eastAsia="宋体" w:hAnsi="宋体" w:hint="eastAsia"/>
          <w:b/>
          <w:bCs/>
          <w:sz w:val="24"/>
          <w:szCs w:val="24"/>
        </w:rPr>
        <w:t>（2）</w:t>
      </w:r>
      <w:r w:rsidR="009464F8" w:rsidRPr="00873675">
        <w:rPr>
          <w:rFonts w:ascii="宋体" w:eastAsia="宋体" w:hAnsi="宋体"/>
          <w:b/>
          <w:bCs/>
          <w:sz w:val="24"/>
          <w:szCs w:val="24"/>
        </w:rPr>
        <w:t>实用性原则</w:t>
      </w:r>
    </w:p>
    <w:p w14:paraId="341744A0" w14:textId="6F995CDB" w:rsidR="009464F8" w:rsidRPr="00E43902" w:rsidRDefault="00AC7BCB"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本规程</w:t>
      </w:r>
      <w:r w:rsidRPr="00E43902">
        <w:rPr>
          <w:rFonts w:ascii="宋体" w:eastAsia="宋体" w:hAnsi="宋体"/>
          <w:sz w:val="24"/>
          <w:szCs w:val="24"/>
        </w:rPr>
        <w:t>符合林业生产实际需求，能有效解决林业实际问题，</w:t>
      </w:r>
      <w:r w:rsidR="002917B3" w:rsidRPr="00E43902">
        <w:rPr>
          <w:rFonts w:ascii="宋体" w:eastAsia="宋体" w:hAnsi="宋体" w:hint="eastAsia"/>
          <w:sz w:val="24"/>
          <w:szCs w:val="24"/>
        </w:rPr>
        <w:t>实现林业可持续性发展</w:t>
      </w:r>
      <w:r w:rsidRPr="00E43902">
        <w:rPr>
          <w:rFonts w:ascii="宋体" w:eastAsia="宋体" w:hAnsi="宋体"/>
          <w:sz w:val="24"/>
          <w:szCs w:val="24"/>
        </w:rPr>
        <w:t>。</w:t>
      </w:r>
      <w:r w:rsidRPr="00E43902">
        <w:rPr>
          <w:rFonts w:ascii="宋体" w:eastAsia="宋体" w:hAnsi="宋体" w:hint="eastAsia"/>
          <w:sz w:val="24"/>
          <w:szCs w:val="24"/>
        </w:rPr>
        <w:t>本规程针对陕西省内刺槐</w:t>
      </w:r>
      <w:r w:rsidR="00E56F0C" w:rsidRPr="00E43902">
        <w:rPr>
          <w:rFonts w:ascii="宋体" w:eastAsia="宋体" w:hAnsi="宋体" w:hint="eastAsia"/>
          <w:sz w:val="24"/>
          <w:szCs w:val="24"/>
        </w:rPr>
        <w:t>低效</w:t>
      </w:r>
      <w:r w:rsidRPr="00E43902">
        <w:rPr>
          <w:rFonts w:ascii="宋体" w:eastAsia="宋体" w:hAnsi="宋体" w:hint="eastAsia"/>
          <w:sz w:val="24"/>
          <w:szCs w:val="24"/>
        </w:rPr>
        <w:t>人工林，并</w:t>
      </w:r>
      <w:r w:rsidR="009464F8" w:rsidRPr="00E43902">
        <w:rPr>
          <w:rFonts w:ascii="宋体" w:eastAsia="宋体" w:hAnsi="宋体"/>
          <w:sz w:val="24"/>
          <w:szCs w:val="24"/>
        </w:rPr>
        <w:t>针对</w:t>
      </w:r>
      <w:r w:rsidR="002917B3" w:rsidRPr="00E43902">
        <w:rPr>
          <w:rFonts w:ascii="宋体" w:eastAsia="宋体" w:hAnsi="宋体" w:hint="eastAsia"/>
          <w:sz w:val="24"/>
          <w:szCs w:val="24"/>
        </w:rPr>
        <w:t>省内</w:t>
      </w:r>
      <w:r w:rsidR="009464F8" w:rsidRPr="00E43902">
        <w:rPr>
          <w:rFonts w:ascii="宋体" w:eastAsia="宋体" w:hAnsi="宋体"/>
          <w:sz w:val="24"/>
          <w:szCs w:val="24"/>
        </w:rPr>
        <w:t>不同</w:t>
      </w:r>
      <w:r w:rsidRPr="00E43902">
        <w:rPr>
          <w:rFonts w:ascii="宋体" w:eastAsia="宋体" w:hAnsi="宋体" w:hint="eastAsia"/>
          <w:sz w:val="24"/>
          <w:szCs w:val="24"/>
        </w:rPr>
        <w:t>地区</w:t>
      </w:r>
      <w:r w:rsidR="009464F8" w:rsidRPr="00E43902">
        <w:rPr>
          <w:rFonts w:ascii="宋体" w:eastAsia="宋体" w:hAnsi="宋体"/>
          <w:sz w:val="24"/>
          <w:szCs w:val="24"/>
        </w:rPr>
        <w:t>制定</w:t>
      </w:r>
      <w:r w:rsidR="002917B3" w:rsidRPr="00E43902">
        <w:rPr>
          <w:rFonts w:ascii="宋体" w:eastAsia="宋体" w:hAnsi="宋体" w:hint="eastAsia"/>
          <w:sz w:val="24"/>
          <w:szCs w:val="24"/>
        </w:rPr>
        <w:t>了相应</w:t>
      </w:r>
      <w:r w:rsidR="009464F8" w:rsidRPr="00E43902">
        <w:rPr>
          <w:rFonts w:ascii="宋体" w:eastAsia="宋体" w:hAnsi="宋体"/>
          <w:sz w:val="24"/>
          <w:szCs w:val="24"/>
        </w:rPr>
        <w:t>的</w:t>
      </w:r>
      <w:r w:rsidRPr="00E43902">
        <w:rPr>
          <w:rFonts w:ascii="宋体" w:eastAsia="宋体" w:hAnsi="宋体" w:hint="eastAsia"/>
          <w:sz w:val="24"/>
          <w:szCs w:val="24"/>
        </w:rPr>
        <w:t>恢复措施</w:t>
      </w:r>
      <w:r w:rsidR="009464F8" w:rsidRPr="00E43902">
        <w:rPr>
          <w:rFonts w:ascii="宋体" w:eastAsia="宋体" w:hAnsi="宋体"/>
          <w:sz w:val="24"/>
          <w:szCs w:val="24"/>
        </w:rPr>
        <w:t>，</w:t>
      </w:r>
      <w:r w:rsidR="002917B3" w:rsidRPr="00E43902">
        <w:rPr>
          <w:rFonts w:ascii="宋体" w:eastAsia="宋体" w:hAnsi="宋体" w:hint="eastAsia"/>
          <w:sz w:val="24"/>
          <w:szCs w:val="24"/>
        </w:rPr>
        <w:t>以提高刺槐</w:t>
      </w:r>
      <w:proofErr w:type="gramStart"/>
      <w:r w:rsidR="002917B3" w:rsidRPr="00E43902">
        <w:rPr>
          <w:rFonts w:ascii="宋体" w:eastAsia="宋体" w:hAnsi="宋体" w:hint="eastAsia"/>
          <w:sz w:val="24"/>
          <w:szCs w:val="24"/>
        </w:rPr>
        <w:t>林恢复</w:t>
      </w:r>
      <w:proofErr w:type="gramEnd"/>
      <w:r w:rsidR="002917B3" w:rsidRPr="00E43902">
        <w:rPr>
          <w:rFonts w:ascii="宋体" w:eastAsia="宋体" w:hAnsi="宋体" w:hint="eastAsia"/>
          <w:sz w:val="24"/>
          <w:szCs w:val="24"/>
        </w:rPr>
        <w:t>效率并有助于森林</w:t>
      </w:r>
      <w:r w:rsidR="00957817">
        <w:rPr>
          <w:rFonts w:ascii="宋体" w:eastAsia="宋体" w:hAnsi="宋体" w:hint="eastAsia"/>
          <w:sz w:val="24"/>
          <w:szCs w:val="24"/>
        </w:rPr>
        <w:t>可持续</w:t>
      </w:r>
      <w:r w:rsidR="002917B3" w:rsidRPr="00E43902">
        <w:rPr>
          <w:rFonts w:ascii="宋体" w:eastAsia="宋体" w:hAnsi="宋体" w:hint="eastAsia"/>
          <w:sz w:val="24"/>
          <w:szCs w:val="24"/>
        </w:rPr>
        <w:t>发展。本规程采用的刺槐</w:t>
      </w:r>
      <w:proofErr w:type="gramStart"/>
      <w:r w:rsidR="002917B3" w:rsidRPr="00E43902">
        <w:rPr>
          <w:rFonts w:ascii="宋体" w:eastAsia="宋体" w:hAnsi="宋体" w:hint="eastAsia"/>
          <w:sz w:val="24"/>
          <w:szCs w:val="24"/>
        </w:rPr>
        <w:t>林恢复</w:t>
      </w:r>
      <w:proofErr w:type="gramEnd"/>
      <w:r w:rsidR="002917B3" w:rsidRPr="00E43902">
        <w:rPr>
          <w:rFonts w:ascii="宋体" w:eastAsia="宋体" w:hAnsi="宋体" w:hint="eastAsia"/>
          <w:sz w:val="24"/>
          <w:szCs w:val="24"/>
        </w:rPr>
        <w:t>措施</w:t>
      </w:r>
      <w:r w:rsidR="002917B3" w:rsidRPr="00E43902">
        <w:rPr>
          <w:rFonts w:ascii="宋体" w:eastAsia="宋体" w:hAnsi="宋体"/>
          <w:sz w:val="24"/>
          <w:szCs w:val="24"/>
        </w:rPr>
        <w:t>具有可操作性，易于理解和执行。</w:t>
      </w:r>
    </w:p>
    <w:p w14:paraId="7BB08796" w14:textId="245FF7F9" w:rsidR="009464F8" w:rsidRPr="00873675" w:rsidRDefault="002917B3" w:rsidP="00873675">
      <w:pPr>
        <w:spacing w:beforeLines="50" w:before="156" w:afterLines="50" w:after="156"/>
        <w:rPr>
          <w:rFonts w:ascii="宋体" w:eastAsia="宋体" w:hAnsi="宋体" w:hint="eastAsia"/>
          <w:b/>
          <w:bCs/>
          <w:sz w:val="24"/>
          <w:szCs w:val="24"/>
        </w:rPr>
      </w:pPr>
      <w:r w:rsidRPr="00873675">
        <w:rPr>
          <w:rFonts w:ascii="宋体" w:eastAsia="宋体" w:hAnsi="宋体" w:hint="eastAsia"/>
          <w:b/>
          <w:bCs/>
          <w:sz w:val="24"/>
          <w:szCs w:val="24"/>
        </w:rPr>
        <w:t>（3）</w:t>
      </w:r>
      <w:r w:rsidR="009464F8" w:rsidRPr="00873675">
        <w:rPr>
          <w:rFonts w:ascii="宋体" w:eastAsia="宋体" w:hAnsi="宋体"/>
          <w:b/>
          <w:bCs/>
          <w:sz w:val="24"/>
          <w:szCs w:val="24"/>
        </w:rPr>
        <w:t>先进性原则</w:t>
      </w:r>
    </w:p>
    <w:p w14:paraId="3EF32A48" w14:textId="17F2FA56" w:rsidR="009464F8" w:rsidRPr="00E43902" w:rsidRDefault="002917B3"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本规程的制</w:t>
      </w:r>
      <w:r w:rsidR="00B12F65">
        <w:rPr>
          <w:rFonts w:ascii="宋体" w:eastAsia="宋体" w:hAnsi="宋体" w:hint="eastAsia"/>
          <w:sz w:val="24"/>
          <w:szCs w:val="24"/>
        </w:rPr>
        <w:t>订</w:t>
      </w:r>
      <w:r w:rsidRPr="00E43902">
        <w:rPr>
          <w:rFonts w:ascii="宋体" w:eastAsia="宋体" w:hAnsi="宋体"/>
          <w:sz w:val="24"/>
          <w:szCs w:val="24"/>
        </w:rPr>
        <w:t>符合国家林业发展战略和政策，促进林业可持续发展</w:t>
      </w:r>
      <w:r w:rsidRPr="00E43902">
        <w:rPr>
          <w:rFonts w:ascii="宋体" w:eastAsia="宋体" w:hAnsi="宋体" w:hint="eastAsia"/>
          <w:sz w:val="24"/>
          <w:szCs w:val="24"/>
        </w:rPr>
        <w:t>，</w:t>
      </w:r>
      <w:r w:rsidR="009464F8" w:rsidRPr="00E43902">
        <w:rPr>
          <w:rFonts w:ascii="宋体" w:eastAsia="宋体" w:hAnsi="宋体"/>
          <w:sz w:val="24"/>
          <w:szCs w:val="24"/>
        </w:rPr>
        <w:t>体现</w:t>
      </w:r>
      <w:r w:rsidRPr="00E43902">
        <w:rPr>
          <w:rFonts w:ascii="宋体" w:eastAsia="宋体" w:hAnsi="宋体" w:hint="eastAsia"/>
          <w:sz w:val="24"/>
          <w:szCs w:val="24"/>
        </w:rPr>
        <w:t>了</w:t>
      </w:r>
      <w:r w:rsidR="009464F8" w:rsidRPr="00E43902">
        <w:rPr>
          <w:rFonts w:ascii="宋体" w:eastAsia="宋体" w:hAnsi="宋体"/>
          <w:sz w:val="24"/>
          <w:szCs w:val="24"/>
        </w:rPr>
        <w:t>先进的林业理念和技术。</w:t>
      </w:r>
      <w:r w:rsidRPr="00E43902">
        <w:rPr>
          <w:rFonts w:ascii="宋体" w:eastAsia="宋体" w:hAnsi="宋体" w:hint="eastAsia"/>
          <w:sz w:val="24"/>
          <w:szCs w:val="24"/>
        </w:rPr>
        <w:t>本规程内容与相关行业</w:t>
      </w:r>
      <w:r w:rsidR="009464F8" w:rsidRPr="00E43902">
        <w:rPr>
          <w:rFonts w:ascii="宋体" w:eastAsia="宋体" w:hAnsi="宋体"/>
          <w:sz w:val="24"/>
          <w:szCs w:val="24"/>
        </w:rPr>
        <w:t>标准和国家标准体系相协调，</w:t>
      </w:r>
      <w:r w:rsidRPr="00E43902">
        <w:rPr>
          <w:rFonts w:ascii="宋体" w:eastAsia="宋体" w:hAnsi="宋体" w:hint="eastAsia"/>
          <w:sz w:val="24"/>
          <w:szCs w:val="24"/>
        </w:rPr>
        <w:t>内容无</w:t>
      </w:r>
      <w:r w:rsidR="009464F8" w:rsidRPr="00E43902">
        <w:rPr>
          <w:rFonts w:ascii="宋体" w:eastAsia="宋体" w:hAnsi="宋体"/>
          <w:sz w:val="24"/>
          <w:szCs w:val="24"/>
        </w:rPr>
        <w:t>冲突。</w:t>
      </w:r>
    </w:p>
    <w:p w14:paraId="11A9E566" w14:textId="69D03B00" w:rsidR="009464F8" w:rsidRPr="00873675" w:rsidRDefault="002917B3" w:rsidP="00873675">
      <w:pPr>
        <w:spacing w:beforeLines="50" w:before="156" w:afterLines="50" w:after="156"/>
        <w:rPr>
          <w:rFonts w:ascii="宋体" w:eastAsia="宋体" w:hAnsi="宋体" w:hint="eastAsia"/>
          <w:b/>
          <w:bCs/>
          <w:sz w:val="24"/>
          <w:szCs w:val="24"/>
        </w:rPr>
      </w:pPr>
      <w:r w:rsidRPr="00873675">
        <w:rPr>
          <w:rFonts w:ascii="宋体" w:eastAsia="宋体" w:hAnsi="宋体" w:hint="eastAsia"/>
          <w:b/>
          <w:bCs/>
          <w:sz w:val="24"/>
          <w:szCs w:val="24"/>
        </w:rPr>
        <w:t>（4）</w:t>
      </w:r>
      <w:r w:rsidR="009464F8" w:rsidRPr="00873675">
        <w:rPr>
          <w:rFonts w:ascii="宋体" w:eastAsia="宋体" w:hAnsi="宋体"/>
          <w:b/>
          <w:bCs/>
          <w:sz w:val="24"/>
          <w:szCs w:val="24"/>
        </w:rPr>
        <w:t>经济性原则</w:t>
      </w:r>
    </w:p>
    <w:p w14:paraId="451515F7" w14:textId="4D575886" w:rsidR="009464F8" w:rsidRPr="00E43902" w:rsidRDefault="002917B3"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本规程</w:t>
      </w:r>
      <w:r w:rsidR="009464F8" w:rsidRPr="00E43902">
        <w:rPr>
          <w:rFonts w:ascii="宋体" w:eastAsia="宋体" w:hAnsi="宋体"/>
          <w:sz w:val="24"/>
          <w:szCs w:val="24"/>
        </w:rPr>
        <w:t>的制</w:t>
      </w:r>
      <w:r w:rsidR="00B12F65">
        <w:rPr>
          <w:rFonts w:ascii="宋体" w:eastAsia="宋体" w:hAnsi="宋体" w:hint="eastAsia"/>
          <w:sz w:val="24"/>
          <w:szCs w:val="24"/>
        </w:rPr>
        <w:t>订</w:t>
      </w:r>
      <w:r w:rsidR="009464F8" w:rsidRPr="00E43902">
        <w:rPr>
          <w:rFonts w:ascii="宋体" w:eastAsia="宋体" w:hAnsi="宋体"/>
          <w:sz w:val="24"/>
          <w:szCs w:val="24"/>
        </w:rPr>
        <w:t>充分考虑林业生产成本和市场需求，</w:t>
      </w:r>
      <w:r w:rsidRPr="00E43902">
        <w:rPr>
          <w:rFonts w:ascii="宋体" w:eastAsia="宋体" w:hAnsi="宋体" w:hint="eastAsia"/>
          <w:sz w:val="24"/>
          <w:szCs w:val="24"/>
        </w:rPr>
        <w:t>制定了成本低、易推广、成效好的恢复措施，</w:t>
      </w:r>
      <w:r w:rsidRPr="00E43902">
        <w:rPr>
          <w:rFonts w:ascii="宋体" w:eastAsia="宋体" w:hAnsi="宋体"/>
          <w:sz w:val="24"/>
          <w:szCs w:val="24"/>
        </w:rPr>
        <w:t>兼顾经济效益和</w:t>
      </w:r>
      <w:r w:rsidRPr="00E43902">
        <w:rPr>
          <w:rFonts w:ascii="宋体" w:eastAsia="宋体" w:hAnsi="宋体" w:hint="eastAsia"/>
          <w:sz w:val="24"/>
          <w:szCs w:val="24"/>
        </w:rPr>
        <w:t>生态</w:t>
      </w:r>
      <w:r w:rsidRPr="00E43902">
        <w:rPr>
          <w:rFonts w:ascii="宋体" w:eastAsia="宋体" w:hAnsi="宋体"/>
          <w:sz w:val="24"/>
          <w:szCs w:val="24"/>
        </w:rPr>
        <w:t>效益</w:t>
      </w:r>
      <w:r w:rsidRPr="00E43902">
        <w:rPr>
          <w:rFonts w:ascii="宋体" w:eastAsia="宋体" w:hAnsi="宋体" w:hint="eastAsia"/>
          <w:sz w:val="24"/>
          <w:szCs w:val="24"/>
        </w:rPr>
        <w:t>。</w:t>
      </w:r>
    </w:p>
    <w:p w14:paraId="6DFF02DB" w14:textId="2CE72F38" w:rsidR="00B7760B" w:rsidRPr="00873675" w:rsidRDefault="00B7760B" w:rsidP="00873675">
      <w:pPr>
        <w:spacing w:beforeLines="50" w:before="156" w:afterLines="50" w:after="156"/>
        <w:rPr>
          <w:rFonts w:ascii="宋体" w:eastAsia="宋体" w:hAnsi="宋体" w:hint="eastAsia"/>
          <w:b/>
          <w:bCs/>
          <w:sz w:val="24"/>
          <w:szCs w:val="24"/>
        </w:rPr>
      </w:pPr>
      <w:r w:rsidRPr="00873675">
        <w:rPr>
          <w:rFonts w:ascii="宋体" w:eastAsia="宋体" w:hAnsi="宋体" w:hint="eastAsia"/>
          <w:b/>
          <w:bCs/>
          <w:sz w:val="24"/>
          <w:szCs w:val="24"/>
        </w:rPr>
        <w:t>（5）</w:t>
      </w:r>
      <w:r w:rsidRPr="00873675">
        <w:rPr>
          <w:rFonts w:ascii="宋体" w:eastAsia="宋体" w:hAnsi="宋体"/>
          <w:b/>
          <w:bCs/>
          <w:sz w:val="24"/>
          <w:szCs w:val="24"/>
        </w:rPr>
        <w:t>可持续性原则</w:t>
      </w:r>
    </w:p>
    <w:p w14:paraId="6B1D8816" w14:textId="77777777" w:rsidR="00B7760B" w:rsidRPr="00E43902" w:rsidRDefault="00B7760B"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本规程</w:t>
      </w:r>
      <w:r w:rsidRPr="00E43902">
        <w:rPr>
          <w:rFonts w:ascii="宋体" w:eastAsia="宋体" w:hAnsi="宋体"/>
          <w:sz w:val="24"/>
          <w:szCs w:val="24"/>
        </w:rPr>
        <w:t>符合生态文明理念</w:t>
      </w:r>
      <w:r w:rsidRPr="00E43902">
        <w:rPr>
          <w:rFonts w:ascii="宋体" w:eastAsia="宋体" w:hAnsi="宋体" w:hint="eastAsia"/>
          <w:sz w:val="24"/>
          <w:szCs w:val="24"/>
        </w:rPr>
        <w:t>，</w:t>
      </w:r>
      <w:r w:rsidRPr="00E43902">
        <w:rPr>
          <w:rFonts w:ascii="宋体" w:eastAsia="宋体" w:hAnsi="宋体"/>
          <w:sz w:val="24"/>
          <w:szCs w:val="24"/>
        </w:rPr>
        <w:t>有利于林业资源的永续利用</w:t>
      </w:r>
      <w:r w:rsidRPr="00E43902">
        <w:rPr>
          <w:rFonts w:ascii="宋体" w:eastAsia="宋体" w:hAnsi="宋体" w:hint="eastAsia"/>
          <w:sz w:val="24"/>
          <w:szCs w:val="24"/>
        </w:rPr>
        <w:t>。</w:t>
      </w:r>
    </w:p>
    <w:p w14:paraId="322B6BF1" w14:textId="698C3E6F" w:rsidR="002917B3" w:rsidRPr="00E43902" w:rsidRDefault="002917B3" w:rsidP="00873675">
      <w:pPr>
        <w:spacing w:beforeLines="50" w:before="156" w:afterLines="50" w:after="156"/>
        <w:rPr>
          <w:rFonts w:ascii="宋体" w:eastAsia="宋体" w:hAnsi="宋体" w:hint="eastAsia"/>
          <w:b/>
          <w:bCs/>
          <w:sz w:val="24"/>
          <w:szCs w:val="24"/>
        </w:rPr>
      </w:pPr>
      <w:r w:rsidRPr="00E43902">
        <w:rPr>
          <w:rFonts w:ascii="宋体" w:eastAsia="宋体" w:hAnsi="宋体" w:hint="eastAsia"/>
          <w:b/>
          <w:bCs/>
          <w:sz w:val="24"/>
          <w:szCs w:val="24"/>
        </w:rPr>
        <w:lastRenderedPageBreak/>
        <w:t>2.标准结构</w:t>
      </w:r>
    </w:p>
    <w:p w14:paraId="0A51DF56" w14:textId="44441259" w:rsidR="002917B3" w:rsidRPr="00E43902" w:rsidRDefault="002917B3"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本规程包括</w:t>
      </w:r>
      <w:r w:rsidR="00DB1F20" w:rsidRPr="00E43902">
        <w:rPr>
          <w:rFonts w:ascii="宋体" w:eastAsia="宋体" w:hAnsi="宋体" w:hint="eastAsia"/>
          <w:sz w:val="24"/>
          <w:szCs w:val="24"/>
        </w:rPr>
        <w:t>前言、规程名称、适用范围、规范性引用文件、术语和定义、类型划分与评判标准、改造方式、作业设计、施工管理和监测与档案管理，规定了刺槐低效林改造的内容和相关要求。</w:t>
      </w:r>
    </w:p>
    <w:p w14:paraId="2FD634A9" w14:textId="0280BB00" w:rsidR="002917B3" w:rsidRPr="00E43902" w:rsidRDefault="002917B3" w:rsidP="00873675">
      <w:pPr>
        <w:spacing w:beforeLines="50" w:before="156" w:afterLines="50" w:after="156"/>
        <w:rPr>
          <w:rFonts w:ascii="宋体" w:eastAsia="宋体" w:hAnsi="宋体" w:hint="eastAsia"/>
          <w:b/>
          <w:bCs/>
          <w:sz w:val="24"/>
          <w:szCs w:val="24"/>
        </w:rPr>
      </w:pPr>
      <w:r w:rsidRPr="00E43902">
        <w:rPr>
          <w:rFonts w:ascii="宋体" w:eastAsia="宋体" w:hAnsi="宋体" w:hint="eastAsia"/>
          <w:b/>
          <w:bCs/>
          <w:sz w:val="24"/>
          <w:szCs w:val="24"/>
        </w:rPr>
        <w:t>3.标准要素</w:t>
      </w:r>
    </w:p>
    <w:p w14:paraId="12D4900F" w14:textId="127494DE" w:rsidR="001737F5" w:rsidRPr="00E43902" w:rsidRDefault="001737F5"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本规程目标是改善刺槐</w:t>
      </w:r>
      <w:r w:rsidR="00474EEB">
        <w:rPr>
          <w:rFonts w:ascii="宋体" w:eastAsia="宋体" w:hAnsi="宋体" w:hint="eastAsia"/>
          <w:sz w:val="24"/>
          <w:szCs w:val="24"/>
        </w:rPr>
        <w:t>低效</w:t>
      </w:r>
      <w:r w:rsidRPr="00E43902">
        <w:rPr>
          <w:rFonts w:ascii="宋体" w:eastAsia="宋体" w:hAnsi="宋体" w:hint="eastAsia"/>
          <w:sz w:val="24"/>
          <w:szCs w:val="24"/>
        </w:rPr>
        <w:t>林质量、实现林业可持续性发展</w:t>
      </w:r>
      <w:r w:rsidR="00B00FD5" w:rsidRPr="00E43902">
        <w:rPr>
          <w:rFonts w:ascii="宋体" w:eastAsia="宋体" w:hAnsi="宋体" w:hint="eastAsia"/>
          <w:sz w:val="24"/>
          <w:szCs w:val="24"/>
        </w:rPr>
        <w:t>，规程制</w:t>
      </w:r>
      <w:r w:rsidR="00E56F0C">
        <w:rPr>
          <w:rFonts w:ascii="宋体" w:eastAsia="宋体" w:hAnsi="宋体" w:hint="eastAsia"/>
          <w:sz w:val="24"/>
          <w:szCs w:val="24"/>
        </w:rPr>
        <w:t>订</w:t>
      </w:r>
      <w:r w:rsidR="00B00FD5" w:rsidRPr="00E43902">
        <w:rPr>
          <w:rFonts w:ascii="宋体" w:eastAsia="宋体" w:hAnsi="宋体" w:hint="eastAsia"/>
          <w:sz w:val="24"/>
          <w:szCs w:val="24"/>
        </w:rPr>
        <w:t>遵循</w:t>
      </w:r>
      <w:r w:rsidRPr="00E43902">
        <w:rPr>
          <w:rFonts w:ascii="宋体" w:eastAsia="宋体" w:hAnsi="宋体" w:hint="eastAsia"/>
          <w:sz w:val="24"/>
          <w:szCs w:val="24"/>
        </w:rPr>
        <w:t>科学性、实用性、先进性、经济性、可持续性</w:t>
      </w:r>
      <w:r w:rsidR="00B00FD5" w:rsidRPr="00E43902">
        <w:rPr>
          <w:rFonts w:ascii="宋体" w:eastAsia="宋体" w:hAnsi="宋体" w:hint="eastAsia"/>
          <w:sz w:val="24"/>
          <w:szCs w:val="24"/>
        </w:rPr>
        <w:t>原则</w:t>
      </w:r>
      <w:r w:rsidRPr="00E43902">
        <w:rPr>
          <w:rFonts w:ascii="宋体" w:eastAsia="宋体" w:hAnsi="宋体" w:hint="eastAsia"/>
          <w:sz w:val="24"/>
          <w:szCs w:val="24"/>
        </w:rPr>
        <w:t>。改造对象</w:t>
      </w:r>
      <w:r w:rsidR="00B00FD5" w:rsidRPr="00E43902">
        <w:rPr>
          <w:rFonts w:ascii="宋体" w:eastAsia="宋体" w:hAnsi="宋体" w:hint="eastAsia"/>
          <w:sz w:val="24"/>
          <w:szCs w:val="24"/>
        </w:rPr>
        <w:t>为</w:t>
      </w:r>
      <w:r w:rsidRPr="00E43902">
        <w:rPr>
          <w:rFonts w:ascii="宋体" w:eastAsia="宋体" w:hAnsi="宋体" w:hint="eastAsia"/>
          <w:sz w:val="24"/>
          <w:szCs w:val="24"/>
        </w:rPr>
        <w:t>陕西省内刺槐</w:t>
      </w:r>
      <w:r w:rsidR="00474EEB">
        <w:rPr>
          <w:rFonts w:ascii="宋体" w:eastAsia="宋体" w:hAnsi="宋体" w:hint="eastAsia"/>
          <w:sz w:val="24"/>
          <w:szCs w:val="24"/>
        </w:rPr>
        <w:t>低效</w:t>
      </w:r>
      <w:r w:rsidRPr="00E43902">
        <w:rPr>
          <w:rFonts w:ascii="宋体" w:eastAsia="宋体" w:hAnsi="宋体" w:hint="eastAsia"/>
          <w:sz w:val="24"/>
          <w:szCs w:val="24"/>
        </w:rPr>
        <w:t>人工林。根据陕西省内不同植被带分区域制定了相应恢复措施，主要包括</w:t>
      </w:r>
      <w:r w:rsidR="00B00FD5" w:rsidRPr="00E43902">
        <w:rPr>
          <w:rFonts w:ascii="宋体" w:eastAsia="宋体" w:hAnsi="宋体" w:hint="eastAsia"/>
          <w:sz w:val="24"/>
          <w:szCs w:val="24"/>
        </w:rPr>
        <w:t>：封育改造、补植改造、</w:t>
      </w:r>
      <w:r w:rsidRPr="00E43902">
        <w:rPr>
          <w:rFonts w:ascii="宋体" w:eastAsia="宋体" w:hAnsi="宋体" w:hint="eastAsia"/>
          <w:sz w:val="24"/>
          <w:szCs w:val="24"/>
        </w:rPr>
        <w:t>间伐</w:t>
      </w:r>
      <w:r w:rsidR="00B00FD5" w:rsidRPr="00E43902">
        <w:rPr>
          <w:rFonts w:ascii="宋体" w:eastAsia="宋体" w:hAnsi="宋体" w:hint="eastAsia"/>
          <w:sz w:val="24"/>
          <w:szCs w:val="24"/>
        </w:rPr>
        <w:t>改造</w:t>
      </w:r>
      <w:r w:rsidRPr="00E43902">
        <w:rPr>
          <w:rFonts w:ascii="宋体" w:eastAsia="宋体" w:hAnsi="宋体" w:hint="eastAsia"/>
          <w:sz w:val="24"/>
          <w:szCs w:val="24"/>
        </w:rPr>
        <w:t>、近自然经营等。</w:t>
      </w:r>
    </w:p>
    <w:p w14:paraId="077877BB" w14:textId="1681BB74" w:rsidR="00B00FD5" w:rsidRPr="00B12F65" w:rsidRDefault="00C57EC6" w:rsidP="00873675">
      <w:pPr>
        <w:spacing w:beforeLines="50" w:before="156" w:afterLines="50" w:after="156" w:line="300" w:lineRule="auto"/>
        <w:ind w:firstLineChars="200" w:firstLine="480"/>
        <w:rPr>
          <w:rFonts w:ascii="宋体" w:eastAsia="宋体" w:hAnsi="宋体" w:hint="eastAsia"/>
          <w:color w:val="FF0000"/>
          <w:sz w:val="24"/>
          <w:szCs w:val="24"/>
        </w:rPr>
      </w:pPr>
      <w:r>
        <w:rPr>
          <w:rFonts w:ascii="宋体" w:eastAsia="宋体" w:hAnsi="宋体" w:hint="eastAsia"/>
          <w:sz w:val="24"/>
          <w:szCs w:val="24"/>
        </w:rPr>
        <w:t>本规程中</w:t>
      </w:r>
      <w:r w:rsidR="00B00FD5" w:rsidRPr="00E43902">
        <w:rPr>
          <w:rFonts w:ascii="宋体" w:eastAsia="宋体" w:hAnsi="宋体" w:hint="eastAsia"/>
          <w:sz w:val="24"/>
          <w:szCs w:val="24"/>
        </w:rPr>
        <w:t>改造方案的设计</w:t>
      </w:r>
      <w:r>
        <w:rPr>
          <w:rFonts w:ascii="宋体" w:eastAsia="宋体" w:hAnsi="宋体" w:hint="eastAsia"/>
          <w:sz w:val="24"/>
          <w:szCs w:val="24"/>
        </w:rPr>
        <w:t>中，</w:t>
      </w:r>
      <w:r w:rsidR="00B00FD5" w:rsidRPr="00E43902">
        <w:rPr>
          <w:rFonts w:ascii="宋体" w:eastAsia="宋体" w:hAnsi="宋体" w:hint="eastAsia"/>
          <w:sz w:val="24"/>
          <w:szCs w:val="24"/>
        </w:rPr>
        <w:t>依据陕西省内自然环境差异，将刺槐</w:t>
      </w:r>
      <w:r w:rsidR="00474EEB">
        <w:rPr>
          <w:rFonts w:ascii="宋体" w:eastAsia="宋体" w:hAnsi="宋体" w:hint="eastAsia"/>
          <w:sz w:val="24"/>
          <w:szCs w:val="24"/>
        </w:rPr>
        <w:t>低效</w:t>
      </w:r>
      <w:r w:rsidR="00B00FD5" w:rsidRPr="00B12F65">
        <w:rPr>
          <w:rFonts w:ascii="宋体" w:eastAsia="宋体" w:hAnsi="宋体" w:hint="eastAsia"/>
          <w:sz w:val="24"/>
          <w:szCs w:val="24"/>
        </w:rPr>
        <w:t>林进行分类，明确了评判标准和相应恢复措施，分区域规定</w:t>
      </w:r>
      <w:r w:rsidR="001737F5" w:rsidRPr="00B12F65">
        <w:rPr>
          <w:rFonts w:ascii="宋体" w:eastAsia="宋体" w:hAnsi="宋体" w:hint="eastAsia"/>
          <w:sz w:val="24"/>
          <w:szCs w:val="24"/>
        </w:rPr>
        <w:t>了适宜的</w:t>
      </w:r>
      <w:r w:rsidR="00B00FD5" w:rsidRPr="00B12F65">
        <w:rPr>
          <w:rFonts w:ascii="宋体" w:eastAsia="宋体" w:hAnsi="宋体" w:hint="eastAsia"/>
          <w:sz w:val="24"/>
          <w:szCs w:val="24"/>
        </w:rPr>
        <w:t>林分</w:t>
      </w:r>
      <w:r w:rsidR="001737F5" w:rsidRPr="00B12F65">
        <w:rPr>
          <w:rFonts w:ascii="宋体" w:eastAsia="宋体" w:hAnsi="宋体" w:hint="eastAsia"/>
          <w:sz w:val="24"/>
          <w:szCs w:val="24"/>
        </w:rPr>
        <w:t>密度等。</w:t>
      </w:r>
    </w:p>
    <w:p w14:paraId="7694C93C" w14:textId="0A011627" w:rsidR="009464F8" w:rsidRDefault="00BE69F7" w:rsidP="00873675">
      <w:pPr>
        <w:spacing w:beforeLines="50" w:before="156" w:afterLines="50" w:after="156"/>
        <w:ind w:leftChars="50" w:left="105" w:rightChars="50" w:right="105"/>
        <w:rPr>
          <w:rFonts w:ascii="宋体" w:eastAsia="宋体" w:hAnsi="宋体" w:hint="eastAsia"/>
          <w:b/>
          <w:bCs/>
          <w:sz w:val="24"/>
          <w:szCs w:val="24"/>
        </w:rPr>
      </w:pPr>
      <w:r w:rsidRPr="00780AF9">
        <w:rPr>
          <w:rFonts w:ascii="宋体" w:eastAsia="宋体" w:hAnsi="宋体" w:hint="eastAsia"/>
          <w:b/>
          <w:bCs/>
          <w:sz w:val="24"/>
          <w:szCs w:val="24"/>
        </w:rPr>
        <w:t>三、</w:t>
      </w:r>
      <w:r w:rsidR="009464F8" w:rsidRPr="00780AF9">
        <w:rPr>
          <w:rFonts w:ascii="宋体" w:eastAsia="宋体" w:hAnsi="宋体" w:hint="eastAsia"/>
          <w:b/>
          <w:bCs/>
          <w:sz w:val="24"/>
          <w:szCs w:val="24"/>
        </w:rPr>
        <w:t>实证研究</w:t>
      </w:r>
    </w:p>
    <w:p w14:paraId="031D2CFE" w14:textId="15D66F9A" w:rsidR="003E24E4" w:rsidRDefault="003E24E4" w:rsidP="00873675">
      <w:pPr>
        <w:spacing w:beforeLines="50" w:before="156" w:afterLines="50" w:after="156" w:line="300" w:lineRule="auto"/>
        <w:ind w:firstLineChars="200" w:firstLine="480"/>
        <w:rPr>
          <w:rFonts w:ascii="宋体" w:eastAsia="宋体" w:hAnsi="宋体" w:hint="eastAsia"/>
          <w:sz w:val="24"/>
          <w:szCs w:val="24"/>
        </w:rPr>
      </w:pPr>
      <w:r>
        <w:rPr>
          <w:rFonts w:ascii="宋体" w:eastAsia="宋体" w:hAnsi="宋体" w:hint="eastAsia"/>
          <w:sz w:val="24"/>
          <w:szCs w:val="24"/>
        </w:rPr>
        <w:t>规程起草组成员长期从事</w:t>
      </w:r>
      <w:r w:rsidR="0094206F">
        <w:rPr>
          <w:rFonts w:ascii="宋体" w:eastAsia="宋体" w:hAnsi="宋体" w:hint="eastAsia"/>
          <w:sz w:val="24"/>
          <w:szCs w:val="24"/>
        </w:rPr>
        <w:t>黄土高原</w:t>
      </w:r>
      <w:r>
        <w:rPr>
          <w:rFonts w:ascii="宋体" w:eastAsia="宋体" w:hAnsi="宋体" w:hint="eastAsia"/>
          <w:sz w:val="24"/>
          <w:szCs w:val="24"/>
        </w:rPr>
        <w:t>植被</w:t>
      </w:r>
      <w:r w:rsidR="0094206F">
        <w:rPr>
          <w:rFonts w:ascii="宋体" w:eastAsia="宋体" w:hAnsi="宋体" w:hint="eastAsia"/>
          <w:sz w:val="24"/>
          <w:szCs w:val="24"/>
        </w:rPr>
        <w:t>修复</w:t>
      </w:r>
      <w:r>
        <w:rPr>
          <w:rFonts w:ascii="宋体" w:eastAsia="宋体" w:hAnsi="宋体" w:hint="eastAsia"/>
          <w:sz w:val="24"/>
          <w:szCs w:val="24"/>
        </w:rPr>
        <w:t>和森林管理方面的</w:t>
      </w:r>
      <w:r w:rsidR="0094206F">
        <w:rPr>
          <w:rFonts w:ascii="宋体" w:eastAsia="宋体" w:hAnsi="宋体" w:hint="eastAsia"/>
          <w:sz w:val="24"/>
          <w:szCs w:val="24"/>
        </w:rPr>
        <w:t>科学研究、试验示范和</w:t>
      </w:r>
      <w:r>
        <w:rPr>
          <w:rFonts w:ascii="宋体" w:eastAsia="宋体" w:hAnsi="宋体" w:hint="eastAsia"/>
          <w:sz w:val="24"/>
          <w:szCs w:val="24"/>
        </w:rPr>
        <w:t>生产实践工作。</w:t>
      </w:r>
      <w:bookmarkStart w:id="5" w:name="OLE_LINK4"/>
      <w:r>
        <w:rPr>
          <w:rFonts w:ascii="宋体" w:eastAsia="宋体" w:hAnsi="宋体" w:hint="eastAsia"/>
          <w:sz w:val="24"/>
          <w:szCs w:val="24"/>
        </w:rPr>
        <w:t>先后承担了</w:t>
      </w:r>
      <w:r w:rsidRPr="00780AF9">
        <w:rPr>
          <w:rFonts w:ascii="宋体" w:eastAsia="宋体" w:hAnsi="宋体" w:hint="eastAsia"/>
          <w:sz w:val="24"/>
          <w:szCs w:val="24"/>
        </w:rPr>
        <w:t>“十一五”</w:t>
      </w:r>
      <w:r w:rsidRPr="00780AF9">
        <w:rPr>
          <w:rFonts w:ascii="宋体" w:eastAsia="宋体" w:hAnsi="宋体"/>
          <w:sz w:val="24"/>
          <w:szCs w:val="24"/>
        </w:rPr>
        <w:t>国家科技支撑</w:t>
      </w:r>
      <w:r w:rsidRPr="00E43902">
        <w:rPr>
          <w:rFonts w:ascii="宋体" w:eastAsia="宋体" w:hAnsi="宋体"/>
          <w:sz w:val="24"/>
          <w:szCs w:val="24"/>
        </w:rPr>
        <w:t>项目（课题）</w:t>
      </w:r>
      <w:r w:rsidRPr="00780AF9">
        <w:rPr>
          <w:rFonts w:ascii="宋体" w:eastAsia="宋体" w:hAnsi="宋体" w:hint="eastAsia"/>
          <w:sz w:val="24"/>
          <w:szCs w:val="24"/>
        </w:rPr>
        <w:t>：</w:t>
      </w:r>
      <w:bookmarkStart w:id="6" w:name="_Hlk183602064"/>
      <w:r w:rsidRPr="00780AF9">
        <w:rPr>
          <w:rFonts w:ascii="宋体" w:eastAsia="宋体" w:hAnsi="宋体"/>
          <w:sz w:val="24"/>
          <w:szCs w:val="24"/>
        </w:rPr>
        <w:t>植被优化配置与可持续建</w:t>
      </w:r>
      <w:r w:rsidRPr="00E43902">
        <w:rPr>
          <w:rFonts w:ascii="宋体" w:eastAsia="宋体" w:hAnsi="宋体"/>
          <w:sz w:val="24"/>
          <w:szCs w:val="24"/>
        </w:rPr>
        <w:t>设技术（2006BAD09B03）</w:t>
      </w:r>
      <w:r>
        <w:rPr>
          <w:rFonts w:ascii="宋体" w:eastAsia="宋体" w:hAnsi="宋体" w:hint="eastAsia"/>
          <w:sz w:val="24"/>
          <w:szCs w:val="24"/>
        </w:rPr>
        <w:t>、</w:t>
      </w:r>
      <w:r w:rsidRPr="00E43902">
        <w:rPr>
          <w:rFonts w:ascii="宋体" w:eastAsia="宋体" w:hAnsi="宋体"/>
          <w:sz w:val="24"/>
          <w:szCs w:val="24"/>
        </w:rPr>
        <w:t>“十二五”国家科技支撑项目（课题）</w:t>
      </w:r>
      <w:r w:rsidRPr="00E43902">
        <w:rPr>
          <w:rFonts w:ascii="宋体" w:eastAsia="宋体" w:hAnsi="宋体" w:hint="eastAsia"/>
          <w:sz w:val="24"/>
          <w:szCs w:val="24"/>
        </w:rPr>
        <w:t>：</w:t>
      </w:r>
      <w:r w:rsidRPr="00E43902">
        <w:rPr>
          <w:rFonts w:ascii="宋体" w:eastAsia="宋体" w:hAnsi="宋体"/>
          <w:sz w:val="24"/>
          <w:szCs w:val="24"/>
        </w:rPr>
        <w:t>陕北水蚀区生态恢复与植被功能优化技术与</w:t>
      </w:r>
      <w:r w:rsidRPr="00E43902">
        <w:rPr>
          <w:rFonts w:ascii="宋体" w:eastAsia="宋体" w:hAnsi="宋体" w:hint="eastAsia"/>
          <w:sz w:val="24"/>
          <w:szCs w:val="24"/>
        </w:rPr>
        <w:t>示范</w:t>
      </w:r>
      <w:bookmarkEnd w:id="6"/>
      <w:r w:rsidRPr="00E43902">
        <w:rPr>
          <w:rFonts w:ascii="宋体" w:eastAsia="宋体" w:hAnsi="宋体" w:hint="eastAsia"/>
          <w:sz w:val="24"/>
          <w:szCs w:val="24"/>
        </w:rPr>
        <w:t>（2015BAC01B03）</w:t>
      </w:r>
      <w:r>
        <w:rPr>
          <w:rFonts w:ascii="宋体" w:eastAsia="宋体" w:hAnsi="宋体" w:hint="eastAsia"/>
          <w:sz w:val="24"/>
          <w:szCs w:val="24"/>
        </w:rPr>
        <w:t>、</w:t>
      </w:r>
      <w:r w:rsidR="003719D3" w:rsidRPr="00E43902">
        <w:rPr>
          <w:rFonts w:ascii="宋体" w:eastAsia="宋体" w:hAnsi="宋体"/>
          <w:sz w:val="24"/>
          <w:szCs w:val="24"/>
        </w:rPr>
        <w:t>“十</w:t>
      </w:r>
      <w:bookmarkEnd w:id="5"/>
      <w:r w:rsidR="003719D3" w:rsidRPr="00E43902">
        <w:rPr>
          <w:rFonts w:ascii="宋体" w:eastAsia="宋体" w:hAnsi="宋体"/>
          <w:sz w:val="24"/>
          <w:szCs w:val="24"/>
        </w:rPr>
        <w:t>三五”国家重点研发计划项目（专题）</w:t>
      </w:r>
      <w:r w:rsidR="003719D3" w:rsidRPr="00E43902">
        <w:rPr>
          <w:rFonts w:ascii="宋体" w:eastAsia="宋体" w:hAnsi="宋体" w:hint="eastAsia"/>
          <w:sz w:val="24"/>
          <w:szCs w:val="24"/>
        </w:rPr>
        <w:t>：</w:t>
      </w:r>
      <w:r w:rsidR="003719D3" w:rsidRPr="00E43902">
        <w:rPr>
          <w:rFonts w:ascii="宋体" w:eastAsia="宋体" w:hAnsi="宋体"/>
          <w:sz w:val="24"/>
          <w:szCs w:val="24"/>
        </w:rPr>
        <w:t>水土保持林结构调整与功能提升技术</w:t>
      </w:r>
      <w:r w:rsidR="003719D3" w:rsidRPr="00E43902">
        <w:rPr>
          <w:rFonts w:ascii="宋体" w:eastAsia="宋体" w:hAnsi="宋体" w:hint="eastAsia"/>
          <w:sz w:val="24"/>
          <w:szCs w:val="24"/>
        </w:rPr>
        <w:t>（2017YFC050460</w:t>
      </w:r>
      <w:r w:rsidR="003719D3" w:rsidRPr="00E43902">
        <w:rPr>
          <w:rFonts w:ascii="宋体" w:eastAsia="宋体" w:hAnsi="宋体"/>
          <w:sz w:val="24"/>
          <w:szCs w:val="24"/>
        </w:rPr>
        <w:t>5</w:t>
      </w:r>
      <w:r w:rsidR="003719D3" w:rsidRPr="00E43902">
        <w:rPr>
          <w:rFonts w:ascii="宋体" w:eastAsia="宋体" w:hAnsi="宋体" w:hint="eastAsia"/>
          <w:sz w:val="24"/>
          <w:szCs w:val="24"/>
        </w:rPr>
        <w:t>）</w:t>
      </w:r>
      <w:r w:rsidR="003719D3">
        <w:rPr>
          <w:rFonts w:ascii="宋体" w:eastAsia="宋体" w:hAnsi="宋体" w:hint="eastAsia"/>
          <w:sz w:val="24"/>
          <w:szCs w:val="24"/>
        </w:rPr>
        <w:t>和</w:t>
      </w:r>
      <w:r w:rsidR="003719D3" w:rsidRPr="00E43902">
        <w:rPr>
          <w:rFonts w:ascii="宋体" w:eastAsia="宋体" w:hAnsi="宋体"/>
          <w:sz w:val="24"/>
          <w:szCs w:val="24"/>
        </w:rPr>
        <w:t>“十四五”国家重点研发计划项目</w:t>
      </w:r>
      <w:r w:rsidR="003719D3" w:rsidRPr="00E43902">
        <w:rPr>
          <w:rFonts w:ascii="宋体" w:eastAsia="宋体" w:hAnsi="宋体" w:hint="eastAsia"/>
          <w:sz w:val="24"/>
          <w:szCs w:val="24"/>
        </w:rPr>
        <w:t>：</w:t>
      </w:r>
      <w:r w:rsidR="003719D3" w:rsidRPr="00E43902">
        <w:rPr>
          <w:rFonts w:ascii="宋体" w:eastAsia="宋体" w:hAnsi="宋体"/>
          <w:sz w:val="24"/>
          <w:szCs w:val="24"/>
        </w:rPr>
        <w:t>黄土高原低效人工林生态系统质量提升技术</w:t>
      </w:r>
      <w:r w:rsidR="003719D3" w:rsidRPr="00E43902">
        <w:rPr>
          <w:rFonts w:ascii="宋体" w:eastAsia="宋体" w:hAnsi="宋体" w:hint="eastAsia"/>
          <w:sz w:val="24"/>
          <w:szCs w:val="24"/>
        </w:rPr>
        <w:t>（</w:t>
      </w:r>
      <w:r w:rsidR="003719D3" w:rsidRPr="00E43902">
        <w:rPr>
          <w:rFonts w:ascii="宋体" w:eastAsia="宋体" w:hAnsi="宋体"/>
          <w:sz w:val="24"/>
          <w:szCs w:val="24"/>
        </w:rPr>
        <w:t>2022YFF1300400</w:t>
      </w:r>
      <w:r w:rsidR="003719D3" w:rsidRPr="00E43902">
        <w:rPr>
          <w:rFonts w:ascii="宋体" w:eastAsia="宋体" w:hAnsi="宋体" w:hint="eastAsia"/>
          <w:sz w:val="24"/>
          <w:szCs w:val="24"/>
        </w:rPr>
        <w:t>）</w:t>
      </w:r>
      <w:r w:rsidR="00021D96">
        <w:rPr>
          <w:rFonts w:ascii="宋体" w:eastAsia="宋体" w:hAnsi="宋体" w:hint="eastAsia"/>
          <w:sz w:val="24"/>
          <w:szCs w:val="24"/>
        </w:rPr>
        <w:t>和国家自然科学基金重点项目：</w:t>
      </w:r>
      <w:r w:rsidR="00021D96" w:rsidRPr="00021D96">
        <w:rPr>
          <w:rFonts w:ascii="宋体" w:eastAsia="宋体" w:hAnsi="宋体" w:hint="eastAsia"/>
          <w:sz w:val="24"/>
          <w:szCs w:val="24"/>
        </w:rPr>
        <w:t>黄土高原刺槐人工林结构与生态功能相互作用机制及调控（42130717）</w:t>
      </w:r>
      <w:r w:rsidR="00873675">
        <w:rPr>
          <w:rFonts w:ascii="宋体" w:eastAsia="宋体" w:hAnsi="宋体" w:hint="eastAsia"/>
          <w:sz w:val="24"/>
          <w:szCs w:val="24"/>
        </w:rPr>
        <w:t>。</w:t>
      </w:r>
      <w:r w:rsidR="003719D3">
        <w:rPr>
          <w:rFonts w:ascii="宋体" w:eastAsia="宋体" w:hAnsi="宋体" w:hint="eastAsia"/>
          <w:sz w:val="24"/>
          <w:szCs w:val="24"/>
        </w:rPr>
        <w:t>对本规程中的相关内容和技术参数做了</w:t>
      </w:r>
      <w:r w:rsidR="00873675">
        <w:rPr>
          <w:rFonts w:ascii="宋体" w:eastAsia="宋体" w:hAnsi="宋体" w:hint="eastAsia"/>
          <w:sz w:val="24"/>
          <w:szCs w:val="24"/>
        </w:rPr>
        <w:t>大量的</w:t>
      </w:r>
      <w:r w:rsidR="003719D3">
        <w:rPr>
          <w:rFonts w:ascii="宋体" w:eastAsia="宋体" w:hAnsi="宋体" w:hint="eastAsia"/>
          <w:sz w:val="24"/>
          <w:szCs w:val="24"/>
        </w:rPr>
        <w:t>实证研究。具体内容如下：</w:t>
      </w:r>
    </w:p>
    <w:p w14:paraId="4C016DE6" w14:textId="20B6E7B5" w:rsidR="0094206F" w:rsidRDefault="003719D3" w:rsidP="00873675">
      <w:pPr>
        <w:spacing w:beforeLines="50" w:before="156" w:afterLines="50" w:after="156" w:line="300" w:lineRule="auto"/>
        <w:ind w:firstLineChars="200" w:firstLine="480"/>
        <w:rPr>
          <w:rFonts w:ascii="宋体" w:eastAsia="宋体" w:hAnsi="宋体" w:hint="eastAsia"/>
          <w:sz w:val="24"/>
          <w:szCs w:val="24"/>
        </w:rPr>
      </w:pPr>
      <w:r>
        <w:rPr>
          <w:rFonts w:ascii="宋体" w:eastAsia="宋体" w:hAnsi="宋体" w:hint="eastAsia"/>
          <w:sz w:val="24"/>
          <w:szCs w:val="24"/>
        </w:rPr>
        <w:t>（1）</w:t>
      </w:r>
      <w:r w:rsidR="0094206F">
        <w:rPr>
          <w:rFonts w:ascii="宋体" w:eastAsia="宋体" w:hAnsi="宋体" w:hint="eastAsia"/>
          <w:sz w:val="24"/>
          <w:szCs w:val="24"/>
        </w:rPr>
        <w:t>长期的</w:t>
      </w:r>
      <w:r w:rsidR="008C51EC">
        <w:rPr>
          <w:rFonts w:ascii="宋体" w:eastAsia="宋体" w:hAnsi="宋体" w:hint="eastAsia"/>
          <w:sz w:val="24"/>
          <w:szCs w:val="24"/>
        </w:rPr>
        <w:t>科研、</w:t>
      </w:r>
      <w:r w:rsidR="0094206F">
        <w:rPr>
          <w:rFonts w:ascii="宋体" w:eastAsia="宋体" w:hAnsi="宋体" w:hint="eastAsia"/>
          <w:sz w:val="24"/>
          <w:szCs w:val="24"/>
        </w:rPr>
        <w:t>试验</w:t>
      </w:r>
      <w:r w:rsidR="008C51EC">
        <w:rPr>
          <w:rFonts w:ascii="宋体" w:eastAsia="宋体" w:hAnsi="宋体" w:hint="eastAsia"/>
          <w:sz w:val="24"/>
          <w:szCs w:val="24"/>
        </w:rPr>
        <w:t>和</w:t>
      </w:r>
      <w:r w:rsidR="0094206F">
        <w:rPr>
          <w:rFonts w:ascii="宋体" w:eastAsia="宋体" w:hAnsi="宋体" w:hint="eastAsia"/>
          <w:sz w:val="24"/>
          <w:szCs w:val="24"/>
        </w:rPr>
        <w:t>示范工作表明，将陕西省刺槐</w:t>
      </w:r>
      <w:r w:rsidR="00474EEB">
        <w:rPr>
          <w:rFonts w:ascii="宋体" w:eastAsia="宋体" w:hAnsi="宋体" w:hint="eastAsia"/>
          <w:sz w:val="24"/>
          <w:szCs w:val="24"/>
        </w:rPr>
        <w:t>低效</w:t>
      </w:r>
      <w:r w:rsidR="0094206F">
        <w:rPr>
          <w:rFonts w:ascii="宋体" w:eastAsia="宋体" w:hAnsi="宋体" w:hint="eastAsia"/>
          <w:sz w:val="24"/>
          <w:szCs w:val="24"/>
        </w:rPr>
        <w:t>林分为森林区、森林草原和草原区分别制定</w:t>
      </w:r>
      <w:r w:rsidR="003544E6">
        <w:rPr>
          <w:rFonts w:ascii="宋体" w:eastAsia="宋体" w:hAnsi="宋体" w:hint="eastAsia"/>
          <w:sz w:val="24"/>
          <w:szCs w:val="24"/>
        </w:rPr>
        <w:t>改造</w:t>
      </w:r>
      <w:r w:rsidR="0094206F">
        <w:rPr>
          <w:rFonts w:ascii="宋体" w:eastAsia="宋体" w:hAnsi="宋体" w:hint="eastAsia"/>
          <w:sz w:val="24"/>
          <w:szCs w:val="24"/>
        </w:rPr>
        <w:t>技术，有利于刺槐</w:t>
      </w:r>
      <w:r w:rsidR="00474EEB">
        <w:rPr>
          <w:rFonts w:ascii="宋体" w:eastAsia="宋体" w:hAnsi="宋体" w:hint="eastAsia"/>
          <w:sz w:val="24"/>
          <w:szCs w:val="24"/>
        </w:rPr>
        <w:t>低效</w:t>
      </w:r>
      <w:r w:rsidR="0094206F">
        <w:rPr>
          <w:rFonts w:ascii="宋体" w:eastAsia="宋体" w:hAnsi="宋体" w:hint="eastAsia"/>
          <w:sz w:val="24"/>
          <w:szCs w:val="24"/>
        </w:rPr>
        <w:t>林的精准恢复。</w:t>
      </w:r>
    </w:p>
    <w:p w14:paraId="48D45476" w14:textId="0AE23BA0" w:rsidR="00C86A61" w:rsidRDefault="0094206F" w:rsidP="00997D28">
      <w:pPr>
        <w:spacing w:beforeLines="50" w:before="156" w:afterLines="50" w:after="156" w:line="300" w:lineRule="auto"/>
        <w:ind w:firstLineChars="200" w:firstLine="480"/>
        <w:rPr>
          <w:rFonts w:ascii="宋体" w:eastAsia="宋体" w:hAnsi="宋体" w:hint="eastAsia"/>
          <w:sz w:val="24"/>
          <w:szCs w:val="24"/>
        </w:rPr>
      </w:pPr>
      <w:r>
        <w:rPr>
          <w:rFonts w:ascii="宋体" w:eastAsia="宋体" w:hAnsi="宋体" w:hint="eastAsia"/>
          <w:sz w:val="24"/>
          <w:szCs w:val="24"/>
        </w:rPr>
        <w:t>规程制定组</w:t>
      </w:r>
      <w:r w:rsidR="00997D28">
        <w:rPr>
          <w:rFonts w:ascii="宋体" w:eastAsia="宋体" w:hAnsi="宋体" w:hint="eastAsia"/>
          <w:sz w:val="24"/>
          <w:szCs w:val="24"/>
        </w:rPr>
        <w:t>依托上述项目，通过对</w:t>
      </w:r>
      <w:r w:rsidR="00021D96">
        <w:rPr>
          <w:rFonts w:ascii="宋体" w:eastAsia="宋体" w:hAnsi="宋体" w:hint="eastAsia"/>
          <w:sz w:val="24"/>
          <w:szCs w:val="24"/>
        </w:rPr>
        <w:t>陕西省</w:t>
      </w:r>
      <w:r w:rsidR="00997D28">
        <w:rPr>
          <w:rFonts w:ascii="宋体" w:eastAsia="宋体" w:hAnsi="宋体" w:hint="eastAsia"/>
          <w:sz w:val="24"/>
          <w:szCs w:val="24"/>
        </w:rPr>
        <w:t>森林区（</w:t>
      </w:r>
      <w:r w:rsidR="00517367">
        <w:rPr>
          <w:rFonts w:ascii="宋体" w:eastAsia="宋体" w:hAnsi="宋体" w:hint="eastAsia"/>
          <w:sz w:val="24"/>
          <w:szCs w:val="24"/>
        </w:rPr>
        <w:t>宁陕县、</w:t>
      </w:r>
      <w:r w:rsidR="009C0879">
        <w:rPr>
          <w:rFonts w:ascii="宋体" w:eastAsia="宋体" w:hAnsi="宋体" w:hint="eastAsia"/>
          <w:sz w:val="24"/>
          <w:szCs w:val="24"/>
        </w:rPr>
        <w:t>长武县、</w:t>
      </w:r>
      <w:r w:rsidR="00517367">
        <w:rPr>
          <w:rFonts w:ascii="宋体" w:eastAsia="宋体" w:hAnsi="宋体" w:hint="eastAsia"/>
          <w:sz w:val="24"/>
          <w:szCs w:val="24"/>
        </w:rPr>
        <w:t>黄龙县、</w:t>
      </w:r>
      <w:r w:rsidR="009C0879">
        <w:rPr>
          <w:rFonts w:ascii="宋体" w:eastAsia="宋体" w:hAnsi="宋体" w:hint="eastAsia"/>
          <w:sz w:val="24"/>
          <w:szCs w:val="24"/>
        </w:rPr>
        <w:t>宜川县、富县</w:t>
      </w:r>
      <w:r w:rsidR="00517367">
        <w:rPr>
          <w:rFonts w:ascii="宋体" w:eastAsia="宋体" w:hAnsi="宋体" w:hint="eastAsia"/>
          <w:sz w:val="24"/>
          <w:szCs w:val="24"/>
        </w:rPr>
        <w:t>等</w:t>
      </w:r>
      <w:r w:rsidR="00997D28">
        <w:rPr>
          <w:rFonts w:ascii="宋体" w:eastAsia="宋体" w:hAnsi="宋体" w:hint="eastAsia"/>
          <w:sz w:val="24"/>
          <w:szCs w:val="24"/>
        </w:rPr>
        <w:t>）、森林草原区（安塞</w:t>
      </w:r>
      <w:r w:rsidR="00517367">
        <w:rPr>
          <w:rFonts w:ascii="宋体" w:eastAsia="宋体" w:hAnsi="宋体" w:hint="eastAsia"/>
          <w:sz w:val="24"/>
          <w:szCs w:val="24"/>
        </w:rPr>
        <w:t>县</w:t>
      </w:r>
      <w:r w:rsidR="00997D28">
        <w:rPr>
          <w:rFonts w:ascii="宋体" w:eastAsia="宋体" w:hAnsi="宋体" w:hint="eastAsia"/>
          <w:sz w:val="24"/>
          <w:szCs w:val="24"/>
        </w:rPr>
        <w:t>、</w:t>
      </w:r>
      <w:r w:rsidR="00517367">
        <w:rPr>
          <w:rFonts w:ascii="宋体" w:eastAsia="宋体" w:hAnsi="宋体" w:hint="eastAsia"/>
          <w:sz w:val="24"/>
          <w:szCs w:val="24"/>
        </w:rPr>
        <w:t>吴起县、</w:t>
      </w:r>
      <w:r w:rsidR="00997D28">
        <w:rPr>
          <w:rFonts w:ascii="宋体" w:eastAsia="宋体" w:hAnsi="宋体" w:hint="eastAsia"/>
          <w:sz w:val="24"/>
          <w:szCs w:val="24"/>
        </w:rPr>
        <w:t>绥德</w:t>
      </w:r>
      <w:r w:rsidR="00517367">
        <w:rPr>
          <w:rFonts w:ascii="宋体" w:eastAsia="宋体" w:hAnsi="宋体" w:hint="eastAsia"/>
          <w:sz w:val="24"/>
          <w:szCs w:val="24"/>
        </w:rPr>
        <w:t>县</w:t>
      </w:r>
      <w:r w:rsidR="00997D28">
        <w:rPr>
          <w:rFonts w:ascii="宋体" w:eastAsia="宋体" w:hAnsi="宋体" w:hint="eastAsia"/>
          <w:sz w:val="24"/>
          <w:szCs w:val="24"/>
        </w:rPr>
        <w:t>、米脂</w:t>
      </w:r>
      <w:r w:rsidR="00517367">
        <w:rPr>
          <w:rFonts w:ascii="宋体" w:eastAsia="宋体" w:hAnsi="宋体" w:hint="eastAsia"/>
          <w:sz w:val="24"/>
          <w:szCs w:val="24"/>
        </w:rPr>
        <w:t>县</w:t>
      </w:r>
      <w:r w:rsidR="00997D28">
        <w:rPr>
          <w:rFonts w:ascii="宋体" w:eastAsia="宋体" w:hAnsi="宋体" w:hint="eastAsia"/>
          <w:sz w:val="24"/>
          <w:szCs w:val="24"/>
        </w:rPr>
        <w:t>）和草原区（</w:t>
      </w:r>
      <w:r w:rsidR="00517367">
        <w:rPr>
          <w:rFonts w:ascii="宋体" w:eastAsia="宋体" w:hAnsi="宋体" w:hint="eastAsia"/>
          <w:sz w:val="24"/>
          <w:szCs w:val="24"/>
        </w:rPr>
        <w:t>神木县</w:t>
      </w:r>
      <w:r w:rsidR="00997D28">
        <w:rPr>
          <w:rFonts w:ascii="宋体" w:eastAsia="宋体" w:hAnsi="宋体" w:hint="eastAsia"/>
          <w:sz w:val="24"/>
          <w:szCs w:val="24"/>
        </w:rPr>
        <w:t>）</w:t>
      </w:r>
      <w:r w:rsidR="00517367">
        <w:rPr>
          <w:rFonts w:ascii="宋体" w:eastAsia="宋体" w:hAnsi="宋体" w:hint="eastAsia"/>
          <w:sz w:val="24"/>
          <w:szCs w:val="24"/>
        </w:rPr>
        <w:t>刺槐</w:t>
      </w:r>
      <w:r w:rsidR="00E23618">
        <w:rPr>
          <w:rFonts w:ascii="宋体" w:eastAsia="宋体" w:hAnsi="宋体" w:hint="eastAsia"/>
          <w:sz w:val="24"/>
          <w:szCs w:val="24"/>
        </w:rPr>
        <w:t>低效</w:t>
      </w:r>
      <w:r w:rsidR="00517367">
        <w:rPr>
          <w:rFonts w:ascii="宋体" w:eastAsia="宋体" w:hAnsi="宋体" w:hint="eastAsia"/>
          <w:sz w:val="24"/>
          <w:szCs w:val="24"/>
        </w:rPr>
        <w:t>林的</w:t>
      </w:r>
      <w:r w:rsidR="002C1831">
        <w:rPr>
          <w:rFonts w:ascii="宋体" w:eastAsia="宋体" w:hAnsi="宋体" w:hint="eastAsia"/>
          <w:sz w:val="24"/>
          <w:szCs w:val="24"/>
        </w:rPr>
        <w:t>林分结构、生长量、植物多样性、土壤</w:t>
      </w:r>
      <w:r w:rsidR="00517367">
        <w:rPr>
          <w:rFonts w:ascii="宋体" w:eastAsia="宋体" w:hAnsi="宋体" w:hint="eastAsia"/>
          <w:sz w:val="24"/>
          <w:szCs w:val="24"/>
        </w:rPr>
        <w:t>理化性质、土壤微生物组成、</w:t>
      </w:r>
      <w:r w:rsidR="002C1831">
        <w:rPr>
          <w:rFonts w:ascii="宋体" w:eastAsia="宋体" w:hAnsi="宋体" w:hint="eastAsia"/>
          <w:sz w:val="24"/>
          <w:szCs w:val="24"/>
        </w:rPr>
        <w:t>气候、地形等因素的分析，</w:t>
      </w:r>
      <w:r w:rsidR="00517367">
        <w:rPr>
          <w:rFonts w:ascii="宋体" w:eastAsia="宋体" w:hAnsi="宋体" w:hint="eastAsia"/>
          <w:sz w:val="24"/>
          <w:szCs w:val="24"/>
        </w:rPr>
        <w:t>研究了</w:t>
      </w:r>
      <w:r>
        <w:rPr>
          <w:rFonts w:ascii="宋体" w:eastAsia="宋体" w:hAnsi="宋体" w:hint="eastAsia"/>
          <w:sz w:val="24"/>
          <w:szCs w:val="24"/>
        </w:rPr>
        <w:t>黄土高原森林区、森林草原和草原区</w:t>
      </w:r>
      <w:r w:rsidR="00CE358C">
        <w:rPr>
          <w:rFonts w:ascii="宋体" w:eastAsia="宋体" w:hAnsi="宋体" w:hint="eastAsia"/>
          <w:sz w:val="24"/>
          <w:szCs w:val="24"/>
        </w:rPr>
        <w:t>的</w:t>
      </w:r>
      <w:r>
        <w:rPr>
          <w:rFonts w:ascii="宋体" w:eastAsia="宋体" w:hAnsi="宋体" w:hint="eastAsia"/>
          <w:sz w:val="24"/>
          <w:szCs w:val="24"/>
        </w:rPr>
        <w:t>刺槐</w:t>
      </w:r>
      <w:r w:rsidR="00474EEB">
        <w:rPr>
          <w:rFonts w:ascii="宋体" w:eastAsia="宋体" w:hAnsi="宋体" w:hint="eastAsia"/>
          <w:sz w:val="24"/>
          <w:szCs w:val="24"/>
        </w:rPr>
        <w:t>低效</w:t>
      </w:r>
      <w:r>
        <w:rPr>
          <w:rFonts w:ascii="宋体" w:eastAsia="宋体" w:hAnsi="宋体" w:hint="eastAsia"/>
          <w:sz w:val="24"/>
          <w:szCs w:val="24"/>
        </w:rPr>
        <w:t>林的现状、成因、分布格局</w:t>
      </w:r>
      <w:r w:rsidR="00CE358C">
        <w:rPr>
          <w:rFonts w:ascii="宋体" w:eastAsia="宋体" w:hAnsi="宋体" w:hint="eastAsia"/>
          <w:sz w:val="24"/>
          <w:szCs w:val="24"/>
        </w:rPr>
        <w:t>和潜在恢复</w:t>
      </w:r>
      <w:r w:rsidR="002C1831">
        <w:rPr>
          <w:rFonts w:ascii="宋体" w:eastAsia="宋体" w:hAnsi="宋体" w:hint="eastAsia"/>
          <w:sz w:val="24"/>
          <w:szCs w:val="24"/>
        </w:rPr>
        <w:t>潜力</w:t>
      </w:r>
      <w:r>
        <w:rPr>
          <w:rFonts w:ascii="宋体" w:eastAsia="宋体" w:hAnsi="宋体" w:hint="eastAsia"/>
          <w:sz w:val="24"/>
          <w:szCs w:val="24"/>
        </w:rPr>
        <w:t>。</w:t>
      </w:r>
      <w:r w:rsidR="00C86A61">
        <w:rPr>
          <w:rFonts w:ascii="宋体" w:eastAsia="宋体" w:hAnsi="宋体" w:hint="eastAsia"/>
          <w:sz w:val="24"/>
          <w:szCs w:val="24"/>
        </w:rPr>
        <w:t>结果表</w:t>
      </w:r>
      <w:r w:rsidR="00C86A61" w:rsidRPr="00474EEB">
        <w:rPr>
          <w:rFonts w:ascii="宋体" w:eastAsia="宋体" w:hAnsi="宋体" w:hint="eastAsia"/>
          <w:sz w:val="24"/>
          <w:szCs w:val="24"/>
        </w:rPr>
        <w:t>明，</w:t>
      </w:r>
      <w:r w:rsidR="00CE358C" w:rsidRPr="00474EEB">
        <w:rPr>
          <w:rFonts w:ascii="宋体" w:eastAsia="宋体" w:hAnsi="宋体" w:hint="eastAsia"/>
          <w:sz w:val="24"/>
          <w:szCs w:val="24"/>
        </w:rPr>
        <w:t>森林区刺槐</w:t>
      </w:r>
      <w:r w:rsidR="00474EEB" w:rsidRPr="00474EEB">
        <w:rPr>
          <w:rFonts w:ascii="宋体" w:eastAsia="宋体" w:hAnsi="宋体" w:hint="eastAsia"/>
          <w:sz w:val="24"/>
          <w:szCs w:val="24"/>
        </w:rPr>
        <w:t>低效</w:t>
      </w:r>
      <w:r w:rsidR="00CE358C" w:rsidRPr="00474EEB">
        <w:rPr>
          <w:rFonts w:ascii="宋体" w:eastAsia="宋体" w:hAnsi="宋体" w:hint="eastAsia"/>
          <w:sz w:val="24"/>
          <w:szCs w:val="24"/>
        </w:rPr>
        <w:t>林退化程度最轻，</w:t>
      </w:r>
      <w:r w:rsidR="00C86A61" w:rsidRPr="00474EEB">
        <w:rPr>
          <w:rFonts w:ascii="宋体" w:eastAsia="宋体" w:hAnsi="宋体" w:hint="eastAsia"/>
          <w:sz w:val="24"/>
          <w:szCs w:val="24"/>
        </w:rPr>
        <w:t>造林密度过大</w:t>
      </w:r>
      <w:r w:rsidR="00CE358C" w:rsidRPr="00474EEB">
        <w:rPr>
          <w:rFonts w:ascii="宋体" w:eastAsia="宋体" w:hAnsi="宋体" w:hint="eastAsia"/>
          <w:sz w:val="24"/>
          <w:szCs w:val="24"/>
        </w:rPr>
        <w:t>和</w:t>
      </w:r>
      <w:r w:rsidR="009C0879" w:rsidRPr="00474EEB">
        <w:rPr>
          <w:rFonts w:ascii="宋体" w:eastAsia="宋体" w:hAnsi="宋体" w:hint="eastAsia"/>
          <w:sz w:val="24"/>
          <w:szCs w:val="24"/>
        </w:rPr>
        <w:t>立地</w:t>
      </w:r>
      <w:r w:rsidR="00C86A61" w:rsidRPr="00474EEB">
        <w:rPr>
          <w:rFonts w:ascii="宋体" w:eastAsia="宋体" w:hAnsi="宋体" w:hint="eastAsia"/>
          <w:sz w:val="24"/>
          <w:szCs w:val="24"/>
        </w:rPr>
        <w:t>养分限制是主要</w:t>
      </w:r>
      <w:r w:rsidR="00CE358C" w:rsidRPr="00474EEB">
        <w:rPr>
          <w:rFonts w:ascii="宋体" w:eastAsia="宋体" w:hAnsi="宋体" w:hint="eastAsia"/>
          <w:sz w:val="24"/>
          <w:szCs w:val="24"/>
        </w:rPr>
        <w:t>成因，</w:t>
      </w:r>
      <w:r w:rsidR="00CE358C">
        <w:rPr>
          <w:rFonts w:ascii="宋体" w:eastAsia="宋体" w:hAnsi="宋体" w:hint="eastAsia"/>
          <w:sz w:val="24"/>
          <w:szCs w:val="24"/>
        </w:rPr>
        <w:t>恢复潜力最</w:t>
      </w:r>
      <w:r w:rsidR="00273A30">
        <w:rPr>
          <w:rFonts w:ascii="宋体" w:eastAsia="宋体" w:hAnsi="宋体" w:hint="eastAsia"/>
          <w:sz w:val="24"/>
          <w:szCs w:val="24"/>
        </w:rPr>
        <w:t>大</w:t>
      </w:r>
      <w:r w:rsidR="009C0879">
        <w:rPr>
          <w:rFonts w:ascii="宋体" w:eastAsia="宋体" w:hAnsi="宋体" w:hint="eastAsia"/>
          <w:sz w:val="24"/>
          <w:szCs w:val="24"/>
        </w:rPr>
        <w:t>。</w:t>
      </w:r>
      <w:r w:rsidR="00C86A61">
        <w:rPr>
          <w:rFonts w:ascii="宋体" w:eastAsia="宋体" w:hAnsi="宋体" w:hint="eastAsia"/>
          <w:sz w:val="24"/>
          <w:szCs w:val="24"/>
        </w:rPr>
        <w:t>森林草原区刺槐</w:t>
      </w:r>
      <w:r w:rsidR="00474EEB">
        <w:rPr>
          <w:rFonts w:ascii="宋体" w:eastAsia="宋体" w:hAnsi="宋体" w:hint="eastAsia"/>
          <w:sz w:val="24"/>
          <w:szCs w:val="24"/>
        </w:rPr>
        <w:t>低效</w:t>
      </w:r>
      <w:r w:rsidR="00C86A61">
        <w:rPr>
          <w:rFonts w:ascii="宋体" w:eastAsia="宋体" w:hAnsi="宋体" w:hint="eastAsia"/>
          <w:sz w:val="24"/>
          <w:szCs w:val="24"/>
        </w:rPr>
        <w:t>林</w:t>
      </w:r>
      <w:r w:rsidR="00CE358C">
        <w:rPr>
          <w:rFonts w:ascii="宋体" w:eastAsia="宋体" w:hAnsi="宋体" w:hint="eastAsia"/>
          <w:sz w:val="24"/>
          <w:szCs w:val="24"/>
        </w:rPr>
        <w:t>退化程度较严重，水分</w:t>
      </w:r>
      <w:r w:rsidR="009C0879">
        <w:rPr>
          <w:rFonts w:ascii="宋体" w:eastAsia="宋体" w:hAnsi="宋体" w:hint="eastAsia"/>
          <w:sz w:val="24"/>
          <w:szCs w:val="24"/>
        </w:rPr>
        <w:t>承载力不足</w:t>
      </w:r>
      <w:r w:rsidR="00CE358C">
        <w:rPr>
          <w:rFonts w:ascii="宋体" w:eastAsia="宋体" w:hAnsi="宋体" w:hint="eastAsia"/>
          <w:sz w:val="24"/>
          <w:szCs w:val="24"/>
        </w:rPr>
        <w:t>和氮磷养分</w:t>
      </w:r>
      <w:r w:rsidR="009C0879">
        <w:rPr>
          <w:rFonts w:ascii="宋体" w:eastAsia="宋体" w:hAnsi="宋体" w:hint="eastAsia"/>
          <w:sz w:val="24"/>
          <w:szCs w:val="24"/>
        </w:rPr>
        <w:t>贫瘠</w:t>
      </w:r>
      <w:r w:rsidR="00CE358C">
        <w:rPr>
          <w:rFonts w:ascii="宋体" w:eastAsia="宋体" w:hAnsi="宋体" w:hint="eastAsia"/>
          <w:sz w:val="24"/>
          <w:szCs w:val="24"/>
        </w:rPr>
        <w:t>是主要</w:t>
      </w:r>
      <w:r w:rsidR="009C0879">
        <w:rPr>
          <w:rFonts w:ascii="宋体" w:eastAsia="宋体" w:hAnsi="宋体" w:hint="eastAsia"/>
          <w:sz w:val="24"/>
          <w:szCs w:val="24"/>
        </w:rPr>
        <w:t>限制因素</w:t>
      </w:r>
      <w:r w:rsidR="00CE358C">
        <w:rPr>
          <w:rFonts w:ascii="宋体" w:eastAsia="宋体" w:hAnsi="宋体" w:hint="eastAsia"/>
          <w:sz w:val="24"/>
          <w:szCs w:val="24"/>
        </w:rPr>
        <w:t>，通过林分结构调整可以恢复其生态功能</w:t>
      </w:r>
      <w:r w:rsidR="009C0879">
        <w:rPr>
          <w:rFonts w:ascii="宋体" w:eastAsia="宋体" w:hAnsi="宋体" w:hint="eastAsia"/>
          <w:sz w:val="24"/>
          <w:szCs w:val="24"/>
        </w:rPr>
        <w:t>。</w:t>
      </w:r>
      <w:r w:rsidR="00CE358C">
        <w:rPr>
          <w:rFonts w:ascii="宋体" w:eastAsia="宋体" w:hAnsi="宋体" w:hint="eastAsia"/>
          <w:sz w:val="24"/>
          <w:szCs w:val="24"/>
        </w:rPr>
        <w:t>草原区</w:t>
      </w:r>
      <w:r w:rsidR="00C86A61">
        <w:rPr>
          <w:rFonts w:ascii="宋体" w:eastAsia="宋体" w:hAnsi="宋体" w:hint="eastAsia"/>
          <w:sz w:val="24"/>
          <w:szCs w:val="24"/>
        </w:rPr>
        <w:t>刺槐</w:t>
      </w:r>
      <w:r w:rsidR="00474EEB">
        <w:rPr>
          <w:rFonts w:ascii="宋体" w:eastAsia="宋体" w:hAnsi="宋体" w:hint="eastAsia"/>
          <w:sz w:val="24"/>
          <w:szCs w:val="24"/>
        </w:rPr>
        <w:t>低效</w:t>
      </w:r>
      <w:r w:rsidR="00C86A61">
        <w:rPr>
          <w:rFonts w:ascii="宋体" w:eastAsia="宋体" w:hAnsi="宋体" w:hint="eastAsia"/>
          <w:sz w:val="24"/>
          <w:szCs w:val="24"/>
        </w:rPr>
        <w:t>林</w:t>
      </w:r>
      <w:r w:rsidR="00CE358C">
        <w:rPr>
          <w:rFonts w:ascii="宋体" w:eastAsia="宋体" w:hAnsi="宋体" w:hint="eastAsia"/>
          <w:sz w:val="24"/>
          <w:szCs w:val="24"/>
        </w:rPr>
        <w:t>退化最为严重，</w:t>
      </w:r>
      <w:r w:rsidR="009C0879">
        <w:rPr>
          <w:rFonts w:ascii="宋体" w:eastAsia="宋体" w:hAnsi="宋体" w:hint="eastAsia"/>
          <w:sz w:val="24"/>
          <w:szCs w:val="24"/>
        </w:rPr>
        <w:t>水分</w:t>
      </w:r>
      <w:r w:rsidR="00273A30">
        <w:rPr>
          <w:rFonts w:ascii="宋体" w:eastAsia="宋体" w:hAnsi="宋体" w:hint="eastAsia"/>
          <w:sz w:val="24"/>
          <w:szCs w:val="24"/>
        </w:rPr>
        <w:t>限制</w:t>
      </w:r>
      <w:r w:rsidR="00CE358C">
        <w:rPr>
          <w:rFonts w:ascii="宋体" w:eastAsia="宋体" w:hAnsi="宋体" w:hint="eastAsia"/>
          <w:sz w:val="24"/>
          <w:szCs w:val="24"/>
        </w:rPr>
        <w:t>、冻害和养分</w:t>
      </w:r>
      <w:r w:rsidR="00273A30">
        <w:rPr>
          <w:rFonts w:ascii="宋体" w:eastAsia="宋体" w:hAnsi="宋体" w:hint="eastAsia"/>
          <w:sz w:val="24"/>
          <w:szCs w:val="24"/>
        </w:rPr>
        <w:t>限制</w:t>
      </w:r>
      <w:r w:rsidR="00CE358C">
        <w:rPr>
          <w:rFonts w:ascii="宋体" w:eastAsia="宋体" w:hAnsi="宋体" w:hint="eastAsia"/>
          <w:sz w:val="24"/>
          <w:szCs w:val="24"/>
        </w:rPr>
        <w:t>的综合效应导致</w:t>
      </w:r>
      <w:r w:rsidR="00273A30">
        <w:rPr>
          <w:rFonts w:ascii="宋体" w:eastAsia="宋体" w:hAnsi="宋体" w:hint="eastAsia"/>
          <w:sz w:val="24"/>
          <w:szCs w:val="24"/>
        </w:rPr>
        <w:t>刺槐林</w:t>
      </w:r>
      <w:r w:rsidR="00CE358C">
        <w:rPr>
          <w:rFonts w:ascii="宋体" w:eastAsia="宋体" w:hAnsi="宋体" w:hint="eastAsia"/>
          <w:sz w:val="24"/>
          <w:szCs w:val="24"/>
        </w:rPr>
        <w:t>退化，</w:t>
      </w:r>
      <w:r w:rsidR="00997D28">
        <w:rPr>
          <w:rFonts w:ascii="宋体" w:eastAsia="宋体" w:hAnsi="宋体" w:hint="eastAsia"/>
          <w:sz w:val="24"/>
          <w:szCs w:val="24"/>
        </w:rPr>
        <w:t>促进</w:t>
      </w:r>
      <w:r w:rsidR="00273A30">
        <w:rPr>
          <w:rFonts w:ascii="宋体" w:eastAsia="宋体" w:hAnsi="宋体" w:hint="eastAsia"/>
          <w:sz w:val="24"/>
          <w:szCs w:val="24"/>
        </w:rPr>
        <w:t>刺槐林</w:t>
      </w:r>
      <w:r w:rsidR="00997D28">
        <w:rPr>
          <w:rFonts w:ascii="宋体" w:eastAsia="宋体" w:hAnsi="宋体" w:hint="eastAsia"/>
          <w:sz w:val="24"/>
          <w:szCs w:val="24"/>
        </w:rPr>
        <w:t>向乡土灌草群落</w:t>
      </w:r>
      <w:r w:rsidR="009C0879">
        <w:rPr>
          <w:rFonts w:ascii="宋体" w:eastAsia="宋体" w:hAnsi="宋体" w:hint="eastAsia"/>
          <w:sz w:val="24"/>
          <w:szCs w:val="24"/>
        </w:rPr>
        <w:t>演替</w:t>
      </w:r>
      <w:r w:rsidR="00997D28">
        <w:rPr>
          <w:rFonts w:ascii="宋体" w:eastAsia="宋体" w:hAnsi="宋体" w:hint="eastAsia"/>
          <w:sz w:val="24"/>
          <w:szCs w:val="24"/>
        </w:rPr>
        <w:t>是根本的</w:t>
      </w:r>
      <w:r w:rsidR="009C0879">
        <w:rPr>
          <w:rFonts w:ascii="宋体" w:eastAsia="宋体" w:hAnsi="宋体" w:hint="eastAsia"/>
          <w:sz w:val="24"/>
          <w:szCs w:val="24"/>
        </w:rPr>
        <w:t>改造</w:t>
      </w:r>
      <w:r w:rsidR="00997D28">
        <w:rPr>
          <w:rFonts w:ascii="宋体" w:eastAsia="宋体" w:hAnsi="宋体" w:hint="eastAsia"/>
          <w:sz w:val="24"/>
          <w:szCs w:val="24"/>
        </w:rPr>
        <w:t>措施。</w:t>
      </w:r>
      <w:r w:rsidR="008C51EC">
        <w:rPr>
          <w:rFonts w:ascii="宋体" w:eastAsia="宋体" w:hAnsi="宋体" w:hint="eastAsia"/>
          <w:sz w:val="24"/>
          <w:szCs w:val="24"/>
        </w:rPr>
        <w:t>在</w:t>
      </w:r>
      <w:r w:rsidR="009C0879">
        <w:rPr>
          <w:rFonts w:ascii="宋体" w:eastAsia="宋体" w:hAnsi="宋体" w:hint="eastAsia"/>
          <w:sz w:val="24"/>
          <w:szCs w:val="24"/>
        </w:rPr>
        <w:t>上述项目实施过程中，</w:t>
      </w:r>
      <w:r w:rsidR="008C51EC">
        <w:rPr>
          <w:rFonts w:ascii="宋体" w:eastAsia="宋体" w:hAnsi="宋体" w:hint="eastAsia"/>
          <w:sz w:val="24"/>
          <w:szCs w:val="24"/>
        </w:rPr>
        <w:t>通过对间伐、</w:t>
      </w:r>
      <w:r w:rsidR="009C0879">
        <w:rPr>
          <w:rFonts w:ascii="宋体" w:eastAsia="宋体" w:hAnsi="宋体" w:hint="eastAsia"/>
          <w:sz w:val="24"/>
          <w:szCs w:val="24"/>
        </w:rPr>
        <w:lastRenderedPageBreak/>
        <w:t>移栽、</w:t>
      </w:r>
      <w:r w:rsidR="008C51EC" w:rsidRPr="008C51EC">
        <w:rPr>
          <w:rFonts w:ascii="宋体" w:eastAsia="宋体" w:hAnsi="宋体" w:hint="eastAsia"/>
          <w:sz w:val="24"/>
          <w:szCs w:val="24"/>
        </w:rPr>
        <w:t>植被优化配置</w:t>
      </w:r>
      <w:r w:rsidR="008C51EC">
        <w:rPr>
          <w:rFonts w:ascii="宋体" w:eastAsia="宋体" w:hAnsi="宋体" w:hint="eastAsia"/>
          <w:sz w:val="24"/>
          <w:szCs w:val="24"/>
        </w:rPr>
        <w:t>、</w:t>
      </w:r>
      <w:r w:rsidR="008C51EC" w:rsidRPr="008C51EC">
        <w:rPr>
          <w:rFonts w:ascii="宋体" w:eastAsia="宋体" w:hAnsi="宋体" w:hint="eastAsia"/>
          <w:sz w:val="24"/>
          <w:szCs w:val="24"/>
        </w:rPr>
        <w:t>植被功能</w:t>
      </w:r>
      <w:r w:rsidR="008C51EC">
        <w:rPr>
          <w:rFonts w:ascii="宋体" w:eastAsia="宋体" w:hAnsi="宋体" w:hint="eastAsia"/>
          <w:sz w:val="24"/>
          <w:szCs w:val="24"/>
        </w:rPr>
        <w:t>提升等</w:t>
      </w:r>
      <w:r w:rsidR="008C51EC" w:rsidRPr="008C51EC">
        <w:rPr>
          <w:rFonts w:ascii="宋体" w:eastAsia="宋体" w:hAnsi="宋体" w:hint="eastAsia"/>
          <w:sz w:val="24"/>
          <w:szCs w:val="24"/>
        </w:rPr>
        <w:t>技术</w:t>
      </w:r>
      <w:r w:rsidR="008C51EC">
        <w:rPr>
          <w:rFonts w:ascii="宋体" w:eastAsia="宋体" w:hAnsi="宋体" w:hint="eastAsia"/>
          <w:sz w:val="24"/>
          <w:szCs w:val="24"/>
        </w:rPr>
        <w:t>在延安、榆林等地</w:t>
      </w:r>
      <w:r w:rsidR="009C0879">
        <w:rPr>
          <w:rFonts w:ascii="宋体" w:eastAsia="宋体" w:hAnsi="宋体" w:hint="eastAsia"/>
          <w:sz w:val="24"/>
          <w:szCs w:val="24"/>
        </w:rPr>
        <w:t>进行了试验示范和</w:t>
      </w:r>
      <w:r w:rsidR="008C51EC">
        <w:rPr>
          <w:rFonts w:ascii="宋体" w:eastAsia="宋体" w:hAnsi="宋体" w:hint="eastAsia"/>
          <w:sz w:val="24"/>
          <w:szCs w:val="24"/>
        </w:rPr>
        <w:t>推广，验证了</w:t>
      </w:r>
      <w:r w:rsidR="00997D28">
        <w:rPr>
          <w:rFonts w:ascii="宋体" w:eastAsia="宋体" w:hAnsi="宋体" w:hint="eastAsia"/>
          <w:sz w:val="24"/>
          <w:szCs w:val="24"/>
        </w:rPr>
        <w:t>针对不同区域</w:t>
      </w:r>
      <w:r w:rsidR="003544E6">
        <w:rPr>
          <w:rFonts w:ascii="宋体" w:eastAsia="宋体" w:hAnsi="宋体" w:hint="eastAsia"/>
          <w:sz w:val="24"/>
          <w:szCs w:val="24"/>
        </w:rPr>
        <w:t>刺槐林的</w:t>
      </w:r>
      <w:r w:rsidR="00997D28">
        <w:rPr>
          <w:rFonts w:ascii="宋体" w:eastAsia="宋体" w:hAnsi="宋体" w:hint="eastAsia"/>
          <w:sz w:val="24"/>
          <w:szCs w:val="24"/>
        </w:rPr>
        <w:t>退化现状</w:t>
      </w:r>
      <w:r w:rsidR="003544E6">
        <w:rPr>
          <w:rFonts w:ascii="宋体" w:eastAsia="宋体" w:hAnsi="宋体" w:hint="eastAsia"/>
          <w:sz w:val="24"/>
          <w:szCs w:val="24"/>
        </w:rPr>
        <w:t>和成因</w:t>
      </w:r>
      <w:r w:rsidR="00997D28">
        <w:rPr>
          <w:rFonts w:ascii="宋体" w:eastAsia="宋体" w:hAnsi="宋体" w:hint="eastAsia"/>
          <w:sz w:val="24"/>
          <w:szCs w:val="24"/>
        </w:rPr>
        <w:t>制定</w:t>
      </w:r>
      <w:r w:rsidR="003544E6">
        <w:rPr>
          <w:rFonts w:ascii="宋体" w:eastAsia="宋体" w:hAnsi="宋体" w:hint="eastAsia"/>
          <w:sz w:val="24"/>
          <w:szCs w:val="24"/>
        </w:rPr>
        <w:t>相应</w:t>
      </w:r>
      <w:r w:rsidR="00053CFF">
        <w:rPr>
          <w:rFonts w:ascii="宋体" w:eastAsia="宋体" w:hAnsi="宋体" w:hint="eastAsia"/>
          <w:sz w:val="24"/>
          <w:szCs w:val="24"/>
        </w:rPr>
        <w:t>的</w:t>
      </w:r>
      <w:r w:rsidR="00997D28">
        <w:rPr>
          <w:rFonts w:ascii="宋体" w:eastAsia="宋体" w:hAnsi="宋体" w:hint="eastAsia"/>
          <w:sz w:val="24"/>
          <w:szCs w:val="24"/>
        </w:rPr>
        <w:t>技术</w:t>
      </w:r>
      <w:r w:rsidR="00C86A61">
        <w:rPr>
          <w:rFonts w:ascii="宋体" w:eastAsia="宋体" w:hAnsi="宋体" w:hint="eastAsia"/>
          <w:sz w:val="24"/>
          <w:szCs w:val="24"/>
        </w:rPr>
        <w:t>参数</w:t>
      </w:r>
      <w:r w:rsidR="003544E6">
        <w:rPr>
          <w:rFonts w:ascii="宋体" w:eastAsia="宋体" w:hAnsi="宋体" w:hint="eastAsia"/>
          <w:sz w:val="24"/>
          <w:szCs w:val="24"/>
        </w:rPr>
        <w:t>和改造措施</w:t>
      </w:r>
      <w:r w:rsidR="00997D28">
        <w:rPr>
          <w:rFonts w:ascii="宋体" w:eastAsia="宋体" w:hAnsi="宋体" w:hint="eastAsia"/>
          <w:sz w:val="24"/>
          <w:szCs w:val="24"/>
        </w:rPr>
        <w:t>，</w:t>
      </w:r>
      <w:r w:rsidR="00273A30">
        <w:rPr>
          <w:rFonts w:ascii="宋体" w:eastAsia="宋体" w:hAnsi="宋体" w:hint="eastAsia"/>
          <w:sz w:val="24"/>
          <w:szCs w:val="24"/>
        </w:rPr>
        <w:t>具有</w:t>
      </w:r>
      <w:r w:rsidR="008C51EC">
        <w:rPr>
          <w:rFonts w:ascii="宋体" w:eastAsia="宋体" w:hAnsi="宋体" w:hint="eastAsia"/>
          <w:sz w:val="24"/>
          <w:szCs w:val="24"/>
        </w:rPr>
        <w:t>实现</w:t>
      </w:r>
      <w:r w:rsidR="00997D28">
        <w:rPr>
          <w:rFonts w:ascii="宋体" w:eastAsia="宋体" w:hAnsi="宋体" w:hint="eastAsia"/>
          <w:sz w:val="24"/>
          <w:szCs w:val="24"/>
        </w:rPr>
        <w:t>刺槐</w:t>
      </w:r>
      <w:r w:rsidR="00053CFF">
        <w:rPr>
          <w:rFonts w:ascii="宋体" w:eastAsia="宋体" w:hAnsi="宋体" w:hint="eastAsia"/>
          <w:sz w:val="24"/>
          <w:szCs w:val="24"/>
        </w:rPr>
        <w:t>低效</w:t>
      </w:r>
      <w:r w:rsidR="00997D28">
        <w:rPr>
          <w:rFonts w:ascii="宋体" w:eastAsia="宋体" w:hAnsi="宋体" w:hint="eastAsia"/>
          <w:sz w:val="24"/>
          <w:szCs w:val="24"/>
        </w:rPr>
        <w:t>林精准恢复</w:t>
      </w:r>
      <w:r w:rsidR="00273A30">
        <w:rPr>
          <w:rFonts w:ascii="宋体" w:eastAsia="宋体" w:hAnsi="宋体" w:hint="eastAsia"/>
          <w:sz w:val="24"/>
          <w:szCs w:val="24"/>
        </w:rPr>
        <w:t>的可行性</w:t>
      </w:r>
      <w:r w:rsidR="00CA2BF8">
        <w:rPr>
          <w:rFonts w:ascii="宋体" w:eastAsia="宋体" w:hAnsi="宋体" w:hint="eastAsia"/>
          <w:sz w:val="24"/>
          <w:szCs w:val="24"/>
        </w:rPr>
        <w:t>。</w:t>
      </w:r>
    </w:p>
    <w:p w14:paraId="4F7D2572" w14:textId="5DD6075C" w:rsidR="00935FE2" w:rsidRPr="00E43902" w:rsidRDefault="003719D3" w:rsidP="00873675">
      <w:pPr>
        <w:spacing w:beforeLines="50" w:before="156" w:afterLines="50" w:after="156" w:line="300" w:lineRule="auto"/>
        <w:ind w:firstLineChars="200" w:firstLine="480"/>
        <w:rPr>
          <w:rFonts w:ascii="宋体" w:eastAsia="宋体" w:hAnsi="宋体" w:hint="eastAsia"/>
          <w:sz w:val="24"/>
          <w:szCs w:val="24"/>
        </w:rPr>
      </w:pPr>
      <w:r>
        <w:rPr>
          <w:rFonts w:ascii="宋体" w:eastAsia="宋体" w:hAnsi="宋体" w:hint="eastAsia"/>
          <w:sz w:val="24"/>
          <w:szCs w:val="24"/>
        </w:rPr>
        <w:t>（2）</w:t>
      </w:r>
      <w:r w:rsidR="00B635BC">
        <w:rPr>
          <w:rFonts w:ascii="宋体" w:eastAsia="宋体" w:hAnsi="宋体" w:hint="eastAsia"/>
          <w:sz w:val="24"/>
          <w:szCs w:val="24"/>
        </w:rPr>
        <w:t>通过实证研究，解析了刺槐林结构与生态功能之间的关系，为</w:t>
      </w:r>
      <w:r w:rsidR="009046BC">
        <w:rPr>
          <w:rFonts w:ascii="宋体" w:eastAsia="宋体" w:hAnsi="宋体" w:hint="eastAsia"/>
          <w:sz w:val="24"/>
          <w:szCs w:val="24"/>
        </w:rPr>
        <w:t>规程中</w:t>
      </w:r>
      <w:r w:rsidR="009046BC" w:rsidRPr="00873675">
        <w:rPr>
          <w:rFonts w:ascii="宋体" w:eastAsia="宋体" w:hAnsi="宋体" w:hint="eastAsia"/>
          <w:sz w:val="24"/>
          <w:szCs w:val="24"/>
        </w:rPr>
        <w:t>补植树种</w:t>
      </w:r>
      <w:r w:rsidR="00B635BC">
        <w:rPr>
          <w:rFonts w:ascii="宋体" w:eastAsia="宋体" w:hAnsi="宋体" w:hint="eastAsia"/>
          <w:sz w:val="24"/>
          <w:szCs w:val="24"/>
        </w:rPr>
        <w:t>类型</w:t>
      </w:r>
      <w:r w:rsidR="009046BC" w:rsidRPr="00873675">
        <w:rPr>
          <w:rFonts w:ascii="宋体" w:eastAsia="宋体" w:hAnsi="宋体" w:hint="eastAsia"/>
          <w:sz w:val="24"/>
          <w:szCs w:val="24"/>
        </w:rPr>
        <w:t>、间伐密度</w:t>
      </w:r>
      <w:r w:rsidR="00B635BC">
        <w:rPr>
          <w:rFonts w:ascii="宋体" w:eastAsia="宋体" w:hAnsi="宋体" w:hint="eastAsia"/>
          <w:sz w:val="24"/>
          <w:szCs w:val="24"/>
        </w:rPr>
        <w:t>技术参数的制定提供了科学依据。</w:t>
      </w:r>
      <w:r w:rsidR="00C6433E">
        <w:rPr>
          <w:rFonts w:ascii="宋体" w:eastAsia="宋体" w:hAnsi="宋体" w:hint="eastAsia"/>
          <w:sz w:val="24"/>
          <w:szCs w:val="24"/>
        </w:rPr>
        <w:t>以上述项目为依托，通过对黄土高原森林区、森林草原和草原区</w:t>
      </w:r>
      <w:r w:rsidR="00FD0AF5">
        <w:rPr>
          <w:rFonts w:ascii="宋体" w:eastAsia="宋体" w:hAnsi="宋体" w:hint="eastAsia"/>
          <w:sz w:val="24"/>
          <w:szCs w:val="24"/>
        </w:rPr>
        <w:t>不同密度刺槐林中植物组成与林分蓄积量、水土保持、水源涵养、碳汇、植物多样性</w:t>
      </w:r>
      <w:proofErr w:type="gramStart"/>
      <w:r w:rsidR="00FD0AF5">
        <w:rPr>
          <w:rFonts w:ascii="宋体" w:eastAsia="宋体" w:hAnsi="宋体" w:hint="eastAsia"/>
          <w:sz w:val="24"/>
          <w:szCs w:val="24"/>
        </w:rPr>
        <w:t>保育等</w:t>
      </w:r>
      <w:proofErr w:type="gramEnd"/>
      <w:r w:rsidR="00FD0AF5">
        <w:rPr>
          <w:rFonts w:ascii="宋体" w:eastAsia="宋体" w:hAnsi="宋体" w:hint="eastAsia"/>
          <w:sz w:val="24"/>
          <w:szCs w:val="24"/>
        </w:rPr>
        <w:t>功能的分析，发现森林区</w:t>
      </w:r>
      <w:bookmarkStart w:id="7" w:name="_Hlk183814051"/>
      <w:r w:rsidR="00273A30">
        <w:rPr>
          <w:rFonts w:ascii="宋体" w:eastAsia="宋体" w:hAnsi="宋体" w:hint="eastAsia"/>
          <w:sz w:val="24"/>
          <w:szCs w:val="24"/>
        </w:rPr>
        <w:t>、森林草原区、草原区刺槐</w:t>
      </w:r>
      <w:proofErr w:type="gramStart"/>
      <w:r w:rsidR="00273A30">
        <w:rPr>
          <w:rFonts w:ascii="宋体" w:eastAsia="宋体" w:hAnsi="宋体" w:hint="eastAsia"/>
          <w:sz w:val="24"/>
          <w:szCs w:val="24"/>
        </w:rPr>
        <w:t>林整体</w:t>
      </w:r>
      <w:proofErr w:type="gramEnd"/>
      <w:r w:rsidR="00273A30">
        <w:rPr>
          <w:rFonts w:ascii="宋体" w:eastAsia="宋体" w:hAnsi="宋体" w:hint="eastAsia"/>
          <w:sz w:val="24"/>
          <w:szCs w:val="24"/>
        </w:rPr>
        <w:t>生态功能最优的</w:t>
      </w:r>
      <w:bookmarkEnd w:id="7"/>
      <w:r w:rsidR="00FD0AF5">
        <w:rPr>
          <w:rFonts w:ascii="宋体" w:eastAsia="宋体" w:hAnsi="宋体" w:hint="eastAsia"/>
          <w:sz w:val="24"/>
          <w:szCs w:val="24"/>
        </w:rPr>
        <w:t>林分密度</w:t>
      </w:r>
      <w:r w:rsidR="00273A30">
        <w:rPr>
          <w:rFonts w:ascii="宋体" w:eastAsia="宋体" w:hAnsi="宋体" w:hint="eastAsia"/>
          <w:sz w:val="24"/>
          <w:szCs w:val="24"/>
        </w:rPr>
        <w:t>区间分别为</w:t>
      </w:r>
      <w:r w:rsidR="00FD0AF5" w:rsidRPr="00FD0AF5">
        <w:rPr>
          <w:rFonts w:ascii="宋体" w:eastAsia="宋体" w:hAnsi="宋体" w:hint="eastAsia"/>
          <w:sz w:val="24"/>
          <w:szCs w:val="24"/>
        </w:rPr>
        <w:t>1200-1800株/</w:t>
      </w:r>
      <w:r w:rsidR="00FD0AF5">
        <w:rPr>
          <w:rFonts w:ascii="宋体" w:eastAsia="宋体" w:hAnsi="宋体" w:hint="eastAsia"/>
          <w:sz w:val="24"/>
          <w:szCs w:val="24"/>
        </w:rPr>
        <w:t>ha</w:t>
      </w:r>
      <w:r w:rsidR="00273A30">
        <w:rPr>
          <w:rFonts w:ascii="宋体" w:eastAsia="宋体" w:hAnsi="宋体" w:hint="eastAsia"/>
          <w:sz w:val="24"/>
          <w:szCs w:val="24"/>
        </w:rPr>
        <w:t>、</w:t>
      </w:r>
      <w:r w:rsidR="00FD0AF5" w:rsidRPr="00FD0AF5">
        <w:rPr>
          <w:rFonts w:ascii="宋体" w:eastAsia="宋体" w:hAnsi="宋体" w:hint="eastAsia"/>
          <w:sz w:val="24"/>
          <w:szCs w:val="24"/>
        </w:rPr>
        <w:t>1050</w:t>
      </w:r>
      <w:r w:rsidR="00D664F0">
        <w:rPr>
          <w:rFonts w:ascii="宋体" w:eastAsia="宋体" w:hAnsi="宋体" w:hint="eastAsia"/>
          <w:sz w:val="24"/>
          <w:szCs w:val="24"/>
        </w:rPr>
        <w:t>-</w:t>
      </w:r>
      <w:r w:rsidR="00FD0AF5" w:rsidRPr="00FD0AF5">
        <w:rPr>
          <w:rFonts w:ascii="宋体" w:eastAsia="宋体" w:hAnsi="宋体" w:hint="eastAsia"/>
          <w:sz w:val="24"/>
          <w:szCs w:val="24"/>
        </w:rPr>
        <w:t>1500株/</w:t>
      </w:r>
      <w:r w:rsidR="00FD0AF5">
        <w:rPr>
          <w:rFonts w:ascii="宋体" w:eastAsia="宋体" w:hAnsi="宋体" w:hint="eastAsia"/>
          <w:sz w:val="24"/>
          <w:szCs w:val="24"/>
        </w:rPr>
        <w:t>ha</w:t>
      </w:r>
      <w:r w:rsidR="00273A30">
        <w:rPr>
          <w:rFonts w:ascii="宋体" w:eastAsia="宋体" w:hAnsi="宋体" w:hint="eastAsia"/>
          <w:sz w:val="24"/>
          <w:szCs w:val="24"/>
        </w:rPr>
        <w:t>和</w:t>
      </w:r>
      <w:r w:rsidR="00FD0AF5" w:rsidRPr="00FD0AF5">
        <w:rPr>
          <w:rFonts w:ascii="宋体" w:eastAsia="宋体" w:hAnsi="宋体" w:hint="eastAsia"/>
          <w:sz w:val="24"/>
          <w:szCs w:val="24"/>
        </w:rPr>
        <w:t>750-1200株/h</w:t>
      </w:r>
      <w:r w:rsidR="00FD0AF5">
        <w:rPr>
          <w:rFonts w:ascii="宋体" w:eastAsia="宋体" w:hAnsi="宋体" w:hint="eastAsia"/>
          <w:sz w:val="24"/>
          <w:szCs w:val="24"/>
        </w:rPr>
        <w:t>a。</w:t>
      </w:r>
      <w:r w:rsidR="000D19D8">
        <w:rPr>
          <w:rFonts w:ascii="宋体" w:eastAsia="宋体" w:hAnsi="宋体" w:hint="eastAsia"/>
          <w:sz w:val="24"/>
          <w:szCs w:val="24"/>
        </w:rPr>
        <w:t>在上述项目实施过程中，相关的间伐措施、移栽措施、补植措施和近自然经营措施在延安、榆林等地进行了试验示范和推广，</w:t>
      </w:r>
      <w:r w:rsidR="00741505">
        <w:rPr>
          <w:rFonts w:ascii="宋体" w:eastAsia="宋体" w:hAnsi="宋体" w:hint="eastAsia"/>
          <w:sz w:val="24"/>
          <w:szCs w:val="24"/>
        </w:rPr>
        <w:t>对上述</w:t>
      </w:r>
      <w:r w:rsidR="000D19D8">
        <w:rPr>
          <w:rFonts w:ascii="宋体" w:eastAsia="宋体" w:hAnsi="宋体" w:hint="eastAsia"/>
          <w:sz w:val="24"/>
          <w:szCs w:val="24"/>
        </w:rPr>
        <w:t>结果的客观性</w:t>
      </w:r>
      <w:r w:rsidR="00741505">
        <w:rPr>
          <w:rFonts w:ascii="宋体" w:eastAsia="宋体" w:hAnsi="宋体" w:hint="eastAsia"/>
          <w:sz w:val="24"/>
          <w:szCs w:val="24"/>
        </w:rPr>
        <w:t>进行了验证</w:t>
      </w:r>
      <w:r w:rsidR="000D19D8">
        <w:rPr>
          <w:rFonts w:ascii="宋体" w:eastAsia="宋体" w:hAnsi="宋体" w:hint="eastAsia"/>
          <w:sz w:val="24"/>
          <w:szCs w:val="24"/>
        </w:rPr>
        <w:t>。</w:t>
      </w:r>
      <w:r w:rsidR="00FD0AF5">
        <w:rPr>
          <w:rFonts w:ascii="宋体" w:eastAsia="宋体" w:hAnsi="宋体" w:hint="eastAsia"/>
          <w:sz w:val="24"/>
          <w:szCs w:val="24"/>
        </w:rPr>
        <w:t>此外，</w:t>
      </w:r>
      <w:bookmarkStart w:id="8" w:name="_Hlk183814097"/>
      <w:r w:rsidR="0048325E">
        <w:rPr>
          <w:rFonts w:ascii="宋体" w:eastAsia="宋体" w:hAnsi="宋体" w:hint="eastAsia"/>
          <w:sz w:val="24"/>
          <w:szCs w:val="24"/>
        </w:rPr>
        <w:t>通过查阅陕西省</w:t>
      </w:r>
      <w:bookmarkEnd w:id="8"/>
      <w:r w:rsidR="00FD0AF5">
        <w:rPr>
          <w:rFonts w:ascii="宋体" w:eastAsia="宋体" w:hAnsi="宋体" w:hint="eastAsia"/>
          <w:sz w:val="24"/>
          <w:szCs w:val="24"/>
        </w:rPr>
        <w:t>刺槐林</w:t>
      </w:r>
      <w:r w:rsidR="0048325E">
        <w:rPr>
          <w:rFonts w:ascii="宋体" w:eastAsia="宋体" w:hAnsi="宋体" w:hint="eastAsia"/>
          <w:sz w:val="24"/>
          <w:szCs w:val="24"/>
        </w:rPr>
        <w:t>结构和生态</w:t>
      </w:r>
      <w:r w:rsidR="00FD0AF5">
        <w:rPr>
          <w:rFonts w:ascii="宋体" w:eastAsia="宋体" w:hAnsi="宋体" w:hint="eastAsia"/>
          <w:sz w:val="24"/>
          <w:szCs w:val="24"/>
        </w:rPr>
        <w:t>功能</w:t>
      </w:r>
      <w:r w:rsidR="0048325E">
        <w:rPr>
          <w:rFonts w:ascii="宋体" w:eastAsia="宋体" w:hAnsi="宋体" w:hint="eastAsia"/>
          <w:sz w:val="24"/>
          <w:szCs w:val="24"/>
        </w:rPr>
        <w:t>关系</w:t>
      </w:r>
      <w:r w:rsidR="00FD0AF5">
        <w:rPr>
          <w:rFonts w:ascii="宋体" w:eastAsia="宋体" w:hAnsi="宋体" w:hint="eastAsia"/>
          <w:sz w:val="24"/>
          <w:szCs w:val="24"/>
        </w:rPr>
        <w:t>的</w:t>
      </w:r>
      <w:r w:rsidR="00741505">
        <w:rPr>
          <w:rFonts w:ascii="宋体" w:eastAsia="宋体" w:hAnsi="宋体" w:hint="eastAsia"/>
          <w:sz w:val="24"/>
          <w:szCs w:val="24"/>
        </w:rPr>
        <w:t>100</w:t>
      </w:r>
      <w:r w:rsidR="00FD0AF5">
        <w:rPr>
          <w:rFonts w:ascii="宋体" w:eastAsia="宋体" w:hAnsi="宋体" w:hint="eastAsia"/>
          <w:sz w:val="24"/>
          <w:szCs w:val="24"/>
        </w:rPr>
        <w:t>余篇中英文文献，</w:t>
      </w:r>
      <w:r w:rsidR="0048325E">
        <w:rPr>
          <w:rFonts w:ascii="宋体" w:eastAsia="宋体" w:hAnsi="宋体" w:hint="eastAsia"/>
          <w:sz w:val="24"/>
          <w:szCs w:val="24"/>
        </w:rPr>
        <w:t>再次对最优林分密度区间</w:t>
      </w:r>
      <w:r w:rsidR="00741505">
        <w:rPr>
          <w:rFonts w:ascii="宋体" w:eastAsia="宋体" w:hAnsi="宋体" w:hint="eastAsia"/>
          <w:sz w:val="24"/>
          <w:szCs w:val="24"/>
        </w:rPr>
        <w:t>结果</w:t>
      </w:r>
      <w:r w:rsidR="0048325E">
        <w:rPr>
          <w:rFonts w:ascii="宋体" w:eastAsia="宋体" w:hAnsi="宋体" w:hint="eastAsia"/>
          <w:sz w:val="24"/>
          <w:szCs w:val="24"/>
        </w:rPr>
        <w:t>进行</w:t>
      </w:r>
      <w:r w:rsidR="00097703">
        <w:rPr>
          <w:rFonts w:ascii="宋体" w:eastAsia="宋体" w:hAnsi="宋体" w:hint="eastAsia"/>
          <w:sz w:val="24"/>
          <w:szCs w:val="24"/>
        </w:rPr>
        <w:t>印证</w:t>
      </w:r>
      <w:r w:rsidR="00FD0AF5">
        <w:rPr>
          <w:rFonts w:ascii="宋体" w:eastAsia="宋体" w:hAnsi="宋体" w:hint="eastAsia"/>
          <w:sz w:val="24"/>
          <w:szCs w:val="24"/>
        </w:rPr>
        <w:t>。</w:t>
      </w:r>
      <w:r w:rsidR="0048325E">
        <w:rPr>
          <w:rFonts w:ascii="宋体" w:eastAsia="宋体" w:hAnsi="宋体" w:hint="eastAsia"/>
          <w:sz w:val="24"/>
          <w:szCs w:val="24"/>
        </w:rPr>
        <w:t>最终，</w:t>
      </w:r>
      <w:r w:rsidR="00741505">
        <w:rPr>
          <w:rFonts w:ascii="宋体" w:eastAsia="宋体" w:hAnsi="宋体" w:hint="eastAsia"/>
          <w:sz w:val="24"/>
          <w:szCs w:val="24"/>
        </w:rPr>
        <w:t>根据</w:t>
      </w:r>
      <w:r w:rsidR="000D19D8">
        <w:rPr>
          <w:rFonts w:ascii="宋体" w:eastAsia="宋体" w:hAnsi="宋体" w:hint="eastAsia"/>
          <w:sz w:val="24"/>
          <w:szCs w:val="24"/>
        </w:rPr>
        <w:t>国家标准、林业行业标准</w:t>
      </w:r>
      <w:r w:rsidR="00053CFF">
        <w:rPr>
          <w:rFonts w:ascii="宋体" w:eastAsia="宋体" w:hAnsi="宋体" w:hint="eastAsia"/>
          <w:sz w:val="24"/>
          <w:szCs w:val="24"/>
        </w:rPr>
        <w:t>、</w:t>
      </w:r>
      <w:r w:rsidR="000D19D8">
        <w:rPr>
          <w:rFonts w:ascii="宋体" w:eastAsia="宋体" w:hAnsi="宋体" w:hint="eastAsia"/>
          <w:sz w:val="24"/>
          <w:szCs w:val="24"/>
        </w:rPr>
        <w:t>陕西省低效林改造标准和生态修复</w:t>
      </w:r>
      <w:r w:rsidR="000D19D8" w:rsidRPr="00646DCE">
        <w:rPr>
          <w:rFonts w:ascii="宋体" w:eastAsia="宋体" w:hAnsi="宋体" w:hint="eastAsia"/>
          <w:sz w:val="24"/>
          <w:szCs w:val="24"/>
        </w:rPr>
        <w:t>等</w:t>
      </w:r>
      <w:r w:rsidR="00400BFA" w:rsidRPr="00646DCE">
        <w:rPr>
          <w:rFonts w:ascii="宋体" w:eastAsia="宋体" w:hAnsi="宋体" w:hint="eastAsia"/>
          <w:sz w:val="24"/>
          <w:szCs w:val="24"/>
        </w:rPr>
        <w:t>相关</w:t>
      </w:r>
      <w:r w:rsidR="000D19D8" w:rsidRPr="00646DCE">
        <w:rPr>
          <w:rFonts w:ascii="宋体" w:eastAsia="宋体" w:hAnsi="宋体" w:hint="eastAsia"/>
          <w:sz w:val="24"/>
          <w:szCs w:val="24"/>
        </w:rPr>
        <w:t>标准，</w:t>
      </w:r>
      <w:r w:rsidR="00741505">
        <w:rPr>
          <w:rFonts w:ascii="宋体" w:eastAsia="宋体" w:hAnsi="宋体" w:hint="eastAsia"/>
          <w:sz w:val="24"/>
          <w:szCs w:val="24"/>
        </w:rPr>
        <w:t>结合</w:t>
      </w:r>
      <w:r w:rsidR="000D19D8">
        <w:rPr>
          <w:rFonts w:ascii="宋体" w:eastAsia="宋体" w:hAnsi="宋体" w:hint="eastAsia"/>
          <w:sz w:val="24"/>
          <w:szCs w:val="24"/>
        </w:rPr>
        <w:t>陕西省的实际情况制定了</w:t>
      </w:r>
      <w:r w:rsidR="0048325E">
        <w:rPr>
          <w:rFonts w:ascii="宋体" w:eastAsia="宋体" w:hAnsi="宋体" w:hint="eastAsia"/>
          <w:sz w:val="24"/>
          <w:szCs w:val="24"/>
        </w:rPr>
        <w:t>本规程的</w:t>
      </w:r>
      <w:r w:rsidR="000D19D8">
        <w:rPr>
          <w:rFonts w:ascii="宋体" w:eastAsia="宋体" w:hAnsi="宋体" w:hint="eastAsia"/>
          <w:sz w:val="24"/>
          <w:szCs w:val="24"/>
        </w:rPr>
        <w:t>改造技术参数。</w:t>
      </w:r>
    </w:p>
    <w:p w14:paraId="44F90326" w14:textId="4B4CB442" w:rsidR="009464F8" w:rsidRPr="00E43902" w:rsidRDefault="00BE69F7" w:rsidP="00873675">
      <w:pPr>
        <w:spacing w:beforeLines="50" w:before="156" w:afterLines="50" w:after="156"/>
        <w:ind w:leftChars="50" w:left="105" w:rightChars="50" w:right="105"/>
        <w:rPr>
          <w:rFonts w:ascii="宋体" w:eastAsia="宋体" w:hAnsi="宋体" w:hint="eastAsia"/>
          <w:b/>
          <w:bCs/>
          <w:sz w:val="24"/>
          <w:szCs w:val="24"/>
        </w:rPr>
      </w:pPr>
      <w:r w:rsidRPr="00E43902">
        <w:rPr>
          <w:rFonts w:ascii="宋体" w:eastAsia="宋体" w:hAnsi="宋体" w:hint="eastAsia"/>
          <w:b/>
          <w:bCs/>
          <w:sz w:val="24"/>
          <w:szCs w:val="24"/>
        </w:rPr>
        <w:t>四、</w:t>
      </w:r>
      <w:r w:rsidR="009464F8" w:rsidRPr="00E43902">
        <w:rPr>
          <w:rFonts w:ascii="宋体" w:eastAsia="宋体" w:hAnsi="宋体" w:hint="eastAsia"/>
          <w:b/>
          <w:bCs/>
          <w:sz w:val="24"/>
          <w:szCs w:val="24"/>
        </w:rPr>
        <w:t>知识产权说明</w:t>
      </w:r>
    </w:p>
    <w:p w14:paraId="5C7CD93E" w14:textId="4E173D31" w:rsidR="009464F8" w:rsidRPr="00E43902" w:rsidRDefault="009464F8"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本文件不涉及知识产权问题。</w:t>
      </w:r>
    </w:p>
    <w:p w14:paraId="09C81C6F" w14:textId="606EAB84" w:rsidR="009464F8" w:rsidRPr="00E43902" w:rsidRDefault="00BE69F7" w:rsidP="00873675">
      <w:pPr>
        <w:spacing w:beforeLines="50" w:before="156" w:afterLines="50" w:after="156"/>
        <w:ind w:leftChars="50" w:left="105" w:rightChars="50" w:right="105"/>
        <w:rPr>
          <w:rFonts w:ascii="宋体" w:eastAsia="宋体" w:hAnsi="宋体" w:hint="eastAsia"/>
          <w:b/>
          <w:bCs/>
          <w:sz w:val="24"/>
          <w:szCs w:val="24"/>
        </w:rPr>
      </w:pPr>
      <w:r w:rsidRPr="00E43902">
        <w:rPr>
          <w:rFonts w:ascii="宋体" w:eastAsia="宋体" w:hAnsi="宋体" w:hint="eastAsia"/>
          <w:b/>
          <w:bCs/>
          <w:sz w:val="24"/>
          <w:szCs w:val="24"/>
        </w:rPr>
        <w:t>五、</w:t>
      </w:r>
      <w:r w:rsidR="009464F8" w:rsidRPr="00E43902">
        <w:rPr>
          <w:rFonts w:ascii="宋体" w:eastAsia="宋体" w:hAnsi="宋体" w:hint="eastAsia"/>
          <w:b/>
          <w:bCs/>
          <w:sz w:val="24"/>
          <w:szCs w:val="24"/>
        </w:rPr>
        <w:t>采标情况</w:t>
      </w:r>
    </w:p>
    <w:p w14:paraId="5C57F6D2" w14:textId="3EAA8A63" w:rsidR="00BF4F8F" w:rsidRPr="00E43902" w:rsidRDefault="00BF4F8F"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拟制订的地方标准《刺槐</w:t>
      </w:r>
      <w:r w:rsidR="00400BFA" w:rsidRPr="00E43902">
        <w:rPr>
          <w:rFonts w:ascii="宋体" w:eastAsia="宋体" w:hAnsi="宋体" w:hint="eastAsia"/>
          <w:sz w:val="24"/>
          <w:szCs w:val="24"/>
        </w:rPr>
        <w:t>低效</w:t>
      </w:r>
      <w:r w:rsidRPr="00E43902">
        <w:rPr>
          <w:rFonts w:ascii="宋体" w:eastAsia="宋体" w:hAnsi="宋体" w:hint="eastAsia"/>
          <w:sz w:val="24"/>
          <w:szCs w:val="24"/>
        </w:rPr>
        <w:t>林改造技术规程》为陕西省首次制定。</w:t>
      </w:r>
    </w:p>
    <w:p w14:paraId="35A4B752" w14:textId="6AF98D04" w:rsidR="00BF4F8F" w:rsidRPr="00E43902" w:rsidRDefault="00BF4F8F"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经过查阅和对比发现，目前同类国际、国家、行业和地方标准中均没有涉及刺槐</w:t>
      </w:r>
      <w:r w:rsidR="00400BFA" w:rsidRPr="00E43902">
        <w:rPr>
          <w:rFonts w:ascii="宋体" w:eastAsia="宋体" w:hAnsi="宋体" w:hint="eastAsia"/>
          <w:sz w:val="24"/>
          <w:szCs w:val="24"/>
        </w:rPr>
        <w:t>低效</w:t>
      </w:r>
      <w:r w:rsidRPr="00E43902">
        <w:rPr>
          <w:rFonts w:ascii="宋体" w:eastAsia="宋体" w:hAnsi="宋体" w:hint="eastAsia"/>
          <w:sz w:val="24"/>
          <w:szCs w:val="24"/>
        </w:rPr>
        <w:t>林改造的技术规程。</w:t>
      </w:r>
      <w:bookmarkStart w:id="9" w:name="_Hlk183814203"/>
      <w:r w:rsidR="0048325E">
        <w:rPr>
          <w:rFonts w:ascii="宋体" w:eastAsia="宋体" w:hAnsi="宋体" w:hint="eastAsia"/>
          <w:sz w:val="24"/>
          <w:szCs w:val="24"/>
        </w:rPr>
        <w:t>现行标准及规程为</w:t>
      </w:r>
      <w:r w:rsidRPr="00E43902">
        <w:rPr>
          <w:rFonts w:ascii="宋体" w:eastAsia="宋体" w:hAnsi="宋体" w:hint="eastAsia"/>
          <w:sz w:val="24"/>
          <w:szCs w:val="24"/>
        </w:rPr>
        <w:t>行业</w:t>
      </w:r>
      <w:r w:rsidR="0048325E">
        <w:rPr>
          <w:rFonts w:ascii="宋体" w:eastAsia="宋体" w:hAnsi="宋体" w:hint="eastAsia"/>
          <w:sz w:val="24"/>
          <w:szCs w:val="24"/>
        </w:rPr>
        <w:t>标准《</w:t>
      </w:r>
      <w:r w:rsidR="0048325E" w:rsidRPr="00E43902">
        <w:rPr>
          <w:rFonts w:ascii="宋体" w:eastAsia="宋体" w:hAnsi="宋体" w:hint="eastAsia"/>
          <w:sz w:val="24"/>
          <w:szCs w:val="24"/>
        </w:rPr>
        <w:t>低效林改造技术规程</w:t>
      </w:r>
      <w:r w:rsidR="0048325E">
        <w:rPr>
          <w:rFonts w:ascii="宋体" w:eastAsia="宋体" w:hAnsi="宋体" w:hint="eastAsia"/>
          <w:sz w:val="24"/>
          <w:szCs w:val="24"/>
        </w:rPr>
        <w:t>》</w:t>
      </w:r>
      <w:r w:rsidRPr="00E43902">
        <w:rPr>
          <w:rFonts w:ascii="宋体" w:eastAsia="宋体" w:hAnsi="宋体" w:hint="eastAsia"/>
          <w:sz w:val="24"/>
          <w:szCs w:val="24"/>
        </w:rPr>
        <w:t>和</w:t>
      </w:r>
      <w:r w:rsidR="0048325E">
        <w:rPr>
          <w:rFonts w:ascii="宋体" w:eastAsia="宋体" w:hAnsi="宋体" w:hint="eastAsia"/>
          <w:sz w:val="24"/>
          <w:szCs w:val="24"/>
        </w:rPr>
        <w:t>国家标准《</w:t>
      </w:r>
      <w:r w:rsidR="0048325E" w:rsidRPr="00E43902">
        <w:rPr>
          <w:rFonts w:ascii="宋体" w:eastAsia="宋体" w:hAnsi="宋体" w:hint="eastAsia"/>
          <w:sz w:val="24"/>
          <w:szCs w:val="24"/>
        </w:rPr>
        <w:t>造林技术规程</w:t>
      </w:r>
      <w:r w:rsidR="0048325E">
        <w:rPr>
          <w:rFonts w:ascii="宋体" w:eastAsia="宋体" w:hAnsi="宋体" w:hint="eastAsia"/>
          <w:sz w:val="24"/>
          <w:szCs w:val="24"/>
        </w:rPr>
        <w:t>》</w:t>
      </w:r>
      <w:r w:rsidRPr="00E43902">
        <w:rPr>
          <w:rFonts w:ascii="宋体" w:eastAsia="宋体" w:hAnsi="宋体" w:hint="eastAsia"/>
          <w:sz w:val="24"/>
          <w:szCs w:val="24"/>
        </w:rPr>
        <w:t>。</w:t>
      </w:r>
      <w:bookmarkEnd w:id="9"/>
      <w:r w:rsidRPr="00E43902">
        <w:rPr>
          <w:rFonts w:ascii="宋体" w:eastAsia="宋体" w:hAnsi="宋体" w:hint="eastAsia"/>
          <w:sz w:val="24"/>
          <w:szCs w:val="24"/>
        </w:rPr>
        <w:t>对比情况如下：</w:t>
      </w:r>
    </w:p>
    <w:p w14:paraId="0B19A740" w14:textId="70C47317" w:rsidR="00BF4F8F" w:rsidRPr="00E43902" w:rsidRDefault="00BF4F8F"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sz w:val="24"/>
          <w:szCs w:val="24"/>
        </w:rPr>
        <w:t>（1）国家林业局2017</w:t>
      </w:r>
      <w:r w:rsidRPr="00E43902">
        <w:rPr>
          <w:rFonts w:ascii="宋体" w:eastAsia="宋体" w:hAnsi="宋体" w:hint="eastAsia"/>
          <w:sz w:val="24"/>
          <w:szCs w:val="24"/>
        </w:rPr>
        <w:t>年</w:t>
      </w:r>
      <w:r w:rsidRPr="00E43902">
        <w:rPr>
          <w:rFonts w:ascii="宋体" w:eastAsia="宋体" w:hAnsi="宋体"/>
          <w:sz w:val="24"/>
          <w:szCs w:val="24"/>
        </w:rPr>
        <w:t>10月</w:t>
      </w:r>
      <w:r w:rsidRPr="00E43902">
        <w:rPr>
          <w:rFonts w:ascii="宋体" w:eastAsia="宋体" w:hAnsi="宋体" w:hint="eastAsia"/>
          <w:sz w:val="24"/>
          <w:szCs w:val="24"/>
        </w:rPr>
        <w:t>2</w:t>
      </w:r>
      <w:r w:rsidRPr="00E43902">
        <w:rPr>
          <w:rFonts w:ascii="宋体" w:eastAsia="宋体" w:hAnsi="宋体"/>
          <w:sz w:val="24"/>
          <w:szCs w:val="24"/>
        </w:rPr>
        <w:t>7</w:t>
      </w:r>
      <w:r w:rsidRPr="00E43902">
        <w:rPr>
          <w:rFonts w:ascii="宋体" w:eastAsia="宋体" w:hAnsi="宋体" w:hint="eastAsia"/>
          <w:sz w:val="24"/>
          <w:szCs w:val="24"/>
        </w:rPr>
        <w:t>日颁布的</w:t>
      </w:r>
      <w:r w:rsidRPr="00E43902">
        <w:rPr>
          <w:rFonts w:ascii="宋体" w:eastAsia="宋体" w:hAnsi="宋体"/>
          <w:sz w:val="24"/>
          <w:szCs w:val="24"/>
        </w:rPr>
        <w:t>《</w:t>
      </w:r>
      <w:r w:rsidRPr="00E43902">
        <w:rPr>
          <w:rFonts w:ascii="宋体" w:eastAsia="宋体" w:hAnsi="宋体" w:hint="eastAsia"/>
          <w:sz w:val="24"/>
          <w:szCs w:val="24"/>
        </w:rPr>
        <w:t>低效林改造技术规程</w:t>
      </w:r>
      <w:r w:rsidRPr="00E43902">
        <w:rPr>
          <w:rFonts w:ascii="宋体" w:eastAsia="宋体" w:hAnsi="宋体"/>
          <w:sz w:val="24"/>
          <w:szCs w:val="24"/>
        </w:rPr>
        <w:t xml:space="preserve"> (LY/T 1690-2017)》。</w:t>
      </w:r>
      <w:r w:rsidRPr="00E43902">
        <w:rPr>
          <w:rFonts w:ascii="宋体" w:eastAsia="宋体" w:hAnsi="宋体" w:hint="eastAsia"/>
          <w:sz w:val="24"/>
          <w:szCs w:val="24"/>
        </w:rPr>
        <w:t>该标准规范涉及低效林改造类型划分与评判标准和改造方式，并未明确各地区、树种的改造方法和合理密度。与之</w:t>
      </w:r>
      <w:r w:rsidRPr="00646DCE">
        <w:rPr>
          <w:rFonts w:ascii="宋体" w:eastAsia="宋体" w:hAnsi="宋体" w:hint="eastAsia"/>
          <w:sz w:val="24"/>
          <w:szCs w:val="24"/>
        </w:rPr>
        <w:t>相比，本规程根据陕西省刺槐</w:t>
      </w:r>
      <w:r w:rsidR="00400BFA" w:rsidRPr="00646DCE">
        <w:rPr>
          <w:rFonts w:ascii="宋体" w:eastAsia="宋体" w:hAnsi="宋体" w:hint="eastAsia"/>
          <w:sz w:val="24"/>
          <w:szCs w:val="24"/>
        </w:rPr>
        <w:t>低效</w:t>
      </w:r>
      <w:r w:rsidRPr="00646DCE">
        <w:rPr>
          <w:rFonts w:ascii="宋体" w:eastAsia="宋体" w:hAnsi="宋体" w:hint="eastAsia"/>
          <w:sz w:val="24"/>
          <w:szCs w:val="24"/>
        </w:rPr>
        <w:t>林的现状、分布格局及退化原因制</w:t>
      </w:r>
      <w:r w:rsidR="00400BFA" w:rsidRPr="00646DCE">
        <w:rPr>
          <w:rFonts w:ascii="宋体" w:eastAsia="宋体" w:hAnsi="宋体" w:hint="eastAsia"/>
          <w:sz w:val="24"/>
          <w:szCs w:val="24"/>
        </w:rPr>
        <w:t>订</w:t>
      </w:r>
      <w:r w:rsidRPr="00646DCE">
        <w:rPr>
          <w:rFonts w:ascii="宋体" w:eastAsia="宋体" w:hAnsi="宋体" w:hint="eastAsia"/>
          <w:sz w:val="24"/>
          <w:szCs w:val="24"/>
        </w:rPr>
        <w:t>改造规程。</w:t>
      </w:r>
      <w:r w:rsidRPr="00E43902">
        <w:rPr>
          <w:rFonts w:ascii="宋体" w:eastAsia="宋体" w:hAnsi="宋体" w:hint="eastAsia"/>
          <w:sz w:val="24"/>
          <w:szCs w:val="24"/>
        </w:rPr>
        <w:t>结合相关科研成果，细化了刺槐</w:t>
      </w:r>
      <w:r w:rsidR="00053CFF" w:rsidRPr="00E43902">
        <w:rPr>
          <w:rFonts w:ascii="宋体" w:eastAsia="宋体" w:hAnsi="宋体" w:hint="eastAsia"/>
          <w:sz w:val="24"/>
          <w:szCs w:val="24"/>
        </w:rPr>
        <w:t>低效</w:t>
      </w:r>
      <w:r w:rsidRPr="00E43902">
        <w:rPr>
          <w:rFonts w:ascii="宋体" w:eastAsia="宋体" w:hAnsi="宋体" w:hint="eastAsia"/>
          <w:sz w:val="24"/>
          <w:szCs w:val="24"/>
        </w:rPr>
        <w:t>林的分类和评判标准，将刺槐</w:t>
      </w:r>
      <w:r w:rsidR="00053CFF" w:rsidRPr="00E43902">
        <w:rPr>
          <w:rFonts w:ascii="宋体" w:eastAsia="宋体" w:hAnsi="宋体" w:hint="eastAsia"/>
          <w:sz w:val="24"/>
          <w:szCs w:val="24"/>
        </w:rPr>
        <w:t>低效</w:t>
      </w:r>
      <w:r w:rsidRPr="00E43902">
        <w:rPr>
          <w:rFonts w:ascii="宋体" w:eastAsia="宋体" w:hAnsi="宋体" w:hint="eastAsia"/>
          <w:sz w:val="24"/>
          <w:szCs w:val="24"/>
        </w:rPr>
        <w:t>林分为轻度、中度、</w:t>
      </w:r>
      <w:r w:rsidR="00053CFF">
        <w:rPr>
          <w:rFonts w:ascii="宋体" w:eastAsia="宋体" w:hAnsi="宋体" w:hint="eastAsia"/>
          <w:sz w:val="24"/>
          <w:szCs w:val="24"/>
        </w:rPr>
        <w:t>重</w:t>
      </w:r>
      <w:r w:rsidRPr="00E43902">
        <w:rPr>
          <w:rFonts w:ascii="宋体" w:eastAsia="宋体" w:hAnsi="宋体" w:hint="eastAsia"/>
          <w:sz w:val="24"/>
          <w:szCs w:val="24"/>
        </w:rPr>
        <w:t>度退化林，并划分了各评判指标具体范围，满足森林改造的精细化的要求。</w:t>
      </w:r>
      <w:r w:rsidRPr="00E43902">
        <w:rPr>
          <w:rFonts w:ascii="宋体" w:eastAsia="宋体" w:hAnsi="宋体"/>
          <w:sz w:val="24"/>
          <w:szCs w:val="24"/>
        </w:rPr>
        <w:t xml:space="preserve"> </w:t>
      </w:r>
    </w:p>
    <w:p w14:paraId="1C10A01B" w14:textId="3B801C43" w:rsidR="009464F8" w:rsidRPr="00E43902" w:rsidRDefault="00BF4F8F" w:rsidP="00873675">
      <w:pPr>
        <w:spacing w:beforeLines="50" w:before="156" w:afterLines="50" w:after="156" w:line="300" w:lineRule="auto"/>
        <w:ind w:firstLineChars="200" w:firstLine="480"/>
        <w:rPr>
          <w:rFonts w:ascii="宋体" w:eastAsia="宋体" w:hAnsi="宋体" w:hint="eastAsia"/>
          <w:sz w:val="24"/>
          <w:szCs w:val="24"/>
        </w:rPr>
      </w:pPr>
      <w:r w:rsidRPr="00E43902">
        <w:rPr>
          <w:rFonts w:ascii="宋体" w:eastAsia="宋体" w:hAnsi="宋体" w:hint="eastAsia"/>
          <w:sz w:val="24"/>
          <w:szCs w:val="24"/>
        </w:rPr>
        <w:t>（2）</w:t>
      </w:r>
      <w:r w:rsidRPr="00E43902">
        <w:rPr>
          <w:rFonts w:ascii="宋体" w:eastAsia="宋体" w:hAnsi="宋体"/>
          <w:sz w:val="24"/>
          <w:szCs w:val="24"/>
        </w:rPr>
        <w:t>国家林业局2023</w:t>
      </w:r>
      <w:r w:rsidRPr="00E43902">
        <w:rPr>
          <w:rFonts w:ascii="宋体" w:eastAsia="宋体" w:hAnsi="宋体" w:hint="eastAsia"/>
          <w:sz w:val="24"/>
          <w:szCs w:val="24"/>
        </w:rPr>
        <w:t>年0</w:t>
      </w:r>
      <w:r w:rsidRPr="00E43902">
        <w:rPr>
          <w:rFonts w:ascii="宋体" w:eastAsia="宋体" w:hAnsi="宋体"/>
          <w:sz w:val="24"/>
          <w:szCs w:val="24"/>
        </w:rPr>
        <w:t>5月23</w:t>
      </w:r>
      <w:r w:rsidRPr="00E43902">
        <w:rPr>
          <w:rFonts w:ascii="宋体" w:eastAsia="宋体" w:hAnsi="宋体" w:hint="eastAsia"/>
          <w:sz w:val="24"/>
          <w:szCs w:val="24"/>
        </w:rPr>
        <w:t>日</w:t>
      </w:r>
      <w:r w:rsidRPr="00E43902">
        <w:rPr>
          <w:rFonts w:ascii="宋体" w:eastAsia="宋体" w:hAnsi="宋体"/>
          <w:sz w:val="24"/>
          <w:szCs w:val="24"/>
        </w:rPr>
        <w:t>发布</w:t>
      </w:r>
      <w:r w:rsidRPr="00E43902">
        <w:rPr>
          <w:rFonts w:ascii="宋体" w:eastAsia="宋体" w:hAnsi="宋体" w:hint="eastAsia"/>
          <w:sz w:val="24"/>
          <w:szCs w:val="24"/>
        </w:rPr>
        <w:t>并实施</w:t>
      </w:r>
      <w:r w:rsidRPr="00E43902">
        <w:rPr>
          <w:rFonts w:ascii="宋体" w:eastAsia="宋体" w:hAnsi="宋体"/>
          <w:sz w:val="24"/>
          <w:szCs w:val="24"/>
        </w:rPr>
        <w:t xml:space="preserve">《造林技术规程(GB/T </w:t>
      </w:r>
      <w:r w:rsidRPr="00E43902">
        <w:rPr>
          <w:rFonts w:ascii="宋体" w:eastAsia="宋体" w:hAnsi="宋体" w:hint="eastAsia"/>
          <w:sz w:val="24"/>
          <w:szCs w:val="24"/>
        </w:rPr>
        <w:t>15776-20</w:t>
      </w:r>
      <w:r w:rsidRPr="00E43902">
        <w:rPr>
          <w:rFonts w:ascii="宋体" w:eastAsia="宋体" w:hAnsi="宋体"/>
          <w:sz w:val="24"/>
          <w:szCs w:val="24"/>
        </w:rPr>
        <w:t>23)》。</w:t>
      </w:r>
      <w:r w:rsidRPr="00E43902">
        <w:rPr>
          <w:rFonts w:ascii="宋体" w:eastAsia="宋体" w:hAnsi="宋体" w:hint="eastAsia"/>
          <w:sz w:val="24"/>
          <w:szCs w:val="24"/>
        </w:rPr>
        <w:t>该</w:t>
      </w:r>
      <w:r w:rsidRPr="00E43902">
        <w:rPr>
          <w:rFonts w:ascii="宋体" w:eastAsia="宋体" w:hAnsi="宋体"/>
          <w:sz w:val="24"/>
          <w:szCs w:val="24"/>
        </w:rPr>
        <w:t>标准规范造林密度</w:t>
      </w:r>
      <w:r w:rsidRPr="00E43902">
        <w:rPr>
          <w:rFonts w:ascii="宋体" w:eastAsia="宋体" w:hAnsi="宋体" w:hint="eastAsia"/>
          <w:sz w:val="24"/>
          <w:szCs w:val="24"/>
        </w:rPr>
        <w:t>和</w:t>
      </w:r>
      <w:r w:rsidRPr="00E43902">
        <w:rPr>
          <w:rFonts w:ascii="宋体" w:eastAsia="宋体" w:hAnsi="宋体"/>
          <w:sz w:val="24"/>
          <w:szCs w:val="24"/>
        </w:rPr>
        <w:t>造林</w:t>
      </w:r>
      <w:r w:rsidRPr="00E43902">
        <w:rPr>
          <w:rFonts w:ascii="宋体" w:eastAsia="宋体" w:hAnsi="宋体" w:hint="eastAsia"/>
          <w:sz w:val="24"/>
          <w:szCs w:val="24"/>
        </w:rPr>
        <w:t>方法，其中确定了全国各地均适用的造林方法，按用途确定了全国造林密度的范围。本规程综合考虑陕西省森林区</w:t>
      </w:r>
      <w:r w:rsidR="009A74BD">
        <w:rPr>
          <w:rFonts w:ascii="宋体" w:eastAsia="宋体" w:hAnsi="宋体" w:hint="eastAsia"/>
          <w:sz w:val="24"/>
          <w:szCs w:val="24"/>
        </w:rPr>
        <w:t>、草原区和</w:t>
      </w:r>
      <w:r w:rsidRPr="00E43902">
        <w:rPr>
          <w:rFonts w:ascii="宋体" w:eastAsia="宋体" w:hAnsi="宋体" w:hint="eastAsia"/>
          <w:sz w:val="24"/>
          <w:szCs w:val="24"/>
        </w:rPr>
        <w:t>森林草原区在气候、水热条件、地形地貌和经营目标的差异，分别制定了合理的补植和间伐密度，能精准提升退化林质量。</w:t>
      </w:r>
    </w:p>
    <w:p w14:paraId="1FFAA87E" w14:textId="5450564E" w:rsidR="009464F8" w:rsidRPr="00E43902" w:rsidRDefault="00BE69F7" w:rsidP="00873675">
      <w:pPr>
        <w:spacing w:beforeLines="50" w:before="156" w:afterLines="50" w:after="156"/>
        <w:ind w:leftChars="50" w:left="105" w:rightChars="50" w:right="105"/>
        <w:rPr>
          <w:rFonts w:ascii="宋体" w:eastAsia="宋体" w:hAnsi="宋体" w:hint="eastAsia"/>
          <w:b/>
          <w:bCs/>
          <w:sz w:val="24"/>
          <w:szCs w:val="24"/>
        </w:rPr>
      </w:pPr>
      <w:r w:rsidRPr="00E43902">
        <w:rPr>
          <w:rFonts w:ascii="宋体" w:eastAsia="宋体" w:hAnsi="宋体" w:hint="eastAsia"/>
          <w:b/>
          <w:bCs/>
          <w:sz w:val="24"/>
          <w:szCs w:val="24"/>
        </w:rPr>
        <w:lastRenderedPageBreak/>
        <w:t>六、</w:t>
      </w:r>
      <w:r w:rsidR="009464F8" w:rsidRPr="00E43902">
        <w:rPr>
          <w:rFonts w:ascii="宋体" w:eastAsia="宋体" w:hAnsi="宋体" w:hint="eastAsia"/>
          <w:b/>
          <w:bCs/>
          <w:sz w:val="24"/>
          <w:szCs w:val="24"/>
        </w:rPr>
        <w:t>重大意见分歧的处理</w:t>
      </w:r>
    </w:p>
    <w:p w14:paraId="26942FA0" w14:textId="1EF718E1" w:rsidR="00BC1D88" w:rsidRDefault="00BC1D88" w:rsidP="00873675">
      <w:pPr>
        <w:spacing w:beforeLines="50" w:before="156" w:afterLines="50" w:after="156" w:line="300" w:lineRule="auto"/>
        <w:ind w:firstLineChars="200" w:firstLine="480"/>
        <w:rPr>
          <w:rFonts w:ascii="宋体" w:eastAsia="宋体" w:hAnsi="宋体" w:hint="eastAsia"/>
          <w:sz w:val="24"/>
          <w:szCs w:val="24"/>
        </w:rPr>
      </w:pPr>
      <w:r w:rsidRPr="00BC1D88">
        <w:rPr>
          <w:rFonts w:ascii="宋体" w:eastAsia="宋体" w:hAnsi="宋体" w:hint="eastAsia"/>
          <w:sz w:val="24"/>
          <w:szCs w:val="24"/>
        </w:rPr>
        <w:t>本规程在修订过程中征求了多家单位的意见，均无重大意见分歧。</w:t>
      </w:r>
    </w:p>
    <w:p w14:paraId="2D21EF3F" w14:textId="77777777" w:rsidR="00BC1D88" w:rsidRDefault="00BC1D88" w:rsidP="00873675">
      <w:pPr>
        <w:spacing w:beforeLines="50" w:before="156" w:afterLines="50" w:after="156" w:line="300" w:lineRule="auto"/>
        <w:ind w:firstLineChars="200" w:firstLine="480"/>
        <w:rPr>
          <w:rFonts w:ascii="宋体" w:eastAsia="宋体" w:hAnsi="宋体" w:hint="eastAsia"/>
          <w:sz w:val="24"/>
          <w:szCs w:val="24"/>
        </w:rPr>
      </w:pPr>
    </w:p>
    <w:p w14:paraId="0BE881B1" w14:textId="77777777" w:rsidR="00BC1D88" w:rsidRDefault="00BC1D88" w:rsidP="00873675">
      <w:pPr>
        <w:spacing w:beforeLines="50" w:before="156" w:afterLines="50" w:after="156" w:line="300" w:lineRule="auto"/>
        <w:ind w:firstLineChars="200" w:firstLine="480"/>
        <w:rPr>
          <w:rFonts w:ascii="宋体" w:eastAsia="宋体" w:hAnsi="宋体" w:hint="eastAsia"/>
          <w:sz w:val="24"/>
          <w:szCs w:val="24"/>
        </w:rPr>
      </w:pPr>
    </w:p>
    <w:p w14:paraId="093D9265" w14:textId="3348CCD9" w:rsidR="00BC1D88" w:rsidRDefault="00BC1D88" w:rsidP="00873675">
      <w:pPr>
        <w:spacing w:beforeLines="50" w:before="156" w:afterLines="50" w:after="156" w:line="300" w:lineRule="auto"/>
        <w:ind w:firstLineChars="200" w:firstLine="480"/>
        <w:rPr>
          <w:rFonts w:ascii="宋体" w:eastAsia="宋体" w:hAnsi="宋体" w:hint="eastAsia"/>
          <w:sz w:val="24"/>
          <w:szCs w:val="24"/>
        </w:rPr>
      </w:pPr>
      <w:r>
        <w:rPr>
          <w:rFonts w:ascii="宋体" w:eastAsia="宋体" w:hAnsi="宋体" w:hint="eastAsia"/>
          <w:sz w:val="24"/>
          <w:szCs w:val="24"/>
        </w:rPr>
        <w:t xml:space="preserve">                                            规程起草组</w:t>
      </w:r>
    </w:p>
    <w:p w14:paraId="60CA1454" w14:textId="17B0105C" w:rsidR="00BC1D88" w:rsidRDefault="00BC1D88" w:rsidP="00873675">
      <w:pPr>
        <w:spacing w:beforeLines="50" w:before="156" w:afterLines="50" w:after="156" w:line="300" w:lineRule="auto"/>
        <w:ind w:firstLineChars="200" w:firstLine="480"/>
        <w:rPr>
          <w:rFonts w:ascii="宋体" w:eastAsia="宋体" w:hAnsi="宋体" w:hint="eastAsia"/>
          <w:sz w:val="24"/>
          <w:szCs w:val="24"/>
        </w:rPr>
      </w:pPr>
      <w:r>
        <w:rPr>
          <w:rFonts w:ascii="宋体" w:eastAsia="宋体" w:hAnsi="宋体" w:hint="eastAsia"/>
          <w:sz w:val="24"/>
          <w:szCs w:val="24"/>
        </w:rPr>
        <w:t xml:space="preserve">                                          </w:t>
      </w:r>
      <w:r w:rsidR="00873675">
        <w:rPr>
          <w:rFonts w:ascii="宋体" w:eastAsia="宋体" w:hAnsi="宋体"/>
          <w:sz w:val="24"/>
          <w:szCs w:val="24"/>
        </w:rPr>
        <w:t xml:space="preserve">  </w:t>
      </w:r>
      <w:r>
        <w:rPr>
          <w:rFonts w:ascii="宋体" w:eastAsia="宋体" w:hAnsi="宋体" w:hint="eastAsia"/>
          <w:sz w:val="24"/>
          <w:szCs w:val="24"/>
        </w:rPr>
        <w:t>2024年11月</w:t>
      </w:r>
    </w:p>
    <w:p w14:paraId="278F2D40" w14:textId="77777777" w:rsidR="00C34A9D" w:rsidRDefault="00C34A9D">
      <w:pPr>
        <w:widowControl/>
        <w:jc w:val="left"/>
        <w:rPr>
          <w:rFonts w:ascii="宋体" w:eastAsia="宋体" w:hAnsi="宋体" w:hint="eastAsia"/>
          <w:sz w:val="24"/>
          <w:szCs w:val="24"/>
        </w:rPr>
      </w:pPr>
      <w:r>
        <w:rPr>
          <w:rFonts w:ascii="宋体" w:eastAsia="宋体" w:hAnsi="宋体" w:hint="eastAsia"/>
          <w:sz w:val="24"/>
          <w:szCs w:val="24"/>
        </w:rPr>
        <w:br w:type="page"/>
      </w:r>
    </w:p>
    <w:p w14:paraId="4FAB2864" w14:textId="77777777" w:rsidR="00B12F65" w:rsidRDefault="00741505" w:rsidP="00C34A9D">
      <w:pPr>
        <w:spacing w:beforeLines="50" w:before="156" w:afterLines="50" w:after="156" w:line="300" w:lineRule="auto"/>
        <w:ind w:firstLineChars="200" w:firstLine="480"/>
        <w:rPr>
          <w:rFonts w:ascii="黑体" w:eastAsia="黑体" w:hAnsi="黑体" w:hint="eastAsia"/>
          <w:sz w:val="24"/>
          <w:szCs w:val="24"/>
        </w:rPr>
      </w:pPr>
      <w:r w:rsidRPr="00B12F65">
        <w:rPr>
          <w:rFonts w:ascii="黑体" w:eastAsia="黑体" w:hAnsi="黑体" w:hint="eastAsia"/>
          <w:sz w:val="24"/>
          <w:szCs w:val="24"/>
        </w:rPr>
        <w:lastRenderedPageBreak/>
        <w:t>附件：</w:t>
      </w:r>
    </w:p>
    <w:p w14:paraId="39899FAC" w14:textId="1C06E5D0" w:rsidR="00E839E4" w:rsidRPr="00B12F65" w:rsidRDefault="00043896" w:rsidP="00B12F65">
      <w:pPr>
        <w:spacing w:beforeLines="50" w:before="156" w:afterLines="50" w:after="156" w:line="300" w:lineRule="auto"/>
        <w:ind w:firstLineChars="200" w:firstLine="480"/>
        <w:jc w:val="center"/>
        <w:rPr>
          <w:rFonts w:ascii="黑体" w:eastAsia="黑体" w:hAnsi="黑体" w:hint="eastAsia"/>
          <w:sz w:val="24"/>
          <w:szCs w:val="24"/>
        </w:rPr>
      </w:pPr>
      <w:r w:rsidRPr="00B12F65">
        <w:rPr>
          <w:rFonts w:ascii="黑体" w:eastAsia="黑体" w:hAnsi="黑体" w:hint="eastAsia"/>
          <w:sz w:val="24"/>
          <w:szCs w:val="24"/>
        </w:rPr>
        <w:t>规程起草</w:t>
      </w:r>
      <w:proofErr w:type="gramStart"/>
      <w:r w:rsidRPr="00B12F65">
        <w:rPr>
          <w:rFonts w:ascii="黑体" w:eastAsia="黑体" w:hAnsi="黑体" w:hint="eastAsia"/>
          <w:sz w:val="24"/>
          <w:szCs w:val="24"/>
        </w:rPr>
        <w:t>组培养</w:t>
      </w:r>
      <w:proofErr w:type="gramEnd"/>
      <w:r w:rsidRPr="00B12F65">
        <w:rPr>
          <w:rFonts w:ascii="黑体" w:eastAsia="黑体" w:hAnsi="黑体" w:hint="eastAsia"/>
          <w:sz w:val="24"/>
          <w:szCs w:val="24"/>
        </w:rPr>
        <w:t>的硕士及博士论文清单</w:t>
      </w:r>
    </w:p>
    <w:p w14:paraId="7E05200D" w14:textId="7AEA176A" w:rsidR="00C34A9D" w:rsidRPr="00043896" w:rsidRDefault="00C34A9D" w:rsidP="00043896">
      <w:pPr>
        <w:spacing w:beforeLines="50" w:before="156" w:afterLines="50" w:after="156" w:line="300" w:lineRule="auto"/>
        <w:ind w:firstLineChars="200" w:firstLine="480"/>
        <w:rPr>
          <w:rFonts w:ascii="宋体" w:eastAsia="宋体" w:hAnsi="宋体" w:hint="eastAsia"/>
          <w:sz w:val="24"/>
          <w:szCs w:val="24"/>
        </w:rPr>
      </w:pPr>
      <w:r w:rsidRPr="00043896">
        <w:rPr>
          <w:rFonts w:ascii="宋体" w:eastAsia="宋体" w:hAnsi="宋体" w:hint="eastAsia"/>
          <w:sz w:val="24"/>
          <w:szCs w:val="24"/>
        </w:rPr>
        <w:t>[1]高利强.黄土丘陵区三种典型植物群落生态水文过程研究[D]. 西北农林科技大学</w:t>
      </w:r>
      <w:r>
        <w:rPr>
          <w:rFonts w:ascii="宋体" w:eastAsia="宋体" w:hAnsi="宋体" w:hint="eastAsia"/>
          <w:sz w:val="24"/>
          <w:szCs w:val="24"/>
        </w:rPr>
        <w:t>，</w:t>
      </w:r>
      <w:r w:rsidRPr="00043896">
        <w:rPr>
          <w:rFonts w:ascii="宋体" w:eastAsia="宋体" w:hAnsi="宋体" w:hint="eastAsia"/>
          <w:sz w:val="24"/>
          <w:szCs w:val="24"/>
        </w:rPr>
        <w:t>2023.</w:t>
      </w:r>
      <w:r>
        <w:rPr>
          <w:rFonts w:ascii="宋体" w:eastAsia="宋体" w:hAnsi="宋体" w:hint="eastAsia"/>
          <w:sz w:val="24"/>
          <w:szCs w:val="24"/>
        </w:rPr>
        <w:t>硕士学位论文</w:t>
      </w:r>
    </w:p>
    <w:p w14:paraId="25AB86A3" w14:textId="774287EA" w:rsidR="00C34A9D" w:rsidRPr="00043896" w:rsidRDefault="00C34A9D" w:rsidP="00043896">
      <w:pPr>
        <w:spacing w:beforeLines="50" w:before="156" w:afterLines="50" w:after="156" w:line="300" w:lineRule="auto"/>
        <w:ind w:firstLineChars="200" w:firstLine="480"/>
        <w:rPr>
          <w:rFonts w:ascii="宋体" w:eastAsia="宋体" w:hAnsi="宋体" w:hint="eastAsia"/>
          <w:sz w:val="24"/>
          <w:szCs w:val="24"/>
        </w:rPr>
      </w:pPr>
      <w:r w:rsidRPr="00043896">
        <w:rPr>
          <w:rFonts w:ascii="宋体" w:eastAsia="宋体" w:hAnsi="宋体" w:hint="eastAsia"/>
          <w:sz w:val="24"/>
          <w:szCs w:val="24"/>
        </w:rPr>
        <w:t>[</w:t>
      </w:r>
      <w:r>
        <w:rPr>
          <w:rFonts w:ascii="宋体" w:eastAsia="宋体" w:hAnsi="宋体" w:hint="eastAsia"/>
          <w:sz w:val="24"/>
          <w:szCs w:val="24"/>
        </w:rPr>
        <w:t>2</w:t>
      </w:r>
      <w:r w:rsidRPr="00043896">
        <w:rPr>
          <w:rFonts w:ascii="宋体" w:eastAsia="宋体" w:hAnsi="宋体" w:hint="eastAsia"/>
          <w:sz w:val="24"/>
          <w:szCs w:val="24"/>
        </w:rPr>
        <w:t>]</w:t>
      </w:r>
      <w:proofErr w:type="gramStart"/>
      <w:r w:rsidRPr="00043896">
        <w:rPr>
          <w:rFonts w:ascii="宋体" w:eastAsia="宋体" w:hAnsi="宋体" w:hint="eastAsia"/>
          <w:sz w:val="24"/>
          <w:szCs w:val="24"/>
        </w:rPr>
        <w:t>葛俸</w:t>
      </w:r>
      <w:proofErr w:type="gramEnd"/>
      <w:r w:rsidRPr="00043896">
        <w:rPr>
          <w:rFonts w:ascii="宋体" w:eastAsia="宋体" w:hAnsi="宋体" w:hint="eastAsia"/>
          <w:sz w:val="24"/>
          <w:szCs w:val="24"/>
        </w:rPr>
        <w:t>池.黄土高原典型人工植被水源涵养功能研究[D].西北农林科技大学</w:t>
      </w:r>
      <w:r>
        <w:rPr>
          <w:rFonts w:ascii="宋体" w:eastAsia="宋体" w:hAnsi="宋体" w:hint="eastAsia"/>
          <w:sz w:val="24"/>
          <w:szCs w:val="24"/>
        </w:rPr>
        <w:t>，</w:t>
      </w:r>
      <w:r w:rsidRPr="00043896">
        <w:rPr>
          <w:rFonts w:ascii="宋体" w:eastAsia="宋体" w:hAnsi="宋体" w:hint="eastAsia"/>
          <w:sz w:val="24"/>
          <w:szCs w:val="24"/>
        </w:rPr>
        <w:t>2023.</w:t>
      </w:r>
      <w:r>
        <w:rPr>
          <w:rFonts w:ascii="宋体" w:eastAsia="宋体" w:hAnsi="宋体" w:hint="eastAsia"/>
          <w:sz w:val="24"/>
          <w:szCs w:val="24"/>
        </w:rPr>
        <w:t>博士学位论文</w:t>
      </w:r>
    </w:p>
    <w:p w14:paraId="4058F50E" w14:textId="4E650E7F" w:rsidR="00C34A9D" w:rsidRPr="00043896" w:rsidRDefault="00C34A9D" w:rsidP="00043896">
      <w:pPr>
        <w:spacing w:beforeLines="50" w:before="156" w:afterLines="50" w:after="156" w:line="300" w:lineRule="auto"/>
        <w:ind w:firstLineChars="200" w:firstLine="480"/>
        <w:rPr>
          <w:rFonts w:ascii="宋体" w:eastAsia="宋体" w:hAnsi="宋体" w:hint="eastAsia"/>
          <w:sz w:val="24"/>
          <w:szCs w:val="24"/>
        </w:rPr>
      </w:pPr>
      <w:r w:rsidRPr="00043896">
        <w:rPr>
          <w:rFonts w:ascii="宋体" w:eastAsia="宋体" w:hAnsi="宋体" w:hint="eastAsia"/>
          <w:sz w:val="24"/>
          <w:szCs w:val="24"/>
        </w:rPr>
        <w:t>[</w:t>
      </w:r>
      <w:r>
        <w:rPr>
          <w:rFonts w:ascii="宋体" w:eastAsia="宋体" w:hAnsi="宋体" w:hint="eastAsia"/>
          <w:sz w:val="24"/>
          <w:szCs w:val="24"/>
        </w:rPr>
        <w:t>3</w:t>
      </w:r>
      <w:r w:rsidRPr="00043896">
        <w:rPr>
          <w:rFonts w:ascii="宋体" w:eastAsia="宋体" w:hAnsi="宋体" w:hint="eastAsia"/>
          <w:sz w:val="24"/>
          <w:szCs w:val="24"/>
        </w:rPr>
        <w:t>]李泰君.陕西黄土高原人工刺槐</w:t>
      </w:r>
      <w:proofErr w:type="gramStart"/>
      <w:r w:rsidRPr="00043896">
        <w:rPr>
          <w:rFonts w:ascii="宋体" w:eastAsia="宋体" w:hAnsi="宋体" w:hint="eastAsia"/>
          <w:sz w:val="24"/>
          <w:szCs w:val="24"/>
        </w:rPr>
        <w:t>林碳固持特征</w:t>
      </w:r>
      <w:proofErr w:type="gramEnd"/>
      <w:r w:rsidRPr="00043896">
        <w:rPr>
          <w:rFonts w:ascii="宋体" w:eastAsia="宋体" w:hAnsi="宋体" w:hint="eastAsia"/>
          <w:sz w:val="24"/>
          <w:szCs w:val="24"/>
        </w:rPr>
        <w:t>与影响因子[D].西北农林科技大学, 2015.</w:t>
      </w:r>
      <w:r>
        <w:rPr>
          <w:rFonts w:ascii="宋体" w:eastAsia="宋体" w:hAnsi="宋体" w:hint="eastAsia"/>
          <w:sz w:val="24"/>
          <w:szCs w:val="24"/>
        </w:rPr>
        <w:t xml:space="preserve"> 博士学位论文</w:t>
      </w:r>
    </w:p>
    <w:p w14:paraId="2FBDEBC2" w14:textId="4925A38C" w:rsidR="00C34A9D" w:rsidRPr="00043896" w:rsidRDefault="00C34A9D" w:rsidP="00043896">
      <w:pPr>
        <w:spacing w:beforeLines="50" w:before="156" w:afterLines="50" w:after="156" w:line="300" w:lineRule="auto"/>
        <w:ind w:firstLineChars="200" w:firstLine="480"/>
        <w:rPr>
          <w:rFonts w:ascii="宋体" w:eastAsia="宋体" w:hAnsi="宋体" w:hint="eastAsia"/>
          <w:sz w:val="24"/>
          <w:szCs w:val="24"/>
        </w:rPr>
      </w:pPr>
      <w:r w:rsidRPr="00043896">
        <w:rPr>
          <w:rFonts w:ascii="宋体" w:eastAsia="宋体" w:hAnsi="宋体" w:hint="eastAsia"/>
          <w:sz w:val="24"/>
          <w:szCs w:val="24"/>
        </w:rPr>
        <w:t>[</w:t>
      </w:r>
      <w:r>
        <w:rPr>
          <w:rFonts w:ascii="宋体" w:eastAsia="宋体" w:hAnsi="宋体" w:hint="eastAsia"/>
          <w:sz w:val="24"/>
          <w:szCs w:val="24"/>
        </w:rPr>
        <w:t>4</w:t>
      </w:r>
      <w:r w:rsidRPr="00043896">
        <w:rPr>
          <w:rFonts w:ascii="宋体" w:eastAsia="宋体" w:hAnsi="宋体" w:hint="eastAsia"/>
          <w:sz w:val="24"/>
          <w:szCs w:val="24"/>
        </w:rPr>
        <w:t>]刘江华.黄土高原刺槐人工林生长特征及其天然化程度评价[D].中国科学院研究生院（教育部水土保持与生态环境研究中心）,2008.</w:t>
      </w:r>
      <w:r>
        <w:rPr>
          <w:rFonts w:ascii="宋体" w:eastAsia="宋体" w:hAnsi="宋体" w:hint="eastAsia"/>
          <w:sz w:val="24"/>
          <w:szCs w:val="24"/>
        </w:rPr>
        <w:t>博士学位论文</w:t>
      </w:r>
    </w:p>
    <w:p w14:paraId="240A4ADE" w14:textId="523E7EEF" w:rsidR="00C34A9D" w:rsidRPr="006D36F5" w:rsidRDefault="00C34A9D" w:rsidP="00043896">
      <w:pPr>
        <w:spacing w:beforeLines="50" w:before="156" w:afterLines="50" w:after="156" w:line="300" w:lineRule="auto"/>
        <w:ind w:firstLineChars="200" w:firstLine="480"/>
        <w:rPr>
          <w:rFonts w:ascii="宋体" w:eastAsia="宋体" w:hAnsi="宋体" w:hint="eastAsia"/>
          <w:sz w:val="24"/>
          <w:szCs w:val="24"/>
        </w:rPr>
      </w:pPr>
      <w:r w:rsidRPr="00043896">
        <w:rPr>
          <w:rFonts w:ascii="宋体" w:eastAsia="宋体" w:hAnsi="宋体" w:hint="eastAsia"/>
          <w:sz w:val="24"/>
          <w:szCs w:val="24"/>
        </w:rPr>
        <w:t>[</w:t>
      </w:r>
      <w:r>
        <w:rPr>
          <w:rFonts w:ascii="宋体" w:eastAsia="宋体" w:hAnsi="宋体" w:hint="eastAsia"/>
          <w:sz w:val="24"/>
          <w:szCs w:val="24"/>
        </w:rPr>
        <w:t>5</w:t>
      </w:r>
      <w:r w:rsidRPr="00043896">
        <w:rPr>
          <w:rFonts w:ascii="宋体" w:eastAsia="宋体" w:hAnsi="宋体" w:hint="eastAsia"/>
          <w:sz w:val="24"/>
          <w:szCs w:val="24"/>
        </w:rPr>
        <w:t>]刘青.黄土高原刺槐解剖结构特征及其抗旱生理机制[D].西北农林科技大学</w:t>
      </w:r>
      <w:r w:rsidR="00036E79">
        <w:rPr>
          <w:rFonts w:ascii="宋体" w:eastAsia="宋体" w:hAnsi="宋体" w:hint="eastAsia"/>
          <w:sz w:val="24"/>
          <w:szCs w:val="24"/>
        </w:rPr>
        <w:t>，</w:t>
      </w:r>
      <w:r w:rsidRPr="00043896">
        <w:rPr>
          <w:rFonts w:ascii="宋体" w:eastAsia="宋体" w:hAnsi="宋体" w:hint="eastAsia"/>
          <w:sz w:val="24"/>
          <w:szCs w:val="24"/>
        </w:rPr>
        <w:t>2024.</w:t>
      </w:r>
      <w:r>
        <w:rPr>
          <w:rFonts w:ascii="宋体" w:eastAsia="宋体" w:hAnsi="宋体" w:hint="eastAsia"/>
          <w:sz w:val="24"/>
          <w:szCs w:val="24"/>
        </w:rPr>
        <w:t>博士学位论文</w:t>
      </w:r>
    </w:p>
    <w:p w14:paraId="39E6F4E0" w14:textId="10FFADFC" w:rsidR="00C34A9D" w:rsidRPr="00043896" w:rsidRDefault="00C34A9D" w:rsidP="00043896">
      <w:pPr>
        <w:spacing w:beforeLines="50" w:before="156" w:afterLines="50" w:after="156" w:line="300" w:lineRule="auto"/>
        <w:ind w:firstLineChars="200" w:firstLine="480"/>
        <w:rPr>
          <w:rFonts w:ascii="宋体" w:eastAsia="宋体" w:hAnsi="宋体" w:hint="eastAsia"/>
          <w:sz w:val="24"/>
          <w:szCs w:val="24"/>
        </w:rPr>
      </w:pPr>
      <w:r w:rsidRPr="00043896">
        <w:rPr>
          <w:rFonts w:ascii="宋体" w:eastAsia="宋体" w:hAnsi="宋体" w:hint="eastAsia"/>
          <w:sz w:val="24"/>
          <w:szCs w:val="24"/>
        </w:rPr>
        <w:t>[</w:t>
      </w:r>
      <w:r>
        <w:rPr>
          <w:rFonts w:ascii="宋体" w:eastAsia="宋体" w:hAnsi="宋体" w:hint="eastAsia"/>
          <w:sz w:val="24"/>
          <w:szCs w:val="24"/>
        </w:rPr>
        <w:t>6</w:t>
      </w:r>
      <w:r w:rsidRPr="00043896">
        <w:rPr>
          <w:rFonts w:ascii="宋体" w:eastAsia="宋体" w:hAnsi="宋体" w:hint="eastAsia"/>
          <w:sz w:val="24"/>
          <w:szCs w:val="24"/>
        </w:rPr>
        <w:t>]史君怡.间伐和</w:t>
      </w:r>
      <w:proofErr w:type="gramStart"/>
      <w:r w:rsidRPr="00043896">
        <w:rPr>
          <w:rFonts w:ascii="宋体" w:eastAsia="宋体" w:hAnsi="宋体" w:hint="eastAsia"/>
          <w:sz w:val="24"/>
          <w:szCs w:val="24"/>
        </w:rPr>
        <w:t>林下</w:t>
      </w:r>
      <w:proofErr w:type="gramEnd"/>
      <w:r w:rsidRPr="00043896">
        <w:rPr>
          <w:rFonts w:ascii="宋体" w:eastAsia="宋体" w:hAnsi="宋体" w:hint="eastAsia"/>
          <w:sz w:val="24"/>
          <w:szCs w:val="24"/>
        </w:rPr>
        <w:t>引种对人工刺槐林群落特征的影响[D].西北农林科技大学</w:t>
      </w:r>
      <w:r w:rsidR="00036E79">
        <w:rPr>
          <w:rFonts w:ascii="宋体" w:eastAsia="宋体" w:hAnsi="宋体" w:hint="eastAsia"/>
          <w:sz w:val="24"/>
          <w:szCs w:val="24"/>
        </w:rPr>
        <w:t>，</w:t>
      </w:r>
      <w:r w:rsidRPr="00043896">
        <w:rPr>
          <w:rFonts w:ascii="宋体" w:eastAsia="宋体" w:hAnsi="宋体" w:hint="eastAsia"/>
          <w:sz w:val="24"/>
          <w:szCs w:val="24"/>
        </w:rPr>
        <w:t>2018.</w:t>
      </w:r>
      <w:r>
        <w:rPr>
          <w:rFonts w:ascii="宋体" w:eastAsia="宋体" w:hAnsi="宋体" w:hint="eastAsia"/>
          <w:sz w:val="24"/>
          <w:szCs w:val="24"/>
        </w:rPr>
        <w:t>硕士学位论文</w:t>
      </w:r>
    </w:p>
    <w:p w14:paraId="6C4D0120" w14:textId="4397E3FB" w:rsidR="00C34A9D" w:rsidRPr="00043896" w:rsidRDefault="00C34A9D" w:rsidP="00043896">
      <w:pPr>
        <w:spacing w:beforeLines="50" w:before="156" w:afterLines="50" w:after="156" w:line="300" w:lineRule="auto"/>
        <w:ind w:firstLineChars="200" w:firstLine="480"/>
        <w:rPr>
          <w:rFonts w:ascii="宋体" w:eastAsia="宋体" w:hAnsi="宋体" w:hint="eastAsia"/>
          <w:sz w:val="24"/>
          <w:szCs w:val="24"/>
        </w:rPr>
      </w:pPr>
      <w:r w:rsidRPr="00043896">
        <w:rPr>
          <w:rFonts w:ascii="宋体" w:eastAsia="宋体" w:hAnsi="宋体" w:hint="eastAsia"/>
          <w:sz w:val="24"/>
          <w:szCs w:val="24"/>
        </w:rPr>
        <w:t>[</w:t>
      </w:r>
      <w:r>
        <w:rPr>
          <w:rFonts w:ascii="宋体" w:eastAsia="宋体" w:hAnsi="宋体" w:hint="eastAsia"/>
          <w:sz w:val="24"/>
          <w:szCs w:val="24"/>
        </w:rPr>
        <w:t>7</w:t>
      </w:r>
      <w:r w:rsidRPr="00043896">
        <w:rPr>
          <w:rFonts w:ascii="宋体" w:eastAsia="宋体" w:hAnsi="宋体" w:hint="eastAsia"/>
          <w:sz w:val="24"/>
          <w:szCs w:val="24"/>
        </w:rPr>
        <w:t>]</w:t>
      </w:r>
      <w:proofErr w:type="gramStart"/>
      <w:r w:rsidRPr="00043896">
        <w:rPr>
          <w:rFonts w:ascii="宋体" w:eastAsia="宋体" w:hAnsi="宋体" w:hint="eastAsia"/>
          <w:sz w:val="24"/>
          <w:szCs w:val="24"/>
        </w:rPr>
        <w:t>孙彩丽</w:t>
      </w:r>
      <w:proofErr w:type="gramEnd"/>
      <w:r w:rsidRPr="00043896">
        <w:rPr>
          <w:rFonts w:ascii="宋体" w:eastAsia="宋体" w:hAnsi="宋体" w:hint="eastAsia"/>
          <w:sz w:val="24"/>
          <w:szCs w:val="24"/>
        </w:rPr>
        <w:t>.陕北退耕还林（草）的</w:t>
      </w:r>
      <w:proofErr w:type="gramStart"/>
      <w:r w:rsidRPr="00043896">
        <w:rPr>
          <w:rFonts w:ascii="宋体" w:eastAsia="宋体" w:hAnsi="宋体" w:hint="eastAsia"/>
          <w:sz w:val="24"/>
          <w:szCs w:val="24"/>
        </w:rPr>
        <w:t>土壤固碳效应</w:t>
      </w:r>
      <w:proofErr w:type="gramEnd"/>
      <w:r w:rsidRPr="00043896">
        <w:rPr>
          <w:rFonts w:ascii="宋体" w:eastAsia="宋体" w:hAnsi="宋体" w:hint="eastAsia"/>
          <w:sz w:val="24"/>
          <w:szCs w:val="24"/>
        </w:rPr>
        <w:t>及对碳组分的影响[D].西北农林科技大学</w:t>
      </w:r>
      <w:r w:rsidR="00036E79">
        <w:rPr>
          <w:rFonts w:ascii="宋体" w:eastAsia="宋体" w:hAnsi="宋体" w:hint="eastAsia"/>
          <w:sz w:val="24"/>
          <w:szCs w:val="24"/>
        </w:rPr>
        <w:t>，</w:t>
      </w:r>
      <w:r w:rsidRPr="00043896">
        <w:rPr>
          <w:rFonts w:ascii="宋体" w:eastAsia="宋体" w:hAnsi="宋体" w:hint="eastAsia"/>
          <w:sz w:val="24"/>
          <w:szCs w:val="24"/>
        </w:rPr>
        <w:t>2014.</w:t>
      </w:r>
      <w:r>
        <w:rPr>
          <w:rFonts w:ascii="宋体" w:eastAsia="宋体" w:hAnsi="宋体" w:hint="eastAsia"/>
          <w:sz w:val="24"/>
          <w:szCs w:val="24"/>
        </w:rPr>
        <w:t>博士学位论文</w:t>
      </w:r>
    </w:p>
    <w:p w14:paraId="33E456C3" w14:textId="1E71D342" w:rsidR="00C34A9D" w:rsidRPr="00043896" w:rsidRDefault="00C34A9D" w:rsidP="00043896">
      <w:pPr>
        <w:spacing w:beforeLines="50" w:before="156" w:afterLines="50" w:after="156" w:line="300" w:lineRule="auto"/>
        <w:ind w:firstLineChars="200" w:firstLine="480"/>
        <w:rPr>
          <w:rFonts w:ascii="宋体" w:eastAsia="宋体" w:hAnsi="宋体" w:hint="eastAsia"/>
          <w:sz w:val="24"/>
          <w:szCs w:val="24"/>
        </w:rPr>
      </w:pPr>
      <w:r w:rsidRPr="00043896">
        <w:rPr>
          <w:rFonts w:ascii="宋体" w:eastAsia="宋体" w:hAnsi="宋体" w:hint="eastAsia"/>
          <w:sz w:val="24"/>
          <w:szCs w:val="24"/>
        </w:rPr>
        <w:t>[</w:t>
      </w:r>
      <w:r>
        <w:rPr>
          <w:rFonts w:ascii="宋体" w:eastAsia="宋体" w:hAnsi="宋体" w:hint="eastAsia"/>
          <w:sz w:val="24"/>
          <w:szCs w:val="24"/>
        </w:rPr>
        <w:t>9</w:t>
      </w:r>
      <w:r w:rsidRPr="00043896">
        <w:rPr>
          <w:rFonts w:ascii="宋体" w:eastAsia="宋体" w:hAnsi="宋体" w:hint="eastAsia"/>
          <w:sz w:val="24"/>
          <w:szCs w:val="24"/>
        </w:rPr>
        <w:t>]闫本帅.黄土高原不同植被带刺槐人工林地上-地下群落构建机制[D]. 西北农林科技大学,2024.</w:t>
      </w:r>
      <w:r>
        <w:rPr>
          <w:rFonts w:ascii="宋体" w:eastAsia="宋体" w:hAnsi="宋体" w:hint="eastAsia"/>
          <w:sz w:val="24"/>
          <w:szCs w:val="24"/>
        </w:rPr>
        <w:t>博士学位论文</w:t>
      </w:r>
    </w:p>
    <w:p w14:paraId="59E1594B" w14:textId="426F1F22" w:rsidR="00C34A9D" w:rsidRPr="00043896" w:rsidRDefault="00C34A9D" w:rsidP="00043896">
      <w:pPr>
        <w:spacing w:beforeLines="50" w:before="156" w:afterLines="50" w:after="156" w:line="300" w:lineRule="auto"/>
        <w:ind w:firstLineChars="200" w:firstLine="480"/>
        <w:rPr>
          <w:rFonts w:ascii="宋体" w:eastAsia="宋体" w:hAnsi="宋体" w:hint="eastAsia"/>
          <w:sz w:val="24"/>
          <w:szCs w:val="24"/>
        </w:rPr>
      </w:pPr>
      <w:r w:rsidRPr="00043896">
        <w:rPr>
          <w:rFonts w:ascii="宋体" w:eastAsia="宋体" w:hAnsi="宋体" w:hint="eastAsia"/>
          <w:sz w:val="24"/>
          <w:szCs w:val="24"/>
        </w:rPr>
        <w:t>[</w:t>
      </w:r>
      <w:r>
        <w:rPr>
          <w:rFonts w:ascii="宋体" w:eastAsia="宋体" w:hAnsi="宋体" w:hint="eastAsia"/>
          <w:sz w:val="24"/>
          <w:szCs w:val="24"/>
        </w:rPr>
        <w:t>10</w:t>
      </w:r>
      <w:r w:rsidRPr="00043896">
        <w:rPr>
          <w:rFonts w:ascii="宋体" w:eastAsia="宋体" w:hAnsi="宋体" w:hint="eastAsia"/>
          <w:sz w:val="24"/>
          <w:szCs w:val="24"/>
        </w:rPr>
        <w:t>]杨明远.黄土高原刺槐林群落特征</w:t>
      </w:r>
      <w:proofErr w:type="gramStart"/>
      <w:r w:rsidRPr="00043896">
        <w:rPr>
          <w:rFonts w:ascii="宋体" w:eastAsia="宋体" w:hAnsi="宋体" w:hint="eastAsia"/>
          <w:sz w:val="24"/>
          <w:szCs w:val="24"/>
        </w:rPr>
        <w:t>沿环境</w:t>
      </w:r>
      <w:proofErr w:type="gramEnd"/>
      <w:r w:rsidRPr="00043896">
        <w:rPr>
          <w:rFonts w:ascii="宋体" w:eastAsia="宋体" w:hAnsi="宋体" w:hint="eastAsia"/>
          <w:sz w:val="24"/>
          <w:szCs w:val="24"/>
        </w:rPr>
        <w:t>梯度的变化及管理[D].西北农林科技大学,2023.</w:t>
      </w:r>
      <w:r>
        <w:rPr>
          <w:rFonts w:ascii="宋体" w:eastAsia="宋体" w:hAnsi="宋体" w:hint="eastAsia"/>
          <w:sz w:val="24"/>
          <w:szCs w:val="24"/>
        </w:rPr>
        <w:t>硕士学位论文</w:t>
      </w:r>
    </w:p>
    <w:p w14:paraId="352B8603" w14:textId="33924A29" w:rsidR="00C34A9D" w:rsidRPr="00043896" w:rsidRDefault="00C34A9D" w:rsidP="00043896">
      <w:pPr>
        <w:spacing w:beforeLines="50" w:before="156" w:afterLines="50" w:after="156" w:line="300" w:lineRule="auto"/>
        <w:ind w:firstLineChars="200" w:firstLine="480"/>
        <w:rPr>
          <w:rFonts w:ascii="宋体" w:eastAsia="宋体" w:hAnsi="宋体" w:hint="eastAsia"/>
          <w:sz w:val="24"/>
          <w:szCs w:val="24"/>
        </w:rPr>
      </w:pPr>
      <w:r w:rsidRPr="00043896">
        <w:rPr>
          <w:rFonts w:ascii="宋体" w:eastAsia="宋体" w:hAnsi="宋体" w:hint="eastAsia"/>
          <w:sz w:val="24"/>
          <w:szCs w:val="24"/>
        </w:rPr>
        <w:t>[</w:t>
      </w:r>
      <w:r>
        <w:rPr>
          <w:rFonts w:ascii="宋体" w:eastAsia="宋体" w:hAnsi="宋体" w:hint="eastAsia"/>
          <w:sz w:val="24"/>
          <w:szCs w:val="24"/>
        </w:rPr>
        <w:t>11</w:t>
      </w:r>
      <w:r w:rsidRPr="00043896">
        <w:rPr>
          <w:rFonts w:ascii="宋体" w:eastAsia="宋体" w:hAnsi="宋体" w:hint="eastAsia"/>
          <w:sz w:val="24"/>
          <w:szCs w:val="24"/>
        </w:rPr>
        <w:t>]张鹏.黄土高原人工刺槐林养分及微生物特征</w:t>
      </w:r>
      <w:proofErr w:type="gramStart"/>
      <w:r w:rsidRPr="00043896">
        <w:rPr>
          <w:rFonts w:ascii="宋体" w:eastAsia="宋体" w:hAnsi="宋体" w:hint="eastAsia"/>
          <w:sz w:val="24"/>
          <w:szCs w:val="24"/>
        </w:rPr>
        <w:t>沿环境</w:t>
      </w:r>
      <w:proofErr w:type="gramEnd"/>
      <w:r w:rsidRPr="00043896">
        <w:rPr>
          <w:rFonts w:ascii="宋体" w:eastAsia="宋体" w:hAnsi="宋体" w:hint="eastAsia"/>
          <w:sz w:val="24"/>
          <w:szCs w:val="24"/>
        </w:rPr>
        <w:t>梯度的变化及机制[D].西北农林科技大学,2019.</w:t>
      </w:r>
      <w:r>
        <w:rPr>
          <w:rFonts w:ascii="宋体" w:eastAsia="宋体" w:hAnsi="宋体" w:hint="eastAsia"/>
          <w:sz w:val="24"/>
          <w:szCs w:val="24"/>
        </w:rPr>
        <w:t>硕士学位论文</w:t>
      </w:r>
    </w:p>
    <w:sectPr w:rsidR="00C34A9D" w:rsidRPr="000438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33A44" w14:textId="77777777" w:rsidR="00BC4994" w:rsidRDefault="00BC4994" w:rsidP="009464F8">
      <w:pPr>
        <w:rPr>
          <w:rFonts w:hint="eastAsia"/>
        </w:rPr>
      </w:pPr>
      <w:r>
        <w:separator/>
      </w:r>
    </w:p>
  </w:endnote>
  <w:endnote w:type="continuationSeparator" w:id="0">
    <w:p w14:paraId="4E5B9F4D" w14:textId="77777777" w:rsidR="00BC4994" w:rsidRDefault="00BC4994" w:rsidP="009464F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A9F6CF" w14:textId="77777777" w:rsidR="00BC4994" w:rsidRDefault="00BC4994" w:rsidP="009464F8">
      <w:pPr>
        <w:rPr>
          <w:rFonts w:hint="eastAsia"/>
        </w:rPr>
      </w:pPr>
      <w:r>
        <w:separator/>
      </w:r>
    </w:p>
  </w:footnote>
  <w:footnote w:type="continuationSeparator" w:id="0">
    <w:p w14:paraId="6B8EF0A9" w14:textId="77777777" w:rsidR="00BC4994" w:rsidRDefault="00BC4994" w:rsidP="009464F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D586E"/>
    <w:multiLevelType w:val="multilevel"/>
    <w:tmpl w:val="80666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62EE0"/>
    <w:multiLevelType w:val="multilevel"/>
    <w:tmpl w:val="11681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63245"/>
    <w:multiLevelType w:val="hybridMultilevel"/>
    <w:tmpl w:val="3BCC94A6"/>
    <w:lvl w:ilvl="0" w:tplc="27729EB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7CA5301"/>
    <w:multiLevelType w:val="multilevel"/>
    <w:tmpl w:val="488C7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A41539"/>
    <w:multiLevelType w:val="multilevel"/>
    <w:tmpl w:val="BEF08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FE1005"/>
    <w:multiLevelType w:val="multilevel"/>
    <w:tmpl w:val="9CFE3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A14FC2"/>
    <w:multiLevelType w:val="multilevel"/>
    <w:tmpl w:val="33581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3334819"/>
    <w:multiLevelType w:val="multilevel"/>
    <w:tmpl w:val="74462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3685954">
    <w:abstractNumId w:val="0"/>
  </w:num>
  <w:num w:numId="2" w16cid:durableId="893200054">
    <w:abstractNumId w:val="7"/>
  </w:num>
  <w:num w:numId="3" w16cid:durableId="196163901">
    <w:abstractNumId w:val="5"/>
  </w:num>
  <w:num w:numId="4" w16cid:durableId="1162504723">
    <w:abstractNumId w:val="3"/>
  </w:num>
  <w:num w:numId="5" w16cid:durableId="87581150">
    <w:abstractNumId w:val="1"/>
  </w:num>
  <w:num w:numId="6" w16cid:durableId="122038829">
    <w:abstractNumId w:val="6"/>
  </w:num>
  <w:num w:numId="7" w16cid:durableId="2048875145">
    <w:abstractNumId w:val="4"/>
  </w:num>
  <w:num w:numId="8" w16cid:durableId="4063405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4F8"/>
    <w:rsid w:val="00014BB3"/>
    <w:rsid w:val="00021D96"/>
    <w:rsid w:val="00036E79"/>
    <w:rsid w:val="00043896"/>
    <w:rsid w:val="000526B0"/>
    <w:rsid w:val="00053CFF"/>
    <w:rsid w:val="00057371"/>
    <w:rsid w:val="00060E62"/>
    <w:rsid w:val="00090B83"/>
    <w:rsid w:val="00097703"/>
    <w:rsid w:val="000D19D8"/>
    <w:rsid w:val="000E78D2"/>
    <w:rsid w:val="00107FB3"/>
    <w:rsid w:val="0013381A"/>
    <w:rsid w:val="001366F1"/>
    <w:rsid w:val="00171DD1"/>
    <w:rsid w:val="001737F5"/>
    <w:rsid w:val="001A0587"/>
    <w:rsid w:val="001C110E"/>
    <w:rsid w:val="002225D7"/>
    <w:rsid w:val="00241FAC"/>
    <w:rsid w:val="00245DCA"/>
    <w:rsid w:val="00273A30"/>
    <w:rsid w:val="002917B3"/>
    <w:rsid w:val="002B3114"/>
    <w:rsid w:val="002C1831"/>
    <w:rsid w:val="002C7639"/>
    <w:rsid w:val="003154AB"/>
    <w:rsid w:val="00327A96"/>
    <w:rsid w:val="00340635"/>
    <w:rsid w:val="003544E6"/>
    <w:rsid w:val="00364872"/>
    <w:rsid w:val="0036572A"/>
    <w:rsid w:val="003719D3"/>
    <w:rsid w:val="003E24E4"/>
    <w:rsid w:val="00400BFA"/>
    <w:rsid w:val="004303E3"/>
    <w:rsid w:val="00474EEB"/>
    <w:rsid w:val="0048325E"/>
    <w:rsid w:val="00484787"/>
    <w:rsid w:val="004C2688"/>
    <w:rsid w:val="004F4D12"/>
    <w:rsid w:val="0051354A"/>
    <w:rsid w:val="00517367"/>
    <w:rsid w:val="00545BC0"/>
    <w:rsid w:val="005C21AF"/>
    <w:rsid w:val="005E2D19"/>
    <w:rsid w:val="00646DCE"/>
    <w:rsid w:val="00660739"/>
    <w:rsid w:val="00693DC4"/>
    <w:rsid w:val="006A4621"/>
    <w:rsid w:val="006C39D0"/>
    <w:rsid w:val="006D36F5"/>
    <w:rsid w:val="006E782E"/>
    <w:rsid w:val="00700862"/>
    <w:rsid w:val="00741505"/>
    <w:rsid w:val="0077033F"/>
    <w:rsid w:val="0077678C"/>
    <w:rsid w:val="00780AF9"/>
    <w:rsid w:val="007A4E47"/>
    <w:rsid w:val="007F4D06"/>
    <w:rsid w:val="0081458E"/>
    <w:rsid w:val="00873675"/>
    <w:rsid w:val="0088282A"/>
    <w:rsid w:val="00887F9E"/>
    <w:rsid w:val="008B0306"/>
    <w:rsid w:val="008B05C9"/>
    <w:rsid w:val="008C51EC"/>
    <w:rsid w:val="008E1B9F"/>
    <w:rsid w:val="009046BC"/>
    <w:rsid w:val="00935FE2"/>
    <w:rsid w:val="0094206F"/>
    <w:rsid w:val="009464F8"/>
    <w:rsid w:val="00957817"/>
    <w:rsid w:val="00997D28"/>
    <w:rsid w:val="009A74BD"/>
    <w:rsid w:val="009B0499"/>
    <w:rsid w:val="009C0879"/>
    <w:rsid w:val="009D09A7"/>
    <w:rsid w:val="009D74DC"/>
    <w:rsid w:val="009F1D43"/>
    <w:rsid w:val="009F419D"/>
    <w:rsid w:val="00A15C0E"/>
    <w:rsid w:val="00A25267"/>
    <w:rsid w:val="00A5413B"/>
    <w:rsid w:val="00A56732"/>
    <w:rsid w:val="00A86172"/>
    <w:rsid w:val="00AC7BCB"/>
    <w:rsid w:val="00B00FD5"/>
    <w:rsid w:val="00B07706"/>
    <w:rsid w:val="00B12F65"/>
    <w:rsid w:val="00B635BC"/>
    <w:rsid w:val="00B65E23"/>
    <w:rsid w:val="00B761DB"/>
    <w:rsid w:val="00B7760B"/>
    <w:rsid w:val="00B919B5"/>
    <w:rsid w:val="00B9574C"/>
    <w:rsid w:val="00BA503D"/>
    <w:rsid w:val="00BB4707"/>
    <w:rsid w:val="00BC1D88"/>
    <w:rsid w:val="00BC4994"/>
    <w:rsid w:val="00BD2DDE"/>
    <w:rsid w:val="00BD5103"/>
    <w:rsid w:val="00BE69F7"/>
    <w:rsid w:val="00BF4F8F"/>
    <w:rsid w:val="00C01092"/>
    <w:rsid w:val="00C34A9D"/>
    <w:rsid w:val="00C45824"/>
    <w:rsid w:val="00C557CF"/>
    <w:rsid w:val="00C578D3"/>
    <w:rsid w:val="00C57EC6"/>
    <w:rsid w:val="00C6433E"/>
    <w:rsid w:val="00C81A35"/>
    <w:rsid w:val="00C822A0"/>
    <w:rsid w:val="00C86A61"/>
    <w:rsid w:val="00CA2913"/>
    <w:rsid w:val="00CA2BF8"/>
    <w:rsid w:val="00CC2E4C"/>
    <w:rsid w:val="00CE358C"/>
    <w:rsid w:val="00D251D8"/>
    <w:rsid w:val="00D34899"/>
    <w:rsid w:val="00D40336"/>
    <w:rsid w:val="00D410D4"/>
    <w:rsid w:val="00D54A98"/>
    <w:rsid w:val="00D664F0"/>
    <w:rsid w:val="00D66DE3"/>
    <w:rsid w:val="00D8785A"/>
    <w:rsid w:val="00DA6235"/>
    <w:rsid w:val="00DB1F20"/>
    <w:rsid w:val="00DE6947"/>
    <w:rsid w:val="00DF6B4C"/>
    <w:rsid w:val="00E22037"/>
    <w:rsid w:val="00E23618"/>
    <w:rsid w:val="00E41A35"/>
    <w:rsid w:val="00E43902"/>
    <w:rsid w:val="00E52E1C"/>
    <w:rsid w:val="00E54D41"/>
    <w:rsid w:val="00E56F0C"/>
    <w:rsid w:val="00E839E4"/>
    <w:rsid w:val="00ED7EEC"/>
    <w:rsid w:val="00EE33C8"/>
    <w:rsid w:val="00F32B0E"/>
    <w:rsid w:val="00F43417"/>
    <w:rsid w:val="00F647B1"/>
    <w:rsid w:val="00F678EE"/>
    <w:rsid w:val="00F761AD"/>
    <w:rsid w:val="00F96A62"/>
    <w:rsid w:val="00FD0AF5"/>
    <w:rsid w:val="00FD77F9"/>
    <w:rsid w:val="00FF5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4B1F4"/>
  <w15:chartTrackingRefBased/>
  <w15:docId w15:val="{BB08A15D-750F-4023-A837-017C8037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5C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64F8"/>
    <w:pPr>
      <w:tabs>
        <w:tab w:val="center" w:pos="4153"/>
        <w:tab w:val="right" w:pos="8306"/>
      </w:tabs>
      <w:snapToGrid w:val="0"/>
      <w:jc w:val="center"/>
    </w:pPr>
    <w:rPr>
      <w:sz w:val="18"/>
      <w:szCs w:val="18"/>
    </w:rPr>
  </w:style>
  <w:style w:type="character" w:customStyle="1" w:styleId="a4">
    <w:name w:val="页眉 字符"/>
    <w:basedOn w:val="a0"/>
    <w:link w:val="a3"/>
    <w:uiPriority w:val="99"/>
    <w:rsid w:val="009464F8"/>
    <w:rPr>
      <w:sz w:val="18"/>
      <w:szCs w:val="18"/>
    </w:rPr>
  </w:style>
  <w:style w:type="paragraph" w:styleId="a5">
    <w:name w:val="footer"/>
    <w:basedOn w:val="a"/>
    <w:link w:val="a6"/>
    <w:uiPriority w:val="99"/>
    <w:unhideWhenUsed/>
    <w:rsid w:val="009464F8"/>
    <w:pPr>
      <w:tabs>
        <w:tab w:val="center" w:pos="4153"/>
        <w:tab w:val="right" w:pos="8306"/>
      </w:tabs>
      <w:snapToGrid w:val="0"/>
      <w:jc w:val="left"/>
    </w:pPr>
    <w:rPr>
      <w:sz w:val="18"/>
      <w:szCs w:val="18"/>
    </w:rPr>
  </w:style>
  <w:style w:type="character" w:customStyle="1" w:styleId="a6">
    <w:name w:val="页脚 字符"/>
    <w:basedOn w:val="a0"/>
    <w:link w:val="a5"/>
    <w:uiPriority w:val="99"/>
    <w:rsid w:val="009464F8"/>
    <w:rPr>
      <w:sz w:val="18"/>
      <w:szCs w:val="18"/>
    </w:rPr>
  </w:style>
  <w:style w:type="paragraph" w:customStyle="1" w:styleId="a7">
    <w:name w:val="段"/>
    <w:link w:val="Char"/>
    <w:rsid w:val="00DB1F20"/>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basedOn w:val="a0"/>
    <w:link w:val="a7"/>
    <w:rsid w:val="00DB1F20"/>
    <w:rPr>
      <w:rFonts w:ascii="宋体" w:eastAsia="宋体" w:hAnsi="Times New Roman" w:cs="Times New Roman"/>
      <w:noProof/>
      <w:kern w:val="0"/>
      <w:szCs w:val="20"/>
    </w:rPr>
  </w:style>
  <w:style w:type="paragraph" w:styleId="a8">
    <w:name w:val="Revision"/>
    <w:hidden/>
    <w:uiPriority w:val="99"/>
    <w:semiHidden/>
    <w:rsid w:val="00D251D8"/>
  </w:style>
  <w:style w:type="paragraph" w:styleId="a9">
    <w:name w:val="List Paragraph"/>
    <w:basedOn w:val="a"/>
    <w:uiPriority w:val="34"/>
    <w:qFormat/>
    <w:rsid w:val="00ED7EEC"/>
    <w:pPr>
      <w:ind w:firstLineChars="200" w:firstLine="420"/>
    </w:pPr>
  </w:style>
  <w:style w:type="paragraph" w:styleId="aa">
    <w:name w:val="Date"/>
    <w:basedOn w:val="a"/>
    <w:next w:val="a"/>
    <w:link w:val="ab"/>
    <w:uiPriority w:val="99"/>
    <w:semiHidden/>
    <w:unhideWhenUsed/>
    <w:rsid w:val="00E839E4"/>
    <w:pPr>
      <w:ind w:leftChars="2500" w:left="100"/>
    </w:pPr>
  </w:style>
  <w:style w:type="character" w:customStyle="1" w:styleId="ab">
    <w:name w:val="日期 字符"/>
    <w:basedOn w:val="a0"/>
    <w:link w:val="aa"/>
    <w:uiPriority w:val="99"/>
    <w:semiHidden/>
    <w:rsid w:val="00E83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5295">
      <w:bodyDiv w:val="1"/>
      <w:marLeft w:val="0"/>
      <w:marRight w:val="0"/>
      <w:marTop w:val="0"/>
      <w:marBottom w:val="0"/>
      <w:divBdr>
        <w:top w:val="none" w:sz="0" w:space="0" w:color="auto"/>
        <w:left w:val="none" w:sz="0" w:space="0" w:color="auto"/>
        <w:bottom w:val="none" w:sz="0" w:space="0" w:color="auto"/>
        <w:right w:val="none" w:sz="0" w:space="0" w:color="auto"/>
      </w:divBdr>
    </w:div>
    <w:div w:id="68776544">
      <w:bodyDiv w:val="1"/>
      <w:marLeft w:val="0"/>
      <w:marRight w:val="0"/>
      <w:marTop w:val="0"/>
      <w:marBottom w:val="0"/>
      <w:divBdr>
        <w:top w:val="none" w:sz="0" w:space="0" w:color="auto"/>
        <w:left w:val="none" w:sz="0" w:space="0" w:color="auto"/>
        <w:bottom w:val="none" w:sz="0" w:space="0" w:color="auto"/>
        <w:right w:val="none" w:sz="0" w:space="0" w:color="auto"/>
      </w:divBdr>
    </w:div>
    <w:div w:id="562103489">
      <w:bodyDiv w:val="1"/>
      <w:marLeft w:val="0"/>
      <w:marRight w:val="0"/>
      <w:marTop w:val="0"/>
      <w:marBottom w:val="0"/>
      <w:divBdr>
        <w:top w:val="none" w:sz="0" w:space="0" w:color="auto"/>
        <w:left w:val="none" w:sz="0" w:space="0" w:color="auto"/>
        <w:bottom w:val="none" w:sz="0" w:space="0" w:color="auto"/>
        <w:right w:val="none" w:sz="0" w:space="0" w:color="auto"/>
      </w:divBdr>
    </w:div>
    <w:div w:id="562250733">
      <w:bodyDiv w:val="1"/>
      <w:marLeft w:val="0"/>
      <w:marRight w:val="0"/>
      <w:marTop w:val="0"/>
      <w:marBottom w:val="0"/>
      <w:divBdr>
        <w:top w:val="none" w:sz="0" w:space="0" w:color="auto"/>
        <w:left w:val="none" w:sz="0" w:space="0" w:color="auto"/>
        <w:bottom w:val="none" w:sz="0" w:space="0" w:color="auto"/>
        <w:right w:val="none" w:sz="0" w:space="0" w:color="auto"/>
      </w:divBdr>
    </w:div>
    <w:div w:id="587496038">
      <w:bodyDiv w:val="1"/>
      <w:marLeft w:val="0"/>
      <w:marRight w:val="0"/>
      <w:marTop w:val="0"/>
      <w:marBottom w:val="0"/>
      <w:divBdr>
        <w:top w:val="none" w:sz="0" w:space="0" w:color="auto"/>
        <w:left w:val="none" w:sz="0" w:space="0" w:color="auto"/>
        <w:bottom w:val="none" w:sz="0" w:space="0" w:color="auto"/>
        <w:right w:val="none" w:sz="0" w:space="0" w:color="auto"/>
      </w:divBdr>
    </w:div>
    <w:div w:id="797260142">
      <w:bodyDiv w:val="1"/>
      <w:marLeft w:val="0"/>
      <w:marRight w:val="0"/>
      <w:marTop w:val="0"/>
      <w:marBottom w:val="0"/>
      <w:divBdr>
        <w:top w:val="none" w:sz="0" w:space="0" w:color="auto"/>
        <w:left w:val="none" w:sz="0" w:space="0" w:color="auto"/>
        <w:bottom w:val="none" w:sz="0" w:space="0" w:color="auto"/>
        <w:right w:val="none" w:sz="0" w:space="0" w:color="auto"/>
      </w:divBdr>
    </w:div>
    <w:div w:id="854613441">
      <w:bodyDiv w:val="1"/>
      <w:marLeft w:val="0"/>
      <w:marRight w:val="0"/>
      <w:marTop w:val="0"/>
      <w:marBottom w:val="0"/>
      <w:divBdr>
        <w:top w:val="none" w:sz="0" w:space="0" w:color="auto"/>
        <w:left w:val="none" w:sz="0" w:space="0" w:color="auto"/>
        <w:bottom w:val="none" w:sz="0" w:space="0" w:color="auto"/>
        <w:right w:val="none" w:sz="0" w:space="0" w:color="auto"/>
      </w:divBdr>
    </w:div>
    <w:div w:id="1109202462">
      <w:bodyDiv w:val="1"/>
      <w:marLeft w:val="0"/>
      <w:marRight w:val="0"/>
      <w:marTop w:val="0"/>
      <w:marBottom w:val="0"/>
      <w:divBdr>
        <w:top w:val="none" w:sz="0" w:space="0" w:color="auto"/>
        <w:left w:val="none" w:sz="0" w:space="0" w:color="auto"/>
        <w:bottom w:val="none" w:sz="0" w:space="0" w:color="auto"/>
        <w:right w:val="none" w:sz="0" w:space="0" w:color="auto"/>
      </w:divBdr>
    </w:div>
    <w:div w:id="1154495733">
      <w:bodyDiv w:val="1"/>
      <w:marLeft w:val="0"/>
      <w:marRight w:val="0"/>
      <w:marTop w:val="0"/>
      <w:marBottom w:val="0"/>
      <w:divBdr>
        <w:top w:val="none" w:sz="0" w:space="0" w:color="auto"/>
        <w:left w:val="none" w:sz="0" w:space="0" w:color="auto"/>
        <w:bottom w:val="none" w:sz="0" w:space="0" w:color="auto"/>
        <w:right w:val="none" w:sz="0" w:space="0" w:color="auto"/>
      </w:divBdr>
    </w:div>
    <w:div w:id="1256665544">
      <w:bodyDiv w:val="1"/>
      <w:marLeft w:val="0"/>
      <w:marRight w:val="0"/>
      <w:marTop w:val="0"/>
      <w:marBottom w:val="0"/>
      <w:divBdr>
        <w:top w:val="none" w:sz="0" w:space="0" w:color="auto"/>
        <w:left w:val="none" w:sz="0" w:space="0" w:color="auto"/>
        <w:bottom w:val="none" w:sz="0" w:space="0" w:color="auto"/>
        <w:right w:val="none" w:sz="0" w:space="0" w:color="auto"/>
      </w:divBdr>
    </w:div>
    <w:div w:id="1420709746">
      <w:bodyDiv w:val="1"/>
      <w:marLeft w:val="0"/>
      <w:marRight w:val="0"/>
      <w:marTop w:val="0"/>
      <w:marBottom w:val="0"/>
      <w:divBdr>
        <w:top w:val="none" w:sz="0" w:space="0" w:color="auto"/>
        <w:left w:val="none" w:sz="0" w:space="0" w:color="auto"/>
        <w:bottom w:val="none" w:sz="0" w:space="0" w:color="auto"/>
        <w:right w:val="none" w:sz="0" w:space="0" w:color="auto"/>
      </w:divBdr>
    </w:div>
    <w:div w:id="1482578383">
      <w:bodyDiv w:val="1"/>
      <w:marLeft w:val="0"/>
      <w:marRight w:val="0"/>
      <w:marTop w:val="0"/>
      <w:marBottom w:val="0"/>
      <w:divBdr>
        <w:top w:val="none" w:sz="0" w:space="0" w:color="auto"/>
        <w:left w:val="none" w:sz="0" w:space="0" w:color="auto"/>
        <w:bottom w:val="none" w:sz="0" w:space="0" w:color="auto"/>
        <w:right w:val="none" w:sz="0" w:space="0" w:color="auto"/>
      </w:divBdr>
    </w:div>
    <w:div w:id="1514415672">
      <w:bodyDiv w:val="1"/>
      <w:marLeft w:val="0"/>
      <w:marRight w:val="0"/>
      <w:marTop w:val="0"/>
      <w:marBottom w:val="0"/>
      <w:divBdr>
        <w:top w:val="none" w:sz="0" w:space="0" w:color="auto"/>
        <w:left w:val="none" w:sz="0" w:space="0" w:color="auto"/>
        <w:bottom w:val="none" w:sz="0" w:space="0" w:color="auto"/>
        <w:right w:val="none" w:sz="0" w:space="0" w:color="auto"/>
      </w:divBdr>
    </w:div>
    <w:div w:id="1581139958">
      <w:bodyDiv w:val="1"/>
      <w:marLeft w:val="0"/>
      <w:marRight w:val="0"/>
      <w:marTop w:val="0"/>
      <w:marBottom w:val="0"/>
      <w:divBdr>
        <w:top w:val="none" w:sz="0" w:space="0" w:color="auto"/>
        <w:left w:val="none" w:sz="0" w:space="0" w:color="auto"/>
        <w:bottom w:val="none" w:sz="0" w:space="0" w:color="auto"/>
        <w:right w:val="none" w:sz="0" w:space="0" w:color="auto"/>
      </w:divBdr>
    </w:div>
    <w:div w:id="1679694181">
      <w:bodyDiv w:val="1"/>
      <w:marLeft w:val="0"/>
      <w:marRight w:val="0"/>
      <w:marTop w:val="0"/>
      <w:marBottom w:val="0"/>
      <w:divBdr>
        <w:top w:val="none" w:sz="0" w:space="0" w:color="auto"/>
        <w:left w:val="none" w:sz="0" w:space="0" w:color="auto"/>
        <w:bottom w:val="none" w:sz="0" w:space="0" w:color="auto"/>
        <w:right w:val="none" w:sz="0" w:space="0" w:color="auto"/>
      </w:divBdr>
    </w:div>
    <w:div w:id="189958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660</Words>
  <Characters>3762</Characters>
  <Application>Microsoft Office Word</Application>
  <DocSecurity>0</DocSecurity>
  <Lines>31</Lines>
  <Paragraphs>8</Paragraphs>
  <ScaleCrop>false</ScaleCrop>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玲 马</dc:creator>
  <cp:keywords/>
  <dc:description/>
  <cp:lastModifiedBy>玲 马</cp:lastModifiedBy>
  <cp:revision>3</cp:revision>
  <dcterms:created xsi:type="dcterms:W3CDTF">2024-11-30T11:45:00Z</dcterms:created>
  <dcterms:modified xsi:type="dcterms:W3CDTF">2024-12-01T05:15:00Z</dcterms:modified>
</cp:coreProperties>
</file>