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sz w:val="36"/>
          <w:szCs w:val="36"/>
        </w:rPr>
      </w:pPr>
    </w:p>
    <w:p>
      <w:pPr>
        <w:jc w:val="center"/>
        <w:rPr>
          <w:rFonts w:hint="eastAsia" w:ascii="宋体" w:hAnsi="宋体"/>
          <w:sz w:val="36"/>
          <w:szCs w:val="36"/>
        </w:rPr>
      </w:pPr>
    </w:p>
    <w:p>
      <w:pPr>
        <w:jc w:val="center"/>
        <w:rPr>
          <w:rFonts w:hint="eastAsia" w:ascii="宋体" w:hAnsi="宋体"/>
          <w:sz w:val="36"/>
          <w:szCs w:val="36"/>
        </w:rPr>
      </w:pPr>
    </w:p>
    <w:p>
      <w:pPr>
        <w:jc w:val="center"/>
        <w:rPr>
          <w:rFonts w:hint="eastAsia" w:ascii="宋体" w:hAnsi="宋体"/>
          <w:sz w:val="36"/>
          <w:szCs w:val="36"/>
        </w:rPr>
      </w:pPr>
    </w:p>
    <w:p>
      <w:pPr>
        <w:spacing w:before="156" w:beforeLines="50" w:after="156" w:afterLines="50" w:line="300" w:lineRule="auto"/>
        <w:jc w:val="center"/>
        <w:rPr>
          <w:rFonts w:hint="eastAsia" w:ascii="宋体" w:hAnsi="宋体"/>
          <w:b/>
          <w:spacing w:val="20"/>
          <w:sz w:val="48"/>
          <w:szCs w:val="48"/>
        </w:rPr>
      </w:pPr>
      <w:bookmarkStart w:id="0" w:name="_Hlk170803277"/>
      <w:r>
        <w:rPr>
          <w:rFonts w:hint="eastAsia" w:ascii="宋体" w:hAnsi="宋体"/>
          <w:b/>
          <w:spacing w:val="20"/>
          <w:sz w:val="48"/>
          <w:szCs w:val="48"/>
        </w:rPr>
        <w:t>《</w:t>
      </w:r>
      <w:bookmarkStart w:id="1" w:name="_Hlk150524136"/>
      <w:bookmarkStart w:id="2" w:name="_Hlk150326333"/>
      <w:bookmarkStart w:id="3" w:name="_Hlk139895800"/>
      <w:r>
        <w:rPr>
          <w:rFonts w:hint="eastAsia" w:ascii="宋体" w:hAnsi="宋体"/>
          <w:b/>
          <w:spacing w:val="20"/>
          <w:sz w:val="48"/>
          <w:szCs w:val="48"/>
        </w:rPr>
        <w:t>涉金属矿山废弃矿硐污染治理环境成效</w:t>
      </w:r>
      <w:bookmarkEnd w:id="1"/>
      <w:r>
        <w:rPr>
          <w:rFonts w:hint="eastAsia" w:ascii="宋体" w:hAnsi="宋体"/>
          <w:b/>
          <w:spacing w:val="20"/>
          <w:sz w:val="48"/>
          <w:szCs w:val="48"/>
        </w:rPr>
        <w:t>评估</w:t>
      </w:r>
      <w:bookmarkEnd w:id="2"/>
      <w:r>
        <w:rPr>
          <w:rFonts w:hint="eastAsia" w:ascii="宋体" w:hAnsi="宋体"/>
          <w:b/>
          <w:spacing w:val="20"/>
          <w:sz w:val="48"/>
          <w:szCs w:val="48"/>
        </w:rPr>
        <w:t>技术指南</w:t>
      </w:r>
      <w:bookmarkEnd w:id="3"/>
      <w:r>
        <w:rPr>
          <w:rFonts w:hint="eastAsia" w:ascii="宋体" w:hAnsi="宋体"/>
          <w:b/>
          <w:spacing w:val="20"/>
          <w:sz w:val="48"/>
          <w:szCs w:val="48"/>
        </w:rPr>
        <w:t>》</w:t>
      </w:r>
      <w:bookmarkEnd w:id="0"/>
      <w:r>
        <w:rPr>
          <w:rFonts w:hint="eastAsia" w:ascii="宋体" w:hAnsi="宋体"/>
          <w:b/>
          <w:spacing w:val="20"/>
          <w:sz w:val="48"/>
          <w:szCs w:val="48"/>
        </w:rPr>
        <w:t>编制说明</w:t>
      </w:r>
    </w:p>
    <w:p>
      <w:pPr>
        <w:spacing w:before="156" w:beforeLines="50" w:after="156" w:afterLines="50" w:line="300" w:lineRule="auto"/>
        <w:jc w:val="center"/>
        <w:rPr>
          <w:rFonts w:hint="eastAsia" w:ascii="宋体" w:hAnsi="宋体"/>
          <w:b/>
          <w:spacing w:val="20"/>
          <w:sz w:val="48"/>
          <w:szCs w:val="48"/>
        </w:rPr>
      </w:pPr>
      <w:r>
        <w:rPr>
          <w:rFonts w:hint="eastAsia" w:ascii="宋体" w:hAnsi="宋体"/>
          <w:b/>
          <w:spacing w:val="20"/>
          <w:sz w:val="48"/>
          <w:szCs w:val="48"/>
        </w:rPr>
        <w:t>（征求意见稿）</w:t>
      </w:r>
    </w:p>
    <w:p>
      <w:pPr>
        <w:jc w:val="center"/>
        <w:rPr>
          <w:rFonts w:hint="eastAsia" w:ascii="宋体" w:hAnsi="宋体"/>
          <w:sz w:val="36"/>
          <w:szCs w:val="36"/>
        </w:rPr>
      </w:pPr>
    </w:p>
    <w:p>
      <w:pPr>
        <w:jc w:val="center"/>
        <w:rPr>
          <w:rFonts w:hint="eastAsia" w:ascii="宋体" w:hAnsi="宋体"/>
          <w:sz w:val="36"/>
          <w:szCs w:val="36"/>
        </w:rPr>
      </w:pPr>
    </w:p>
    <w:p>
      <w:pPr>
        <w:jc w:val="center"/>
        <w:rPr>
          <w:rFonts w:hint="eastAsia" w:ascii="宋体" w:hAnsi="宋体"/>
          <w:sz w:val="36"/>
          <w:szCs w:val="36"/>
        </w:rPr>
      </w:pPr>
    </w:p>
    <w:p>
      <w:pPr>
        <w:jc w:val="center"/>
        <w:rPr>
          <w:rFonts w:hint="eastAsia" w:ascii="宋体" w:hAnsi="宋体"/>
          <w:sz w:val="36"/>
          <w:szCs w:val="36"/>
        </w:rPr>
      </w:pPr>
    </w:p>
    <w:p>
      <w:pPr>
        <w:jc w:val="center"/>
        <w:rPr>
          <w:rFonts w:hint="eastAsia" w:ascii="宋体" w:hAnsi="宋体"/>
          <w:sz w:val="36"/>
          <w:szCs w:val="36"/>
        </w:rPr>
      </w:pPr>
    </w:p>
    <w:p>
      <w:pPr>
        <w:jc w:val="center"/>
        <w:rPr>
          <w:rFonts w:hint="eastAsia" w:ascii="宋体" w:hAnsi="宋体"/>
          <w:sz w:val="36"/>
          <w:szCs w:val="36"/>
        </w:rPr>
      </w:pPr>
    </w:p>
    <w:p>
      <w:pPr>
        <w:jc w:val="center"/>
        <w:rPr>
          <w:rFonts w:hint="eastAsia" w:ascii="宋体" w:hAnsi="宋体"/>
          <w:b/>
          <w:bCs/>
          <w:sz w:val="32"/>
          <w:szCs w:val="32"/>
        </w:rPr>
      </w:pPr>
      <w:r>
        <w:rPr>
          <w:rFonts w:hint="eastAsia" w:ascii="宋体" w:hAnsi="宋体"/>
          <w:b/>
          <w:bCs/>
          <w:sz w:val="32"/>
          <w:szCs w:val="32"/>
        </w:rPr>
        <w:t>编制单位：陕西省环境科学研究院</w:t>
      </w:r>
    </w:p>
    <w:p>
      <w:pPr>
        <w:jc w:val="center"/>
        <w:rPr>
          <w:rFonts w:hint="eastAsia" w:ascii="宋体" w:hAnsi="宋体"/>
          <w:b/>
          <w:bCs/>
          <w:sz w:val="32"/>
          <w:szCs w:val="32"/>
        </w:rPr>
      </w:pPr>
      <w:r>
        <w:rPr>
          <w:rFonts w:hint="eastAsia" w:ascii="宋体" w:hAnsi="宋体"/>
          <w:b/>
          <w:bCs/>
          <w:sz w:val="32"/>
          <w:szCs w:val="32"/>
        </w:rPr>
        <w:t xml:space="preserve">                  生态环境部华南环境科学研究所</w:t>
      </w:r>
    </w:p>
    <w:p>
      <w:pPr>
        <w:jc w:val="center"/>
        <w:rPr>
          <w:rFonts w:hint="eastAsia" w:ascii="宋体" w:hAnsi="宋体"/>
          <w:b/>
          <w:bCs/>
          <w:sz w:val="32"/>
          <w:szCs w:val="32"/>
        </w:rPr>
      </w:pPr>
      <w:r>
        <w:rPr>
          <w:rFonts w:hint="eastAsia" w:ascii="宋体" w:hAnsi="宋体"/>
          <w:b/>
          <w:bCs/>
          <w:sz w:val="32"/>
          <w:szCs w:val="32"/>
        </w:rPr>
        <w:t xml:space="preserve">          生态环境部环境规划院</w:t>
      </w:r>
    </w:p>
    <w:p>
      <w:pPr>
        <w:jc w:val="center"/>
        <w:rPr>
          <w:rFonts w:hint="eastAsia" w:ascii="宋体" w:hAnsi="宋体"/>
          <w:b/>
          <w:bCs/>
          <w:spacing w:val="-20"/>
          <w:sz w:val="32"/>
          <w:szCs w:val="32"/>
        </w:rPr>
      </w:pPr>
      <w:r>
        <w:rPr>
          <w:rFonts w:hint="eastAsia" w:ascii="宋体" w:hAnsi="宋体"/>
          <w:b/>
          <w:bCs/>
          <w:sz w:val="32"/>
          <w:szCs w:val="32"/>
        </w:rPr>
        <w:t xml:space="preserve">                    </w:t>
      </w:r>
      <w:r>
        <w:rPr>
          <w:rFonts w:hint="eastAsia" w:ascii="宋体" w:hAnsi="宋体"/>
          <w:b/>
          <w:bCs/>
          <w:spacing w:val="-20"/>
          <w:sz w:val="32"/>
          <w:szCs w:val="32"/>
        </w:rPr>
        <w:t>陕西省中勘环境地质研究中心有限公司</w:t>
      </w:r>
    </w:p>
    <w:p>
      <w:pPr>
        <w:jc w:val="center"/>
        <w:rPr>
          <w:rFonts w:hint="eastAsia" w:ascii="宋体" w:hAnsi="宋体"/>
          <w:b/>
          <w:bCs/>
          <w:sz w:val="32"/>
          <w:szCs w:val="32"/>
        </w:rPr>
      </w:pPr>
      <w:r>
        <w:rPr>
          <w:rFonts w:hint="eastAsia" w:ascii="宋体" w:hAnsi="宋体"/>
          <w:b/>
          <w:bCs/>
          <w:sz w:val="32"/>
          <w:szCs w:val="32"/>
        </w:rPr>
        <w:t xml:space="preserve">                 江苏大地源环保科技有限公司</w:t>
      </w:r>
    </w:p>
    <w:p>
      <w:pPr>
        <w:rPr>
          <w:rFonts w:hint="eastAsia" w:ascii="宋体" w:hAnsi="宋体"/>
          <w:sz w:val="36"/>
          <w:szCs w:val="36"/>
        </w:rPr>
      </w:pPr>
    </w:p>
    <w:p>
      <w:pPr>
        <w:jc w:val="center"/>
        <w:rPr>
          <w:rFonts w:hint="eastAsia" w:ascii="宋体" w:hAnsi="宋体"/>
          <w:b/>
          <w:bCs/>
          <w:sz w:val="32"/>
          <w:szCs w:val="32"/>
        </w:rPr>
        <w:sectPr>
          <w:footerReference r:id="rId4" w:type="first"/>
          <w:footerReference r:id="rId3" w:type="default"/>
          <w:pgSz w:w="11906" w:h="16838"/>
          <w:pgMar w:top="1440" w:right="1797" w:bottom="1440" w:left="1797" w:header="851" w:footer="992" w:gutter="0"/>
          <w:pgNumType w:start="0"/>
          <w:cols w:space="720" w:num="1"/>
          <w:docGrid w:type="lines" w:linePitch="312" w:charSpace="0"/>
        </w:sectPr>
      </w:pPr>
      <w:r>
        <w:rPr>
          <w:rFonts w:hint="eastAsia" w:ascii="宋体" w:hAnsi="宋体"/>
          <w:b/>
          <w:bCs/>
          <w:sz w:val="32"/>
          <w:szCs w:val="32"/>
        </w:rPr>
        <w:t>2024年</w:t>
      </w:r>
      <w:r>
        <w:rPr>
          <w:rFonts w:hint="eastAsia" w:ascii="宋体" w:hAnsi="宋体"/>
          <w:b/>
          <w:bCs/>
          <w:sz w:val="32"/>
          <w:szCs w:val="32"/>
          <w:lang w:val="en-US" w:eastAsia="zh-CN"/>
        </w:rPr>
        <w:t>12</w:t>
      </w:r>
      <w:r>
        <w:rPr>
          <w:rFonts w:hint="eastAsia" w:ascii="宋体" w:hAnsi="宋体"/>
          <w:b/>
          <w:bCs/>
          <w:sz w:val="32"/>
          <w:szCs w:val="32"/>
        </w:rPr>
        <w:t>月</w:t>
      </w:r>
    </w:p>
    <w:p>
      <w:pPr>
        <w:jc w:val="center"/>
        <w:rPr>
          <w:rFonts w:hint="eastAsia" w:ascii="宋体" w:hAnsi="宋体"/>
          <w:b/>
          <w:bCs/>
          <w:sz w:val="32"/>
          <w:szCs w:val="32"/>
        </w:rPr>
        <w:sectPr>
          <w:pgSz w:w="11906" w:h="16838"/>
          <w:pgMar w:top="1440" w:right="1797" w:bottom="1440" w:left="1797" w:header="851" w:footer="992" w:gutter="0"/>
          <w:pgNumType w:start="0"/>
          <w:cols w:space="720" w:num="1"/>
          <w:docGrid w:type="lines" w:linePitch="312" w:charSpace="0"/>
        </w:sectPr>
      </w:pPr>
    </w:p>
    <w:p>
      <w:pPr>
        <w:pStyle w:val="2"/>
        <w:spacing w:before="78" w:beforeLines="25" w:after="78" w:afterLines="25" w:line="360" w:lineRule="auto"/>
        <w:jc w:val="center"/>
      </w:pPr>
      <w:bookmarkStart w:id="4" w:name="_Toc103003552"/>
      <w:bookmarkStart w:id="5" w:name="_Toc42346183"/>
      <w:bookmarkStart w:id="6" w:name="_Toc172626960"/>
      <w:bookmarkStart w:id="7" w:name="_Toc42346116"/>
      <w:bookmarkStart w:id="8" w:name="_Toc77689717"/>
      <w:bookmarkStart w:id="9" w:name="_Toc50471952"/>
      <w:bookmarkStart w:id="10" w:name="_Toc42343219"/>
      <w:bookmarkStart w:id="11" w:name="_Toc161847700"/>
      <w:r>
        <w:rPr>
          <w:rFonts w:hint="eastAsia" w:ascii="宋体" w:hAnsi="宋体"/>
          <w:b w:val="0"/>
          <w:sz w:val="32"/>
          <w:szCs w:val="32"/>
        </w:rPr>
        <w:t>目</w:t>
      </w:r>
      <w:r>
        <w:rPr>
          <w:rFonts w:ascii="宋体" w:hAnsi="宋体"/>
          <w:b w:val="0"/>
          <w:sz w:val="32"/>
          <w:szCs w:val="32"/>
        </w:rPr>
        <w:t xml:space="preserve">  </w:t>
      </w:r>
      <w:r>
        <w:rPr>
          <w:rFonts w:hint="eastAsia" w:ascii="宋体" w:hAnsi="宋体"/>
          <w:b w:val="0"/>
          <w:sz w:val="32"/>
          <w:szCs w:val="32"/>
        </w:rPr>
        <w:t>次</w:t>
      </w:r>
      <w:bookmarkEnd w:id="4"/>
      <w:bookmarkEnd w:id="5"/>
      <w:bookmarkEnd w:id="6"/>
      <w:bookmarkEnd w:id="7"/>
      <w:bookmarkEnd w:id="8"/>
      <w:bookmarkEnd w:id="9"/>
      <w:bookmarkEnd w:id="10"/>
      <w:bookmarkEnd w:id="11"/>
      <w:r>
        <w:rPr>
          <w:rFonts w:ascii="宋体" w:hAnsi="宋体"/>
          <w:sz w:val="21"/>
          <w:szCs w:val="21"/>
        </w:rPr>
        <w:fldChar w:fldCharType="begin"/>
      </w:r>
      <w:r>
        <w:rPr>
          <w:rFonts w:ascii="宋体" w:hAnsi="宋体"/>
          <w:sz w:val="21"/>
          <w:szCs w:val="21"/>
        </w:rPr>
        <w:instrText xml:space="preserve"> TOC \o "1-2" \h \z \u </w:instrText>
      </w:r>
      <w:r>
        <w:rPr>
          <w:rFonts w:ascii="宋体" w:hAnsi="宋体"/>
          <w:sz w:val="21"/>
          <w:szCs w:val="21"/>
        </w:rPr>
        <w:fldChar w:fldCharType="separate"/>
      </w:r>
    </w:p>
    <w:p>
      <w:pPr>
        <w:pStyle w:val="24"/>
        <w:tabs>
          <w:tab w:val="right" w:leader="dot" w:pos="8302"/>
        </w:tabs>
        <w:spacing w:line="360" w:lineRule="auto"/>
        <w:rPr>
          <w:rFonts w:asciiTheme="minorHAnsi" w:hAnsiTheme="minorHAnsi" w:eastAsiaTheme="minorEastAsia" w:cstheme="minorBidi"/>
          <w:kern w:val="2"/>
          <w:sz w:val="21"/>
          <w14:ligatures w14:val="standardContextual"/>
        </w:rPr>
      </w:pPr>
      <w:r>
        <w:fldChar w:fldCharType="begin"/>
      </w:r>
      <w:r>
        <w:instrText xml:space="preserve"> HYPERLINK \l "_Toc172626961" </w:instrText>
      </w:r>
      <w:r>
        <w:fldChar w:fldCharType="separate"/>
      </w:r>
      <w:r>
        <w:rPr>
          <w:rStyle w:val="33"/>
          <w:rFonts w:hint="eastAsia" w:ascii="宋体" w:hAnsi="宋体"/>
          <w:b/>
          <w:bCs/>
          <w:kern w:val="44"/>
        </w:rPr>
        <w:t>1 任务来源</w:t>
      </w:r>
      <w:r>
        <w:rPr>
          <w:rFonts w:hint="eastAsia"/>
        </w:rPr>
        <w:tab/>
      </w:r>
      <w:r>
        <w:rPr>
          <w:rFonts w:hint="eastAsia"/>
        </w:rPr>
        <w:fldChar w:fldCharType="begin"/>
      </w:r>
      <w:r>
        <w:rPr>
          <w:rFonts w:hint="eastAsia"/>
        </w:rPr>
        <w:instrText xml:space="preserve"> </w:instrText>
      </w:r>
      <w:r>
        <w:instrText xml:space="preserve">PAGEREF _Toc172626961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24"/>
        <w:tabs>
          <w:tab w:val="right" w:leader="dot" w:pos="8302"/>
        </w:tabs>
        <w:spacing w:line="360" w:lineRule="auto"/>
        <w:rPr>
          <w:rFonts w:asciiTheme="minorHAnsi" w:hAnsiTheme="minorHAnsi" w:eastAsiaTheme="minorEastAsia" w:cstheme="minorBidi"/>
          <w:kern w:val="2"/>
          <w:sz w:val="21"/>
          <w14:ligatures w14:val="standardContextual"/>
        </w:rPr>
      </w:pPr>
      <w:r>
        <w:fldChar w:fldCharType="begin"/>
      </w:r>
      <w:r>
        <w:instrText xml:space="preserve"> HYPERLINK \l "_Toc172626962" </w:instrText>
      </w:r>
      <w:r>
        <w:fldChar w:fldCharType="separate"/>
      </w:r>
      <w:r>
        <w:rPr>
          <w:rStyle w:val="33"/>
          <w:rFonts w:hint="eastAsia" w:ascii="宋体" w:hAnsi="宋体"/>
          <w:b/>
          <w:bCs/>
          <w:kern w:val="44"/>
        </w:rPr>
        <w:t>2 编制目的及意义</w:t>
      </w:r>
      <w:r>
        <w:rPr>
          <w:rFonts w:hint="eastAsia"/>
        </w:rPr>
        <w:tab/>
      </w:r>
      <w:r>
        <w:rPr>
          <w:rFonts w:hint="eastAsia"/>
        </w:rPr>
        <w:fldChar w:fldCharType="begin"/>
      </w:r>
      <w:r>
        <w:rPr>
          <w:rFonts w:hint="eastAsia"/>
        </w:rPr>
        <w:instrText xml:space="preserve"> </w:instrText>
      </w:r>
      <w:r>
        <w:instrText xml:space="preserve">PAGEREF _Toc172626962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24"/>
        <w:tabs>
          <w:tab w:val="right" w:leader="dot" w:pos="8302"/>
        </w:tabs>
        <w:spacing w:line="360" w:lineRule="auto"/>
        <w:rPr>
          <w:rFonts w:asciiTheme="minorHAnsi" w:hAnsiTheme="minorHAnsi" w:eastAsiaTheme="minorEastAsia" w:cstheme="minorBidi"/>
          <w:kern w:val="2"/>
          <w:sz w:val="21"/>
          <w14:ligatures w14:val="standardContextual"/>
        </w:rPr>
      </w:pPr>
      <w:r>
        <w:fldChar w:fldCharType="begin"/>
      </w:r>
      <w:r>
        <w:instrText xml:space="preserve"> HYPERLINK \l "_Toc172626963" </w:instrText>
      </w:r>
      <w:r>
        <w:fldChar w:fldCharType="separate"/>
      </w:r>
      <w:r>
        <w:rPr>
          <w:rStyle w:val="33"/>
          <w:rFonts w:hint="eastAsia" w:ascii="宋体" w:hAnsi="宋体"/>
          <w:b/>
          <w:bCs/>
          <w:kern w:val="44"/>
        </w:rPr>
        <w:t>3 承担单位及起草组成员</w:t>
      </w:r>
      <w:r>
        <w:rPr>
          <w:rFonts w:hint="eastAsia"/>
        </w:rPr>
        <w:tab/>
      </w:r>
      <w:r>
        <w:rPr>
          <w:rFonts w:hint="eastAsia"/>
        </w:rPr>
        <w:fldChar w:fldCharType="begin"/>
      </w:r>
      <w:r>
        <w:rPr>
          <w:rFonts w:hint="eastAsia"/>
        </w:rPr>
        <w:instrText xml:space="preserve"> </w:instrText>
      </w:r>
      <w:r>
        <w:instrText xml:space="preserve">PAGEREF _Toc172626963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tabs>
          <w:tab w:val="right" w:leader="dot" w:pos="8302"/>
        </w:tabs>
        <w:spacing w:line="360" w:lineRule="auto"/>
        <w:rPr>
          <w:rFonts w:asciiTheme="minorHAnsi" w:hAnsiTheme="minorHAnsi" w:eastAsiaTheme="minorEastAsia" w:cstheme="minorBidi"/>
          <w:kern w:val="2"/>
          <w:sz w:val="21"/>
          <w14:ligatures w14:val="standardContextual"/>
        </w:rPr>
      </w:pPr>
      <w:r>
        <w:fldChar w:fldCharType="begin"/>
      </w:r>
      <w:r>
        <w:instrText xml:space="preserve"> HYPERLINK \l "_Toc172626964" </w:instrText>
      </w:r>
      <w:r>
        <w:fldChar w:fldCharType="separate"/>
      </w:r>
      <w:r>
        <w:rPr>
          <w:rStyle w:val="33"/>
          <w:rFonts w:hint="eastAsia" w:ascii="宋体" w:hAnsi="宋体"/>
          <w:b/>
          <w:bCs/>
          <w:kern w:val="44"/>
        </w:rPr>
        <w:t>4 工作过程</w:t>
      </w:r>
      <w:r>
        <w:rPr>
          <w:rFonts w:hint="eastAsia"/>
        </w:rPr>
        <w:tab/>
      </w:r>
      <w:r>
        <w:rPr>
          <w:rFonts w:hint="eastAsia"/>
        </w:rPr>
        <w:fldChar w:fldCharType="begin"/>
      </w:r>
      <w:r>
        <w:rPr>
          <w:rFonts w:hint="eastAsia"/>
        </w:rPr>
        <w:instrText xml:space="preserve"> </w:instrText>
      </w:r>
      <w:r>
        <w:instrText xml:space="preserve">PAGEREF _Toc172626964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tabs>
          <w:tab w:val="right" w:leader="dot" w:pos="8302"/>
        </w:tabs>
        <w:spacing w:line="360" w:lineRule="auto"/>
        <w:rPr>
          <w:rFonts w:asciiTheme="minorHAnsi" w:hAnsiTheme="minorHAnsi" w:eastAsiaTheme="minorEastAsia" w:cstheme="minorBidi"/>
          <w:kern w:val="2"/>
          <w:sz w:val="21"/>
          <w14:ligatures w14:val="standardContextual"/>
        </w:rPr>
      </w:pPr>
      <w:r>
        <w:fldChar w:fldCharType="begin"/>
      </w:r>
      <w:r>
        <w:instrText xml:space="preserve"> HYPERLINK \l "_Toc172626965" </w:instrText>
      </w:r>
      <w:r>
        <w:fldChar w:fldCharType="separate"/>
      </w:r>
      <w:r>
        <w:rPr>
          <w:rStyle w:val="33"/>
          <w:rFonts w:hint="eastAsia" w:ascii="宋体" w:hAnsi="宋体"/>
          <w:b/>
          <w:bCs/>
          <w:kern w:val="44"/>
        </w:rPr>
        <w:t>5 标准制订的原则</w:t>
      </w:r>
      <w:r>
        <w:rPr>
          <w:rFonts w:hint="eastAsia"/>
        </w:rPr>
        <w:tab/>
      </w:r>
      <w:r>
        <w:rPr>
          <w:rFonts w:hint="eastAsia"/>
        </w:rPr>
        <w:fldChar w:fldCharType="begin"/>
      </w:r>
      <w:r>
        <w:rPr>
          <w:rFonts w:hint="eastAsia"/>
        </w:rPr>
        <w:instrText xml:space="preserve"> </w:instrText>
      </w:r>
      <w:r>
        <w:instrText xml:space="preserve">PAGEREF _Toc172626965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24"/>
        <w:tabs>
          <w:tab w:val="right" w:leader="dot" w:pos="8302"/>
        </w:tabs>
        <w:spacing w:line="360" w:lineRule="auto"/>
        <w:rPr>
          <w:rFonts w:asciiTheme="minorHAnsi" w:hAnsiTheme="minorHAnsi" w:eastAsiaTheme="minorEastAsia" w:cstheme="minorBidi"/>
          <w:kern w:val="2"/>
          <w:sz w:val="21"/>
          <w14:ligatures w14:val="standardContextual"/>
        </w:rPr>
      </w:pPr>
      <w:r>
        <w:fldChar w:fldCharType="begin"/>
      </w:r>
      <w:r>
        <w:instrText xml:space="preserve"> HYPERLINK \l "_Toc172626966" </w:instrText>
      </w:r>
      <w:r>
        <w:fldChar w:fldCharType="separate"/>
      </w:r>
      <w:r>
        <w:rPr>
          <w:rStyle w:val="33"/>
          <w:rFonts w:hint="eastAsia" w:ascii="宋体" w:hAnsi="宋体"/>
          <w:b/>
          <w:bCs/>
          <w:kern w:val="44"/>
        </w:rPr>
        <w:t>6 主要技术内容及相关指标确立</w:t>
      </w:r>
      <w:r>
        <w:rPr>
          <w:rFonts w:hint="eastAsia"/>
        </w:rPr>
        <w:tab/>
      </w:r>
      <w:r>
        <w:rPr>
          <w:rFonts w:hint="eastAsia"/>
        </w:rPr>
        <w:fldChar w:fldCharType="begin"/>
      </w:r>
      <w:r>
        <w:rPr>
          <w:rFonts w:hint="eastAsia"/>
        </w:rPr>
        <w:instrText xml:space="preserve"> </w:instrText>
      </w:r>
      <w:r>
        <w:instrText xml:space="preserve">PAGEREF _Toc172626966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pPr>
        <w:pStyle w:val="27"/>
        <w:tabs>
          <w:tab w:val="right" w:leader="dot" w:pos="8302"/>
        </w:tabs>
        <w:spacing w:line="360" w:lineRule="auto"/>
        <w:rPr>
          <w:rFonts w:asciiTheme="minorHAnsi" w:hAnsiTheme="minorHAnsi" w:eastAsiaTheme="minorEastAsia" w:cstheme="minorBidi"/>
          <w:kern w:val="2"/>
          <w:sz w:val="21"/>
          <w14:ligatures w14:val="standardContextual"/>
        </w:rPr>
      </w:pPr>
      <w:r>
        <w:fldChar w:fldCharType="begin"/>
      </w:r>
      <w:r>
        <w:instrText xml:space="preserve"> HYPERLINK \l "_Toc172626967" </w:instrText>
      </w:r>
      <w:r>
        <w:fldChar w:fldCharType="separate"/>
      </w:r>
      <w:r>
        <w:rPr>
          <w:rStyle w:val="33"/>
          <w:rFonts w:hint="eastAsia" w:ascii="宋体" w:hAnsi="宋体"/>
          <w:bCs/>
        </w:rPr>
        <w:t>6.1综述</w:t>
      </w:r>
      <w:r>
        <w:rPr>
          <w:rFonts w:hint="eastAsia"/>
        </w:rPr>
        <w:tab/>
      </w:r>
      <w:r>
        <w:rPr>
          <w:rFonts w:hint="eastAsia"/>
        </w:rPr>
        <w:fldChar w:fldCharType="begin"/>
      </w:r>
      <w:r>
        <w:rPr>
          <w:rFonts w:hint="eastAsia"/>
        </w:rPr>
        <w:instrText xml:space="preserve"> </w:instrText>
      </w:r>
      <w:r>
        <w:instrText xml:space="preserve">PAGEREF _Toc172626967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pPr>
        <w:pStyle w:val="27"/>
        <w:tabs>
          <w:tab w:val="right" w:leader="dot" w:pos="8302"/>
        </w:tabs>
        <w:spacing w:line="360" w:lineRule="auto"/>
        <w:rPr>
          <w:rFonts w:asciiTheme="minorHAnsi" w:hAnsiTheme="minorHAnsi" w:eastAsiaTheme="minorEastAsia" w:cstheme="minorBidi"/>
          <w:kern w:val="2"/>
          <w:sz w:val="21"/>
          <w14:ligatures w14:val="standardContextual"/>
        </w:rPr>
      </w:pPr>
      <w:r>
        <w:fldChar w:fldCharType="begin"/>
      </w:r>
      <w:r>
        <w:instrText xml:space="preserve"> HYPERLINK \l "_Toc172626968" </w:instrText>
      </w:r>
      <w:r>
        <w:fldChar w:fldCharType="separate"/>
      </w:r>
      <w:r>
        <w:rPr>
          <w:rStyle w:val="33"/>
          <w:rFonts w:hint="eastAsia" w:ascii="宋体" w:hAnsi="宋体"/>
          <w:bCs/>
        </w:rPr>
        <w:t>6.2 术语定义</w:t>
      </w:r>
      <w:r>
        <w:rPr>
          <w:rFonts w:hint="eastAsia"/>
        </w:rPr>
        <w:tab/>
      </w:r>
      <w:r>
        <w:rPr>
          <w:rFonts w:hint="eastAsia"/>
        </w:rPr>
        <w:fldChar w:fldCharType="begin"/>
      </w:r>
      <w:r>
        <w:rPr>
          <w:rFonts w:hint="eastAsia"/>
        </w:rPr>
        <w:instrText xml:space="preserve"> </w:instrText>
      </w:r>
      <w:r>
        <w:instrText xml:space="preserve">PAGEREF _Toc172626968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pPr>
        <w:pStyle w:val="27"/>
        <w:tabs>
          <w:tab w:val="right" w:leader="dot" w:pos="8302"/>
        </w:tabs>
        <w:spacing w:line="360" w:lineRule="auto"/>
        <w:rPr>
          <w:rFonts w:asciiTheme="minorHAnsi" w:hAnsiTheme="minorHAnsi" w:eastAsiaTheme="minorEastAsia" w:cstheme="minorBidi"/>
          <w:kern w:val="2"/>
          <w:sz w:val="21"/>
          <w14:ligatures w14:val="standardContextual"/>
        </w:rPr>
      </w:pPr>
      <w:r>
        <w:fldChar w:fldCharType="begin"/>
      </w:r>
      <w:r>
        <w:instrText xml:space="preserve"> HYPERLINK \l "_Toc172626969" </w:instrText>
      </w:r>
      <w:r>
        <w:fldChar w:fldCharType="separate"/>
      </w:r>
      <w:r>
        <w:rPr>
          <w:rStyle w:val="33"/>
          <w:rFonts w:hint="eastAsia" w:ascii="宋体" w:hAnsi="宋体"/>
          <w:bCs/>
        </w:rPr>
        <w:t>6.3</w:t>
      </w:r>
      <w:r>
        <w:rPr>
          <w:rStyle w:val="33"/>
          <w:rFonts w:hint="eastAsia" w:ascii="宋体" w:hAnsi="宋体"/>
        </w:rPr>
        <w:t>单矿硐污染治理成效评估方法</w:t>
      </w:r>
      <w:r>
        <w:rPr>
          <w:rFonts w:hint="eastAsia"/>
        </w:rPr>
        <w:tab/>
      </w:r>
      <w:r>
        <w:rPr>
          <w:rFonts w:hint="eastAsia"/>
        </w:rPr>
        <w:fldChar w:fldCharType="begin"/>
      </w:r>
      <w:r>
        <w:rPr>
          <w:rFonts w:hint="eastAsia"/>
        </w:rPr>
        <w:instrText xml:space="preserve"> </w:instrText>
      </w:r>
      <w:r>
        <w:instrText xml:space="preserve">PAGEREF _Toc172626969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pPr>
        <w:pStyle w:val="27"/>
        <w:tabs>
          <w:tab w:val="right" w:leader="dot" w:pos="8302"/>
        </w:tabs>
        <w:spacing w:line="360" w:lineRule="auto"/>
        <w:rPr>
          <w:rFonts w:asciiTheme="minorHAnsi" w:hAnsiTheme="minorHAnsi" w:eastAsiaTheme="minorEastAsia" w:cstheme="minorBidi"/>
          <w:kern w:val="2"/>
          <w:sz w:val="21"/>
          <w14:ligatures w14:val="standardContextual"/>
        </w:rPr>
      </w:pPr>
      <w:r>
        <w:fldChar w:fldCharType="begin"/>
      </w:r>
      <w:r>
        <w:instrText xml:space="preserve"> HYPERLINK \l "_Toc172626970" </w:instrText>
      </w:r>
      <w:r>
        <w:fldChar w:fldCharType="separate"/>
      </w:r>
      <w:r>
        <w:rPr>
          <w:rStyle w:val="33"/>
          <w:rFonts w:hint="eastAsia" w:ascii="宋体" w:hAnsi="宋体"/>
          <w:bCs/>
        </w:rPr>
        <w:t>6.3 矿硐群污染治理环境成效评估指标体系与权重</w:t>
      </w:r>
      <w:r>
        <w:rPr>
          <w:rFonts w:hint="eastAsia"/>
        </w:rPr>
        <w:tab/>
      </w:r>
      <w:r>
        <w:rPr>
          <w:rFonts w:hint="eastAsia"/>
        </w:rPr>
        <w:fldChar w:fldCharType="begin"/>
      </w:r>
      <w:r>
        <w:rPr>
          <w:rFonts w:hint="eastAsia"/>
        </w:rPr>
        <w:instrText xml:space="preserve"> </w:instrText>
      </w:r>
      <w:r>
        <w:instrText xml:space="preserve">PAGEREF _Toc172626970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pPr>
        <w:pStyle w:val="27"/>
        <w:tabs>
          <w:tab w:val="right" w:leader="dot" w:pos="8302"/>
        </w:tabs>
        <w:spacing w:line="360" w:lineRule="auto"/>
        <w:rPr>
          <w:rFonts w:asciiTheme="minorHAnsi" w:hAnsiTheme="minorHAnsi" w:eastAsiaTheme="minorEastAsia" w:cstheme="minorBidi"/>
          <w:kern w:val="2"/>
          <w:sz w:val="21"/>
          <w14:ligatures w14:val="standardContextual"/>
        </w:rPr>
      </w:pPr>
      <w:r>
        <w:fldChar w:fldCharType="begin"/>
      </w:r>
      <w:r>
        <w:instrText xml:space="preserve"> HYPERLINK \l "_Toc172626971" </w:instrText>
      </w:r>
      <w:r>
        <w:fldChar w:fldCharType="separate"/>
      </w:r>
      <w:r>
        <w:rPr>
          <w:rStyle w:val="33"/>
          <w:rFonts w:hint="eastAsia" w:ascii="宋体" w:hAnsi="宋体"/>
          <w:bCs/>
        </w:rPr>
        <w:t>6.4　评估结果</w:t>
      </w:r>
      <w:r>
        <w:rPr>
          <w:rFonts w:hint="eastAsia"/>
        </w:rPr>
        <w:tab/>
      </w:r>
      <w:r>
        <w:rPr>
          <w:rFonts w:hint="eastAsia"/>
        </w:rPr>
        <w:fldChar w:fldCharType="begin"/>
      </w:r>
      <w:r>
        <w:rPr>
          <w:rFonts w:hint="eastAsia"/>
        </w:rPr>
        <w:instrText xml:space="preserve"> </w:instrText>
      </w:r>
      <w:r>
        <w:instrText xml:space="preserve">PAGEREF _Toc172626971 \h</w:instrText>
      </w:r>
      <w:r>
        <w:rPr>
          <w:rFonts w:hint="eastAsia"/>
        </w:rPr>
        <w:instrText xml:space="preserve"> </w:instrText>
      </w:r>
      <w:r>
        <w:rPr>
          <w:rFonts w:hint="eastAsia"/>
        </w:rPr>
        <w:fldChar w:fldCharType="separate"/>
      </w:r>
      <w:r>
        <w:t>16</w:t>
      </w:r>
      <w:r>
        <w:rPr>
          <w:rFonts w:hint="eastAsia"/>
        </w:rPr>
        <w:fldChar w:fldCharType="end"/>
      </w:r>
      <w:r>
        <w:rPr>
          <w:rFonts w:hint="eastAsia"/>
        </w:rPr>
        <w:fldChar w:fldCharType="end"/>
      </w:r>
    </w:p>
    <w:p>
      <w:pPr>
        <w:pStyle w:val="24"/>
        <w:tabs>
          <w:tab w:val="right" w:leader="dot" w:pos="8302"/>
        </w:tabs>
        <w:spacing w:line="360" w:lineRule="auto"/>
        <w:rPr>
          <w:rFonts w:asciiTheme="minorHAnsi" w:hAnsiTheme="minorHAnsi" w:eastAsiaTheme="minorEastAsia" w:cstheme="minorBidi"/>
          <w:kern w:val="2"/>
          <w:sz w:val="21"/>
          <w14:ligatures w14:val="standardContextual"/>
        </w:rPr>
      </w:pPr>
      <w:r>
        <w:fldChar w:fldCharType="begin"/>
      </w:r>
      <w:r>
        <w:instrText xml:space="preserve"> HYPERLINK \l "_Toc172626972" </w:instrText>
      </w:r>
      <w:r>
        <w:fldChar w:fldCharType="separate"/>
      </w:r>
      <w:r>
        <w:rPr>
          <w:rStyle w:val="33"/>
          <w:rFonts w:hint="eastAsia" w:ascii="宋体" w:hAnsi="宋体"/>
          <w:b/>
          <w:bCs/>
          <w:kern w:val="44"/>
        </w:rPr>
        <w:t>7标准实施验证</w:t>
      </w:r>
      <w:r>
        <w:rPr>
          <w:rFonts w:hint="eastAsia"/>
        </w:rPr>
        <w:tab/>
      </w:r>
      <w:r>
        <w:rPr>
          <w:rFonts w:hint="eastAsia"/>
        </w:rPr>
        <w:fldChar w:fldCharType="begin"/>
      </w:r>
      <w:r>
        <w:rPr>
          <w:rFonts w:hint="eastAsia"/>
        </w:rPr>
        <w:instrText xml:space="preserve"> </w:instrText>
      </w:r>
      <w:r>
        <w:instrText xml:space="preserve">PAGEREF _Toc172626972 \h</w:instrText>
      </w:r>
      <w:r>
        <w:rPr>
          <w:rFonts w:hint="eastAsia"/>
        </w:rPr>
        <w:instrText xml:space="preserve"> </w:instrText>
      </w:r>
      <w:r>
        <w:rPr>
          <w:rFonts w:hint="eastAsia"/>
        </w:rPr>
        <w:fldChar w:fldCharType="separate"/>
      </w:r>
      <w:r>
        <w:t>16</w:t>
      </w:r>
      <w:r>
        <w:rPr>
          <w:rFonts w:hint="eastAsia"/>
        </w:rPr>
        <w:fldChar w:fldCharType="end"/>
      </w:r>
      <w:r>
        <w:rPr>
          <w:rFonts w:hint="eastAsia"/>
        </w:rPr>
        <w:fldChar w:fldCharType="end"/>
      </w:r>
    </w:p>
    <w:p>
      <w:pPr>
        <w:pStyle w:val="24"/>
        <w:tabs>
          <w:tab w:val="right" w:leader="dot" w:pos="8302"/>
        </w:tabs>
        <w:spacing w:line="360" w:lineRule="auto"/>
        <w:rPr>
          <w:rFonts w:asciiTheme="minorHAnsi" w:hAnsiTheme="minorHAnsi" w:eastAsiaTheme="minorEastAsia" w:cstheme="minorBidi"/>
          <w:kern w:val="2"/>
          <w:sz w:val="21"/>
          <w14:ligatures w14:val="standardContextual"/>
        </w:rPr>
      </w:pPr>
      <w:r>
        <w:fldChar w:fldCharType="begin"/>
      </w:r>
      <w:r>
        <w:instrText xml:space="preserve"> HYPERLINK \l "_Toc172626973" </w:instrText>
      </w:r>
      <w:r>
        <w:fldChar w:fldCharType="separate"/>
      </w:r>
      <w:r>
        <w:rPr>
          <w:rStyle w:val="33"/>
          <w:rFonts w:hint="eastAsia" w:ascii="宋体" w:hAnsi="宋体"/>
          <w:b/>
          <w:bCs/>
          <w:kern w:val="44"/>
        </w:rPr>
        <w:t>8 本标准与国内相关标准的对比</w:t>
      </w:r>
      <w:r>
        <w:rPr>
          <w:rFonts w:hint="eastAsia"/>
        </w:rPr>
        <w:tab/>
      </w:r>
      <w:r>
        <w:rPr>
          <w:rFonts w:hint="eastAsia"/>
        </w:rPr>
        <w:fldChar w:fldCharType="begin"/>
      </w:r>
      <w:r>
        <w:rPr>
          <w:rFonts w:hint="eastAsia"/>
        </w:rPr>
        <w:instrText xml:space="preserve"> </w:instrText>
      </w:r>
      <w:r>
        <w:instrText xml:space="preserve">PAGEREF _Toc172626973 \h</w:instrText>
      </w:r>
      <w:r>
        <w:rPr>
          <w:rFonts w:hint="eastAsia"/>
        </w:rPr>
        <w:instrText xml:space="preserve"> </w:instrText>
      </w:r>
      <w:r>
        <w:rPr>
          <w:rFonts w:hint="eastAsia"/>
        </w:rPr>
        <w:fldChar w:fldCharType="separate"/>
      </w:r>
      <w:r>
        <w:t>20</w:t>
      </w:r>
      <w:r>
        <w:rPr>
          <w:rFonts w:hint="eastAsia"/>
        </w:rPr>
        <w:fldChar w:fldCharType="end"/>
      </w:r>
      <w:r>
        <w:rPr>
          <w:rFonts w:hint="eastAsia"/>
        </w:rPr>
        <w:fldChar w:fldCharType="end"/>
      </w:r>
    </w:p>
    <w:p>
      <w:pPr>
        <w:pStyle w:val="24"/>
        <w:tabs>
          <w:tab w:val="right" w:leader="dot" w:pos="8302"/>
        </w:tabs>
        <w:spacing w:line="360" w:lineRule="auto"/>
        <w:rPr>
          <w:rFonts w:asciiTheme="minorHAnsi" w:hAnsiTheme="minorHAnsi" w:eastAsiaTheme="minorEastAsia" w:cstheme="minorBidi"/>
          <w:kern w:val="2"/>
          <w:sz w:val="21"/>
          <w14:ligatures w14:val="standardContextual"/>
        </w:rPr>
      </w:pPr>
      <w:r>
        <w:fldChar w:fldCharType="begin"/>
      </w:r>
      <w:r>
        <w:instrText xml:space="preserve"> HYPERLINK \l "_Toc172626974" </w:instrText>
      </w:r>
      <w:r>
        <w:fldChar w:fldCharType="separate"/>
      </w:r>
      <w:r>
        <w:rPr>
          <w:rStyle w:val="33"/>
          <w:rFonts w:hint="eastAsia" w:ascii="宋体" w:hAnsi="宋体"/>
          <w:b/>
          <w:bCs/>
          <w:kern w:val="44"/>
        </w:rPr>
        <w:t>9 知识产权说明</w:t>
      </w:r>
      <w:r>
        <w:rPr>
          <w:rFonts w:hint="eastAsia"/>
        </w:rPr>
        <w:tab/>
      </w:r>
      <w:r>
        <w:rPr>
          <w:rFonts w:hint="eastAsia"/>
        </w:rPr>
        <w:fldChar w:fldCharType="begin"/>
      </w:r>
      <w:r>
        <w:rPr>
          <w:rFonts w:hint="eastAsia"/>
        </w:rPr>
        <w:instrText xml:space="preserve"> </w:instrText>
      </w:r>
      <w:r>
        <w:instrText xml:space="preserve">PAGEREF _Toc172626974 \h</w:instrText>
      </w:r>
      <w:r>
        <w:rPr>
          <w:rFonts w:hint="eastAsia"/>
        </w:rPr>
        <w:instrText xml:space="preserve"> </w:instrText>
      </w:r>
      <w:r>
        <w:rPr>
          <w:rFonts w:hint="eastAsia"/>
        </w:rPr>
        <w:fldChar w:fldCharType="separate"/>
      </w:r>
      <w:r>
        <w:t>20</w:t>
      </w:r>
      <w:r>
        <w:rPr>
          <w:rFonts w:hint="eastAsia"/>
        </w:rPr>
        <w:fldChar w:fldCharType="end"/>
      </w:r>
      <w:r>
        <w:rPr>
          <w:rFonts w:hint="eastAsia"/>
        </w:rPr>
        <w:fldChar w:fldCharType="end"/>
      </w:r>
    </w:p>
    <w:p>
      <w:pPr>
        <w:pStyle w:val="24"/>
        <w:tabs>
          <w:tab w:val="right" w:leader="dot" w:pos="8302"/>
        </w:tabs>
        <w:spacing w:line="360" w:lineRule="auto"/>
        <w:rPr>
          <w:rFonts w:asciiTheme="minorHAnsi" w:hAnsiTheme="minorHAnsi" w:eastAsiaTheme="minorEastAsia" w:cstheme="minorBidi"/>
          <w:kern w:val="2"/>
          <w:sz w:val="21"/>
          <w14:ligatures w14:val="standardContextual"/>
        </w:rPr>
      </w:pPr>
      <w:r>
        <w:fldChar w:fldCharType="begin"/>
      </w:r>
      <w:r>
        <w:instrText xml:space="preserve"> HYPERLINK \l "_Toc172626975" </w:instrText>
      </w:r>
      <w:r>
        <w:fldChar w:fldCharType="separate"/>
      </w:r>
      <w:r>
        <w:rPr>
          <w:rStyle w:val="33"/>
          <w:rFonts w:hint="eastAsia" w:ascii="宋体" w:hAnsi="宋体"/>
          <w:b/>
          <w:bCs/>
          <w:kern w:val="44"/>
        </w:rPr>
        <w:t>10 重大意见分歧的处理</w:t>
      </w:r>
      <w:r>
        <w:rPr>
          <w:rFonts w:hint="eastAsia"/>
        </w:rPr>
        <w:tab/>
      </w:r>
      <w:r>
        <w:rPr>
          <w:rFonts w:hint="eastAsia"/>
        </w:rPr>
        <w:fldChar w:fldCharType="begin"/>
      </w:r>
      <w:r>
        <w:rPr>
          <w:rFonts w:hint="eastAsia"/>
        </w:rPr>
        <w:instrText xml:space="preserve"> </w:instrText>
      </w:r>
      <w:r>
        <w:instrText xml:space="preserve">PAGEREF _Toc172626975 \h</w:instrText>
      </w:r>
      <w:r>
        <w:rPr>
          <w:rFonts w:hint="eastAsia"/>
        </w:rPr>
        <w:instrText xml:space="preserve"> </w:instrText>
      </w:r>
      <w:r>
        <w:rPr>
          <w:rFonts w:hint="eastAsia"/>
        </w:rPr>
        <w:fldChar w:fldCharType="separate"/>
      </w:r>
      <w:r>
        <w:t>20</w:t>
      </w:r>
      <w:r>
        <w:rPr>
          <w:rFonts w:hint="eastAsia"/>
        </w:rPr>
        <w:fldChar w:fldCharType="end"/>
      </w:r>
      <w:r>
        <w:rPr>
          <w:rFonts w:hint="eastAsia"/>
        </w:rPr>
        <w:fldChar w:fldCharType="end"/>
      </w:r>
    </w:p>
    <w:p>
      <w:pPr>
        <w:pStyle w:val="24"/>
        <w:tabs>
          <w:tab w:val="right" w:leader="dot" w:pos="8302"/>
        </w:tabs>
        <w:spacing w:line="360" w:lineRule="auto"/>
        <w:rPr>
          <w:rFonts w:hint="eastAsia"/>
        </w:rPr>
        <w:sectPr>
          <w:footerReference r:id="rId6" w:type="first"/>
          <w:footerReference r:id="rId5" w:type="default"/>
          <w:pgSz w:w="11906" w:h="16838"/>
          <w:pgMar w:top="1440" w:right="1797" w:bottom="1440" w:left="1797" w:header="851" w:footer="992" w:gutter="0"/>
          <w:pgNumType w:fmt="upperRoman" w:start="1"/>
          <w:cols w:space="720" w:num="1"/>
          <w:docGrid w:type="lines" w:linePitch="312" w:charSpace="0"/>
        </w:sectPr>
      </w:pPr>
      <w:r>
        <w:fldChar w:fldCharType="begin"/>
      </w:r>
      <w:r>
        <w:instrText xml:space="preserve"> HYPERLINK \l "_Toc172626976" </w:instrText>
      </w:r>
      <w:r>
        <w:fldChar w:fldCharType="separate"/>
      </w:r>
      <w:r>
        <w:rPr>
          <w:rStyle w:val="33"/>
          <w:rFonts w:hint="eastAsia" w:ascii="宋体" w:hAnsi="宋体"/>
          <w:b/>
          <w:bCs/>
          <w:kern w:val="44"/>
        </w:rPr>
        <w:t>11 其他应说明的事项</w:t>
      </w:r>
      <w:r>
        <w:rPr>
          <w:rFonts w:hint="eastAsia"/>
        </w:rPr>
        <w:tab/>
      </w:r>
      <w:r>
        <w:rPr>
          <w:rFonts w:hint="eastAsia"/>
        </w:rPr>
        <w:fldChar w:fldCharType="begin"/>
      </w:r>
      <w:r>
        <w:rPr>
          <w:rFonts w:hint="eastAsia"/>
        </w:rPr>
        <w:instrText xml:space="preserve"> </w:instrText>
      </w:r>
      <w:r>
        <w:instrText xml:space="preserve">PAGEREF _Toc172626976 \h</w:instrText>
      </w:r>
      <w:r>
        <w:rPr>
          <w:rFonts w:hint="eastAsia"/>
        </w:rPr>
        <w:instrText xml:space="preserve"> </w:instrText>
      </w:r>
      <w:r>
        <w:rPr>
          <w:rFonts w:hint="eastAsia"/>
        </w:rPr>
        <w:fldChar w:fldCharType="separate"/>
      </w:r>
      <w:r>
        <w:t>20</w:t>
      </w:r>
      <w:r>
        <w:rPr>
          <w:rFonts w:hint="eastAsia"/>
        </w:rPr>
        <w:fldChar w:fldCharType="end"/>
      </w:r>
      <w:r>
        <w:rPr>
          <w:rFonts w:hint="eastAsia"/>
        </w:rPr>
        <w:fldChar w:fldCharType="end"/>
      </w:r>
    </w:p>
    <w:p/>
    <w:p>
      <w:pPr>
        <w:rPr>
          <w:rFonts w:hint="eastAsia" w:ascii="宋体" w:hAnsi="宋体"/>
          <w:szCs w:val="21"/>
        </w:rPr>
        <w:sectPr>
          <w:footerReference r:id="rId7" w:type="default"/>
          <w:pgSz w:w="11906" w:h="16838"/>
          <w:pgMar w:top="1440" w:right="1797" w:bottom="1440" w:left="1797" w:header="851" w:footer="992" w:gutter="0"/>
          <w:pgNumType w:fmt="upperRoman" w:start="1"/>
          <w:cols w:space="720" w:num="1"/>
          <w:docGrid w:type="lines" w:linePitch="312" w:charSpace="0"/>
        </w:sectPr>
      </w:pPr>
      <w:r>
        <w:rPr>
          <w:rFonts w:ascii="宋体" w:hAnsi="宋体"/>
          <w:szCs w:val="21"/>
        </w:rPr>
        <w:fldChar w:fldCharType="end"/>
      </w:r>
      <w:bookmarkStart w:id="93" w:name="_GoBack"/>
      <w:bookmarkEnd w:id="93"/>
    </w:p>
    <w:p>
      <w:pPr>
        <w:keepNext/>
        <w:keepLines/>
        <w:spacing w:before="78" w:beforeLines="25" w:after="78" w:afterLines="25" w:line="360" w:lineRule="auto"/>
        <w:outlineLvl w:val="0"/>
        <w:rPr>
          <w:rFonts w:hint="eastAsia" w:ascii="宋体" w:hAnsi="宋体"/>
          <w:b/>
          <w:bCs/>
          <w:kern w:val="44"/>
          <w:sz w:val="28"/>
          <w:szCs w:val="28"/>
        </w:rPr>
      </w:pPr>
      <w:bookmarkStart w:id="12" w:name="_Toc41637472"/>
      <w:bookmarkStart w:id="13" w:name="_Toc172626961"/>
      <w:r>
        <w:rPr>
          <w:rFonts w:ascii="宋体" w:hAnsi="宋体"/>
          <w:b/>
          <w:bCs/>
          <w:kern w:val="44"/>
          <w:sz w:val="28"/>
          <w:szCs w:val="28"/>
        </w:rPr>
        <w:t>1</w:t>
      </w:r>
      <w:bookmarkEnd w:id="12"/>
      <w:r>
        <w:rPr>
          <w:rFonts w:ascii="宋体" w:hAnsi="宋体"/>
          <w:b/>
          <w:bCs/>
          <w:kern w:val="44"/>
          <w:sz w:val="28"/>
          <w:szCs w:val="28"/>
        </w:rPr>
        <w:t xml:space="preserve"> </w:t>
      </w:r>
      <w:r>
        <w:rPr>
          <w:rFonts w:hint="eastAsia" w:ascii="宋体" w:hAnsi="宋体"/>
          <w:b/>
          <w:bCs/>
          <w:kern w:val="44"/>
          <w:sz w:val="28"/>
          <w:szCs w:val="28"/>
        </w:rPr>
        <w:t>任务来源</w:t>
      </w:r>
      <w:bookmarkEnd w:id="13"/>
    </w:p>
    <w:p>
      <w:pPr>
        <w:spacing w:line="300" w:lineRule="auto"/>
        <w:ind w:firstLine="560" w:firstLineChars="200"/>
        <w:rPr>
          <w:rFonts w:hint="eastAsia" w:ascii="宋体" w:hAnsi="宋体"/>
          <w:sz w:val="28"/>
          <w:szCs w:val="28"/>
        </w:rPr>
      </w:pPr>
      <w:r>
        <w:rPr>
          <w:rFonts w:hint="eastAsia" w:ascii="宋体" w:hAnsi="宋体"/>
          <w:sz w:val="28"/>
          <w:szCs w:val="28"/>
        </w:rPr>
        <w:t>202</w:t>
      </w:r>
      <w:r>
        <w:rPr>
          <w:rFonts w:ascii="宋体" w:hAnsi="宋体"/>
          <w:sz w:val="28"/>
          <w:szCs w:val="28"/>
        </w:rPr>
        <w:t>3</w:t>
      </w:r>
      <w:r>
        <w:rPr>
          <w:rFonts w:hint="eastAsia" w:ascii="宋体" w:hAnsi="宋体"/>
          <w:sz w:val="28"/>
          <w:szCs w:val="28"/>
        </w:rPr>
        <w:t>年</w:t>
      </w:r>
      <w:r>
        <w:rPr>
          <w:rFonts w:ascii="宋体" w:hAnsi="宋体"/>
          <w:sz w:val="28"/>
          <w:szCs w:val="28"/>
        </w:rPr>
        <w:t>2</w:t>
      </w:r>
      <w:r>
        <w:rPr>
          <w:rFonts w:hint="eastAsia" w:ascii="宋体" w:hAnsi="宋体"/>
          <w:sz w:val="28"/>
          <w:szCs w:val="28"/>
        </w:rPr>
        <w:t>月，陕西省环境科学研究院向陕西省生态环境保护标准化技术委员会上报了《涉金属矿山废弃矿硐污染治理环境成效评估技术指南》制定申请，提交了立项申请书和指南草案文件。202</w:t>
      </w:r>
      <w:r>
        <w:rPr>
          <w:rFonts w:ascii="宋体" w:hAnsi="宋体"/>
          <w:sz w:val="28"/>
          <w:szCs w:val="28"/>
        </w:rPr>
        <w:t>3</w:t>
      </w:r>
      <w:r>
        <w:rPr>
          <w:rFonts w:hint="eastAsia" w:ascii="宋体" w:hAnsi="宋体"/>
          <w:sz w:val="28"/>
          <w:szCs w:val="28"/>
        </w:rPr>
        <w:t>年</w:t>
      </w:r>
      <w:r>
        <w:rPr>
          <w:rFonts w:ascii="宋体" w:hAnsi="宋体"/>
          <w:sz w:val="28"/>
          <w:szCs w:val="28"/>
        </w:rPr>
        <w:t>4</w:t>
      </w:r>
      <w:r>
        <w:rPr>
          <w:rFonts w:hint="eastAsia" w:ascii="宋体" w:hAnsi="宋体"/>
          <w:sz w:val="28"/>
          <w:szCs w:val="28"/>
        </w:rPr>
        <w:t>月，陕西省市场监督管理局组织专家对申报材料进行了评审，专家组一致同意通过立项申请。20</w:t>
      </w:r>
      <w:r>
        <w:rPr>
          <w:rFonts w:ascii="宋体" w:hAnsi="宋体"/>
          <w:sz w:val="28"/>
          <w:szCs w:val="28"/>
        </w:rPr>
        <w:t>23</w:t>
      </w:r>
      <w:r>
        <w:rPr>
          <w:rFonts w:hint="eastAsia" w:ascii="宋体" w:hAnsi="宋体"/>
          <w:sz w:val="28"/>
          <w:szCs w:val="28"/>
        </w:rPr>
        <w:t>年</w:t>
      </w:r>
      <w:r>
        <w:rPr>
          <w:rFonts w:ascii="宋体" w:hAnsi="宋体"/>
          <w:sz w:val="28"/>
          <w:szCs w:val="28"/>
        </w:rPr>
        <w:t>5</w:t>
      </w:r>
      <w:r>
        <w:rPr>
          <w:rFonts w:hint="eastAsia" w:ascii="宋体" w:hAnsi="宋体"/>
          <w:sz w:val="28"/>
          <w:szCs w:val="28"/>
        </w:rPr>
        <w:t>月，陕西省市场监督管理局将本标准列入“20</w:t>
      </w:r>
      <w:r>
        <w:rPr>
          <w:rFonts w:ascii="宋体" w:hAnsi="宋体"/>
          <w:sz w:val="28"/>
          <w:szCs w:val="28"/>
        </w:rPr>
        <w:t>23</w:t>
      </w:r>
      <w:r>
        <w:rPr>
          <w:rFonts w:hint="eastAsia" w:ascii="宋体" w:hAnsi="宋体"/>
          <w:sz w:val="28"/>
          <w:szCs w:val="28"/>
        </w:rPr>
        <w:t>年度地方标准制修订项目计划”，正式确定了指南编制任务。本标准为首次制定，为推荐性标准。</w:t>
      </w:r>
    </w:p>
    <w:p>
      <w:pPr>
        <w:keepNext/>
        <w:keepLines/>
        <w:spacing w:before="78" w:beforeLines="25" w:after="78" w:afterLines="25" w:line="360" w:lineRule="auto"/>
        <w:outlineLvl w:val="0"/>
        <w:rPr>
          <w:rFonts w:hint="eastAsia" w:ascii="宋体" w:hAnsi="宋体"/>
          <w:b/>
          <w:bCs/>
          <w:kern w:val="44"/>
          <w:sz w:val="28"/>
          <w:szCs w:val="28"/>
        </w:rPr>
      </w:pPr>
      <w:bookmarkStart w:id="14" w:name="_Toc172626962"/>
      <w:r>
        <w:rPr>
          <w:rFonts w:ascii="宋体" w:hAnsi="宋体"/>
          <w:b/>
          <w:bCs/>
          <w:kern w:val="44"/>
          <w:sz w:val="28"/>
          <w:szCs w:val="28"/>
        </w:rPr>
        <w:t xml:space="preserve">2 </w:t>
      </w:r>
      <w:r>
        <w:rPr>
          <w:rFonts w:hint="eastAsia" w:ascii="宋体" w:hAnsi="宋体"/>
          <w:b/>
          <w:bCs/>
          <w:kern w:val="44"/>
          <w:sz w:val="28"/>
          <w:szCs w:val="28"/>
        </w:rPr>
        <w:t>编制目的及意义</w:t>
      </w:r>
      <w:bookmarkEnd w:id="14"/>
    </w:p>
    <w:p>
      <w:pPr>
        <w:spacing w:line="300" w:lineRule="auto"/>
        <w:ind w:firstLine="560" w:firstLineChars="200"/>
        <w:rPr>
          <w:rFonts w:hint="eastAsia" w:ascii="宋体" w:hAnsi="宋体"/>
          <w:color w:val="000000"/>
          <w:sz w:val="28"/>
          <w:szCs w:val="28"/>
        </w:rPr>
      </w:pPr>
      <w:r>
        <w:rPr>
          <w:rFonts w:hint="eastAsia" w:ascii="宋体" w:hAnsi="宋体"/>
          <w:color w:val="000000"/>
          <w:sz w:val="28"/>
          <w:szCs w:val="28"/>
        </w:rPr>
        <w:t>陕西省汉丹江流域位于秦巴山区，供应南水北调中线工程70%以上水量，水源涵养和水土保持功能突出、生物多样性丰富，生态战略地位独特，是我国重要的生态安全屏障。该区域矿产资源丰富，长期的矿产资源开发造成大量的废渣无序堆放，废渣酸性废水和矿硐涌水排放现象较为突出，部分河道水质超标，感观较差。</w:t>
      </w:r>
    </w:p>
    <w:p>
      <w:pPr>
        <w:spacing w:line="300" w:lineRule="auto"/>
        <w:ind w:firstLine="560" w:firstLineChars="200"/>
        <w:rPr>
          <w:rFonts w:hint="eastAsia" w:ascii="宋体" w:hAnsi="宋体"/>
          <w:color w:val="000000"/>
          <w:sz w:val="28"/>
          <w:szCs w:val="28"/>
        </w:rPr>
      </w:pPr>
      <w:r>
        <w:rPr>
          <w:rFonts w:hint="eastAsia" w:ascii="宋体" w:hAnsi="宋体"/>
          <w:color w:val="000000"/>
          <w:sz w:val="28"/>
          <w:szCs w:val="28"/>
        </w:rPr>
        <w:t>2020年7月4日，《澎湃新闻》报道了陕西省白河县硫铁矿开采污染问题，习近平总书记、韩正副总理先后作出重要批示，生态环境部高度重视，孙金龙书记要求对地方加强指导，系统治理，黄润秋部长指出要科学治污、精准治污、依法治污，组织研究攻关，指导陕西省做好整治工作。在国家相关部委的指导帮助下，陕西省委、省政府高度重视，研究部署并迅速开展了硫铁矿水质污染专项整治工作。2021年3月编制完成《白河县硫铁矿区污染综合治理总体方案》（以下简称“方案”），并通过省部联合审查。</w:t>
      </w:r>
    </w:p>
    <w:p>
      <w:pPr>
        <w:spacing w:line="300" w:lineRule="auto"/>
        <w:ind w:firstLine="560" w:firstLineChars="200"/>
        <w:rPr>
          <w:rFonts w:hint="eastAsia" w:ascii="宋体" w:hAnsi="宋体"/>
          <w:color w:val="000000"/>
          <w:sz w:val="28"/>
          <w:szCs w:val="28"/>
        </w:rPr>
      </w:pPr>
      <w:r>
        <w:rPr>
          <w:rFonts w:hint="eastAsia" w:ascii="宋体" w:hAnsi="宋体"/>
          <w:color w:val="000000"/>
          <w:sz w:val="28"/>
          <w:szCs w:val="28"/>
        </w:rPr>
        <w:t>为全面贯彻习近平总书记来陕考察重要讲话重要指示精神，陕西省委、省政府在扎实推进白河县硫铁矿区污染整治工作的同时，“举一反三”，于2022年11月18日，经陕西省人民政府审议通过，陕西省生态环境厅印发《</w:t>
      </w:r>
      <w:bookmarkStart w:id="15" w:name="_Hlk139897665"/>
      <w:r>
        <w:rPr>
          <w:rFonts w:hint="eastAsia" w:ascii="宋体" w:hAnsi="宋体"/>
          <w:color w:val="000000"/>
          <w:sz w:val="28"/>
          <w:szCs w:val="28"/>
        </w:rPr>
        <w:t>陕西省汉江丹江流域</w:t>
      </w:r>
      <w:bookmarkStart w:id="16" w:name="_Hlk139900034"/>
      <w:r>
        <w:rPr>
          <w:rFonts w:hint="eastAsia" w:ascii="宋体" w:hAnsi="宋体"/>
          <w:color w:val="000000"/>
          <w:sz w:val="28"/>
          <w:szCs w:val="28"/>
        </w:rPr>
        <w:t>涉金属矿产开发</w:t>
      </w:r>
      <w:bookmarkEnd w:id="15"/>
      <w:r>
        <w:rPr>
          <w:rFonts w:hint="eastAsia" w:ascii="宋体" w:hAnsi="宋体"/>
          <w:color w:val="000000"/>
          <w:sz w:val="28"/>
          <w:szCs w:val="28"/>
        </w:rPr>
        <w:t>综合整治</w:t>
      </w:r>
      <w:bookmarkEnd w:id="16"/>
      <w:r>
        <w:rPr>
          <w:rFonts w:hint="eastAsia" w:ascii="宋体" w:hAnsi="宋体"/>
          <w:color w:val="000000"/>
          <w:sz w:val="28"/>
          <w:szCs w:val="28"/>
        </w:rPr>
        <w:t>规划（2021-2030年）》（陕环发〔2022〕44号），</w:t>
      </w:r>
      <w:bookmarkStart w:id="17" w:name="_Hlk139898513"/>
      <w:r>
        <w:rPr>
          <w:rFonts w:hint="eastAsia" w:ascii="宋体" w:hAnsi="宋体"/>
          <w:color w:val="000000"/>
          <w:sz w:val="28"/>
          <w:szCs w:val="28"/>
        </w:rPr>
        <w:t>（以下简称“规划”）</w:t>
      </w:r>
      <w:bookmarkEnd w:id="17"/>
      <w:r>
        <w:rPr>
          <w:rFonts w:hint="eastAsia" w:ascii="宋体" w:hAnsi="宋体"/>
          <w:color w:val="000000"/>
          <w:sz w:val="28"/>
          <w:szCs w:val="28"/>
        </w:rPr>
        <w:t>，对陕西省汉江丹江流域</w:t>
      </w:r>
      <w:bookmarkStart w:id="18" w:name="_Hlk139897949"/>
      <w:r>
        <w:rPr>
          <w:rFonts w:hint="eastAsia" w:ascii="宋体" w:hAnsi="宋体"/>
          <w:color w:val="000000"/>
          <w:sz w:val="28"/>
          <w:szCs w:val="28"/>
        </w:rPr>
        <w:t>涉金属矿产</w:t>
      </w:r>
      <w:bookmarkEnd w:id="18"/>
      <w:r>
        <w:rPr>
          <w:rFonts w:hint="eastAsia" w:ascii="宋体" w:hAnsi="宋体"/>
          <w:color w:val="000000"/>
          <w:sz w:val="28"/>
          <w:szCs w:val="28"/>
        </w:rPr>
        <w:t>开发进行分区域、分层级、分阶段系统治理。</w:t>
      </w:r>
    </w:p>
    <w:p>
      <w:pPr>
        <w:spacing w:line="300" w:lineRule="auto"/>
        <w:ind w:firstLine="560" w:firstLineChars="200"/>
        <w:rPr>
          <w:rFonts w:hint="eastAsia" w:ascii="宋体" w:hAnsi="宋体"/>
          <w:color w:val="000000"/>
          <w:sz w:val="28"/>
          <w:szCs w:val="28"/>
        </w:rPr>
      </w:pPr>
      <w:r>
        <w:rPr>
          <w:rFonts w:hint="eastAsia" w:ascii="宋体" w:hAnsi="宋体"/>
          <w:color w:val="000000"/>
          <w:sz w:val="28"/>
          <w:szCs w:val="28"/>
        </w:rPr>
        <w:t>根据方案和规划要求，污染治理工程完成后需要开展治理成效评估工作。废弃矿硐污染治理是我省涉金属矿产开发生态环境保护源头治理的重要措施之一，矿硐封堵后对周边生态环境质量影响的评估缺乏技术方法，国家和地方没有针对性的技术规范，不利于矿山开发生态环境保护治理和修复的技术导向。故编制《</w:t>
      </w:r>
      <w:bookmarkStart w:id="19" w:name="_Hlk139903206"/>
      <w:r>
        <w:rPr>
          <w:rFonts w:hint="eastAsia" w:ascii="宋体" w:hAnsi="宋体"/>
          <w:color w:val="000000"/>
          <w:sz w:val="28"/>
          <w:szCs w:val="28"/>
        </w:rPr>
        <w:t>涉金属矿山废弃矿硐污染治理</w:t>
      </w:r>
      <w:bookmarkEnd w:id="19"/>
      <w:r>
        <w:rPr>
          <w:rFonts w:hint="eastAsia" w:ascii="宋体" w:hAnsi="宋体"/>
          <w:color w:val="000000"/>
          <w:sz w:val="28"/>
          <w:szCs w:val="28"/>
        </w:rPr>
        <w:t>环境成效评估技术指南》对我省开展矿硐污染治理环境成效评估工作具有现实意义。</w:t>
      </w:r>
    </w:p>
    <w:p>
      <w:pPr>
        <w:keepNext/>
        <w:keepLines/>
        <w:spacing w:before="78" w:beforeLines="25" w:after="78" w:afterLines="25" w:line="360" w:lineRule="auto"/>
        <w:outlineLvl w:val="0"/>
        <w:rPr>
          <w:rFonts w:hint="eastAsia" w:ascii="宋体" w:hAnsi="宋体"/>
          <w:b/>
          <w:bCs/>
          <w:kern w:val="44"/>
          <w:sz w:val="28"/>
          <w:szCs w:val="28"/>
        </w:rPr>
      </w:pPr>
      <w:bookmarkStart w:id="20" w:name="_Toc172626963"/>
      <w:r>
        <w:rPr>
          <w:rFonts w:ascii="宋体" w:hAnsi="宋体"/>
          <w:b/>
          <w:bCs/>
          <w:kern w:val="44"/>
          <w:sz w:val="28"/>
          <w:szCs w:val="28"/>
        </w:rPr>
        <w:t xml:space="preserve">3 </w:t>
      </w:r>
      <w:r>
        <w:rPr>
          <w:rFonts w:hint="eastAsia" w:ascii="宋体" w:hAnsi="宋体"/>
          <w:b/>
          <w:bCs/>
          <w:kern w:val="44"/>
          <w:sz w:val="28"/>
          <w:szCs w:val="28"/>
        </w:rPr>
        <w:t>承担单位及起草组成员</w:t>
      </w:r>
      <w:bookmarkEnd w:id="20"/>
    </w:p>
    <w:p>
      <w:pPr>
        <w:spacing w:line="300" w:lineRule="auto"/>
        <w:ind w:firstLine="560" w:firstLineChars="200"/>
        <w:rPr>
          <w:rFonts w:hint="eastAsia" w:ascii="宋体" w:hAnsi="宋体"/>
          <w:sz w:val="28"/>
          <w:szCs w:val="28"/>
        </w:rPr>
      </w:pPr>
      <w:r>
        <w:rPr>
          <w:rFonts w:hint="eastAsia" w:ascii="宋体" w:hAnsi="宋体"/>
          <w:sz w:val="28"/>
          <w:szCs w:val="28"/>
        </w:rPr>
        <w:t>项目承担单位为陕西省环境科学研究院，起草组成员包括</w:t>
      </w:r>
      <w:bookmarkStart w:id="21" w:name="_Hlk139899274"/>
      <w:r>
        <w:rPr>
          <w:rFonts w:hint="eastAsia" w:ascii="宋体" w:hAnsi="宋体"/>
          <w:sz w:val="28"/>
          <w:szCs w:val="28"/>
        </w:rPr>
        <w:t>生态环境部华南环境科学研究所</w:t>
      </w:r>
      <w:bookmarkEnd w:id="21"/>
      <w:r>
        <w:rPr>
          <w:rFonts w:hint="eastAsia" w:ascii="宋体" w:hAnsi="宋体"/>
          <w:sz w:val="28"/>
          <w:szCs w:val="28"/>
        </w:rPr>
        <w:t>、生态环境部环境规划院、陕西省中勘环境地质研究中心有限公司、</w:t>
      </w:r>
      <w:bookmarkStart w:id="22" w:name="_Hlk173254636"/>
      <w:r>
        <w:rPr>
          <w:rFonts w:hint="eastAsia" w:ascii="宋体" w:hAnsi="宋体"/>
          <w:sz w:val="28"/>
          <w:szCs w:val="28"/>
        </w:rPr>
        <w:t>江苏大地源环保科技有限公司</w:t>
      </w:r>
      <w:bookmarkEnd w:id="22"/>
      <w:r>
        <w:rPr>
          <w:rFonts w:hint="eastAsia" w:ascii="宋体" w:hAnsi="宋体"/>
          <w:sz w:val="28"/>
          <w:szCs w:val="28"/>
        </w:rPr>
        <w:t>。</w:t>
      </w:r>
    </w:p>
    <w:p>
      <w:pPr>
        <w:spacing w:line="300" w:lineRule="auto"/>
        <w:ind w:firstLine="560" w:firstLineChars="200"/>
        <w:rPr>
          <w:rFonts w:hint="eastAsia" w:ascii="宋体" w:hAnsi="宋体"/>
          <w:sz w:val="28"/>
          <w:szCs w:val="28"/>
        </w:rPr>
      </w:pPr>
      <w:r>
        <w:rPr>
          <w:rFonts w:hint="eastAsia" w:ascii="宋体" w:hAnsi="宋体"/>
          <w:sz w:val="28"/>
          <w:szCs w:val="28"/>
        </w:rPr>
        <w:t>任务分工: 陕西省环境科学研究院为项目主导单位，全面负责标准制定和修改工作。生态环境部华南环境科学研究所</w:t>
      </w:r>
      <w:bookmarkStart w:id="23" w:name="_Hlk139899298"/>
      <w:r>
        <w:rPr>
          <w:rFonts w:hint="eastAsia" w:ascii="宋体" w:hAnsi="宋体"/>
          <w:sz w:val="28"/>
          <w:szCs w:val="28"/>
        </w:rPr>
        <w:t>主要负责编制</w:t>
      </w:r>
      <w:bookmarkEnd w:id="23"/>
      <w:r>
        <w:rPr>
          <w:rFonts w:hint="eastAsia" w:ascii="宋体" w:hAnsi="宋体"/>
          <w:sz w:val="28"/>
          <w:szCs w:val="28"/>
        </w:rPr>
        <w:t>矿硐群污染治理成效评估中地下水环境质量评估部分内容。生态环境部环境规划院主要编制矿硐群污染治理成效评估中矿区土壤环境质量评估部分内容。陕西省中勘环境地质研究中心有限公司</w:t>
      </w:r>
      <w:bookmarkStart w:id="24" w:name="_Hlk139899330"/>
      <w:r>
        <w:rPr>
          <w:rFonts w:hint="eastAsia" w:ascii="宋体" w:hAnsi="宋体"/>
          <w:sz w:val="28"/>
          <w:szCs w:val="28"/>
        </w:rPr>
        <w:t>主要编制</w:t>
      </w:r>
      <w:bookmarkEnd w:id="24"/>
      <w:r>
        <w:rPr>
          <w:rFonts w:hint="eastAsia" w:ascii="宋体" w:hAnsi="宋体"/>
          <w:sz w:val="28"/>
          <w:szCs w:val="28"/>
        </w:rPr>
        <w:t>矿硐群污染治理成效评估监督与管理部分内容。江苏大地源环保科技有限公司主要编制矿硐群污染治理成效评估中废渣堆淋溶水状况部分内容。</w:t>
      </w:r>
    </w:p>
    <w:p>
      <w:pPr>
        <w:keepNext/>
        <w:keepLines/>
        <w:spacing w:before="78" w:beforeLines="25" w:after="78" w:afterLines="25" w:line="360" w:lineRule="auto"/>
        <w:outlineLvl w:val="0"/>
        <w:rPr>
          <w:rFonts w:hint="eastAsia" w:ascii="宋体" w:hAnsi="宋体"/>
          <w:b/>
          <w:bCs/>
          <w:kern w:val="44"/>
          <w:sz w:val="28"/>
          <w:szCs w:val="28"/>
        </w:rPr>
      </w:pPr>
      <w:bookmarkStart w:id="25" w:name="_Toc172626964"/>
      <w:r>
        <w:rPr>
          <w:rFonts w:ascii="宋体" w:hAnsi="宋体"/>
          <w:b/>
          <w:bCs/>
          <w:kern w:val="44"/>
          <w:sz w:val="28"/>
          <w:szCs w:val="28"/>
        </w:rPr>
        <w:t xml:space="preserve">4 </w:t>
      </w:r>
      <w:r>
        <w:rPr>
          <w:rFonts w:hint="eastAsia" w:ascii="宋体" w:hAnsi="宋体"/>
          <w:b/>
          <w:bCs/>
          <w:kern w:val="44"/>
          <w:sz w:val="28"/>
          <w:szCs w:val="28"/>
        </w:rPr>
        <w:t>工作过程</w:t>
      </w:r>
      <w:bookmarkEnd w:id="25"/>
    </w:p>
    <w:p>
      <w:pPr>
        <w:spacing w:line="300" w:lineRule="auto"/>
        <w:ind w:firstLine="560" w:firstLineChars="200"/>
        <w:rPr>
          <w:rFonts w:hint="eastAsia" w:ascii="宋体" w:hAnsi="宋体"/>
          <w:sz w:val="28"/>
          <w:szCs w:val="28"/>
        </w:rPr>
      </w:pPr>
      <w:r>
        <w:rPr>
          <w:rFonts w:hint="eastAsia" w:ascii="宋体" w:hAnsi="宋体"/>
          <w:sz w:val="28"/>
          <w:szCs w:val="28"/>
        </w:rPr>
        <w:t>（1）准备阶段</w:t>
      </w:r>
    </w:p>
    <w:p>
      <w:pPr>
        <w:spacing w:line="300" w:lineRule="auto"/>
        <w:ind w:firstLine="560" w:firstLineChars="200"/>
        <w:rPr>
          <w:rFonts w:hint="eastAsia" w:ascii="宋体" w:hAnsi="宋体"/>
          <w:sz w:val="28"/>
          <w:szCs w:val="28"/>
        </w:rPr>
      </w:pPr>
      <w:r>
        <w:rPr>
          <w:rFonts w:hint="eastAsia" w:ascii="宋体" w:hAnsi="宋体"/>
          <w:sz w:val="28"/>
          <w:szCs w:val="28"/>
        </w:rPr>
        <w:t>2</w:t>
      </w:r>
      <w:r>
        <w:rPr>
          <w:rFonts w:ascii="宋体" w:hAnsi="宋体"/>
          <w:sz w:val="28"/>
          <w:szCs w:val="28"/>
        </w:rPr>
        <w:t>022</w:t>
      </w:r>
      <w:r>
        <w:rPr>
          <w:rFonts w:hint="eastAsia" w:ascii="宋体" w:hAnsi="宋体"/>
          <w:sz w:val="28"/>
          <w:szCs w:val="28"/>
        </w:rPr>
        <w:t>年，陕西省环境科学研究多次派员赴贵州、湖南、安徽等地，就不同区域的矿山污染治理情况进行现场调研，分析了</w:t>
      </w:r>
      <w:bookmarkStart w:id="26" w:name="_Hlk170747831"/>
      <w:r>
        <w:rPr>
          <w:rFonts w:hint="eastAsia" w:ascii="宋体" w:hAnsi="宋体"/>
          <w:sz w:val="28"/>
          <w:szCs w:val="28"/>
        </w:rPr>
        <w:t>矿山污染</w:t>
      </w:r>
      <w:bookmarkEnd w:id="26"/>
      <w:r>
        <w:rPr>
          <w:rFonts w:hint="eastAsia" w:ascii="宋体" w:hAnsi="宋体"/>
          <w:sz w:val="28"/>
          <w:szCs w:val="28"/>
        </w:rPr>
        <w:t>对生态环境造成的影响，了解了不同矿山污染治理技术的特点和优缺点。派员在安康市白河县硫铁矿区污染综合治理项目长期驻点，充分掌握陕西省汉丹江流域矿山污染情况和矿区综合整治工程技术特点，以及项目实施对相关环境要素产生得正向影响。</w:t>
      </w:r>
    </w:p>
    <w:p>
      <w:pPr>
        <w:spacing w:line="300" w:lineRule="auto"/>
        <w:ind w:firstLine="560" w:firstLineChars="200"/>
        <w:rPr>
          <w:rFonts w:hint="eastAsia" w:ascii="宋体" w:hAnsi="宋体"/>
          <w:sz w:val="28"/>
          <w:szCs w:val="28"/>
        </w:rPr>
      </w:pPr>
      <w:r>
        <w:rPr>
          <w:rFonts w:hint="eastAsia" w:ascii="宋体" w:hAnsi="宋体"/>
          <w:sz w:val="28"/>
          <w:szCs w:val="28"/>
        </w:rPr>
        <w:t>2022年11月，联合生态环境部华南环境科学研究所、生态环境部环境规划院等单位对评估标准的制定进行初步探讨。同月向陕西省生态环境保护标准化技术委员会提出制定评估标准的建议，并通过地方标准制修订建议审查。以上工作为后续指南编制工作打下坚实基础。</w:t>
      </w:r>
    </w:p>
    <w:p>
      <w:pPr>
        <w:spacing w:line="300" w:lineRule="auto"/>
        <w:ind w:firstLine="560" w:firstLineChars="200"/>
        <w:rPr>
          <w:rFonts w:hint="eastAsia" w:ascii="宋体" w:hAnsi="宋体"/>
          <w:sz w:val="28"/>
          <w:szCs w:val="28"/>
        </w:rPr>
      </w:pPr>
      <w:r>
        <w:rPr>
          <w:rFonts w:hint="eastAsia" w:ascii="宋体" w:hAnsi="宋体"/>
          <w:sz w:val="28"/>
          <w:szCs w:val="28"/>
        </w:rPr>
        <w:t>（2）立项阶段</w:t>
      </w:r>
    </w:p>
    <w:p>
      <w:pPr>
        <w:spacing w:line="300" w:lineRule="auto"/>
        <w:ind w:firstLine="560" w:firstLineChars="200"/>
        <w:rPr>
          <w:rFonts w:hint="eastAsia" w:ascii="宋体" w:hAnsi="宋体"/>
          <w:sz w:val="28"/>
          <w:szCs w:val="28"/>
        </w:rPr>
      </w:pPr>
      <w:r>
        <w:rPr>
          <w:rFonts w:ascii="宋体" w:hAnsi="宋体"/>
          <w:sz w:val="28"/>
          <w:szCs w:val="28"/>
        </w:rPr>
        <w:t>2023</w:t>
      </w:r>
      <w:r>
        <w:rPr>
          <w:rFonts w:hint="eastAsia" w:ascii="宋体" w:hAnsi="宋体"/>
          <w:sz w:val="28"/>
          <w:szCs w:val="28"/>
        </w:rPr>
        <w:t>年</w:t>
      </w:r>
      <w:r>
        <w:rPr>
          <w:rFonts w:ascii="宋体" w:hAnsi="宋体"/>
          <w:sz w:val="28"/>
          <w:szCs w:val="28"/>
        </w:rPr>
        <w:t>2</w:t>
      </w:r>
      <w:r>
        <w:rPr>
          <w:rFonts w:hint="eastAsia" w:ascii="宋体" w:hAnsi="宋体"/>
          <w:sz w:val="28"/>
          <w:szCs w:val="28"/>
        </w:rPr>
        <w:t>月，在调研、现场驻点学习、查阅国内外相关标准的基础上，按陕西省市场监督管理局标准制订工作程序，经陕西省环境科学研究院申报，陕西省生态环境厅推荐，本标准制订项目申报书正式提交至陕西省市场监督管理局。2023年5月，经专家评审后，陕西省市场监督管理局将本标准列入陕西省地方标准制修订计划（陕市监函〔2023〕410号），计划编号</w:t>
      </w:r>
      <w:r>
        <w:rPr>
          <w:rFonts w:ascii="宋体" w:hAnsi="宋体"/>
          <w:sz w:val="28"/>
          <w:szCs w:val="28"/>
        </w:rPr>
        <w:t>SDBXM041-2023</w:t>
      </w:r>
      <w:r>
        <w:rPr>
          <w:rFonts w:hint="eastAsia" w:ascii="宋体" w:hAnsi="宋体"/>
          <w:sz w:val="28"/>
          <w:szCs w:val="28"/>
        </w:rPr>
        <w:t>。</w:t>
      </w:r>
    </w:p>
    <w:p>
      <w:pPr>
        <w:spacing w:line="300" w:lineRule="auto"/>
        <w:ind w:firstLine="560" w:firstLineChars="200"/>
        <w:rPr>
          <w:rFonts w:hint="eastAsia" w:ascii="宋体" w:hAnsi="宋体"/>
          <w:sz w:val="28"/>
          <w:szCs w:val="28"/>
        </w:rPr>
      </w:pPr>
      <w:r>
        <w:rPr>
          <w:rFonts w:hint="eastAsia" w:ascii="宋体" w:hAnsi="宋体"/>
          <w:sz w:val="28"/>
          <w:szCs w:val="28"/>
        </w:rPr>
        <w:t>（3）起草阶段</w:t>
      </w:r>
    </w:p>
    <w:p>
      <w:pPr>
        <w:spacing w:line="300" w:lineRule="auto"/>
        <w:ind w:firstLine="560" w:firstLineChars="200"/>
        <w:rPr>
          <w:rFonts w:hint="eastAsia" w:ascii="宋体" w:hAnsi="宋体"/>
          <w:sz w:val="28"/>
          <w:szCs w:val="28"/>
        </w:rPr>
      </w:pPr>
      <w:r>
        <w:rPr>
          <w:rFonts w:hint="eastAsia" w:ascii="宋体" w:hAnsi="宋体"/>
          <w:sz w:val="28"/>
          <w:szCs w:val="28"/>
        </w:rPr>
        <w:t>项目获批立项后，陕西省环境科学研究院选派业务人员与标准编制参与单位组成标准起草小组，对标准编制工作进行了明确细致的分工、安排。标准起草小组对相关资料和调研情况全面整理、分析的基础上，广泛参阅国内外现有标准和有关资料，统筹考虑陕西省涉金属矿山废弃矿硐污染治理实际情况等综合因素，构建了单矿硐污染治理和矿硐裙治理成效评估指标体系和评估方法，形成了标准（初稿）。具体时间节点如下：</w:t>
      </w:r>
    </w:p>
    <w:p>
      <w:pPr>
        <w:spacing w:line="300" w:lineRule="auto"/>
        <w:ind w:firstLine="560" w:firstLineChars="200"/>
        <w:rPr>
          <w:rFonts w:hint="eastAsia" w:ascii="宋体" w:hAnsi="宋体"/>
          <w:sz w:val="28"/>
          <w:szCs w:val="28"/>
        </w:rPr>
      </w:pPr>
      <w:r>
        <w:rPr>
          <w:rFonts w:hint="eastAsia" w:ascii="宋体" w:hAnsi="宋体"/>
          <w:sz w:val="28"/>
          <w:szCs w:val="28"/>
        </w:rPr>
        <w:t>2023年5月联合生态环境部华南环境科学研究所、生态环境部环境规划院、陕西省中勘环境地质研究中心有限公司、江苏大地源环保科技有限公司成立标准起草小组，召开编制工作启动会，研讨标准内容，明确任务分工和时间节点。</w:t>
      </w:r>
    </w:p>
    <w:p>
      <w:pPr>
        <w:spacing w:line="300" w:lineRule="auto"/>
        <w:ind w:firstLine="560" w:firstLineChars="200"/>
        <w:rPr>
          <w:rFonts w:hint="eastAsia" w:ascii="宋体" w:hAnsi="宋体"/>
          <w:sz w:val="28"/>
          <w:szCs w:val="28"/>
        </w:rPr>
      </w:pPr>
      <w:r>
        <w:rPr>
          <w:rFonts w:hint="eastAsia" w:ascii="宋体" w:hAnsi="宋体"/>
          <w:sz w:val="28"/>
          <w:szCs w:val="28"/>
        </w:rPr>
        <w:t>2023年6月-2024年8月：多次组织参编单位召开指南编制工作研讨会、推进会。对评估内容和方法进行论证，不断修改完善评估指南内容。同时选取白河县和尚庙为试点，分别于2023年7月（丰水期）、 10月（暴雨后）、12月（枯水期）进行调查监测，开展试评估工作，验证评估指南的适用性。</w:t>
      </w:r>
    </w:p>
    <w:p>
      <w:pPr>
        <w:spacing w:line="300" w:lineRule="auto"/>
        <w:ind w:firstLine="560" w:firstLineChars="200"/>
        <w:rPr>
          <w:rFonts w:hint="eastAsia" w:ascii="宋体" w:hAnsi="宋体"/>
          <w:sz w:val="28"/>
          <w:szCs w:val="28"/>
        </w:rPr>
      </w:pPr>
      <w:r>
        <w:rPr>
          <w:rFonts w:hint="eastAsia" w:ascii="宋体" w:hAnsi="宋体"/>
          <w:sz w:val="28"/>
          <w:szCs w:val="28"/>
        </w:rPr>
        <w:t>2023年9月：形成评估指南（征求意见稿），通过陕西省生态环境保护标准化技术委员会组织的技术审查。修改完善经评审专家复核后提交厅固体废物与化学品处。</w:t>
      </w:r>
    </w:p>
    <w:p>
      <w:pPr>
        <w:spacing w:line="300" w:lineRule="auto"/>
        <w:ind w:firstLine="560" w:firstLineChars="200"/>
        <w:rPr>
          <w:rFonts w:hint="eastAsia" w:ascii="宋体" w:hAnsi="宋体"/>
          <w:sz w:val="28"/>
          <w:szCs w:val="28"/>
        </w:rPr>
      </w:pPr>
      <w:r>
        <w:rPr>
          <w:rFonts w:hint="eastAsia" w:ascii="宋体" w:hAnsi="宋体"/>
          <w:sz w:val="28"/>
          <w:szCs w:val="28"/>
        </w:rPr>
        <w:t>（4）省生态环境厅征求意见阶段</w:t>
      </w:r>
    </w:p>
    <w:p>
      <w:pPr>
        <w:spacing w:line="300" w:lineRule="auto"/>
        <w:ind w:firstLine="840" w:firstLineChars="300"/>
        <w:rPr>
          <w:rFonts w:hint="eastAsia" w:ascii="宋体" w:hAnsi="宋体"/>
          <w:sz w:val="28"/>
          <w:szCs w:val="28"/>
        </w:rPr>
      </w:pPr>
      <w:r>
        <w:rPr>
          <w:rFonts w:hint="eastAsia" w:ascii="宋体" w:hAnsi="宋体"/>
          <w:sz w:val="28"/>
          <w:szCs w:val="28"/>
        </w:rPr>
        <w:t>本标准于2023年10月在陕西省生态环境厅网站公开征求意见。</w:t>
      </w:r>
    </w:p>
    <w:p>
      <w:pPr>
        <w:keepNext/>
        <w:keepLines/>
        <w:spacing w:before="78" w:beforeLines="25" w:after="78" w:afterLines="25" w:line="360" w:lineRule="auto"/>
        <w:outlineLvl w:val="0"/>
        <w:rPr>
          <w:rFonts w:hint="eastAsia" w:ascii="宋体" w:hAnsi="宋体"/>
          <w:b/>
          <w:bCs/>
          <w:kern w:val="44"/>
          <w:sz w:val="28"/>
          <w:szCs w:val="28"/>
        </w:rPr>
      </w:pPr>
      <w:bookmarkStart w:id="27" w:name="_Toc172626965"/>
      <w:r>
        <w:rPr>
          <w:rFonts w:ascii="宋体" w:hAnsi="宋体"/>
          <w:b/>
          <w:bCs/>
          <w:kern w:val="44"/>
          <w:sz w:val="28"/>
          <w:szCs w:val="28"/>
        </w:rPr>
        <w:t xml:space="preserve">5 </w:t>
      </w:r>
      <w:r>
        <w:rPr>
          <w:rFonts w:hint="eastAsia" w:ascii="宋体" w:hAnsi="宋体"/>
          <w:b/>
          <w:bCs/>
          <w:kern w:val="44"/>
          <w:sz w:val="28"/>
          <w:szCs w:val="28"/>
        </w:rPr>
        <w:t>标准制订的原则</w:t>
      </w:r>
      <w:bookmarkEnd w:id="27"/>
    </w:p>
    <w:p>
      <w:pPr>
        <w:spacing w:line="300" w:lineRule="auto"/>
        <w:ind w:firstLine="560" w:firstLineChars="200"/>
        <w:rPr>
          <w:rFonts w:hint="eastAsia" w:ascii="宋体" w:hAnsi="宋体"/>
          <w:bCs/>
          <w:sz w:val="28"/>
          <w:szCs w:val="28"/>
        </w:rPr>
      </w:pPr>
      <w:r>
        <w:rPr>
          <w:rFonts w:hint="eastAsia" w:ascii="宋体" w:hAnsi="宋体"/>
          <w:bCs/>
          <w:sz w:val="28"/>
          <w:szCs w:val="28"/>
        </w:rPr>
        <w:t>本文件按照陕西省《地方标准制定规范》（DB61/T1214-2020），参照《标准化工作导则第1 部分：标准化文件的结构和起草规则》（GB/T 1.1-2020）要求进行起草，遵循“科学性、可操作性、规范性、因地制宜”原则。同时充分征求各方意见，力求做到评价指标体系能够适用于我省多数涉金属矿山废弃矿硐污染治理的环境成效评估工作，评估方法科学可行，评估结果能够真实反应我省涉金属矿山废弃矿硐污染治理的环境成效。</w:t>
      </w:r>
    </w:p>
    <w:p>
      <w:pPr>
        <w:spacing w:line="300" w:lineRule="auto"/>
        <w:ind w:firstLine="560" w:firstLineChars="200"/>
        <w:rPr>
          <w:rFonts w:hint="eastAsia" w:ascii="宋体" w:hAnsi="宋体"/>
          <w:bCs/>
          <w:sz w:val="28"/>
          <w:szCs w:val="28"/>
        </w:rPr>
      </w:pPr>
      <w:r>
        <w:rPr>
          <w:rFonts w:hint="eastAsia" w:ascii="宋体" w:hAnsi="宋体"/>
          <w:bCs/>
          <w:sz w:val="28"/>
          <w:szCs w:val="28"/>
        </w:rPr>
        <w:t>（1）科学性</w:t>
      </w:r>
    </w:p>
    <w:p>
      <w:pPr>
        <w:spacing w:line="300" w:lineRule="auto"/>
        <w:ind w:firstLine="560" w:firstLineChars="200"/>
        <w:rPr>
          <w:rFonts w:hint="eastAsia" w:ascii="宋体" w:hAnsi="宋体"/>
          <w:bCs/>
          <w:sz w:val="28"/>
          <w:szCs w:val="28"/>
        </w:rPr>
      </w:pPr>
      <w:r>
        <w:rPr>
          <w:rFonts w:hint="eastAsia" w:ascii="宋体" w:hAnsi="宋体"/>
          <w:bCs/>
          <w:sz w:val="28"/>
          <w:szCs w:val="28"/>
        </w:rPr>
        <w:t>以提升生态环境质量和评价治理成效为目标，科学确定</w:t>
      </w:r>
      <w:bookmarkStart w:id="28" w:name="_Hlk161846725"/>
      <w:r>
        <w:rPr>
          <w:rFonts w:hint="eastAsia" w:ascii="宋体" w:hAnsi="宋体"/>
          <w:bCs/>
          <w:sz w:val="28"/>
          <w:szCs w:val="28"/>
        </w:rPr>
        <w:t>评估指标和评估方法</w:t>
      </w:r>
      <w:bookmarkEnd w:id="28"/>
      <w:r>
        <w:rPr>
          <w:rFonts w:hint="eastAsia" w:ascii="宋体" w:hAnsi="宋体"/>
          <w:bCs/>
          <w:sz w:val="28"/>
          <w:szCs w:val="28"/>
        </w:rPr>
        <w:t>，客观反映涉金属矿山废弃矿硐污染治理生态环境成效，确保评估结果真实准确。</w:t>
      </w:r>
    </w:p>
    <w:p>
      <w:pPr>
        <w:spacing w:line="300" w:lineRule="auto"/>
        <w:ind w:firstLine="560" w:firstLineChars="200"/>
        <w:rPr>
          <w:rFonts w:hint="eastAsia" w:ascii="宋体" w:hAnsi="宋体"/>
          <w:bCs/>
          <w:sz w:val="28"/>
          <w:szCs w:val="28"/>
        </w:rPr>
      </w:pPr>
      <w:r>
        <w:rPr>
          <w:rFonts w:hint="eastAsia" w:ascii="宋体" w:hAnsi="宋体"/>
          <w:bCs/>
          <w:sz w:val="28"/>
          <w:szCs w:val="28"/>
        </w:rPr>
        <w:t>（2）规范性</w:t>
      </w:r>
    </w:p>
    <w:p>
      <w:pPr>
        <w:spacing w:line="300" w:lineRule="auto"/>
        <w:ind w:firstLine="560" w:firstLineChars="200"/>
        <w:rPr>
          <w:rFonts w:hint="eastAsia" w:ascii="宋体" w:hAnsi="宋体"/>
          <w:bCs/>
          <w:sz w:val="28"/>
          <w:szCs w:val="28"/>
        </w:rPr>
      </w:pPr>
      <w:r>
        <w:rPr>
          <w:rFonts w:hint="eastAsia" w:ascii="宋体" w:hAnsi="宋体"/>
          <w:bCs/>
          <w:sz w:val="28"/>
          <w:szCs w:val="28"/>
        </w:rPr>
        <w:t>明确涉金属矿山废弃矿硐污染治理环境成效评估的技术流程，对评估指标、评估方法、数据来源、评估结果等统一标准。</w:t>
      </w:r>
    </w:p>
    <w:p>
      <w:pPr>
        <w:spacing w:line="300" w:lineRule="auto"/>
        <w:ind w:firstLine="560" w:firstLineChars="200"/>
        <w:rPr>
          <w:rFonts w:hint="eastAsia" w:ascii="宋体" w:hAnsi="宋体"/>
          <w:bCs/>
          <w:sz w:val="28"/>
          <w:szCs w:val="28"/>
        </w:rPr>
      </w:pPr>
      <w:r>
        <w:rPr>
          <w:rFonts w:hint="eastAsia" w:ascii="宋体" w:hAnsi="宋体"/>
          <w:bCs/>
          <w:sz w:val="28"/>
          <w:szCs w:val="28"/>
        </w:rPr>
        <w:t>（3）可操作性</w:t>
      </w:r>
    </w:p>
    <w:p>
      <w:pPr>
        <w:spacing w:line="300" w:lineRule="auto"/>
        <w:ind w:firstLine="560" w:firstLineChars="200"/>
        <w:rPr>
          <w:rFonts w:hint="eastAsia" w:ascii="宋体" w:hAnsi="宋体"/>
          <w:bCs/>
          <w:sz w:val="28"/>
          <w:szCs w:val="28"/>
        </w:rPr>
      </w:pPr>
      <w:r>
        <w:rPr>
          <w:rFonts w:hint="eastAsia" w:ascii="宋体" w:hAnsi="宋体"/>
          <w:bCs/>
          <w:sz w:val="28"/>
          <w:szCs w:val="28"/>
        </w:rPr>
        <w:t>通过定量和定性相结合的方式开展评估，做到评估指标和评估方法简便易行，评估数据与资料可获取、结果可量化，切合实际。</w:t>
      </w:r>
    </w:p>
    <w:p>
      <w:pPr>
        <w:spacing w:line="300" w:lineRule="auto"/>
        <w:ind w:firstLine="560" w:firstLineChars="200"/>
        <w:rPr>
          <w:rFonts w:hint="eastAsia" w:ascii="宋体" w:hAnsi="宋体"/>
          <w:bCs/>
          <w:sz w:val="28"/>
          <w:szCs w:val="28"/>
        </w:rPr>
      </w:pPr>
      <w:r>
        <w:rPr>
          <w:rFonts w:hint="eastAsia" w:ascii="宋体" w:hAnsi="宋体"/>
          <w:bCs/>
          <w:sz w:val="28"/>
          <w:szCs w:val="28"/>
        </w:rPr>
        <w:t>（4）因地制宜</w:t>
      </w:r>
    </w:p>
    <w:p>
      <w:pPr>
        <w:spacing w:line="300" w:lineRule="auto"/>
        <w:ind w:firstLine="560" w:firstLineChars="200"/>
        <w:rPr>
          <w:rFonts w:hint="eastAsia" w:ascii="宋体" w:hAnsi="宋体"/>
          <w:bCs/>
          <w:sz w:val="28"/>
          <w:szCs w:val="28"/>
        </w:rPr>
      </w:pPr>
      <w:r>
        <w:rPr>
          <w:rFonts w:hint="eastAsia" w:ascii="宋体" w:hAnsi="宋体"/>
          <w:bCs/>
          <w:sz w:val="28"/>
          <w:szCs w:val="28"/>
        </w:rPr>
        <w:t>标准给出涉金属矿山矿硐污染治理普适性评估指标和评估方法，各地可根据治理情况实际，选择标准中部分指标或增加特色指标开展评估。</w:t>
      </w:r>
    </w:p>
    <w:p>
      <w:pPr>
        <w:keepNext/>
        <w:keepLines/>
        <w:spacing w:before="78" w:beforeLines="25" w:after="78" w:afterLines="25" w:line="360" w:lineRule="auto"/>
        <w:outlineLvl w:val="0"/>
        <w:rPr>
          <w:rFonts w:hint="eastAsia" w:ascii="宋体" w:hAnsi="宋体"/>
          <w:b/>
          <w:bCs/>
          <w:kern w:val="44"/>
          <w:sz w:val="28"/>
          <w:szCs w:val="28"/>
        </w:rPr>
      </w:pPr>
      <w:bookmarkStart w:id="29" w:name="_Toc172626966"/>
      <w:r>
        <w:rPr>
          <w:rFonts w:ascii="宋体" w:hAnsi="宋体"/>
          <w:b/>
          <w:bCs/>
          <w:kern w:val="44"/>
          <w:sz w:val="28"/>
          <w:szCs w:val="28"/>
        </w:rPr>
        <w:t xml:space="preserve">6 </w:t>
      </w:r>
      <w:r>
        <w:rPr>
          <w:rFonts w:hint="eastAsia" w:ascii="宋体" w:hAnsi="宋体"/>
          <w:b/>
          <w:bCs/>
          <w:kern w:val="44"/>
          <w:sz w:val="28"/>
          <w:szCs w:val="28"/>
        </w:rPr>
        <w:t>主要技术内容及相关指标确立</w:t>
      </w:r>
      <w:bookmarkEnd w:id="29"/>
    </w:p>
    <w:p>
      <w:pPr>
        <w:keepNext/>
        <w:keepLines/>
        <w:spacing w:after="78" w:afterLines="25" w:line="300" w:lineRule="auto"/>
        <w:outlineLvl w:val="1"/>
        <w:rPr>
          <w:rFonts w:hint="eastAsia" w:ascii="宋体" w:hAnsi="宋体"/>
          <w:bCs/>
          <w:sz w:val="28"/>
          <w:szCs w:val="28"/>
        </w:rPr>
      </w:pPr>
      <w:bookmarkStart w:id="30" w:name="_Toc172626967"/>
      <w:r>
        <w:rPr>
          <w:rFonts w:hint="eastAsia" w:ascii="宋体" w:hAnsi="宋体"/>
          <w:bCs/>
          <w:sz w:val="28"/>
          <w:szCs w:val="28"/>
        </w:rPr>
        <w:t>6.1综述</w:t>
      </w:r>
      <w:bookmarkEnd w:id="30"/>
    </w:p>
    <w:p>
      <w:pPr>
        <w:spacing w:line="300" w:lineRule="auto"/>
        <w:ind w:firstLine="560" w:firstLineChars="200"/>
        <w:rPr>
          <w:rFonts w:hint="eastAsia" w:ascii="宋体" w:hAnsi="宋体"/>
          <w:bCs/>
          <w:sz w:val="28"/>
          <w:szCs w:val="28"/>
        </w:rPr>
      </w:pPr>
      <w:r>
        <w:rPr>
          <w:rFonts w:hint="eastAsia" w:ascii="宋体" w:hAnsi="宋体"/>
          <w:bCs/>
          <w:sz w:val="28"/>
          <w:szCs w:val="28"/>
        </w:rPr>
        <w:t>根据《标准化工作导则第1 部分：标准化文件的结构和起草规则》（GB/T 1.1-2020）要求，本标准包含前言、范围、规范性引用文件、术语和定义、总则、评估范围、单矿硐污染治理成效评估方法、矿硐群污染治理环境成效评估方法、评估结果及附录等要素。</w:t>
      </w:r>
    </w:p>
    <w:p>
      <w:pPr>
        <w:spacing w:line="300" w:lineRule="auto"/>
        <w:ind w:firstLine="560" w:firstLineChars="200"/>
        <w:rPr>
          <w:rFonts w:hint="eastAsia" w:ascii="宋体" w:hAnsi="宋体"/>
          <w:bCs/>
          <w:sz w:val="28"/>
          <w:szCs w:val="28"/>
        </w:rPr>
      </w:pPr>
      <w:bookmarkStart w:id="31" w:name="_Hlk161309217"/>
      <w:r>
        <w:rPr>
          <w:rFonts w:hint="eastAsia" w:ascii="宋体" w:hAnsi="宋体"/>
          <w:bCs/>
          <w:sz w:val="28"/>
          <w:szCs w:val="28"/>
        </w:rPr>
        <w:t>涉金属矿山污染治理工程措施主要有废弃矿硐封堵、废渣治理等，废弃矿硐封堵成效、矿山污染治理对环境质量影响缺乏评价技术方法，国家和地方没有针对性的技术规范。《涉金属矿山废弃矿硐污染治理环境成效评估技术指南》是在深入分析我省涉金属矿山污染治理成效，广泛借鉴国内外相关研究成果与规范，结合陕西省典型涉金属矿山污染治理项目及区域环境管理目标的基础上，对单矿硐污染治理成效和在最小汇水范围内集中分布多个矿硐构成的矿硐群污染治理成效开展评估指标体系、调查监测方法、评估方法与赋分标准等方面研究。并选取安康市白河县典型涉金属矿山废弃矿硐污染治理项目进行成效试评估，验证评估方法体系的适用性，以指导全省涉金属山废弃矿硐污染治理环境成效评估工作开展。项目立项后，起草组成员认真整合分析现有成果与规范，经过多轮讨论修改，结合专家意见建议，以科学性、全面性、适用性、规范性、便利性和可操作性为原则选择和确立相关指标。</w:t>
      </w:r>
    </w:p>
    <w:p>
      <w:pPr>
        <w:spacing w:line="300" w:lineRule="auto"/>
        <w:ind w:firstLine="560" w:firstLineChars="200"/>
        <w:rPr>
          <w:rFonts w:hint="eastAsia" w:ascii="宋体" w:hAnsi="宋体"/>
          <w:bCs/>
          <w:sz w:val="28"/>
          <w:szCs w:val="28"/>
        </w:rPr>
      </w:pPr>
      <w:r>
        <w:rPr>
          <w:rFonts w:hint="eastAsia" w:ascii="宋体" w:hAnsi="宋体"/>
          <w:bCs/>
          <w:sz w:val="28"/>
          <w:szCs w:val="28"/>
        </w:rPr>
        <w:t>涉金属</w:t>
      </w:r>
      <w:bookmarkEnd w:id="31"/>
      <w:r>
        <w:rPr>
          <w:rFonts w:hint="eastAsia" w:ascii="宋体" w:hAnsi="宋体"/>
          <w:bCs/>
          <w:sz w:val="28"/>
          <w:szCs w:val="28"/>
        </w:rPr>
        <w:t>矿产开发造成的酸性水及重金属污染范围大、成因复杂、治理技术不成熟、资金需求大，其治理是世界公认的难题。各地政府虽然投入大量人力物力财力开展涉金属矿山酸性水及重金属污染治理，其治理成效往往仍无法稳定达到矿产开发前水平，受到水文、气象、地质等条件影响较大。故采用简单的达标判定方法难以全面体现涉金属矿山污染治理的成效，标准起草小组经广泛调研、征求意见，采用赋分法对金属矿山废弃矿硐污染治理环境成效进行评估。</w:t>
      </w:r>
    </w:p>
    <w:p>
      <w:pPr>
        <w:keepNext/>
        <w:keepLines/>
        <w:spacing w:after="78" w:afterLines="25" w:line="300" w:lineRule="auto"/>
        <w:outlineLvl w:val="1"/>
        <w:rPr>
          <w:rFonts w:hint="eastAsia" w:ascii="宋体" w:hAnsi="宋体"/>
          <w:bCs/>
          <w:sz w:val="28"/>
          <w:szCs w:val="28"/>
        </w:rPr>
      </w:pPr>
      <w:bookmarkStart w:id="32" w:name="_Toc172626968"/>
      <w:r>
        <w:rPr>
          <w:rFonts w:hint="eastAsia" w:ascii="宋体" w:hAnsi="宋体"/>
          <w:bCs/>
          <w:sz w:val="28"/>
          <w:szCs w:val="28"/>
        </w:rPr>
        <w:t>6.2 术语定义</w:t>
      </w:r>
      <w:bookmarkEnd w:id="32"/>
    </w:p>
    <w:p>
      <w:pPr>
        <w:spacing w:line="300" w:lineRule="auto"/>
        <w:ind w:firstLine="560" w:firstLineChars="200"/>
        <w:rPr>
          <w:rFonts w:hint="eastAsia" w:ascii="宋体" w:hAnsi="宋体"/>
          <w:bCs/>
          <w:sz w:val="28"/>
          <w:szCs w:val="28"/>
        </w:rPr>
      </w:pPr>
      <w:r>
        <w:rPr>
          <w:rFonts w:hint="eastAsia" w:ascii="宋体" w:hAnsi="宋体"/>
          <w:bCs/>
          <w:sz w:val="28"/>
          <w:szCs w:val="28"/>
        </w:rPr>
        <w:t>由于国家和地方没有类似技术规范，《涉金属矿山废弃矿硐污染治理环境成效评估技术指南》是对涉金属矿山污染治理成效评价工作的探索和示范。指南中需的术语多具有独特性和唯一性，起草组查阅相关技术规范，未找到本指南制定所需的相同或类似术语定义。故起草组根据指南制定需求，经过研讨、查阅资料后对除控制断面外的其他术语自行进行定义，详见指南3 术语和定义。</w:t>
      </w:r>
    </w:p>
    <w:p>
      <w:pPr>
        <w:spacing w:line="300" w:lineRule="auto"/>
        <w:ind w:firstLine="560" w:firstLineChars="200"/>
        <w:rPr>
          <w:rFonts w:hint="eastAsia" w:ascii="宋体" w:hAnsi="宋体"/>
          <w:bCs/>
          <w:sz w:val="28"/>
          <w:szCs w:val="28"/>
        </w:rPr>
      </w:pPr>
      <w:r>
        <w:rPr>
          <w:rFonts w:hint="eastAsia" w:ascii="宋体" w:hAnsi="宋体"/>
          <w:bCs/>
          <w:sz w:val="28"/>
          <w:szCs w:val="28"/>
        </w:rPr>
        <w:t>指南中控制断面是为评估地表水环境改善状况，在矿硐群污染治理汇水范围汇入干流处的下游设置的评估断面。其定义参考《地表水环境质量监测技术规范》（HJ 91.2-2022）中对控制断面的定义，既用来反映水环境受污染程度及其变化情况的监测断面。</w:t>
      </w:r>
    </w:p>
    <w:p>
      <w:pPr>
        <w:keepNext/>
        <w:keepLines/>
        <w:spacing w:after="78" w:afterLines="25" w:line="300" w:lineRule="auto"/>
        <w:outlineLvl w:val="1"/>
        <w:rPr>
          <w:rFonts w:hint="eastAsia" w:ascii="宋体" w:hAnsi="宋体"/>
          <w:bCs/>
          <w:sz w:val="28"/>
          <w:szCs w:val="28"/>
        </w:rPr>
      </w:pPr>
      <w:bookmarkStart w:id="33" w:name="_Toc172626969"/>
      <w:bookmarkStart w:id="34" w:name="_Hlk172705468"/>
      <w:r>
        <w:rPr>
          <w:rFonts w:ascii="宋体" w:hAnsi="宋体"/>
          <w:bCs/>
          <w:sz w:val="28"/>
          <w:szCs w:val="28"/>
        </w:rPr>
        <w:t>6.</w:t>
      </w:r>
      <w:r>
        <w:rPr>
          <w:rFonts w:hint="eastAsia" w:ascii="宋体" w:hAnsi="宋体"/>
          <w:bCs/>
          <w:sz w:val="28"/>
          <w:szCs w:val="28"/>
        </w:rPr>
        <w:t>3</w:t>
      </w:r>
      <w:bookmarkStart w:id="35" w:name="_Hlk178329621"/>
      <w:r>
        <w:rPr>
          <w:rFonts w:hint="eastAsia" w:ascii="宋体" w:hAnsi="宋体"/>
          <w:sz w:val="28"/>
          <w:szCs w:val="28"/>
        </w:rPr>
        <w:t>单矿硐污染治理成效评估</w:t>
      </w:r>
      <w:bookmarkEnd w:id="33"/>
      <w:bookmarkEnd w:id="35"/>
      <w:r>
        <w:rPr>
          <w:rFonts w:hint="eastAsia" w:ascii="宋体" w:hAnsi="宋体"/>
          <w:sz w:val="28"/>
          <w:szCs w:val="28"/>
        </w:rPr>
        <w:t>指标体系</w:t>
      </w:r>
    </w:p>
    <w:bookmarkEnd w:id="34"/>
    <w:p>
      <w:pPr>
        <w:pStyle w:val="72"/>
        <w:spacing w:line="300" w:lineRule="auto"/>
        <w:ind w:firstLine="560"/>
        <w:outlineLvl w:val="2"/>
        <w:rPr>
          <w:rFonts w:hint="eastAsia" w:hAnsi="宋体"/>
          <w:sz w:val="28"/>
          <w:szCs w:val="28"/>
        </w:rPr>
      </w:pPr>
      <w:bookmarkStart w:id="36" w:name="_Hlk172705587"/>
      <w:bookmarkStart w:id="37" w:name="_Hlk161386264"/>
      <w:r>
        <w:rPr>
          <w:rFonts w:hint="eastAsia" w:hAnsi="宋体"/>
          <w:sz w:val="28"/>
          <w:szCs w:val="28"/>
        </w:rPr>
        <w:t>6.3.1单矿硐污染治理成效评估指标选取</w:t>
      </w:r>
    </w:p>
    <w:bookmarkEnd w:id="36"/>
    <w:p>
      <w:pPr>
        <w:pStyle w:val="72"/>
        <w:spacing w:line="300" w:lineRule="auto"/>
        <w:ind w:firstLine="560"/>
        <w:rPr>
          <w:rFonts w:hint="eastAsia" w:hAnsi="宋体"/>
          <w:sz w:val="28"/>
          <w:szCs w:val="28"/>
        </w:rPr>
      </w:pPr>
      <w:bookmarkStart w:id="38" w:name="_Hlk172705827"/>
      <w:r>
        <w:rPr>
          <w:rFonts w:hint="eastAsia" w:hAnsi="宋体"/>
          <w:sz w:val="28"/>
          <w:szCs w:val="28"/>
        </w:rPr>
        <w:t>根据起草组在陕西安康、贵州、湖南等地调研情况，</w:t>
      </w:r>
      <w:bookmarkStart w:id="39" w:name="_Hlk150412700"/>
      <w:r>
        <w:rPr>
          <w:rFonts w:hint="eastAsia" w:hAnsi="宋体"/>
          <w:sz w:val="28"/>
          <w:szCs w:val="28"/>
        </w:rPr>
        <w:t>结合我省矿硐污染治理</w:t>
      </w:r>
      <w:bookmarkEnd w:id="39"/>
      <w:r>
        <w:rPr>
          <w:rFonts w:hint="eastAsia" w:hAnsi="宋体"/>
          <w:sz w:val="28"/>
          <w:szCs w:val="28"/>
        </w:rPr>
        <w:t>工程实际，</w:t>
      </w:r>
      <w:bookmarkEnd w:id="37"/>
      <w:r>
        <w:rPr>
          <w:rFonts w:hint="eastAsia" w:hAnsi="宋体"/>
          <w:sz w:val="28"/>
          <w:szCs w:val="28"/>
        </w:rPr>
        <w:t>对矿山污染源及其环境影响进行分析。单个矿硐污染治理主要涉及硐室内废渣清理、矿硐</w:t>
      </w:r>
      <w:bookmarkStart w:id="40" w:name="_Hlk170810604"/>
      <w:r>
        <w:rPr>
          <w:rFonts w:hint="eastAsia" w:hAnsi="宋体"/>
          <w:sz w:val="28"/>
          <w:szCs w:val="28"/>
        </w:rPr>
        <w:t>硐室</w:t>
      </w:r>
      <w:bookmarkEnd w:id="40"/>
      <w:r>
        <w:rPr>
          <w:rFonts w:hint="eastAsia" w:hAnsi="宋体"/>
          <w:sz w:val="28"/>
          <w:szCs w:val="28"/>
        </w:rPr>
        <w:t>充填、硐口封堵、矿硐涌水或渗水的收集处理等。由于环境质量改善和影响是整个汇水范围内矿硐群污染治理成效的体现，而单各矿硐污染治理对环境质量改善的影响难以体现。故针对单一矿硐污染治理，只评估矿硐污染治理情况，不涉及环境要素影响情况。</w:t>
      </w:r>
    </w:p>
    <w:bookmarkEnd w:id="38"/>
    <w:p>
      <w:pPr>
        <w:pStyle w:val="72"/>
        <w:spacing w:line="300" w:lineRule="auto"/>
        <w:ind w:firstLine="560"/>
        <w:rPr>
          <w:rFonts w:hint="eastAsia" w:hAnsi="宋体"/>
          <w:color w:val="FF0000"/>
          <w:sz w:val="28"/>
          <w:szCs w:val="28"/>
        </w:rPr>
      </w:pPr>
      <w:r>
        <w:rPr>
          <w:rFonts w:hint="eastAsia" w:hAnsi="宋体"/>
          <w:sz w:val="28"/>
          <w:szCs w:val="28"/>
        </w:rPr>
        <w:t>由于矿硐封堵、矿硐涌水渗水处理技术众多，并且新技术、新材料不断涌现，技术方法不断更新完善，故评估不涉及具体技术方法，只针对治理成效进行评估。而矿硐封堵后</w:t>
      </w:r>
      <w:bookmarkStart w:id="41" w:name="_Hlk172702975"/>
      <w:r>
        <w:rPr>
          <w:rFonts w:hint="eastAsia" w:hAnsi="宋体"/>
          <w:sz w:val="28"/>
          <w:szCs w:val="28"/>
        </w:rPr>
        <w:t>硐口封堵的完整性</w:t>
      </w:r>
      <w:bookmarkEnd w:id="41"/>
      <w:r>
        <w:rPr>
          <w:rFonts w:hint="eastAsia" w:hAnsi="宋体"/>
          <w:sz w:val="28"/>
          <w:szCs w:val="28"/>
        </w:rPr>
        <w:t>、封堵后矿硐涌水渗水中污染物通量或水质变化情况、矿硐涌水渗水的处理情况是单一矿硐污染治理成效的直接体现。硐口封堵的完整性、矿硐涌水渗水中污染物通量或水质变化情况均属于矿硐这一污染源治理，矿硐涌水渗水的处理情况则属于末端治理。故设置矿硐污染治理和废水治理两项一级指标，矿硐污染治理包含硐口封闭状态、矿硐涌水状态两项二级指标，废水治理包含废水处理状况一项二级指标，对单个矿硐污染治理成效进行评估。</w:t>
      </w:r>
      <w:bookmarkStart w:id="42" w:name="_Hlk172728785"/>
      <w:r>
        <w:rPr>
          <w:rFonts w:hint="eastAsia" w:hAnsi="宋体"/>
          <w:sz w:val="28"/>
          <w:szCs w:val="28"/>
        </w:rPr>
        <w:t>考虑到考虑到不同地区涉金属矿山污染及治理项目的差异性，设置特色指标作为单矿硐污染治理成效评估指标体系补充。相关单位开展评估工作时，可根据实际情况并自行增设特色指标进行评估。单矿硐污染治理成效评估特设指标可设置封堵材料浸出毒性、封堵材料抗硫酸盐性（针对产生酸性废水的矿硐）等。</w:t>
      </w:r>
    </w:p>
    <w:bookmarkEnd w:id="42"/>
    <w:p>
      <w:pPr>
        <w:pStyle w:val="72"/>
        <w:spacing w:line="300" w:lineRule="auto"/>
        <w:ind w:firstLine="560"/>
        <w:outlineLvl w:val="2"/>
        <w:rPr>
          <w:rFonts w:hint="eastAsia" w:hAnsi="宋体"/>
          <w:sz w:val="28"/>
          <w:szCs w:val="28"/>
        </w:rPr>
      </w:pPr>
      <w:bookmarkStart w:id="43" w:name="_Hlk172713506"/>
      <w:r>
        <w:rPr>
          <w:rFonts w:hint="eastAsia" w:hAnsi="宋体"/>
          <w:sz w:val="28"/>
          <w:szCs w:val="28"/>
        </w:rPr>
        <w:t>6.3.2单矿硐污染治理成效评估指标权重确定</w:t>
      </w:r>
    </w:p>
    <w:bookmarkEnd w:id="43"/>
    <w:p>
      <w:pPr>
        <w:pStyle w:val="72"/>
        <w:spacing w:line="300" w:lineRule="auto"/>
        <w:ind w:firstLine="560"/>
        <w:rPr>
          <w:rFonts w:hint="eastAsia" w:hAnsi="宋体"/>
          <w:sz w:val="28"/>
          <w:szCs w:val="28"/>
        </w:rPr>
      </w:pPr>
      <w:bookmarkStart w:id="44" w:name="_Hlk172713839"/>
      <w:r>
        <w:rPr>
          <w:rFonts w:hint="eastAsia" w:hAnsi="宋体"/>
          <w:sz w:val="28"/>
          <w:szCs w:val="28"/>
        </w:rPr>
        <w:t>根据涉金属矿山污染治理源头减量为主、末端治理为辅的思路，矿硐封堵后其涌水渗水中污染物通量或水质变化是源头减量的主要体现。而矿硐封堵后废水处理状况是治理目标得以实现的最终保障。</w:t>
      </w:r>
      <w:bookmarkEnd w:id="44"/>
      <w:r>
        <w:rPr>
          <w:rFonts w:hint="eastAsia" w:hAnsi="宋体"/>
          <w:sz w:val="28"/>
          <w:szCs w:val="28"/>
        </w:rPr>
        <w:t>而硐口封堵的完整性仅是硐口封闭情况的直观体现。故从指标重要程度看，矿硐涌水状态大于废水处理状况, 废水处理状况又大于硐口封闭完整状态。</w:t>
      </w:r>
      <w:bookmarkStart w:id="45" w:name="_Hlk172729073"/>
      <w:r>
        <w:rPr>
          <w:rFonts w:hint="eastAsia" w:hAnsi="宋体"/>
          <w:sz w:val="28"/>
          <w:szCs w:val="28"/>
        </w:rPr>
        <w:t>考虑到评估结果的一致性要求，规定一级特色指标权重不得超过0.05。增加特色指标后需对原一级评估指标的权重按比例进行修正，确保所有一级评估指标权重之和为1。</w:t>
      </w:r>
    </w:p>
    <w:bookmarkEnd w:id="45"/>
    <w:p>
      <w:pPr>
        <w:pStyle w:val="72"/>
        <w:spacing w:line="300" w:lineRule="auto"/>
        <w:ind w:firstLine="560"/>
        <w:rPr>
          <w:rFonts w:hint="eastAsia" w:hAnsi="宋体"/>
          <w:sz w:val="28"/>
          <w:szCs w:val="28"/>
        </w:rPr>
      </w:pPr>
      <w:bookmarkStart w:id="46" w:name="_Hlk172728239"/>
      <w:r>
        <w:rPr>
          <w:rFonts w:hint="eastAsia" w:hAnsi="宋体"/>
          <w:sz w:val="28"/>
          <w:szCs w:val="28"/>
        </w:rPr>
        <w:t>在此基础上，起草组采用层次分析法辅助软件yaahp构建了评估指标层次模型，并将20名相关专家对各评估指标重要程度意见输入判断矩阵得到各评估指标权重。单矿硐污染治理成效评估指标体系见表1。</w:t>
      </w:r>
    </w:p>
    <w:bookmarkEnd w:id="46"/>
    <w:p>
      <w:pPr>
        <w:pStyle w:val="76"/>
        <w:numPr>
          <w:ilvl w:val="0"/>
          <w:numId w:val="3"/>
        </w:numPr>
        <w:spacing w:before="156" w:after="156"/>
      </w:pPr>
      <w:r>
        <w:rPr>
          <w:rFonts w:hint="eastAsia"/>
        </w:rPr>
        <w:t>单矿硐污染治理</w:t>
      </w:r>
      <w:r>
        <w:t>成效评估指标</w:t>
      </w:r>
      <w:r>
        <w:rPr>
          <w:rFonts w:hint="eastAsia"/>
        </w:rPr>
        <w:t>体系</w:t>
      </w:r>
    </w:p>
    <w:tbl>
      <w:tblPr>
        <w:tblStyle w:val="35"/>
        <w:tblW w:w="8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136"/>
        <w:gridCol w:w="1647"/>
        <w:gridCol w:w="1612"/>
        <w:gridCol w:w="1618"/>
        <w:gridCol w:w="1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271" w:type="dxa"/>
            <w:vAlign w:val="center"/>
          </w:tcPr>
          <w:p>
            <w:pPr>
              <w:pStyle w:val="5"/>
              <w:widowControl/>
              <w:spacing w:line="240" w:lineRule="auto"/>
              <w:jc w:val="center"/>
              <w:textAlignment w:val="center"/>
              <w:rPr>
                <w:rFonts w:cs="宋体"/>
                <w:b w:val="0"/>
                <w:color w:val="000000"/>
                <w:sz w:val="21"/>
                <w:szCs w:val="21"/>
                <w:lang w:bidi="ar"/>
              </w:rPr>
            </w:pPr>
            <w:r>
              <w:rPr>
                <w:rFonts w:cs="宋体"/>
                <w:b w:val="0"/>
                <w:color w:val="000000"/>
                <w:sz w:val="21"/>
                <w:szCs w:val="21"/>
                <w:lang w:bidi="ar"/>
              </w:rPr>
              <w:t>目标</w:t>
            </w:r>
          </w:p>
        </w:tc>
        <w:tc>
          <w:tcPr>
            <w:tcW w:w="1136" w:type="dxa"/>
            <w:vAlign w:val="center"/>
          </w:tcPr>
          <w:p>
            <w:pPr>
              <w:pStyle w:val="5"/>
              <w:widowControl/>
              <w:spacing w:line="240" w:lineRule="auto"/>
              <w:jc w:val="center"/>
              <w:textAlignment w:val="center"/>
              <w:rPr>
                <w:rFonts w:cs="宋体"/>
                <w:b w:val="0"/>
                <w:color w:val="000000"/>
                <w:sz w:val="21"/>
                <w:szCs w:val="21"/>
                <w:lang w:bidi="ar"/>
              </w:rPr>
            </w:pPr>
            <w:r>
              <w:rPr>
                <w:rFonts w:cs="宋体"/>
                <w:b w:val="0"/>
                <w:color w:val="000000"/>
                <w:sz w:val="21"/>
                <w:szCs w:val="21"/>
                <w:lang w:bidi="ar"/>
              </w:rPr>
              <w:t>一级指标</w:t>
            </w:r>
          </w:p>
        </w:tc>
        <w:tc>
          <w:tcPr>
            <w:tcW w:w="1647" w:type="dxa"/>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一级指标权重</w:t>
            </w:r>
          </w:p>
        </w:tc>
        <w:tc>
          <w:tcPr>
            <w:tcW w:w="1612" w:type="dxa"/>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二级指标</w:t>
            </w:r>
          </w:p>
        </w:tc>
        <w:tc>
          <w:tcPr>
            <w:tcW w:w="1618" w:type="dxa"/>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二级指标权重</w:t>
            </w:r>
          </w:p>
        </w:tc>
        <w:tc>
          <w:tcPr>
            <w:tcW w:w="1216" w:type="dxa"/>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1" w:type="dxa"/>
            <w:vMerge w:val="restart"/>
            <w:vAlign w:val="center"/>
          </w:tcPr>
          <w:p>
            <w:pPr>
              <w:jc w:val="center"/>
              <w:textAlignment w:val="center"/>
              <w:rPr>
                <w:rFonts w:hint="eastAsia" w:ascii="宋体" w:hAnsi="宋体" w:cs="宋体"/>
                <w:kern w:val="0"/>
                <w:szCs w:val="21"/>
                <w:lang w:bidi="ar"/>
              </w:rPr>
            </w:pPr>
            <w:r>
              <w:rPr>
                <w:rFonts w:ascii="宋体" w:hAnsi="宋体" w:cs="宋体"/>
                <w:kern w:val="0"/>
                <w:szCs w:val="21"/>
                <w:lang w:bidi="ar"/>
              </w:rPr>
              <w:t>单矿硐污染治理成效</w:t>
            </w:r>
          </w:p>
        </w:tc>
        <w:tc>
          <w:tcPr>
            <w:tcW w:w="1136" w:type="dxa"/>
            <w:vMerge w:val="restart"/>
            <w:vAlign w:val="center"/>
          </w:tcPr>
          <w:p>
            <w:pPr>
              <w:jc w:val="center"/>
              <w:textAlignment w:val="center"/>
              <w:rPr>
                <w:rFonts w:hint="eastAsia" w:ascii="宋体" w:hAnsi="宋体" w:cs="宋体"/>
                <w:kern w:val="0"/>
                <w:szCs w:val="21"/>
                <w:lang w:bidi="ar"/>
              </w:rPr>
            </w:pPr>
            <w:r>
              <w:rPr>
                <w:rFonts w:hint="eastAsia" w:ascii="宋体" w:hAnsi="宋体" w:cs="宋体"/>
                <w:kern w:val="0"/>
                <w:szCs w:val="21"/>
                <w:lang w:bidi="ar"/>
              </w:rPr>
              <w:t>矿硐治理</w:t>
            </w:r>
          </w:p>
        </w:tc>
        <w:tc>
          <w:tcPr>
            <w:tcW w:w="1647" w:type="dxa"/>
            <w:vMerge w:val="restart"/>
            <w:vAlign w:val="center"/>
          </w:tcPr>
          <w:p>
            <w:pPr>
              <w:jc w:val="center"/>
              <w:textAlignment w:val="center"/>
              <w:rPr>
                <w:rFonts w:hint="eastAsia" w:ascii="宋体" w:hAnsi="宋体" w:cs="宋体"/>
                <w:kern w:val="0"/>
                <w:szCs w:val="21"/>
                <w:lang w:bidi="ar"/>
              </w:rPr>
            </w:pPr>
            <w:r>
              <w:rPr>
                <w:rFonts w:hint="eastAsia" w:ascii="宋体" w:hAnsi="宋体" w:cs="宋体"/>
                <w:kern w:val="0"/>
                <w:szCs w:val="21"/>
                <w:lang w:bidi="ar"/>
              </w:rPr>
              <w:t>0</w:t>
            </w:r>
            <w:r>
              <w:rPr>
                <w:rFonts w:ascii="宋体" w:hAnsi="宋体" w:cs="宋体"/>
                <w:kern w:val="0"/>
                <w:szCs w:val="21"/>
                <w:lang w:bidi="ar"/>
              </w:rPr>
              <w:t>.</w:t>
            </w:r>
            <w:r>
              <w:rPr>
                <w:rFonts w:hint="eastAsia" w:ascii="宋体" w:hAnsi="宋体" w:cs="宋体"/>
                <w:kern w:val="0"/>
                <w:szCs w:val="21"/>
                <w:lang w:bidi="ar"/>
              </w:rPr>
              <w:t>65</w:t>
            </w:r>
          </w:p>
        </w:tc>
        <w:tc>
          <w:tcPr>
            <w:tcW w:w="1612" w:type="dxa"/>
            <w:vAlign w:val="center"/>
          </w:tcPr>
          <w:p>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硐口封闭完整状态</w:t>
            </w:r>
          </w:p>
        </w:tc>
        <w:tc>
          <w:tcPr>
            <w:tcW w:w="1618" w:type="dxa"/>
            <w:vAlign w:val="center"/>
          </w:tcPr>
          <w:p>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0</w:t>
            </w:r>
            <w:r>
              <w:rPr>
                <w:rFonts w:ascii="宋体" w:hAnsi="宋体" w:cs="宋体"/>
                <w:kern w:val="0"/>
                <w:szCs w:val="21"/>
                <w:lang w:bidi="ar"/>
              </w:rPr>
              <w:t>.</w:t>
            </w:r>
            <w:r>
              <w:rPr>
                <w:rFonts w:hint="eastAsia" w:ascii="宋体" w:hAnsi="宋体" w:cs="宋体"/>
                <w:kern w:val="0"/>
                <w:szCs w:val="21"/>
                <w:lang w:bidi="ar"/>
              </w:rPr>
              <w:t>20</w:t>
            </w:r>
          </w:p>
        </w:tc>
        <w:tc>
          <w:tcPr>
            <w:tcW w:w="1216" w:type="dxa"/>
            <w:vAlign w:val="center"/>
          </w:tcPr>
          <w:p>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1" w:type="dxa"/>
            <w:vMerge w:val="continue"/>
            <w:vAlign w:val="center"/>
          </w:tcPr>
          <w:p>
            <w:pPr>
              <w:widowControl/>
              <w:jc w:val="center"/>
              <w:textAlignment w:val="center"/>
              <w:rPr>
                <w:rFonts w:hint="eastAsia" w:ascii="宋体" w:hAnsi="宋体" w:cs="宋体"/>
                <w:kern w:val="0"/>
                <w:szCs w:val="21"/>
                <w:lang w:bidi="ar"/>
              </w:rPr>
            </w:pPr>
          </w:p>
        </w:tc>
        <w:tc>
          <w:tcPr>
            <w:tcW w:w="1136" w:type="dxa"/>
            <w:vMerge w:val="continue"/>
            <w:vAlign w:val="center"/>
          </w:tcPr>
          <w:p>
            <w:pPr>
              <w:widowControl/>
              <w:jc w:val="center"/>
              <w:textAlignment w:val="center"/>
              <w:rPr>
                <w:rFonts w:hint="eastAsia" w:ascii="宋体" w:hAnsi="宋体" w:cs="宋体"/>
                <w:kern w:val="0"/>
                <w:szCs w:val="21"/>
                <w:lang w:bidi="ar"/>
              </w:rPr>
            </w:pPr>
          </w:p>
        </w:tc>
        <w:tc>
          <w:tcPr>
            <w:tcW w:w="1647" w:type="dxa"/>
            <w:vMerge w:val="continue"/>
            <w:vAlign w:val="center"/>
          </w:tcPr>
          <w:p>
            <w:pPr>
              <w:widowControl/>
              <w:jc w:val="center"/>
              <w:textAlignment w:val="center"/>
              <w:rPr>
                <w:rFonts w:hint="eastAsia" w:ascii="宋体" w:hAnsi="宋体" w:cs="宋体"/>
                <w:kern w:val="0"/>
                <w:szCs w:val="21"/>
                <w:lang w:bidi="ar"/>
              </w:rPr>
            </w:pPr>
          </w:p>
        </w:tc>
        <w:tc>
          <w:tcPr>
            <w:tcW w:w="1612" w:type="dxa"/>
            <w:vAlign w:val="center"/>
          </w:tcPr>
          <w:p>
            <w:pPr>
              <w:widowControl/>
              <w:jc w:val="center"/>
              <w:textAlignment w:val="center"/>
              <w:rPr>
                <w:rFonts w:hint="eastAsia" w:ascii="宋体" w:hAnsi="宋体" w:cs="宋体"/>
                <w:kern w:val="0"/>
                <w:szCs w:val="21"/>
                <w:lang w:bidi="ar"/>
              </w:rPr>
            </w:pPr>
            <w:bookmarkStart w:id="47" w:name="_Hlk172734875"/>
            <w:r>
              <w:rPr>
                <w:rFonts w:ascii="宋体" w:hAnsi="宋体" w:cs="宋体"/>
                <w:kern w:val="0"/>
                <w:szCs w:val="21"/>
                <w:lang w:bidi="ar"/>
              </w:rPr>
              <w:t>矿硐涌水状态</w:t>
            </w:r>
            <w:bookmarkEnd w:id="47"/>
          </w:p>
        </w:tc>
        <w:tc>
          <w:tcPr>
            <w:tcW w:w="1618" w:type="dxa"/>
            <w:vAlign w:val="center"/>
          </w:tcPr>
          <w:p>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0</w:t>
            </w:r>
            <w:r>
              <w:rPr>
                <w:rFonts w:ascii="宋体" w:hAnsi="宋体" w:cs="宋体"/>
                <w:kern w:val="0"/>
                <w:szCs w:val="21"/>
                <w:lang w:bidi="ar"/>
              </w:rPr>
              <w:t>.</w:t>
            </w:r>
            <w:r>
              <w:rPr>
                <w:rFonts w:hint="eastAsia" w:ascii="宋体" w:hAnsi="宋体" w:cs="宋体"/>
                <w:kern w:val="0"/>
                <w:szCs w:val="21"/>
                <w:lang w:bidi="ar"/>
              </w:rPr>
              <w:t>80</w:t>
            </w:r>
          </w:p>
        </w:tc>
        <w:tc>
          <w:tcPr>
            <w:tcW w:w="1216" w:type="dxa"/>
            <w:vAlign w:val="center"/>
          </w:tcPr>
          <w:p>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1" w:type="dxa"/>
            <w:vMerge w:val="continue"/>
            <w:vAlign w:val="center"/>
          </w:tcPr>
          <w:p>
            <w:pPr>
              <w:widowControl/>
              <w:jc w:val="center"/>
              <w:textAlignment w:val="center"/>
              <w:rPr>
                <w:rFonts w:hint="eastAsia" w:ascii="宋体" w:hAnsi="宋体" w:cs="宋体"/>
                <w:kern w:val="0"/>
                <w:szCs w:val="21"/>
                <w:lang w:bidi="ar"/>
              </w:rPr>
            </w:pPr>
          </w:p>
        </w:tc>
        <w:tc>
          <w:tcPr>
            <w:tcW w:w="1136" w:type="dxa"/>
            <w:vAlign w:val="center"/>
          </w:tcPr>
          <w:p>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废水处理</w:t>
            </w:r>
          </w:p>
        </w:tc>
        <w:tc>
          <w:tcPr>
            <w:tcW w:w="1647" w:type="dxa"/>
            <w:vAlign w:val="center"/>
          </w:tcPr>
          <w:p>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0.35</w:t>
            </w:r>
          </w:p>
        </w:tc>
        <w:tc>
          <w:tcPr>
            <w:tcW w:w="1612" w:type="dxa"/>
            <w:vAlign w:val="center"/>
          </w:tcPr>
          <w:p>
            <w:pPr>
              <w:widowControl/>
              <w:jc w:val="center"/>
              <w:textAlignment w:val="center"/>
              <w:rPr>
                <w:rFonts w:hint="eastAsia" w:ascii="宋体" w:hAnsi="宋体" w:cs="宋体"/>
                <w:kern w:val="0"/>
                <w:szCs w:val="21"/>
                <w:lang w:bidi="ar"/>
              </w:rPr>
            </w:pPr>
            <w:bookmarkStart w:id="48" w:name="_Hlk172735749"/>
            <w:r>
              <w:rPr>
                <w:rFonts w:hint="eastAsia" w:ascii="宋体" w:hAnsi="宋体" w:cs="宋体"/>
                <w:kern w:val="0"/>
                <w:szCs w:val="21"/>
                <w:lang w:bidi="ar"/>
              </w:rPr>
              <w:t>废水处理状况</w:t>
            </w:r>
            <w:bookmarkEnd w:id="48"/>
          </w:p>
        </w:tc>
        <w:tc>
          <w:tcPr>
            <w:tcW w:w="1618" w:type="dxa"/>
            <w:vAlign w:val="center"/>
          </w:tcPr>
          <w:p>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1.00</w:t>
            </w:r>
          </w:p>
        </w:tc>
        <w:tc>
          <w:tcPr>
            <w:tcW w:w="1216" w:type="dxa"/>
            <w:vAlign w:val="center"/>
          </w:tcPr>
          <w:p>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1" w:type="dxa"/>
            <w:vMerge w:val="continue"/>
            <w:vAlign w:val="center"/>
          </w:tcPr>
          <w:p>
            <w:pPr>
              <w:widowControl/>
              <w:jc w:val="center"/>
              <w:textAlignment w:val="center"/>
              <w:rPr>
                <w:rFonts w:hint="eastAsia" w:ascii="宋体" w:hAnsi="宋体" w:cs="宋体"/>
                <w:kern w:val="0"/>
                <w:szCs w:val="21"/>
                <w:lang w:bidi="ar"/>
              </w:rPr>
            </w:pPr>
          </w:p>
        </w:tc>
        <w:tc>
          <w:tcPr>
            <w:tcW w:w="1136" w:type="dxa"/>
            <w:vAlign w:val="center"/>
          </w:tcPr>
          <w:p>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特色指标</w:t>
            </w:r>
          </w:p>
        </w:tc>
        <w:tc>
          <w:tcPr>
            <w:tcW w:w="1647" w:type="dxa"/>
            <w:vAlign w:val="center"/>
          </w:tcPr>
          <w:p>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w:t>
            </w:r>
          </w:p>
        </w:tc>
        <w:tc>
          <w:tcPr>
            <w:tcW w:w="1612" w:type="dxa"/>
            <w:vAlign w:val="center"/>
          </w:tcPr>
          <w:p>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w:t>
            </w:r>
          </w:p>
        </w:tc>
        <w:tc>
          <w:tcPr>
            <w:tcW w:w="1618" w:type="dxa"/>
            <w:vAlign w:val="center"/>
          </w:tcPr>
          <w:p>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w:t>
            </w:r>
          </w:p>
        </w:tc>
        <w:tc>
          <w:tcPr>
            <w:tcW w:w="1216" w:type="dxa"/>
            <w:vAlign w:val="center"/>
          </w:tcPr>
          <w:p>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可选指标</w:t>
            </w:r>
          </w:p>
        </w:tc>
      </w:tr>
    </w:tbl>
    <w:p>
      <w:pPr>
        <w:pStyle w:val="72"/>
        <w:spacing w:line="300" w:lineRule="auto"/>
        <w:ind w:firstLine="560"/>
        <w:outlineLvl w:val="2"/>
        <w:rPr>
          <w:rFonts w:hint="eastAsia" w:hAnsi="宋体"/>
          <w:sz w:val="28"/>
          <w:szCs w:val="28"/>
        </w:rPr>
      </w:pPr>
      <w:r>
        <w:rPr>
          <w:rFonts w:hint="eastAsia" w:hAnsi="宋体"/>
          <w:sz w:val="28"/>
          <w:szCs w:val="28"/>
        </w:rPr>
        <w:t>6.3.3单矿硐污染治理成效评估及赋分方法确定</w:t>
      </w:r>
    </w:p>
    <w:p>
      <w:pPr>
        <w:pStyle w:val="72"/>
        <w:spacing w:line="300" w:lineRule="auto"/>
        <w:ind w:firstLine="560"/>
        <w:outlineLvl w:val="3"/>
        <w:rPr>
          <w:rFonts w:hint="eastAsia" w:hAnsi="宋体"/>
          <w:sz w:val="28"/>
          <w:szCs w:val="28"/>
        </w:rPr>
      </w:pPr>
      <w:bookmarkStart w:id="49" w:name="_Hlk172732147"/>
      <w:r>
        <w:rPr>
          <w:rFonts w:hint="eastAsia" w:hAnsi="宋体"/>
          <w:sz w:val="28"/>
          <w:szCs w:val="28"/>
        </w:rPr>
        <w:t>6.3.3.1硐口封闭完整状态</w:t>
      </w:r>
    </w:p>
    <w:bookmarkEnd w:id="49"/>
    <w:p>
      <w:pPr>
        <w:pStyle w:val="72"/>
        <w:spacing w:line="300" w:lineRule="auto"/>
        <w:ind w:firstLine="560"/>
        <w:rPr>
          <w:rFonts w:hint="eastAsia" w:hAnsi="宋体"/>
          <w:sz w:val="28"/>
          <w:szCs w:val="28"/>
        </w:rPr>
      </w:pPr>
      <w:r>
        <w:rPr>
          <w:rFonts w:hint="eastAsia" w:hAnsi="宋体"/>
          <w:sz w:val="28"/>
          <w:szCs w:val="28"/>
        </w:rPr>
        <w:t>按硐口封堵破损、塌陷面积比例进行赋分，详见指南A.1.1。</w:t>
      </w:r>
    </w:p>
    <w:p>
      <w:pPr>
        <w:pStyle w:val="72"/>
        <w:spacing w:line="300" w:lineRule="auto"/>
        <w:ind w:firstLine="560"/>
        <w:outlineLvl w:val="3"/>
        <w:rPr>
          <w:rFonts w:hint="eastAsia" w:hAnsi="宋体"/>
          <w:sz w:val="28"/>
          <w:szCs w:val="28"/>
        </w:rPr>
      </w:pPr>
      <w:bookmarkStart w:id="50" w:name="_Hlk172735720"/>
      <w:r>
        <w:rPr>
          <w:rFonts w:hint="eastAsia" w:hAnsi="宋体"/>
          <w:sz w:val="28"/>
          <w:szCs w:val="28"/>
        </w:rPr>
        <w:t>6.3.3.2矿硐涌水状态</w:t>
      </w:r>
    </w:p>
    <w:bookmarkEnd w:id="50"/>
    <w:p>
      <w:pPr>
        <w:pStyle w:val="72"/>
        <w:spacing w:line="300" w:lineRule="auto"/>
        <w:ind w:firstLine="560"/>
        <w:rPr>
          <w:rFonts w:hint="eastAsia" w:hAnsi="宋体"/>
          <w:sz w:val="28"/>
          <w:szCs w:val="28"/>
        </w:rPr>
      </w:pPr>
      <w:r>
        <w:rPr>
          <w:rFonts w:hint="eastAsia" w:hAnsi="宋体"/>
          <w:sz w:val="28"/>
          <w:szCs w:val="28"/>
        </w:rPr>
        <w:t>将矿硐经治理后的涌水状态分为硐口及周边裂隙无废水渗出；或硐口及周边裂隙有废水渗出，但未形成径流；或硐口及周边裂隙有废水流出或渗出，形成径流，但水质符合目标要求；矿硐经治理后，硐口及周边裂隙有废水流出或渗出，形成径流，且水质未达到目标要求四种情况。前三种情况对环境无影响，赋100分。第四种情况需根据治理前后特征污染指标通量变化情况计算改善指数，根据改善指数进行赋分。</w:t>
      </w:r>
      <w:bookmarkStart w:id="51" w:name="_Hlk172800831"/>
      <w:r>
        <w:rPr>
          <w:rFonts w:hint="eastAsia" w:hAnsi="宋体"/>
          <w:sz w:val="28"/>
          <w:szCs w:val="28"/>
        </w:rPr>
        <w:t>考虑到有的涌水矿硐污染治理前未监测特征污染指标通量，或治理后涌水矿硐特征污染指标通量难以监测，这种情况下评估其治理前后的水质改善情况，计算水质改善指数，根据水质改善指数进行赋分。</w:t>
      </w:r>
      <w:bookmarkStart w:id="52" w:name="_Hlk172735898"/>
      <w:r>
        <w:rPr>
          <w:rFonts w:hint="eastAsia" w:hAnsi="宋体"/>
          <w:sz w:val="28"/>
          <w:szCs w:val="28"/>
        </w:rPr>
        <w:t>详见指南A.1.2。</w:t>
      </w:r>
      <w:bookmarkEnd w:id="52"/>
    </w:p>
    <w:bookmarkEnd w:id="51"/>
    <w:p>
      <w:pPr>
        <w:pStyle w:val="72"/>
        <w:spacing w:line="300" w:lineRule="auto"/>
        <w:ind w:firstLine="560"/>
        <w:outlineLvl w:val="3"/>
        <w:rPr>
          <w:rFonts w:hint="eastAsia" w:hAnsi="宋体"/>
          <w:sz w:val="28"/>
          <w:szCs w:val="28"/>
        </w:rPr>
      </w:pPr>
      <w:r>
        <w:rPr>
          <w:rFonts w:hint="eastAsia" w:hAnsi="宋体"/>
          <w:sz w:val="28"/>
          <w:szCs w:val="28"/>
        </w:rPr>
        <w:t>6.3.3.3废水处理状况</w:t>
      </w:r>
    </w:p>
    <w:p>
      <w:pPr>
        <w:pStyle w:val="72"/>
        <w:spacing w:line="300" w:lineRule="auto"/>
        <w:ind w:firstLine="560"/>
        <w:rPr>
          <w:rFonts w:hint="eastAsia" w:hAnsi="宋体"/>
          <w:sz w:val="28"/>
          <w:szCs w:val="28"/>
        </w:rPr>
      </w:pPr>
      <w:r>
        <w:rPr>
          <w:rFonts w:hint="eastAsia" w:hAnsi="宋体"/>
          <w:sz w:val="28"/>
          <w:szCs w:val="28"/>
        </w:rPr>
        <w:t>对经治理后的仍有废水产生，形成径流，且水质未达到目标要求的矿硐，要评估其废水收集和处理情况。按废水有效收集和处理的百分比进行赋分。并根据废水处理装置溢流或超标排放情况进行扣分。</w:t>
      </w:r>
      <w:bookmarkStart w:id="53" w:name="_Hlk172788517"/>
      <w:r>
        <w:rPr>
          <w:rFonts w:hint="eastAsia" w:hAnsi="宋体"/>
          <w:sz w:val="28"/>
          <w:szCs w:val="28"/>
        </w:rPr>
        <w:t>详见指南A.1.3。</w:t>
      </w:r>
      <w:bookmarkEnd w:id="53"/>
    </w:p>
    <w:p>
      <w:pPr>
        <w:keepNext/>
        <w:keepLines/>
        <w:spacing w:after="78" w:afterLines="25" w:line="300" w:lineRule="auto"/>
        <w:outlineLvl w:val="1"/>
        <w:rPr>
          <w:rFonts w:hint="eastAsia" w:ascii="宋体" w:hAnsi="宋体"/>
          <w:bCs/>
          <w:sz w:val="28"/>
          <w:szCs w:val="28"/>
        </w:rPr>
      </w:pPr>
      <w:bookmarkStart w:id="54" w:name="_Toc172626970"/>
      <w:r>
        <w:rPr>
          <w:rFonts w:ascii="宋体" w:hAnsi="宋体"/>
          <w:bCs/>
          <w:sz w:val="28"/>
          <w:szCs w:val="28"/>
        </w:rPr>
        <w:t>6.</w:t>
      </w:r>
      <w:r>
        <w:rPr>
          <w:rFonts w:hint="eastAsia" w:ascii="宋体" w:hAnsi="宋体"/>
          <w:bCs/>
          <w:sz w:val="28"/>
          <w:szCs w:val="28"/>
        </w:rPr>
        <w:t>4</w:t>
      </w:r>
      <w:r>
        <w:rPr>
          <w:rFonts w:ascii="宋体" w:hAnsi="宋体"/>
          <w:bCs/>
          <w:sz w:val="28"/>
          <w:szCs w:val="28"/>
        </w:rPr>
        <w:t xml:space="preserve"> </w:t>
      </w:r>
      <w:bookmarkStart w:id="55" w:name="_Hlk172705620"/>
      <w:bookmarkStart w:id="56" w:name="_Hlk178329797"/>
      <w:r>
        <w:rPr>
          <w:rFonts w:hint="eastAsia" w:ascii="宋体" w:hAnsi="宋体"/>
          <w:bCs/>
          <w:sz w:val="28"/>
          <w:szCs w:val="28"/>
        </w:rPr>
        <w:t>矿硐群污染治理环境成效</w:t>
      </w:r>
      <w:bookmarkEnd w:id="55"/>
      <w:r>
        <w:rPr>
          <w:rFonts w:hint="eastAsia" w:ascii="宋体" w:hAnsi="宋体"/>
          <w:bCs/>
          <w:sz w:val="28"/>
          <w:szCs w:val="28"/>
        </w:rPr>
        <w:t>评估</w:t>
      </w:r>
      <w:bookmarkEnd w:id="54"/>
      <w:bookmarkEnd w:id="56"/>
      <w:r>
        <w:rPr>
          <w:rFonts w:hint="eastAsia" w:ascii="宋体" w:hAnsi="宋体"/>
          <w:bCs/>
          <w:sz w:val="28"/>
          <w:szCs w:val="28"/>
        </w:rPr>
        <w:t>指标体系</w:t>
      </w:r>
    </w:p>
    <w:p>
      <w:pPr>
        <w:pStyle w:val="72"/>
        <w:spacing w:line="300" w:lineRule="auto"/>
        <w:ind w:firstLine="560"/>
        <w:outlineLvl w:val="2"/>
        <w:rPr>
          <w:rFonts w:hint="eastAsia" w:hAnsi="宋体"/>
          <w:sz w:val="28"/>
          <w:szCs w:val="28"/>
        </w:rPr>
      </w:pPr>
      <w:r>
        <w:rPr>
          <w:rFonts w:hint="eastAsia" w:hAnsi="宋体"/>
          <w:sz w:val="28"/>
          <w:szCs w:val="28"/>
        </w:rPr>
        <w:t>6.4.1矿硐群污染治理环境成效评估指标选取</w:t>
      </w:r>
    </w:p>
    <w:p>
      <w:pPr>
        <w:pStyle w:val="72"/>
        <w:spacing w:line="300" w:lineRule="auto"/>
        <w:ind w:firstLine="560"/>
        <w:rPr>
          <w:rFonts w:hint="eastAsia" w:hAnsi="宋体"/>
          <w:sz w:val="28"/>
          <w:szCs w:val="28"/>
        </w:rPr>
      </w:pPr>
      <w:r>
        <w:rPr>
          <w:rFonts w:hint="eastAsia" w:hAnsi="宋体"/>
          <w:sz w:val="28"/>
          <w:szCs w:val="28"/>
        </w:rPr>
        <w:t>根据起草组在陕西安康、贵州、湖南等地调研情况，结合我省矿硐污染治理工程实际，对矿山污染源及其环境影响进行分析。矿硐群污染治理主要涉及硐室内废渣清理、矿硐硐室充填、硐口封堵、汇水范围内废渣堆治理、矿硐涌水或渗水的收集处理等。故设置污染源治理作为一级评估指标，用于评估污染源治理状况。包含</w:t>
      </w:r>
      <w:bookmarkStart w:id="57" w:name="_Hlk172706492"/>
      <w:r>
        <w:rPr>
          <w:rFonts w:hint="eastAsia" w:hAnsi="宋体"/>
          <w:sz w:val="28"/>
          <w:szCs w:val="28"/>
        </w:rPr>
        <w:t>矿硐群涌水状况</w:t>
      </w:r>
      <w:bookmarkEnd w:id="57"/>
      <w:r>
        <w:rPr>
          <w:rFonts w:hint="eastAsia" w:hAnsi="宋体"/>
          <w:sz w:val="28"/>
          <w:szCs w:val="28"/>
        </w:rPr>
        <w:t>、废渣堆处置状况、废渣堆淋溶水状况、</w:t>
      </w:r>
      <w:bookmarkStart w:id="58" w:name="_Hlk172707288"/>
      <w:r>
        <w:rPr>
          <w:rFonts w:hint="eastAsia" w:hAnsi="宋体"/>
          <w:sz w:val="28"/>
          <w:szCs w:val="28"/>
        </w:rPr>
        <w:t>矿硐群废水处理状况</w:t>
      </w:r>
      <w:bookmarkEnd w:id="58"/>
      <w:bookmarkStart w:id="59" w:name="_Hlk172710633"/>
      <w:r>
        <w:rPr>
          <w:rFonts w:hint="eastAsia" w:hAnsi="宋体"/>
          <w:sz w:val="28"/>
          <w:szCs w:val="28"/>
        </w:rPr>
        <w:t>四项二级指标。</w:t>
      </w:r>
      <w:bookmarkEnd w:id="59"/>
      <w:r>
        <w:rPr>
          <w:rFonts w:hint="eastAsia" w:hAnsi="宋体"/>
          <w:sz w:val="28"/>
          <w:szCs w:val="28"/>
        </w:rPr>
        <w:t>矿硐群涌水状况</w:t>
      </w:r>
      <w:bookmarkStart w:id="60" w:name="_Hlk172706626"/>
      <w:r>
        <w:rPr>
          <w:rFonts w:hint="eastAsia" w:hAnsi="宋体"/>
          <w:sz w:val="28"/>
          <w:szCs w:val="28"/>
        </w:rPr>
        <w:t>用于评估</w:t>
      </w:r>
      <w:bookmarkEnd w:id="60"/>
      <w:r>
        <w:rPr>
          <w:rFonts w:hint="eastAsia" w:hAnsi="宋体"/>
          <w:sz w:val="28"/>
          <w:szCs w:val="28"/>
        </w:rPr>
        <w:t>治理后矿硐群内有涌水的矿硐特征污染物通量或水质变化情况。废渣堆处置状况采用废渣治理率评估汇水范围内废渣处置状况。废渣堆淋溶水状况评估治理后矿硐群区域内各废渣堆淋溶水特征污染物通量或水质变化状况。矿硐群废水处理状况用于评估汇水范围内各废水处理系统的收集处理和运行状况。</w:t>
      </w:r>
    </w:p>
    <w:p>
      <w:pPr>
        <w:pStyle w:val="72"/>
        <w:spacing w:line="300" w:lineRule="auto"/>
        <w:ind w:firstLine="560"/>
        <w:rPr>
          <w:rFonts w:hint="eastAsia" w:hAnsi="宋体"/>
          <w:sz w:val="28"/>
          <w:szCs w:val="28"/>
        </w:rPr>
      </w:pPr>
      <w:r>
        <w:rPr>
          <w:rFonts w:hint="eastAsia" w:hAnsi="宋体"/>
          <w:sz w:val="28"/>
          <w:szCs w:val="28"/>
        </w:rPr>
        <w:t>矿硐群污染治理可使地表水、地下水、土壤等环境要素的环境质量得到改善，环境质量改善和影响是整个汇水范围内矿硐群污染治理成效的主要体现。故设置环境质量改善</w:t>
      </w:r>
      <w:bookmarkStart w:id="61" w:name="_Hlk172713113"/>
      <w:r>
        <w:rPr>
          <w:rFonts w:hint="eastAsia" w:hAnsi="宋体"/>
          <w:sz w:val="28"/>
          <w:szCs w:val="28"/>
        </w:rPr>
        <w:t>作为一级评估指标，</w:t>
      </w:r>
      <w:bookmarkEnd w:id="61"/>
      <w:bookmarkStart w:id="62" w:name="_Hlk172713188"/>
      <w:r>
        <w:rPr>
          <w:rFonts w:hint="eastAsia" w:hAnsi="宋体"/>
          <w:sz w:val="28"/>
          <w:szCs w:val="28"/>
        </w:rPr>
        <w:t>用于评估污染源治理对环境质量的影响状况。</w:t>
      </w:r>
      <w:bookmarkEnd w:id="62"/>
      <w:r>
        <w:rPr>
          <w:rFonts w:hint="eastAsia" w:hAnsi="宋体"/>
          <w:sz w:val="28"/>
          <w:szCs w:val="28"/>
        </w:rPr>
        <w:t>环境质量改善包含控制断面水质、</w:t>
      </w:r>
      <w:bookmarkStart w:id="63" w:name="_Hlk172712654"/>
      <w:r>
        <w:rPr>
          <w:rFonts w:hint="eastAsia" w:hAnsi="宋体"/>
          <w:sz w:val="28"/>
          <w:szCs w:val="28"/>
        </w:rPr>
        <w:t>地下水环境质量</w:t>
      </w:r>
      <w:bookmarkEnd w:id="63"/>
      <w:r>
        <w:rPr>
          <w:rFonts w:hint="eastAsia" w:hAnsi="宋体"/>
          <w:sz w:val="28"/>
          <w:szCs w:val="28"/>
        </w:rPr>
        <w:t>、矿区土壤环境质量三项二级指标。控制断面水质根据矿硐群下游控制断面特征污染指标值变化，判断地表水水质改善情况。地下水环境质量选取反映矿硐群地下水环境质量的监测点位，根据其特征污染指标值变化，判断地下水水质改善情况。矿区土壤环境质量选取反映矿硐群及废渣堆周边矿区土壤环境质量的监测点位，根据其特征污染指标值变化，判断矿区土壤环境质量改善情况。</w:t>
      </w:r>
    </w:p>
    <w:p>
      <w:pPr>
        <w:pStyle w:val="72"/>
        <w:spacing w:line="300" w:lineRule="auto"/>
        <w:ind w:firstLine="560"/>
        <w:rPr>
          <w:rFonts w:hint="eastAsia" w:hAnsi="宋体"/>
          <w:sz w:val="28"/>
          <w:szCs w:val="28"/>
        </w:rPr>
      </w:pPr>
      <w:r>
        <w:rPr>
          <w:rFonts w:hint="eastAsia" w:hAnsi="宋体"/>
          <w:bCs/>
          <w:sz w:val="28"/>
          <w:szCs w:val="28"/>
        </w:rPr>
        <w:t>治理工程实施后的巡护运维</w:t>
      </w:r>
      <w:bookmarkStart w:id="64" w:name="_Hlk172727552"/>
      <w:r>
        <w:rPr>
          <w:rFonts w:hint="eastAsia" w:hAnsi="宋体"/>
          <w:bCs/>
          <w:sz w:val="28"/>
          <w:szCs w:val="28"/>
        </w:rPr>
        <w:t>是保证治理工程长期稳定有效必不可少的措施。</w:t>
      </w:r>
      <w:bookmarkEnd w:id="64"/>
      <w:r>
        <w:rPr>
          <w:rFonts w:hint="eastAsia" w:hAnsi="宋体"/>
          <w:bCs/>
          <w:sz w:val="28"/>
          <w:szCs w:val="28"/>
        </w:rPr>
        <w:t>故设置监督与管理作为一级评估指标，用于评估治理项目实施后的巡护运维及周边居民群众对治理工程的认可情况。监督与管理包含监测与管护实施状况、公众满意度</w:t>
      </w:r>
      <w:r>
        <w:rPr>
          <w:rFonts w:hint="eastAsia" w:hAnsi="宋体"/>
          <w:sz w:val="28"/>
          <w:szCs w:val="28"/>
        </w:rPr>
        <w:t>两项二级指标。监测与管护实施状况用于评估治理工程实施后对污染源和环境要素的监测与管护情况是否满足相关要求。公众满意度用于评估治理区域内可能受污染影响的居民对治理项目的满意程度。</w:t>
      </w:r>
    </w:p>
    <w:p>
      <w:pPr>
        <w:pStyle w:val="72"/>
        <w:spacing w:line="300" w:lineRule="auto"/>
        <w:ind w:firstLine="560"/>
        <w:rPr>
          <w:rFonts w:hint="eastAsia" w:hAnsi="宋体"/>
          <w:sz w:val="28"/>
          <w:szCs w:val="28"/>
        </w:rPr>
      </w:pPr>
      <w:r>
        <w:rPr>
          <w:rFonts w:hint="eastAsia" w:hAnsi="宋体"/>
          <w:sz w:val="28"/>
          <w:szCs w:val="28"/>
        </w:rPr>
        <w:t>考虑到考虑到不同地区涉金属矿山污染及治理项目的差异性，设置特色指标作为单矿硐污染治理成效评估指标体系补充。相关单位开展评估工作时，可根据实际情况并自行增设特色指标进行评估。矿硐群污染治理环境成效评估特色指标可选取矿区植被覆盖率、磺水流程缩短率、河道底泥改善情况等。</w:t>
      </w:r>
    </w:p>
    <w:p>
      <w:pPr>
        <w:pStyle w:val="72"/>
        <w:spacing w:line="300" w:lineRule="auto"/>
        <w:ind w:firstLine="560"/>
        <w:outlineLvl w:val="2"/>
        <w:rPr>
          <w:rFonts w:hint="eastAsia" w:hAnsi="宋体"/>
          <w:sz w:val="28"/>
          <w:szCs w:val="28"/>
        </w:rPr>
      </w:pPr>
      <w:r>
        <w:rPr>
          <w:rFonts w:hint="eastAsia" w:hAnsi="宋体"/>
          <w:sz w:val="28"/>
          <w:szCs w:val="28"/>
        </w:rPr>
        <w:t>6.4.2矿硐群污染治理成效评估指标权重确定</w:t>
      </w:r>
    </w:p>
    <w:p>
      <w:pPr>
        <w:pStyle w:val="72"/>
        <w:spacing w:line="300" w:lineRule="auto"/>
        <w:ind w:firstLine="560"/>
        <w:rPr>
          <w:rFonts w:hint="eastAsia" w:hAnsi="宋体"/>
          <w:bCs/>
          <w:sz w:val="28"/>
          <w:szCs w:val="28"/>
        </w:rPr>
      </w:pPr>
      <w:r>
        <w:rPr>
          <w:rFonts w:hint="eastAsia" w:hAnsi="宋体"/>
          <w:bCs/>
          <w:sz w:val="28"/>
          <w:szCs w:val="28"/>
        </w:rPr>
        <w:t>环境质量改善是矿硐群治治理成效的最终体现，污染源治理是源头减量的主要手段，监督与管理是保证治理工程长期稳定有效必不可少的措施。相较而言环境质量改善、污染源治理的重要程度明显高于监督与管理。</w:t>
      </w:r>
    </w:p>
    <w:p>
      <w:pPr>
        <w:pStyle w:val="72"/>
        <w:spacing w:line="300" w:lineRule="auto"/>
        <w:ind w:firstLine="560"/>
        <w:rPr>
          <w:rFonts w:hint="eastAsia" w:hAnsi="宋体"/>
          <w:bCs/>
          <w:sz w:val="28"/>
          <w:szCs w:val="28"/>
        </w:rPr>
      </w:pPr>
      <w:r>
        <w:rPr>
          <w:rFonts w:hint="eastAsia" w:hAnsi="宋体"/>
          <w:bCs/>
          <w:sz w:val="28"/>
          <w:szCs w:val="28"/>
        </w:rPr>
        <w:t>根据污染调查分析，涉金属矿山污染对环境要素的影响程度从大到小依次为地表水、地下水、土壤。故环境质量改善二级评估指标的重要程度依次为控制断面水质、地下水环境质量和矿区土壤环境质量。污染源治理二级评估指标中矿硐群涌水状况、矿硐群废水处理状况、废渣堆淋溶水状况均为污染物消减评估指标，其重要程度明显高于废渣堆处置状况。污染源治理二级评估指标重要程度通过输入判断矩阵的专家意见确定。监督与管理二级评估指标监测与管护实施状况、公众满意度的</w:t>
      </w:r>
      <w:bookmarkStart w:id="65" w:name="_Hlk172728208"/>
      <w:r>
        <w:rPr>
          <w:rFonts w:hint="eastAsia" w:hAnsi="宋体"/>
          <w:bCs/>
          <w:sz w:val="28"/>
          <w:szCs w:val="28"/>
        </w:rPr>
        <w:t>重要程度通过输入判断矩阵的专家意见确定。</w:t>
      </w:r>
      <w:bookmarkEnd w:id="65"/>
    </w:p>
    <w:p>
      <w:pPr>
        <w:pStyle w:val="72"/>
        <w:spacing w:line="300" w:lineRule="auto"/>
        <w:ind w:firstLine="560"/>
        <w:rPr>
          <w:rFonts w:hint="eastAsia" w:hAnsi="宋体"/>
          <w:bCs/>
          <w:sz w:val="28"/>
          <w:szCs w:val="28"/>
        </w:rPr>
      </w:pPr>
      <w:r>
        <w:rPr>
          <w:rFonts w:hint="eastAsia" w:hAnsi="宋体"/>
          <w:bCs/>
          <w:sz w:val="28"/>
          <w:szCs w:val="28"/>
        </w:rPr>
        <w:t>考虑到评估结果的一致性要求，规定一级特色指标权重不得超过0.05。增加特色指标后需对原一级评估指标的权重按比例进行修正，确保所有一级评估指标权重之和为1。</w:t>
      </w:r>
    </w:p>
    <w:p>
      <w:pPr>
        <w:pStyle w:val="72"/>
        <w:spacing w:line="300" w:lineRule="auto"/>
        <w:ind w:firstLine="560"/>
        <w:rPr>
          <w:rFonts w:hint="eastAsia" w:hAnsi="宋体"/>
          <w:bCs/>
          <w:sz w:val="28"/>
          <w:szCs w:val="28"/>
        </w:rPr>
      </w:pPr>
      <w:r>
        <w:rPr>
          <w:rFonts w:hint="eastAsia" w:hAnsi="宋体"/>
          <w:bCs/>
          <w:sz w:val="28"/>
          <w:szCs w:val="28"/>
        </w:rPr>
        <w:t>在以上分析的础上，起草组采用层次分析法辅助软件yaahp构建了评估指标层次模型，</w:t>
      </w:r>
      <w:bookmarkStart w:id="66" w:name="_Hlk175932244"/>
      <w:r>
        <w:rPr>
          <w:rFonts w:hint="eastAsia" w:hAnsi="宋体"/>
          <w:bCs/>
          <w:sz w:val="28"/>
          <w:szCs w:val="28"/>
        </w:rPr>
        <w:t>并将20名</w:t>
      </w:r>
      <w:bookmarkEnd w:id="66"/>
      <w:r>
        <w:rPr>
          <w:rFonts w:hint="eastAsia" w:hAnsi="宋体"/>
          <w:bCs/>
          <w:sz w:val="28"/>
          <w:szCs w:val="28"/>
        </w:rPr>
        <w:t>相关专家对各评估指标重要程度意见输入判断矩阵得到各评估指标权重。矿硐群污染治理环境成效评估指标体系及权重见表</w:t>
      </w:r>
      <w:r>
        <w:rPr>
          <w:rFonts w:hAnsi="宋体"/>
          <w:bCs/>
          <w:sz w:val="28"/>
          <w:szCs w:val="28"/>
        </w:rPr>
        <w:t>2。</w:t>
      </w:r>
    </w:p>
    <w:p>
      <w:pPr>
        <w:pStyle w:val="76"/>
        <w:numPr>
          <w:ilvl w:val="0"/>
          <w:numId w:val="3"/>
        </w:numPr>
        <w:spacing w:before="156" w:after="156"/>
      </w:pPr>
      <w:r>
        <w:rPr>
          <w:rFonts w:hint="eastAsia"/>
        </w:rPr>
        <w:t>矿硐群污染治理</w:t>
      </w:r>
      <w:r>
        <w:t>成效评估指标及权重</w:t>
      </w:r>
    </w:p>
    <w:tbl>
      <w:tblPr>
        <w:tblStyle w:val="35"/>
        <w:tblW w:w="76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418"/>
        <w:gridCol w:w="846"/>
        <w:gridCol w:w="2409"/>
        <w:gridCol w:w="85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序号</w:t>
            </w:r>
          </w:p>
        </w:tc>
        <w:tc>
          <w:tcPr>
            <w:tcW w:w="1418" w:type="dxa"/>
            <w:vAlign w:val="center"/>
          </w:tcPr>
          <w:p>
            <w:pPr>
              <w:pStyle w:val="5"/>
              <w:widowControl/>
              <w:jc w:val="center"/>
              <w:textAlignment w:val="center"/>
              <w:rPr>
                <w:rFonts w:cs="宋体"/>
                <w:b w:val="0"/>
                <w:color w:val="000000"/>
                <w:sz w:val="18"/>
                <w:szCs w:val="18"/>
                <w:lang w:bidi="ar"/>
              </w:rPr>
            </w:pPr>
            <w:r>
              <w:rPr>
                <w:rFonts w:cs="宋体"/>
                <w:b w:val="0"/>
                <w:color w:val="000000"/>
                <w:sz w:val="18"/>
                <w:szCs w:val="18"/>
                <w:lang w:bidi="ar"/>
              </w:rPr>
              <w:t>一级指标</w:t>
            </w:r>
          </w:p>
        </w:tc>
        <w:tc>
          <w:tcPr>
            <w:tcW w:w="846" w:type="dxa"/>
            <w:vAlign w:val="center"/>
          </w:tcPr>
          <w:p>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一级指标权重</w:t>
            </w:r>
          </w:p>
        </w:tc>
        <w:tc>
          <w:tcPr>
            <w:tcW w:w="2409"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二级指标</w:t>
            </w:r>
          </w:p>
        </w:tc>
        <w:tc>
          <w:tcPr>
            <w:tcW w:w="851"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二级指标权重</w:t>
            </w:r>
          </w:p>
        </w:tc>
        <w:tc>
          <w:tcPr>
            <w:tcW w:w="1134" w:type="dxa"/>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restart"/>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矿硐群污染治理成效</w:t>
            </w:r>
          </w:p>
        </w:tc>
        <w:tc>
          <w:tcPr>
            <w:tcW w:w="1418" w:type="dxa"/>
            <w:vMerge w:val="restart"/>
            <w:vAlign w:val="center"/>
          </w:tcPr>
          <w:p>
            <w:pPr>
              <w:pStyle w:val="5"/>
              <w:jc w:val="center"/>
            </w:pPr>
            <w:r>
              <w:rPr>
                <w:rFonts w:cs="宋体"/>
                <w:b w:val="0"/>
                <w:color w:val="000000"/>
                <w:sz w:val="18"/>
                <w:szCs w:val="18"/>
                <w:lang w:bidi="ar"/>
              </w:rPr>
              <w:t>环境质量改善</w:t>
            </w:r>
          </w:p>
        </w:tc>
        <w:tc>
          <w:tcPr>
            <w:tcW w:w="846" w:type="dxa"/>
            <w:vMerge w:val="restart"/>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0.5</w:t>
            </w:r>
          </w:p>
        </w:tc>
        <w:tc>
          <w:tcPr>
            <w:tcW w:w="2409" w:type="dxa"/>
            <w:vAlign w:val="center"/>
          </w:tcPr>
          <w:p>
            <w:pPr>
              <w:widowControl/>
              <w:jc w:val="center"/>
              <w:textAlignment w:val="center"/>
              <w:rPr>
                <w:rFonts w:hint="eastAsia" w:ascii="宋体" w:hAnsi="宋体" w:cs="宋体"/>
                <w:color w:val="000000"/>
                <w:kern w:val="0"/>
                <w:sz w:val="18"/>
                <w:szCs w:val="18"/>
                <w:lang w:bidi="ar"/>
              </w:rPr>
            </w:pPr>
            <w:bookmarkStart w:id="67" w:name="_Hlk172736167"/>
            <w:r>
              <w:rPr>
                <w:rFonts w:hint="eastAsia" w:ascii="宋体" w:hAnsi="宋体" w:cs="宋体"/>
                <w:color w:val="000000"/>
                <w:kern w:val="0"/>
                <w:sz w:val="18"/>
                <w:szCs w:val="18"/>
                <w:lang w:bidi="ar"/>
              </w:rPr>
              <w:t>控制断面水质</w:t>
            </w:r>
            <w:bookmarkEnd w:id="67"/>
          </w:p>
        </w:tc>
        <w:tc>
          <w:tcPr>
            <w:tcW w:w="851"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0.6</w:t>
            </w:r>
          </w:p>
        </w:tc>
        <w:tc>
          <w:tcPr>
            <w:tcW w:w="1134" w:type="dxa"/>
          </w:tcPr>
          <w:p>
            <w:pPr>
              <w:widowControl/>
              <w:jc w:val="center"/>
              <w:textAlignment w:val="center"/>
              <w:rPr>
                <w:rFonts w:hint="eastAsia" w:ascii="宋体" w:hAnsi="宋体" w:cs="宋体"/>
                <w:color w:val="000000"/>
                <w:kern w:val="0"/>
                <w:sz w:val="18"/>
                <w:szCs w:val="18"/>
                <w:lang w:bidi="ar"/>
              </w:rPr>
            </w:pPr>
            <w:r>
              <w:rPr>
                <w:rFonts w:hint="eastAsia" w:ascii="宋体" w:hAnsi="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jc w:val="center"/>
              <w:textAlignment w:val="center"/>
              <w:rPr>
                <w:rFonts w:hint="eastAsia" w:ascii="宋体" w:hAnsi="宋体" w:cs="宋体"/>
                <w:color w:val="000000"/>
                <w:kern w:val="0"/>
                <w:sz w:val="18"/>
                <w:szCs w:val="18"/>
                <w:lang w:bidi="ar"/>
              </w:rPr>
            </w:pPr>
          </w:p>
        </w:tc>
        <w:tc>
          <w:tcPr>
            <w:tcW w:w="1418" w:type="dxa"/>
            <w:vMerge w:val="continue"/>
            <w:vAlign w:val="center"/>
          </w:tcPr>
          <w:p>
            <w:pPr>
              <w:widowControl/>
              <w:jc w:val="center"/>
              <w:textAlignment w:val="center"/>
              <w:rPr>
                <w:rFonts w:hint="eastAsia" w:ascii="宋体" w:hAnsi="宋体" w:cs="宋体"/>
                <w:color w:val="000000"/>
                <w:kern w:val="0"/>
                <w:sz w:val="18"/>
                <w:szCs w:val="18"/>
                <w:lang w:bidi="ar"/>
              </w:rPr>
            </w:pPr>
          </w:p>
        </w:tc>
        <w:tc>
          <w:tcPr>
            <w:tcW w:w="846" w:type="dxa"/>
            <w:vMerge w:val="continue"/>
            <w:vAlign w:val="center"/>
          </w:tcPr>
          <w:p>
            <w:pPr>
              <w:widowControl/>
              <w:jc w:val="center"/>
              <w:textAlignment w:val="center"/>
              <w:rPr>
                <w:rFonts w:hint="eastAsia" w:ascii="宋体" w:hAnsi="宋体" w:cs="宋体"/>
                <w:color w:val="000000"/>
                <w:kern w:val="0"/>
                <w:sz w:val="18"/>
                <w:szCs w:val="18"/>
                <w:lang w:bidi="ar"/>
              </w:rPr>
            </w:pPr>
          </w:p>
        </w:tc>
        <w:tc>
          <w:tcPr>
            <w:tcW w:w="2409"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地下水环境质量</w:t>
            </w:r>
          </w:p>
        </w:tc>
        <w:tc>
          <w:tcPr>
            <w:tcW w:w="851"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0.3</w:t>
            </w:r>
          </w:p>
        </w:tc>
        <w:tc>
          <w:tcPr>
            <w:tcW w:w="1134" w:type="dxa"/>
          </w:tcPr>
          <w:p>
            <w:pPr>
              <w:widowControl/>
              <w:jc w:val="center"/>
              <w:textAlignment w:val="center"/>
              <w:rPr>
                <w:rFonts w:hint="eastAsia" w:ascii="宋体" w:hAnsi="宋体" w:cs="宋体"/>
                <w:color w:val="000000"/>
                <w:kern w:val="0"/>
                <w:sz w:val="18"/>
                <w:szCs w:val="18"/>
                <w:lang w:bidi="ar"/>
              </w:rPr>
            </w:pPr>
            <w:r>
              <w:rPr>
                <w:rFonts w:hint="eastAsia" w:ascii="宋体" w:hAnsi="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jc w:val="center"/>
              <w:textAlignment w:val="center"/>
              <w:rPr>
                <w:rFonts w:hint="eastAsia" w:ascii="宋体" w:hAnsi="宋体" w:cs="宋体"/>
                <w:color w:val="000000"/>
                <w:kern w:val="0"/>
                <w:sz w:val="18"/>
                <w:szCs w:val="18"/>
                <w:lang w:bidi="ar"/>
              </w:rPr>
            </w:pPr>
          </w:p>
        </w:tc>
        <w:tc>
          <w:tcPr>
            <w:tcW w:w="1418" w:type="dxa"/>
            <w:vMerge w:val="continue"/>
            <w:vAlign w:val="center"/>
          </w:tcPr>
          <w:p>
            <w:pPr>
              <w:widowControl/>
              <w:jc w:val="center"/>
              <w:textAlignment w:val="center"/>
              <w:rPr>
                <w:rFonts w:hint="eastAsia" w:ascii="宋体" w:hAnsi="宋体" w:cs="宋体"/>
                <w:color w:val="000000"/>
                <w:kern w:val="0"/>
                <w:sz w:val="18"/>
                <w:szCs w:val="18"/>
                <w:lang w:bidi="ar"/>
              </w:rPr>
            </w:pPr>
          </w:p>
        </w:tc>
        <w:tc>
          <w:tcPr>
            <w:tcW w:w="846" w:type="dxa"/>
            <w:vMerge w:val="continue"/>
            <w:vAlign w:val="center"/>
          </w:tcPr>
          <w:p>
            <w:pPr>
              <w:widowControl/>
              <w:jc w:val="center"/>
              <w:textAlignment w:val="center"/>
              <w:rPr>
                <w:rFonts w:hint="eastAsia" w:ascii="宋体" w:hAnsi="宋体" w:cs="宋体"/>
                <w:color w:val="000000"/>
                <w:kern w:val="0"/>
                <w:sz w:val="18"/>
                <w:szCs w:val="18"/>
                <w:lang w:bidi="ar"/>
              </w:rPr>
            </w:pPr>
          </w:p>
        </w:tc>
        <w:tc>
          <w:tcPr>
            <w:tcW w:w="2409"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矿区土壤环境质量</w:t>
            </w:r>
          </w:p>
        </w:tc>
        <w:tc>
          <w:tcPr>
            <w:tcW w:w="851"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0.1</w:t>
            </w:r>
          </w:p>
        </w:tc>
        <w:tc>
          <w:tcPr>
            <w:tcW w:w="1134" w:type="dxa"/>
          </w:tcPr>
          <w:p>
            <w:pPr>
              <w:widowControl/>
              <w:jc w:val="center"/>
              <w:textAlignment w:val="center"/>
              <w:rPr>
                <w:rFonts w:hint="eastAsia" w:ascii="宋体" w:hAnsi="宋体" w:cs="宋体"/>
                <w:color w:val="000000"/>
                <w:kern w:val="0"/>
                <w:sz w:val="18"/>
                <w:szCs w:val="18"/>
                <w:lang w:bidi="ar"/>
              </w:rPr>
            </w:pPr>
            <w:r>
              <w:rPr>
                <w:rFonts w:hint="eastAsia" w:ascii="宋体" w:hAnsi="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jc w:val="center"/>
              <w:textAlignment w:val="center"/>
              <w:rPr>
                <w:rFonts w:hint="eastAsia" w:ascii="宋体" w:hAnsi="宋体" w:cs="宋体"/>
                <w:color w:val="000000"/>
                <w:kern w:val="0"/>
                <w:sz w:val="18"/>
                <w:szCs w:val="18"/>
                <w:lang w:bidi="ar"/>
              </w:rPr>
            </w:pPr>
          </w:p>
        </w:tc>
        <w:tc>
          <w:tcPr>
            <w:tcW w:w="1418" w:type="dxa"/>
            <w:vMerge w:val="restart"/>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污染源治理</w:t>
            </w:r>
          </w:p>
        </w:tc>
        <w:tc>
          <w:tcPr>
            <w:tcW w:w="846" w:type="dxa"/>
            <w:vMerge w:val="restart"/>
            <w:vAlign w:val="center"/>
          </w:tcPr>
          <w:p>
            <w:pPr>
              <w:jc w:val="center"/>
              <w:textAlignment w:val="center"/>
              <w:rPr>
                <w:rFonts w:hint="eastAsia" w:ascii="宋体" w:hAnsi="宋体" w:cs="宋体"/>
                <w:color w:val="000000"/>
                <w:kern w:val="0"/>
                <w:sz w:val="18"/>
                <w:szCs w:val="18"/>
                <w:lang w:bidi="ar"/>
              </w:rPr>
            </w:pPr>
            <w:r>
              <w:rPr>
                <w:rFonts w:ascii="宋体" w:hAnsi="宋体" w:cs="宋体"/>
                <w:color w:val="000000"/>
                <w:kern w:val="0"/>
                <w:sz w:val="18"/>
                <w:szCs w:val="18"/>
                <w:lang w:bidi="ar"/>
              </w:rPr>
              <w:t>0.</w:t>
            </w:r>
            <w:r>
              <w:rPr>
                <w:rFonts w:hint="eastAsia" w:ascii="宋体" w:hAnsi="宋体" w:cs="宋体"/>
                <w:color w:val="000000"/>
                <w:kern w:val="0"/>
                <w:sz w:val="18"/>
                <w:szCs w:val="18"/>
                <w:lang w:bidi="ar"/>
              </w:rPr>
              <w:t>4</w:t>
            </w:r>
          </w:p>
        </w:tc>
        <w:tc>
          <w:tcPr>
            <w:tcW w:w="2409" w:type="dxa"/>
            <w:vAlign w:val="center"/>
          </w:tcPr>
          <w:p>
            <w:pPr>
              <w:widowControl/>
              <w:jc w:val="center"/>
              <w:textAlignment w:val="center"/>
              <w:rPr>
                <w:rFonts w:hint="eastAsia" w:ascii="宋体" w:hAnsi="宋体" w:cs="宋体"/>
                <w:color w:val="000000"/>
                <w:kern w:val="0"/>
                <w:sz w:val="18"/>
                <w:szCs w:val="18"/>
                <w:highlight w:val="yellow"/>
                <w:lang w:bidi="ar"/>
              </w:rPr>
            </w:pPr>
            <w:r>
              <w:rPr>
                <w:rFonts w:hint="eastAsia" w:ascii="宋体" w:hAnsi="宋体" w:cs="宋体"/>
                <w:color w:val="000000"/>
                <w:kern w:val="0"/>
                <w:sz w:val="18"/>
                <w:szCs w:val="18"/>
                <w:lang w:bidi="ar"/>
              </w:rPr>
              <w:t>矿硐群涌水状况</w:t>
            </w:r>
          </w:p>
        </w:tc>
        <w:tc>
          <w:tcPr>
            <w:tcW w:w="851"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w:t>
            </w:r>
            <w:r>
              <w:rPr>
                <w:rFonts w:ascii="宋体" w:hAnsi="宋体" w:cs="宋体"/>
                <w:color w:val="000000"/>
                <w:kern w:val="0"/>
                <w:sz w:val="18"/>
                <w:szCs w:val="18"/>
                <w:lang w:bidi="ar"/>
              </w:rPr>
              <w:t>.4</w:t>
            </w:r>
          </w:p>
        </w:tc>
        <w:tc>
          <w:tcPr>
            <w:tcW w:w="1134" w:type="dxa"/>
          </w:tcPr>
          <w:p>
            <w:pPr>
              <w:widowControl/>
              <w:jc w:val="center"/>
              <w:textAlignment w:val="center"/>
              <w:rPr>
                <w:rFonts w:hint="eastAsia" w:ascii="宋体" w:hAnsi="宋体" w:cs="宋体"/>
                <w:color w:val="000000"/>
                <w:kern w:val="0"/>
                <w:sz w:val="18"/>
                <w:szCs w:val="18"/>
                <w:highlight w:val="yellow"/>
                <w:lang w:bidi="ar"/>
              </w:rPr>
            </w:pPr>
            <w:r>
              <w:rPr>
                <w:rFonts w:hint="eastAsia" w:ascii="宋体" w:hAnsi="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jc w:val="center"/>
              <w:textAlignment w:val="center"/>
              <w:rPr>
                <w:rFonts w:hint="eastAsia" w:ascii="宋体" w:hAnsi="宋体" w:cs="宋体"/>
                <w:color w:val="000000"/>
                <w:kern w:val="0"/>
                <w:sz w:val="18"/>
                <w:szCs w:val="18"/>
                <w:lang w:bidi="ar"/>
              </w:rPr>
            </w:pPr>
          </w:p>
        </w:tc>
        <w:tc>
          <w:tcPr>
            <w:tcW w:w="1418" w:type="dxa"/>
            <w:vMerge w:val="continue"/>
            <w:vAlign w:val="center"/>
          </w:tcPr>
          <w:p>
            <w:pPr>
              <w:widowControl/>
              <w:jc w:val="center"/>
              <w:textAlignment w:val="center"/>
              <w:rPr>
                <w:rFonts w:hint="eastAsia" w:ascii="宋体" w:hAnsi="宋体" w:cs="宋体"/>
                <w:color w:val="000000"/>
                <w:kern w:val="0"/>
                <w:sz w:val="18"/>
                <w:szCs w:val="18"/>
                <w:lang w:bidi="ar"/>
              </w:rPr>
            </w:pPr>
          </w:p>
        </w:tc>
        <w:tc>
          <w:tcPr>
            <w:tcW w:w="846" w:type="dxa"/>
            <w:vMerge w:val="continue"/>
            <w:vAlign w:val="center"/>
          </w:tcPr>
          <w:p>
            <w:pPr>
              <w:widowControl/>
              <w:jc w:val="center"/>
              <w:textAlignment w:val="center"/>
              <w:rPr>
                <w:rFonts w:hint="eastAsia" w:ascii="宋体" w:hAnsi="宋体" w:cs="宋体"/>
                <w:color w:val="000000"/>
                <w:kern w:val="0"/>
                <w:sz w:val="18"/>
                <w:szCs w:val="18"/>
                <w:lang w:bidi="ar"/>
              </w:rPr>
            </w:pPr>
          </w:p>
        </w:tc>
        <w:tc>
          <w:tcPr>
            <w:tcW w:w="2409" w:type="dxa"/>
            <w:vAlign w:val="center"/>
          </w:tcPr>
          <w:p>
            <w:pPr>
              <w:widowControl/>
              <w:jc w:val="center"/>
              <w:textAlignment w:val="center"/>
              <w:rPr>
                <w:rFonts w:hint="eastAsia" w:ascii="宋体" w:hAnsi="宋体" w:cs="宋体"/>
                <w:kern w:val="0"/>
                <w:sz w:val="18"/>
                <w:szCs w:val="18"/>
                <w:lang w:bidi="ar"/>
              </w:rPr>
            </w:pPr>
            <w:bookmarkStart w:id="68" w:name="_Hlk172736260"/>
            <w:r>
              <w:rPr>
                <w:rFonts w:hint="eastAsia" w:ascii="宋体" w:hAnsi="宋体" w:cs="宋体"/>
                <w:kern w:val="0"/>
                <w:sz w:val="18"/>
                <w:szCs w:val="18"/>
                <w:lang w:bidi="ar"/>
              </w:rPr>
              <w:t>废渣堆处置状况</w:t>
            </w:r>
            <w:bookmarkEnd w:id="68"/>
          </w:p>
        </w:tc>
        <w:tc>
          <w:tcPr>
            <w:tcW w:w="851"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0.1</w:t>
            </w:r>
          </w:p>
        </w:tc>
        <w:tc>
          <w:tcPr>
            <w:tcW w:w="1134" w:type="dxa"/>
          </w:tcPr>
          <w:p>
            <w:pPr>
              <w:widowControl/>
              <w:jc w:val="center"/>
              <w:textAlignment w:val="center"/>
              <w:rPr>
                <w:rFonts w:hint="eastAsia" w:ascii="宋体" w:hAnsi="宋体" w:cs="宋体"/>
                <w:color w:val="000000"/>
                <w:kern w:val="0"/>
                <w:sz w:val="18"/>
                <w:szCs w:val="18"/>
                <w:lang w:bidi="ar"/>
              </w:rPr>
            </w:pPr>
            <w:r>
              <w:rPr>
                <w:rFonts w:hint="eastAsia" w:ascii="宋体" w:hAnsi="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jc w:val="center"/>
              <w:textAlignment w:val="center"/>
              <w:rPr>
                <w:rFonts w:hint="eastAsia" w:ascii="宋体" w:hAnsi="宋体" w:cs="宋体"/>
                <w:color w:val="000000"/>
                <w:kern w:val="0"/>
                <w:sz w:val="18"/>
                <w:szCs w:val="18"/>
                <w:lang w:bidi="ar"/>
              </w:rPr>
            </w:pPr>
          </w:p>
        </w:tc>
        <w:tc>
          <w:tcPr>
            <w:tcW w:w="1418" w:type="dxa"/>
            <w:vMerge w:val="continue"/>
            <w:vAlign w:val="center"/>
          </w:tcPr>
          <w:p>
            <w:pPr>
              <w:widowControl/>
              <w:jc w:val="center"/>
              <w:textAlignment w:val="center"/>
              <w:rPr>
                <w:rFonts w:hint="eastAsia" w:ascii="宋体" w:hAnsi="宋体" w:cs="宋体"/>
                <w:color w:val="000000"/>
                <w:kern w:val="0"/>
                <w:sz w:val="18"/>
                <w:szCs w:val="18"/>
                <w:lang w:bidi="ar"/>
              </w:rPr>
            </w:pPr>
          </w:p>
        </w:tc>
        <w:tc>
          <w:tcPr>
            <w:tcW w:w="846" w:type="dxa"/>
            <w:vMerge w:val="continue"/>
            <w:vAlign w:val="center"/>
          </w:tcPr>
          <w:p>
            <w:pPr>
              <w:widowControl/>
              <w:jc w:val="center"/>
              <w:textAlignment w:val="center"/>
              <w:rPr>
                <w:rFonts w:hint="eastAsia" w:ascii="宋体" w:hAnsi="宋体" w:cs="宋体"/>
                <w:color w:val="000000"/>
                <w:kern w:val="0"/>
                <w:sz w:val="18"/>
                <w:szCs w:val="18"/>
                <w:lang w:bidi="ar"/>
              </w:rPr>
            </w:pPr>
          </w:p>
        </w:tc>
        <w:tc>
          <w:tcPr>
            <w:tcW w:w="2409" w:type="dxa"/>
            <w:vAlign w:val="center"/>
          </w:tcPr>
          <w:p>
            <w:pPr>
              <w:widowControl/>
              <w:jc w:val="center"/>
              <w:textAlignment w:val="center"/>
              <w:rPr>
                <w:rFonts w:hint="eastAsia" w:ascii="宋体" w:hAnsi="宋体" w:cs="宋体"/>
                <w:kern w:val="0"/>
                <w:sz w:val="18"/>
                <w:szCs w:val="18"/>
                <w:lang w:bidi="ar"/>
              </w:rPr>
            </w:pPr>
            <w:r>
              <w:rPr>
                <w:rFonts w:hint="eastAsia" w:ascii="宋体" w:hAnsi="宋体" w:cs="宋体"/>
                <w:kern w:val="0"/>
                <w:sz w:val="18"/>
                <w:szCs w:val="18"/>
                <w:lang w:bidi="ar"/>
              </w:rPr>
              <w:t>废渣堆淋溶水状况</w:t>
            </w:r>
          </w:p>
        </w:tc>
        <w:tc>
          <w:tcPr>
            <w:tcW w:w="851"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w:t>
            </w:r>
            <w:r>
              <w:rPr>
                <w:rFonts w:ascii="宋体" w:hAnsi="宋体" w:cs="宋体"/>
                <w:color w:val="000000"/>
                <w:kern w:val="0"/>
                <w:sz w:val="18"/>
                <w:szCs w:val="18"/>
                <w:lang w:bidi="ar"/>
              </w:rPr>
              <w:t>.</w:t>
            </w:r>
            <w:r>
              <w:rPr>
                <w:rFonts w:hint="eastAsia" w:ascii="宋体" w:hAnsi="宋体" w:cs="宋体"/>
                <w:color w:val="000000"/>
                <w:kern w:val="0"/>
                <w:sz w:val="18"/>
                <w:szCs w:val="18"/>
                <w:lang w:bidi="ar"/>
              </w:rPr>
              <w:t>25</w:t>
            </w:r>
          </w:p>
        </w:tc>
        <w:tc>
          <w:tcPr>
            <w:tcW w:w="1134" w:type="dxa"/>
          </w:tcPr>
          <w:p>
            <w:pPr>
              <w:widowControl/>
              <w:jc w:val="center"/>
              <w:textAlignment w:val="center"/>
              <w:rPr>
                <w:rFonts w:hint="eastAsia" w:ascii="宋体" w:hAnsi="宋体" w:cs="宋体"/>
                <w:color w:val="000000"/>
                <w:kern w:val="0"/>
                <w:sz w:val="18"/>
                <w:szCs w:val="18"/>
                <w:highlight w:val="yellow"/>
                <w:lang w:bidi="ar"/>
              </w:rPr>
            </w:pPr>
            <w:r>
              <w:rPr>
                <w:rFonts w:hint="eastAsia" w:ascii="宋体" w:hAnsi="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jc w:val="center"/>
              <w:textAlignment w:val="center"/>
              <w:rPr>
                <w:rFonts w:hint="eastAsia" w:ascii="宋体" w:hAnsi="宋体" w:cs="宋体"/>
                <w:color w:val="000000"/>
                <w:kern w:val="0"/>
                <w:sz w:val="18"/>
                <w:szCs w:val="18"/>
                <w:lang w:bidi="ar"/>
              </w:rPr>
            </w:pPr>
          </w:p>
        </w:tc>
        <w:tc>
          <w:tcPr>
            <w:tcW w:w="1418" w:type="dxa"/>
            <w:vMerge w:val="continue"/>
            <w:vAlign w:val="center"/>
          </w:tcPr>
          <w:p>
            <w:pPr>
              <w:widowControl/>
              <w:jc w:val="center"/>
              <w:textAlignment w:val="center"/>
              <w:rPr>
                <w:rFonts w:hint="eastAsia" w:ascii="宋体" w:hAnsi="宋体" w:cs="宋体"/>
                <w:color w:val="000000"/>
                <w:kern w:val="0"/>
                <w:sz w:val="18"/>
                <w:szCs w:val="18"/>
                <w:lang w:bidi="ar"/>
              </w:rPr>
            </w:pPr>
          </w:p>
        </w:tc>
        <w:tc>
          <w:tcPr>
            <w:tcW w:w="846" w:type="dxa"/>
            <w:vMerge w:val="continue"/>
            <w:vAlign w:val="center"/>
          </w:tcPr>
          <w:p>
            <w:pPr>
              <w:widowControl/>
              <w:jc w:val="center"/>
              <w:textAlignment w:val="center"/>
              <w:rPr>
                <w:rFonts w:hint="eastAsia" w:ascii="宋体" w:hAnsi="宋体" w:cs="宋体"/>
                <w:color w:val="000000"/>
                <w:kern w:val="0"/>
                <w:sz w:val="18"/>
                <w:szCs w:val="18"/>
                <w:lang w:bidi="ar"/>
              </w:rPr>
            </w:pPr>
          </w:p>
        </w:tc>
        <w:tc>
          <w:tcPr>
            <w:tcW w:w="2409" w:type="dxa"/>
            <w:vAlign w:val="center"/>
          </w:tcPr>
          <w:p>
            <w:pPr>
              <w:widowControl/>
              <w:jc w:val="center"/>
              <w:textAlignment w:val="center"/>
              <w:rPr>
                <w:rFonts w:hint="eastAsia" w:ascii="宋体" w:hAnsi="宋体" w:cs="宋体"/>
                <w:kern w:val="0"/>
                <w:sz w:val="18"/>
                <w:szCs w:val="18"/>
                <w:lang w:bidi="ar"/>
              </w:rPr>
            </w:pPr>
            <w:bookmarkStart w:id="69" w:name="_Hlk172736304"/>
            <w:r>
              <w:rPr>
                <w:rFonts w:hint="eastAsia" w:ascii="宋体" w:hAnsi="宋体" w:cs="宋体"/>
                <w:kern w:val="0"/>
                <w:sz w:val="18"/>
                <w:szCs w:val="18"/>
                <w:lang w:bidi="ar"/>
              </w:rPr>
              <w:t>矿硐群废水处理状况</w:t>
            </w:r>
            <w:bookmarkEnd w:id="69"/>
          </w:p>
        </w:tc>
        <w:tc>
          <w:tcPr>
            <w:tcW w:w="851"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w:t>
            </w:r>
            <w:r>
              <w:rPr>
                <w:rFonts w:ascii="宋体" w:hAnsi="宋体" w:cs="宋体"/>
                <w:color w:val="000000"/>
                <w:kern w:val="0"/>
                <w:sz w:val="18"/>
                <w:szCs w:val="18"/>
                <w:lang w:bidi="ar"/>
              </w:rPr>
              <w:t>.</w:t>
            </w:r>
            <w:r>
              <w:rPr>
                <w:rFonts w:hint="eastAsia" w:ascii="宋体" w:hAnsi="宋体" w:cs="宋体"/>
                <w:color w:val="000000"/>
                <w:kern w:val="0"/>
                <w:sz w:val="18"/>
                <w:szCs w:val="18"/>
                <w:lang w:bidi="ar"/>
              </w:rPr>
              <w:t>25</w:t>
            </w:r>
          </w:p>
        </w:tc>
        <w:tc>
          <w:tcPr>
            <w:tcW w:w="1134" w:type="dxa"/>
          </w:tcPr>
          <w:p>
            <w:pPr>
              <w:widowControl/>
              <w:jc w:val="center"/>
              <w:textAlignment w:val="center"/>
              <w:rPr>
                <w:rFonts w:hint="eastAsia" w:ascii="宋体" w:hAnsi="宋体" w:cs="宋体"/>
                <w:color w:val="000000"/>
                <w:kern w:val="0"/>
                <w:sz w:val="18"/>
                <w:szCs w:val="18"/>
                <w:highlight w:val="yellow"/>
                <w:lang w:bidi="ar"/>
              </w:rPr>
            </w:pPr>
            <w:r>
              <w:rPr>
                <w:rFonts w:hint="eastAsia" w:ascii="宋体" w:hAnsi="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jc w:val="center"/>
              <w:textAlignment w:val="center"/>
              <w:rPr>
                <w:rFonts w:hint="eastAsia" w:ascii="宋体" w:hAnsi="宋体" w:cs="宋体"/>
                <w:color w:val="000000"/>
                <w:kern w:val="0"/>
                <w:sz w:val="18"/>
                <w:szCs w:val="18"/>
                <w:lang w:bidi="ar"/>
              </w:rPr>
            </w:pPr>
          </w:p>
        </w:tc>
        <w:tc>
          <w:tcPr>
            <w:tcW w:w="1418" w:type="dxa"/>
            <w:vMerge w:val="restart"/>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监督与管理</w:t>
            </w:r>
          </w:p>
        </w:tc>
        <w:tc>
          <w:tcPr>
            <w:tcW w:w="846" w:type="dxa"/>
            <w:vMerge w:val="restart"/>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0.1</w:t>
            </w:r>
          </w:p>
        </w:tc>
        <w:tc>
          <w:tcPr>
            <w:tcW w:w="2409"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监测与管护实施状况</w:t>
            </w:r>
          </w:p>
        </w:tc>
        <w:tc>
          <w:tcPr>
            <w:tcW w:w="851"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0.5</w:t>
            </w:r>
          </w:p>
        </w:tc>
        <w:tc>
          <w:tcPr>
            <w:tcW w:w="1134" w:type="dxa"/>
          </w:tcPr>
          <w:p>
            <w:pPr>
              <w:widowControl/>
              <w:jc w:val="center"/>
              <w:textAlignment w:val="center"/>
              <w:rPr>
                <w:rFonts w:hint="eastAsia" w:ascii="宋体" w:hAnsi="宋体" w:cs="宋体"/>
                <w:color w:val="000000"/>
                <w:kern w:val="0"/>
                <w:sz w:val="18"/>
                <w:szCs w:val="18"/>
                <w:lang w:bidi="ar"/>
              </w:rPr>
            </w:pPr>
            <w:r>
              <w:rPr>
                <w:rFonts w:hint="eastAsia" w:ascii="宋体" w:hAnsi="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widowControl/>
              <w:jc w:val="center"/>
              <w:textAlignment w:val="center"/>
              <w:rPr>
                <w:rFonts w:hint="eastAsia" w:ascii="宋体" w:hAnsi="宋体" w:cs="宋体"/>
                <w:color w:val="000000"/>
                <w:kern w:val="0"/>
                <w:sz w:val="18"/>
                <w:szCs w:val="18"/>
                <w:lang w:bidi="ar"/>
              </w:rPr>
            </w:pPr>
          </w:p>
        </w:tc>
        <w:tc>
          <w:tcPr>
            <w:tcW w:w="1418" w:type="dxa"/>
            <w:vMerge w:val="continue"/>
            <w:vAlign w:val="center"/>
          </w:tcPr>
          <w:p>
            <w:pPr>
              <w:widowControl/>
              <w:jc w:val="center"/>
              <w:textAlignment w:val="center"/>
              <w:rPr>
                <w:rFonts w:hint="eastAsia" w:ascii="宋体" w:hAnsi="宋体" w:cs="宋体"/>
                <w:color w:val="000000"/>
                <w:kern w:val="0"/>
                <w:sz w:val="18"/>
                <w:szCs w:val="18"/>
                <w:lang w:bidi="ar"/>
              </w:rPr>
            </w:pPr>
          </w:p>
        </w:tc>
        <w:tc>
          <w:tcPr>
            <w:tcW w:w="846" w:type="dxa"/>
            <w:vMerge w:val="continue"/>
            <w:vAlign w:val="center"/>
          </w:tcPr>
          <w:p>
            <w:pPr>
              <w:widowControl/>
              <w:jc w:val="center"/>
              <w:textAlignment w:val="center"/>
              <w:rPr>
                <w:rFonts w:hint="eastAsia" w:ascii="宋体" w:hAnsi="宋体" w:cs="宋体"/>
                <w:color w:val="000000"/>
                <w:kern w:val="0"/>
                <w:sz w:val="18"/>
                <w:szCs w:val="18"/>
                <w:lang w:bidi="ar"/>
              </w:rPr>
            </w:pPr>
          </w:p>
        </w:tc>
        <w:tc>
          <w:tcPr>
            <w:tcW w:w="2409" w:type="dxa"/>
            <w:vAlign w:val="center"/>
          </w:tcPr>
          <w:p>
            <w:pPr>
              <w:widowControl/>
              <w:jc w:val="center"/>
              <w:textAlignment w:val="center"/>
              <w:rPr>
                <w:rFonts w:hint="eastAsia" w:ascii="宋体" w:hAnsi="宋体" w:cs="宋体"/>
                <w:color w:val="000000"/>
                <w:kern w:val="0"/>
                <w:sz w:val="18"/>
                <w:szCs w:val="18"/>
                <w:lang w:bidi="ar"/>
              </w:rPr>
            </w:pPr>
            <w:bookmarkStart w:id="70" w:name="_Hlk172736333"/>
            <w:r>
              <w:rPr>
                <w:rFonts w:hint="eastAsia" w:ascii="宋体" w:hAnsi="宋体" w:cs="宋体"/>
                <w:color w:val="000000"/>
                <w:kern w:val="0"/>
                <w:sz w:val="18"/>
                <w:szCs w:val="18"/>
                <w:lang w:bidi="ar"/>
              </w:rPr>
              <w:t>公众满意度</w:t>
            </w:r>
            <w:bookmarkEnd w:id="70"/>
          </w:p>
        </w:tc>
        <w:tc>
          <w:tcPr>
            <w:tcW w:w="851"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0.5</w:t>
            </w:r>
          </w:p>
        </w:tc>
        <w:tc>
          <w:tcPr>
            <w:tcW w:w="1134" w:type="dxa"/>
          </w:tcPr>
          <w:p>
            <w:pPr>
              <w:widowControl/>
              <w:jc w:val="center"/>
              <w:textAlignment w:val="center"/>
              <w:rPr>
                <w:rFonts w:hint="eastAsia" w:ascii="宋体" w:hAnsi="宋体" w:cs="宋体"/>
                <w:color w:val="000000"/>
                <w:kern w:val="0"/>
                <w:sz w:val="18"/>
                <w:szCs w:val="18"/>
                <w:lang w:bidi="ar"/>
              </w:rPr>
            </w:pPr>
            <w:r>
              <w:rPr>
                <w:rFonts w:hint="eastAsia" w:ascii="宋体" w:hAnsi="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widowControl/>
              <w:jc w:val="center"/>
              <w:textAlignment w:val="center"/>
              <w:rPr>
                <w:rFonts w:hint="eastAsia" w:ascii="宋体" w:hAnsi="宋体" w:cs="宋体"/>
                <w:color w:val="000000"/>
                <w:kern w:val="0"/>
                <w:sz w:val="18"/>
                <w:szCs w:val="18"/>
                <w:lang w:bidi="ar"/>
              </w:rPr>
            </w:pPr>
          </w:p>
        </w:tc>
        <w:tc>
          <w:tcPr>
            <w:tcW w:w="1418"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kern w:val="0"/>
                <w:sz w:val="18"/>
                <w:szCs w:val="18"/>
                <w:lang w:bidi="ar"/>
              </w:rPr>
              <w:t>特色指标</w:t>
            </w:r>
          </w:p>
        </w:tc>
        <w:tc>
          <w:tcPr>
            <w:tcW w:w="846"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kern w:val="0"/>
                <w:sz w:val="18"/>
                <w:szCs w:val="18"/>
                <w:lang w:bidi="ar"/>
              </w:rPr>
              <w:t>/</w:t>
            </w:r>
          </w:p>
        </w:tc>
        <w:tc>
          <w:tcPr>
            <w:tcW w:w="2409"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kern w:val="0"/>
                <w:sz w:val="18"/>
                <w:szCs w:val="18"/>
                <w:lang w:bidi="ar"/>
              </w:rPr>
              <w:t>/</w:t>
            </w:r>
          </w:p>
        </w:tc>
        <w:tc>
          <w:tcPr>
            <w:tcW w:w="851"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kern w:val="0"/>
                <w:sz w:val="18"/>
                <w:szCs w:val="18"/>
                <w:lang w:bidi="ar"/>
              </w:rPr>
              <w:t>/</w:t>
            </w:r>
          </w:p>
        </w:tc>
        <w:tc>
          <w:tcPr>
            <w:tcW w:w="1134" w:type="dxa"/>
            <w:vAlign w:val="center"/>
          </w:tcPr>
          <w:p>
            <w:pPr>
              <w:widowControl/>
              <w:jc w:val="center"/>
              <w:textAlignment w:val="center"/>
              <w:rPr>
                <w:rFonts w:hint="eastAsia" w:ascii="宋体" w:hAnsi="宋体" w:cs="宋体"/>
                <w:color w:val="000000"/>
                <w:kern w:val="0"/>
                <w:sz w:val="18"/>
                <w:szCs w:val="18"/>
                <w:lang w:bidi="ar"/>
              </w:rPr>
            </w:pPr>
            <w:r>
              <w:rPr>
                <w:rFonts w:hint="eastAsia" w:ascii="宋体" w:hAnsi="宋体" w:cs="宋体"/>
                <w:kern w:val="0"/>
                <w:sz w:val="18"/>
                <w:szCs w:val="18"/>
                <w:lang w:bidi="ar"/>
              </w:rPr>
              <w:t>可选指标</w:t>
            </w:r>
          </w:p>
        </w:tc>
      </w:tr>
    </w:tbl>
    <w:p>
      <w:pPr>
        <w:pStyle w:val="72"/>
        <w:spacing w:line="300" w:lineRule="auto"/>
        <w:ind w:firstLine="560"/>
        <w:outlineLvl w:val="2"/>
        <w:rPr>
          <w:rFonts w:hint="eastAsia" w:hAnsi="宋体"/>
          <w:sz w:val="28"/>
          <w:szCs w:val="28"/>
        </w:rPr>
      </w:pPr>
      <w:r>
        <w:rPr>
          <w:rFonts w:hint="eastAsia" w:hAnsi="宋体"/>
          <w:sz w:val="28"/>
          <w:szCs w:val="28"/>
        </w:rPr>
        <w:t>6.4.3矿硐群污染治理成效评估及赋分方法确定</w:t>
      </w:r>
    </w:p>
    <w:p>
      <w:pPr>
        <w:pStyle w:val="72"/>
        <w:spacing w:line="300" w:lineRule="auto"/>
        <w:ind w:firstLine="560"/>
        <w:outlineLvl w:val="3"/>
        <w:rPr>
          <w:rFonts w:hint="eastAsia" w:hAnsi="宋体"/>
          <w:sz w:val="28"/>
          <w:szCs w:val="28"/>
        </w:rPr>
      </w:pPr>
      <w:r>
        <w:rPr>
          <w:rFonts w:hint="eastAsia" w:hAnsi="宋体"/>
          <w:sz w:val="28"/>
          <w:szCs w:val="28"/>
        </w:rPr>
        <w:t>6.4.3.1控制断面水质</w:t>
      </w:r>
    </w:p>
    <w:p>
      <w:pPr>
        <w:pStyle w:val="72"/>
        <w:spacing w:line="300" w:lineRule="auto"/>
        <w:ind w:firstLine="560"/>
        <w:rPr>
          <w:rFonts w:hint="eastAsia" w:hAnsi="宋体"/>
          <w:sz w:val="28"/>
          <w:szCs w:val="28"/>
        </w:rPr>
      </w:pPr>
      <w:r>
        <w:rPr>
          <w:rFonts w:hint="eastAsia" w:hAnsi="宋体"/>
          <w:sz w:val="28"/>
          <w:szCs w:val="28"/>
        </w:rPr>
        <w:t>地表水水质改善是涉金属矿山污染治理成效最直接的体现。故设置控制断面水质指标，根据矿硐群下游控制断面特征污染指标值变化，</w:t>
      </w:r>
      <w:bookmarkStart w:id="71" w:name="_Hlk172816236"/>
      <w:r>
        <w:rPr>
          <w:rFonts w:hint="eastAsia" w:hAnsi="宋体"/>
          <w:sz w:val="28"/>
          <w:szCs w:val="28"/>
        </w:rPr>
        <w:t>计算特征污染指标、断面水质改善指数并赋分，</w:t>
      </w:r>
      <w:bookmarkEnd w:id="71"/>
      <w:r>
        <w:rPr>
          <w:rFonts w:hint="eastAsia" w:hAnsi="宋体"/>
          <w:sz w:val="28"/>
          <w:szCs w:val="28"/>
        </w:rPr>
        <w:t>判断地表水水质改善情况。详见B.1.1。</w:t>
      </w:r>
    </w:p>
    <w:p>
      <w:pPr>
        <w:pStyle w:val="72"/>
        <w:spacing w:line="300" w:lineRule="auto"/>
        <w:ind w:firstLine="560"/>
        <w:outlineLvl w:val="3"/>
        <w:rPr>
          <w:rFonts w:hint="eastAsia" w:hAnsi="宋体"/>
          <w:sz w:val="28"/>
          <w:szCs w:val="28"/>
        </w:rPr>
      </w:pPr>
      <w:r>
        <w:rPr>
          <w:rFonts w:hint="eastAsia" w:hAnsi="宋体"/>
          <w:sz w:val="28"/>
          <w:szCs w:val="28"/>
        </w:rPr>
        <w:t>6.4.3.2地下水环境质量</w:t>
      </w:r>
    </w:p>
    <w:p>
      <w:pPr>
        <w:pStyle w:val="72"/>
        <w:spacing w:line="300" w:lineRule="auto"/>
        <w:ind w:firstLine="560"/>
        <w:rPr>
          <w:rFonts w:hint="eastAsia" w:hAnsi="宋体"/>
          <w:sz w:val="28"/>
          <w:szCs w:val="28"/>
        </w:rPr>
      </w:pPr>
      <w:r>
        <w:rPr>
          <w:rFonts w:hint="eastAsia" w:hAnsi="宋体"/>
          <w:sz w:val="28"/>
          <w:szCs w:val="28"/>
        </w:rPr>
        <w:t>涉金属矿山污染产生的磺水/白水会通过基岩裂隙、地表水补给等方式进入下水，造成地下水污染风险。故选取反映矿硐群地下水环境质量的监测点位，根据其特征污染指标值变化，</w:t>
      </w:r>
      <w:bookmarkStart w:id="72" w:name="_Hlk172817166"/>
      <w:r>
        <w:rPr>
          <w:rFonts w:hint="eastAsia" w:hAnsi="宋体"/>
          <w:sz w:val="28"/>
          <w:szCs w:val="28"/>
        </w:rPr>
        <w:t>计算特征污染指标、地下水点位水质改善指数并赋分，</w:t>
      </w:r>
      <w:bookmarkEnd w:id="72"/>
      <w:r>
        <w:rPr>
          <w:rFonts w:hint="eastAsia" w:hAnsi="宋体"/>
          <w:sz w:val="28"/>
          <w:szCs w:val="28"/>
        </w:rPr>
        <w:t>判断地下水水质改善情况。详见B.1.2。</w:t>
      </w:r>
    </w:p>
    <w:p>
      <w:pPr>
        <w:pStyle w:val="72"/>
        <w:spacing w:line="300" w:lineRule="auto"/>
        <w:ind w:firstLine="560"/>
        <w:outlineLvl w:val="3"/>
        <w:rPr>
          <w:rFonts w:hint="eastAsia" w:hAnsi="宋体"/>
          <w:sz w:val="28"/>
          <w:szCs w:val="28"/>
        </w:rPr>
      </w:pPr>
      <w:r>
        <w:rPr>
          <w:rFonts w:hint="eastAsia" w:hAnsi="宋体"/>
          <w:sz w:val="28"/>
          <w:szCs w:val="28"/>
        </w:rPr>
        <w:t>6.4.3.3矿区土壤环境质量</w:t>
      </w:r>
    </w:p>
    <w:p>
      <w:pPr>
        <w:pStyle w:val="72"/>
        <w:spacing w:line="300" w:lineRule="auto"/>
        <w:ind w:firstLine="560"/>
        <w:rPr>
          <w:rFonts w:hint="eastAsia" w:hAnsi="宋体"/>
          <w:sz w:val="28"/>
          <w:szCs w:val="28"/>
        </w:rPr>
      </w:pPr>
      <w:r>
        <w:rPr>
          <w:rFonts w:hint="eastAsia" w:hAnsi="宋体"/>
          <w:sz w:val="28"/>
          <w:szCs w:val="28"/>
        </w:rPr>
        <w:t>会造成周边或下游土壤污染。故选取反映矿硐群及废渣堆周边矿区土壤环境质量的监测点位，根据其特征污染指标值变化，计算特征污染指标、土壤点位水质改善指数并赋分，判断矿区土壤环境质量改善情况。详见B.1.3。</w:t>
      </w:r>
    </w:p>
    <w:p>
      <w:pPr>
        <w:pStyle w:val="72"/>
        <w:spacing w:line="300" w:lineRule="auto"/>
        <w:ind w:firstLine="560"/>
        <w:outlineLvl w:val="3"/>
        <w:rPr>
          <w:rFonts w:hint="eastAsia" w:hAnsi="宋体"/>
          <w:sz w:val="28"/>
          <w:szCs w:val="28"/>
        </w:rPr>
      </w:pPr>
      <w:r>
        <w:rPr>
          <w:rFonts w:hint="eastAsia" w:hAnsi="宋体"/>
          <w:sz w:val="28"/>
          <w:szCs w:val="28"/>
        </w:rPr>
        <w:t>6.4.3.4矿硐群涌水状况</w:t>
      </w:r>
    </w:p>
    <w:p>
      <w:pPr>
        <w:pStyle w:val="72"/>
        <w:spacing w:line="300" w:lineRule="auto"/>
        <w:ind w:firstLine="560"/>
        <w:rPr>
          <w:rFonts w:hint="eastAsia" w:hAnsi="宋体"/>
          <w:sz w:val="28"/>
          <w:szCs w:val="28"/>
        </w:rPr>
      </w:pPr>
      <w:r>
        <w:rPr>
          <w:rFonts w:hint="eastAsia" w:hAnsi="宋体"/>
          <w:sz w:val="28"/>
          <w:szCs w:val="28"/>
        </w:rPr>
        <w:t>选取</w:t>
      </w:r>
      <w:bookmarkStart w:id="73" w:name="_Hlk172789833"/>
      <w:r>
        <w:rPr>
          <w:rFonts w:hint="eastAsia" w:hAnsi="宋体"/>
          <w:sz w:val="28"/>
          <w:szCs w:val="28"/>
        </w:rPr>
        <w:t>治理前后有涌水的矿硐，</w:t>
      </w:r>
      <w:bookmarkEnd w:id="73"/>
      <w:r>
        <w:rPr>
          <w:rFonts w:hint="eastAsia" w:hAnsi="宋体"/>
          <w:sz w:val="28"/>
          <w:szCs w:val="28"/>
        </w:rPr>
        <w:t>先计算各单矿硐涌水状态分值，详见A.1.2。矿硐群涌水状况分值取其算术平均值。考虑到矿硐群内矿硐污染治理前后多为无涌水矿硐，全部评估取平均值会拉高该项指标得分，故本指标只选取治理前后有涌水的矿硐进行评估。</w:t>
      </w:r>
    </w:p>
    <w:p>
      <w:pPr>
        <w:pStyle w:val="72"/>
        <w:spacing w:line="300" w:lineRule="auto"/>
        <w:ind w:firstLine="560"/>
        <w:outlineLvl w:val="3"/>
        <w:rPr>
          <w:rFonts w:hint="eastAsia" w:hAnsi="宋体"/>
          <w:sz w:val="28"/>
          <w:szCs w:val="28"/>
        </w:rPr>
      </w:pPr>
      <w:r>
        <w:rPr>
          <w:rFonts w:hint="eastAsia" w:hAnsi="宋体"/>
          <w:sz w:val="28"/>
          <w:szCs w:val="28"/>
        </w:rPr>
        <w:t>6.4.3.5废渣堆处置状况</w:t>
      </w:r>
    </w:p>
    <w:p>
      <w:pPr>
        <w:pStyle w:val="72"/>
        <w:spacing w:line="300" w:lineRule="auto"/>
        <w:ind w:firstLine="560"/>
        <w:rPr>
          <w:rFonts w:hint="eastAsia" w:hAnsi="宋体"/>
          <w:sz w:val="28"/>
          <w:szCs w:val="28"/>
        </w:rPr>
      </w:pPr>
      <w:r>
        <w:rPr>
          <w:rFonts w:hint="eastAsia" w:hAnsi="宋体"/>
          <w:sz w:val="28"/>
          <w:szCs w:val="28"/>
        </w:rPr>
        <w:t>废渣堆治理是矿山污染治理的一项重要措施，用废渣量治理率来评估汇水范围内废渣处理量是否满足要求。详见B.2.2。</w:t>
      </w:r>
    </w:p>
    <w:p>
      <w:pPr>
        <w:pStyle w:val="72"/>
        <w:spacing w:line="300" w:lineRule="auto"/>
        <w:ind w:firstLine="560"/>
        <w:outlineLvl w:val="3"/>
        <w:rPr>
          <w:rFonts w:hint="eastAsia" w:hAnsi="宋体"/>
          <w:sz w:val="28"/>
          <w:szCs w:val="28"/>
        </w:rPr>
      </w:pPr>
      <w:r>
        <w:rPr>
          <w:rFonts w:hint="eastAsia" w:hAnsi="宋体"/>
          <w:sz w:val="28"/>
          <w:szCs w:val="28"/>
        </w:rPr>
        <w:t>6.4.3.6废渣堆淋溶水状况</w:t>
      </w:r>
    </w:p>
    <w:p>
      <w:pPr>
        <w:pStyle w:val="72"/>
        <w:spacing w:line="300" w:lineRule="auto"/>
        <w:ind w:firstLine="560"/>
        <w:rPr>
          <w:rFonts w:hint="eastAsia" w:hAnsi="宋体"/>
          <w:sz w:val="28"/>
          <w:szCs w:val="28"/>
        </w:rPr>
      </w:pPr>
      <w:r>
        <w:rPr>
          <w:rFonts w:hint="eastAsia" w:hAnsi="宋体"/>
          <w:sz w:val="28"/>
          <w:szCs w:val="28"/>
        </w:rPr>
        <w:t>废渣堆淋溶水是造成环境污染的污染源之一。故设置该指标评估治理后矿硐群区域内各废渣堆淋溶水特征污染物通量变化状况。废渣堆处置可分为分原位治理和异位治理。对于经异位治理的渣堆（废渣移出汇水范围），其造成的废渣堆淋溶水污染在汇水范围内已消除，故分值为100分。对于汇水范围内新出现的废渣集中填埋场（包括末端渗滤液处理系统），废渣堆淋溶水状况分值计算方法同单矿硐涌水状况分值计算方法，其评价基准年特征污染物通量取各原渣堆通量之和。考虑到有的废渣堆治理前未监测特征污染指标通量，或治理后废渣堆特征污染指标通量难以监测，这种情况下评估其治理前后的水质改善情况，计算水质改善指数，根据水质改善指数进行赋分。新出现的废渣集中填埋场评价基准年特征污染物浓度取各原渣堆污染物浓度的算术平均值。详见指南B.2.3。</w:t>
      </w:r>
    </w:p>
    <w:p>
      <w:pPr>
        <w:pStyle w:val="72"/>
        <w:spacing w:line="300" w:lineRule="auto"/>
        <w:ind w:firstLine="560"/>
        <w:outlineLvl w:val="3"/>
        <w:rPr>
          <w:rFonts w:hint="eastAsia" w:hAnsi="宋体"/>
          <w:sz w:val="28"/>
          <w:szCs w:val="28"/>
        </w:rPr>
      </w:pPr>
      <w:r>
        <w:rPr>
          <w:rFonts w:hint="eastAsia" w:hAnsi="宋体"/>
          <w:sz w:val="28"/>
          <w:szCs w:val="28"/>
        </w:rPr>
        <w:t>6.4.3.7矿硐群废水处理状况</w:t>
      </w:r>
    </w:p>
    <w:p>
      <w:pPr>
        <w:pStyle w:val="72"/>
        <w:spacing w:line="300" w:lineRule="auto"/>
        <w:ind w:firstLine="560"/>
        <w:rPr>
          <w:rFonts w:hint="eastAsia" w:hAnsi="宋体"/>
          <w:sz w:val="28"/>
          <w:szCs w:val="28"/>
        </w:rPr>
      </w:pPr>
      <w:r>
        <w:rPr>
          <w:rFonts w:hint="eastAsia" w:hAnsi="宋体"/>
          <w:sz w:val="28"/>
          <w:szCs w:val="28"/>
        </w:rPr>
        <w:t>根据汇水范围内各废水处理系统的实际处理能力是否达到要求，对各废水处理系统的收集处理和运行状况进行评估。按实际处理能力占所需处理能力百分数进行赋分。并根据废水处理装置溢流或超标排放情况进行扣分。详见指南B.2.4。</w:t>
      </w:r>
    </w:p>
    <w:p>
      <w:pPr>
        <w:pStyle w:val="72"/>
        <w:spacing w:line="300" w:lineRule="auto"/>
        <w:ind w:firstLine="560"/>
        <w:outlineLvl w:val="3"/>
        <w:rPr>
          <w:rFonts w:hint="eastAsia" w:hAnsi="宋体"/>
          <w:sz w:val="28"/>
          <w:szCs w:val="28"/>
        </w:rPr>
      </w:pPr>
      <w:r>
        <w:rPr>
          <w:rFonts w:hint="eastAsia" w:hAnsi="宋体"/>
          <w:sz w:val="28"/>
          <w:szCs w:val="28"/>
        </w:rPr>
        <w:t>6.4.3.8监测与管护实施状况</w:t>
      </w:r>
    </w:p>
    <w:p>
      <w:pPr>
        <w:pStyle w:val="72"/>
        <w:spacing w:line="300" w:lineRule="auto"/>
        <w:ind w:firstLine="560"/>
        <w:rPr>
          <w:rFonts w:hint="eastAsia" w:hAnsi="宋体"/>
          <w:sz w:val="28"/>
          <w:szCs w:val="28"/>
        </w:rPr>
      </w:pPr>
      <w:r>
        <w:rPr>
          <w:rFonts w:hint="eastAsia" w:hAnsi="宋体"/>
          <w:sz w:val="28"/>
          <w:szCs w:val="28"/>
        </w:rPr>
        <w:t>评估治理工程实施后对污染源和环境要素的监测与管护情况是否满足相关要求，按满足目标值的百分数进行赋分。详见指南B.3.1。</w:t>
      </w:r>
    </w:p>
    <w:p>
      <w:pPr>
        <w:pStyle w:val="72"/>
        <w:spacing w:line="300" w:lineRule="auto"/>
        <w:ind w:firstLine="560"/>
        <w:outlineLvl w:val="3"/>
        <w:rPr>
          <w:rFonts w:hint="eastAsia" w:hAnsi="宋体"/>
          <w:sz w:val="28"/>
          <w:szCs w:val="28"/>
        </w:rPr>
      </w:pPr>
      <w:r>
        <w:rPr>
          <w:rFonts w:hint="eastAsia" w:hAnsi="宋体"/>
          <w:sz w:val="28"/>
          <w:szCs w:val="28"/>
        </w:rPr>
        <w:t>6.4.3.9公众满意度</w:t>
      </w:r>
    </w:p>
    <w:p>
      <w:pPr>
        <w:pStyle w:val="72"/>
        <w:spacing w:line="300" w:lineRule="auto"/>
        <w:ind w:firstLine="560"/>
        <w:rPr>
          <w:rFonts w:hint="eastAsia" w:hAnsi="宋体"/>
          <w:sz w:val="28"/>
          <w:szCs w:val="28"/>
        </w:rPr>
      </w:pPr>
      <w:r>
        <w:rPr>
          <w:rFonts w:hint="eastAsia" w:hAnsi="宋体"/>
          <w:sz w:val="28"/>
          <w:szCs w:val="28"/>
        </w:rPr>
        <w:t>采用公众满意度调查表中，公众对当地政府对矿区污染治理工作的重视程度满意度、对矿区污染治理工作进度满意度、对目前治理措施带来的生态环境改善情况满意度平均值作为公众满意度斌赋分。详见指南B.3.2。</w:t>
      </w:r>
    </w:p>
    <w:p>
      <w:pPr>
        <w:keepNext/>
        <w:keepLines/>
        <w:spacing w:after="78" w:afterLines="25" w:line="300" w:lineRule="auto"/>
        <w:outlineLvl w:val="1"/>
        <w:rPr>
          <w:rFonts w:hint="eastAsia" w:ascii="宋体" w:hAnsi="宋体"/>
          <w:bCs/>
          <w:sz w:val="28"/>
          <w:szCs w:val="28"/>
        </w:rPr>
      </w:pPr>
      <w:bookmarkStart w:id="74" w:name="_Toc172626971"/>
      <w:r>
        <w:rPr>
          <w:rFonts w:ascii="宋体" w:hAnsi="宋体"/>
          <w:bCs/>
          <w:sz w:val="28"/>
          <w:szCs w:val="28"/>
        </w:rPr>
        <w:t>6.</w:t>
      </w:r>
      <w:r>
        <w:rPr>
          <w:rFonts w:hint="eastAsia" w:ascii="宋体" w:hAnsi="宋体"/>
          <w:bCs/>
          <w:sz w:val="28"/>
          <w:szCs w:val="28"/>
        </w:rPr>
        <w:t>4　评估结果</w:t>
      </w:r>
      <w:bookmarkEnd w:id="74"/>
    </w:p>
    <w:p>
      <w:pPr>
        <w:pStyle w:val="72"/>
        <w:spacing w:line="300" w:lineRule="auto"/>
        <w:ind w:firstLine="560"/>
        <w:rPr>
          <w:rFonts w:hint="eastAsia" w:hAnsi="宋体"/>
          <w:sz w:val="28"/>
          <w:szCs w:val="28"/>
        </w:rPr>
      </w:pPr>
      <w:r>
        <w:rPr>
          <w:rFonts w:hint="eastAsia" w:hAnsi="宋体"/>
          <w:sz w:val="28"/>
          <w:szCs w:val="28"/>
        </w:rPr>
        <w:t>将单矿硐和矿硐群污染治理成效评估得分自高向低均分为优良、合格、不合格三个等级。本标准是对矿硐污染治理成效进行评估，根据优良率高于合格率，合格率高于不合格率的原则，通过单矿硐和矿硐群污染治理成效试评估，确定当评估综合得分在80分以上时（含80分），评价等级为优良；当评估综合得分在60</w:t>
      </w:r>
      <w:r>
        <w:rPr>
          <w:rFonts w:ascii="Times New Roman"/>
          <w:sz w:val="28"/>
          <w:szCs w:val="28"/>
        </w:rPr>
        <w:t>~</w:t>
      </w:r>
      <w:r>
        <w:rPr>
          <w:rFonts w:hint="eastAsia" w:hAnsi="宋体"/>
          <w:sz w:val="28"/>
          <w:szCs w:val="28"/>
        </w:rPr>
        <w:t>80分之间时（含60分），评价等级为合格；当评估综合得分小于60分时，评价等级为不合格。</w:t>
      </w:r>
    </w:p>
    <w:p>
      <w:pPr>
        <w:keepNext/>
        <w:keepLines/>
        <w:spacing w:before="78" w:beforeLines="25" w:after="78" w:afterLines="25" w:line="360" w:lineRule="auto"/>
        <w:outlineLvl w:val="0"/>
        <w:rPr>
          <w:rFonts w:hint="eastAsia" w:ascii="宋体" w:hAnsi="宋体"/>
          <w:b/>
          <w:bCs/>
          <w:kern w:val="44"/>
          <w:sz w:val="28"/>
          <w:szCs w:val="28"/>
        </w:rPr>
      </w:pPr>
      <w:bookmarkStart w:id="75" w:name="_Toc172626972"/>
      <w:r>
        <w:rPr>
          <w:rFonts w:hint="eastAsia" w:ascii="宋体" w:hAnsi="宋体"/>
          <w:b/>
          <w:bCs/>
          <w:kern w:val="44"/>
          <w:sz w:val="28"/>
          <w:szCs w:val="28"/>
        </w:rPr>
        <w:t>7标准实施验证</w:t>
      </w:r>
      <w:bookmarkEnd w:id="75"/>
    </w:p>
    <w:p>
      <w:pPr>
        <w:pStyle w:val="72"/>
        <w:spacing w:line="300" w:lineRule="auto"/>
        <w:ind w:firstLine="560"/>
        <w:rPr>
          <w:rFonts w:hint="eastAsia" w:hAnsi="宋体"/>
          <w:sz w:val="28"/>
          <w:szCs w:val="28"/>
        </w:rPr>
      </w:pPr>
      <w:r>
        <w:rPr>
          <w:rFonts w:hint="eastAsia" w:hAnsi="宋体"/>
          <w:sz w:val="28"/>
          <w:szCs w:val="28"/>
        </w:rPr>
        <w:t>为验证本标准评估体系和评估方法对我省涉金属矿山废弃矿硐污染治理环境成效评估工作的适用性，起草组选取安康市白河县和尚庙治理点，在丰水期、枯水期及暴雨后分别开展评估指南试评估工作。起草组通过资料收集、现场勘查、补充监测等方式获取试评估所需数据资料，并对相关数据进行复核，严格按照本标准要求开展试评估工作。单矿硐污染治理成效试评估结果见表3，矿硐群污染治理环境成效试评估结果见表4。</w:t>
      </w:r>
    </w:p>
    <w:p>
      <w:pPr>
        <w:pStyle w:val="72"/>
        <w:spacing w:line="300" w:lineRule="auto"/>
        <w:ind w:firstLine="560"/>
        <w:rPr>
          <w:rFonts w:hint="eastAsia" w:hAnsi="宋体"/>
          <w:sz w:val="28"/>
          <w:szCs w:val="28"/>
        </w:rPr>
      </w:pPr>
      <w:r>
        <w:rPr>
          <w:rFonts w:hint="eastAsia" w:hAnsi="宋体"/>
          <w:sz w:val="28"/>
          <w:szCs w:val="28"/>
        </w:rPr>
        <w:t>单矿硐污染治理成效评估结果显示，部分矿硐在</w:t>
      </w:r>
      <w:bookmarkStart w:id="76" w:name="_Hlk173166268"/>
      <w:r>
        <w:rPr>
          <w:rFonts w:hint="eastAsia" w:hAnsi="宋体"/>
          <w:sz w:val="28"/>
          <w:szCs w:val="28"/>
        </w:rPr>
        <w:t>枯水期评估结果</w:t>
      </w:r>
      <w:bookmarkEnd w:id="76"/>
      <w:r>
        <w:rPr>
          <w:rFonts w:hint="eastAsia" w:hAnsi="宋体"/>
          <w:sz w:val="28"/>
          <w:szCs w:val="28"/>
        </w:rPr>
        <w:t>优于丰水期和暴雨后。所选矿硐在枯水期评估等级均能达到优良，部分矿硐在丰水期、暴雨后评估等级下降。</w:t>
      </w:r>
      <w:bookmarkStart w:id="77" w:name="_Hlk173166593"/>
      <w:r>
        <w:rPr>
          <w:rFonts w:hint="eastAsia" w:hAnsi="宋体"/>
          <w:sz w:val="28"/>
          <w:szCs w:val="28"/>
        </w:rPr>
        <w:t>暴雨后，</w:t>
      </w:r>
      <w:bookmarkStart w:id="78" w:name="_Hlk173167525"/>
      <w:r>
        <w:rPr>
          <w:rFonts w:hint="eastAsia" w:hAnsi="宋体"/>
          <w:sz w:val="28"/>
          <w:szCs w:val="28"/>
        </w:rPr>
        <w:t>部分矿硐硐口及周边裂隙有废水流出或渗出，形成径流，且水质未达到目标要求，</w:t>
      </w:r>
      <w:bookmarkEnd w:id="78"/>
      <w:r>
        <w:rPr>
          <w:rFonts w:hint="eastAsia" w:hAnsi="宋体"/>
          <w:sz w:val="28"/>
          <w:szCs w:val="28"/>
        </w:rPr>
        <w:t>经计算改善指数后分值为0。</w:t>
      </w:r>
      <w:bookmarkEnd w:id="77"/>
      <w:r>
        <w:rPr>
          <w:rFonts w:hint="eastAsia" w:hAnsi="宋体"/>
          <w:sz w:val="28"/>
          <w:szCs w:val="28"/>
        </w:rPr>
        <w:t>由于治理工程刚完工不久，各矿硐硐口矿硐硐口均封堵完整，无破损和塌陷情况，硐口封闭状态均为100分。</w:t>
      </w:r>
      <w:bookmarkStart w:id="79" w:name="_Hlk173166809"/>
      <w:r>
        <w:rPr>
          <w:rFonts w:hint="eastAsia" w:hAnsi="宋体"/>
          <w:sz w:val="28"/>
          <w:szCs w:val="28"/>
        </w:rPr>
        <w:t>在丰水期和暴雨后，部分矿硐废水产生量增大，而里端沟目前废水处理系统处</w:t>
      </w:r>
      <w:bookmarkStart w:id="80" w:name="_Hlk173167597"/>
      <w:r>
        <w:rPr>
          <w:rFonts w:hint="eastAsia" w:hAnsi="宋体"/>
          <w:sz w:val="28"/>
          <w:szCs w:val="28"/>
        </w:rPr>
        <w:t>理能力不足，造成未经处理的废水溢流直排里端沟，</w:t>
      </w:r>
      <w:bookmarkEnd w:id="80"/>
      <w:r>
        <w:rPr>
          <w:rFonts w:hint="eastAsia" w:hAnsi="宋体"/>
          <w:sz w:val="28"/>
          <w:szCs w:val="28"/>
        </w:rPr>
        <w:t>认为这些矿硐的废水处理状况分值为0。</w:t>
      </w:r>
      <w:bookmarkEnd w:id="79"/>
      <w:r>
        <w:rPr>
          <w:rFonts w:hint="eastAsia" w:hAnsi="宋体"/>
          <w:sz w:val="28"/>
          <w:szCs w:val="28"/>
        </w:rPr>
        <w:t>结果说明，单矿硐污染治理评估指标体系能够较好区分不同矿硐在不同水期条件下的治理成效，且评估结论与实际情况相吻合。</w:t>
      </w:r>
    </w:p>
    <w:p>
      <w:pPr>
        <w:pStyle w:val="76"/>
        <w:numPr>
          <w:ilvl w:val="0"/>
          <w:numId w:val="3"/>
        </w:numPr>
        <w:spacing w:before="156" w:after="156"/>
      </w:pPr>
      <w:r>
        <w:rPr>
          <w:rFonts w:hint="eastAsia"/>
        </w:rPr>
        <w:t>白河县和尚庙治理点单矿硐污染治理</w:t>
      </w:r>
      <w:bookmarkStart w:id="81" w:name="_Hlk173162861"/>
      <w:r>
        <w:rPr>
          <w:rFonts w:hint="eastAsia"/>
        </w:rPr>
        <w:t>成效试评估结果</w:t>
      </w:r>
      <w:bookmarkEnd w:id="81"/>
    </w:p>
    <w:tbl>
      <w:tblPr>
        <w:tblStyle w:val="35"/>
        <w:tblW w:w="97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080"/>
        <w:gridCol w:w="1080"/>
        <w:gridCol w:w="1080"/>
        <w:gridCol w:w="1080"/>
        <w:gridCol w:w="1080"/>
        <w:gridCol w:w="1080"/>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restart"/>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矿硐编号</w:t>
            </w:r>
          </w:p>
        </w:tc>
        <w:tc>
          <w:tcPr>
            <w:tcW w:w="1080" w:type="dxa"/>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一级指标</w:t>
            </w:r>
          </w:p>
        </w:tc>
        <w:tc>
          <w:tcPr>
            <w:tcW w:w="3240" w:type="dxa"/>
            <w:gridSpan w:val="3"/>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矿硐治理</w:t>
            </w:r>
          </w:p>
        </w:tc>
        <w:tc>
          <w:tcPr>
            <w:tcW w:w="2160" w:type="dxa"/>
            <w:gridSpan w:val="2"/>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污染源治理</w:t>
            </w:r>
          </w:p>
        </w:tc>
        <w:tc>
          <w:tcPr>
            <w:tcW w:w="1080" w:type="dxa"/>
            <w:vMerge w:val="restart"/>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单矿硐污染治理效果得分</w:t>
            </w:r>
          </w:p>
        </w:tc>
        <w:tc>
          <w:tcPr>
            <w:tcW w:w="1080" w:type="dxa"/>
            <w:vMerge w:val="restart"/>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评估等级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一级指标权重</w:t>
            </w:r>
          </w:p>
        </w:tc>
        <w:tc>
          <w:tcPr>
            <w:tcW w:w="3240" w:type="dxa"/>
            <w:gridSpan w:val="3"/>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0.65</w:t>
            </w:r>
          </w:p>
        </w:tc>
        <w:tc>
          <w:tcPr>
            <w:tcW w:w="2160" w:type="dxa"/>
            <w:gridSpan w:val="2"/>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0.35</w:t>
            </w:r>
          </w:p>
        </w:tc>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vMerge w:val="continue"/>
            <w:vAlign w:val="center"/>
          </w:tcPr>
          <w:p>
            <w:pPr>
              <w:widowControl/>
              <w:jc w:val="left"/>
              <w:rPr>
                <w:rFonts w:hint="eastAsia" w:ascii="等线" w:hAnsi="等线" w:eastAsia="等线"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二级指标</w:t>
            </w:r>
          </w:p>
        </w:tc>
        <w:tc>
          <w:tcPr>
            <w:tcW w:w="1080" w:type="dxa"/>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矿硐涌水状态</w:t>
            </w:r>
          </w:p>
        </w:tc>
        <w:tc>
          <w:tcPr>
            <w:tcW w:w="1080" w:type="dxa"/>
            <w:shd w:val="clear" w:color="auto" w:fill="auto"/>
            <w:vAlign w:val="center"/>
          </w:tcPr>
          <w:p>
            <w:pPr>
              <w:widowControl/>
              <w:jc w:val="center"/>
              <w:rPr>
                <w:rFonts w:hint="eastAsia" w:ascii="等线" w:hAnsi="等线" w:eastAsia="等线" w:cs="宋体"/>
                <w:color w:val="000000"/>
                <w:kern w:val="0"/>
                <w:szCs w:val="21"/>
              </w:rPr>
            </w:pPr>
            <w:bookmarkStart w:id="82" w:name="_Hlk173163850"/>
            <w:r>
              <w:rPr>
                <w:rFonts w:hint="eastAsia" w:ascii="等线" w:hAnsi="等线" w:eastAsia="等线" w:cs="宋体"/>
                <w:color w:val="000000"/>
                <w:kern w:val="0"/>
                <w:szCs w:val="21"/>
              </w:rPr>
              <w:t>硐口封闭状态</w:t>
            </w:r>
            <w:bookmarkEnd w:id="82"/>
          </w:p>
        </w:tc>
        <w:tc>
          <w:tcPr>
            <w:tcW w:w="1080" w:type="dxa"/>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一级指标得分</w:t>
            </w:r>
          </w:p>
        </w:tc>
        <w:tc>
          <w:tcPr>
            <w:tcW w:w="1080" w:type="dxa"/>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废水处理状况</w:t>
            </w:r>
          </w:p>
        </w:tc>
        <w:tc>
          <w:tcPr>
            <w:tcW w:w="1080" w:type="dxa"/>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一级指标得分</w:t>
            </w:r>
          </w:p>
        </w:tc>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vMerge w:val="continue"/>
            <w:vAlign w:val="center"/>
          </w:tcPr>
          <w:p>
            <w:pPr>
              <w:widowControl/>
              <w:jc w:val="left"/>
              <w:rPr>
                <w:rFonts w:hint="eastAsia" w:ascii="等线" w:hAnsi="等线" w:eastAsia="等线"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二级指标权重</w:t>
            </w:r>
          </w:p>
        </w:tc>
        <w:tc>
          <w:tcPr>
            <w:tcW w:w="1080" w:type="dxa"/>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0.8</w:t>
            </w:r>
          </w:p>
        </w:tc>
        <w:tc>
          <w:tcPr>
            <w:tcW w:w="1080" w:type="dxa"/>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0.2</w:t>
            </w:r>
          </w:p>
        </w:tc>
        <w:tc>
          <w:tcPr>
            <w:tcW w:w="1080" w:type="dxa"/>
            <w:shd w:val="clear" w:color="auto" w:fill="auto"/>
            <w:vAlign w:val="center"/>
          </w:tcPr>
          <w:p>
            <w:pPr>
              <w:widowControl/>
              <w:jc w:val="left"/>
              <w:rPr>
                <w:rFonts w:hint="eastAsia" w:ascii="等线" w:hAnsi="等线" w:eastAsia="等线" w:cs="宋体"/>
                <w:color w:val="000000"/>
                <w:kern w:val="0"/>
                <w:szCs w:val="21"/>
              </w:rPr>
            </w:pPr>
            <w:r>
              <w:rPr>
                <w:rFonts w:hint="eastAsia" w:ascii="等线" w:hAnsi="等线" w:eastAsia="等线" w:cs="宋体"/>
                <w:color w:val="000000"/>
                <w:kern w:val="0"/>
                <w:szCs w:val="21"/>
              </w:rPr>
              <w:t>　</w:t>
            </w:r>
          </w:p>
        </w:tc>
        <w:tc>
          <w:tcPr>
            <w:tcW w:w="1080" w:type="dxa"/>
            <w:shd w:val="clear" w:color="auto" w:fill="auto"/>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w:t>
            </w:r>
          </w:p>
        </w:tc>
        <w:tc>
          <w:tcPr>
            <w:tcW w:w="1080" w:type="dxa"/>
            <w:shd w:val="clear" w:color="auto" w:fill="auto"/>
            <w:vAlign w:val="center"/>
          </w:tcPr>
          <w:p>
            <w:pPr>
              <w:widowControl/>
              <w:jc w:val="left"/>
              <w:rPr>
                <w:rFonts w:hint="eastAsia" w:ascii="等线" w:hAnsi="等线" w:eastAsia="等线" w:cs="宋体"/>
                <w:color w:val="000000"/>
                <w:kern w:val="0"/>
                <w:szCs w:val="21"/>
              </w:rPr>
            </w:pPr>
            <w:r>
              <w:rPr>
                <w:rFonts w:hint="eastAsia" w:ascii="等线" w:hAnsi="等线" w:eastAsia="等线" w:cs="宋体"/>
                <w:color w:val="000000"/>
                <w:kern w:val="0"/>
                <w:szCs w:val="21"/>
              </w:rPr>
              <w:t>　</w:t>
            </w:r>
          </w:p>
        </w:tc>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vMerge w:val="continue"/>
            <w:vAlign w:val="center"/>
          </w:tcPr>
          <w:p>
            <w:pPr>
              <w:widowControl/>
              <w:jc w:val="left"/>
              <w:rPr>
                <w:rFonts w:hint="eastAsia" w:ascii="等线" w:hAnsi="等线" w:eastAsia="等线"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restart"/>
            <w:shd w:val="clear" w:color="auto" w:fill="auto"/>
            <w:noWrap/>
            <w:vAlign w:val="center"/>
          </w:tcPr>
          <w:p>
            <w:pPr>
              <w:widowControl/>
              <w:jc w:val="center"/>
              <w:rPr>
                <w:rFonts w:hint="eastAsia" w:ascii="等线" w:hAnsi="等线" w:eastAsia="等线" w:cs="宋体"/>
                <w:color w:val="000000"/>
                <w:kern w:val="0"/>
                <w:szCs w:val="21"/>
              </w:rPr>
            </w:pPr>
            <w:bookmarkStart w:id="83" w:name="_Hlk173163785"/>
            <w:r>
              <w:rPr>
                <w:rFonts w:hint="eastAsia" w:ascii="等线" w:hAnsi="等线" w:eastAsia="等线" w:cs="宋体"/>
                <w:color w:val="000000"/>
                <w:kern w:val="0"/>
                <w:szCs w:val="21"/>
              </w:rPr>
              <w:t>HSMD12</w:t>
            </w:r>
            <w:bookmarkEnd w:id="83"/>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枯水期</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100</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丰水期</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65</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暴雨后</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20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13</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restart"/>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HSMD21</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枯水期</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100</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丰水期</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100</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暴雨后</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100</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restart"/>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HSMD26</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枯水期</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100</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丰水期</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100</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暴雨后</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100</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restart"/>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HSMD27</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枯水期</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100</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丰水期</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100</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暴雨后</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100</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restart"/>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HSMD29</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枯水期</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100</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丰水期</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65</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暴雨后</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65</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restart"/>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HSMD30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枯水期</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100</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优良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丰水期</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65</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1080" w:type="dxa"/>
            <w:vMerge w:val="continue"/>
            <w:vAlign w:val="center"/>
          </w:tcPr>
          <w:p>
            <w:pPr>
              <w:widowControl/>
              <w:jc w:val="left"/>
              <w:rPr>
                <w:rFonts w:hint="eastAsia" w:ascii="等线" w:hAnsi="等线" w:eastAsia="等线" w:cs="宋体"/>
                <w:color w:val="000000"/>
                <w:kern w:val="0"/>
                <w:szCs w:val="21"/>
              </w:rPr>
            </w:pP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暴雨后</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100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20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w:t>
            </w:r>
          </w:p>
        </w:tc>
        <w:tc>
          <w:tcPr>
            <w:tcW w:w="1080" w:type="dxa"/>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s="宋体"/>
                <w:color w:val="000000"/>
                <w:kern w:val="0"/>
                <w:szCs w:val="21"/>
              </w:rPr>
              <w:t>0</w:t>
            </w:r>
          </w:p>
        </w:tc>
        <w:tc>
          <w:tcPr>
            <w:tcW w:w="10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等线" w:hAnsi="等线" w:eastAsia="等线" w:cs="宋体"/>
                <w:color w:val="000000"/>
                <w:kern w:val="0"/>
                <w:szCs w:val="21"/>
              </w:rPr>
            </w:pPr>
            <w:r>
              <w:rPr>
                <w:rFonts w:hint="eastAsia" w:ascii="等线" w:hAnsi="等线" w:eastAsia="等线"/>
                <w:color w:val="000000"/>
                <w:sz w:val="22"/>
              </w:rPr>
              <w:t>13</w:t>
            </w:r>
          </w:p>
        </w:tc>
        <w:tc>
          <w:tcPr>
            <w:tcW w:w="1080" w:type="dxa"/>
            <w:shd w:val="clear" w:color="auto" w:fill="auto"/>
            <w:noWrap/>
            <w:vAlign w:val="center"/>
          </w:tcPr>
          <w:p>
            <w:pPr>
              <w:widowControl/>
              <w:jc w:val="center"/>
              <w:rPr>
                <w:rFonts w:hint="eastAsia" w:ascii="宋体" w:hAnsi="宋体" w:cs="宋体"/>
                <w:kern w:val="0"/>
                <w:szCs w:val="21"/>
              </w:rPr>
            </w:pPr>
            <w:r>
              <w:rPr>
                <w:rFonts w:hint="eastAsia" w:ascii="宋体" w:hAnsi="宋体" w:cs="宋体"/>
                <w:kern w:val="0"/>
                <w:szCs w:val="21"/>
              </w:rPr>
              <w:t>不合格</w:t>
            </w:r>
          </w:p>
        </w:tc>
      </w:tr>
    </w:tbl>
    <w:p>
      <w:pPr>
        <w:pStyle w:val="72"/>
        <w:spacing w:line="300" w:lineRule="auto"/>
        <w:ind w:firstLine="560"/>
        <w:rPr>
          <w:rFonts w:hint="eastAsia" w:hAnsi="宋体"/>
          <w:sz w:val="28"/>
          <w:szCs w:val="28"/>
        </w:rPr>
      </w:pPr>
      <w:bookmarkStart w:id="84" w:name="_Hlk161763132"/>
      <w:r>
        <w:rPr>
          <w:rFonts w:hint="eastAsia" w:hAnsi="宋体"/>
          <w:sz w:val="28"/>
          <w:szCs w:val="28"/>
        </w:rPr>
        <w:t>矿硐群污染治理环境成效试评估结果显示，和尚庙治理点在枯水期评估结果优于丰水期，丰水期评估结果又优于暴雨后。从评估结果可以看出，暴雨后控制断面水质明显下降；不同水期对治理后地下水、土壤改善状况影响不明显。暴雨后，部分矿硐硐口及周边裂隙有废水流出或渗出，形成径流，且水质未达到目标要求，造成矿硐群涌水状况分值下降。由于该治理点废渣堆已按照要求全部异位处置，废渣堆污染源消失，故废渣堆处置状况、废渣堆淋溶水状况得分均为100。在丰水期和暴雨后，部分矿硐废水产生量增大，而里端沟目前废水处理系统处理能力不足，造成未经处理的废水溢流直排里端沟，认为和尚庙矿硐群的废水处理状况分值为0。2023年和尚庙治理点监测与管护实施情况满足相关要求，各水期均为100分。公众满意度均采用2023年2月进行的公众满意度调查结果，故各水期分值相同。</w:t>
      </w:r>
    </w:p>
    <w:p>
      <w:pPr>
        <w:pStyle w:val="72"/>
        <w:spacing w:line="300" w:lineRule="auto"/>
        <w:ind w:firstLine="560"/>
        <w:rPr>
          <w:rFonts w:hint="eastAsia" w:hAnsi="宋体"/>
          <w:sz w:val="28"/>
          <w:szCs w:val="28"/>
        </w:rPr>
      </w:pPr>
      <w:r>
        <w:rPr>
          <w:rFonts w:hint="eastAsia" w:hAnsi="宋体"/>
          <w:sz w:val="28"/>
          <w:szCs w:val="28"/>
        </w:rPr>
        <w:t>影响单矿硐和矿硐群污染治理成效的主要原因是丰水期和暴雨后矿硐废水产生量增加，部分矿硐硐口及周边裂隙有废水流出或渗出，形成径流，且水质未达到目标要求；且废水处理系统在丰水期和暴雨后处理理能力不足，造成未经处理的废水溢流直排入河；同时，暴雨后控制断面水质下降也是影响矿硐群污染治理环境成效的重要因素。</w:t>
      </w:r>
    </w:p>
    <w:p>
      <w:pPr>
        <w:sectPr>
          <w:footerReference r:id="rId8" w:type="default"/>
          <w:pgSz w:w="11906" w:h="16838"/>
          <w:pgMar w:top="1440" w:right="1797" w:bottom="1440" w:left="1797" w:header="851" w:footer="992" w:gutter="0"/>
          <w:pgNumType w:start="1"/>
          <w:cols w:space="720" w:num="1"/>
          <w:docGrid w:type="lines" w:linePitch="312" w:charSpace="0"/>
        </w:sectPr>
      </w:pPr>
    </w:p>
    <w:p>
      <w:pPr>
        <w:pStyle w:val="76"/>
        <w:numPr>
          <w:ilvl w:val="0"/>
          <w:numId w:val="3"/>
        </w:numPr>
        <w:spacing w:before="156" w:after="156"/>
      </w:pPr>
      <w:r>
        <w:rPr>
          <w:rFonts w:hint="eastAsia"/>
        </w:rPr>
        <w:t>白河县和尚庙治理点</w:t>
      </w:r>
      <w:bookmarkStart w:id="85" w:name="_Hlk173167695"/>
      <w:bookmarkStart w:id="86" w:name="_Hlk173162885"/>
      <w:r>
        <w:rPr>
          <w:rFonts w:hint="eastAsia"/>
        </w:rPr>
        <w:t>矿硐群污染治理环境成效</w:t>
      </w:r>
      <w:bookmarkEnd w:id="85"/>
      <w:r>
        <w:rPr>
          <w:rFonts w:hint="eastAsia"/>
        </w:rPr>
        <w:t>试评估结果</w:t>
      </w:r>
      <w:bookmarkEnd w:id="86"/>
    </w:p>
    <w:tbl>
      <w:tblPr>
        <w:tblStyle w:val="35"/>
        <w:tblW w:w="14040" w:type="dxa"/>
        <w:tblInd w:w="0" w:type="dxa"/>
        <w:tblLayout w:type="fixed"/>
        <w:tblCellMar>
          <w:top w:w="0" w:type="dxa"/>
          <w:left w:w="108" w:type="dxa"/>
          <w:bottom w:w="0" w:type="dxa"/>
          <w:right w:w="108" w:type="dxa"/>
        </w:tblCellMar>
      </w:tblPr>
      <w:tblGrid>
        <w:gridCol w:w="1080"/>
        <w:gridCol w:w="1080"/>
        <w:gridCol w:w="1080"/>
        <w:gridCol w:w="1080"/>
        <w:gridCol w:w="1080"/>
        <w:gridCol w:w="1080"/>
        <w:gridCol w:w="1080"/>
        <w:gridCol w:w="1080"/>
        <w:gridCol w:w="1080"/>
        <w:gridCol w:w="1080"/>
        <w:gridCol w:w="1080"/>
        <w:gridCol w:w="1080"/>
        <w:gridCol w:w="1080"/>
      </w:tblGrid>
      <w:tr>
        <w:tblPrEx>
          <w:tblLayout w:type="fixed"/>
          <w:tblCellMar>
            <w:top w:w="0" w:type="dxa"/>
            <w:left w:w="108" w:type="dxa"/>
            <w:bottom w:w="0" w:type="dxa"/>
            <w:right w:w="108" w:type="dxa"/>
          </w:tblCellMar>
        </w:tblPrEx>
        <w:trPr>
          <w:trHeight w:val="285"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一级指标</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一级指标权重</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二级指标</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二级指标权重</w:t>
            </w:r>
          </w:p>
        </w:tc>
        <w:tc>
          <w:tcPr>
            <w:tcW w:w="324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二级指标得分</w:t>
            </w:r>
          </w:p>
        </w:tc>
        <w:tc>
          <w:tcPr>
            <w:tcW w:w="324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一级指标得分</w:t>
            </w:r>
          </w:p>
        </w:tc>
        <w:tc>
          <w:tcPr>
            <w:tcW w:w="324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矿硐群治理成效得分</w:t>
            </w:r>
          </w:p>
        </w:tc>
      </w:tr>
      <w:tr>
        <w:tblPrEx>
          <w:tblLayout w:type="fixed"/>
          <w:tblCellMar>
            <w:top w:w="0" w:type="dxa"/>
            <w:left w:w="108" w:type="dxa"/>
            <w:bottom w:w="0" w:type="dxa"/>
            <w:right w:w="108" w:type="dxa"/>
          </w:tblCellMar>
        </w:tblPrEx>
        <w:trPr>
          <w:trHeight w:val="285" w:hRule="atLeast"/>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枯水期</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丰水期</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暴雨后</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枯水期</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丰水期</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暴雨后</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枯水期</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丰水期</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暴雨后</w:t>
            </w:r>
          </w:p>
        </w:tc>
      </w:tr>
      <w:tr>
        <w:tblPrEx>
          <w:tblLayout w:type="fixed"/>
          <w:tblCellMar>
            <w:top w:w="0" w:type="dxa"/>
            <w:left w:w="108" w:type="dxa"/>
            <w:bottom w:w="0" w:type="dxa"/>
            <w:right w:w="108" w:type="dxa"/>
          </w:tblCellMar>
        </w:tblPrEx>
        <w:trPr>
          <w:trHeight w:val="510" w:hRule="atLeast"/>
        </w:trPr>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环境质量改善</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0.5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控制断面水质</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0.6</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78.21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79.11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64.88</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86.93</w:t>
            </w: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84.13</w:t>
            </w: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78.93</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93.00</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81.60</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71.00</w:t>
            </w:r>
          </w:p>
        </w:tc>
      </w:tr>
      <w:tr>
        <w:tblPrEx>
          <w:tblLayout w:type="fixed"/>
          <w:tblCellMar>
            <w:top w:w="0" w:type="dxa"/>
            <w:left w:w="108" w:type="dxa"/>
            <w:bottom w:w="0" w:type="dxa"/>
            <w:right w:w="108" w:type="dxa"/>
          </w:tblCellMar>
        </w:tblPrEx>
        <w:trPr>
          <w:trHeight w:val="510" w:hRule="atLeast"/>
        </w:trPr>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地下水环境质量</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0.3</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510" w:hRule="atLeast"/>
        </w:trPr>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矿区土壤环境质量</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66.67</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510" w:hRule="atLeast"/>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污染源治理</w:t>
            </w: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0.4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矿硐群涌水状况</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0.4</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50</w:t>
            </w: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75</w:t>
            </w:r>
          </w:p>
        </w:tc>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55</w:t>
            </w: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510" w:hRule="atLeast"/>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废渣堆处置状况</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510" w:hRule="atLeast"/>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废渣堆淋溶水状况</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0.25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765" w:hRule="atLeast"/>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矿硐群废水处理状况</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0.25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0</w:t>
            </w: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765" w:hRule="atLeast"/>
        </w:trPr>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监督与管理</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0.1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监测与管护实施情况</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0.5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100</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95.41</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95.41</w:t>
            </w:r>
          </w:p>
        </w:tc>
        <w:tc>
          <w:tcPr>
            <w:tcW w:w="10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95.41</w:t>
            </w: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510" w:hRule="atLeast"/>
        </w:trPr>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公众满意度</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0.5</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90.81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90.81</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90.81</w:t>
            </w: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c>
          <w:tcPr>
            <w:tcW w:w="10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85" w:hRule="atLeast"/>
        </w:trPr>
        <w:tc>
          <w:tcPr>
            <w:tcW w:w="10800" w:type="dxa"/>
            <w:gridSpan w:val="10"/>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评估等级</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优良</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优良</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宋体"/>
                <w:color w:val="000000"/>
                <w:kern w:val="0"/>
                <w:szCs w:val="21"/>
              </w:rPr>
            </w:pPr>
            <w:r>
              <w:rPr>
                <w:rFonts w:hint="eastAsia" w:ascii="黑体" w:hAnsi="黑体" w:eastAsia="黑体" w:cs="宋体"/>
                <w:color w:val="000000"/>
                <w:kern w:val="0"/>
                <w:szCs w:val="21"/>
              </w:rPr>
              <w:t>合格</w:t>
            </w:r>
          </w:p>
        </w:tc>
      </w:tr>
    </w:tbl>
    <w:p/>
    <w:p>
      <w:pPr>
        <w:sectPr>
          <w:footerReference r:id="rId9" w:type="default"/>
          <w:pgSz w:w="16838" w:h="11906" w:orient="landscape"/>
          <w:pgMar w:top="1797" w:right="1440" w:bottom="1797" w:left="1440" w:header="851" w:footer="992" w:gutter="0"/>
          <w:cols w:space="720" w:num="1"/>
          <w:docGrid w:type="lines" w:linePitch="312" w:charSpace="0"/>
        </w:sectPr>
      </w:pPr>
    </w:p>
    <w:bookmarkEnd w:id="84"/>
    <w:p>
      <w:pPr>
        <w:keepNext/>
        <w:keepLines/>
        <w:spacing w:before="78" w:beforeLines="25" w:after="78" w:afterLines="25" w:line="360" w:lineRule="auto"/>
        <w:outlineLvl w:val="0"/>
        <w:rPr>
          <w:rFonts w:hint="eastAsia" w:ascii="宋体" w:hAnsi="宋体"/>
          <w:b/>
          <w:bCs/>
          <w:kern w:val="44"/>
          <w:sz w:val="28"/>
          <w:szCs w:val="28"/>
        </w:rPr>
      </w:pPr>
      <w:bookmarkStart w:id="87" w:name="_Toc172626973"/>
      <w:r>
        <w:rPr>
          <w:rFonts w:hint="eastAsia" w:ascii="宋体" w:hAnsi="宋体"/>
          <w:b/>
          <w:bCs/>
          <w:kern w:val="44"/>
          <w:sz w:val="28"/>
          <w:szCs w:val="28"/>
        </w:rPr>
        <w:t>8 本标准与国内相关标准的对比</w:t>
      </w:r>
      <w:bookmarkEnd w:id="87"/>
    </w:p>
    <w:p>
      <w:pPr>
        <w:spacing w:line="300" w:lineRule="auto"/>
        <w:ind w:firstLine="560" w:firstLineChars="200"/>
        <w:contextualSpacing/>
        <w:rPr>
          <w:rFonts w:hint="eastAsia" w:ascii="宋体" w:hAnsi="宋体"/>
          <w:sz w:val="28"/>
          <w:szCs w:val="28"/>
        </w:rPr>
      </w:pPr>
      <w:r>
        <w:rPr>
          <w:rFonts w:hint="eastAsia" w:ascii="宋体" w:hAnsi="宋体"/>
          <w:sz w:val="28"/>
          <w:szCs w:val="28"/>
        </w:rPr>
        <w:t>相关行业标准：《</w:t>
      </w:r>
      <w:bookmarkStart w:id="88" w:name="_Hlk150445257"/>
      <w:r>
        <w:rPr>
          <w:rFonts w:hint="eastAsia" w:ascii="宋体" w:hAnsi="宋体"/>
          <w:sz w:val="28"/>
          <w:szCs w:val="28"/>
        </w:rPr>
        <w:t>生态保护修复成效评估</w:t>
      </w:r>
      <w:bookmarkEnd w:id="88"/>
      <w:r>
        <w:rPr>
          <w:rFonts w:hint="eastAsia" w:ascii="宋体" w:hAnsi="宋体"/>
          <w:sz w:val="28"/>
          <w:szCs w:val="28"/>
        </w:rPr>
        <w:t>技术指南（试行）》（HJ 1272—2022），</w:t>
      </w:r>
      <w:bookmarkStart w:id="89" w:name="_Hlk150506772"/>
      <w:r>
        <w:rPr>
          <w:rFonts w:hint="eastAsia" w:ascii="宋体" w:hAnsi="宋体"/>
          <w:sz w:val="28"/>
          <w:szCs w:val="28"/>
        </w:rPr>
        <w:t>侧重于区域生态</w:t>
      </w:r>
      <w:bookmarkEnd w:id="89"/>
      <w:r>
        <w:rPr>
          <w:rFonts w:hint="eastAsia" w:ascii="宋体" w:hAnsi="宋体"/>
          <w:sz w:val="28"/>
          <w:szCs w:val="28"/>
        </w:rPr>
        <w:t>保护和生态修复方面的成效评估。《污染地块风险管控与土壤修复效果评估技术导则（试行）》（HJ 25.5－2018），侧重于评价建设用地污染地块土壤修复是否达到修复目标、风险管控是否达到规定要求。《生态环境状况评价技术规范》（HJ 192－2015），侧重于区域生态环境状况评价，不针对生态修复或污染治理工程成效进行评价。本标准主要侧重于污染治理方面的成效评估，且只针对涉金属矿山。</w:t>
      </w:r>
    </w:p>
    <w:p>
      <w:pPr>
        <w:keepNext/>
        <w:keepLines/>
        <w:spacing w:before="78" w:beforeLines="25" w:after="78" w:afterLines="25" w:line="360" w:lineRule="auto"/>
        <w:outlineLvl w:val="0"/>
        <w:rPr>
          <w:rFonts w:hint="eastAsia" w:ascii="宋体" w:hAnsi="宋体"/>
          <w:b/>
          <w:bCs/>
          <w:kern w:val="44"/>
          <w:sz w:val="28"/>
          <w:szCs w:val="28"/>
        </w:rPr>
      </w:pPr>
      <w:bookmarkStart w:id="90" w:name="_Toc172626974"/>
      <w:r>
        <w:rPr>
          <w:rFonts w:hint="eastAsia" w:ascii="宋体" w:hAnsi="宋体"/>
          <w:b/>
          <w:bCs/>
          <w:kern w:val="44"/>
          <w:sz w:val="28"/>
          <w:szCs w:val="28"/>
        </w:rPr>
        <w:t>9 知识产权说明</w:t>
      </w:r>
      <w:bookmarkEnd w:id="90"/>
    </w:p>
    <w:p>
      <w:pPr>
        <w:spacing w:line="300" w:lineRule="auto"/>
        <w:ind w:firstLine="560" w:firstLineChars="200"/>
        <w:contextualSpacing/>
        <w:rPr>
          <w:rFonts w:hint="eastAsia" w:ascii="宋体" w:hAnsi="宋体"/>
          <w:sz w:val="28"/>
          <w:szCs w:val="28"/>
        </w:rPr>
      </w:pPr>
      <w:r>
        <w:rPr>
          <w:rFonts w:hint="eastAsia" w:ascii="宋体" w:hAnsi="宋体"/>
          <w:sz w:val="28"/>
          <w:szCs w:val="28"/>
        </w:rPr>
        <w:t>无。</w:t>
      </w:r>
    </w:p>
    <w:p>
      <w:pPr>
        <w:keepNext/>
        <w:keepLines/>
        <w:spacing w:before="78" w:beforeLines="25" w:after="78" w:afterLines="25" w:line="360" w:lineRule="auto"/>
        <w:outlineLvl w:val="0"/>
        <w:rPr>
          <w:rFonts w:hint="eastAsia" w:ascii="宋体" w:hAnsi="宋体"/>
          <w:b/>
          <w:bCs/>
          <w:kern w:val="44"/>
          <w:sz w:val="28"/>
          <w:szCs w:val="28"/>
        </w:rPr>
      </w:pPr>
      <w:bookmarkStart w:id="91" w:name="_Toc172626975"/>
      <w:r>
        <w:rPr>
          <w:rFonts w:hint="eastAsia" w:ascii="宋体" w:hAnsi="宋体"/>
          <w:b/>
          <w:bCs/>
          <w:kern w:val="44"/>
          <w:sz w:val="28"/>
          <w:szCs w:val="28"/>
        </w:rPr>
        <w:t>10 重大意见分歧的处理</w:t>
      </w:r>
      <w:bookmarkEnd w:id="91"/>
    </w:p>
    <w:p>
      <w:pPr>
        <w:spacing w:line="300" w:lineRule="auto"/>
        <w:ind w:firstLine="560" w:firstLineChars="200"/>
        <w:contextualSpacing/>
        <w:rPr>
          <w:rFonts w:hint="eastAsia" w:ascii="宋体" w:hAnsi="宋体"/>
          <w:sz w:val="28"/>
          <w:szCs w:val="28"/>
        </w:rPr>
      </w:pPr>
      <w:r>
        <w:rPr>
          <w:rFonts w:hint="eastAsia" w:ascii="宋体" w:hAnsi="宋体"/>
          <w:sz w:val="28"/>
          <w:szCs w:val="28"/>
        </w:rPr>
        <w:t>无。</w:t>
      </w:r>
    </w:p>
    <w:p>
      <w:pPr>
        <w:keepNext/>
        <w:keepLines/>
        <w:spacing w:before="78" w:beforeLines="25" w:after="78" w:afterLines="25" w:line="360" w:lineRule="auto"/>
        <w:outlineLvl w:val="0"/>
        <w:rPr>
          <w:rFonts w:hint="eastAsia" w:ascii="宋体" w:hAnsi="宋体"/>
          <w:b/>
          <w:bCs/>
          <w:kern w:val="44"/>
          <w:sz w:val="28"/>
          <w:szCs w:val="28"/>
        </w:rPr>
      </w:pPr>
      <w:bookmarkStart w:id="92" w:name="_Toc172626976"/>
      <w:r>
        <w:rPr>
          <w:rFonts w:hint="eastAsia" w:ascii="宋体" w:hAnsi="宋体"/>
          <w:b/>
          <w:bCs/>
          <w:kern w:val="44"/>
          <w:sz w:val="28"/>
          <w:szCs w:val="28"/>
        </w:rPr>
        <w:t>11 其他应说明的事项</w:t>
      </w:r>
      <w:bookmarkEnd w:id="92"/>
    </w:p>
    <w:p>
      <w:pPr>
        <w:spacing w:line="300" w:lineRule="auto"/>
        <w:ind w:firstLine="560" w:firstLineChars="200"/>
        <w:contextualSpacing/>
        <w:rPr>
          <w:rFonts w:hint="eastAsia" w:ascii="宋体" w:hAnsi="宋体"/>
          <w:sz w:val="28"/>
          <w:szCs w:val="28"/>
        </w:rPr>
      </w:pPr>
      <w:r>
        <w:rPr>
          <w:rFonts w:hint="eastAsia" w:ascii="宋体" w:hAnsi="宋体"/>
          <w:sz w:val="28"/>
          <w:szCs w:val="28"/>
        </w:rPr>
        <w:t>无。</w:t>
      </w:r>
    </w:p>
    <w:p>
      <w:pPr>
        <w:rPr>
          <w:rFonts w:hint="eastAsia" w:ascii="宋体" w:hAnsi="宋体"/>
          <w:sz w:val="28"/>
          <w:szCs w:val="28"/>
        </w:rPr>
      </w:pPr>
    </w:p>
    <w:p>
      <w:pPr>
        <w:rPr>
          <w:rFonts w:hint="eastAsia" w:ascii="宋体" w:hAnsi="宋体"/>
          <w:sz w:val="28"/>
          <w:szCs w:val="28"/>
        </w:rPr>
      </w:pPr>
    </w:p>
    <w:sectPr>
      <w:footerReference r:id="rId10" w:type="default"/>
      <w:pgSz w:w="11906" w:h="16838"/>
      <w:pgMar w:top="1440" w:right="1797" w:bottom="1440" w:left="1797" w:header="851" w:footer="992" w:gutter="0"/>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3387573"/>
    </w:sdtPr>
    <w:sdtContent>
      <w:p>
        <w:pPr>
          <w:pStyle w:val="22"/>
          <w:jc w:val="center"/>
        </w:pPr>
        <w:r>
          <w:fldChar w:fldCharType="begin"/>
        </w:r>
        <w:r>
          <w:instrText xml:space="preserve">PAGE   \* MERGEFORMAT</w:instrText>
        </w:r>
        <w:r>
          <w:fldChar w:fldCharType="separate"/>
        </w:r>
        <w:r>
          <w:rPr>
            <w:lang w:val="zh-CN"/>
          </w:rPr>
          <w:t>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76492939"/>
    </w:sdtPr>
    <w:sdtContent>
      <w:p>
        <w:pPr>
          <w:pStyle w:val="22"/>
          <w:jc w:val="center"/>
        </w:pPr>
        <w:r>
          <w:fldChar w:fldCharType="begin"/>
        </w:r>
        <w:r>
          <w:instrText xml:space="preserve">PAGE   \* MERGEFORMAT</w:instrText>
        </w:r>
        <w:r>
          <w:fldChar w:fldCharType="separate"/>
        </w:r>
        <w:r>
          <w:rPr>
            <w:lang w:val="zh-CN"/>
          </w:rPr>
          <w:t>I</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68692200"/>
    </w:sdtPr>
    <w:sdtContent>
      <w:p>
        <w:pPr>
          <w:pStyle w:val="22"/>
          <w:jc w:val="center"/>
        </w:pPr>
        <w:r>
          <w:fldChar w:fldCharType="begin"/>
        </w:r>
        <w:r>
          <w:instrText xml:space="preserve">PAGE   \* MERGEFORMAT</w:instrText>
        </w:r>
        <w:r>
          <w:fldChar w:fldCharType="separate"/>
        </w:r>
        <w:r>
          <w:rPr>
            <w:lang w:val="zh-CN"/>
          </w:rPr>
          <w:t>1</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after="0" w:line="360" w:lineRule="auto"/>
      <w:ind w:left="0"/>
      <w:jc w:val="center"/>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rPr>
      <w:t>26</w:t>
    </w:r>
    <w:r>
      <w:rPr>
        <w:sz w:val="20"/>
        <w:szCs w:val="20"/>
      </w:rPr>
      <w:fldChar w:fldCharType="end"/>
    </w:r>
  </w:p>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after="0" w:line="360" w:lineRule="auto"/>
      <w:ind w:left="0"/>
      <w:jc w:val="center"/>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rPr>
      <w:t>26</w:t>
    </w:r>
    <w:r>
      <w:rPr>
        <w:sz w:val="20"/>
        <w:szCs w:val="20"/>
      </w:rPr>
      <w:fldChar w:fldCharType="end"/>
    </w:r>
  </w:p>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pacing w:after="0" w:line="360" w:lineRule="auto"/>
      <w:ind w:left="0"/>
      <w:jc w:val="center"/>
      <w:rPr>
        <w:sz w:val="20"/>
        <w:szCs w:val="20"/>
      </w:rPr>
    </w:pPr>
    <w:r>
      <w:rPr>
        <w:sz w:val="20"/>
        <w:szCs w:val="20"/>
      </w:rPr>
      <w:fldChar w:fldCharType="begin"/>
    </w:r>
    <w:r>
      <w:rPr>
        <w:sz w:val="20"/>
        <w:szCs w:val="20"/>
      </w:rPr>
      <w:instrText xml:space="preserve">PAGE   \* MERGEFORMAT</w:instrText>
    </w:r>
    <w:r>
      <w:rPr>
        <w:sz w:val="20"/>
        <w:szCs w:val="20"/>
      </w:rPr>
      <w:fldChar w:fldCharType="separate"/>
    </w:r>
    <w:r>
      <w:rPr>
        <w:sz w:val="20"/>
        <w:szCs w:val="20"/>
      </w:rPr>
      <w:t>26</w:t>
    </w:r>
    <w:r>
      <w:rPr>
        <w:sz w:val="20"/>
        <w:szCs w:val="20"/>
      </w:rP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E2B46"/>
    <w:multiLevelType w:val="multilevel"/>
    <w:tmpl w:val="0DDE2B46"/>
    <w:lvl w:ilvl="0" w:tentative="0">
      <w:start w:val="1"/>
      <w:numFmt w:val="lowerLetter"/>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1">
    <w:nsid w:val="646260FA"/>
    <w:multiLevelType w:val="multilevel"/>
    <w:tmpl w:val="646260FA"/>
    <w:lvl w:ilvl="0" w:tentative="0">
      <w:start w:val="1"/>
      <w:numFmt w:val="decimal"/>
      <w:pStyle w:val="76"/>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wMjQzM2ZkMDFjZWZjN2ZkNjQzNTBmNDNlZDRkYWYifQ=="/>
  </w:docVars>
  <w:rsids>
    <w:rsidRoot w:val="00172A27"/>
    <w:rsid w:val="0000050A"/>
    <w:rsid w:val="00000552"/>
    <w:rsid w:val="00000B97"/>
    <w:rsid w:val="00001370"/>
    <w:rsid w:val="00001A93"/>
    <w:rsid w:val="00001D77"/>
    <w:rsid w:val="000020A9"/>
    <w:rsid w:val="00002439"/>
    <w:rsid w:val="000033EA"/>
    <w:rsid w:val="000034EB"/>
    <w:rsid w:val="000039A0"/>
    <w:rsid w:val="00003BEC"/>
    <w:rsid w:val="00003D53"/>
    <w:rsid w:val="000042B4"/>
    <w:rsid w:val="00005286"/>
    <w:rsid w:val="00005C38"/>
    <w:rsid w:val="00005D70"/>
    <w:rsid w:val="0000614D"/>
    <w:rsid w:val="00007043"/>
    <w:rsid w:val="0001027C"/>
    <w:rsid w:val="0001167C"/>
    <w:rsid w:val="00011E7F"/>
    <w:rsid w:val="000122E1"/>
    <w:rsid w:val="000122EA"/>
    <w:rsid w:val="00012F0C"/>
    <w:rsid w:val="00013C42"/>
    <w:rsid w:val="000145A9"/>
    <w:rsid w:val="00014853"/>
    <w:rsid w:val="00016C31"/>
    <w:rsid w:val="000170B0"/>
    <w:rsid w:val="00020930"/>
    <w:rsid w:val="000209C8"/>
    <w:rsid w:val="0002150D"/>
    <w:rsid w:val="00022DE2"/>
    <w:rsid w:val="00023B30"/>
    <w:rsid w:val="00023BFE"/>
    <w:rsid w:val="000240B5"/>
    <w:rsid w:val="00025638"/>
    <w:rsid w:val="00025B0C"/>
    <w:rsid w:val="00026035"/>
    <w:rsid w:val="00026170"/>
    <w:rsid w:val="00026F4F"/>
    <w:rsid w:val="0002798A"/>
    <w:rsid w:val="0002798C"/>
    <w:rsid w:val="00027ED6"/>
    <w:rsid w:val="00030421"/>
    <w:rsid w:val="00030505"/>
    <w:rsid w:val="00030CE8"/>
    <w:rsid w:val="00030EC5"/>
    <w:rsid w:val="00031189"/>
    <w:rsid w:val="00031965"/>
    <w:rsid w:val="000327F8"/>
    <w:rsid w:val="00033068"/>
    <w:rsid w:val="0003332F"/>
    <w:rsid w:val="00034318"/>
    <w:rsid w:val="000345B5"/>
    <w:rsid w:val="0003499B"/>
    <w:rsid w:val="00034F77"/>
    <w:rsid w:val="00035038"/>
    <w:rsid w:val="00035598"/>
    <w:rsid w:val="00037C34"/>
    <w:rsid w:val="00037D86"/>
    <w:rsid w:val="000401B3"/>
    <w:rsid w:val="000405A9"/>
    <w:rsid w:val="00040692"/>
    <w:rsid w:val="00040F11"/>
    <w:rsid w:val="000423AB"/>
    <w:rsid w:val="000423DC"/>
    <w:rsid w:val="00042CF7"/>
    <w:rsid w:val="00043411"/>
    <w:rsid w:val="000444EF"/>
    <w:rsid w:val="0004499B"/>
    <w:rsid w:val="00045E9D"/>
    <w:rsid w:val="00046147"/>
    <w:rsid w:val="000472CD"/>
    <w:rsid w:val="000475C0"/>
    <w:rsid w:val="0005136D"/>
    <w:rsid w:val="00051482"/>
    <w:rsid w:val="0005168F"/>
    <w:rsid w:val="0005323D"/>
    <w:rsid w:val="00053E28"/>
    <w:rsid w:val="00053E68"/>
    <w:rsid w:val="00054457"/>
    <w:rsid w:val="00054B2B"/>
    <w:rsid w:val="000558B1"/>
    <w:rsid w:val="00055CFF"/>
    <w:rsid w:val="00057200"/>
    <w:rsid w:val="00057ADE"/>
    <w:rsid w:val="000604E8"/>
    <w:rsid w:val="00060B93"/>
    <w:rsid w:val="00060C54"/>
    <w:rsid w:val="0006114C"/>
    <w:rsid w:val="000613BA"/>
    <w:rsid w:val="00061AA8"/>
    <w:rsid w:val="000628A3"/>
    <w:rsid w:val="00063557"/>
    <w:rsid w:val="00064448"/>
    <w:rsid w:val="00064D62"/>
    <w:rsid w:val="00067261"/>
    <w:rsid w:val="00067D5E"/>
    <w:rsid w:val="00070D2D"/>
    <w:rsid w:val="00070E60"/>
    <w:rsid w:val="000715EE"/>
    <w:rsid w:val="00071D9C"/>
    <w:rsid w:val="00071EA2"/>
    <w:rsid w:val="0007371A"/>
    <w:rsid w:val="000740DD"/>
    <w:rsid w:val="00074412"/>
    <w:rsid w:val="000745E5"/>
    <w:rsid w:val="00074DD4"/>
    <w:rsid w:val="000752A8"/>
    <w:rsid w:val="00075831"/>
    <w:rsid w:val="00075FF0"/>
    <w:rsid w:val="00076015"/>
    <w:rsid w:val="000762F6"/>
    <w:rsid w:val="00076653"/>
    <w:rsid w:val="00076C33"/>
    <w:rsid w:val="000771BE"/>
    <w:rsid w:val="0008049D"/>
    <w:rsid w:val="0008096F"/>
    <w:rsid w:val="00080B50"/>
    <w:rsid w:val="0008116B"/>
    <w:rsid w:val="00082920"/>
    <w:rsid w:val="00082C71"/>
    <w:rsid w:val="0008388A"/>
    <w:rsid w:val="0008431F"/>
    <w:rsid w:val="0008457A"/>
    <w:rsid w:val="000847C7"/>
    <w:rsid w:val="00084E90"/>
    <w:rsid w:val="00085B45"/>
    <w:rsid w:val="00085DC7"/>
    <w:rsid w:val="00086427"/>
    <w:rsid w:val="0008673A"/>
    <w:rsid w:val="00086BD8"/>
    <w:rsid w:val="0008745A"/>
    <w:rsid w:val="000875AE"/>
    <w:rsid w:val="000877D6"/>
    <w:rsid w:val="00087BE6"/>
    <w:rsid w:val="0009054C"/>
    <w:rsid w:val="00090717"/>
    <w:rsid w:val="00090970"/>
    <w:rsid w:val="00090D21"/>
    <w:rsid w:val="0009216B"/>
    <w:rsid w:val="000922AE"/>
    <w:rsid w:val="000925B2"/>
    <w:rsid w:val="0009263E"/>
    <w:rsid w:val="0009353C"/>
    <w:rsid w:val="00093881"/>
    <w:rsid w:val="00093D2D"/>
    <w:rsid w:val="00093DA0"/>
    <w:rsid w:val="00093E54"/>
    <w:rsid w:val="0009437C"/>
    <w:rsid w:val="000946B4"/>
    <w:rsid w:val="00094969"/>
    <w:rsid w:val="000950F6"/>
    <w:rsid w:val="00095610"/>
    <w:rsid w:val="0009650D"/>
    <w:rsid w:val="00096C19"/>
    <w:rsid w:val="00097620"/>
    <w:rsid w:val="00097917"/>
    <w:rsid w:val="000A0287"/>
    <w:rsid w:val="000A08D3"/>
    <w:rsid w:val="000A0FAD"/>
    <w:rsid w:val="000A14B6"/>
    <w:rsid w:val="000A192E"/>
    <w:rsid w:val="000A1DDA"/>
    <w:rsid w:val="000A2365"/>
    <w:rsid w:val="000A262B"/>
    <w:rsid w:val="000A3E83"/>
    <w:rsid w:val="000A4D1D"/>
    <w:rsid w:val="000A5039"/>
    <w:rsid w:val="000A5FA6"/>
    <w:rsid w:val="000A6043"/>
    <w:rsid w:val="000A61E4"/>
    <w:rsid w:val="000A6468"/>
    <w:rsid w:val="000A68BF"/>
    <w:rsid w:val="000A78D6"/>
    <w:rsid w:val="000A7BA6"/>
    <w:rsid w:val="000B00FC"/>
    <w:rsid w:val="000B0486"/>
    <w:rsid w:val="000B090F"/>
    <w:rsid w:val="000B0CF4"/>
    <w:rsid w:val="000B1BBC"/>
    <w:rsid w:val="000B1C51"/>
    <w:rsid w:val="000B30D5"/>
    <w:rsid w:val="000B3657"/>
    <w:rsid w:val="000B3797"/>
    <w:rsid w:val="000B38EE"/>
    <w:rsid w:val="000B3E28"/>
    <w:rsid w:val="000B3EFC"/>
    <w:rsid w:val="000B42F2"/>
    <w:rsid w:val="000B4435"/>
    <w:rsid w:val="000B469A"/>
    <w:rsid w:val="000B5BC4"/>
    <w:rsid w:val="000B62AD"/>
    <w:rsid w:val="000B7196"/>
    <w:rsid w:val="000B7B48"/>
    <w:rsid w:val="000C02A3"/>
    <w:rsid w:val="000C0EC2"/>
    <w:rsid w:val="000C0F08"/>
    <w:rsid w:val="000C2237"/>
    <w:rsid w:val="000C2F78"/>
    <w:rsid w:val="000C3BED"/>
    <w:rsid w:val="000C4502"/>
    <w:rsid w:val="000C4E71"/>
    <w:rsid w:val="000C4E86"/>
    <w:rsid w:val="000C5A01"/>
    <w:rsid w:val="000C5BD7"/>
    <w:rsid w:val="000C5E40"/>
    <w:rsid w:val="000C62A7"/>
    <w:rsid w:val="000C6A3B"/>
    <w:rsid w:val="000C7199"/>
    <w:rsid w:val="000D0CE1"/>
    <w:rsid w:val="000D0EB6"/>
    <w:rsid w:val="000D0EEF"/>
    <w:rsid w:val="000D18FF"/>
    <w:rsid w:val="000D1AD5"/>
    <w:rsid w:val="000D1D5B"/>
    <w:rsid w:val="000D22F2"/>
    <w:rsid w:val="000D3136"/>
    <w:rsid w:val="000D3AD5"/>
    <w:rsid w:val="000D423C"/>
    <w:rsid w:val="000D4B5F"/>
    <w:rsid w:val="000D646B"/>
    <w:rsid w:val="000D6E0A"/>
    <w:rsid w:val="000D7164"/>
    <w:rsid w:val="000E01FB"/>
    <w:rsid w:val="000E02E8"/>
    <w:rsid w:val="000E0829"/>
    <w:rsid w:val="000E0BFB"/>
    <w:rsid w:val="000E0EBD"/>
    <w:rsid w:val="000E0EE5"/>
    <w:rsid w:val="000E17FC"/>
    <w:rsid w:val="000E1986"/>
    <w:rsid w:val="000E4677"/>
    <w:rsid w:val="000E4B3E"/>
    <w:rsid w:val="000E5545"/>
    <w:rsid w:val="000E5708"/>
    <w:rsid w:val="000E5C1A"/>
    <w:rsid w:val="000E5D3B"/>
    <w:rsid w:val="000E5DB7"/>
    <w:rsid w:val="000E7174"/>
    <w:rsid w:val="000E7C4E"/>
    <w:rsid w:val="000E7D76"/>
    <w:rsid w:val="000F0016"/>
    <w:rsid w:val="000F0364"/>
    <w:rsid w:val="000F079A"/>
    <w:rsid w:val="000F1D5B"/>
    <w:rsid w:val="000F2881"/>
    <w:rsid w:val="000F402B"/>
    <w:rsid w:val="000F41B1"/>
    <w:rsid w:val="000F4DCC"/>
    <w:rsid w:val="000F4EAB"/>
    <w:rsid w:val="000F58F2"/>
    <w:rsid w:val="000F5DC2"/>
    <w:rsid w:val="000F68DE"/>
    <w:rsid w:val="000F6E40"/>
    <w:rsid w:val="000F7DFA"/>
    <w:rsid w:val="0010031F"/>
    <w:rsid w:val="001015D2"/>
    <w:rsid w:val="00101A60"/>
    <w:rsid w:val="00101FE7"/>
    <w:rsid w:val="00101FF2"/>
    <w:rsid w:val="00103A8E"/>
    <w:rsid w:val="001040B9"/>
    <w:rsid w:val="00104C5F"/>
    <w:rsid w:val="00105238"/>
    <w:rsid w:val="00105EAD"/>
    <w:rsid w:val="0010624F"/>
    <w:rsid w:val="001074BB"/>
    <w:rsid w:val="001077F1"/>
    <w:rsid w:val="00110CB6"/>
    <w:rsid w:val="00110D7A"/>
    <w:rsid w:val="00110DD0"/>
    <w:rsid w:val="0011135A"/>
    <w:rsid w:val="00111EA9"/>
    <w:rsid w:val="001122A5"/>
    <w:rsid w:val="00113089"/>
    <w:rsid w:val="001138AA"/>
    <w:rsid w:val="00114C0E"/>
    <w:rsid w:val="00116A95"/>
    <w:rsid w:val="001177F8"/>
    <w:rsid w:val="00120682"/>
    <w:rsid w:val="00120FC3"/>
    <w:rsid w:val="001219AB"/>
    <w:rsid w:val="00122A10"/>
    <w:rsid w:val="001232C8"/>
    <w:rsid w:val="00123F77"/>
    <w:rsid w:val="0012401B"/>
    <w:rsid w:val="00125E54"/>
    <w:rsid w:val="0012681F"/>
    <w:rsid w:val="00126F43"/>
    <w:rsid w:val="00130066"/>
    <w:rsid w:val="00130088"/>
    <w:rsid w:val="00130D6E"/>
    <w:rsid w:val="00130F0C"/>
    <w:rsid w:val="00131C76"/>
    <w:rsid w:val="001323D3"/>
    <w:rsid w:val="00132B7C"/>
    <w:rsid w:val="00133028"/>
    <w:rsid w:val="0013303C"/>
    <w:rsid w:val="00136364"/>
    <w:rsid w:val="00136BBF"/>
    <w:rsid w:val="00137B7F"/>
    <w:rsid w:val="00140788"/>
    <w:rsid w:val="00140BB0"/>
    <w:rsid w:val="00140E31"/>
    <w:rsid w:val="0014297A"/>
    <w:rsid w:val="001435D8"/>
    <w:rsid w:val="00143904"/>
    <w:rsid w:val="0014393F"/>
    <w:rsid w:val="00143A2C"/>
    <w:rsid w:val="00143A3B"/>
    <w:rsid w:val="00144B8C"/>
    <w:rsid w:val="00146FB6"/>
    <w:rsid w:val="00147480"/>
    <w:rsid w:val="0014776C"/>
    <w:rsid w:val="0014791F"/>
    <w:rsid w:val="001513AD"/>
    <w:rsid w:val="001517AF"/>
    <w:rsid w:val="001525DE"/>
    <w:rsid w:val="0015307E"/>
    <w:rsid w:val="001537AE"/>
    <w:rsid w:val="00154488"/>
    <w:rsid w:val="00154BCC"/>
    <w:rsid w:val="00155129"/>
    <w:rsid w:val="001552AB"/>
    <w:rsid w:val="001554ED"/>
    <w:rsid w:val="00155880"/>
    <w:rsid w:val="00156A18"/>
    <w:rsid w:val="00156CC0"/>
    <w:rsid w:val="00157D83"/>
    <w:rsid w:val="00157E8F"/>
    <w:rsid w:val="00157ED3"/>
    <w:rsid w:val="00160A9B"/>
    <w:rsid w:val="00161075"/>
    <w:rsid w:val="001612EC"/>
    <w:rsid w:val="00162051"/>
    <w:rsid w:val="00162968"/>
    <w:rsid w:val="00162DE0"/>
    <w:rsid w:val="0016346E"/>
    <w:rsid w:val="00164AF2"/>
    <w:rsid w:val="00164EFD"/>
    <w:rsid w:val="00165369"/>
    <w:rsid w:val="00165E5F"/>
    <w:rsid w:val="00165F4C"/>
    <w:rsid w:val="00167CD8"/>
    <w:rsid w:val="00170CBA"/>
    <w:rsid w:val="00172A27"/>
    <w:rsid w:val="001736A1"/>
    <w:rsid w:val="0017432F"/>
    <w:rsid w:val="00174DEC"/>
    <w:rsid w:val="001752D0"/>
    <w:rsid w:val="001755D2"/>
    <w:rsid w:val="001758D8"/>
    <w:rsid w:val="00175D82"/>
    <w:rsid w:val="00175EDD"/>
    <w:rsid w:val="001773C7"/>
    <w:rsid w:val="00177683"/>
    <w:rsid w:val="00177C28"/>
    <w:rsid w:val="00177C4A"/>
    <w:rsid w:val="0018014A"/>
    <w:rsid w:val="001809E3"/>
    <w:rsid w:val="00180A20"/>
    <w:rsid w:val="00180C3A"/>
    <w:rsid w:val="0018186B"/>
    <w:rsid w:val="00181F5A"/>
    <w:rsid w:val="001825C0"/>
    <w:rsid w:val="001827CC"/>
    <w:rsid w:val="00183070"/>
    <w:rsid w:val="00183544"/>
    <w:rsid w:val="00184869"/>
    <w:rsid w:val="00184D20"/>
    <w:rsid w:val="00186701"/>
    <w:rsid w:val="00190905"/>
    <w:rsid w:val="00190AA8"/>
    <w:rsid w:val="00190AB5"/>
    <w:rsid w:val="00191396"/>
    <w:rsid w:val="00192305"/>
    <w:rsid w:val="001925F1"/>
    <w:rsid w:val="001928B9"/>
    <w:rsid w:val="00193CE4"/>
    <w:rsid w:val="00193E41"/>
    <w:rsid w:val="00194EAB"/>
    <w:rsid w:val="00195DF3"/>
    <w:rsid w:val="00195EC8"/>
    <w:rsid w:val="00196533"/>
    <w:rsid w:val="00197E77"/>
    <w:rsid w:val="001A12A9"/>
    <w:rsid w:val="001A168D"/>
    <w:rsid w:val="001A17F7"/>
    <w:rsid w:val="001A1953"/>
    <w:rsid w:val="001A2675"/>
    <w:rsid w:val="001A2729"/>
    <w:rsid w:val="001A3665"/>
    <w:rsid w:val="001A3CD4"/>
    <w:rsid w:val="001A4299"/>
    <w:rsid w:val="001A4581"/>
    <w:rsid w:val="001A4ADF"/>
    <w:rsid w:val="001A5051"/>
    <w:rsid w:val="001A51BB"/>
    <w:rsid w:val="001A5E78"/>
    <w:rsid w:val="001A705A"/>
    <w:rsid w:val="001B12A0"/>
    <w:rsid w:val="001B1E50"/>
    <w:rsid w:val="001B269A"/>
    <w:rsid w:val="001B2D69"/>
    <w:rsid w:val="001B2D6A"/>
    <w:rsid w:val="001B3BAD"/>
    <w:rsid w:val="001B4181"/>
    <w:rsid w:val="001B49FE"/>
    <w:rsid w:val="001B4CBA"/>
    <w:rsid w:val="001B4DDD"/>
    <w:rsid w:val="001B54A7"/>
    <w:rsid w:val="001B639B"/>
    <w:rsid w:val="001B698E"/>
    <w:rsid w:val="001B6BC1"/>
    <w:rsid w:val="001B71CE"/>
    <w:rsid w:val="001C07B5"/>
    <w:rsid w:val="001C0B56"/>
    <w:rsid w:val="001C0ED8"/>
    <w:rsid w:val="001C1420"/>
    <w:rsid w:val="001C1615"/>
    <w:rsid w:val="001C1AA1"/>
    <w:rsid w:val="001C3911"/>
    <w:rsid w:val="001C4657"/>
    <w:rsid w:val="001C4B22"/>
    <w:rsid w:val="001C4EEB"/>
    <w:rsid w:val="001C52E8"/>
    <w:rsid w:val="001C5E9D"/>
    <w:rsid w:val="001C7166"/>
    <w:rsid w:val="001C7246"/>
    <w:rsid w:val="001C72FE"/>
    <w:rsid w:val="001C753C"/>
    <w:rsid w:val="001C75CC"/>
    <w:rsid w:val="001D0198"/>
    <w:rsid w:val="001D1934"/>
    <w:rsid w:val="001D3F01"/>
    <w:rsid w:val="001D5230"/>
    <w:rsid w:val="001D784A"/>
    <w:rsid w:val="001D7F08"/>
    <w:rsid w:val="001E1268"/>
    <w:rsid w:val="001E162D"/>
    <w:rsid w:val="001E25EB"/>
    <w:rsid w:val="001E297B"/>
    <w:rsid w:val="001E2C1B"/>
    <w:rsid w:val="001E2E22"/>
    <w:rsid w:val="001E3E51"/>
    <w:rsid w:val="001E4B0E"/>
    <w:rsid w:val="001E4D8E"/>
    <w:rsid w:val="001E5577"/>
    <w:rsid w:val="001E5842"/>
    <w:rsid w:val="001E5A04"/>
    <w:rsid w:val="001E5D9A"/>
    <w:rsid w:val="001E5DE9"/>
    <w:rsid w:val="001E5EB5"/>
    <w:rsid w:val="001E6D5A"/>
    <w:rsid w:val="001E6D97"/>
    <w:rsid w:val="001F0F46"/>
    <w:rsid w:val="001F2305"/>
    <w:rsid w:val="001F2416"/>
    <w:rsid w:val="001F2CED"/>
    <w:rsid w:val="001F3ABA"/>
    <w:rsid w:val="001F3D06"/>
    <w:rsid w:val="001F44B6"/>
    <w:rsid w:val="001F4E97"/>
    <w:rsid w:val="001F5853"/>
    <w:rsid w:val="001F5BC0"/>
    <w:rsid w:val="001F6AAC"/>
    <w:rsid w:val="001F6AB5"/>
    <w:rsid w:val="00200600"/>
    <w:rsid w:val="00200D66"/>
    <w:rsid w:val="00201113"/>
    <w:rsid w:val="00201CFD"/>
    <w:rsid w:val="002020BF"/>
    <w:rsid w:val="0020233D"/>
    <w:rsid w:val="00203099"/>
    <w:rsid w:val="0020368C"/>
    <w:rsid w:val="00204536"/>
    <w:rsid w:val="0020471C"/>
    <w:rsid w:val="00204E2A"/>
    <w:rsid w:val="00205E59"/>
    <w:rsid w:val="00206713"/>
    <w:rsid w:val="00206EBB"/>
    <w:rsid w:val="0020734C"/>
    <w:rsid w:val="0020738B"/>
    <w:rsid w:val="00207C6F"/>
    <w:rsid w:val="00207D70"/>
    <w:rsid w:val="0021107F"/>
    <w:rsid w:val="0021294A"/>
    <w:rsid w:val="00213418"/>
    <w:rsid w:val="00213506"/>
    <w:rsid w:val="00213A7A"/>
    <w:rsid w:val="002143C7"/>
    <w:rsid w:val="00214BA2"/>
    <w:rsid w:val="00215C05"/>
    <w:rsid w:val="00220077"/>
    <w:rsid w:val="002207CC"/>
    <w:rsid w:val="00220C12"/>
    <w:rsid w:val="00221093"/>
    <w:rsid w:val="0022185B"/>
    <w:rsid w:val="00222230"/>
    <w:rsid w:val="00223039"/>
    <w:rsid w:val="00223669"/>
    <w:rsid w:val="00224B1A"/>
    <w:rsid w:val="00225C83"/>
    <w:rsid w:val="00225F0E"/>
    <w:rsid w:val="00225FB2"/>
    <w:rsid w:val="0022607F"/>
    <w:rsid w:val="00226137"/>
    <w:rsid w:val="00226D49"/>
    <w:rsid w:val="00226F79"/>
    <w:rsid w:val="00227B65"/>
    <w:rsid w:val="002310D1"/>
    <w:rsid w:val="00232614"/>
    <w:rsid w:val="0023282F"/>
    <w:rsid w:val="002333C9"/>
    <w:rsid w:val="0023387B"/>
    <w:rsid w:val="00233D39"/>
    <w:rsid w:val="002377D8"/>
    <w:rsid w:val="00237D9C"/>
    <w:rsid w:val="00240069"/>
    <w:rsid w:val="00241838"/>
    <w:rsid w:val="002427C3"/>
    <w:rsid w:val="00242C38"/>
    <w:rsid w:val="002441C4"/>
    <w:rsid w:val="00245596"/>
    <w:rsid w:val="00245B5B"/>
    <w:rsid w:val="00245D58"/>
    <w:rsid w:val="00246635"/>
    <w:rsid w:val="00247C6F"/>
    <w:rsid w:val="00250BC3"/>
    <w:rsid w:val="00250C4E"/>
    <w:rsid w:val="00250ECE"/>
    <w:rsid w:val="002510E5"/>
    <w:rsid w:val="00251200"/>
    <w:rsid w:val="00253157"/>
    <w:rsid w:val="0025350D"/>
    <w:rsid w:val="0025371F"/>
    <w:rsid w:val="0025386A"/>
    <w:rsid w:val="0025590E"/>
    <w:rsid w:val="002561D8"/>
    <w:rsid w:val="00256348"/>
    <w:rsid w:val="0025798B"/>
    <w:rsid w:val="00257AE0"/>
    <w:rsid w:val="00260F48"/>
    <w:rsid w:val="00261C6C"/>
    <w:rsid w:val="002625E7"/>
    <w:rsid w:val="00263391"/>
    <w:rsid w:val="0026485C"/>
    <w:rsid w:val="00264C7A"/>
    <w:rsid w:val="0026566F"/>
    <w:rsid w:val="0026601B"/>
    <w:rsid w:val="00266404"/>
    <w:rsid w:val="00267266"/>
    <w:rsid w:val="0026752B"/>
    <w:rsid w:val="002722BE"/>
    <w:rsid w:val="0027319A"/>
    <w:rsid w:val="002735C4"/>
    <w:rsid w:val="00273AC9"/>
    <w:rsid w:val="00273CF5"/>
    <w:rsid w:val="002743A4"/>
    <w:rsid w:val="002749A5"/>
    <w:rsid w:val="00274E38"/>
    <w:rsid w:val="00274FE1"/>
    <w:rsid w:val="00275900"/>
    <w:rsid w:val="00276074"/>
    <w:rsid w:val="00280745"/>
    <w:rsid w:val="0028098C"/>
    <w:rsid w:val="00280BEF"/>
    <w:rsid w:val="00280ECF"/>
    <w:rsid w:val="0028136F"/>
    <w:rsid w:val="0028157C"/>
    <w:rsid w:val="00282A07"/>
    <w:rsid w:val="002839C7"/>
    <w:rsid w:val="00284731"/>
    <w:rsid w:val="0028511B"/>
    <w:rsid w:val="002852F7"/>
    <w:rsid w:val="00285923"/>
    <w:rsid w:val="00285F87"/>
    <w:rsid w:val="00286D03"/>
    <w:rsid w:val="00286F75"/>
    <w:rsid w:val="00286F99"/>
    <w:rsid w:val="00287607"/>
    <w:rsid w:val="00287F55"/>
    <w:rsid w:val="00290EEC"/>
    <w:rsid w:val="00291791"/>
    <w:rsid w:val="00292391"/>
    <w:rsid w:val="0029357F"/>
    <w:rsid w:val="0029377E"/>
    <w:rsid w:val="00293F41"/>
    <w:rsid w:val="00294C22"/>
    <w:rsid w:val="00294ECA"/>
    <w:rsid w:val="00294F58"/>
    <w:rsid w:val="00295284"/>
    <w:rsid w:val="00295F89"/>
    <w:rsid w:val="00296162"/>
    <w:rsid w:val="002961E9"/>
    <w:rsid w:val="00296335"/>
    <w:rsid w:val="002971D1"/>
    <w:rsid w:val="002A0117"/>
    <w:rsid w:val="002A0A1E"/>
    <w:rsid w:val="002A0C4E"/>
    <w:rsid w:val="002A1005"/>
    <w:rsid w:val="002A25AB"/>
    <w:rsid w:val="002A2B78"/>
    <w:rsid w:val="002A2D96"/>
    <w:rsid w:val="002A364A"/>
    <w:rsid w:val="002A422F"/>
    <w:rsid w:val="002A4440"/>
    <w:rsid w:val="002A5B53"/>
    <w:rsid w:val="002A6EC0"/>
    <w:rsid w:val="002A7B06"/>
    <w:rsid w:val="002A7CDB"/>
    <w:rsid w:val="002B10FD"/>
    <w:rsid w:val="002B170C"/>
    <w:rsid w:val="002B2007"/>
    <w:rsid w:val="002B2481"/>
    <w:rsid w:val="002B28EA"/>
    <w:rsid w:val="002B30B0"/>
    <w:rsid w:val="002B361B"/>
    <w:rsid w:val="002B3CEC"/>
    <w:rsid w:val="002B4678"/>
    <w:rsid w:val="002B4A4B"/>
    <w:rsid w:val="002B5590"/>
    <w:rsid w:val="002B56BE"/>
    <w:rsid w:val="002B6415"/>
    <w:rsid w:val="002B6729"/>
    <w:rsid w:val="002B7B6B"/>
    <w:rsid w:val="002C058B"/>
    <w:rsid w:val="002C105C"/>
    <w:rsid w:val="002C13CF"/>
    <w:rsid w:val="002C2205"/>
    <w:rsid w:val="002C22E6"/>
    <w:rsid w:val="002C2C32"/>
    <w:rsid w:val="002C2CA9"/>
    <w:rsid w:val="002C3088"/>
    <w:rsid w:val="002C4058"/>
    <w:rsid w:val="002C5190"/>
    <w:rsid w:val="002C586C"/>
    <w:rsid w:val="002C5939"/>
    <w:rsid w:val="002C5AB0"/>
    <w:rsid w:val="002C6B59"/>
    <w:rsid w:val="002C7A03"/>
    <w:rsid w:val="002C7FE2"/>
    <w:rsid w:val="002D0804"/>
    <w:rsid w:val="002D08C7"/>
    <w:rsid w:val="002D08FE"/>
    <w:rsid w:val="002D0D18"/>
    <w:rsid w:val="002D1266"/>
    <w:rsid w:val="002D1558"/>
    <w:rsid w:val="002D1B6E"/>
    <w:rsid w:val="002D26F1"/>
    <w:rsid w:val="002D2AF3"/>
    <w:rsid w:val="002D3471"/>
    <w:rsid w:val="002D4DC3"/>
    <w:rsid w:val="002D540D"/>
    <w:rsid w:val="002D5D62"/>
    <w:rsid w:val="002D5F69"/>
    <w:rsid w:val="002D6845"/>
    <w:rsid w:val="002D6FDD"/>
    <w:rsid w:val="002D706E"/>
    <w:rsid w:val="002D729E"/>
    <w:rsid w:val="002E035B"/>
    <w:rsid w:val="002E1196"/>
    <w:rsid w:val="002E2949"/>
    <w:rsid w:val="002E30F7"/>
    <w:rsid w:val="002E3807"/>
    <w:rsid w:val="002E395E"/>
    <w:rsid w:val="002E3D2D"/>
    <w:rsid w:val="002E433F"/>
    <w:rsid w:val="002E4881"/>
    <w:rsid w:val="002E4E06"/>
    <w:rsid w:val="002E5650"/>
    <w:rsid w:val="002E60F9"/>
    <w:rsid w:val="002E643E"/>
    <w:rsid w:val="002E6CDF"/>
    <w:rsid w:val="002E6E6E"/>
    <w:rsid w:val="002E738D"/>
    <w:rsid w:val="002E75FC"/>
    <w:rsid w:val="002E7E9B"/>
    <w:rsid w:val="002F0578"/>
    <w:rsid w:val="002F0CE7"/>
    <w:rsid w:val="002F102D"/>
    <w:rsid w:val="002F1DBC"/>
    <w:rsid w:val="002F235D"/>
    <w:rsid w:val="002F2B9A"/>
    <w:rsid w:val="002F40D9"/>
    <w:rsid w:val="002F459B"/>
    <w:rsid w:val="002F5C5E"/>
    <w:rsid w:val="002F706F"/>
    <w:rsid w:val="002F7206"/>
    <w:rsid w:val="002F7FD6"/>
    <w:rsid w:val="00300382"/>
    <w:rsid w:val="003006C8"/>
    <w:rsid w:val="003008F6"/>
    <w:rsid w:val="00301CF5"/>
    <w:rsid w:val="00302A4D"/>
    <w:rsid w:val="00303DD2"/>
    <w:rsid w:val="003042F5"/>
    <w:rsid w:val="0030592F"/>
    <w:rsid w:val="003060BC"/>
    <w:rsid w:val="00306D55"/>
    <w:rsid w:val="0030700A"/>
    <w:rsid w:val="0030771F"/>
    <w:rsid w:val="003105B2"/>
    <w:rsid w:val="00310AF6"/>
    <w:rsid w:val="00311DD7"/>
    <w:rsid w:val="003135B0"/>
    <w:rsid w:val="003168A3"/>
    <w:rsid w:val="0031764D"/>
    <w:rsid w:val="00320227"/>
    <w:rsid w:val="003206BF"/>
    <w:rsid w:val="00322BE8"/>
    <w:rsid w:val="00323B63"/>
    <w:rsid w:val="00323F18"/>
    <w:rsid w:val="00324154"/>
    <w:rsid w:val="0032574A"/>
    <w:rsid w:val="00325AFB"/>
    <w:rsid w:val="00325F75"/>
    <w:rsid w:val="00326137"/>
    <w:rsid w:val="00326203"/>
    <w:rsid w:val="0032639C"/>
    <w:rsid w:val="00326408"/>
    <w:rsid w:val="00326542"/>
    <w:rsid w:val="003279A9"/>
    <w:rsid w:val="00330203"/>
    <w:rsid w:val="00331010"/>
    <w:rsid w:val="0033110F"/>
    <w:rsid w:val="00331EE2"/>
    <w:rsid w:val="0033200F"/>
    <w:rsid w:val="003333F0"/>
    <w:rsid w:val="00333589"/>
    <w:rsid w:val="00333706"/>
    <w:rsid w:val="003339C5"/>
    <w:rsid w:val="00333C65"/>
    <w:rsid w:val="003340C2"/>
    <w:rsid w:val="00334972"/>
    <w:rsid w:val="00335B0C"/>
    <w:rsid w:val="003371E5"/>
    <w:rsid w:val="0033725B"/>
    <w:rsid w:val="00337C9E"/>
    <w:rsid w:val="00341DC8"/>
    <w:rsid w:val="0034231C"/>
    <w:rsid w:val="003426DD"/>
    <w:rsid w:val="00342815"/>
    <w:rsid w:val="00342A61"/>
    <w:rsid w:val="003431BC"/>
    <w:rsid w:val="00343AB8"/>
    <w:rsid w:val="00344655"/>
    <w:rsid w:val="0034530E"/>
    <w:rsid w:val="00346687"/>
    <w:rsid w:val="00346A25"/>
    <w:rsid w:val="00347FC7"/>
    <w:rsid w:val="00350365"/>
    <w:rsid w:val="0035093B"/>
    <w:rsid w:val="00350B82"/>
    <w:rsid w:val="00351C4C"/>
    <w:rsid w:val="0035211E"/>
    <w:rsid w:val="00352F09"/>
    <w:rsid w:val="00353E98"/>
    <w:rsid w:val="003555E0"/>
    <w:rsid w:val="00355CAE"/>
    <w:rsid w:val="00355D90"/>
    <w:rsid w:val="003579BC"/>
    <w:rsid w:val="00357E09"/>
    <w:rsid w:val="0036102F"/>
    <w:rsid w:val="00361479"/>
    <w:rsid w:val="0036300E"/>
    <w:rsid w:val="00363703"/>
    <w:rsid w:val="0036390D"/>
    <w:rsid w:val="00363F47"/>
    <w:rsid w:val="00364B94"/>
    <w:rsid w:val="00364E1C"/>
    <w:rsid w:val="0036511F"/>
    <w:rsid w:val="00365CF1"/>
    <w:rsid w:val="00366605"/>
    <w:rsid w:val="0036696F"/>
    <w:rsid w:val="003673D4"/>
    <w:rsid w:val="0037015E"/>
    <w:rsid w:val="003706AA"/>
    <w:rsid w:val="003713A0"/>
    <w:rsid w:val="00371659"/>
    <w:rsid w:val="00371985"/>
    <w:rsid w:val="00371E1F"/>
    <w:rsid w:val="00374F18"/>
    <w:rsid w:val="00374FCA"/>
    <w:rsid w:val="0037571A"/>
    <w:rsid w:val="003758D5"/>
    <w:rsid w:val="003766EB"/>
    <w:rsid w:val="00377527"/>
    <w:rsid w:val="00377F9C"/>
    <w:rsid w:val="00380E89"/>
    <w:rsid w:val="003824DE"/>
    <w:rsid w:val="00382CBE"/>
    <w:rsid w:val="00383182"/>
    <w:rsid w:val="00383C06"/>
    <w:rsid w:val="00383E38"/>
    <w:rsid w:val="0038444E"/>
    <w:rsid w:val="00384836"/>
    <w:rsid w:val="00384F68"/>
    <w:rsid w:val="00385597"/>
    <w:rsid w:val="00385A45"/>
    <w:rsid w:val="0038657D"/>
    <w:rsid w:val="003871B7"/>
    <w:rsid w:val="003874A2"/>
    <w:rsid w:val="00387E5C"/>
    <w:rsid w:val="00391A16"/>
    <w:rsid w:val="003932D8"/>
    <w:rsid w:val="00393EA9"/>
    <w:rsid w:val="00394168"/>
    <w:rsid w:val="00394925"/>
    <w:rsid w:val="00394A50"/>
    <w:rsid w:val="003956FA"/>
    <w:rsid w:val="0039583C"/>
    <w:rsid w:val="00395FD4"/>
    <w:rsid w:val="0039605C"/>
    <w:rsid w:val="003969E7"/>
    <w:rsid w:val="003970D2"/>
    <w:rsid w:val="00397930"/>
    <w:rsid w:val="00397DB9"/>
    <w:rsid w:val="003A07E7"/>
    <w:rsid w:val="003A0AB4"/>
    <w:rsid w:val="003A1317"/>
    <w:rsid w:val="003A1C74"/>
    <w:rsid w:val="003A2863"/>
    <w:rsid w:val="003A3A93"/>
    <w:rsid w:val="003A53E8"/>
    <w:rsid w:val="003A5D85"/>
    <w:rsid w:val="003A5EB2"/>
    <w:rsid w:val="003A63DC"/>
    <w:rsid w:val="003A71BF"/>
    <w:rsid w:val="003B047A"/>
    <w:rsid w:val="003B0692"/>
    <w:rsid w:val="003B0E1D"/>
    <w:rsid w:val="003B1EDA"/>
    <w:rsid w:val="003B2BFA"/>
    <w:rsid w:val="003B3229"/>
    <w:rsid w:val="003B3740"/>
    <w:rsid w:val="003B3B2C"/>
    <w:rsid w:val="003B3D8D"/>
    <w:rsid w:val="003B4335"/>
    <w:rsid w:val="003B600C"/>
    <w:rsid w:val="003B66D6"/>
    <w:rsid w:val="003B75AA"/>
    <w:rsid w:val="003B7A93"/>
    <w:rsid w:val="003B7CE4"/>
    <w:rsid w:val="003C001B"/>
    <w:rsid w:val="003C0113"/>
    <w:rsid w:val="003C0637"/>
    <w:rsid w:val="003C1256"/>
    <w:rsid w:val="003C162B"/>
    <w:rsid w:val="003C28D5"/>
    <w:rsid w:val="003C2A10"/>
    <w:rsid w:val="003C2FF1"/>
    <w:rsid w:val="003C3704"/>
    <w:rsid w:val="003C4B9C"/>
    <w:rsid w:val="003C55D4"/>
    <w:rsid w:val="003C62BB"/>
    <w:rsid w:val="003C6A56"/>
    <w:rsid w:val="003C76FE"/>
    <w:rsid w:val="003C79FD"/>
    <w:rsid w:val="003D06C7"/>
    <w:rsid w:val="003D0D2E"/>
    <w:rsid w:val="003D0FB8"/>
    <w:rsid w:val="003D1701"/>
    <w:rsid w:val="003D289C"/>
    <w:rsid w:val="003D29DE"/>
    <w:rsid w:val="003D2FF9"/>
    <w:rsid w:val="003D31BB"/>
    <w:rsid w:val="003D35BF"/>
    <w:rsid w:val="003D4713"/>
    <w:rsid w:val="003D5A17"/>
    <w:rsid w:val="003D6517"/>
    <w:rsid w:val="003D6A8D"/>
    <w:rsid w:val="003D72FE"/>
    <w:rsid w:val="003D7549"/>
    <w:rsid w:val="003E175A"/>
    <w:rsid w:val="003E1BCA"/>
    <w:rsid w:val="003E2560"/>
    <w:rsid w:val="003E463D"/>
    <w:rsid w:val="003E49E4"/>
    <w:rsid w:val="003E4A64"/>
    <w:rsid w:val="003E65CA"/>
    <w:rsid w:val="003E71D6"/>
    <w:rsid w:val="003E7AEC"/>
    <w:rsid w:val="003E7B12"/>
    <w:rsid w:val="003E7F2F"/>
    <w:rsid w:val="003F0019"/>
    <w:rsid w:val="003F0682"/>
    <w:rsid w:val="003F15AE"/>
    <w:rsid w:val="003F200B"/>
    <w:rsid w:val="003F2109"/>
    <w:rsid w:val="003F2F38"/>
    <w:rsid w:val="003F3C80"/>
    <w:rsid w:val="003F4F76"/>
    <w:rsid w:val="003F676D"/>
    <w:rsid w:val="003F708C"/>
    <w:rsid w:val="003F729D"/>
    <w:rsid w:val="003F73D6"/>
    <w:rsid w:val="003F743A"/>
    <w:rsid w:val="003F756E"/>
    <w:rsid w:val="003F7713"/>
    <w:rsid w:val="0040003A"/>
    <w:rsid w:val="00400494"/>
    <w:rsid w:val="004007FC"/>
    <w:rsid w:val="00400DAF"/>
    <w:rsid w:val="004013BD"/>
    <w:rsid w:val="0040182E"/>
    <w:rsid w:val="00402A5E"/>
    <w:rsid w:val="004034A7"/>
    <w:rsid w:val="004036E0"/>
    <w:rsid w:val="00403E2A"/>
    <w:rsid w:val="00404040"/>
    <w:rsid w:val="00404478"/>
    <w:rsid w:val="004049B7"/>
    <w:rsid w:val="0040647E"/>
    <w:rsid w:val="00406B55"/>
    <w:rsid w:val="004070DD"/>
    <w:rsid w:val="00407DF7"/>
    <w:rsid w:val="0041065A"/>
    <w:rsid w:val="00410845"/>
    <w:rsid w:val="00410D7A"/>
    <w:rsid w:val="00412713"/>
    <w:rsid w:val="0041284E"/>
    <w:rsid w:val="00412B04"/>
    <w:rsid w:val="004134DC"/>
    <w:rsid w:val="00415205"/>
    <w:rsid w:val="00415240"/>
    <w:rsid w:val="004153D8"/>
    <w:rsid w:val="00417661"/>
    <w:rsid w:val="00417E5C"/>
    <w:rsid w:val="00417E90"/>
    <w:rsid w:val="00417EC3"/>
    <w:rsid w:val="00420505"/>
    <w:rsid w:val="0042065E"/>
    <w:rsid w:val="0042132C"/>
    <w:rsid w:val="004225DD"/>
    <w:rsid w:val="00422903"/>
    <w:rsid w:val="00422960"/>
    <w:rsid w:val="00422C22"/>
    <w:rsid w:val="00423C17"/>
    <w:rsid w:val="004250F0"/>
    <w:rsid w:val="00425FB0"/>
    <w:rsid w:val="00426A0E"/>
    <w:rsid w:val="004277D4"/>
    <w:rsid w:val="00427A75"/>
    <w:rsid w:val="00427D6F"/>
    <w:rsid w:val="00427E63"/>
    <w:rsid w:val="00431296"/>
    <w:rsid w:val="004316D9"/>
    <w:rsid w:val="00431E68"/>
    <w:rsid w:val="00432CEB"/>
    <w:rsid w:val="0043396C"/>
    <w:rsid w:val="00433D5E"/>
    <w:rsid w:val="00434F80"/>
    <w:rsid w:val="0043515C"/>
    <w:rsid w:val="00435548"/>
    <w:rsid w:val="00435959"/>
    <w:rsid w:val="00436094"/>
    <w:rsid w:val="00437492"/>
    <w:rsid w:val="00440067"/>
    <w:rsid w:val="00440423"/>
    <w:rsid w:val="00440DFB"/>
    <w:rsid w:val="00440F9F"/>
    <w:rsid w:val="0044133E"/>
    <w:rsid w:val="00442206"/>
    <w:rsid w:val="004426A1"/>
    <w:rsid w:val="004426E5"/>
    <w:rsid w:val="00443529"/>
    <w:rsid w:val="004444FE"/>
    <w:rsid w:val="00444CC7"/>
    <w:rsid w:val="004451E5"/>
    <w:rsid w:val="00445507"/>
    <w:rsid w:val="004455F5"/>
    <w:rsid w:val="00446434"/>
    <w:rsid w:val="004466A7"/>
    <w:rsid w:val="00447426"/>
    <w:rsid w:val="00447B15"/>
    <w:rsid w:val="00450150"/>
    <w:rsid w:val="00450516"/>
    <w:rsid w:val="004515D3"/>
    <w:rsid w:val="00452146"/>
    <w:rsid w:val="00452341"/>
    <w:rsid w:val="004524D8"/>
    <w:rsid w:val="004527DA"/>
    <w:rsid w:val="00452ADC"/>
    <w:rsid w:val="00453B98"/>
    <w:rsid w:val="004547CA"/>
    <w:rsid w:val="00454889"/>
    <w:rsid w:val="00455354"/>
    <w:rsid w:val="00456D44"/>
    <w:rsid w:val="004574DC"/>
    <w:rsid w:val="00460AFC"/>
    <w:rsid w:val="00460DC4"/>
    <w:rsid w:val="004615A8"/>
    <w:rsid w:val="00462374"/>
    <w:rsid w:val="00462966"/>
    <w:rsid w:val="00462D1C"/>
    <w:rsid w:val="00462E83"/>
    <w:rsid w:val="00462F47"/>
    <w:rsid w:val="00463142"/>
    <w:rsid w:val="00463273"/>
    <w:rsid w:val="0046352D"/>
    <w:rsid w:val="0046385E"/>
    <w:rsid w:val="004641F9"/>
    <w:rsid w:val="00465385"/>
    <w:rsid w:val="00465AF7"/>
    <w:rsid w:val="00465B32"/>
    <w:rsid w:val="004661CE"/>
    <w:rsid w:val="004670B2"/>
    <w:rsid w:val="0046725F"/>
    <w:rsid w:val="00467E8B"/>
    <w:rsid w:val="00470DA0"/>
    <w:rsid w:val="0047105D"/>
    <w:rsid w:val="00471146"/>
    <w:rsid w:val="0047168C"/>
    <w:rsid w:val="00471C25"/>
    <w:rsid w:val="00471E4E"/>
    <w:rsid w:val="004730E4"/>
    <w:rsid w:val="00473458"/>
    <w:rsid w:val="00473477"/>
    <w:rsid w:val="00473542"/>
    <w:rsid w:val="0047355E"/>
    <w:rsid w:val="0047398D"/>
    <w:rsid w:val="0047476E"/>
    <w:rsid w:val="00474FAB"/>
    <w:rsid w:val="00477451"/>
    <w:rsid w:val="00481AA7"/>
    <w:rsid w:val="0048249E"/>
    <w:rsid w:val="00482537"/>
    <w:rsid w:val="00483831"/>
    <w:rsid w:val="00483C2D"/>
    <w:rsid w:val="0048564D"/>
    <w:rsid w:val="0048610D"/>
    <w:rsid w:val="00487502"/>
    <w:rsid w:val="00487D20"/>
    <w:rsid w:val="00487EDD"/>
    <w:rsid w:val="004902C6"/>
    <w:rsid w:val="00491F6A"/>
    <w:rsid w:val="00492C65"/>
    <w:rsid w:val="00493036"/>
    <w:rsid w:val="00493813"/>
    <w:rsid w:val="00493D0E"/>
    <w:rsid w:val="00493DE3"/>
    <w:rsid w:val="00494159"/>
    <w:rsid w:val="00495C96"/>
    <w:rsid w:val="00496192"/>
    <w:rsid w:val="00496A82"/>
    <w:rsid w:val="004973B6"/>
    <w:rsid w:val="00497DBD"/>
    <w:rsid w:val="004A0209"/>
    <w:rsid w:val="004A0B00"/>
    <w:rsid w:val="004A16AC"/>
    <w:rsid w:val="004A1B27"/>
    <w:rsid w:val="004A2519"/>
    <w:rsid w:val="004A27D6"/>
    <w:rsid w:val="004A2D87"/>
    <w:rsid w:val="004A2E8E"/>
    <w:rsid w:val="004A3094"/>
    <w:rsid w:val="004A3886"/>
    <w:rsid w:val="004A3B69"/>
    <w:rsid w:val="004A4CEB"/>
    <w:rsid w:val="004A54D0"/>
    <w:rsid w:val="004A6918"/>
    <w:rsid w:val="004B0D78"/>
    <w:rsid w:val="004B17D0"/>
    <w:rsid w:val="004B1EF0"/>
    <w:rsid w:val="004B2F1B"/>
    <w:rsid w:val="004B332D"/>
    <w:rsid w:val="004B34E9"/>
    <w:rsid w:val="004B392D"/>
    <w:rsid w:val="004B3E2F"/>
    <w:rsid w:val="004B41A3"/>
    <w:rsid w:val="004B45ED"/>
    <w:rsid w:val="004B57BD"/>
    <w:rsid w:val="004B68D8"/>
    <w:rsid w:val="004B7122"/>
    <w:rsid w:val="004B72C4"/>
    <w:rsid w:val="004B73C5"/>
    <w:rsid w:val="004C00FA"/>
    <w:rsid w:val="004C02F9"/>
    <w:rsid w:val="004C09FC"/>
    <w:rsid w:val="004C101C"/>
    <w:rsid w:val="004C13BF"/>
    <w:rsid w:val="004C1CB5"/>
    <w:rsid w:val="004C1E35"/>
    <w:rsid w:val="004C2EA2"/>
    <w:rsid w:val="004C379E"/>
    <w:rsid w:val="004C3D52"/>
    <w:rsid w:val="004C5C79"/>
    <w:rsid w:val="004C6A62"/>
    <w:rsid w:val="004C79F5"/>
    <w:rsid w:val="004C7DF8"/>
    <w:rsid w:val="004C7ED1"/>
    <w:rsid w:val="004D07B1"/>
    <w:rsid w:val="004D2256"/>
    <w:rsid w:val="004D27E4"/>
    <w:rsid w:val="004D2F73"/>
    <w:rsid w:val="004D3C4D"/>
    <w:rsid w:val="004D54AE"/>
    <w:rsid w:val="004D5507"/>
    <w:rsid w:val="004D5ACA"/>
    <w:rsid w:val="004D64B8"/>
    <w:rsid w:val="004D65AD"/>
    <w:rsid w:val="004D7064"/>
    <w:rsid w:val="004D78B1"/>
    <w:rsid w:val="004E12B7"/>
    <w:rsid w:val="004E3FA9"/>
    <w:rsid w:val="004E4145"/>
    <w:rsid w:val="004E4665"/>
    <w:rsid w:val="004E46A2"/>
    <w:rsid w:val="004E4B44"/>
    <w:rsid w:val="004E52DA"/>
    <w:rsid w:val="004E5437"/>
    <w:rsid w:val="004E64C9"/>
    <w:rsid w:val="004E70B7"/>
    <w:rsid w:val="004E77B8"/>
    <w:rsid w:val="004E78C1"/>
    <w:rsid w:val="004F0C62"/>
    <w:rsid w:val="004F136D"/>
    <w:rsid w:val="004F1FE6"/>
    <w:rsid w:val="004F2602"/>
    <w:rsid w:val="004F3980"/>
    <w:rsid w:val="004F4562"/>
    <w:rsid w:val="004F46AD"/>
    <w:rsid w:val="004F4B4C"/>
    <w:rsid w:val="004F4FF5"/>
    <w:rsid w:val="004F579F"/>
    <w:rsid w:val="004F5849"/>
    <w:rsid w:val="004F5924"/>
    <w:rsid w:val="004F5AEB"/>
    <w:rsid w:val="004F5D80"/>
    <w:rsid w:val="004F719E"/>
    <w:rsid w:val="004F73FF"/>
    <w:rsid w:val="004F7D7E"/>
    <w:rsid w:val="004F7D91"/>
    <w:rsid w:val="005008AE"/>
    <w:rsid w:val="00500907"/>
    <w:rsid w:val="00500B45"/>
    <w:rsid w:val="005020F6"/>
    <w:rsid w:val="00502295"/>
    <w:rsid w:val="00504D35"/>
    <w:rsid w:val="00505566"/>
    <w:rsid w:val="005065BD"/>
    <w:rsid w:val="00507A86"/>
    <w:rsid w:val="00510378"/>
    <w:rsid w:val="00510CDE"/>
    <w:rsid w:val="0051100C"/>
    <w:rsid w:val="00512060"/>
    <w:rsid w:val="0051303A"/>
    <w:rsid w:val="00513620"/>
    <w:rsid w:val="0051387A"/>
    <w:rsid w:val="005149EA"/>
    <w:rsid w:val="00515417"/>
    <w:rsid w:val="00516BA9"/>
    <w:rsid w:val="0051764B"/>
    <w:rsid w:val="0051766A"/>
    <w:rsid w:val="00517EE3"/>
    <w:rsid w:val="00520186"/>
    <w:rsid w:val="00520311"/>
    <w:rsid w:val="0052031B"/>
    <w:rsid w:val="005209C4"/>
    <w:rsid w:val="00521872"/>
    <w:rsid w:val="00521DA3"/>
    <w:rsid w:val="00522A76"/>
    <w:rsid w:val="00522D7C"/>
    <w:rsid w:val="00523569"/>
    <w:rsid w:val="0052496D"/>
    <w:rsid w:val="00524EA6"/>
    <w:rsid w:val="005255F8"/>
    <w:rsid w:val="005259CE"/>
    <w:rsid w:val="00526792"/>
    <w:rsid w:val="00526D4D"/>
    <w:rsid w:val="00527496"/>
    <w:rsid w:val="005276DD"/>
    <w:rsid w:val="005278B1"/>
    <w:rsid w:val="00527AC0"/>
    <w:rsid w:val="005302D1"/>
    <w:rsid w:val="0053056B"/>
    <w:rsid w:val="0053086D"/>
    <w:rsid w:val="005310E0"/>
    <w:rsid w:val="0053124B"/>
    <w:rsid w:val="00532616"/>
    <w:rsid w:val="0053272B"/>
    <w:rsid w:val="00532D2E"/>
    <w:rsid w:val="005332A9"/>
    <w:rsid w:val="00533805"/>
    <w:rsid w:val="00533978"/>
    <w:rsid w:val="00533D4C"/>
    <w:rsid w:val="0053430F"/>
    <w:rsid w:val="00534B98"/>
    <w:rsid w:val="005372B8"/>
    <w:rsid w:val="00537A8F"/>
    <w:rsid w:val="005400E6"/>
    <w:rsid w:val="0054048D"/>
    <w:rsid w:val="0054162F"/>
    <w:rsid w:val="0054219A"/>
    <w:rsid w:val="0054250A"/>
    <w:rsid w:val="005426BF"/>
    <w:rsid w:val="00542899"/>
    <w:rsid w:val="00542EC2"/>
    <w:rsid w:val="00543186"/>
    <w:rsid w:val="005435CE"/>
    <w:rsid w:val="005443AC"/>
    <w:rsid w:val="0054500C"/>
    <w:rsid w:val="005452A4"/>
    <w:rsid w:val="00545538"/>
    <w:rsid w:val="00545729"/>
    <w:rsid w:val="005461A0"/>
    <w:rsid w:val="005465A3"/>
    <w:rsid w:val="00547E70"/>
    <w:rsid w:val="00547F85"/>
    <w:rsid w:val="00550462"/>
    <w:rsid w:val="00551727"/>
    <w:rsid w:val="005529F0"/>
    <w:rsid w:val="00552E3E"/>
    <w:rsid w:val="0055337F"/>
    <w:rsid w:val="005534E9"/>
    <w:rsid w:val="00554109"/>
    <w:rsid w:val="0055418A"/>
    <w:rsid w:val="00554362"/>
    <w:rsid w:val="0055464B"/>
    <w:rsid w:val="00555B36"/>
    <w:rsid w:val="00555B66"/>
    <w:rsid w:val="00556055"/>
    <w:rsid w:val="00556169"/>
    <w:rsid w:val="0055644A"/>
    <w:rsid w:val="005572B1"/>
    <w:rsid w:val="00557EC5"/>
    <w:rsid w:val="00561217"/>
    <w:rsid w:val="00562DCC"/>
    <w:rsid w:val="0056313B"/>
    <w:rsid w:val="005639CF"/>
    <w:rsid w:val="00565DC6"/>
    <w:rsid w:val="00565E56"/>
    <w:rsid w:val="00565E58"/>
    <w:rsid w:val="00566BCC"/>
    <w:rsid w:val="00567028"/>
    <w:rsid w:val="0056739F"/>
    <w:rsid w:val="005677AE"/>
    <w:rsid w:val="00567E95"/>
    <w:rsid w:val="0057153F"/>
    <w:rsid w:val="005717E4"/>
    <w:rsid w:val="00572D77"/>
    <w:rsid w:val="0057307C"/>
    <w:rsid w:val="0057352F"/>
    <w:rsid w:val="00573FC5"/>
    <w:rsid w:val="00574ACB"/>
    <w:rsid w:val="005764D0"/>
    <w:rsid w:val="00576F46"/>
    <w:rsid w:val="00577B14"/>
    <w:rsid w:val="00577C9C"/>
    <w:rsid w:val="00577F02"/>
    <w:rsid w:val="00580159"/>
    <w:rsid w:val="0058291F"/>
    <w:rsid w:val="00583E41"/>
    <w:rsid w:val="005864FA"/>
    <w:rsid w:val="00587322"/>
    <w:rsid w:val="0058744D"/>
    <w:rsid w:val="00587CC9"/>
    <w:rsid w:val="00590CD8"/>
    <w:rsid w:val="0059276B"/>
    <w:rsid w:val="005929CB"/>
    <w:rsid w:val="005935C6"/>
    <w:rsid w:val="00593799"/>
    <w:rsid w:val="00593E13"/>
    <w:rsid w:val="0059497D"/>
    <w:rsid w:val="00596098"/>
    <w:rsid w:val="005965BC"/>
    <w:rsid w:val="00596C16"/>
    <w:rsid w:val="00597112"/>
    <w:rsid w:val="005A0037"/>
    <w:rsid w:val="005A08F4"/>
    <w:rsid w:val="005A0DB5"/>
    <w:rsid w:val="005A1602"/>
    <w:rsid w:val="005A1D67"/>
    <w:rsid w:val="005A2AA6"/>
    <w:rsid w:val="005A2F90"/>
    <w:rsid w:val="005A3A15"/>
    <w:rsid w:val="005A4B08"/>
    <w:rsid w:val="005A5095"/>
    <w:rsid w:val="005A5F6A"/>
    <w:rsid w:val="005A789A"/>
    <w:rsid w:val="005B121F"/>
    <w:rsid w:val="005B23F7"/>
    <w:rsid w:val="005B2A22"/>
    <w:rsid w:val="005B2A72"/>
    <w:rsid w:val="005B343C"/>
    <w:rsid w:val="005B43A1"/>
    <w:rsid w:val="005B43B5"/>
    <w:rsid w:val="005B4A08"/>
    <w:rsid w:val="005B4ECA"/>
    <w:rsid w:val="005B4F9C"/>
    <w:rsid w:val="005B5862"/>
    <w:rsid w:val="005B614E"/>
    <w:rsid w:val="005B689F"/>
    <w:rsid w:val="005C17F8"/>
    <w:rsid w:val="005C1E8A"/>
    <w:rsid w:val="005C26FC"/>
    <w:rsid w:val="005C3A07"/>
    <w:rsid w:val="005C3CD6"/>
    <w:rsid w:val="005C3E2A"/>
    <w:rsid w:val="005C46F5"/>
    <w:rsid w:val="005C4950"/>
    <w:rsid w:val="005C4A0A"/>
    <w:rsid w:val="005C4AE0"/>
    <w:rsid w:val="005C4CE1"/>
    <w:rsid w:val="005C52AE"/>
    <w:rsid w:val="005C629B"/>
    <w:rsid w:val="005C65D2"/>
    <w:rsid w:val="005C6694"/>
    <w:rsid w:val="005D0632"/>
    <w:rsid w:val="005D0723"/>
    <w:rsid w:val="005D09C8"/>
    <w:rsid w:val="005D200B"/>
    <w:rsid w:val="005D2015"/>
    <w:rsid w:val="005D21FD"/>
    <w:rsid w:val="005D2DB2"/>
    <w:rsid w:val="005D3927"/>
    <w:rsid w:val="005D3B6D"/>
    <w:rsid w:val="005D3E2C"/>
    <w:rsid w:val="005D59F9"/>
    <w:rsid w:val="005D66BB"/>
    <w:rsid w:val="005D6B67"/>
    <w:rsid w:val="005D793E"/>
    <w:rsid w:val="005D7CAD"/>
    <w:rsid w:val="005E1132"/>
    <w:rsid w:val="005E1388"/>
    <w:rsid w:val="005E270A"/>
    <w:rsid w:val="005E3E1C"/>
    <w:rsid w:val="005E4246"/>
    <w:rsid w:val="005E4A20"/>
    <w:rsid w:val="005E4AA0"/>
    <w:rsid w:val="005E515A"/>
    <w:rsid w:val="005E5172"/>
    <w:rsid w:val="005E54A6"/>
    <w:rsid w:val="005E5E35"/>
    <w:rsid w:val="005E634F"/>
    <w:rsid w:val="005E70E0"/>
    <w:rsid w:val="005E7DFC"/>
    <w:rsid w:val="005F0AA5"/>
    <w:rsid w:val="005F265F"/>
    <w:rsid w:val="005F2692"/>
    <w:rsid w:val="005F2AA4"/>
    <w:rsid w:val="005F3578"/>
    <w:rsid w:val="005F37DF"/>
    <w:rsid w:val="005F5F94"/>
    <w:rsid w:val="005F6DA3"/>
    <w:rsid w:val="005F703B"/>
    <w:rsid w:val="0060082C"/>
    <w:rsid w:val="00600A69"/>
    <w:rsid w:val="00602C1E"/>
    <w:rsid w:val="0060308A"/>
    <w:rsid w:val="0060538A"/>
    <w:rsid w:val="00605E04"/>
    <w:rsid w:val="00605ED1"/>
    <w:rsid w:val="006063CF"/>
    <w:rsid w:val="0060708A"/>
    <w:rsid w:val="0060724B"/>
    <w:rsid w:val="006072E7"/>
    <w:rsid w:val="006074EF"/>
    <w:rsid w:val="0060757E"/>
    <w:rsid w:val="00607919"/>
    <w:rsid w:val="00610529"/>
    <w:rsid w:val="00610562"/>
    <w:rsid w:val="00611EBD"/>
    <w:rsid w:val="00612640"/>
    <w:rsid w:val="006129F8"/>
    <w:rsid w:val="00612AB5"/>
    <w:rsid w:val="00612E01"/>
    <w:rsid w:val="006132B6"/>
    <w:rsid w:val="00613356"/>
    <w:rsid w:val="00613A93"/>
    <w:rsid w:val="00614871"/>
    <w:rsid w:val="006150D6"/>
    <w:rsid w:val="00615424"/>
    <w:rsid w:val="00615DB1"/>
    <w:rsid w:val="00615E65"/>
    <w:rsid w:val="00616583"/>
    <w:rsid w:val="00617120"/>
    <w:rsid w:val="006171F1"/>
    <w:rsid w:val="00617A53"/>
    <w:rsid w:val="0062015D"/>
    <w:rsid w:val="0062015F"/>
    <w:rsid w:val="0062055E"/>
    <w:rsid w:val="00621025"/>
    <w:rsid w:val="00621C31"/>
    <w:rsid w:val="00621C71"/>
    <w:rsid w:val="00622A51"/>
    <w:rsid w:val="00622A97"/>
    <w:rsid w:val="00622D87"/>
    <w:rsid w:val="00623167"/>
    <w:rsid w:val="00624346"/>
    <w:rsid w:val="00624D90"/>
    <w:rsid w:val="00624FBA"/>
    <w:rsid w:val="00624FC8"/>
    <w:rsid w:val="00626170"/>
    <w:rsid w:val="00626461"/>
    <w:rsid w:val="006265CF"/>
    <w:rsid w:val="00626C55"/>
    <w:rsid w:val="00626CAF"/>
    <w:rsid w:val="00627B6D"/>
    <w:rsid w:val="00630234"/>
    <w:rsid w:val="00630EAB"/>
    <w:rsid w:val="006313C1"/>
    <w:rsid w:val="00631C30"/>
    <w:rsid w:val="00633798"/>
    <w:rsid w:val="00634026"/>
    <w:rsid w:val="006344BA"/>
    <w:rsid w:val="006351B2"/>
    <w:rsid w:val="006363F5"/>
    <w:rsid w:val="00636608"/>
    <w:rsid w:val="006369A4"/>
    <w:rsid w:val="00636F5C"/>
    <w:rsid w:val="0063723E"/>
    <w:rsid w:val="00640124"/>
    <w:rsid w:val="006408F8"/>
    <w:rsid w:val="00640D1D"/>
    <w:rsid w:val="00640D7F"/>
    <w:rsid w:val="00641003"/>
    <w:rsid w:val="006411C3"/>
    <w:rsid w:val="0064129C"/>
    <w:rsid w:val="0064146B"/>
    <w:rsid w:val="00641807"/>
    <w:rsid w:val="00641F5C"/>
    <w:rsid w:val="00642148"/>
    <w:rsid w:val="00643549"/>
    <w:rsid w:val="0064371E"/>
    <w:rsid w:val="006437AC"/>
    <w:rsid w:val="00644F4E"/>
    <w:rsid w:val="00645114"/>
    <w:rsid w:val="00645505"/>
    <w:rsid w:val="006455E6"/>
    <w:rsid w:val="00645855"/>
    <w:rsid w:val="00646EB5"/>
    <w:rsid w:val="006473FE"/>
    <w:rsid w:val="00650E38"/>
    <w:rsid w:val="00650F81"/>
    <w:rsid w:val="0065113F"/>
    <w:rsid w:val="00651527"/>
    <w:rsid w:val="00652118"/>
    <w:rsid w:val="00654B17"/>
    <w:rsid w:val="00654C60"/>
    <w:rsid w:val="00655D7A"/>
    <w:rsid w:val="00656200"/>
    <w:rsid w:val="00656887"/>
    <w:rsid w:val="006569F2"/>
    <w:rsid w:val="00657495"/>
    <w:rsid w:val="00657620"/>
    <w:rsid w:val="00661333"/>
    <w:rsid w:val="006617A2"/>
    <w:rsid w:val="00661DAF"/>
    <w:rsid w:val="00661FD4"/>
    <w:rsid w:val="006632BD"/>
    <w:rsid w:val="00663788"/>
    <w:rsid w:val="00663A7F"/>
    <w:rsid w:val="00663F42"/>
    <w:rsid w:val="0066412E"/>
    <w:rsid w:val="00664CAD"/>
    <w:rsid w:val="00665B71"/>
    <w:rsid w:val="00665D40"/>
    <w:rsid w:val="00667265"/>
    <w:rsid w:val="0066762F"/>
    <w:rsid w:val="00667F02"/>
    <w:rsid w:val="00667F30"/>
    <w:rsid w:val="006701E5"/>
    <w:rsid w:val="006704DA"/>
    <w:rsid w:val="00671D57"/>
    <w:rsid w:val="0067282C"/>
    <w:rsid w:val="00672C08"/>
    <w:rsid w:val="00672F4E"/>
    <w:rsid w:val="00673757"/>
    <w:rsid w:val="00673997"/>
    <w:rsid w:val="00674A1E"/>
    <w:rsid w:val="00674CD5"/>
    <w:rsid w:val="00674E8D"/>
    <w:rsid w:val="006752E3"/>
    <w:rsid w:val="006755EC"/>
    <w:rsid w:val="00677321"/>
    <w:rsid w:val="0067777E"/>
    <w:rsid w:val="00677B42"/>
    <w:rsid w:val="0068132F"/>
    <w:rsid w:val="00682B39"/>
    <w:rsid w:val="00682C2F"/>
    <w:rsid w:val="006830A9"/>
    <w:rsid w:val="006835E8"/>
    <w:rsid w:val="00683B33"/>
    <w:rsid w:val="00683D7C"/>
    <w:rsid w:val="0068464A"/>
    <w:rsid w:val="00684E1D"/>
    <w:rsid w:val="006856E5"/>
    <w:rsid w:val="0068649F"/>
    <w:rsid w:val="00686E1E"/>
    <w:rsid w:val="00687504"/>
    <w:rsid w:val="00687639"/>
    <w:rsid w:val="00690057"/>
    <w:rsid w:val="006902B2"/>
    <w:rsid w:val="00690469"/>
    <w:rsid w:val="00690854"/>
    <w:rsid w:val="0069099A"/>
    <w:rsid w:val="00690BDC"/>
    <w:rsid w:val="006916DD"/>
    <w:rsid w:val="00691DE5"/>
    <w:rsid w:val="00692511"/>
    <w:rsid w:val="00692C14"/>
    <w:rsid w:val="006939CB"/>
    <w:rsid w:val="00693EB2"/>
    <w:rsid w:val="006941CF"/>
    <w:rsid w:val="0069444C"/>
    <w:rsid w:val="00694D33"/>
    <w:rsid w:val="00695FF0"/>
    <w:rsid w:val="00696C36"/>
    <w:rsid w:val="00696FF3"/>
    <w:rsid w:val="0069717B"/>
    <w:rsid w:val="00697FC4"/>
    <w:rsid w:val="006A0003"/>
    <w:rsid w:val="006A0019"/>
    <w:rsid w:val="006A0042"/>
    <w:rsid w:val="006A11AB"/>
    <w:rsid w:val="006A25B9"/>
    <w:rsid w:val="006A2B74"/>
    <w:rsid w:val="006A2CDA"/>
    <w:rsid w:val="006A3DF0"/>
    <w:rsid w:val="006A6633"/>
    <w:rsid w:val="006A6745"/>
    <w:rsid w:val="006B0E6E"/>
    <w:rsid w:val="006B0E7C"/>
    <w:rsid w:val="006B11BA"/>
    <w:rsid w:val="006B24CF"/>
    <w:rsid w:val="006B2BBE"/>
    <w:rsid w:val="006B322E"/>
    <w:rsid w:val="006B35A5"/>
    <w:rsid w:val="006B53F7"/>
    <w:rsid w:val="006B5F6A"/>
    <w:rsid w:val="006B5F73"/>
    <w:rsid w:val="006B7E76"/>
    <w:rsid w:val="006C0825"/>
    <w:rsid w:val="006C0955"/>
    <w:rsid w:val="006C306D"/>
    <w:rsid w:val="006C3224"/>
    <w:rsid w:val="006C36E5"/>
    <w:rsid w:val="006C6ACF"/>
    <w:rsid w:val="006C76BD"/>
    <w:rsid w:val="006D0933"/>
    <w:rsid w:val="006D17B3"/>
    <w:rsid w:val="006D2DE5"/>
    <w:rsid w:val="006D46B2"/>
    <w:rsid w:val="006D54C8"/>
    <w:rsid w:val="006D5763"/>
    <w:rsid w:val="006D6255"/>
    <w:rsid w:val="006D767D"/>
    <w:rsid w:val="006D7D53"/>
    <w:rsid w:val="006E10B4"/>
    <w:rsid w:val="006E1358"/>
    <w:rsid w:val="006E15CE"/>
    <w:rsid w:val="006E1863"/>
    <w:rsid w:val="006E1E29"/>
    <w:rsid w:val="006E1F1C"/>
    <w:rsid w:val="006E4519"/>
    <w:rsid w:val="006E4B1A"/>
    <w:rsid w:val="006E5B88"/>
    <w:rsid w:val="006E633B"/>
    <w:rsid w:val="006E68DD"/>
    <w:rsid w:val="006E727A"/>
    <w:rsid w:val="006E7355"/>
    <w:rsid w:val="006E73CC"/>
    <w:rsid w:val="006F1330"/>
    <w:rsid w:val="006F19BD"/>
    <w:rsid w:val="006F1B9C"/>
    <w:rsid w:val="006F1F77"/>
    <w:rsid w:val="006F2602"/>
    <w:rsid w:val="006F2A94"/>
    <w:rsid w:val="006F2AA0"/>
    <w:rsid w:val="006F2B1D"/>
    <w:rsid w:val="006F3183"/>
    <w:rsid w:val="006F46E0"/>
    <w:rsid w:val="006F4AC8"/>
    <w:rsid w:val="006F4E4B"/>
    <w:rsid w:val="006F4F01"/>
    <w:rsid w:val="006F5A12"/>
    <w:rsid w:val="006F634E"/>
    <w:rsid w:val="006F641E"/>
    <w:rsid w:val="006F68B3"/>
    <w:rsid w:val="006F6CCE"/>
    <w:rsid w:val="006F73A3"/>
    <w:rsid w:val="006F741D"/>
    <w:rsid w:val="006F74BA"/>
    <w:rsid w:val="00700DB7"/>
    <w:rsid w:val="007010DF"/>
    <w:rsid w:val="007035B5"/>
    <w:rsid w:val="00704208"/>
    <w:rsid w:val="00704325"/>
    <w:rsid w:val="00704CB4"/>
    <w:rsid w:val="00705D9A"/>
    <w:rsid w:val="00706D0F"/>
    <w:rsid w:val="007105A0"/>
    <w:rsid w:val="0071085E"/>
    <w:rsid w:val="00710C12"/>
    <w:rsid w:val="00710E5F"/>
    <w:rsid w:val="00710E66"/>
    <w:rsid w:val="00710E70"/>
    <w:rsid w:val="00710EA3"/>
    <w:rsid w:val="007111E3"/>
    <w:rsid w:val="00711B44"/>
    <w:rsid w:val="00712A9B"/>
    <w:rsid w:val="00713985"/>
    <w:rsid w:val="00713CB8"/>
    <w:rsid w:val="007141D5"/>
    <w:rsid w:val="00714500"/>
    <w:rsid w:val="00714E28"/>
    <w:rsid w:val="00715543"/>
    <w:rsid w:val="00715D63"/>
    <w:rsid w:val="00716577"/>
    <w:rsid w:val="00716C7E"/>
    <w:rsid w:val="00716F77"/>
    <w:rsid w:val="00717F38"/>
    <w:rsid w:val="007212BF"/>
    <w:rsid w:val="00721411"/>
    <w:rsid w:val="007223A9"/>
    <w:rsid w:val="00722AF3"/>
    <w:rsid w:val="00723815"/>
    <w:rsid w:val="0072606E"/>
    <w:rsid w:val="00726E86"/>
    <w:rsid w:val="00732C0F"/>
    <w:rsid w:val="00733521"/>
    <w:rsid w:val="007335E9"/>
    <w:rsid w:val="0073489C"/>
    <w:rsid w:val="00734C3F"/>
    <w:rsid w:val="00736DEE"/>
    <w:rsid w:val="007414C5"/>
    <w:rsid w:val="00741A58"/>
    <w:rsid w:val="007429B5"/>
    <w:rsid w:val="00742A54"/>
    <w:rsid w:val="00742C96"/>
    <w:rsid w:val="007431BC"/>
    <w:rsid w:val="00745849"/>
    <w:rsid w:val="0074798A"/>
    <w:rsid w:val="0075078C"/>
    <w:rsid w:val="0075092B"/>
    <w:rsid w:val="007510A9"/>
    <w:rsid w:val="0075295A"/>
    <w:rsid w:val="00752D6A"/>
    <w:rsid w:val="00752DAC"/>
    <w:rsid w:val="0075346A"/>
    <w:rsid w:val="00753F04"/>
    <w:rsid w:val="00755000"/>
    <w:rsid w:val="00755119"/>
    <w:rsid w:val="00756382"/>
    <w:rsid w:val="00757D21"/>
    <w:rsid w:val="00760050"/>
    <w:rsid w:val="00760434"/>
    <w:rsid w:val="0076185C"/>
    <w:rsid w:val="00761DB5"/>
    <w:rsid w:val="00762CA7"/>
    <w:rsid w:val="00763285"/>
    <w:rsid w:val="007640AC"/>
    <w:rsid w:val="00764214"/>
    <w:rsid w:val="00764C10"/>
    <w:rsid w:val="00764DFA"/>
    <w:rsid w:val="007656EF"/>
    <w:rsid w:val="00765FC1"/>
    <w:rsid w:val="007673D5"/>
    <w:rsid w:val="00767DA9"/>
    <w:rsid w:val="007713F2"/>
    <w:rsid w:val="00772368"/>
    <w:rsid w:val="007734FE"/>
    <w:rsid w:val="00773A11"/>
    <w:rsid w:val="00773A9E"/>
    <w:rsid w:val="00774957"/>
    <w:rsid w:val="00774A17"/>
    <w:rsid w:val="0077633F"/>
    <w:rsid w:val="00776D46"/>
    <w:rsid w:val="00776FE0"/>
    <w:rsid w:val="007773FB"/>
    <w:rsid w:val="00780F7E"/>
    <w:rsid w:val="00781284"/>
    <w:rsid w:val="00782135"/>
    <w:rsid w:val="0078280D"/>
    <w:rsid w:val="00782ECF"/>
    <w:rsid w:val="00783421"/>
    <w:rsid w:val="00783AD1"/>
    <w:rsid w:val="00783D95"/>
    <w:rsid w:val="00784581"/>
    <w:rsid w:val="007846AB"/>
    <w:rsid w:val="00784A14"/>
    <w:rsid w:val="00784C59"/>
    <w:rsid w:val="00785C4C"/>
    <w:rsid w:val="00786725"/>
    <w:rsid w:val="00786807"/>
    <w:rsid w:val="007869FC"/>
    <w:rsid w:val="00790AC1"/>
    <w:rsid w:val="007911E0"/>
    <w:rsid w:val="007940DB"/>
    <w:rsid w:val="007940E9"/>
    <w:rsid w:val="007945EC"/>
    <w:rsid w:val="00794A46"/>
    <w:rsid w:val="00795F5A"/>
    <w:rsid w:val="00796C7A"/>
    <w:rsid w:val="00797209"/>
    <w:rsid w:val="007979D1"/>
    <w:rsid w:val="007A0ED4"/>
    <w:rsid w:val="007A1EF4"/>
    <w:rsid w:val="007A220F"/>
    <w:rsid w:val="007A2AF0"/>
    <w:rsid w:val="007A31AF"/>
    <w:rsid w:val="007A3493"/>
    <w:rsid w:val="007A55EC"/>
    <w:rsid w:val="007A59B9"/>
    <w:rsid w:val="007A6669"/>
    <w:rsid w:val="007B0BAB"/>
    <w:rsid w:val="007B1458"/>
    <w:rsid w:val="007B16C6"/>
    <w:rsid w:val="007B31B8"/>
    <w:rsid w:val="007B323F"/>
    <w:rsid w:val="007B32C6"/>
    <w:rsid w:val="007B3A5F"/>
    <w:rsid w:val="007B3C58"/>
    <w:rsid w:val="007B434E"/>
    <w:rsid w:val="007B4E10"/>
    <w:rsid w:val="007B5236"/>
    <w:rsid w:val="007B53E3"/>
    <w:rsid w:val="007B5427"/>
    <w:rsid w:val="007B5655"/>
    <w:rsid w:val="007B5C79"/>
    <w:rsid w:val="007B5F89"/>
    <w:rsid w:val="007B633B"/>
    <w:rsid w:val="007B6974"/>
    <w:rsid w:val="007B69AD"/>
    <w:rsid w:val="007B75B4"/>
    <w:rsid w:val="007C005F"/>
    <w:rsid w:val="007C10A9"/>
    <w:rsid w:val="007C138B"/>
    <w:rsid w:val="007C1C5F"/>
    <w:rsid w:val="007C1F91"/>
    <w:rsid w:val="007C21DB"/>
    <w:rsid w:val="007C237E"/>
    <w:rsid w:val="007C266E"/>
    <w:rsid w:val="007C2C0C"/>
    <w:rsid w:val="007C3062"/>
    <w:rsid w:val="007C4460"/>
    <w:rsid w:val="007C5444"/>
    <w:rsid w:val="007C5CDC"/>
    <w:rsid w:val="007C5F54"/>
    <w:rsid w:val="007C74BE"/>
    <w:rsid w:val="007D0087"/>
    <w:rsid w:val="007D0724"/>
    <w:rsid w:val="007D1A88"/>
    <w:rsid w:val="007D1ECF"/>
    <w:rsid w:val="007D2450"/>
    <w:rsid w:val="007D5193"/>
    <w:rsid w:val="007D5CE6"/>
    <w:rsid w:val="007D6486"/>
    <w:rsid w:val="007D64AF"/>
    <w:rsid w:val="007D64B1"/>
    <w:rsid w:val="007D6D87"/>
    <w:rsid w:val="007E086E"/>
    <w:rsid w:val="007E0EF1"/>
    <w:rsid w:val="007E14B0"/>
    <w:rsid w:val="007E1FAB"/>
    <w:rsid w:val="007E30DB"/>
    <w:rsid w:val="007E3265"/>
    <w:rsid w:val="007E3536"/>
    <w:rsid w:val="007E369A"/>
    <w:rsid w:val="007E547A"/>
    <w:rsid w:val="007E54CB"/>
    <w:rsid w:val="007E7A6B"/>
    <w:rsid w:val="007E7DE2"/>
    <w:rsid w:val="007E7F41"/>
    <w:rsid w:val="007F0CD9"/>
    <w:rsid w:val="007F3AAE"/>
    <w:rsid w:val="007F3D71"/>
    <w:rsid w:val="007F40FC"/>
    <w:rsid w:val="007F434C"/>
    <w:rsid w:val="007F46FD"/>
    <w:rsid w:val="007F685B"/>
    <w:rsid w:val="007F7CA5"/>
    <w:rsid w:val="00800224"/>
    <w:rsid w:val="00800C9C"/>
    <w:rsid w:val="00801572"/>
    <w:rsid w:val="0080255B"/>
    <w:rsid w:val="00804CD0"/>
    <w:rsid w:val="00804E2F"/>
    <w:rsid w:val="008051EC"/>
    <w:rsid w:val="0080586C"/>
    <w:rsid w:val="00806626"/>
    <w:rsid w:val="00806974"/>
    <w:rsid w:val="00806E56"/>
    <w:rsid w:val="00806EBD"/>
    <w:rsid w:val="008076B2"/>
    <w:rsid w:val="00810C51"/>
    <w:rsid w:val="00810D2C"/>
    <w:rsid w:val="008112AE"/>
    <w:rsid w:val="008117A9"/>
    <w:rsid w:val="008117CA"/>
    <w:rsid w:val="00811BFA"/>
    <w:rsid w:val="00812F75"/>
    <w:rsid w:val="008130DD"/>
    <w:rsid w:val="00813954"/>
    <w:rsid w:val="00813995"/>
    <w:rsid w:val="00813FE0"/>
    <w:rsid w:val="00814628"/>
    <w:rsid w:val="008156CE"/>
    <w:rsid w:val="00815ED8"/>
    <w:rsid w:val="008169DD"/>
    <w:rsid w:val="00816AD3"/>
    <w:rsid w:val="0082015C"/>
    <w:rsid w:val="0082018D"/>
    <w:rsid w:val="0082116D"/>
    <w:rsid w:val="008213E0"/>
    <w:rsid w:val="00821F1A"/>
    <w:rsid w:val="00822124"/>
    <w:rsid w:val="00822619"/>
    <w:rsid w:val="00822730"/>
    <w:rsid w:val="00822D06"/>
    <w:rsid w:val="00823432"/>
    <w:rsid w:val="00823E24"/>
    <w:rsid w:val="00824533"/>
    <w:rsid w:val="00824772"/>
    <w:rsid w:val="00824AA2"/>
    <w:rsid w:val="00825FF8"/>
    <w:rsid w:val="00826606"/>
    <w:rsid w:val="00827B82"/>
    <w:rsid w:val="00831089"/>
    <w:rsid w:val="00833265"/>
    <w:rsid w:val="00833306"/>
    <w:rsid w:val="00833DD0"/>
    <w:rsid w:val="008351FC"/>
    <w:rsid w:val="008361B1"/>
    <w:rsid w:val="0083628F"/>
    <w:rsid w:val="00836ABE"/>
    <w:rsid w:val="00840FEC"/>
    <w:rsid w:val="00841C0E"/>
    <w:rsid w:val="00841CB7"/>
    <w:rsid w:val="00842D2F"/>
    <w:rsid w:val="008433E8"/>
    <w:rsid w:val="0084544F"/>
    <w:rsid w:val="0084671C"/>
    <w:rsid w:val="008469CE"/>
    <w:rsid w:val="00846F4A"/>
    <w:rsid w:val="008477F2"/>
    <w:rsid w:val="00847B96"/>
    <w:rsid w:val="008500FF"/>
    <w:rsid w:val="00850DF2"/>
    <w:rsid w:val="00851144"/>
    <w:rsid w:val="00851225"/>
    <w:rsid w:val="00851395"/>
    <w:rsid w:val="008515D3"/>
    <w:rsid w:val="0085176B"/>
    <w:rsid w:val="00851A0D"/>
    <w:rsid w:val="00851B01"/>
    <w:rsid w:val="00851B51"/>
    <w:rsid w:val="00852AFC"/>
    <w:rsid w:val="00852F83"/>
    <w:rsid w:val="00853391"/>
    <w:rsid w:val="00853FFB"/>
    <w:rsid w:val="00854E37"/>
    <w:rsid w:val="0085599D"/>
    <w:rsid w:val="00855C1D"/>
    <w:rsid w:val="0085675E"/>
    <w:rsid w:val="00856909"/>
    <w:rsid w:val="008570F6"/>
    <w:rsid w:val="00857F13"/>
    <w:rsid w:val="00860638"/>
    <w:rsid w:val="00860DAC"/>
    <w:rsid w:val="00862B4B"/>
    <w:rsid w:val="0086348B"/>
    <w:rsid w:val="00863EED"/>
    <w:rsid w:val="0086481E"/>
    <w:rsid w:val="0086490E"/>
    <w:rsid w:val="008651E8"/>
    <w:rsid w:val="00865C1E"/>
    <w:rsid w:val="00865E1E"/>
    <w:rsid w:val="00866293"/>
    <w:rsid w:val="00866607"/>
    <w:rsid w:val="0086695E"/>
    <w:rsid w:val="00866EF8"/>
    <w:rsid w:val="00867EE8"/>
    <w:rsid w:val="0087069B"/>
    <w:rsid w:val="00870951"/>
    <w:rsid w:val="00870B54"/>
    <w:rsid w:val="00871329"/>
    <w:rsid w:val="00871DD1"/>
    <w:rsid w:val="00872AE0"/>
    <w:rsid w:val="00873602"/>
    <w:rsid w:val="00873C99"/>
    <w:rsid w:val="00875BAE"/>
    <w:rsid w:val="008760E6"/>
    <w:rsid w:val="00876A09"/>
    <w:rsid w:val="00877423"/>
    <w:rsid w:val="00877EB8"/>
    <w:rsid w:val="00877FB3"/>
    <w:rsid w:val="00880063"/>
    <w:rsid w:val="00880208"/>
    <w:rsid w:val="0088082D"/>
    <w:rsid w:val="00880F97"/>
    <w:rsid w:val="00881DE5"/>
    <w:rsid w:val="00881ED1"/>
    <w:rsid w:val="00882069"/>
    <w:rsid w:val="00883BBD"/>
    <w:rsid w:val="008849D3"/>
    <w:rsid w:val="008849FD"/>
    <w:rsid w:val="00884E6C"/>
    <w:rsid w:val="0088577D"/>
    <w:rsid w:val="008861AC"/>
    <w:rsid w:val="008904C8"/>
    <w:rsid w:val="00890BF0"/>
    <w:rsid w:val="00890C5A"/>
    <w:rsid w:val="008912B6"/>
    <w:rsid w:val="0089151A"/>
    <w:rsid w:val="0089164B"/>
    <w:rsid w:val="0089190D"/>
    <w:rsid w:val="00892A5B"/>
    <w:rsid w:val="00893223"/>
    <w:rsid w:val="0089365E"/>
    <w:rsid w:val="0089375D"/>
    <w:rsid w:val="0089504A"/>
    <w:rsid w:val="00895B75"/>
    <w:rsid w:val="00895E6C"/>
    <w:rsid w:val="0089651A"/>
    <w:rsid w:val="008979CE"/>
    <w:rsid w:val="00897EBC"/>
    <w:rsid w:val="008A0ACE"/>
    <w:rsid w:val="008A26E5"/>
    <w:rsid w:val="008A374A"/>
    <w:rsid w:val="008A3EA9"/>
    <w:rsid w:val="008A5B23"/>
    <w:rsid w:val="008A63A1"/>
    <w:rsid w:val="008A68BE"/>
    <w:rsid w:val="008A7892"/>
    <w:rsid w:val="008B0088"/>
    <w:rsid w:val="008B0B39"/>
    <w:rsid w:val="008B0CCC"/>
    <w:rsid w:val="008B1F0A"/>
    <w:rsid w:val="008B3904"/>
    <w:rsid w:val="008B50BF"/>
    <w:rsid w:val="008B5123"/>
    <w:rsid w:val="008B5F69"/>
    <w:rsid w:val="008B62D6"/>
    <w:rsid w:val="008B6414"/>
    <w:rsid w:val="008B7B4A"/>
    <w:rsid w:val="008B7D50"/>
    <w:rsid w:val="008C0618"/>
    <w:rsid w:val="008C09FC"/>
    <w:rsid w:val="008C0A84"/>
    <w:rsid w:val="008C0AD5"/>
    <w:rsid w:val="008C1961"/>
    <w:rsid w:val="008C22BC"/>
    <w:rsid w:val="008C2F04"/>
    <w:rsid w:val="008C31F8"/>
    <w:rsid w:val="008C329D"/>
    <w:rsid w:val="008C376B"/>
    <w:rsid w:val="008C39AD"/>
    <w:rsid w:val="008C41EE"/>
    <w:rsid w:val="008C4AC4"/>
    <w:rsid w:val="008C4D67"/>
    <w:rsid w:val="008C4E44"/>
    <w:rsid w:val="008C5154"/>
    <w:rsid w:val="008C562E"/>
    <w:rsid w:val="008C6F55"/>
    <w:rsid w:val="008C785C"/>
    <w:rsid w:val="008C7B1B"/>
    <w:rsid w:val="008C7DA5"/>
    <w:rsid w:val="008D0410"/>
    <w:rsid w:val="008D0A4B"/>
    <w:rsid w:val="008D12C6"/>
    <w:rsid w:val="008D331E"/>
    <w:rsid w:val="008D447C"/>
    <w:rsid w:val="008D4CC3"/>
    <w:rsid w:val="008D5631"/>
    <w:rsid w:val="008D66C6"/>
    <w:rsid w:val="008D79D5"/>
    <w:rsid w:val="008E06C9"/>
    <w:rsid w:val="008E085C"/>
    <w:rsid w:val="008E0865"/>
    <w:rsid w:val="008E09CB"/>
    <w:rsid w:val="008E114E"/>
    <w:rsid w:val="008E194F"/>
    <w:rsid w:val="008E19C6"/>
    <w:rsid w:val="008E4B0C"/>
    <w:rsid w:val="008E5539"/>
    <w:rsid w:val="008E568A"/>
    <w:rsid w:val="008E5DD1"/>
    <w:rsid w:val="008E65AD"/>
    <w:rsid w:val="008E65EF"/>
    <w:rsid w:val="008E6A3E"/>
    <w:rsid w:val="008E6A4D"/>
    <w:rsid w:val="008E7BCB"/>
    <w:rsid w:val="008F0D7F"/>
    <w:rsid w:val="008F39F3"/>
    <w:rsid w:val="008F42A1"/>
    <w:rsid w:val="008F43E5"/>
    <w:rsid w:val="008F469F"/>
    <w:rsid w:val="008F5557"/>
    <w:rsid w:val="008F571E"/>
    <w:rsid w:val="008F62F7"/>
    <w:rsid w:val="008F651E"/>
    <w:rsid w:val="008F65BE"/>
    <w:rsid w:val="008F7C0E"/>
    <w:rsid w:val="009008DC"/>
    <w:rsid w:val="009032AD"/>
    <w:rsid w:val="0090333A"/>
    <w:rsid w:val="00904B14"/>
    <w:rsid w:val="00904DAF"/>
    <w:rsid w:val="00905175"/>
    <w:rsid w:val="00905387"/>
    <w:rsid w:val="00905429"/>
    <w:rsid w:val="00906538"/>
    <w:rsid w:val="009066C7"/>
    <w:rsid w:val="00907008"/>
    <w:rsid w:val="009070F9"/>
    <w:rsid w:val="0090796C"/>
    <w:rsid w:val="00907D8F"/>
    <w:rsid w:val="00910166"/>
    <w:rsid w:val="00910BA1"/>
    <w:rsid w:val="00911601"/>
    <w:rsid w:val="00912142"/>
    <w:rsid w:val="0091217A"/>
    <w:rsid w:val="00912544"/>
    <w:rsid w:val="00912745"/>
    <w:rsid w:val="00912A7D"/>
    <w:rsid w:val="00912C4B"/>
    <w:rsid w:val="00913F25"/>
    <w:rsid w:val="00914B54"/>
    <w:rsid w:val="0091529E"/>
    <w:rsid w:val="00915542"/>
    <w:rsid w:val="00916565"/>
    <w:rsid w:val="0091752F"/>
    <w:rsid w:val="0091766D"/>
    <w:rsid w:val="00917921"/>
    <w:rsid w:val="00917B9D"/>
    <w:rsid w:val="009200E2"/>
    <w:rsid w:val="0092050D"/>
    <w:rsid w:val="009205B2"/>
    <w:rsid w:val="00920B18"/>
    <w:rsid w:val="009216F0"/>
    <w:rsid w:val="00922E13"/>
    <w:rsid w:val="00923811"/>
    <w:rsid w:val="00925566"/>
    <w:rsid w:val="00926004"/>
    <w:rsid w:val="00926B84"/>
    <w:rsid w:val="00926D2F"/>
    <w:rsid w:val="009306BD"/>
    <w:rsid w:val="009307AA"/>
    <w:rsid w:val="00930BC7"/>
    <w:rsid w:val="0093185C"/>
    <w:rsid w:val="00931A03"/>
    <w:rsid w:val="0093265E"/>
    <w:rsid w:val="00932F91"/>
    <w:rsid w:val="00933C5F"/>
    <w:rsid w:val="00933DBA"/>
    <w:rsid w:val="009356E9"/>
    <w:rsid w:val="009365BB"/>
    <w:rsid w:val="00936F08"/>
    <w:rsid w:val="00937DCD"/>
    <w:rsid w:val="00941045"/>
    <w:rsid w:val="009410D0"/>
    <w:rsid w:val="0094163F"/>
    <w:rsid w:val="009431CD"/>
    <w:rsid w:val="009437FE"/>
    <w:rsid w:val="00944D57"/>
    <w:rsid w:val="00945304"/>
    <w:rsid w:val="00946EA9"/>
    <w:rsid w:val="00946EFB"/>
    <w:rsid w:val="0094756E"/>
    <w:rsid w:val="00947F53"/>
    <w:rsid w:val="00951CA2"/>
    <w:rsid w:val="00951CE5"/>
    <w:rsid w:val="00952979"/>
    <w:rsid w:val="00954272"/>
    <w:rsid w:val="0095531D"/>
    <w:rsid w:val="0095643A"/>
    <w:rsid w:val="00956648"/>
    <w:rsid w:val="00957EEA"/>
    <w:rsid w:val="00960195"/>
    <w:rsid w:val="0096067E"/>
    <w:rsid w:val="00960B03"/>
    <w:rsid w:val="00960BF8"/>
    <w:rsid w:val="00960F95"/>
    <w:rsid w:val="00961309"/>
    <w:rsid w:val="00961D73"/>
    <w:rsid w:val="009636C4"/>
    <w:rsid w:val="00964012"/>
    <w:rsid w:val="009653A6"/>
    <w:rsid w:val="009657C0"/>
    <w:rsid w:val="00965DF5"/>
    <w:rsid w:val="00970079"/>
    <w:rsid w:val="00970FA4"/>
    <w:rsid w:val="0097166E"/>
    <w:rsid w:val="009725E3"/>
    <w:rsid w:val="0097332E"/>
    <w:rsid w:val="00973D2A"/>
    <w:rsid w:val="00973E87"/>
    <w:rsid w:val="00974510"/>
    <w:rsid w:val="00974F1E"/>
    <w:rsid w:val="00976CBC"/>
    <w:rsid w:val="00977864"/>
    <w:rsid w:val="00977E20"/>
    <w:rsid w:val="00977F10"/>
    <w:rsid w:val="00980335"/>
    <w:rsid w:val="009809A3"/>
    <w:rsid w:val="00980B65"/>
    <w:rsid w:val="00981113"/>
    <w:rsid w:val="00982587"/>
    <w:rsid w:val="0098389D"/>
    <w:rsid w:val="00984F34"/>
    <w:rsid w:val="00984F68"/>
    <w:rsid w:val="00984F92"/>
    <w:rsid w:val="00985A57"/>
    <w:rsid w:val="00985B95"/>
    <w:rsid w:val="0098605A"/>
    <w:rsid w:val="0098641C"/>
    <w:rsid w:val="00987309"/>
    <w:rsid w:val="00987F3F"/>
    <w:rsid w:val="009901F4"/>
    <w:rsid w:val="00990A0D"/>
    <w:rsid w:val="009915AD"/>
    <w:rsid w:val="009915FD"/>
    <w:rsid w:val="00991A88"/>
    <w:rsid w:val="00992267"/>
    <w:rsid w:val="009925C6"/>
    <w:rsid w:val="009925F8"/>
    <w:rsid w:val="00992FB3"/>
    <w:rsid w:val="00994A40"/>
    <w:rsid w:val="00995938"/>
    <w:rsid w:val="00995996"/>
    <w:rsid w:val="00995C08"/>
    <w:rsid w:val="00996B3E"/>
    <w:rsid w:val="009A0BAE"/>
    <w:rsid w:val="009A0F26"/>
    <w:rsid w:val="009A14FC"/>
    <w:rsid w:val="009A2D9E"/>
    <w:rsid w:val="009A360A"/>
    <w:rsid w:val="009A3617"/>
    <w:rsid w:val="009A3BF0"/>
    <w:rsid w:val="009A443E"/>
    <w:rsid w:val="009A47D3"/>
    <w:rsid w:val="009A650C"/>
    <w:rsid w:val="009A6BB2"/>
    <w:rsid w:val="009A6D68"/>
    <w:rsid w:val="009A6F77"/>
    <w:rsid w:val="009A7271"/>
    <w:rsid w:val="009A74AE"/>
    <w:rsid w:val="009A78BF"/>
    <w:rsid w:val="009A79BB"/>
    <w:rsid w:val="009B0761"/>
    <w:rsid w:val="009B0827"/>
    <w:rsid w:val="009B099D"/>
    <w:rsid w:val="009B136C"/>
    <w:rsid w:val="009B159F"/>
    <w:rsid w:val="009B3E9C"/>
    <w:rsid w:val="009B4024"/>
    <w:rsid w:val="009B4CDE"/>
    <w:rsid w:val="009B503B"/>
    <w:rsid w:val="009B50D8"/>
    <w:rsid w:val="009B57DC"/>
    <w:rsid w:val="009B585D"/>
    <w:rsid w:val="009B7C7D"/>
    <w:rsid w:val="009C029C"/>
    <w:rsid w:val="009C2B89"/>
    <w:rsid w:val="009C2E9D"/>
    <w:rsid w:val="009C309E"/>
    <w:rsid w:val="009C38E1"/>
    <w:rsid w:val="009C57DB"/>
    <w:rsid w:val="009C5812"/>
    <w:rsid w:val="009C5980"/>
    <w:rsid w:val="009C6F79"/>
    <w:rsid w:val="009C7B3B"/>
    <w:rsid w:val="009C7D73"/>
    <w:rsid w:val="009C7FB7"/>
    <w:rsid w:val="009D0D0E"/>
    <w:rsid w:val="009D0DF4"/>
    <w:rsid w:val="009D1C53"/>
    <w:rsid w:val="009D2481"/>
    <w:rsid w:val="009D255A"/>
    <w:rsid w:val="009D3CBA"/>
    <w:rsid w:val="009D4E21"/>
    <w:rsid w:val="009D5E6C"/>
    <w:rsid w:val="009D6120"/>
    <w:rsid w:val="009D7F40"/>
    <w:rsid w:val="009E0522"/>
    <w:rsid w:val="009E16C5"/>
    <w:rsid w:val="009E19BE"/>
    <w:rsid w:val="009E1C96"/>
    <w:rsid w:val="009E22EB"/>
    <w:rsid w:val="009E2348"/>
    <w:rsid w:val="009E29B0"/>
    <w:rsid w:val="009E2AE2"/>
    <w:rsid w:val="009E2D10"/>
    <w:rsid w:val="009E2E48"/>
    <w:rsid w:val="009E3077"/>
    <w:rsid w:val="009E320B"/>
    <w:rsid w:val="009E3D13"/>
    <w:rsid w:val="009E43A6"/>
    <w:rsid w:val="009E507E"/>
    <w:rsid w:val="009E54E8"/>
    <w:rsid w:val="009E5656"/>
    <w:rsid w:val="009E5C61"/>
    <w:rsid w:val="009E5EC6"/>
    <w:rsid w:val="009E6C39"/>
    <w:rsid w:val="009E7483"/>
    <w:rsid w:val="009F04F4"/>
    <w:rsid w:val="009F0F3A"/>
    <w:rsid w:val="009F1097"/>
    <w:rsid w:val="009F205A"/>
    <w:rsid w:val="009F29A3"/>
    <w:rsid w:val="009F3316"/>
    <w:rsid w:val="009F3AD5"/>
    <w:rsid w:val="009F3F2D"/>
    <w:rsid w:val="009F445C"/>
    <w:rsid w:val="009F4AC0"/>
    <w:rsid w:val="009F5116"/>
    <w:rsid w:val="009F691E"/>
    <w:rsid w:val="009F74D2"/>
    <w:rsid w:val="009F750C"/>
    <w:rsid w:val="009F7A26"/>
    <w:rsid w:val="009F7D9C"/>
    <w:rsid w:val="00A00A4A"/>
    <w:rsid w:val="00A022E3"/>
    <w:rsid w:val="00A02CFB"/>
    <w:rsid w:val="00A03AF7"/>
    <w:rsid w:val="00A043E8"/>
    <w:rsid w:val="00A04532"/>
    <w:rsid w:val="00A04A17"/>
    <w:rsid w:val="00A0518D"/>
    <w:rsid w:val="00A053E7"/>
    <w:rsid w:val="00A054FE"/>
    <w:rsid w:val="00A10ED5"/>
    <w:rsid w:val="00A11640"/>
    <w:rsid w:val="00A11728"/>
    <w:rsid w:val="00A128DD"/>
    <w:rsid w:val="00A12DF6"/>
    <w:rsid w:val="00A1334F"/>
    <w:rsid w:val="00A1398E"/>
    <w:rsid w:val="00A14314"/>
    <w:rsid w:val="00A1567D"/>
    <w:rsid w:val="00A159EE"/>
    <w:rsid w:val="00A16093"/>
    <w:rsid w:val="00A163B1"/>
    <w:rsid w:val="00A165A6"/>
    <w:rsid w:val="00A169DC"/>
    <w:rsid w:val="00A16AE5"/>
    <w:rsid w:val="00A16BCA"/>
    <w:rsid w:val="00A1719C"/>
    <w:rsid w:val="00A175CD"/>
    <w:rsid w:val="00A200FC"/>
    <w:rsid w:val="00A20300"/>
    <w:rsid w:val="00A20B4F"/>
    <w:rsid w:val="00A20DC6"/>
    <w:rsid w:val="00A221EE"/>
    <w:rsid w:val="00A23C54"/>
    <w:rsid w:val="00A24368"/>
    <w:rsid w:val="00A25884"/>
    <w:rsid w:val="00A25CB5"/>
    <w:rsid w:val="00A26B35"/>
    <w:rsid w:val="00A277A4"/>
    <w:rsid w:val="00A277C9"/>
    <w:rsid w:val="00A27C38"/>
    <w:rsid w:val="00A30BD9"/>
    <w:rsid w:val="00A30F52"/>
    <w:rsid w:val="00A31610"/>
    <w:rsid w:val="00A31702"/>
    <w:rsid w:val="00A332E1"/>
    <w:rsid w:val="00A34AFE"/>
    <w:rsid w:val="00A34C01"/>
    <w:rsid w:val="00A36088"/>
    <w:rsid w:val="00A36228"/>
    <w:rsid w:val="00A362D7"/>
    <w:rsid w:val="00A3657C"/>
    <w:rsid w:val="00A36830"/>
    <w:rsid w:val="00A36CC4"/>
    <w:rsid w:val="00A37103"/>
    <w:rsid w:val="00A37A12"/>
    <w:rsid w:val="00A417BE"/>
    <w:rsid w:val="00A420F7"/>
    <w:rsid w:val="00A43247"/>
    <w:rsid w:val="00A43AD8"/>
    <w:rsid w:val="00A43C08"/>
    <w:rsid w:val="00A43DAE"/>
    <w:rsid w:val="00A43F0A"/>
    <w:rsid w:val="00A4490A"/>
    <w:rsid w:val="00A44C88"/>
    <w:rsid w:val="00A44D3C"/>
    <w:rsid w:val="00A45125"/>
    <w:rsid w:val="00A46957"/>
    <w:rsid w:val="00A46FA5"/>
    <w:rsid w:val="00A4744A"/>
    <w:rsid w:val="00A50E43"/>
    <w:rsid w:val="00A51418"/>
    <w:rsid w:val="00A51F27"/>
    <w:rsid w:val="00A53647"/>
    <w:rsid w:val="00A54306"/>
    <w:rsid w:val="00A54394"/>
    <w:rsid w:val="00A54D7D"/>
    <w:rsid w:val="00A55728"/>
    <w:rsid w:val="00A560FB"/>
    <w:rsid w:val="00A57CEC"/>
    <w:rsid w:val="00A6041E"/>
    <w:rsid w:val="00A61BA7"/>
    <w:rsid w:val="00A628D8"/>
    <w:rsid w:val="00A63F74"/>
    <w:rsid w:val="00A64289"/>
    <w:rsid w:val="00A65125"/>
    <w:rsid w:val="00A663CE"/>
    <w:rsid w:val="00A671DD"/>
    <w:rsid w:val="00A672BA"/>
    <w:rsid w:val="00A673C0"/>
    <w:rsid w:val="00A6755E"/>
    <w:rsid w:val="00A67713"/>
    <w:rsid w:val="00A67C9B"/>
    <w:rsid w:val="00A70A4D"/>
    <w:rsid w:val="00A71E1D"/>
    <w:rsid w:val="00A7202F"/>
    <w:rsid w:val="00A72D8D"/>
    <w:rsid w:val="00A73177"/>
    <w:rsid w:val="00A7417C"/>
    <w:rsid w:val="00A74FCA"/>
    <w:rsid w:val="00A75B6D"/>
    <w:rsid w:val="00A769D0"/>
    <w:rsid w:val="00A76E31"/>
    <w:rsid w:val="00A77382"/>
    <w:rsid w:val="00A77CC0"/>
    <w:rsid w:val="00A803D7"/>
    <w:rsid w:val="00A80ADA"/>
    <w:rsid w:val="00A81406"/>
    <w:rsid w:val="00A8150D"/>
    <w:rsid w:val="00A81727"/>
    <w:rsid w:val="00A82EE9"/>
    <w:rsid w:val="00A83431"/>
    <w:rsid w:val="00A83BD5"/>
    <w:rsid w:val="00A8555D"/>
    <w:rsid w:val="00A86235"/>
    <w:rsid w:val="00A86252"/>
    <w:rsid w:val="00A8683D"/>
    <w:rsid w:val="00A86B30"/>
    <w:rsid w:val="00A90023"/>
    <w:rsid w:val="00A914E0"/>
    <w:rsid w:val="00A915E1"/>
    <w:rsid w:val="00A916FD"/>
    <w:rsid w:val="00A91CFB"/>
    <w:rsid w:val="00A91F9B"/>
    <w:rsid w:val="00A9359C"/>
    <w:rsid w:val="00A93941"/>
    <w:rsid w:val="00A9477D"/>
    <w:rsid w:val="00A94C07"/>
    <w:rsid w:val="00A95D31"/>
    <w:rsid w:val="00A9677E"/>
    <w:rsid w:val="00A975DE"/>
    <w:rsid w:val="00AA1D59"/>
    <w:rsid w:val="00AA2CA6"/>
    <w:rsid w:val="00AA2DB6"/>
    <w:rsid w:val="00AA31AE"/>
    <w:rsid w:val="00AA3810"/>
    <w:rsid w:val="00AA3927"/>
    <w:rsid w:val="00AA4122"/>
    <w:rsid w:val="00AA4AFA"/>
    <w:rsid w:val="00AA5FA0"/>
    <w:rsid w:val="00AA6A14"/>
    <w:rsid w:val="00AA6DC4"/>
    <w:rsid w:val="00AA6F24"/>
    <w:rsid w:val="00AA7275"/>
    <w:rsid w:val="00AB03C5"/>
    <w:rsid w:val="00AB15CF"/>
    <w:rsid w:val="00AB3DD0"/>
    <w:rsid w:val="00AB4429"/>
    <w:rsid w:val="00AB495C"/>
    <w:rsid w:val="00AB4970"/>
    <w:rsid w:val="00AB4B7F"/>
    <w:rsid w:val="00AB4F2A"/>
    <w:rsid w:val="00AB4F52"/>
    <w:rsid w:val="00AB5260"/>
    <w:rsid w:val="00AB537A"/>
    <w:rsid w:val="00AB56B2"/>
    <w:rsid w:val="00AB59C1"/>
    <w:rsid w:val="00AB6518"/>
    <w:rsid w:val="00AB6DF1"/>
    <w:rsid w:val="00AB72ED"/>
    <w:rsid w:val="00AB7F6A"/>
    <w:rsid w:val="00AC0203"/>
    <w:rsid w:val="00AC0232"/>
    <w:rsid w:val="00AC232D"/>
    <w:rsid w:val="00AC31E6"/>
    <w:rsid w:val="00AC410E"/>
    <w:rsid w:val="00AC4B47"/>
    <w:rsid w:val="00AC56AB"/>
    <w:rsid w:val="00AC5898"/>
    <w:rsid w:val="00AC6119"/>
    <w:rsid w:val="00AC67CD"/>
    <w:rsid w:val="00AC6CAA"/>
    <w:rsid w:val="00AC6EAF"/>
    <w:rsid w:val="00AC7B5D"/>
    <w:rsid w:val="00AC7C46"/>
    <w:rsid w:val="00AC7CF8"/>
    <w:rsid w:val="00AD03AC"/>
    <w:rsid w:val="00AD050E"/>
    <w:rsid w:val="00AD0B24"/>
    <w:rsid w:val="00AD0B81"/>
    <w:rsid w:val="00AD1695"/>
    <w:rsid w:val="00AD1AC2"/>
    <w:rsid w:val="00AD202F"/>
    <w:rsid w:val="00AD2E2F"/>
    <w:rsid w:val="00AD2F0F"/>
    <w:rsid w:val="00AD3127"/>
    <w:rsid w:val="00AD38EC"/>
    <w:rsid w:val="00AD4445"/>
    <w:rsid w:val="00AD4B38"/>
    <w:rsid w:val="00AD4CE2"/>
    <w:rsid w:val="00AD4F87"/>
    <w:rsid w:val="00AD589B"/>
    <w:rsid w:val="00AD5C97"/>
    <w:rsid w:val="00AD5FDA"/>
    <w:rsid w:val="00AD66AC"/>
    <w:rsid w:val="00AD6BB0"/>
    <w:rsid w:val="00AD6DB5"/>
    <w:rsid w:val="00AD773A"/>
    <w:rsid w:val="00AD7D24"/>
    <w:rsid w:val="00AE0E92"/>
    <w:rsid w:val="00AE100F"/>
    <w:rsid w:val="00AE16AE"/>
    <w:rsid w:val="00AE20BB"/>
    <w:rsid w:val="00AE37AB"/>
    <w:rsid w:val="00AE3D9D"/>
    <w:rsid w:val="00AE498A"/>
    <w:rsid w:val="00AE5EA3"/>
    <w:rsid w:val="00AE7587"/>
    <w:rsid w:val="00AE7E32"/>
    <w:rsid w:val="00AF0F5B"/>
    <w:rsid w:val="00AF1208"/>
    <w:rsid w:val="00AF1EE4"/>
    <w:rsid w:val="00AF1F30"/>
    <w:rsid w:val="00AF250C"/>
    <w:rsid w:val="00AF289B"/>
    <w:rsid w:val="00AF2A65"/>
    <w:rsid w:val="00AF2F8E"/>
    <w:rsid w:val="00AF3095"/>
    <w:rsid w:val="00AF46B5"/>
    <w:rsid w:val="00AF4B5F"/>
    <w:rsid w:val="00AF4E3B"/>
    <w:rsid w:val="00AF4EFC"/>
    <w:rsid w:val="00AF52D5"/>
    <w:rsid w:val="00AF566B"/>
    <w:rsid w:val="00AF5B80"/>
    <w:rsid w:val="00AF5BAA"/>
    <w:rsid w:val="00AF5D43"/>
    <w:rsid w:val="00AF78CD"/>
    <w:rsid w:val="00B005A8"/>
    <w:rsid w:val="00B0087A"/>
    <w:rsid w:val="00B01CF9"/>
    <w:rsid w:val="00B03588"/>
    <w:rsid w:val="00B03858"/>
    <w:rsid w:val="00B03A04"/>
    <w:rsid w:val="00B03C57"/>
    <w:rsid w:val="00B03C84"/>
    <w:rsid w:val="00B04FF9"/>
    <w:rsid w:val="00B050D3"/>
    <w:rsid w:val="00B05188"/>
    <w:rsid w:val="00B057A9"/>
    <w:rsid w:val="00B06228"/>
    <w:rsid w:val="00B06445"/>
    <w:rsid w:val="00B06855"/>
    <w:rsid w:val="00B07621"/>
    <w:rsid w:val="00B1066F"/>
    <w:rsid w:val="00B1253E"/>
    <w:rsid w:val="00B1335C"/>
    <w:rsid w:val="00B133E4"/>
    <w:rsid w:val="00B14B18"/>
    <w:rsid w:val="00B1507F"/>
    <w:rsid w:val="00B152B1"/>
    <w:rsid w:val="00B15688"/>
    <w:rsid w:val="00B16573"/>
    <w:rsid w:val="00B16BD3"/>
    <w:rsid w:val="00B2186D"/>
    <w:rsid w:val="00B21A6A"/>
    <w:rsid w:val="00B224C9"/>
    <w:rsid w:val="00B22537"/>
    <w:rsid w:val="00B22806"/>
    <w:rsid w:val="00B239AA"/>
    <w:rsid w:val="00B23D4F"/>
    <w:rsid w:val="00B24E49"/>
    <w:rsid w:val="00B252DC"/>
    <w:rsid w:val="00B253F0"/>
    <w:rsid w:val="00B256C0"/>
    <w:rsid w:val="00B257BF"/>
    <w:rsid w:val="00B25C3D"/>
    <w:rsid w:val="00B265A0"/>
    <w:rsid w:val="00B26822"/>
    <w:rsid w:val="00B26A83"/>
    <w:rsid w:val="00B27005"/>
    <w:rsid w:val="00B27529"/>
    <w:rsid w:val="00B27DF3"/>
    <w:rsid w:val="00B30109"/>
    <w:rsid w:val="00B301B8"/>
    <w:rsid w:val="00B304B6"/>
    <w:rsid w:val="00B315BC"/>
    <w:rsid w:val="00B32485"/>
    <w:rsid w:val="00B327ED"/>
    <w:rsid w:val="00B33813"/>
    <w:rsid w:val="00B33937"/>
    <w:rsid w:val="00B349B4"/>
    <w:rsid w:val="00B3518F"/>
    <w:rsid w:val="00B35B8A"/>
    <w:rsid w:val="00B35C21"/>
    <w:rsid w:val="00B36209"/>
    <w:rsid w:val="00B3673E"/>
    <w:rsid w:val="00B37545"/>
    <w:rsid w:val="00B375D5"/>
    <w:rsid w:val="00B377A8"/>
    <w:rsid w:val="00B407BE"/>
    <w:rsid w:val="00B40C90"/>
    <w:rsid w:val="00B4215B"/>
    <w:rsid w:val="00B423CB"/>
    <w:rsid w:val="00B42748"/>
    <w:rsid w:val="00B43735"/>
    <w:rsid w:val="00B437A0"/>
    <w:rsid w:val="00B43925"/>
    <w:rsid w:val="00B43EC6"/>
    <w:rsid w:val="00B44756"/>
    <w:rsid w:val="00B44B9B"/>
    <w:rsid w:val="00B4504D"/>
    <w:rsid w:val="00B4509B"/>
    <w:rsid w:val="00B45704"/>
    <w:rsid w:val="00B45FA4"/>
    <w:rsid w:val="00B460A9"/>
    <w:rsid w:val="00B460F3"/>
    <w:rsid w:val="00B46745"/>
    <w:rsid w:val="00B46A8A"/>
    <w:rsid w:val="00B470D9"/>
    <w:rsid w:val="00B476D3"/>
    <w:rsid w:val="00B50FB0"/>
    <w:rsid w:val="00B5177F"/>
    <w:rsid w:val="00B52089"/>
    <w:rsid w:val="00B52921"/>
    <w:rsid w:val="00B5299F"/>
    <w:rsid w:val="00B53C29"/>
    <w:rsid w:val="00B54D2D"/>
    <w:rsid w:val="00B55338"/>
    <w:rsid w:val="00B556AF"/>
    <w:rsid w:val="00B56C0F"/>
    <w:rsid w:val="00B57AFF"/>
    <w:rsid w:val="00B57E3B"/>
    <w:rsid w:val="00B60916"/>
    <w:rsid w:val="00B60F49"/>
    <w:rsid w:val="00B61376"/>
    <w:rsid w:val="00B62411"/>
    <w:rsid w:val="00B630F0"/>
    <w:rsid w:val="00B63238"/>
    <w:rsid w:val="00B6389C"/>
    <w:rsid w:val="00B643AA"/>
    <w:rsid w:val="00B64BF3"/>
    <w:rsid w:val="00B65CD4"/>
    <w:rsid w:val="00B660EB"/>
    <w:rsid w:val="00B668F0"/>
    <w:rsid w:val="00B67267"/>
    <w:rsid w:val="00B67A1A"/>
    <w:rsid w:val="00B67B29"/>
    <w:rsid w:val="00B67CEF"/>
    <w:rsid w:val="00B70137"/>
    <w:rsid w:val="00B70449"/>
    <w:rsid w:val="00B71E2F"/>
    <w:rsid w:val="00B7305F"/>
    <w:rsid w:val="00B7338B"/>
    <w:rsid w:val="00B73752"/>
    <w:rsid w:val="00B737B2"/>
    <w:rsid w:val="00B7414F"/>
    <w:rsid w:val="00B7473D"/>
    <w:rsid w:val="00B74938"/>
    <w:rsid w:val="00B75564"/>
    <w:rsid w:val="00B75831"/>
    <w:rsid w:val="00B75F1F"/>
    <w:rsid w:val="00B7605D"/>
    <w:rsid w:val="00B76942"/>
    <w:rsid w:val="00B77185"/>
    <w:rsid w:val="00B824A3"/>
    <w:rsid w:val="00B8373C"/>
    <w:rsid w:val="00B84074"/>
    <w:rsid w:val="00B84A18"/>
    <w:rsid w:val="00B85C6D"/>
    <w:rsid w:val="00B86118"/>
    <w:rsid w:val="00B863CF"/>
    <w:rsid w:val="00B8721C"/>
    <w:rsid w:val="00B8744E"/>
    <w:rsid w:val="00B87AE3"/>
    <w:rsid w:val="00B90317"/>
    <w:rsid w:val="00B90945"/>
    <w:rsid w:val="00B91572"/>
    <w:rsid w:val="00B92F3A"/>
    <w:rsid w:val="00B937C7"/>
    <w:rsid w:val="00B93C54"/>
    <w:rsid w:val="00B94D68"/>
    <w:rsid w:val="00B9543E"/>
    <w:rsid w:val="00B9555A"/>
    <w:rsid w:val="00B95805"/>
    <w:rsid w:val="00B958B7"/>
    <w:rsid w:val="00B95B23"/>
    <w:rsid w:val="00B9640D"/>
    <w:rsid w:val="00B9680A"/>
    <w:rsid w:val="00B975A5"/>
    <w:rsid w:val="00B9785B"/>
    <w:rsid w:val="00B97CC0"/>
    <w:rsid w:val="00B97DE0"/>
    <w:rsid w:val="00BA0A17"/>
    <w:rsid w:val="00BA0EC4"/>
    <w:rsid w:val="00BA1DE8"/>
    <w:rsid w:val="00BA243F"/>
    <w:rsid w:val="00BA25AF"/>
    <w:rsid w:val="00BA2DE9"/>
    <w:rsid w:val="00BA305D"/>
    <w:rsid w:val="00BA428C"/>
    <w:rsid w:val="00BA4611"/>
    <w:rsid w:val="00BA491F"/>
    <w:rsid w:val="00BA5FA7"/>
    <w:rsid w:val="00BA629F"/>
    <w:rsid w:val="00BA718A"/>
    <w:rsid w:val="00BA789C"/>
    <w:rsid w:val="00BA7D80"/>
    <w:rsid w:val="00BA7FF7"/>
    <w:rsid w:val="00BB02BA"/>
    <w:rsid w:val="00BB03CE"/>
    <w:rsid w:val="00BB0455"/>
    <w:rsid w:val="00BB050B"/>
    <w:rsid w:val="00BB050E"/>
    <w:rsid w:val="00BB0D86"/>
    <w:rsid w:val="00BB13B8"/>
    <w:rsid w:val="00BB1406"/>
    <w:rsid w:val="00BB1E46"/>
    <w:rsid w:val="00BB30C0"/>
    <w:rsid w:val="00BB353D"/>
    <w:rsid w:val="00BB4917"/>
    <w:rsid w:val="00BB4EF0"/>
    <w:rsid w:val="00BB55A1"/>
    <w:rsid w:val="00BB57A8"/>
    <w:rsid w:val="00BB71BD"/>
    <w:rsid w:val="00BB724A"/>
    <w:rsid w:val="00BB7B29"/>
    <w:rsid w:val="00BB7EC9"/>
    <w:rsid w:val="00BC0216"/>
    <w:rsid w:val="00BC0DC4"/>
    <w:rsid w:val="00BC0F14"/>
    <w:rsid w:val="00BC0F27"/>
    <w:rsid w:val="00BC1562"/>
    <w:rsid w:val="00BC1B4D"/>
    <w:rsid w:val="00BC2AAF"/>
    <w:rsid w:val="00BC3BF1"/>
    <w:rsid w:val="00BC5177"/>
    <w:rsid w:val="00BC5756"/>
    <w:rsid w:val="00BC5FD2"/>
    <w:rsid w:val="00BC7BF1"/>
    <w:rsid w:val="00BD0286"/>
    <w:rsid w:val="00BD0614"/>
    <w:rsid w:val="00BD1158"/>
    <w:rsid w:val="00BD13A4"/>
    <w:rsid w:val="00BD15AF"/>
    <w:rsid w:val="00BD180F"/>
    <w:rsid w:val="00BD272D"/>
    <w:rsid w:val="00BD4BF2"/>
    <w:rsid w:val="00BD5235"/>
    <w:rsid w:val="00BD547E"/>
    <w:rsid w:val="00BD54F3"/>
    <w:rsid w:val="00BD5B27"/>
    <w:rsid w:val="00BD6696"/>
    <w:rsid w:val="00BD6904"/>
    <w:rsid w:val="00BD6F60"/>
    <w:rsid w:val="00BD6FFD"/>
    <w:rsid w:val="00BE0128"/>
    <w:rsid w:val="00BE0B11"/>
    <w:rsid w:val="00BE0CD2"/>
    <w:rsid w:val="00BE17AE"/>
    <w:rsid w:val="00BE25FB"/>
    <w:rsid w:val="00BE2AC6"/>
    <w:rsid w:val="00BE3300"/>
    <w:rsid w:val="00BE3B17"/>
    <w:rsid w:val="00BE40FA"/>
    <w:rsid w:val="00BE43C4"/>
    <w:rsid w:val="00BE4B28"/>
    <w:rsid w:val="00BE5304"/>
    <w:rsid w:val="00BE542F"/>
    <w:rsid w:val="00BE55FA"/>
    <w:rsid w:val="00BE5E3D"/>
    <w:rsid w:val="00BE5FF8"/>
    <w:rsid w:val="00BE6E09"/>
    <w:rsid w:val="00BE71AF"/>
    <w:rsid w:val="00BF0509"/>
    <w:rsid w:val="00BF0671"/>
    <w:rsid w:val="00BF0CB3"/>
    <w:rsid w:val="00BF1087"/>
    <w:rsid w:val="00BF110A"/>
    <w:rsid w:val="00BF166B"/>
    <w:rsid w:val="00BF190D"/>
    <w:rsid w:val="00BF26FD"/>
    <w:rsid w:val="00BF32AF"/>
    <w:rsid w:val="00BF3C96"/>
    <w:rsid w:val="00BF41D3"/>
    <w:rsid w:val="00BF4BB7"/>
    <w:rsid w:val="00BF68EE"/>
    <w:rsid w:val="00BF6C6A"/>
    <w:rsid w:val="00BF7C82"/>
    <w:rsid w:val="00BF7D0C"/>
    <w:rsid w:val="00C00C5B"/>
    <w:rsid w:val="00C00DCE"/>
    <w:rsid w:val="00C00F6A"/>
    <w:rsid w:val="00C01788"/>
    <w:rsid w:val="00C01D33"/>
    <w:rsid w:val="00C022A7"/>
    <w:rsid w:val="00C052F0"/>
    <w:rsid w:val="00C05805"/>
    <w:rsid w:val="00C0589A"/>
    <w:rsid w:val="00C05E3B"/>
    <w:rsid w:val="00C06CC0"/>
    <w:rsid w:val="00C06F92"/>
    <w:rsid w:val="00C06FAE"/>
    <w:rsid w:val="00C074D3"/>
    <w:rsid w:val="00C07E21"/>
    <w:rsid w:val="00C07F63"/>
    <w:rsid w:val="00C10113"/>
    <w:rsid w:val="00C116E3"/>
    <w:rsid w:val="00C11C0C"/>
    <w:rsid w:val="00C1246D"/>
    <w:rsid w:val="00C12473"/>
    <w:rsid w:val="00C124AC"/>
    <w:rsid w:val="00C1294B"/>
    <w:rsid w:val="00C12FAE"/>
    <w:rsid w:val="00C133CD"/>
    <w:rsid w:val="00C1347B"/>
    <w:rsid w:val="00C13D5A"/>
    <w:rsid w:val="00C14372"/>
    <w:rsid w:val="00C148DD"/>
    <w:rsid w:val="00C14F16"/>
    <w:rsid w:val="00C15058"/>
    <w:rsid w:val="00C159EB"/>
    <w:rsid w:val="00C15C2B"/>
    <w:rsid w:val="00C15D00"/>
    <w:rsid w:val="00C161A5"/>
    <w:rsid w:val="00C167AB"/>
    <w:rsid w:val="00C1785B"/>
    <w:rsid w:val="00C20858"/>
    <w:rsid w:val="00C21598"/>
    <w:rsid w:val="00C216EA"/>
    <w:rsid w:val="00C22539"/>
    <w:rsid w:val="00C227BF"/>
    <w:rsid w:val="00C2323E"/>
    <w:rsid w:val="00C2503D"/>
    <w:rsid w:val="00C26EA5"/>
    <w:rsid w:val="00C274C9"/>
    <w:rsid w:val="00C27560"/>
    <w:rsid w:val="00C27BED"/>
    <w:rsid w:val="00C30F45"/>
    <w:rsid w:val="00C317C8"/>
    <w:rsid w:val="00C31F1B"/>
    <w:rsid w:val="00C32B83"/>
    <w:rsid w:val="00C33285"/>
    <w:rsid w:val="00C3606F"/>
    <w:rsid w:val="00C3614D"/>
    <w:rsid w:val="00C367E5"/>
    <w:rsid w:val="00C37153"/>
    <w:rsid w:val="00C37B6E"/>
    <w:rsid w:val="00C42B83"/>
    <w:rsid w:val="00C430B8"/>
    <w:rsid w:val="00C44A2C"/>
    <w:rsid w:val="00C4531E"/>
    <w:rsid w:val="00C46143"/>
    <w:rsid w:val="00C46645"/>
    <w:rsid w:val="00C4698A"/>
    <w:rsid w:val="00C47202"/>
    <w:rsid w:val="00C47BCF"/>
    <w:rsid w:val="00C50594"/>
    <w:rsid w:val="00C50C22"/>
    <w:rsid w:val="00C5210A"/>
    <w:rsid w:val="00C52372"/>
    <w:rsid w:val="00C5242E"/>
    <w:rsid w:val="00C5255F"/>
    <w:rsid w:val="00C54272"/>
    <w:rsid w:val="00C56225"/>
    <w:rsid w:val="00C576C0"/>
    <w:rsid w:val="00C604F1"/>
    <w:rsid w:val="00C61E7B"/>
    <w:rsid w:val="00C62CCD"/>
    <w:rsid w:val="00C6359A"/>
    <w:rsid w:val="00C637B4"/>
    <w:rsid w:val="00C63892"/>
    <w:rsid w:val="00C64589"/>
    <w:rsid w:val="00C649BA"/>
    <w:rsid w:val="00C64BB6"/>
    <w:rsid w:val="00C6547F"/>
    <w:rsid w:val="00C654C5"/>
    <w:rsid w:val="00C65B3A"/>
    <w:rsid w:val="00C65CB4"/>
    <w:rsid w:val="00C66251"/>
    <w:rsid w:val="00C6627F"/>
    <w:rsid w:val="00C66365"/>
    <w:rsid w:val="00C66CCD"/>
    <w:rsid w:val="00C67BDC"/>
    <w:rsid w:val="00C705DA"/>
    <w:rsid w:val="00C70B0D"/>
    <w:rsid w:val="00C7177E"/>
    <w:rsid w:val="00C71D52"/>
    <w:rsid w:val="00C724B7"/>
    <w:rsid w:val="00C724D1"/>
    <w:rsid w:val="00C72CAE"/>
    <w:rsid w:val="00C73A3A"/>
    <w:rsid w:val="00C744D6"/>
    <w:rsid w:val="00C74BC8"/>
    <w:rsid w:val="00C74D3B"/>
    <w:rsid w:val="00C7529F"/>
    <w:rsid w:val="00C7602C"/>
    <w:rsid w:val="00C761E3"/>
    <w:rsid w:val="00C7650F"/>
    <w:rsid w:val="00C8068C"/>
    <w:rsid w:val="00C80D83"/>
    <w:rsid w:val="00C80F4E"/>
    <w:rsid w:val="00C81118"/>
    <w:rsid w:val="00C81F66"/>
    <w:rsid w:val="00C82B21"/>
    <w:rsid w:val="00C84B22"/>
    <w:rsid w:val="00C84C2F"/>
    <w:rsid w:val="00C854FD"/>
    <w:rsid w:val="00C8590B"/>
    <w:rsid w:val="00C86271"/>
    <w:rsid w:val="00C8694E"/>
    <w:rsid w:val="00C86DB9"/>
    <w:rsid w:val="00C87135"/>
    <w:rsid w:val="00C873A6"/>
    <w:rsid w:val="00C879C0"/>
    <w:rsid w:val="00C90717"/>
    <w:rsid w:val="00C90C24"/>
    <w:rsid w:val="00C91208"/>
    <w:rsid w:val="00C9161B"/>
    <w:rsid w:val="00C919DF"/>
    <w:rsid w:val="00C9202C"/>
    <w:rsid w:val="00C9218B"/>
    <w:rsid w:val="00C92720"/>
    <w:rsid w:val="00C92BCA"/>
    <w:rsid w:val="00C92CEB"/>
    <w:rsid w:val="00C935C3"/>
    <w:rsid w:val="00C9376E"/>
    <w:rsid w:val="00C93948"/>
    <w:rsid w:val="00C93DC7"/>
    <w:rsid w:val="00C94300"/>
    <w:rsid w:val="00C955B6"/>
    <w:rsid w:val="00C96391"/>
    <w:rsid w:val="00C963B6"/>
    <w:rsid w:val="00CA0360"/>
    <w:rsid w:val="00CA0F3B"/>
    <w:rsid w:val="00CA167D"/>
    <w:rsid w:val="00CA1B6E"/>
    <w:rsid w:val="00CA2698"/>
    <w:rsid w:val="00CA3192"/>
    <w:rsid w:val="00CA344A"/>
    <w:rsid w:val="00CA49C7"/>
    <w:rsid w:val="00CA4D96"/>
    <w:rsid w:val="00CA5020"/>
    <w:rsid w:val="00CA548B"/>
    <w:rsid w:val="00CA6802"/>
    <w:rsid w:val="00CA6B44"/>
    <w:rsid w:val="00CA6C8B"/>
    <w:rsid w:val="00CA6DA8"/>
    <w:rsid w:val="00CB0375"/>
    <w:rsid w:val="00CB0832"/>
    <w:rsid w:val="00CB1AD0"/>
    <w:rsid w:val="00CB1B05"/>
    <w:rsid w:val="00CB27FA"/>
    <w:rsid w:val="00CB32A7"/>
    <w:rsid w:val="00CB375B"/>
    <w:rsid w:val="00CB6BE9"/>
    <w:rsid w:val="00CB7259"/>
    <w:rsid w:val="00CC03A7"/>
    <w:rsid w:val="00CC064C"/>
    <w:rsid w:val="00CC11B9"/>
    <w:rsid w:val="00CC2A59"/>
    <w:rsid w:val="00CC2F81"/>
    <w:rsid w:val="00CC32EA"/>
    <w:rsid w:val="00CC5692"/>
    <w:rsid w:val="00CC56CD"/>
    <w:rsid w:val="00CC587E"/>
    <w:rsid w:val="00CC5D9E"/>
    <w:rsid w:val="00CC6CFC"/>
    <w:rsid w:val="00CC75CD"/>
    <w:rsid w:val="00CD21FA"/>
    <w:rsid w:val="00CD244B"/>
    <w:rsid w:val="00CD2D02"/>
    <w:rsid w:val="00CD2DEE"/>
    <w:rsid w:val="00CD389D"/>
    <w:rsid w:val="00CD3C15"/>
    <w:rsid w:val="00CD4425"/>
    <w:rsid w:val="00CD443C"/>
    <w:rsid w:val="00CD466B"/>
    <w:rsid w:val="00CD541C"/>
    <w:rsid w:val="00CD58C4"/>
    <w:rsid w:val="00CD74D7"/>
    <w:rsid w:val="00CD77BB"/>
    <w:rsid w:val="00CE03BD"/>
    <w:rsid w:val="00CE0852"/>
    <w:rsid w:val="00CE122F"/>
    <w:rsid w:val="00CE1529"/>
    <w:rsid w:val="00CE1C8C"/>
    <w:rsid w:val="00CE1CF0"/>
    <w:rsid w:val="00CE223D"/>
    <w:rsid w:val="00CE3CBB"/>
    <w:rsid w:val="00CE5269"/>
    <w:rsid w:val="00CE6F11"/>
    <w:rsid w:val="00CE71E1"/>
    <w:rsid w:val="00CE71E4"/>
    <w:rsid w:val="00CE7334"/>
    <w:rsid w:val="00CE74CA"/>
    <w:rsid w:val="00CE7C86"/>
    <w:rsid w:val="00CF06C8"/>
    <w:rsid w:val="00CF125B"/>
    <w:rsid w:val="00CF1C77"/>
    <w:rsid w:val="00CF1DBA"/>
    <w:rsid w:val="00CF23A1"/>
    <w:rsid w:val="00CF2472"/>
    <w:rsid w:val="00CF2F16"/>
    <w:rsid w:val="00CF343D"/>
    <w:rsid w:val="00CF347D"/>
    <w:rsid w:val="00CF35F9"/>
    <w:rsid w:val="00CF4962"/>
    <w:rsid w:val="00CF4B31"/>
    <w:rsid w:val="00CF506E"/>
    <w:rsid w:val="00CF541A"/>
    <w:rsid w:val="00CF5BC7"/>
    <w:rsid w:val="00CF6999"/>
    <w:rsid w:val="00CF6E26"/>
    <w:rsid w:val="00CF73ED"/>
    <w:rsid w:val="00D0068A"/>
    <w:rsid w:val="00D010FB"/>
    <w:rsid w:val="00D01D7F"/>
    <w:rsid w:val="00D02A71"/>
    <w:rsid w:val="00D02ADB"/>
    <w:rsid w:val="00D02E5B"/>
    <w:rsid w:val="00D04251"/>
    <w:rsid w:val="00D04BEA"/>
    <w:rsid w:val="00D04F4A"/>
    <w:rsid w:val="00D06312"/>
    <w:rsid w:val="00D07C61"/>
    <w:rsid w:val="00D10240"/>
    <w:rsid w:val="00D104FF"/>
    <w:rsid w:val="00D11059"/>
    <w:rsid w:val="00D112F3"/>
    <w:rsid w:val="00D12512"/>
    <w:rsid w:val="00D127D6"/>
    <w:rsid w:val="00D13551"/>
    <w:rsid w:val="00D13E5A"/>
    <w:rsid w:val="00D140F2"/>
    <w:rsid w:val="00D14128"/>
    <w:rsid w:val="00D1447F"/>
    <w:rsid w:val="00D15910"/>
    <w:rsid w:val="00D15E53"/>
    <w:rsid w:val="00D165BF"/>
    <w:rsid w:val="00D168D8"/>
    <w:rsid w:val="00D17231"/>
    <w:rsid w:val="00D20BFD"/>
    <w:rsid w:val="00D21079"/>
    <w:rsid w:val="00D210DB"/>
    <w:rsid w:val="00D2139E"/>
    <w:rsid w:val="00D21B81"/>
    <w:rsid w:val="00D21C6B"/>
    <w:rsid w:val="00D21CA3"/>
    <w:rsid w:val="00D21E8E"/>
    <w:rsid w:val="00D22946"/>
    <w:rsid w:val="00D24CBF"/>
    <w:rsid w:val="00D24EB7"/>
    <w:rsid w:val="00D24F60"/>
    <w:rsid w:val="00D2501A"/>
    <w:rsid w:val="00D2613B"/>
    <w:rsid w:val="00D26755"/>
    <w:rsid w:val="00D27690"/>
    <w:rsid w:val="00D276B3"/>
    <w:rsid w:val="00D27BC0"/>
    <w:rsid w:val="00D27FE9"/>
    <w:rsid w:val="00D30609"/>
    <w:rsid w:val="00D306EF"/>
    <w:rsid w:val="00D30BC0"/>
    <w:rsid w:val="00D3101A"/>
    <w:rsid w:val="00D31798"/>
    <w:rsid w:val="00D325C7"/>
    <w:rsid w:val="00D32A3A"/>
    <w:rsid w:val="00D32C44"/>
    <w:rsid w:val="00D3345A"/>
    <w:rsid w:val="00D33AA1"/>
    <w:rsid w:val="00D33BEE"/>
    <w:rsid w:val="00D34628"/>
    <w:rsid w:val="00D34A22"/>
    <w:rsid w:val="00D34D6E"/>
    <w:rsid w:val="00D35322"/>
    <w:rsid w:val="00D353F4"/>
    <w:rsid w:val="00D35A6D"/>
    <w:rsid w:val="00D36481"/>
    <w:rsid w:val="00D405D9"/>
    <w:rsid w:val="00D40E82"/>
    <w:rsid w:val="00D416BE"/>
    <w:rsid w:val="00D41BAA"/>
    <w:rsid w:val="00D426BA"/>
    <w:rsid w:val="00D42921"/>
    <w:rsid w:val="00D4364F"/>
    <w:rsid w:val="00D4404C"/>
    <w:rsid w:val="00D44C56"/>
    <w:rsid w:val="00D45C71"/>
    <w:rsid w:val="00D46136"/>
    <w:rsid w:val="00D462D3"/>
    <w:rsid w:val="00D46364"/>
    <w:rsid w:val="00D46519"/>
    <w:rsid w:val="00D4674B"/>
    <w:rsid w:val="00D46B10"/>
    <w:rsid w:val="00D4778B"/>
    <w:rsid w:val="00D50CDD"/>
    <w:rsid w:val="00D512BE"/>
    <w:rsid w:val="00D52104"/>
    <w:rsid w:val="00D52668"/>
    <w:rsid w:val="00D53364"/>
    <w:rsid w:val="00D54AE9"/>
    <w:rsid w:val="00D5512C"/>
    <w:rsid w:val="00D558A7"/>
    <w:rsid w:val="00D562C3"/>
    <w:rsid w:val="00D57082"/>
    <w:rsid w:val="00D5721D"/>
    <w:rsid w:val="00D57344"/>
    <w:rsid w:val="00D6059B"/>
    <w:rsid w:val="00D616CA"/>
    <w:rsid w:val="00D61998"/>
    <w:rsid w:val="00D61B0A"/>
    <w:rsid w:val="00D61DE1"/>
    <w:rsid w:val="00D62216"/>
    <w:rsid w:val="00D62D9F"/>
    <w:rsid w:val="00D62E53"/>
    <w:rsid w:val="00D642E0"/>
    <w:rsid w:val="00D64723"/>
    <w:rsid w:val="00D64FFF"/>
    <w:rsid w:val="00D65368"/>
    <w:rsid w:val="00D65BB3"/>
    <w:rsid w:val="00D65F56"/>
    <w:rsid w:val="00D6651B"/>
    <w:rsid w:val="00D66E9B"/>
    <w:rsid w:val="00D6721E"/>
    <w:rsid w:val="00D67C25"/>
    <w:rsid w:val="00D67D33"/>
    <w:rsid w:val="00D7076A"/>
    <w:rsid w:val="00D70BFB"/>
    <w:rsid w:val="00D71997"/>
    <w:rsid w:val="00D7234F"/>
    <w:rsid w:val="00D7363C"/>
    <w:rsid w:val="00D73AB3"/>
    <w:rsid w:val="00D73B3C"/>
    <w:rsid w:val="00D75433"/>
    <w:rsid w:val="00D770A7"/>
    <w:rsid w:val="00D77DCD"/>
    <w:rsid w:val="00D80829"/>
    <w:rsid w:val="00D818A3"/>
    <w:rsid w:val="00D81F7A"/>
    <w:rsid w:val="00D8291C"/>
    <w:rsid w:val="00D82FED"/>
    <w:rsid w:val="00D848CD"/>
    <w:rsid w:val="00D84AA9"/>
    <w:rsid w:val="00D84E1A"/>
    <w:rsid w:val="00D860C8"/>
    <w:rsid w:val="00D8648B"/>
    <w:rsid w:val="00D86E1D"/>
    <w:rsid w:val="00D86F4E"/>
    <w:rsid w:val="00D902DE"/>
    <w:rsid w:val="00D91DF9"/>
    <w:rsid w:val="00D92A0C"/>
    <w:rsid w:val="00D933E0"/>
    <w:rsid w:val="00D95E17"/>
    <w:rsid w:val="00D962BB"/>
    <w:rsid w:val="00D9671E"/>
    <w:rsid w:val="00D96827"/>
    <w:rsid w:val="00D9684F"/>
    <w:rsid w:val="00D976E6"/>
    <w:rsid w:val="00D97A1A"/>
    <w:rsid w:val="00D97AE5"/>
    <w:rsid w:val="00DA0A0A"/>
    <w:rsid w:val="00DA12D0"/>
    <w:rsid w:val="00DA14BB"/>
    <w:rsid w:val="00DA16AD"/>
    <w:rsid w:val="00DA214C"/>
    <w:rsid w:val="00DA2A6F"/>
    <w:rsid w:val="00DA2DBA"/>
    <w:rsid w:val="00DA3CDF"/>
    <w:rsid w:val="00DA3E34"/>
    <w:rsid w:val="00DA54E5"/>
    <w:rsid w:val="00DA583F"/>
    <w:rsid w:val="00DA64A0"/>
    <w:rsid w:val="00DA7353"/>
    <w:rsid w:val="00DB08D3"/>
    <w:rsid w:val="00DB0FEB"/>
    <w:rsid w:val="00DB13E2"/>
    <w:rsid w:val="00DB24DB"/>
    <w:rsid w:val="00DB2A69"/>
    <w:rsid w:val="00DB2C53"/>
    <w:rsid w:val="00DB352B"/>
    <w:rsid w:val="00DB3E0F"/>
    <w:rsid w:val="00DB5B99"/>
    <w:rsid w:val="00DB5CAC"/>
    <w:rsid w:val="00DB63F6"/>
    <w:rsid w:val="00DB64DC"/>
    <w:rsid w:val="00DB66FB"/>
    <w:rsid w:val="00DB79EC"/>
    <w:rsid w:val="00DC0012"/>
    <w:rsid w:val="00DC0B82"/>
    <w:rsid w:val="00DC1EA6"/>
    <w:rsid w:val="00DC2442"/>
    <w:rsid w:val="00DC2DF6"/>
    <w:rsid w:val="00DC2E14"/>
    <w:rsid w:val="00DC3684"/>
    <w:rsid w:val="00DC42C5"/>
    <w:rsid w:val="00DC541A"/>
    <w:rsid w:val="00DC5AE1"/>
    <w:rsid w:val="00DC6D5A"/>
    <w:rsid w:val="00DC7562"/>
    <w:rsid w:val="00DC7713"/>
    <w:rsid w:val="00DD021D"/>
    <w:rsid w:val="00DD04E9"/>
    <w:rsid w:val="00DD04F9"/>
    <w:rsid w:val="00DD0887"/>
    <w:rsid w:val="00DD1740"/>
    <w:rsid w:val="00DD19EA"/>
    <w:rsid w:val="00DD2100"/>
    <w:rsid w:val="00DD2282"/>
    <w:rsid w:val="00DD2997"/>
    <w:rsid w:val="00DD2BA6"/>
    <w:rsid w:val="00DD2E5F"/>
    <w:rsid w:val="00DD3F94"/>
    <w:rsid w:val="00DD4483"/>
    <w:rsid w:val="00DD4BA2"/>
    <w:rsid w:val="00DD4CD6"/>
    <w:rsid w:val="00DD4FC7"/>
    <w:rsid w:val="00DD6AE2"/>
    <w:rsid w:val="00DD79EF"/>
    <w:rsid w:val="00DD7AEB"/>
    <w:rsid w:val="00DE0070"/>
    <w:rsid w:val="00DE10D0"/>
    <w:rsid w:val="00DE14A0"/>
    <w:rsid w:val="00DE1A09"/>
    <w:rsid w:val="00DE2A30"/>
    <w:rsid w:val="00DE46C1"/>
    <w:rsid w:val="00DE48E1"/>
    <w:rsid w:val="00DE4A91"/>
    <w:rsid w:val="00DE4D35"/>
    <w:rsid w:val="00DE530E"/>
    <w:rsid w:val="00DE571F"/>
    <w:rsid w:val="00DE5DFF"/>
    <w:rsid w:val="00DE6105"/>
    <w:rsid w:val="00DE728C"/>
    <w:rsid w:val="00DE738F"/>
    <w:rsid w:val="00DE7892"/>
    <w:rsid w:val="00DF07B7"/>
    <w:rsid w:val="00DF0DF7"/>
    <w:rsid w:val="00DF2D0F"/>
    <w:rsid w:val="00DF2EB1"/>
    <w:rsid w:val="00DF3207"/>
    <w:rsid w:val="00DF37C9"/>
    <w:rsid w:val="00DF5078"/>
    <w:rsid w:val="00DF5535"/>
    <w:rsid w:val="00DF564E"/>
    <w:rsid w:val="00DF6928"/>
    <w:rsid w:val="00DF7055"/>
    <w:rsid w:val="00DF723B"/>
    <w:rsid w:val="00E0023C"/>
    <w:rsid w:val="00E00E20"/>
    <w:rsid w:val="00E01336"/>
    <w:rsid w:val="00E01CC1"/>
    <w:rsid w:val="00E01D40"/>
    <w:rsid w:val="00E02056"/>
    <w:rsid w:val="00E03D25"/>
    <w:rsid w:val="00E0489C"/>
    <w:rsid w:val="00E05F02"/>
    <w:rsid w:val="00E05F69"/>
    <w:rsid w:val="00E06EFB"/>
    <w:rsid w:val="00E07F61"/>
    <w:rsid w:val="00E102EA"/>
    <w:rsid w:val="00E102FE"/>
    <w:rsid w:val="00E10429"/>
    <w:rsid w:val="00E10ABC"/>
    <w:rsid w:val="00E10AEE"/>
    <w:rsid w:val="00E10B46"/>
    <w:rsid w:val="00E10FB6"/>
    <w:rsid w:val="00E11C55"/>
    <w:rsid w:val="00E12CA0"/>
    <w:rsid w:val="00E12CF0"/>
    <w:rsid w:val="00E1406D"/>
    <w:rsid w:val="00E156A1"/>
    <w:rsid w:val="00E15B65"/>
    <w:rsid w:val="00E16224"/>
    <w:rsid w:val="00E164ED"/>
    <w:rsid w:val="00E16814"/>
    <w:rsid w:val="00E16BDB"/>
    <w:rsid w:val="00E1736A"/>
    <w:rsid w:val="00E17A5C"/>
    <w:rsid w:val="00E17C03"/>
    <w:rsid w:val="00E2102D"/>
    <w:rsid w:val="00E21150"/>
    <w:rsid w:val="00E2122E"/>
    <w:rsid w:val="00E22426"/>
    <w:rsid w:val="00E251A4"/>
    <w:rsid w:val="00E25240"/>
    <w:rsid w:val="00E2562E"/>
    <w:rsid w:val="00E25EE6"/>
    <w:rsid w:val="00E26FF5"/>
    <w:rsid w:val="00E274B7"/>
    <w:rsid w:val="00E27698"/>
    <w:rsid w:val="00E27BFF"/>
    <w:rsid w:val="00E31902"/>
    <w:rsid w:val="00E32F7A"/>
    <w:rsid w:val="00E333EB"/>
    <w:rsid w:val="00E33A19"/>
    <w:rsid w:val="00E34C64"/>
    <w:rsid w:val="00E34E6F"/>
    <w:rsid w:val="00E355A2"/>
    <w:rsid w:val="00E35B69"/>
    <w:rsid w:val="00E35C5A"/>
    <w:rsid w:val="00E3709D"/>
    <w:rsid w:val="00E406E6"/>
    <w:rsid w:val="00E41A2E"/>
    <w:rsid w:val="00E41C99"/>
    <w:rsid w:val="00E41DEE"/>
    <w:rsid w:val="00E41E9E"/>
    <w:rsid w:val="00E42418"/>
    <w:rsid w:val="00E4302E"/>
    <w:rsid w:val="00E4363B"/>
    <w:rsid w:val="00E441EA"/>
    <w:rsid w:val="00E446D9"/>
    <w:rsid w:val="00E449FE"/>
    <w:rsid w:val="00E44D82"/>
    <w:rsid w:val="00E451E0"/>
    <w:rsid w:val="00E454C2"/>
    <w:rsid w:val="00E45CC9"/>
    <w:rsid w:val="00E520C4"/>
    <w:rsid w:val="00E52F15"/>
    <w:rsid w:val="00E537B0"/>
    <w:rsid w:val="00E552FF"/>
    <w:rsid w:val="00E55C2E"/>
    <w:rsid w:val="00E564DB"/>
    <w:rsid w:val="00E565A4"/>
    <w:rsid w:val="00E571EA"/>
    <w:rsid w:val="00E60089"/>
    <w:rsid w:val="00E60138"/>
    <w:rsid w:val="00E60CBC"/>
    <w:rsid w:val="00E61434"/>
    <w:rsid w:val="00E619D3"/>
    <w:rsid w:val="00E62017"/>
    <w:rsid w:val="00E627ED"/>
    <w:rsid w:val="00E62DAF"/>
    <w:rsid w:val="00E630C2"/>
    <w:rsid w:val="00E6368F"/>
    <w:rsid w:val="00E63D7D"/>
    <w:rsid w:val="00E640E2"/>
    <w:rsid w:val="00E6421F"/>
    <w:rsid w:val="00E6576A"/>
    <w:rsid w:val="00E657B1"/>
    <w:rsid w:val="00E70367"/>
    <w:rsid w:val="00E728F1"/>
    <w:rsid w:val="00E73530"/>
    <w:rsid w:val="00E73FD4"/>
    <w:rsid w:val="00E74FA0"/>
    <w:rsid w:val="00E751FF"/>
    <w:rsid w:val="00E760F7"/>
    <w:rsid w:val="00E76EFB"/>
    <w:rsid w:val="00E770AA"/>
    <w:rsid w:val="00E77B07"/>
    <w:rsid w:val="00E81E45"/>
    <w:rsid w:val="00E82101"/>
    <w:rsid w:val="00E82139"/>
    <w:rsid w:val="00E82391"/>
    <w:rsid w:val="00E827E3"/>
    <w:rsid w:val="00E84D42"/>
    <w:rsid w:val="00E852DC"/>
    <w:rsid w:val="00E85402"/>
    <w:rsid w:val="00E85691"/>
    <w:rsid w:val="00E8575D"/>
    <w:rsid w:val="00E86B5C"/>
    <w:rsid w:val="00E86BFB"/>
    <w:rsid w:val="00E90AD3"/>
    <w:rsid w:val="00E90DC2"/>
    <w:rsid w:val="00E91050"/>
    <w:rsid w:val="00E92172"/>
    <w:rsid w:val="00E92FCE"/>
    <w:rsid w:val="00E934CD"/>
    <w:rsid w:val="00E93ECF"/>
    <w:rsid w:val="00E95356"/>
    <w:rsid w:val="00E95397"/>
    <w:rsid w:val="00E954CF"/>
    <w:rsid w:val="00E95875"/>
    <w:rsid w:val="00E9653C"/>
    <w:rsid w:val="00E96AF4"/>
    <w:rsid w:val="00E96DCA"/>
    <w:rsid w:val="00E96E7E"/>
    <w:rsid w:val="00E974D5"/>
    <w:rsid w:val="00EA0758"/>
    <w:rsid w:val="00EA0E2F"/>
    <w:rsid w:val="00EA34AE"/>
    <w:rsid w:val="00EA359B"/>
    <w:rsid w:val="00EA4490"/>
    <w:rsid w:val="00EA4590"/>
    <w:rsid w:val="00EA4793"/>
    <w:rsid w:val="00EA4B38"/>
    <w:rsid w:val="00EA4D2F"/>
    <w:rsid w:val="00EA6454"/>
    <w:rsid w:val="00EA7DB3"/>
    <w:rsid w:val="00EB07AE"/>
    <w:rsid w:val="00EB0F87"/>
    <w:rsid w:val="00EB1616"/>
    <w:rsid w:val="00EB19F0"/>
    <w:rsid w:val="00EB235E"/>
    <w:rsid w:val="00EB245D"/>
    <w:rsid w:val="00EB4138"/>
    <w:rsid w:val="00EB4F61"/>
    <w:rsid w:val="00EB697A"/>
    <w:rsid w:val="00EB6C96"/>
    <w:rsid w:val="00EB7743"/>
    <w:rsid w:val="00EB7A78"/>
    <w:rsid w:val="00EB7ADA"/>
    <w:rsid w:val="00EC0248"/>
    <w:rsid w:val="00EC0686"/>
    <w:rsid w:val="00EC1100"/>
    <w:rsid w:val="00EC1CF3"/>
    <w:rsid w:val="00EC2065"/>
    <w:rsid w:val="00EC2869"/>
    <w:rsid w:val="00EC289E"/>
    <w:rsid w:val="00EC2B69"/>
    <w:rsid w:val="00EC37F7"/>
    <w:rsid w:val="00EC45FC"/>
    <w:rsid w:val="00EC4806"/>
    <w:rsid w:val="00EC54A9"/>
    <w:rsid w:val="00EC56B0"/>
    <w:rsid w:val="00EC5AD1"/>
    <w:rsid w:val="00EC65AB"/>
    <w:rsid w:val="00EC6C54"/>
    <w:rsid w:val="00EC7B78"/>
    <w:rsid w:val="00ED101B"/>
    <w:rsid w:val="00ED10C3"/>
    <w:rsid w:val="00ED10C7"/>
    <w:rsid w:val="00ED1389"/>
    <w:rsid w:val="00ED26D7"/>
    <w:rsid w:val="00ED317A"/>
    <w:rsid w:val="00ED3FFF"/>
    <w:rsid w:val="00ED5258"/>
    <w:rsid w:val="00ED5732"/>
    <w:rsid w:val="00ED5CF4"/>
    <w:rsid w:val="00ED5F24"/>
    <w:rsid w:val="00ED70CD"/>
    <w:rsid w:val="00EE0300"/>
    <w:rsid w:val="00EE1292"/>
    <w:rsid w:val="00EE1975"/>
    <w:rsid w:val="00EE2F24"/>
    <w:rsid w:val="00EE43AF"/>
    <w:rsid w:val="00EE4DE3"/>
    <w:rsid w:val="00EE4FF3"/>
    <w:rsid w:val="00EE5615"/>
    <w:rsid w:val="00EE7747"/>
    <w:rsid w:val="00EE7871"/>
    <w:rsid w:val="00EE7BF6"/>
    <w:rsid w:val="00EF0019"/>
    <w:rsid w:val="00EF02A9"/>
    <w:rsid w:val="00EF04EC"/>
    <w:rsid w:val="00EF0ABE"/>
    <w:rsid w:val="00EF11F1"/>
    <w:rsid w:val="00EF150B"/>
    <w:rsid w:val="00EF1545"/>
    <w:rsid w:val="00EF18E7"/>
    <w:rsid w:val="00EF2645"/>
    <w:rsid w:val="00EF270D"/>
    <w:rsid w:val="00EF35A0"/>
    <w:rsid w:val="00EF3C41"/>
    <w:rsid w:val="00EF500B"/>
    <w:rsid w:val="00EF61D5"/>
    <w:rsid w:val="00EF66C7"/>
    <w:rsid w:val="00EF6AC0"/>
    <w:rsid w:val="00EF6BAA"/>
    <w:rsid w:val="00EF6C43"/>
    <w:rsid w:val="00EF6E3F"/>
    <w:rsid w:val="00EF77D1"/>
    <w:rsid w:val="00EF7807"/>
    <w:rsid w:val="00EF7C51"/>
    <w:rsid w:val="00F011AC"/>
    <w:rsid w:val="00F0141B"/>
    <w:rsid w:val="00F017D0"/>
    <w:rsid w:val="00F02893"/>
    <w:rsid w:val="00F03722"/>
    <w:rsid w:val="00F03A29"/>
    <w:rsid w:val="00F04B6C"/>
    <w:rsid w:val="00F06CC2"/>
    <w:rsid w:val="00F1042E"/>
    <w:rsid w:val="00F10487"/>
    <w:rsid w:val="00F116B6"/>
    <w:rsid w:val="00F11867"/>
    <w:rsid w:val="00F1284C"/>
    <w:rsid w:val="00F13F48"/>
    <w:rsid w:val="00F1446D"/>
    <w:rsid w:val="00F154EB"/>
    <w:rsid w:val="00F15DB3"/>
    <w:rsid w:val="00F17543"/>
    <w:rsid w:val="00F17BA7"/>
    <w:rsid w:val="00F20A3C"/>
    <w:rsid w:val="00F20C83"/>
    <w:rsid w:val="00F20DAE"/>
    <w:rsid w:val="00F21DF6"/>
    <w:rsid w:val="00F22A35"/>
    <w:rsid w:val="00F22F7F"/>
    <w:rsid w:val="00F23470"/>
    <w:rsid w:val="00F23BC2"/>
    <w:rsid w:val="00F24530"/>
    <w:rsid w:val="00F24AF7"/>
    <w:rsid w:val="00F251E3"/>
    <w:rsid w:val="00F25BAD"/>
    <w:rsid w:val="00F26C9F"/>
    <w:rsid w:val="00F271DC"/>
    <w:rsid w:val="00F27981"/>
    <w:rsid w:val="00F27BAB"/>
    <w:rsid w:val="00F27CF8"/>
    <w:rsid w:val="00F27F9D"/>
    <w:rsid w:val="00F301AA"/>
    <w:rsid w:val="00F30596"/>
    <w:rsid w:val="00F30650"/>
    <w:rsid w:val="00F32F75"/>
    <w:rsid w:val="00F3329B"/>
    <w:rsid w:val="00F36183"/>
    <w:rsid w:val="00F36968"/>
    <w:rsid w:val="00F37187"/>
    <w:rsid w:val="00F37621"/>
    <w:rsid w:val="00F3768F"/>
    <w:rsid w:val="00F40D7E"/>
    <w:rsid w:val="00F41602"/>
    <w:rsid w:val="00F41937"/>
    <w:rsid w:val="00F41EBA"/>
    <w:rsid w:val="00F42DDF"/>
    <w:rsid w:val="00F4395B"/>
    <w:rsid w:val="00F43C99"/>
    <w:rsid w:val="00F43D26"/>
    <w:rsid w:val="00F44F94"/>
    <w:rsid w:val="00F454C9"/>
    <w:rsid w:val="00F4565F"/>
    <w:rsid w:val="00F4649F"/>
    <w:rsid w:val="00F466B3"/>
    <w:rsid w:val="00F46BAB"/>
    <w:rsid w:val="00F46BF9"/>
    <w:rsid w:val="00F476FC"/>
    <w:rsid w:val="00F477D7"/>
    <w:rsid w:val="00F47BB5"/>
    <w:rsid w:val="00F5119F"/>
    <w:rsid w:val="00F51329"/>
    <w:rsid w:val="00F515D9"/>
    <w:rsid w:val="00F522CC"/>
    <w:rsid w:val="00F52433"/>
    <w:rsid w:val="00F53609"/>
    <w:rsid w:val="00F548A8"/>
    <w:rsid w:val="00F55744"/>
    <w:rsid w:val="00F55F1B"/>
    <w:rsid w:val="00F562BB"/>
    <w:rsid w:val="00F5643E"/>
    <w:rsid w:val="00F57730"/>
    <w:rsid w:val="00F577AA"/>
    <w:rsid w:val="00F57857"/>
    <w:rsid w:val="00F608FF"/>
    <w:rsid w:val="00F60BAE"/>
    <w:rsid w:val="00F62477"/>
    <w:rsid w:val="00F624C5"/>
    <w:rsid w:val="00F628D0"/>
    <w:rsid w:val="00F62D56"/>
    <w:rsid w:val="00F6400C"/>
    <w:rsid w:val="00F64E8E"/>
    <w:rsid w:val="00F64FE5"/>
    <w:rsid w:val="00F652DF"/>
    <w:rsid w:val="00F65696"/>
    <w:rsid w:val="00F65780"/>
    <w:rsid w:val="00F65F19"/>
    <w:rsid w:val="00F662FC"/>
    <w:rsid w:val="00F66EE2"/>
    <w:rsid w:val="00F7039B"/>
    <w:rsid w:val="00F70551"/>
    <w:rsid w:val="00F705CB"/>
    <w:rsid w:val="00F7075A"/>
    <w:rsid w:val="00F71924"/>
    <w:rsid w:val="00F71EEA"/>
    <w:rsid w:val="00F720DA"/>
    <w:rsid w:val="00F72479"/>
    <w:rsid w:val="00F72887"/>
    <w:rsid w:val="00F731B2"/>
    <w:rsid w:val="00F73206"/>
    <w:rsid w:val="00F73794"/>
    <w:rsid w:val="00F73C11"/>
    <w:rsid w:val="00F74E07"/>
    <w:rsid w:val="00F74EF9"/>
    <w:rsid w:val="00F757FA"/>
    <w:rsid w:val="00F7661E"/>
    <w:rsid w:val="00F76E84"/>
    <w:rsid w:val="00F76EBC"/>
    <w:rsid w:val="00F80E3D"/>
    <w:rsid w:val="00F8116A"/>
    <w:rsid w:val="00F819E4"/>
    <w:rsid w:val="00F82937"/>
    <w:rsid w:val="00F831C6"/>
    <w:rsid w:val="00F834E4"/>
    <w:rsid w:val="00F83C70"/>
    <w:rsid w:val="00F83D37"/>
    <w:rsid w:val="00F83E2F"/>
    <w:rsid w:val="00F844AD"/>
    <w:rsid w:val="00F84B00"/>
    <w:rsid w:val="00F84BE1"/>
    <w:rsid w:val="00F855E1"/>
    <w:rsid w:val="00F85FAD"/>
    <w:rsid w:val="00F86529"/>
    <w:rsid w:val="00F865BC"/>
    <w:rsid w:val="00F86786"/>
    <w:rsid w:val="00F8695B"/>
    <w:rsid w:val="00F87AE5"/>
    <w:rsid w:val="00F901D6"/>
    <w:rsid w:val="00F912A6"/>
    <w:rsid w:val="00F91454"/>
    <w:rsid w:val="00F9178C"/>
    <w:rsid w:val="00F91FB6"/>
    <w:rsid w:val="00F92B4D"/>
    <w:rsid w:val="00F92B7F"/>
    <w:rsid w:val="00F935C6"/>
    <w:rsid w:val="00F93921"/>
    <w:rsid w:val="00F94643"/>
    <w:rsid w:val="00F94F1F"/>
    <w:rsid w:val="00F97505"/>
    <w:rsid w:val="00F97694"/>
    <w:rsid w:val="00FA02E8"/>
    <w:rsid w:val="00FA1530"/>
    <w:rsid w:val="00FA1BBC"/>
    <w:rsid w:val="00FA2488"/>
    <w:rsid w:val="00FA4A9C"/>
    <w:rsid w:val="00FA51F3"/>
    <w:rsid w:val="00FA53B0"/>
    <w:rsid w:val="00FA566C"/>
    <w:rsid w:val="00FA5860"/>
    <w:rsid w:val="00FA5AEB"/>
    <w:rsid w:val="00FA5AFA"/>
    <w:rsid w:val="00FA6062"/>
    <w:rsid w:val="00FA6747"/>
    <w:rsid w:val="00FA6FD8"/>
    <w:rsid w:val="00FA7944"/>
    <w:rsid w:val="00FA7B25"/>
    <w:rsid w:val="00FB0716"/>
    <w:rsid w:val="00FB23A0"/>
    <w:rsid w:val="00FB30E7"/>
    <w:rsid w:val="00FB30F6"/>
    <w:rsid w:val="00FB3386"/>
    <w:rsid w:val="00FB3977"/>
    <w:rsid w:val="00FB3F3E"/>
    <w:rsid w:val="00FB493D"/>
    <w:rsid w:val="00FB53ED"/>
    <w:rsid w:val="00FB5568"/>
    <w:rsid w:val="00FB693D"/>
    <w:rsid w:val="00FB6B80"/>
    <w:rsid w:val="00FB7416"/>
    <w:rsid w:val="00FB7C2C"/>
    <w:rsid w:val="00FC02BF"/>
    <w:rsid w:val="00FC0C73"/>
    <w:rsid w:val="00FC3815"/>
    <w:rsid w:val="00FC3B6F"/>
    <w:rsid w:val="00FC42D9"/>
    <w:rsid w:val="00FC4CEF"/>
    <w:rsid w:val="00FC5803"/>
    <w:rsid w:val="00FC58F1"/>
    <w:rsid w:val="00FC5E62"/>
    <w:rsid w:val="00FC6182"/>
    <w:rsid w:val="00FC6498"/>
    <w:rsid w:val="00FC6748"/>
    <w:rsid w:val="00FC7F0E"/>
    <w:rsid w:val="00FD0568"/>
    <w:rsid w:val="00FD1A0D"/>
    <w:rsid w:val="00FD23A5"/>
    <w:rsid w:val="00FD2770"/>
    <w:rsid w:val="00FD293B"/>
    <w:rsid w:val="00FD3CB0"/>
    <w:rsid w:val="00FD406B"/>
    <w:rsid w:val="00FD4C06"/>
    <w:rsid w:val="00FD4F8F"/>
    <w:rsid w:val="00FD502C"/>
    <w:rsid w:val="00FD5665"/>
    <w:rsid w:val="00FD631D"/>
    <w:rsid w:val="00FD69DA"/>
    <w:rsid w:val="00FD7FF7"/>
    <w:rsid w:val="00FE0683"/>
    <w:rsid w:val="00FE081A"/>
    <w:rsid w:val="00FE13C4"/>
    <w:rsid w:val="00FE2BCB"/>
    <w:rsid w:val="00FE2C17"/>
    <w:rsid w:val="00FE3D9E"/>
    <w:rsid w:val="00FE48EF"/>
    <w:rsid w:val="00FE4CB5"/>
    <w:rsid w:val="00FE509F"/>
    <w:rsid w:val="00FE5B85"/>
    <w:rsid w:val="00FE5CE9"/>
    <w:rsid w:val="00FE737A"/>
    <w:rsid w:val="00FE7ADB"/>
    <w:rsid w:val="00FF0626"/>
    <w:rsid w:val="00FF0903"/>
    <w:rsid w:val="00FF0EC5"/>
    <w:rsid w:val="00FF1012"/>
    <w:rsid w:val="00FF1DD2"/>
    <w:rsid w:val="00FF1FFF"/>
    <w:rsid w:val="00FF220F"/>
    <w:rsid w:val="00FF3FEE"/>
    <w:rsid w:val="00FF4E73"/>
    <w:rsid w:val="00FF5320"/>
    <w:rsid w:val="00FF546C"/>
    <w:rsid w:val="00FF5E71"/>
    <w:rsid w:val="00FF5F7E"/>
    <w:rsid w:val="00FF6C0B"/>
    <w:rsid w:val="00FF6CAF"/>
    <w:rsid w:val="00FF72CC"/>
    <w:rsid w:val="00FF7712"/>
    <w:rsid w:val="00FF7744"/>
    <w:rsid w:val="00FF7DA3"/>
    <w:rsid w:val="0B8C7415"/>
    <w:rsid w:val="0C5E3112"/>
    <w:rsid w:val="0EDE1965"/>
    <w:rsid w:val="17CA6603"/>
    <w:rsid w:val="1C1C6D28"/>
    <w:rsid w:val="1CCC409D"/>
    <w:rsid w:val="1DDA408C"/>
    <w:rsid w:val="23426190"/>
    <w:rsid w:val="27500280"/>
    <w:rsid w:val="325649AF"/>
    <w:rsid w:val="32A17FB7"/>
    <w:rsid w:val="3CD003B7"/>
    <w:rsid w:val="3D173CF1"/>
    <w:rsid w:val="3E2416E5"/>
    <w:rsid w:val="459C5F32"/>
    <w:rsid w:val="47C85F0D"/>
    <w:rsid w:val="4D3640A3"/>
    <w:rsid w:val="4DFC383F"/>
    <w:rsid w:val="4E8F66B6"/>
    <w:rsid w:val="4FF01D72"/>
    <w:rsid w:val="50C24511"/>
    <w:rsid w:val="556904A9"/>
    <w:rsid w:val="5AC93007"/>
    <w:rsid w:val="5BB1094C"/>
    <w:rsid w:val="68B34E41"/>
    <w:rsid w:val="69364F54"/>
    <w:rsid w:val="69E20683"/>
    <w:rsid w:val="6A173346"/>
    <w:rsid w:val="6C4679CA"/>
    <w:rsid w:val="76EC3607"/>
    <w:rsid w:val="78E64108"/>
    <w:rsid w:val="79E4029C"/>
    <w:rsid w:val="79E73069"/>
    <w:rsid w:val="7FE45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7"/>
    <w:qFormat/>
    <w:uiPriority w:val="9"/>
    <w:pPr>
      <w:keepNext/>
      <w:keepLines/>
      <w:spacing w:before="340" w:after="330" w:line="578" w:lineRule="auto"/>
      <w:outlineLvl w:val="0"/>
    </w:pPr>
    <w:rPr>
      <w:b/>
      <w:bCs/>
      <w:kern w:val="44"/>
      <w:sz w:val="44"/>
      <w:szCs w:val="44"/>
    </w:rPr>
  </w:style>
  <w:style w:type="paragraph" w:styleId="3">
    <w:name w:val="heading 2"/>
    <w:basedOn w:val="4"/>
    <w:next w:val="1"/>
    <w:link w:val="38"/>
    <w:qFormat/>
    <w:uiPriority w:val="0"/>
    <w:pPr>
      <w:spacing w:line="360" w:lineRule="auto"/>
      <w:ind w:firstLine="0" w:firstLineChars="0"/>
      <w:outlineLvl w:val="1"/>
    </w:pPr>
    <w:rPr>
      <w:rFonts w:eastAsia="仿宋_GB2312"/>
      <w:sz w:val="32"/>
      <w:szCs w:val="32"/>
    </w:rPr>
  </w:style>
  <w:style w:type="paragraph" w:styleId="5">
    <w:name w:val="heading 3"/>
    <w:basedOn w:val="1"/>
    <w:next w:val="1"/>
    <w:link w:val="39"/>
    <w:qFormat/>
    <w:uiPriority w:val="0"/>
    <w:pPr>
      <w:keepNext/>
      <w:keepLines/>
      <w:spacing w:before="260" w:after="260" w:line="416" w:lineRule="auto"/>
      <w:outlineLvl w:val="2"/>
    </w:pPr>
    <w:rPr>
      <w:b/>
      <w:bCs/>
      <w:sz w:val="32"/>
      <w:szCs w:val="32"/>
    </w:rPr>
  </w:style>
  <w:style w:type="paragraph" w:styleId="6">
    <w:name w:val="heading 4"/>
    <w:basedOn w:val="1"/>
    <w:next w:val="1"/>
    <w:link w:val="40"/>
    <w:qFormat/>
    <w:uiPriority w:val="9"/>
    <w:pPr>
      <w:keepNext/>
      <w:keepLines/>
      <w:spacing w:before="280" w:after="290" w:line="376" w:lineRule="auto"/>
      <w:ind w:left="864" w:hanging="864"/>
      <w:outlineLvl w:val="3"/>
    </w:pPr>
    <w:rPr>
      <w:rFonts w:ascii="Cambria" w:hAnsi="Cambria"/>
      <w:b/>
      <w:bCs/>
      <w:sz w:val="28"/>
      <w:szCs w:val="28"/>
    </w:rPr>
  </w:style>
  <w:style w:type="paragraph" w:styleId="7">
    <w:name w:val="heading 5"/>
    <w:basedOn w:val="1"/>
    <w:next w:val="1"/>
    <w:link w:val="41"/>
    <w:qFormat/>
    <w:uiPriority w:val="9"/>
    <w:pPr>
      <w:keepNext/>
      <w:keepLines/>
      <w:spacing w:before="280" w:after="290" w:line="376" w:lineRule="auto"/>
      <w:ind w:left="1008" w:hanging="1008"/>
      <w:outlineLvl w:val="4"/>
    </w:pPr>
    <w:rPr>
      <w:b/>
      <w:bCs/>
      <w:sz w:val="28"/>
      <w:szCs w:val="28"/>
    </w:rPr>
  </w:style>
  <w:style w:type="paragraph" w:styleId="8">
    <w:name w:val="heading 6"/>
    <w:basedOn w:val="1"/>
    <w:next w:val="1"/>
    <w:link w:val="42"/>
    <w:qFormat/>
    <w:uiPriority w:val="9"/>
    <w:pPr>
      <w:keepNext/>
      <w:keepLines/>
      <w:spacing w:before="240" w:after="64" w:line="320" w:lineRule="auto"/>
      <w:ind w:left="1152" w:hanging="1152"/>
      <w:outlineLvl w:val="5"/>
    </w:pPr>
    <w:rPr>
      <w:rFonts w:ascii="Cambria" w:hAnsi="Cambria"/>
      <w:b/>
      <w:bCs/>
      <w:sz w:val="24"/>
      <w:szCs w:val="24"/>
    </w:rPr>
  </w:style>
  <w:style w:type="paragraph" w:styleId="9">
    <w:name w:val="heading 7"/>
    <w:basedOn w:val="1"/>
    <w:next w:val="1"/>
    <w:link w:val="43"/>
    <w:qFormat/>
    <w:uiPriority w:val="9"/>
    <w:pPr>
      <w:keepNext/>
      <w:keepLines/>
      <w:spacing w:before="240" w:after="64" w:line="320" w:lineRule="auto"/>
      <w:ind w:left="1296" w:hanging="1296"/>
      <w:outlineLvl w:val="6"/>
    </w:pPr>
    <w:rPr>
      <w:b/>
      <w:bCs/>
      <w:sz w:val="24"/>
      <w:szCs w:val="24"/>
    </w:rPr>
  </w:style>
  <w:style w:type="paragraph" w:styleId="10">
    <w:name w:val="heading 8"/>
    <w:basedOn w:val="1"/>
    <w:next w:val="1"/>
    <w:link w:val="44"/>
    <w:qFormat/>
    <w:uiPriority w:val="9"/>
    <w:pPr>
      <w:keepNext/>
      <w:keepLines/>
      <w:spacing w:before="240" w:after="64" w:line="320" w:lineRule="auto"/>
      <w:ind w:left="1440" w:hanging="1440"/>
      <w:outlineLvl w:val="7"/>
    </w:pPr>
    <w:rPr>
      <w:rFonts w:ascii="Cambria" w:hAnsi="Cambria"/>
      <w:sz w:val="24"/>
      <w:szCs w:val="24"/>
    </w:rPr>
  </w:style>
  <w:style w:type="paragraph" w:styleId="11">
    <w:name w:val="heading 9"/>
    <w:basedOn w:val="1"/>
    <w:next w:val="1"/>
    <w:link w:val="45"/>
    <w:qFormat/>
    <w:uiPriority w:val="9"/>
    <w:pPr>
      <w:keepNext/>
      <w:keepLines/>
      <w:spacing w:before="240" w:after="64" w:line="320" w:lineRule="auto"/>
      <w:ind w:left="1584" w:hanging="1584"/>
      <w:outlineLvl w:val="8"/>
    </w:pPr>
    <w:rPr>
      <w:rFonts w:ascii="Cambria" w:hAnsi="Cambria"/>
      <w:szCs w:val="21"/>
    </w:rPr>
  </w:style>
  <w:style w:type="character" w:default="1" w:styleId="31">
    <w:name w:val="Default Paragraph Font"/>
    <w:semiHidden/>
    <w:unhideWhenUsed/>
    <w:uiPriority w:val="1"/>
  </w:style>
  <w:style w:type="table" w:default="1" w:styleId="35">
    <w:name w:val="Normal Table"/>
    <w:semiHidden/>
    <w:unhideWhenUsed/>
    <w:qFormat/>
    <w:uiPriority w:val="99"/>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 w:type="paragraph" w:styleId="12">
    <w:name w:val="annotation subject"/>
    <w:basedOn w:val="13"/>
    <w:next w:val="13"/>
    <w:link w:val="55"/>
    <w:unhideWhenUsed/>
    <w:qFormat/>
    <w:uiPriority w:val="99"/>
    <w:pPr>
      <w:autoSpaceDE w:val="0"/>
      <w:autoSpaceDN w:val="0"/>
      <w:spacing w:line="440" w:lineRule="exact"/>
      <w:ind w:firstLine="200" w:firstLineChars="200"/>
    </w:pPr>
    <w:rPr>
      <w:rFonts w:cs="宋体"/>
      <w:b/>
      <w:bCs/>
      <w:kern w:val="0"/>
      <w:sz w:val="24"/>
      <w:lang w:val="zh-CN" w:bidi="zh-CN"/>
    </w:rPr>
  </w:style>
  <w:style w:type="paragraph" w:styleId="13">
    <w:name w:val="annotation text"/>
    <w:basedOn w:val="1"/>
    <w:link w:val="53"/>
    <w:unhideWhenUsed/>
    <w:qFormat/>
    <w:uiPriority w:val="99"/>
    <w:pPr>
      <w:jc w:val="left"/>
    </w:pPr>
  </w:style>
  <w:style w:type="paragraph" w:styleId="14">
    <w:name w:val="toc 7"/>
    <w:basedOn w:val="1"/>
    <w:next w:val="1"/>
    <w:unhideWhenUsed/>
    <w:qFormat/>
    <w:uiPriority w:val="39"/>
    <w:pPr>
      <w:ind w:left="2520" w:leftChars="1200"/>
    </w:pPr>
    <w:rPr>
      <w:rFonts w:asciiTheme="minorHAnsi" w:hAnsiTheme="minorHAnsi" w:eastAsiaTheme="minorEastAsia" w:cstheme="minorBidi"/>
    </w:rPr>
  </w:style>
  <w:style w:type="paragraph" w:styleId="15">
    <w:name w:val="Document Map"/>
    <w:basedOn w:val="1"/>
    <w:link w:val="48"/>
    <w:unhideWhenUsed/>
    <w:qFormat/>
    <w:uiPriority w:val="99"/>
    <w:rPr>
      <w:rFonts w:ascii="宋体"/>
      <w:sz w:val="18"/>
      <w:szCs w:val="18"/>
    </w:rPr>
  </w:style>
  <w:style w:type="paragraph" w:styleId="16">
    <w:name w:val="Body Text"/>
    <w:basedOn w:val="1"/>
    <w:link w:val="56"/>
    <w:qFormat/>
    <w:uiPriority w:val="1"/>
    <w:pPr>
      <w:autoSpaceDE w:val="0"/>
      <w:autoSpaceDN w:val="0"/>
      <w:spacing w:line="440" w:lineRule="exact"/>
      <w:ind w:firstLine="200" w:firstLineChars="200"/>
    </w:pPr>
    <w:rPr>
      <w:rFonts w:cs="宋体"/>
      <w:kern w:val="0"/>
      <w:sz w:val="24"/>
      <w:szCs w:val="24"/>
      <w:lang w:val="zh-CN" w:bidi="zh-CN"/>
    </w:rPr>
  </w:style>
  <w:style w:type="paragraph" w:styleId="17">
    <w:name w:val="toc 5"/>
    <w:basedOn w:val="1"/>
    <w:next w:val="1"/>
    <w:unhideWhenUsed/>
    <w:qFormat/>
    <w:uiPriority w:val="39"/>
    <w:pPr>
      <w:ind w:left="1680" w:leftChars="800"/>
    </w:pPr>
    <w:rPr>
      <w:rFonts w:asciiTheme="minorHAnsi" w:hAnsiTheme="minorHAnsi" w:eastAsiaTheme="minorEastAsia" w:cstheme="minorBidi"/>
    </w:rPr>
  </w:style>
  <w:style w:type="paragraph" w:styleId="18">
    <w:name w:val="toc 3"/>
    <w:basedOn w:val="1"/>
    <w:next w:val="1"/>
    <w:unhideWhenUsed/>
    <w:qFormat/>
    <w:uiPriority w:val="39"/>
    <w:pPr>
      <w:widowControl/>
      <w:spacing w:after="100" w:line="259" w:lineRule="auto"/>
      <w:ind w:left="440"/>
      <w:jc w:val="left"/>
    </w:pPr>
    <w:rPr>
      <w:kern w:val="0"/>
      <w:sz w:val="22"/>
    </w:rPr>
  </w:style>
  <w:style w:type="paragraph" w:styleId="19">
    <w:name w:val="toc 8"/>
    <w:basedOn w:val="1"/>
    <w:next w:val="1"/>
    <w:unhideWhenUsed/>
    <w:qFormat/>
    <w:uiPriority w:val="39"/>
    <w:pPr>
      <w:ind w:left="2940" w:leftChars="1400"/>
    </w:pPr>
    <w:rPr>
      <w:rFonts w:asciiTheme="minorHAnsi" w:hAnsiTheme="minorHAnsi" w:eastAsiaTheme="minorEastAsia" w:cstheme="minorBidi"/>
    </w:rPr>
  </w:style>
  <w:style w:type="paragraph" w:styleId="20">
    <w:name w:val="Date"/>
    <w:basedOn w:val="1"/>
    <w:next w:val="1"/>
    <w:link w:val="52"/>
    <w:unhideWhenUsed/>
    <w:qFormat/>
    <w:uiPriority w:val="99"/>
    <w:pPr>
      <w:ind w:left="100" w:leftChars="2500"/>
    </w:pPr>
  </w:style>
  <w:style w:type="paragraph" w:styleId="21">
    <w:name w:val="Balloon Text"/>
    <w:basedOn w:val="1"/>
    <w:link w:val="47"/>
    <w:unhideWhenUsed/>
    <w:qFormat/>
    <w:uiPriority w:val="99"/>
    <w:rPr>
      <w:sz w:val="18"/>
      <w:szCs w:val="18"/>
    </w:rPr>
  </w:style>
  <w:style w:type="paragraph" w:styleId="22">
    <w:name w:val="footer"/>
    <w:basedOn w:val="1"/>
    <w:link w:val="54"/>
    <w:unhideWhenUsed/>
    <w:qFormat/>
    <w:uiPriority w:val="99"/>
    <w:pPr>
      <w:tabs>
        <w:tab w:val="center" w:pos="4153"/>
        <w:tab w:val="right" w:pos="8306"/>
      </w:tabs>
      <w:snapToGrid w:val="0"/>
      <w:jc w:val="left"/>
    </w:pPr>
    <w:rPr>
      <w:sz w:val="18"/>
      <w:szCs w:val="18"/>
    </w:rPr>
  </w:style>
  <w:style w:type="paragraph" w:styleId="23">
    <w:name w:val="header"/>
    <w:basedOn w:val="1"/>
    <w:link w:val="50"/>
    <w:unhideWhenUsed/>
    <w:qFormat/>
    <w:uiPriority w:val="99"/>
    <w:pPr>
      <w:pBdr>
        <w:bottom w:val="single" w:color="auto" w:sz="6" w:space="1"/>
      </w:pBdr>
      <w:tabs>
        <w:tab w:val="center" w:pos="4153"/>
        <w:tab w:val="right" w:pos="8306"/>
      </w:tabs>
      <w:snapToGrid w:val="0"/>
      <w:jc w:val="center"/>
    </w:pPr>
    <w:rPr>
      <w:sz w:val="18"/>
      <w:szCs w:val="18"/>
    </w:rPr>
  </w:style>
  <w:style w:type="paragraph" w:styleId="24">
    <w:name w:val="toc 1"/>
    <w:basedOn w:val="1"/>
    <w:next w:val="1"/>
    <w:unhideWhenUsed/>
    <w:qFormat/>
    <w:uiPriority w:val="39"/>
    <w:pPr>
      <w:widowControl/>
      <w:spacing w:after="100" w:line="259" w:lineRule="auto"/>
      <w:jc w:val="left"/>
    </w:pPr>
    <w:rPr>
      <w:kern w:val="0"/>
      <w:sz w:val="22"/>
    </w:rPr>
  </w:style>
  <w:style w:type="paragraph" w:styleId="25">
    <w:name w:val="toc 4"/>
    <w:basedOn w:val="1"/>
    <w:next w:val="1"/>
    <w:unhideWhenUsed/>
    <w:qFormat/>
    <w:uiPriority w:val="39"/>
    <w:pPr>
      <w:ind w:left="1260" w:leftChars="600"/>
    </w:pPr>
    <w:rPr>
      <w:rFonts w:asciiTheme="minorHAnsi" w:hAnsiTheme="minorHAnsi" w:eastAsiaTheme="minorEastAsia" w:cstheme="minorBidi"/>
    </w:rPr>
  </w:style>
  <w:style w:type="paragraph" w:styleId="26">
    <w:name w:val="toc 6"/>
    <w:basedOn w:val="1"/>
    <w:next w:val="1"/>
    <w:unhideWhenUsed/>
    <w:qFormat/>
    <w:uiPriority w:val="39"/>
    <w:pPr>
      <w:ind w:left="2100" w:leftChars="1000"/>
    </w:pPr>
    <w:rPr>
      <w:rFonts w:asciiTheme="minorHAnsi" w:hAnsiTheme="minorHAnsi" w:eastAsiaTheme="minorEastAsia" w:cstheme="minorBidi"/>
    </w:rPr>
  </w:style>
  <w:style w:type="paragraph" w:styleId="27">
    <w:name w:val="toc 2"/>
    <w:basedOn w:val="1"/>
    <w:next w:val="1"/>
    <w:unhideWhenUsed/>
    <w:qFormat/>
    <w:uiPriority w:val="39"/>
    <w:pPr>
      <w:widowControl/>
      <w:spacing w:after="100" w:line="259" w:lineRule="auto"/>
      <w:ind w:left="220"/>
      <w:jc w:val="left"/>
    </w:pPr>
    <w:rPr>
      <w:kern w:val="0"/>
      <w:sz w:val="22"/>
    </w:rPr>
  </w:style>
  <w:style w:type="paragraph" w:styleId="28">
    <w:name w:val="toc 9"/>
    <w:basedOn w:val="1"/>
    <w:next w:val="1"/>
    <w:unhideWhenUsed/>
    <w:qFormat/>
    <w:uiPriority w:val="39"/>
    <w:pPr>
      <w:ind w:left="3360" w:leftChars="1600"/>
    </w:pPr>
    <w:rPr>
      <w:rFonts w:asciiTheme="minorHAnsi" w:hAnsiTheme="minorHAnsi" w:eastAsiaTheme="minorEastAsia" w:cstheme="minorBidi"/>
    </w:rPr>
  </w:style>
  <w:style w:type="paragraph" w:styleId="2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30">
    <w:name w:val="Title"/>
    <w:next w:val="1"/>
    <w:link w:val="51"/>
    <w:qFormat/>
    <w:uiPriority w:val="10"/>
    <w:pPr>
      <w:widowControl w:val="0"/>
      <w:autoSpaceDE w:val="0"/>
      <w:autoSpaceDN w:val="0"/>
      <w:spacing w:line="440" w:lineRule="exact"/>
      <w:ind w:right="-113"/>
      <w:jc w:val="center"/>
    </w:pPr>
    <w:rPr>
      <w:rFonts w:ascii="Times New Roman" w:hAnsi="Times New Roman" w:eastAsia="宋体" w:cs="宋体"/>
      <w:b/>
      <w:sz w:val="21"/>
      <w:szCs w:val="48"/>
      <w:lang w:val="zh-CN" w:eastAsia="zh-CN" w:bidi="zh-CN"/>
    </w:rPr>
  </w:style>
  <w:style w:type="character" w:styleId="32">
    <w:name w:val="page number"/>
    <w:basedOn w:val="31"/>
    <w:qFormat/>
    <w:uiPriority w:val="0"/>
  </w:style>
  <w:style w:type="character" w:styleId="33">
    <w:name w:val="Hyperlink"/>
    <w:unhideWhenUsed/>
    <w:qFormat/>
    <w:uiPriority w:val="99"/>
    <w:rPr>
      <w:color w:val="0000FF"/>
      <w:u w:val="single"/>
    </w:rPr>
  </w:style>
  <w:style w:type="character" w:styleId="34">
    <w:name w:val="annotation reference"/>
    <w:unhideWhenUsed/>
    <w:qFormat/>
    <w:uiPriority w:val="99"/>
    <w:rPr>
      <w:sz w:val="21"/>
      <w:szCs w:val="21"/>
    </w:rPr>
  </w:style>
  <w:style w:type="table" w:styleId="36">
    <w:name w:val="Table Grid"/>
    <w:basedOn w:val="3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7">
    <w:name w:val="标题 1 字符"/>
    <w:link w:val="2"/>
    <w:qFormat/>
    <w:uiPriority w:val="9"/>
    <w:rPr>
      <w:b/>
      <w:bCs/>
      <w:kern w:val="44"/>
      <w:sz w:val="44"/>
      <w:szCs w:val="44"/>
    </w:rPr>
  </w:style>
  <w:style w:type="character" w:customStyle="1" w:styleId="38">
    <w:name w:val="标题 2 字符"/>
    <w:link w:val="3"/>
    <w:qFormat/>
    <w:uiPriority w:val="0"/>
    <w:rPr>
      <w:rFonts w:eastAsia="仿宋_GB2312"/>
      <w:kern w:val="2"/>
      <w:sz w:val="32"/>
      <w:szCs w:val="32"/>
    </w:rPr>
  </w:style>
  <w:style w:type="character" w:customStyle="1" w:styleId="39">
    <w:name w:val="标题 3 字符"/>
    <w:link w:val="5"/>
    <w:qFormat/>
    <w:uiPriority w:val="9"/>
    <w:rPr>
      <w:b/>
      <w:bCs/>
      <w:sz w:val="32"/>
      <w:szCs w:val="32"/>
    </w:rPr>
  </w:style>
  <w:style w:type="character" w:customStyle="1" w:styleId="40">
    <w:name w:val="标题 4 字符"/>
    <w:link w:val="6"/>
    <w:qFormat/>
    <w:uiPriority w:val="9"/>
    <w:rPr>
      <w:rFonts w:ascii="Cambria" w:hAnsi="Cambria"/>
      <w:b/>
      <w:bCs/>
      <w:kern w:val="2"/>
      <w:sz w:val="28"/>
      <w:szCs w:val="28"/>
    </w:rPr>
  </w:style>
  <w:style w:type="character" w:customStyle="1" w:styleId="41">
    <w:name w:val="标题 5 字符"/>
    <w:link w:val="7"/>
    <w:qFormat/>
    <w:uiPriority w:val="9"/>
    <w:rPr>
      <w:b/>
      <w:bCs/>
      <w:kern w:val="2"/>
      <w:sz w:val="28"/>
      <w:szCs w:val="28"/>
    </w:rPr>
  </w:style>
  <w:style w:type="character" w:customStyle="1" w:styleId="42">
    <w:name w:val="标题 6 字符"/>
    <w:link w:val="8"/>
    <w:qFormat/>
    <w:uiPriority w:val="9"/>
    <w:rPr>
      <w:rFonts w:ascii="Cambria" w:hAnsi="Cambria"/>
      <w:b/>
      <w:bCs/>
      <w:kern w:val="2"/>
      <w:sz w:val="24"/>
      <w:szCs w:val="24"/>
    </w:rPr>
  </w:style>
  <w:style w:type="character" w:customStyle="1" w:styleId="43">
    <w:name w:val="标题 7 字符"/>
    <w:link w:val="9"/>
    <w:qFormat/>
    <w:uiPriority w:val="9"/>
    <w:rPr>
      <w:b/>
      <w:bCs/>
      <w:kern w:val="2"/>
      <w:sz w:val="24"/>
      <w:szCs w:val="24"/>
    </w:rPr>
  </w:style>
  <w:style w:type="character" w:customStyle="1" w:styleId="44">
    <w:name w:val="标题 8 字符"/>
    <w:link w:val="10"/>
    <w:qFormat/>
    <w:uiPriority w:val="9"/>
    <w:rPr>
      <w:rFonts w:ascii="Cambria" w:hAnsi="Cambria"/>
      <w:kern w:val="2"/>
      <w:sz w:val="24"/>
      <w:szCs w:val="24"/>
    </w:rPr>
  </w:style>
  <w:style w:type="character" w:customStyle="1" w:styleId="45">
    <w:name w:val="标题 9 字符"/>
    <w:link w:val="11"/>
    <w:qFormat/>
    <w:uiPriority w:val="9"/>
    <w:rPr>
      <w:rFonts w:ascii="Cambria" w:hAnsi="Cambria"/>
      <w:kern w:val="2"/>
      <w:sz w:val="21"/>
      <w:szCs w:val="21"/>
    </w:rPr>
  </w:style>
  <w:style w:type="character" w:styleId="46">
    <w:name w:val="Placeholder Text"/>
    <w:semiHidden/>
    <w:qFormat/>
    <w:uiPriority w:val="99"/>
    <w:rPr>
      <w:color w:val="808080"/>
    </w:rPr>
  </w:style>
  <w:style w:type="character" w:customStyle="1" w:styleId="47">
    <w:name w:val="批注框文本 字符"/>
    <w:link w:val="21"/>
    <w:semiHidden/>
    <w:qFormat/>
    <w:uiPriority w:val="99"/>
    <w:rPr>
      <w:sz w:val="18"/>
      <w:szCs w:val="18"/>
    </w:rPr>
  </w:style>
  <w:style w:type="character" w:customStyle="1" w:styleId="48">
    <w:name w:val="文档结构图 字符"/>
    <w:link w:val="15"/>
    <w:semiHidden/>
    <w:qFormat/>
    <w:uiPriority w:val="99"/>
    <w:rPr>
      <w:rFonts w:ascii="宋体" w:eastAsia="宋体"/>
      <w:sz w:val="18"/>
      <w:szCs w:val="18"/>
    </w:rPr>
  </w:style>
  <w:style w:type="character" w:customStyle="1" w:styleId="49">
    <w:name w:val="批注文字 Char"/>
    <w:semiHidden/>
    <w:qFormat/>
    <w:uiPriority w:val="99"/>
    <w:rPr>
      <w:rFonts w:ascii="Times New Roman" w:hAnsi="Times New Roman" w:eastAsia="宋体" w:cs="宋体"/>
      <w:sz w:val="24"/>
      <w:lang w:val="zh-CN" w:eastAsia="zh-CN" w:bidi="zh-CN"/>
    </w:rPr>
  </w:style>
  <w:style w:type="character" w:customStyle="1" w:styleId="50">
    <w:name w:val="页眉 字符"/>
    <w:link w:val="23"/>
    <w:qFormat/>
    <w:uiPriority w:val="99"/>
    <w:rPr>
      <w:sz w:val="18"/>
      <w:szCs w:val="18"/>
    </w:rPr>
  </w:style>
  <w:style w:type="character" w:customStyle="1" w:styleId="51">
    <w:name w:val="标题 字符"/>
    <w:link w:val="30"/>
    <w:qFormat/>
    <w:uiPriority w:val="10"/>
    <w:rPr>
      <w:rFonts w:cs="宋体"/>
      <w:b/>
      <w:sz w:val="21"/>
      <w:szCs w:val="48"/>
      <w:lang w:val="zh-CN" w:bidi="zh-CN"/>
    </w:rPr>
  </w:style>
  <w:style w:type="character" w:customStyle="1" w:styleId="52">
    <w:name w:val="日期 字符"/>
    <w:basedOn w:val="31"/>
    <w:link w:val="20"/>
    <w:semiHidden/>
    <w:qFormat/>
    <w:uiPriority w:val="99"/>
  </w:style>
  <w:style w:type="character" w:customStyle="1" w:styleId="53">
    <w:name w:val="批注文字 字符"/>
    <w:link w:val="13"/>
    <w:qFormat/>
    <w:uiPriority w:val="99"/>
    <w:rPr>
      <w:kern w:val="2"/>
      <w:sz w:val="21"/>
      <w:szCs w:val="22"/>
    </w:rPr>
  </w:style>
  <w:style w:type="character" w:customStyle="1" w:styleId="54">
    <w:name w:val="页脚 字符"/>
    <w:link w:val="22"/>
    <w:qFormat/>
    <w:uiPriority w:val="99"/>
    <w:rPr>
      <w:sz w:val="18"/>
      <w:szCs w:val="18"/>
    </w:rPr>
  </w:style>
  <w:style w:type="character" w:customStyle="1" w:styleId="55">
    <w:name w:val="批注主题 字符"/>
    <w:link w:val="12"/>
    <w:semiHidden/>
    <w:qFormat/>
    <w:uiPriority w:val="99"/>
    <w:rPr>
      <w:rFonts w:cs="宋体"/>
      <w:b/>
      <w:bCs/>
      <w:kern w:val="2"/>
      <w:sz w:val="24"/>
      <w:szCs w:val="22"/>
      <w:lang w:val="zh-CN" w:bidi="zh-CN"/>
    </w:rPr>
  </w:style>
  <w:style w:type="character" w:customStyle="1" w:styleId="56">
    <w:name w:val="正文文本 字符"/>
    <w:link w:val="16"/>
    <w:qFormat/>
    <w:uiPriority w:val="1"/>
    <w:rPr>
      <w:rFonts w:cs="宋体"/>
      <w:sz w:val="24"/>
      <w:szCs w:val="24"/>
      <w:lang w:val="zh-CN" w:bidi="zh-CN"/>
    </w:rPr>
  </w:style>
  <w:style w:type="paragraph" w:customStyle="1" w:styleId="57">
    <w:name w:val="Table Paragraph"/>
    <w:basedOn w:val="1"/>
    <w:qFormat/>
    <w:uiPriority w:val="1"/>
    <w:pPr>
      <w:autoSpaceDE w:val="0"/>
      <w:autoSpaceDN w:val="0"/>
      <w:spacing w:line="440" w:lineRule="exact"/>
      <w:ind w:firstLine="200" w:firstLineChars="200"/>
    </w:pPr>
    <w:rPr>
      <w:rFonts w:cs="宋体"/>
      <w:kern w:val="0"/>
      <w:sz w:val="24"/>
      <w:lang w:val="zh-CN" w:bidi="zh-CN"/>
    </w:rPr>
  </w:style>
  <w:style w:type="paragraph" w:customStyle="1" w:styleId="58">
    <w:name w:val="TOC 标题1"/>
    <w:basedOn w:val="2"/>
    <w:next w:val="1"/>
    <w:unhideWhenUsed/>
    <w:qFormat/>
    <w:uiPriority w:val="39"/>
    <w:pPr>
      <w:widowControl/>
      <w:spacing w:before="240" w:after="0" w:line="259" w:lineRule="auto"/>
      <w:jc w:val="left"/>
      <w:outlineLvl w:val="9"/>
    </w:pPr>
    <w:rPr>
      <w:rFonts w:ascii="Cambria" w:hAnsi="Cambria"/>
      <w:b w:val="0"/>
      <w:bCs w:val="0"/>
      <w:color w:val="366091"/>
      <w:kern w:val="0"/>
      <w:sz w:val="32"/>
      <w:szCs w:val="32"/>
    </w:rPr>
  </w:style>
  <w:style w:type="paragraph" w:customStyle="1" w:styleId="59">
    <w:name w:val="TOC 标题11"/>
    <w:basedOn w:val="2"/>
    <w:next w:val="1"/>
    <w:unhideWhenUsed/>
    <w:qFormat/>
    <w:uiPriority w:val="39"/>
    <w:pPr>
      <w:widowControl/>
      <w:spacing w:before="240" w:after="100" w:afterLines="100" w:line="259" w:lineRule="auto"/>
      <w:jc w:val="left"/>
      <w:outlineLvl w:val="9"/>
    </w:pPr>
    <w:rPr>
      <w:rFonts w:ascii="Cambria" w:hAnsi="Cambria"/>
      <w:b w:val="0"/>
      <w:bCs w:val="0"/>
      <w:color w:val="365F91"/>
      <w:kern w:val="0"/>
      <w:sz w:val="32"/>
      <w:szCs w:val="32"/>
    </w:rPr>
  </w:style>
  <w:style w:type="paragraph" w:customStyle="1" w:styleId="60">
    <w:name w:val="Default"/>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paragraph" w:customStyle="1" w:styleId="61">
    <w:name w:val="TOC 标题2"/>
    <w:basedOn w:val="2"/>
    <w:next w:val="1"/>
    <w:unhideWhenUsed/>
    <w:qFormat/>
    <w:uiPriority w:val="39"/>
    <w:pPr>
      <w:widowControl/>
      <w:spacing w:before="240" w:after="100" w:afterLines="100" w:line="259" w:lineRule="auto"/>
      <w:jc w:val="left"/>
      <w:outlineLvl w:val="9"/>
    </w:pPr>
    <w:rPr>
      <w:rFonts w:ascii="Cambria" w:hAnsi="Cambria"/>
      <w:b w:val="0"/>
      <w:bCs w:val="0"/>
      <w:color w:val="365F91"/>
      <w:kern w:val="0"/>
      <w:sz w:val="32"/>
      <w:szCs w:val="32"/>
    </w:rPr>
  </w:style>
  <w:style w:type="table" w:customStyle="1" w:styleId="62">
    <w:name w:val="网格型4"/>
    <w:basedOn w:val="3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63">
    <w:name w:val="网格型5"/>
    <w:basedOn w:val="3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64">
    <w:name w:val="Table Normal"/>
    <w:unhideWhenUsed/>
    <w:qFormat/>
    <w:uiPriority w:val="2"/>
    <w:pPr>
      <w:widowControl w:val="0"/>
      <w:autoSpaceDE w:val="0"/>
      <w:autoSpaceDN w:val="0"/>
    </w:pPr>
    <w:rPr>
      <w:rFonts w:ascii="Calibri" w:hAnsi="Calibri"/>
      <w:sz w:val="22"/>
      <w:szCs w:val="22"/>
      <w:lang w:eastAsia="en-US"/>
    </w:rPr>
    <w:tblPr>
      <w:tblLayout w:type="fixed"/>
      <w:tblCellMar>
        <w:top w:w="0" w:type="dxa"/>
        <w:left w:w="0" w:type="dxa"/>
        <w:bottom w:w="0" w:type="dxa"/>
        <w:right w:w="0" w:type="dxa"/>
      </w:tblCellMar>
    </w:tblPr>
  </w:style>
  <w:style w:type="table" w:customStyle="1" w:styleId="65">
    <w:name w:val="网格型2"/>
    <w:basedOn w:val="3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66">
    <w:name w:val="Table Normal1"/>
    <w:unhideWhenUsed/>
    <w:qFormat/>
    <w:uiPriority w:val="2"/>
    <w:pPr>
      <w:widowControl w:val="0"/>
      <w:autoSpaceDE w:val="0"/>
      <w:autoSpaceDN w:val="0"/>
    </w:pPr>
    <w:rPr>
      <w:rFonts w:ascii="Calibri" w:hAnsi="Calibri"/>
      <w:sz w:val="22"/>
      <w:szCs w:val="22"/>
      <w:lang w:eastAsia="en-US"/>
    </w:rPr>
    <w:tblPr>
      <w:tblLayout w:type="fixed"/>
      <w:tblCellMar>
        <w:top w:w="0" w:type="dxa"/>
        <w:left w:w="0" w:type="dxa"/>
        <w:bottom w:w="0" w:type="dxa"/>
        <w:right w:w="0" w:type="dxa"/>
      </w:tblCellMar>
    </w:tblPr>
  </w:style>
  <w:style w:type="table" w:customStyle="1" w:styleId="67">
    <w:name w:val="网格型1"/>
    <w:basedOn w:val="3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68">
    <w:name w:val="网格型3"/>
    <w:basedOn w:val="35"/>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69">
    <w:name w:val="Char Char Char Char"/>
    <w:basedOn w:val="1"/>
    <w:qFormat/>
    <w:uiPriority w:val="0"/>
    <w:pPr>
      <w:spacing w:line="300" w:lineRule="auto"/>
      <w:ind w:left="432" w:firstLine="200" w:firstLineChars="200"/>
    </w:pPr>
    <w:rPr>
      <w:sz w:val="24"/>
      <w:szCs w:val="24"/>
    </w:rPr>
  </w:style>
  <w:style w:type="paragraph" w:customStyle="1" w:styleId="70">
    <w:name w:val="Char Char Char Char1"/>
    <w:basedOn w:val="1"/>
    <w:qFormat/>
    <w:uiPriority w:val="0"/>
    <w:pPr>
      <w:spacing w:line="300" w:lineRule="auto"/>
      <w:ind w:left="432" w:firstLine="200" w:firstLineChars="200"/>
    </w:pPr>
    <w:rPr>
      <w:sz w:val="24"/>
      <w:szCs w:val="24"/>
    </w:rPr>
  </w:style>
  <w:style w:type="paragraph" w:customStyle="1" w:styleId="71">
    <w:name w:val="TOC 标题3"/>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2">
    <w:name w:val="段"/>
    <w:link w:val="7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73">
    <w:name w:val="段 Char"/>
    <w:link w:val="72"/>
    <w:qFormat/>
    <w:uiPriority w:val="0"/>
    <w:rPr>
      <w:rFonts w:ascii="宋体"/>
      <w:sz w:val="21"/>
    </w:rPr>
  </w:style>
  <w:style w:type="table" w:customStyle="1" w:styleId="74">
    <w:name w:val="网格型6"/>
    <w:basedOn w:val="35"/>
    <w:qFormat/>
    <w:uiPriority w:val="0"/>
    <w:pPr>
      <w:numPr>
        <w:numId w:val="1"/>
      </w:numPr>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75">
    <w:name w:val="一级条标题"/>
    <w:next w:val="1"/>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76">
    <w:name w:val="正文表标题"/>
    <w:next w:val="1"/>
    <w:qFormat/>
    <w:uiPriority w:val="0"/>
    <w:pPr>
      <w:numPr>
        <w:ilvl w:val="0"/>
        <w:numId w:val="2"/>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77">
    <w:name w:val="二级无"/>
    <w:basedOn w:val="1"/>
    <w:qFormat/>
    <w:uiPriority w:val="0"/>
    <w:pPr>
      <w:widowControl/>
      <w:spacing w:before="50" w:after="50"/>
      <w:ind w:left="142"/>
      <w:jc w:val="left"/>
      <w:outlineLvl w:val="3"/>
    </w:pPr>
    <w:rPr>
      <w:rFonts w:ascii="宋体"/>
      <w:kern w:val="0"/>
      <w:szCs w:val="21"/>
    </w:rPr>
  </w:style>
  <w:style w:type="paragraph" w:customStyle="1" w:styleId="78">
    <w:name w:val="二级条标题"/>
    <w:basedOn w:val="75"/>
    <w:next w:val="72"/>
    <w:qFormat/>
    <w:uiPriority w:val="0"/>
    <w:pPr>
      <w:spacing w:before="50" w:after="50"/>
      <w:outlineLvl w:val="3"/>
    </w:pPr>
  </w:style>
  <w:style w:type="paragraph" w:customStyle="1" w:styleId="79">
    <w:name w:val="公式1"/>
    <w:basedOn w:val="1"/>
    <w:next w:val="1"/>
    <w:qFormat/>
    <w:uiPriority w:val="0"/>
    <w:pPr>
      <w:tabs>
        <w:tab w:val="center" w:pos="4099"/>
        <w:tab w:val="right" w:pos="8301"/>
      </w:tabs>
      <w:spacing w:before="100" w:after="100"/>
    </w:pPr>
    <w:rPr>
      <w:rFonts w:asciiTheme="minorHAnsi" w:hAnsiTheme="minorHAnsi" w:cstheme="minorBidi"/>
    </w:rPr>
  </w:style>
  <w:style w:type="paragraph" w:customStyle="1" w:styleId="80">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2C9B12-6F0D-462F-99C7-EBBC0486634D}">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微软(中国)有限公司</Company>
  <Pages>22</Pages>
  <Words>1918</Words>
  <Characters>10936</Characters>
  <Lines>91</Lines>
  <Paragraphs>25</Paragraphs>
  <TotalTime>3</TotalTime>
  <ScaleCrop>false</ScaleCrop>
  <LinksUpToDate>false</LinksUpToDate>
  <CharactersWithSpaces>12829</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2024-08-30T09:18:00Z</dcterms:created>
  <dc:creator>Lenovo User</dc:creator>
  <cp:lastModifiedBy>仅此而已                   </cp:lastModifiedBy>
  <cp:lastPrinted>2024-12-04T09:17:35Z</cp:lastPrinted>
  <dcterms:modified xsi:type="dcterms:W3CDTF">2024-12-04T09:20:14Z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F5FCE10BADA04155AA945A9DB4FBA36E_12</vt:lpwstr>
  </property>
</Properties>
</file>