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5206C">
      <w:pPr>
        <w:pStyle w:val="8"/>
        <w:framePr w:w="0" w:hRule="auto" w:wrap="auto" w:vAnchor="margin" w:hAnchor="text" w:xAlign="left" w:yAlign="inline"/>
        <w:spacing w:line="800" w:lineRule="exact"/>
        <w:rPr>
          <w:rFonts w:hint="eastAsia"/>
        </w:rPr>
      </w:pPr>
    </w:p>
    <w:p w14:paraId="7B19524B">
      <w:pPr>
        <w:pStyle w:val="8"/>
        <w:framePr w:w="0" w:hRule="auto" w:wrap="auto" w:vAnchor="margin" w:hAnchor="text" w:xAlign="left" w:yAlign="inline"/>
        <w:spacing w:line="800" w:lineRule="exact"/>
        <w:rPr>
          <w:rFonts w:hint="eastAsia"/>
        </w:rPr>
      </w:pPr>
    </w:p>
    <w:p w14:paraId="06BA3598">
      <w:pPr>
        <w:pStyle w:val="8"/>
        <w:framePr w:w="0" w:hRule="auto" w:wrap="auto" w:vAnchor="margin" w:hAnchor="text" w:xAlign="left" w:yAlign="inline"/>
        <w:spacing w:line="800" w:lineRule="exact"/>
        <w:rPr>
          <w:rFonts w:hint="eastAsia"/>
        </w:rPr>
      </w:pPr>
    </w:p>
    <w:p w14:paraId="60EE0C33">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660" w:lineRule="exact"/>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陕西省地方标准</w:t>
      </w:r>
    </w:p>
    <w:p w14:paraId="2A83D4B7">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157" w:afterLines="50" w:line="660" w:lineRule="exact"/>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《地理标志产品质量要求 眉县猕猴桃》</w:t>
      </w:r>
    </w:p>
    <w:p w14:paraId="6D5CDA22">
      <w:pPr>
        <w:pStyle w:val="2"/>
        <w:jc w:val="center"/>
        <w:rPr>
          <w:rFonts w:hint="eastAsia" w:ascii="黑体" w:hAnsi="黑体" w:eastAsia="黑体" w:cs="黑体"/>
          <w:b/>
          <w:bCs/>
          <w:sz w:val="72"/>
          <w:szCs w:val="72"/>
          <w:lang w:val="en-US" w:eastAsia="zh-CN"/>
        </w:rPr>
      </w:pPr>
      <w:r>
        <w:rPr>
          <w:rFonts w:hint="eastAsia" w:ascii="黑体" w:hAnsi="黑体" w:eastAsia="黑体" w:cs="黑体"/>
          <w:b/>
          <w:bCs/>
          <w:sz w:val="72"/>
          <w:szCs w:val="72"/>
          <w:lang w:val="en-US" w:eastAsia="zh-CN"/>
        </w:rPr>
        <w:t>编 写 说 明</w:t>
      </w:r>
    </w:p>
    <w:p w14:paraId="03F99825">
      <w:pPr>
        <w:pStyle w:val="2"/>
        <w:rPr>
          <w:rFonts w:hint="eastAsia" w:ascii="黑体" w:hAnsi="黑体" w:eastAsia="黑体" w:cs="黑体"/>
          <w:b/>
          <w:bCs/>
          <w:sz w:val="36"/>
          <w:szCs w:val="36"/>
          <w:lang w:val="en-US" w:eastAsia="zh-CN"/>
        </w:rPr>
      </w:pPr>
    </w:p>
    <w:p w14:paraId="580D6AF8">
      <w:pPr>
        <w:pStyle w:val="2"/>
        <w:rPr>
          <w:rFonts w:hint="eastAsia" w:ascii="黑体" w:hAnsi="黑体" w:eastAsia="黑体" w:cs="黑体"/>
          <w:b/>
          <w:bCs/>
          <w:sz w:val="36"/>
          <w:szCs w:val="36"/>
          <w:lang w:val="en-US" w:eastAsia="zh-CN"/>
        </w:rPr>
      </w:pPr>
    </w:p>
    <w:p w14:paraId="739ECA50">
      <w:pPr>
        <w:pStyle w:val="2"/>
        <w:rPr>
          <w:rFonts w:hint="eastAsia"/>
        </w:rPr>
      </w:pPr>
    </w:p>
    <w:p w14:paraId="08BE9ED4">
      <w:pPr>
        <w:pStyle w:val="2"/>
        <w:rPr>
          <w:rFonts w:hint="eastAsia"/>
        </w:rPr>
      </w:pPr>
    </w:p>
    <w:p w14:paraId="3DFA6E8F">
      <w:pPr>
        <w:pStyle w:val="2"/>
        <w:rPr>
          <w:rFonts w:hint="eastAsia"/>
        </w:rPr>
      </w:pPr>
    </w:p>
    <w:p w14:paraId="1B40BEC9">
      <w:pPr>
        <w:pStyle w:val="2"/>
        <w:rPr>
          <w:rFonts w:hint="eastAsia"/>
        </w:rPr>
      </w:pPr>
    </w:p>
    <w:p w14:paraId="78524826">
      <w:pPr>
        <w:pStyle w:val="2"/>
        <w:rPr>
          <w:rFonts w:hint="eastAsia"/>
        </w:rPr>
      </w:pPr>
    </w:p>
    <w:p w14:paraId="3DDCFDD9">
      <w:pPr>
        <w:pStyle w:val="2"/>
        <w:rPr>
          <w:rFonts w:hint="eastAsia"/>
        </w:rPr>
      </w:pPr>
    </w:p>
    <w:p w14:paraId="75820CAC">
      <w:pPr>
        <w:pStyle w:val="2"/>
        <w:rPr>
          <w:rFonts w:hint="eastAsia"/>
        </w:rPr>
      </w:pPr>
    </w:p>
    <w:p w14:paraId="095BA8D5">
      <w:pPr>
        <w:pStyle w:val="2"/>
        <w:rPr>
          <w:rFonts w:hint="eastAsia"/>
        </w:rPr>
      </w:pPr>
    </w:p>
    <w:p w14:paraId="614F9815">
      <w:pPr>
        <w:pStyle w:val="2"/>
        <w:rPr>
          <w:rFonts w:hint="eastAsia"/>
        </w:rPr>
      </w:pPr>
    </w:p>
    <w:p w14:paraId="19DF9627">
      <w:pPr>
        <w:spacing w:line="800" w:lineRule="exact"/>
        <w:jc w:val="center"/>
        <w:rPr>
          <w:rFonts w:hint="eastAsia" w:ascii="黑体" w:eastAsia="黑体"/>
          <w:sz w:val="36"/>
          <w:szCs w:val="36"/>
        </w:rPr>
      </w:pPr>
      <w:r>
        <w:rPr>
          <w:rFonts w:hint="eastAsia" w:ascii="黑体" w:eastAsia="黑体"/>
          <w:sz w:val="36"/>
          <w:szCs w:val="36"/>
        </w:rPr>
        <w:t>20</w:t>
      </w:r>
      <w:r>
        <w:rPr>
          <w:rFonts w:hint="eastAsia" w:ascii="黑体" w:eastAsia="黑体"/>
          <w:sz w:val="36"/>
          <w:szCs w:val="36"/>
          <w:lang w:val="en-US" w:eastAsia="zh-CN"/>
        </w:rPr>
        <w:t>2</w:t>
      </w:r>
      <w:r>
        <w:rPr>
          <w:rFonts w:hint="eastAsia" w:ascii="黑体" w:eastAsia="黑体"/>
          <w:sz w:val="36"/>
          <w:szCs w:val="36"/>
        </w:rPr>
        <w:t>4年11月</w:t>
      </w:r>
      <w:r>
        <w:rPr>
          <w:rFonts w:hint="eastAsia" w:ascii="黑体" w:eastAsia="黑体"/>
          <w:sz w:val="36"/>
          <w:szCs w:val="36"/>
          <w:lang w:val="en-US" w:eastAsia="zh-CN"/>
        </w:rPr>
        <w:t>30</w:t>
      </w:r>
      <w:r>
        <w:rPr>
          <w:rFonts w:hint="eastAsia" w:ascii="黑体" w:eastAsia="黑体"/>
          <w:sz w:val="36"/>
          <w:szCs w:val="36"/>
        </w:rPr>
        <w:t>日</w:t>
      </w:r>
    </w:p>
    <w:p w14:paraId="7E1CDA57">
      <w:pPr>
        <w:spacing w:line="800" w:lineRule="exact"/>
        <w:jc w:val="center"/>
        <w:rPr>
          <w:rFonts w:hint="eastAsia" w:ascii="黑体" w:eastAsia="黑体"/>
          <w:sz w:val="36"/>
          <w:szCs w:val="36"/>
        </w:rPr>
      </w:pPr>
    </w:p>
    <w:p w14:paraId="6FF0AE2B">
      <w:pPr>
        <w:jc w:val="center"/>
        <w:rPr>
          <w:rFonts w:hint="eastAsia" w:ascii="黑体" w:hAnsi="黑体" w:eastAsia="黑体" w:cs="黑体"/>
          <w:sz w:val="36"/>
          <w:szCs w:val="36"/>
          <w:lang w:val="en-US" w:eastAsia="zh-CN"/>
        </w:rPr>
      </w:pPr>
    </w:p>
    <w:p w14:paraId="5DCECEAB">
      <w:pPr>
        <w:jc w:val="center"/>
        <w:rPr>
          <w:rFonts w:hint="eastAsia" w:ascii="黑体" w:hAnsi="黑体" w:eastAsia="黑体" w:cs="黑体"/>
          <w:sz w:val="36"/>
          <w:szCs w:val="36"/>
          <w:lang w:val="en-US" w:eastAsia="zh-CN"/>
        </w:rPr>
        <w:sectPr>
          <w:pgSz w:w="11906" w:h="16838"/>
          <w:pgMar w:top="1440" w:right="1800" w:bottom="1440" w:left="1800" w:header="851" w:footer="992" w:gutter="0"/>
          <w:pgNumType w:fmt="decimal" w:start="0"/>
          <w:cols w:space="425" w:num="1"/>
          <w:docGrid w:type="lines" w:linePitch="312" w:charSpace="0"/>
        </w:sectPr>
      </w:pPr>
    </w:p>
    <w:p w14:paraId="6C15D8CE">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《地理标志产品质量要求  眉县猕猴桃》</w:t>
      </w:r>
    </w:p>
    <w:p w14:paraId="12D99605">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编制说明</w:t>
      </w:r>
    </w:p>
    <w:p w14:paraId="65E3620B">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一、</w:t>
      </w:r>
      <w:r>
        <w:rPr>
          <w:rFonts w:hint="eastAsia" w:ascii="黑体" w:hAnsi="黑体" w:eastAsia="黑体" w:cs="黑体"/>
          <w:b/>
          <w:bCs/>
          <w:sz w:val="32"/>
          <w:szCs w:val="32"/>
        </w:rPr>
        <w:t>工作简况</w:t>
      </w:r>
    </w:p>
    <w:p w14:paraId="0AB72C4C">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(一)任务来源</w:t>
      </w:r>
    </w:p>
    <w:p w14:paraId="6BEBF189">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90" w:lineRule="exact"/>
        <w:ind w:firstLine="640" w:firstLineChars="200"/>
        <w:jc w:val="both"/>
        <w:textAlignment w:val="auto"/>
        <w:rPr>
          <w:rFonts w:hint="eastAsia" w:ascii="仿宋_GB2312" w:hAnsi="仿宋_GB2312" w:eastAsia="仿宋_GB2312" w:cs="仿宋_GB2312"/>
          <w:b w:val="0"/>
          <w:bCs w:val="0"/>
          <w:spacing w:val="0"/>
          <w:kern w:val="2"/>
          <w:sz w:val="32"/>
          <w:szCs w:val="32"/>
          <w:lang w:val="en-US" w:eastAsia="zh-CN" w:bidi="ar-SA"/>
        </w:rPr>
      </w:pPr>
      <w:r>
        <w:rPr>
          <w:rFonts w:hint="eastAsia" w:ascii="仿宋" w:hAnsi="仿宋" w:eastAsia="仿宋" w:cs="仿宋"/>
          <w:sz w:val="32"/>
          <w:szCs w:val="32"/>
          <w:lang w:val="en-US" w:eastAsia="zh-CN"/>
        </w:rPr>
        <w:t>眉县是猕猴桃原产地之一，全县猕猴桃种植面积已突破30.2万亩。早在2010</w:t>
      </w:r>
      <w:r>
        <w:rPr>
          <w:rFonts w:hint="eastAsia" w:ascii="仿宋" w:hAnsi="仿宋" w:eastAsia="仿宋" w:cs="仿宋"/>
          <w:sz w:val="32"/>
          <w:szCs w:val="32"/>
        </w:rPr>
        <w:t>年12月</w:t>
      </w:r>
      <w:r>
        <w:rPr>
          <w:rFonts w:hint="eastAsia" w:ascii="仿宋" w:hAnsi="仿宋" w:eastAsia="仿宋" w:cs="仿宋"/>
          <w:sz w:val="32"/>
          <w:szCs w:val="32"/>
          <w:lang w:eastAsia="zh-CN"/>
        </w:rPr>
        <w:t>，</w:t>
      </w:r>
      <w:r>
        <w:rPr>
          <w:rFonts w:hint="eastAsia" w:ascii="仿宋_GB2312" w:hAnsi="仿宋_GB2312" w:eastAsia="仿宋_GB2312" w:cs="仿宋_GB2312"/>
          <w:b w:val="0"/>
          <w:bCs w:val="0"/>
          <w:spacing w:val="0"/>
          <w:kern w:val="2"/>
          <w:sz w:val="32"/>
          <w:szCs w:val="32"/>
          <w:lang w:val="en-US" w:eastAsia="zh-CN" w:bidi="ar-SA"/>
        </w:rPr>
        <w:t>眉县猕猴桃取得（原）农业部农产品地理标志登记保护，2014年取得（原）国家工商总局地理标志证明商标，2018年被农业农村部命名为全国地理标志示范样板，2021年列入中欧互认首批100个地理标志单。2023年创建“国家地理标志产品示范区”。眉县猕猴桃列入地理标志保护产品后，县政府制定了《眉县猕猴桃产业发展规</w:t>
      </w:r>
      <w:r>
        <w:rPr>
          <w:rFonts w:hint="eastAsia" w:ascii="仿宋" w:hAnsi="仿宋" w:eastAsia="仿宋" w:cs="仿宋"/>
          <w:sz w:val="32"/>
          <w:szCs w:val="32"/>
          <w:lang w:val="en-US" w:eastAsia="zh-CN"/>
        </w:rPr>
        <w:t>划》，连续出台了《关于眉县猕猴桃品牌建设的意见》、《眉县猕猴桃质量控制技术规范》、《眉县猕猴桃地理标志管理办法》等系列文件，县财政每年列支500万元专项资金，支持眉县猕猴桃地理标志产品基地建设、地标管理、品牌创建、宣传推介等。地理标志猕猴桃产品由于口感独特，品质有保证，逐渐被消费者所追捧。据调查，我国市场上地理标志猕猴桃产品的价格高，且供不应求，市场潜力巨大。</w:t>
      </w:r>
    </w:p>
    <w:p w14:paraId="7EE1D971">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9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南、贵州等地相继开展地理标志猕猴桃产品地方标准的制定，而我省作为猕猴桃第一大省，目前还没有制订地理标志猕猴桃产品标准，标准的缺失已经成为我省地理标志猕猴桃产业发展的“瓶颈”。产业要发展，标准要先行，研制产品标准，对于猕猴桃地理保护工作是非常必要和迫切的。</w:t>
      </w:r>
      <w:r>
        <w:rPr>
          <w:rFonts w:hint="eastAsia" w:ascii="仿宋_GB2312" w:hAnsi="仿宋_GB2312" w:eastAsia="仿宋_GB2312" w:cs="仿宋_GB2312"/>
          <w:b w:val="0"/>
          <w:bCs w:val="0"/>
          <w:spacing w:val="0"/>
          <w:kern w:val="2"/>
          <w:sz w:val="32"/>
          <w:szCs w:val="32"/>
          <w:lang w:val="en-US" w:eastAsia="zh-CN" w:bidi="ar-SA"/>
        </w:rPr>
        <w:t>2024年根据《地理标志产品保护规定》的相关要求，为保护地理标志产品眉县猕猴桃的质量特色和声誉，</w:t>
      </w:r>
      <w:r>
        <w:rPr>
          <w:rFonts w:hint="eastAsia" w:ascii="仿宋" w:hAnsi="仿宋" w:eastAsia="仿宋" w:cs="仿宋"/>
          <w:sz w:val="32"/>
          <w:szCs w:val="32"/>
          <w:lang w:val="en-US" w:eastAsia="zh-CN"/>
        </w:rPr>
        <w:t>确保标准具有良好操作性和先进性，眉县果业技术推广服务中心与眉县市场监督管理局共同提出制订《地理标志产品质量要求眉县猕猴桃》地方标准，2024年9月，陕西省市场监督管理局发布公告同意《地理标志产品质量要求眉县猕猴桃》地方标准制订立项，计划编号SDBXM 274-2024，由眉县果业技术推广服务中心主导牵头组织起草。</w:t>
      </w:r>
    </w:p>
    <w:p w14:paraId="3BCF9FB8">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(二)起草单位</w:t>
      </w:r>
    </w:p>
    <w:p w14:paraId="61220031">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本</w:t>
      </w:r>
      <w:r>
        <w:rPr>
          <w:rFonts w:hint="eastAsia" w:ascii="仿宋" w:hAnsi="仿宋" w:eastAsia="仿宋" w:cs="仿宋"/>
          <w:sz w:val="32"/>
          <w:szCs w:val="32"/>
          <w:lang w:eastAsia="zh-CN"/>
        </w:rPr>
        <w:t>标准</w:t>
      </w:r>
      <w:r>
        <w:rPr>
          <w:rFonts w:hint="eastAsia" w:ascii="仿宋" w:hAnsi="仿宋" w:eastAsia="仿宋" w:cs="仿宋"/>
          <w:sz w:val="32"/>
          <w:szCs w:val="32"/>
        </w:rPr>
        <w:t>牵头单位为</w:t>
      </w:r>
      <w:r>
        <w:rPr>
          <w:rFonts w:hint="eastAsia" w:ascii="仿宋" w:hAnsi="仿宋" w:eastAsia="仿宋" w:cs="仿宋"/>
          <w:sz w:val="32"/>
          <w:szCs w:val="32"/>
          <w:lang w:eastAsia="zh-CN"/>
        </w:rPr>
        <w:t>眉县果业技术推广服务中心，配合单位眉</w:t>
      </w:r>
      <w:r>
        <w:rPr>
          <w:rFonts w:hint="eastAsia" w:ascii="仿宋" w:hAnsi="仿宋" w:eastAsia="仿宋" w:cs="仿宋"/>
          <w:sz w:val="32"/>
          <w:szCs w:val="32"/>
        </w:rPr>
        <w:t>县市场监督管理局</w:t>
      </w:r>
      <w:r>
        <w:rPr>
          <w:rFonts w:hint="eastAsia" w:ascii="仿宋" w:hAnsi="仿宋" w:eastAsia="仿宋" w:cs="仿宋"/>
          <w:sz w:val="32"/>
          <w:szCs w:val="32"/>
          <w:lang w:eastAsia="zh-CN"/>
        </w:rPr>
        <w:t>。</w:t>
      </w:r>
    </w:p>
    <w:p w14:paraId="068E85B9">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(三)主要工作过程</w:t>
      </w:r>
    </w:p>
    <w:p w14:paraId="15D06537">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1.申请标准</w:t>
      </w:r>
      <w:r>
        <w:rPr>
          <w:rFonts w:hint="eastAsia" w:ascii="仿宋" w:hAnsi="仿宋" w:eastAsia="仿宋" w:cs="仿宋"/>
          <w:sz w:val="32"/>
          <w:szCs w:val="32"/>
          <w:lang w:eastAsia="zh-CN"/>
        </w:rPr>
        <w:t>制</w:t>
      </w:r>
      <w:r>
        <w:rPr>
          <w:rFonts w:hint="eastAsia" w:ascii="仿宋" w:hAnsi="仿宋" w:eastAsia="仿宋" w:cs="仿宋"/>
          <w:sz w:val="32"/>
          <w:szCs w:val="32"/>
        </w:rPr>
        <w:t>订立项</w:t>
      </w:r>
    </w:p>
    <w:p w14:paraId="15C00D91">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《地理标志产品质量要求 眉县猕猴桃》</w:t>
      </w:r>
      <w:r>
        <w:rPr>
          <w:rFonts w:hint="eastAsia" w:ascii="仿宋" w:hAnsi="仿宋" w:eastAsia="仿宋" w:cs="仿宋"/>
          <w:sz w:val="32"/>
          <w:szCs w:val="32"/>
        </w:rPr>
        <w:t>地方标准</w:t>
      </w:r>
      <w:r>
        <w:rPr>
          <w:rFonts w:hint="eastAsia" w:ascii="仿宋" w:hAnsi="仿宋" w:eastAsia="仿宋" w:cs="仿宋"/>
          <w:sz w:val="32"/>
          <w:szCs w:val="32"/>
          <w:lang w:eastAsia="zh-CN"/>
        </w:rPr>
        <w:t>起草单位眉县果业技术推广服务中心</w:t>
      </w:r>
      <w:r>
        <w:rPr>
          <w:rFonts w:hint="eastAsia" w:ascii="仿宋" w:hAnsi="仿宋" w:eastAsia="仿宋" w:cs="仿宋"/>
          <w:sz w:val="32"/>
          <w:szCs w:val="32"/>
        </w:rPr>
        <w:t>及</w:t>
      </w:r>
      <w:r>
        <w:rPr>
          <w:rFonts w:hint="eastAsia" w:ascii="仿宋" w:hAnsi="仿宋" w:eastAsia="仿宋" w:cs="仿宋"/>
          <w:sz w:val="32"/>
          <w:szCs w:val="32"/>
          <w:lang w:eastAsia="zh-CN"/>
        </w:rPr>
        <w:t>眉</w:t>
      </w:r>
      <w:r>
        <w:rPr>
          <w:rFonts w:hint="eastAsia" w:ascii="仿宋" w:hAnsi="仿宋" w:eastAsia="仿宋" w:cs="仿宋"/>
          <w:sz w:val="32"/>
          <w:szCs w:val="32"/>
        </w:rPr>
        <w:t>县市场监督管理局充分收集标准相关的意见和建议，为标准</w:t>
      </w:r>
      <w:r>
        <w:rPr>
          <w:rFonts w:hint="eastAsia" w:ascii="仿宋" w:hAnsi="仿宋" w:eastAsia="仿宋" w:cs="仿宋"/>
          <w:sz w:val="32"/>
          <w:szCs w:val="32"/>
          <w:lang w:eastAsia="zh-CN"/>
        </w:rPr>
        <w:t>制</w:t>
      </w:r>
      <w:r>
        <w:rPr>
          <w:rFonts w:hint="eastAsia" w:ascii="仿宋" w:hAnsi="仿宋" w:eastAsia="仿宋" w:cs="仿宋"/>
          <w:sz w:val="32"/>
          <w:szCs w:val="32"/>
        </w:rPr>
        <w:t>订提供技术支撑。202</w:t>
      </w:r>
      <w:r>
        <w:rPr>
          <w:rFonts w:hint="eastAsia" w:ascii="仿宋" w:hAnsi="仿宋" w:eastAsia="仿宋" w:cs="仿宋"/>
          <w:sz w:val="32"/>
          <w:szCs w:val="32"/>
          <w:lang w:val="en-US" w:eastAsia="zh-CN"/>
        </w:rPr>
        <w:t>4</w:t>
      </w:r>
      <w:r>
        <w:rPr>
          <w:rFonts w:hint="eastAsia" w:ascii="仿宋" w:hAnsi="仿宋" w:eastAsia="仿宋" w:cs="仿宋"/>
          <w:sz w:val="32"/>
          <w:szCs w:val="32"/>
        </w:rPr>
        <w:t>年3月，</w:t>
      </w:r>
      <w:r>
        <w:rPr>
          <w:rFonts w:hint="eastAsia" w:ascii="仿宋" w:hAnsi="仿宋" w:eastAsia="仿宋" w:cs="仿宋"/>
          <w:sz w:val="32"/>
          <w:szCs w:val="32"/>
          <w:lang w:eastAsia="zh-CN"/>
        </w:rPr>
        <w:t>眉县果业技术推广服务中心会同眉</w:t>
      </w:r>
      <w:r>
        <w:rPr>
          <w:rFonts w:hint="eastAsia" w:ascii="仿宋" w:hAnsi="仿宋" w:eastAsia="仿宋" w:cs="仿宋"/>
          <w:sz w:val="32"/>
          <w:szCs w:val="32"/>
        </w:rPr>
        <w:t xml:space="preserve">县市场监督管理局根据《地方标准管理办法》的相关规定，提出《地理标志产品质量要求 </w:t>
      </w:r>
      <w:r>
        <w:rPr>
          <w:rFonts w:hint="eastAsia" w:ascii="仿宋" w:hAnsi="仿宋" w:eastAsia="仿宋" w:cs="仿宋"/>
          <w:sz w:val="32"/>
          <w:szCs w:val="32"/>
          <w:lang w:eastAsia="zh-CN"/>
        </w:rPr>
        <w:t>眉县</w:t>
      </w:r>
      <w:r>
        <w:rPr>
          <w:rFonts w:hint="eastAsia" w:ascii="仿宋" w:hAnsi="仿宋" w:eastAsia="仿宋" w:cs="仿宋"/>
          <w:sz w:val="32"/>
          <w:szCs w:val="32"/>
        </w:rPr>
        <w:t>猕猴桃》地方标准</w:t>
      </w:r>
      <w:r>
        <w:rPr>
          <w:rFonts w:hint="eastAsia" w:ascii="仿宋" w:hAnsi="仿宋" w:eastAsia="仿宋" w:cs="仿宋"/>
          <w:sz w:val="32"/>
          <w:szCs w:val="32"/>
          <w:lang w:eastAsia="zh-CN"/>
        </w:rPr>
        <w:t>制</w:t>
      </w:r>
      <w:r>
        <w:rPr>
          <w:rFonts w:hint="eastAsia" w:ascii="仿宋" w:hAnsi="仿宋" w:eastAsia="仿宋" w:cs="仿宋"/>
          <w:sz w:val="32"/>
          <w:szCs w:val="32"/>
        </w:rPr>
        <w:t>订立项申请，202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eastAsia="zh-CN"/>
        </w:rPr>
        <w:t>陕西省</w:t>
      </w:r>
      <w:r>
        <w:rPr>
          <w:rFonts w:hint="eastAsia" w:ascii="仿宋" w:hAnsi="仿宋" w:eastAsia="仿宋" w:cs="仿宋"/>
          <w:sz w:val="32"/>
          <w:szCs w:val="32"/>
        </w:rPr>
        <w:t>市场监督管理局同意立项。</w:t>
      </w:r>
    </w:p>
    <w:p w14:paraId="53216036">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2.成立标准</w:t>
      </w:r>
      <w:r>
        <w:rPr>
          <w:rFonts w:hint="eastAsia" w:ascii="仿宋" w:hAnsi="仿宋" w:eastAsia="仿宋" w:cs="仿宋"/>
          <w:sz w:val="32"/>
          <w:szCs w:val="32"/>
          <w:lang w:eastAsia="zh-CN"/>
        </w:rPr>
        <w:t>制</w:t>
      </w:r>
      <w:r>
        <w:rPr>
          <w:rFonts w:hint="eastAsia" w:ascii="仿宋" w:hAnsi="仿宋" w:eastAsia="仿宋" w:cs="仿宋"/>
          <w:sz w:val="32"/>
          <w:szCs w:val="32"/>
        </w:rPr>
        <w:t>订起草工作组</w:t>
      </w:r>
    </w:p>
    <w:p w14:paraId="4A8B9E95">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眉县果业技术推广服务中心</w:t>
      </w:r>
      <w:r>
        <w:rPr>
          <w:rFonts w:hint="eastAsia" w:ascii="仿宋" w:hAnsi="仿宋" w:eastAsia="仿宋" w:cs="仿宋"/>
          <w:sz w:val="32"/>
          <w:szCs w:val="32"/>
        </w:rPr>
        <w:t>联合</w:t>
      </w:r>
      <w:r>
        <w:rPr>
          <w:rFonts w:hint="eastAsia" w:ascii="仿宋" w:hAnsi="仿宋" w:eastAsia="仿宋" w:cs="仿宋"/>
          <w:sz w:val="32"/>
          <w:szCs w:val="32"/>
          <w:lang w:eastAsia="zh-CN"/>
        </w:rPr>
        <w:t>眉</w:t>
      </w:r>
      <w:r>
        <w:rPr>
          <w:rFonts w:hint="eastAsia" w:ascii="仿宋" w:hAnsi="仿宋" w:eastAsia="仿宋" w:cs="仿宋"/>
          <w:sz w:val="32"/>
          <w:szCs w:val="32"/>
        </w:rPr>
        <w:t>县市场监督管理局等单位组建标准起草工作组，起草工作组成员涵盖了猕猴桃生产企业、专合社、市场监管、科研技术机构等方面的技术专家和管理人员，具有广泛的代表性，确保标准起草质量。</w:t>
      </w:r>
    </w:p>
    <w:p w14:paraId="1740451E">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3.前期调研</w:t>
      </w:r>
    </w:p>
    <w:p w14:paraId="50B05953">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日到202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30</w:t>
      </w:r>
      <w:r>
        <w:rPr>
          <w:rFonts w:hint="eastAsia" w:ascii="仿宋" w:hAnsi="仿宋" w:eastAsia="仿宋" w:cs="仿宋"/>
          <w:sz w:val="32"/>
          <w:szCs w:val="32"/>
        </w:rPr>
        <w:t>日，起草工作组广泛收集国内猕猴桃种植过程管理、加工等相关资料信息，走访了相关市场监管部门和检测机构，在此基础上，充分总结了</w:t>
      </w:r>
      <w:r>
        <w:rPr>
          <w:rFonts w:hint="eastAsia" w:ascii="仿宋" w:hAnsi="仿宋" w:eastAsia="仿宋" w:cs="仿宋"/>
          <w:sz w:val="32"/>
          <w:szCs w:val="32"/>
          <w:lang w:eastAsia="zh-CN"/>
        </w:rPr>
        <w:t>眉县</w:t>
      </w:r>
      <w:r>
        <w:rPr>
          <w:rFonts w:hint="eastAsia" w:ascii="仿宋" w:hAnsi="仿宋" w:eastAsia="仿宋" w:cs="仿宋"/>
          <w:sz w:val="32"/>
          <w:szCs w:val="32"/>
        </w:rPr>
        <w:t>猕猴桃产地环境、品种、过程管理的先进经验，提炼了</w:t>
      </w:r>
      <w:r>
        <w:rPr>
          <w:rFonts w:hint="eastAsia" w:ascii="仿宋" w:hAnsi="仿宋" w:eastAsia="仿宋" w:cs="仿宋"/>
          <w:sz w:val="32"/>
          <w:szCs w:val="32"/>
          <w:lang w:eastAsia="zh-CN"/>
        </w:rPr>
        <w:t>眉县</w:t>
      </w:r>
      <w:r>
        <w:rPr>
          <w:rFonts w:hint="eastAsia" w:ascii="仿宋" w:hAnsi="仿宋" w:eastAsia="仿宋" w:cs="仿宋"/>
          <w:sz w:val="32"/>
          <w:szCs w:val="32"/>
        </w:rPr>
        <w:t>猕猴桃的质量特色，为后续标准研制工作夯实基础。</w:t>
      </w:r>
    </w:p>
    <w:p w14:paraId="2A28B94E">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4.标准起草202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月至</w:t>
      </w:r>
      <w:r>
        <w:rPr>
          <w:rFonts w:hint="eastAsia" w:ascii="仿宋" w:hAnsi="仿宋" w:eastAsia="仿宋" w:cs="仿宋"/>
          <w:sz w:val="32"/>
          <w:szCs w:val="32"/>
          <w:lang w:val="en-US" w:eastAsia="zh-CN"/>
        </w:rPr>
        <w:t>2</w:t>
      </w:r>
      <w:r>
        <w:rPr>
          <w:rFonts w:hint="eastAsia" w:ascii="仿宋" w:hAnsi="仿宋" w:eastAsia="仿宋" w:cs="仿宋"/>
          <w:sz w:val="32"/>
          <w:szCs w:val="32"/>
        </w:rPr>
        <w:t>月，工作组查阅了GB/T 40743-2021《猕猴桃质量等级》、DB 41/T 823-2013 《地理标志产品 西峡猕猴桃》</w:t>
      </w:r>
      <w:r>
        <w:rPr>
          <w:rFonts w:hint="eastAsia" w:ascii="仿宋" w:hAnsi="仿宋" w:eastAsia="仿宋" w:cs="仿宋"/>
          <w:sz w:val="32"/>
          <w:szCs w:val="32"/>
          <w:lang w:eastAsia="zh-CN"/>
        </w:rPr>
        <w:t>、</w:t>
      </w:r>
      <w:r>
        <w:rPr>
          <w:rFonts w:hint="eastAsia" w:ascii="仿宋" w:hAnsi="仿宋" w:eastAsia="仿宋" w:cs="仿宋"/>
          <w:sz w:val="32"/>
          <w:szCs w:val="32"/>
        </w:rPr>
        <w:t>DB52/T 985-2015 《地理标志产品 修文猕猴桃》、DB5202/T020-2022《地理标志产品</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水城猕猴桃》等有关资料，结合试验结果和前期走访调研情况，形成了《地理标志产品质量要求</w:t>
      </w:r>
      <w:r>
        <w:rPr>
          <w:rFonts w:hint="eastAsia" w:ascii="仿宋" w:hAnsi="仿宋" w:eastAsia="仿宋" w:cs="仿宋"/>
          <w:sz w:val="32"/>
          <w:szCs w:val="32"/>
          <w:lang w:eastAsia="zh-CN"/>
        </w:rPr>
        <w:t>眉县</w:t>
      </w:r>
      <w:r>
        <w:rPr>
          <w:rFonts w:hint="eastAsia" w:ascii="仿宋" w:hAnsi="仿宋" w:eastAsia="仿宋" w:cs="仿宋"/>
          <w:sz w:val="32"/>
          <w:szCs w:val="32"/>
        </w:rPr>
        <w:t>猕猴桃》标准草案。</w:t>
      </w:r>
    </w:p>
    <w:p w14:paraId="26D23999">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5.形成征求意见稿</w:t>
      </w:r>
    </w:p>
    <w:p w14:paraId="0D88EA68">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2</w:t>
      </w:r>
      <w:r>
        <w:rPr>
          <w:rFonts w:hint="eastAsia" w:ascii="仿宋" w:hAnsi="仿宋" w:eastAsia="仿宋" w:cs="仿宋"/>
          <w:sz w:val="32"/>
          <w:szCs w:val="32"/>
        </w:rPr>
        <w:t>月</w:t>
      </w:r>
      <w:r>
        <w:rPr>
          <w:rFonts w:hint="eastAsia" w:ascii="仿宋" w:hAnsi="仿宋" w:eastAsia="仿宋" w:cs="仿宋"/>
          <w:sz w:val="32"/>
          <w:szCs w:val="32"/>
          <w:lang w:val="en-US" w:eastAsia="zh-CN"/>
        </w:rPr>
        <w:t>—5月</w:t>
      </w:r>
      <w:r>
        <w:rPr>
          <w:rFonts w:hint="eastAsia" w:ascii="仿宋" w:hAnsi="仿宋" w:eastAsia="仿宋" w:cs="仿宋"/>
          <w:sz w:val="32"/>
          <w:szCs w:val="32"/>
        </w:rPr>
        <w:t>，工作组再次深入走访相关猕猴桃生产企业，开展专项调研，详细了解猕猴桃从品种选定到采摘销售全流程的相关信息，并对国内相关猕猴桃地方标准和团体标准进行比较研究，广泛征询农业行业、标准化领域专家的意见，对标准草案内容进行了进一步的调整完善。起草工作组召开内部研讨会，就标准内容的科学性和可操作性进行了多次讨论，对标准结构以及涉及的具体内容进行优化完善，形成本标准征求意见稿。</w:t>
      </w:r>
    </w:p>
    <w:p w14:paraId="24F666E7">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6.标准公开征求意见及修改</w:t>
      </w:r>
    </w:p>
    <w:p w14:paraId="7F91F567">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月，工作组将《地理标志产品质量要求</w:t>
      </w:r>
      <w:r>
        <w:rPr>
          <w:rFonts w:hint="eastAsia" w:ascii="仿宋" w:hAnsi="仿宋" w:eastAsia="仿宋" w:cs="仿宋"/>
          <w:sz w:val="32"/>
          <w:szCs w:val="32"/>
          <w:lang w:val="en-US" w:eastAsia="zh-CN"/>
        </w:rPr>
        <w:t xml:space="preserve"> 眉县</w:t>
      </w:r>
      <w:r>
        <w:rPr>
          <w:rFonts w:hint="eastAsia" w:ascii="仿宋" w:hAnsi="仿宋" w:eastAsia="仿宋" w:cs="仿宋"/>
          <w:sz w:val="32"/>
          <w:szCs w:val="32"/>
        </w:rPr>
        <w:t>猕猴桃》(征求意见稿)发往</w:t>
      </w:r>
      <w:r>
        <w:rPr>
          <w:rFonts w:hint="eastAsia" w:ascii="仿宋" w:hAnsi="仿宋" w:eastAsia="仿宋" w:cs="仿宋"/>
          <w:sz w:val="32"/>
          <w:szCs w:val="32"/>
          <w:lang w:eastAsia="zh-CN"/>
        </w:rPr>
        <w:t>陕西省</w:t>
      </w:r>
      <w:r>
        <w:rPr>
          <w:rFonts w:hint="eastAsia" w:ascii="仿宋" w:hAnsi="仿宋" w:eastAsia="仿宋" w:cs="仿宋"/>
          <w:sz w:val="32"/>
          <w:szCs w:val="32"/>
        </w:rPr>
        <w:t>市场监督管理局挂网公开征求意见，为期1个月。公示期满后，根据收集到的社会各方意见或建议，工作组及时对标准文本进行修改完善，形成标准送审稿。</w:t>
      </w:r>
    </w:p>
    <w:p w14:paraId="41702CF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编制原则和主要</w:t>
      </w:r>
      <w:r>
        <w:rPr>
          <w:rFonts w:hint="eastAsia" w:ascii="黑体" w:hAnsi="黑体" w:eastAsia="黑体" w:cs="黑体"/>
          <w:sz w:val="32"/>
          <w:szCs w:val="32"/>
          <w:lang w:eastAsia="zh-CN"/>
        </w:rPr>
        <w:t>制</w:t>
      </w:r>
      <w:r>
        <w:rPr>
          <w:rFonts w:hint="eastAsia" w:ascii="黑体" w:hAnsi="黑体" w:eastAsia="黑体" w:cs="黑体"/>
          <w:sz w:val="32"/>
          <w:szCs w:val="32"/>
        </w:rPr>
        <w:t>订内容</w:t>
      </w:r>
    </w:p>
    <w:p w14:paraId="2D10D71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(一)编制原则</w:t>
      </w:r>
    </w:p>
    <w:p w14:paraId="01E94D9B">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1.确保标准内容符合国家法律法规、强制性标准要求;</w:t>
      </w:r>
    </w:p>
    <w:p w14:paraId="7A6ADDA8">
      <w:pPr>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2.保障食品质量安全，促进猕猴桃产品的市场流通贸易;</w:t>
      </w:r>
    </w:p>
    <w:p w14:paraId="66F36C6C">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3.体现地理标志产品</w:t>
      </w:r>
      <w:r>
        <w:rPr>
          <w:rFonts w:hint="eastAsia" w:ascii="仿宋" w:hAnsi="仿宋" w:eastAsia="仿宋" w:cs="仿宋"/>
          <w:sz w:val="32"/>
          <w:szCs w:val="32"/>
          <w:lang w:eastAsia="zh-CN"/>
        </w:rPr>
        <w:t>眉县</w:t>
      </w:r>
      <w:r>
        <w:rPr>
          <w:rFonts w:hint="eastAsia" w:ascii="仿宋" w:hAnsi="仿宋" w:eastAsia="仿宋" w:cs="仿宋"/>
          <w:sz w:val="32"/>
          <w:szCs w:val="32"/>
        </w:rPr>
        <w:t>猕猴桃的质量特色;</w:t>
      </w:r>
    </w:p>
    <w:p w14:paraId="0F66505A">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4.以标准支撑猕猴桃产业的规范化、标准化发展。</w:t>
      </w:r>
    </w:p>
    <w:p w14:paraId="0281971D">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(二)主要</w:t>
      </w:r>
      <w:r>
        <w:rPr>
          <w:rFonts w:hint="eastAsia" w:ascii="仿宋" w:hAnsi="仿宋" w:eastAsia="仿宋" w:cs="仿宋"/>
          <w:b/>
          <w:bCs/>
          <w:sz w:val="32"/>
          <w:szCs w:val="32"/>
          <w:lang w:eastAsia="zh-CN"/>
        </w:rPr>
        <w:t>制</w:t>
      </w:r>
      <w:r>
        <w:rPr>
          <w:rFonts w:hint="eastAsia" w:ascii="仿宋" w:hAnsi="仿宋" w:eastAsia="仿宋" w:cs="仿宋"/>
          <w:b/>
          <w:bCs/>
          <w:sz w:val="32"/>
          <w:szCs w:val="32"/>
        </w:rPr>
        <w:t>订内容</w:t>
      </w:r>
    </w:p>
    <w:p w14:paraId="49F302BE">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制订</w:t>
      </w:r>
      <w:r>
        <w:rPr>
          <w:rFonts w:hint="eastAsia" w:ascii="仿宋" w:hAnsi="仿宋" w:eastAsia="仿宋" w:cs="仿宋"/>
          <w:sz w:val="32"/>
          <w:szCs w:val="32"/>
        </w:rPr>
        <w:t>了“第4章地理标志产品保护范围”</w:t>
      </w:r>
    </w:p>
    <w:p w14:paraId="2C2939F7">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根据GB/T17924《地理标志产品标准通用要求》国家标准的相关规定，在本次修订时增加了第4章地理标志产品保护范围，明确</w:t>
      </w:r>
      <w:r>
        <w:rPr>
          <w:rFonts w:hint="eastAsia" w:ascii="仿宋" w:hAnsi="仿宋" w:eastAsia="仿宋" w:cs="仿宋"/>
          <w:sz w:val="32"/>
          <w:szCs w:val="32"/>
          <w:lang w:eastAsia="zh-CN"/>
        </w:rPr>
        <w:t>眉县</w:t>
      </w:r>
      <w:r>
        <w:rPr>
          <w:rFonts w:hint="eastAsia" w:ascii="仿宋" w:hAnsi="仿宋" w:eastAsia="仿宋" w:cs="仿宋"/>
          <w:sz w:val="32"/>
          <w:szCs w:val="32"/>
        </w:rPr>
        <w:t>猕猴桃的地理标志保护范围为“国家地理标志产品保护行政主管部门根据《地理标志产品保护规定》批准保护的范围，见附录A”。</w:t>
      </w:r>
    </w:p>
    <w:p w14:paraId="0D98012A">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制订</w:t>
      </w:r>
      <w:r>
        <w:rPr>
          <w:rFonts w:hint="eastAsia" w:ascii="仿宋" w:hAnsi="仿宋" w:eastAsia="仿宋" w:cs="仿宋"/>
          <w:sz w:val="32"/>
          <w:szCs w:val="32"/>
        </w:rPr>
        <w:t>了第</w:t>
      </w:r>
      <w:r>
        <w:rPr>
          <w:rFonts w:hint="eastAsia" w:ascii="仿宋" w:hAnsi="仿宋" w:eastAsia="仿宋" w:cs="仿宋"/>
          <w:sz w:val="32"/>
          <w:szCs w:val="32"/>
          <w:lang w:val="en-US" w:eastAsia="zh-CN"/>
        </w:rPr>
        <w:t>6</w:t>
      </w:r>
      <w:r>
        <w:rPr>
          <w:rFonts w:hint="eastAsia" w:ascii="仿宋" w:hAnsi="仿宋" w:eastAsia="仿宋" w:cs="仿宋"/>
          <w:sz w:val="32"/>
          <w:szCs w:val="32"/>
        </w:rPr>
        <w:t>章“感官要求”和“理化指标要求”兴文猕猴桃的感官和理化要求如下:</w:t>
      </w:r>
    </w:p>
    <w:p w14:paraId="208ADFB8">
      <w:pPr>
        <w:pStyle w:val="13"/>
        <w:numPr>
          <w:ilvl w:val="0"/>
          <w:numId w:val="0"/>
        </w:numPr>
        <w:ind w:firstLine="420" w:firstLineChars="200"/>
        <w:rPr>
          <w:rFonts w:hint="eastAsia"/>
          <w:color w:val="000000"/>
        </w:rPr>
      </w:pPr>
      <w:r>
        <w:rPr>
          <w:rFonts w:hint="eastAsia"/>
          <w:color w:val="000000"/>
          <w:lang w:val="en-US" w:eastAsia="zh-CN"/>
        </w:rPr>
        <w:t xml:space="preserve">6.1 </w:t>
      </w:r>
      <w:r>
        <w:rPr>
          <w:rFonts w:hint="eastAsia"/>
          <w:color w:val="000000"/>
        </w:rPr>
        <w:t>理化指标</w:t>
      </w:r>
    </w:p>
    <w:p w14:paraId="14F31593">
      <w:pPr>
        <w:pStyle w:val="14"/>
        <w:rPr>
          <w:rFonts w:hint="eastAsia"/>
        </w:rPr>
      </w:pPr>
      <w:r>
        <w:rPr>
          <w:rFonts w:hint="eastAsia"/>
        </w:rPr>
        <w:t>理化指标应符合表</w:t>
      </w:r>
      <w:r>
        <w:rPr>
          <w:rFonts w:hint="eastAsia"/>
          <w:lang w:val="en-US" w:eastAsia="zh-CN"/>
        </w:rPr>
        <w:t>1</w:t>
      </w:r>
      <w:r>
        <w:rPr>
          <w:rFonts w:hint="eastAsia"/>
        </w:rPr>
        <w:t>规定。</w:t>
      </w:r>
    </w:p>
    <w:p w14:paraId="7F4BEB63">
      <w:pPr>
        <w:pStyle w:val="13"/>
        <w:numPr>
          <w:ilvl w:val="0"/>
          <w:numId w:val="0"/>
        </w:numPr>
        <w:jc w:val="center"/>
        <w:rPr>
          <w:rFonts w:hint="eastAsia" w:ascii="宋体" w:eastAsia="宋体"/>
          <w:b/>
          <w:szCs w:val="20"/>
        </w:rPr>
      </w:pPr>
      <w:r>
        <w:rPr>
          <w:rFonts w:hint="eastAsia" w:ascii="宋体" w:eastAsia="宋体"/>
          <w:b/>
          <w:szCs w:val="20"/>
        </w:rPr>
        <w:t>表1猕猴桃鲜果的</w:t>
      </w:r>
      <w:r>
        <w:rPr>
          <w:rFonts w:hint="eastAsia" w:ascii="宋体" w:eastAsia="宋体"/>
          <w:b/>
          <w:szCs w:val="20"/>
          <w:lang w:eastAsia="zh-CN"/>
        </w:rPr>
        <w:t>感官</w:t>
      </w:r>
      <w:r>
        <w:rPr>
          <w:rFonts w:hint="eastAsia" w:ascii="宋体" w:eastAsia="宋体"/>
          <w:b/>
          <w:szCs w:val="20"/>
        </w:rPr>
        <w:t>指标</w:t>
      </w:r>
    </w:p>
    <w:tbl>
      <w:tblPr>
        <w:tblStyle w:val="6"/>
        <w:tblW w:w="0" w:type="auto"/>
        <w:jc w:val="center"/>
        <w:tblLayout w:type="fixed"/>
        <w:tblCellMar>
          <w:top w:w="0" w:type="dxa"/>
          <w:left w:w="108" w:type="dxa"/>
          <w:bottom w:w="0" w:type="dxa"/>
          <w:right w:w="108" w:type="dxa"/>
        </w:tblCellMar>
      </w:tblPr>
      <w:tblGrid>
        <w:gridCol w:w="2589"/>
        <w:gridCol w:w="5502"/>
      </w:tblGrid>
      <w:tr w14:paraId="71E01BE5">
        <w:tblPrEx>
          <w:tblCellMar>
            <w:top w:w="0" w:type="dxa"/>
            <w:left w:w="108" w:type="dxa"/>
            <w:bottom w:w="0" w:type="dxa"/>
            <w:right w:w="108" w:type="dxa"/>
          </w:tblCellMar>
        </w:tblPrEx>
        <w:trPr>
          <w:trHeight w:val="630" w:hRule="atLeast"/>
          <w:jc w:val="center"/>
        </w:trPr>
        <w:tc>
          <w:tcPr>
            <w:tcW w:w="2589" w:type="dxa"/>
            <w:tcBorders>
              <w:top w:val="single" w:color="auto" w:sz="8" w:space="0"/>
              <w:left w:val="single" w:color="auto" w:sz="8" w:space="0"/>
              <w:bottom w:val="single" w:color="auto" w:sz="4" w:space="0"/>
              <w:right w:val="single" w:color="auto" w:sz="8" w:space="0"/>
            </w:tcBorders>
            <w:noWrap w:val="0"/>
            <w:vAlign w:val="center"/>
          </w:tcPr>
          <w:p w14:paraId="446E3461">
            <w:pPr>
              <w:rPr>
                <w:rFonts w:ascii="宋体" w:hAnsi="宋体"/>
                <w:b/>
                <w:bCs/>
                <w:kern w:val="0"/>
                <w:sz w:val="18"/>
                <w:szCs w:val="18"/>
              </w:rPr>
            </w:pPr>
            <w:r>
              <w:rPr>
                <w:rFonts w:hint="eastAsia" w:ascii="宋体" w:hAnsi="宋体"/>
                <w:b/>
                <w:bCs/>
                <w:kern w:val="0"/>
                <w:sz w:val="18"/>
                <w:szCs w:val="18"/>
              </w:rPr>
              <w:t xml:space="preserve">          </w:t>
            </w:r>
            <w:r>
              <w:rPr>
                <w:rFonts w:hint="eastAsia" w:ascii="宋体" w:hAnsi="宋体" w:cs="宋体"/>
                <w:b/>
                <w:bCs/>
                <w:kern w:val="0"/>
                <w:sz w:val="18"/>
                <w:szCs w:val="18"/>
              </w:rPr>
              <w:t>项</w:t>
            </w:r>
            <w:r>
              <w:rPr>
                <w:rFonts w:ascii="宋体" w:hAnsi="宋体"/>
                <w:b/>
                <w:bCs/>
                <w:kern w:val="0"/>
                <w:sz w:val="18"/>
                <w:szCs w:val="18"/>
              </w:rPr>
              <w:t xml:space="preserve"> </w:t>
            </w:r>
            <w:r>
              <w:rPr>
                <w:rFonts w:hint="eastAsia" w:ascii="宋体" w:hAnsi="宋体" w:cs="宋体"/>
                <w:b/>
                <w:bCs/>
                <w:kern w:val="0"/>
                <w:sz w:val="18"/>
                <w:szCs w:val="18"/>
              </w:rPr>
              <w:t>目</w:t>
            </w:r>
          </w:p>
        </w:tc>
        <w:tc>
          <w:tcPr>
            <w:tcW w:w="5502" w:type="dxa"/>
            <w:tcBorders>
              <w:top w:val="single" w:color="auto" w:sz="8" w:space="0"/>
              <w:left w:val="single" w:color="auto" w:sz="8" w:space="0"/>
              <w:bottom w:val="single" w:color="auto" w:sz="4" w:space="0"/>
              <w:right w:val="single" w:color="auto" w:sz="4" w:space="0"/>
            </w:tcBorders>
            <w:noWrap w:val="0"/>
            <w:vAlign w:val="center"/>
          </w:tcPr>
          <w:p w14:paraId="16D3159C">
            <w:pPr>
              <w:widowControl/>
              <w:jc w:val="center"/>
              <w:rPr>
                <w:rFonts w:hint="default"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指    标</w:t>
            </w:r>
          </w:p>
        </w:tc>
      </w:tr>
      <w:tr w14:paraId="72C913CB">
        <w:tblPrEx>
          <w:tblCellMar>
            <w:top w:w="0" w:type="dxa"/>
            <w:left w:w="108" w:type="dxa"/>
            <w:bottom w:w="0" w:type="dxa"/>
            <w:right w:w="108" w:type="dxa"/>
          </w:tblCellMar>
        </w:tblPrEx>
        <w:trPr>
          <w:trHeight w:val="362" w:hRule="atLeast"/>
          <w:jc w:val="center"/>
        </w:trPr>
        <w:tc>
          <w:tcPr>
            <w:tcW w:w="2589" w:type="dxa"/>
            <w:tcBorders>
              <w:top w:val="single" w:color="auto" w:sz="4" w:space="0"/>
              <w:left w:val="single" w:color="auto" w:sz="8" w:space="0"/>
              <w:bottom w:val="single" w:color="auto" w:sz="4" w:space="0"/>
              <w:right w:val="single" w:color="auto" w:sz="8" w:space="0"/>
            </w:tcBorders>
            <w:noWrap w:val="0"/>
            <w:vAlign w:val="center"/>
          </w:tcPr>
          <w:p w14:paraId="1843BF9B">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果面</w:t>
            </w:r>
          </w:p>
        </w:tc>
        <w:tc>
          <w:tcPr>
            <w:tcW w:w="5502" w:type="dxa"/>
            <w:tcBorders>
              <w:top w:val="single" w:color="auto" w:sz="4" w:space="0"/>
              <w:left w:val="nil"/>
              <w:bottom w:val="single" w:color="auto" w:sz="4" w:space="0"/>
              <w:right w:val="single" w:color="auto" w:sz="4" w:space="0"/>
            </w:tcBorders>
            <w:noWrap w:val="0"/>
            <w:vAlign w:val="center"/>
          </w:tcPr>
          <w:p w14:paraId="084A218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表皮被细毛，果面洁净，无明显损伤及斑痕</w:t>
            </w:r>
          </w:p>
        </w:tc>
      </w:tr>
      <w:tr w14:paraId="6C363EBE">
        <w:tblPrEx>
          <w:tblCellMar>
            <w:top w:w="0" w:type="dxa"/>
            <w:left w:w="108" w:type="dxa"/>
            <w:bottom w:w="0" w:type="dxa"/>
            <w:right w:w="108" w:type="dxa"/>
          </w:tblCellMar>
        </w:tblPrEx>
        <w:trPr>
          <w:trHeight w:val="362" w:hRule="atLeast"/>
          <w:jc w:val="center"/>
        </w:trPr>
        <w:tc>
          <w:tcPr>
            <w:tcW w:w="2589" w:type="dxa"/>
            <w:tcBorders>
              <w:top w:val="single" w:color="auto" w:sz="4" w:space="0"/>
              <w:left w:val="single" w:color="auto" w:sz="8" w:space="0"/>
              <w:bottom w:val="single" w:color="auto" w:sz="4" w:space="0"/>
              <w:right w:val="single" w:color="auto" w:sz="8" w:space="0"/>
            </w:tcBorders>
            <w:noWrap w:val="0"/>
            <w:vAlign w:val="center"/>
          </w:tcPr>
          <w:p w14:paraId="05F97BDC">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果形</w:t>
            </w:r>
          </w:p>
        </w:tc>
        <w:tc>
          <w:tcPr>
            <w:tcW w:w="5502" w:type="dxa"/>
            <w:tcBorders>
              <w:top w:val="single" w:color="auto" w:sz="4" w:space="0"/>
              <w:left w:val="nil"/>
              <w:bottom w:val="single" w:color="auto" w:sz="4" w:space="0"/>
              <w:right w:val="single" w:color="auto" w:sz="4" w:space="0"/>
            </w:tcBorders>
            <w:noWrap w:val="0"/>
            <w:vAlign w:val="center"/>
          </w:tcPr>
          <w:p w14:paraId="3E19AE4B">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长圆柱形，整齐一致无畸形</w:t>
            </w:r>
          </w:p>
        </w:tc>
      </w:tr>
      <w:tr w14:paraId="08AF817A">
        <w:tblPrEx>
          <w:tblCellMar>
            <w:top w:w="0" w:type="dxa"/>
            <w:left w:w="108" w:type="dxa"/>
            <w:bottom w:w="0" w:type="dxa"/>
            <w:right w:w="108" w:type="dxa"/>
          </w:tblCellMar>
        </w:tblPrEx>
        <w:trPr>
          <w:trHeight w:val="362" w:hRule="atLeast"/>
          <w:jc w:val="center"/>
        </w:trPr>
        <w:tc>
          <w:tcPr>
            <w:tcW w:w="2589" w:type="dxa"/>
            <w:tcBorders>
              <w:top w:val="single" w:color="auto" w:sz="4" w:space="0"/>
              <w:left w:val="single" w:color="auto" w:sz="8" w:space="0"/>
              <w:bottom w:val="single" w:color="auto" w:sz="4" w:space="0"/>
              <w:right w:val="single" w:color="auto" w:sz="8" w:space="0"/>
            </w:tcBorders>
            <w:noWrap w:val="0"/>
            <w:vAlign w:val="center"/>
          </w:tcPr>
          <w:p w14:paraId="55308580">
            <w:pPr>
              <w:widowControl/>
              <w:jc w:val="center"/>
              <w:rPr>
                <w:rFonts w:hint="default" w:ascii="宋体" w:hAnsi="宋体" w:eastAsia="宋体"/>
                <w:kern w:val="0"/>
                <w:sz w:val="18"/>
                <w:szCs w:val="18"/>
                <w:lang w:val="en-US" w:eastAsia="zh-CN"/>
              </w:rPr>
            </w:pPr>
            <w:r>
              <w:rPr>
                <w:rFonts w:hint="eastAsia" w:ascii="宋体" w:hAnsi="宋体" w:cs="宋体"/>
                <w:kern w:val="0"/>
                <w:sz w:val="18"/>
                <w:szCs w:val="18"/>
                <w:lang w:val="en-US" w:eastAsia="zh-CN"/>
              </w:rPr>
              <w:t>色泽</w:t>
            </w:r>
          </w:p>
        </w:tc>
        <w:tc>
          <w:tcPr>
            <w:tcW w:w="5502" w:type="dxa"/>
            <w:tcBorders>
              <w:top w:val="single" w:color="auto" w:sz="4" w:space="0"/>
              <w:left w:val="nil"/>
              <w:bottom w:val="single" w:color="auto" w:sz="4" w:space="0"/>
              <w:right w:val="single" w:color="auto" w:sz="4" w:space="0"/>
            </w:tcBorders>
            <w:noWrap w:val="0"/>
            <w:vAlign w:val="center"/>
          </w:tcPr>
          <w:p w14:paraId="0742BCD8">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表皮棕褐色，果肉翠绿色至黄绿色，色泽均匀</w:t>
            </w:r>
          </w:p>
        </w:tc>
      </w:tr>
      <w:tr w14:paraId="5FADD926">
        <w:tblPrEx>
          <w:tblCellMar>
            <w:top w:w="0" w:type="dxa"/>
            <w:left w:w="108" w:type="dxa"/>
            <w:bottom w:w="0" w:type="dxa"/>
            <w:right w:w="108" w:type="dxa"/>
          </w:tblCellMar>
        </w:tblPrEx>
        <w:trPr>
          <w:trHeight w:val="362" w:hRule="atLeast"/>
          <w:jc w:val="center"/>
        </w:trPr>
        <w:tc>
          <w:tcPr>
            <w:tcW w:w="2589" w:type="dxa"/>
            <w:tcBorders>
              <w:top w:val="single" w:color="auto" w:sz="4" w:space="0"/>
              <w:left w:val="single" w:color="auto" w:sz="8" w:space="0"/>
              <w:bottom w:val="single" w:color="auto" w:sz="4" w:space="0"/>
              <w:right w:val="single" w:color="auto" w:sz="8" w:space="0"/>
            </w:tcBorders>
            <w:noWrap w:val="0"/>
            <w:vAlign w:val="center"/>
          </w:tcPr>
          <w:p w14:paraId="16C36C65">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果肉</w:t>
            </w:r>
          </w:p>
        </w:tc>
        <w:tc>
          <w:tcPr>
            <w:tcW w:w="5502" w:type="dxa"/>
            <w:tcBorders>
              <w:top w:val="single" w:color="auto" w:sz="4" w:space="0"/>
              <w:left w:val="nil"/>
              <w:bottom w:val="single" w:color="auto" w:sz="4" w:space="0"/>
              <w:right w:val="single" w:color="auto" w:sz="4" w:space="0"/>
            </w:tcBorders>
            <w:noWrap w:val="0"/>
            <w:vAlign w:val="center"/>
          </w:tcPr>
          <w:p w14:paraId="73EA0800">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果心小，质地细腻，软硬适度</w:t>
            </w:r>
          </w:p>
        </w:tc>
      </w:tr>
      <w:tr w14:paraId="747FCFC6">
        <w:tblPrEx>
          <w:tblCellMar>
            <w:top w:w="0" w:type="dxa"/>
            <w:left w:w="108" w:type="dxa"/>
            <w:bottom w:w="0" w:type="dxa"/>
            <w:right w:w="108" w:type="dxa"/>
          </w:tblCellMar>
        </w:tblPrEx>
        <w:trPr>
          <w:trHeight w:val="284" w:hRule="atLeast"/>
          <w:jc w:val="center"/>
        </w:trPr>
        <w:tc>
          <w:tcPr>
            <w:tcW w:w="2589" w:type="dxa"/>
            <w:tcBorders>
              <w:top w:val="single" w:color="auto" w:sz="4" w:space="0"/>
              <w:left w:val="single" w:color="auto" w:sz="8" w:space="0"/>
              <w:bottom w:val="single" w:color="auto" w:sz="8" w:space="0"/>
              <w:right w:val="single" w:color="auto" w:sz="8" w:space="0"/>
            </w:tcBorders>
            <w:noWrap w:val="0"/>
            <w:vAlign w:val="center"/>
          </w:tcPr>
          <w:p w14:paraId="48D3B13A">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气味、滋味</w:t>
            </w:r>
          </w:p>
        </w:tc>
        <w:tc>
          <w:tcPr>
            <w:tcW w:w="5502" w:type="dxa"/>
            <w:tcBorders>
              <w:top w:val="single" w:color="auto" w:sz="4" w:space="0"/>
              <w:left w:val="nil"/>
              <w:bottom w:val="single" w:color="auto" w:sz="8" w:space="0"/>
              <w:right w:val="single" w:color="auto" w:sz="4" w:space="0"/>
            </w:tcBorders>
            <w:noWrap w:val="0"/>
            <w:vAlign w:val="center"/>
          </w:tcPr>
          <w:p w14:paraId="03C1E9C5">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具有猕猴桃特有的气味和滋味，酸甜适口无异味</w:t>
            </w:r>
          </w:p>
        </w:tc>
      </w:tr>
    </w:tbl>
    <w:p w14:paraId="51A7E5F4">
      <w:pPr>
        <w:pStyle w:val="13"/>
        <w:numPr>
          <w:ilvl w:val="0"/>
          <w:numId w:val="0"/>
        </w:numPr>
        <w:ind w:firstLine="420" w:firstLineChars="200"/>
        <w:rPr>
          <w:rFonts w:hint="eastAsia"/>
          <w:color w:val="000000"/>
        </w:rPr>
      </w:pPr>
      <w:r>
        <w:rPr>
          <w:rFonts w:hint="eastAsia"/>
          <w:color w:val="000000"/>
          <w:lang w:val="en-US" w:eastAsia="zh-CN"/>
        </w:rPr>
        <w:t xml:space="preserve">6.2 </w:t>
      </w:r>
      <w:r>
        <w:rPr>
          <w:rFonts w:hint="eastAsia"/>
          <w:color w:val="000000"/>
        </w:rPr>
        <w:t>理化指标</w:t>
      </w:r>
    </w:p>
    <w:p w14:paraId="6856C540">
      <w:pPr>
        <w:pStyle w:val="14"/>
        <w:rPr>
          <w:rFonts w:hint="eastAsia"/>
        </w:rPr>
      </w:pPr>
      <w:r>
        <w:rPr>
          <w:rFonts w:hint="eastAsia"/>
        </w:rPr>
        <w:t>理化指标应符合表</w:t>
      </w:r>
      <w:r>
        <w:rPr>
          <w:rFonts w:hint="eastAsia"/>
          <w:lang w:val="en-US" w:eastAsia="zh-CN"/>
        </w:rPr>
        <w:t>2</w:t>
      </w:r>
      <w:r>
        <w:rPr>
          <w:rFonts w:hint="eastAsia"/>
        </w:rPr>
        <w:t>规定。</w:t>
      </w:r>
    </w:p>
    <w:p w14:paraId="44DA549D">
      <w:pPr>
        <w:pStyle w:val="13"/>
        <w:numPr>
          <w:ilvl w:val="0"/>
          <w:numId w:val="0"/>
        </w:numPr>
        <w:jc w:val="center"/>
        <w:rPr>
          <w:rFonts w:hint="eastAsia" w:ascii="宋体" w:eastAsia="宋体"/>
          <w:b/>
          <w:szCs w:val="20"/>
        </w:rPr>
      </w:pPr>
      <w:r>
        <w:rPr>
          <w:rFonts w:hint="eastAsia" w:ascii="宋体" w:eastAsia="宋体"/>
          <w:b/>
          <w:szCs w:val="20"/>
        </w:rPr>
        <w:t>表</w:t>
      </w:r>
      <w:r>
        <w:rPr>
          <w:rFonts w:hint="eastAsia" w:ascii="宋体" w:eastAsia="宋体"/>
          <w:b/>
          <w:szCs w:val="20"/>
          <w:lang w:val="en-US" w:eastAsia="zh-CN"/>
        </w:rPr>
        <w:t>2</w:t>
      </w:r>
      <w:r>
        <w:rPr>
          <w:rFonts w:hint="eastAsia" w:ascii="宋体" w:eastAsia="宋体"/>
          <w:b/>
          <w:szCs w:val="20"/>
        </w:rPr>
        <w:t>猕猴桃鲜果的理化指标</w:t>
      </w:r>
    </w:p>
    <w:tbl>
      <w:tblPr>
        <w:tblStyle w:val="6"/>
        <w:tblW w:w="0" w:type="auto"/>
        <w:jc w:val="center"/>
        <w:tblLayout w:type="fixed"/>
        <w:tblCellMar>
          <w:top w:w="0" w:type="dxa"/>
          <w:left w:w="108" w:type="dxa"/>
          <w:bottom w:w="0" w:type="dxa"/>
          <w:right w:w="108" w:type="dxa"/>
        </w:tblCellMar>
      </w:tblPr>
      <w:tblGrid>
        <w:gridCol w:w="2589"/>
        <w:gridCol w:w="2667"/>
        <w:gridCol w:w="2835"/>
      </w:tblGrid>
      <w:tr w14:paraId="462045A2">
        <w:tblPrEx>
          <w:tblCellMar>
            <w:top w:w="0" w:type="dxa"/>
            <w:left w:w="108" w:type="dxa"/>
            <w:bottom w:w="0" w:type="dxa"/>
            <w:right w:w="108" w:type="dxa"/>
          </w:tblCellMar>
        </w:tblPrEx>
        <w:trPr>
          <w:trHeight w:val="315" w:hRule="atLeast"/>
          <w:jc w:val="center"/>
        </w:trPr>
        <w:tc>
          <w:tcPr>
            <w:tcW w:w="2589" w:type="dxa"/>
            <w:vMerge w:val="restart"/>
            <w:tcBorders>
              <w:top w:val="single" w:color="auto" w:sz="8" w:space="0"/>
              <w:left w:val="single" w:color="auto" w:sz="8" w:space="0"/>
              <w:right w:val="single" w:color="auto" w:sz="8" w:space="0"/>
            </w:tcBorders>
            <w:noWrap w:val="0"/>
            <w:vAlign w:val="center"/>
          </w:tcPr>
          <w:p w14:paraId="1FA5E286">
            <w:pPr>
              <w:rPr>
                <w:rFonts w:ascii="宋体" w:hAnsi="宋体"/>
                <w:kern w:val="0"/>
                <w:sz w:val="18"/>
                <w:szCs w:val="18"/>
              </w:rPr>
            </w:pPr>
            <w:r>
              <w:rPr>
                <w:rFonts w:hint="eastAsia" w:ascii="宋体" w:hAnsi="宋体"/>
                <w:kern w:val="0"/>
                <w:sz w:val="18"/>
                <w:szCs w:val="18"/>
              </w:rPr>
              <w:t xml:space="preserve">          </w:t>
            </w:r>
            <w:r>
              <w:rPr>
                <w:rFonts w:hint="eastAsia" w:ascii="宋体" w:hAnsi="宋体" w:cs="宋体"/>
                <w:kern w:val="0"/>
                <w:sz w:val="18"/>
                <w:szCs w:val="18"/>
              </w:rPr>
              <w:t>项</w:t>
            </w:r>
            <w:r>
              <w:rPr>
                <w:rFonts w:ascii="宋体" w:hAnsi="宋体"/>
                <w:kern w:val="0"/>
                <w:sz w:val="18"/>
                <w:szCs w:val="18"/>
              </w:rPr>
              <w:t xml:space="preserve"> </w:t>
            </w:r>
            <w:r>
              <w:rPr>
                <w:rFonts w:hint="eastAsia" w:ascii="宋体" w:hAnsi="宋体" w:cs="宋体"/>
                <w:kern w:val="0"/>
                <w:sz w:val="18"/>
                <w:szCs w:val="18"/>
              </w:rPr>
              <w:t>目</w:t>
            </w:r>
          </w:p>
        </w:tc>
        <w:tc>
          <w:tcPr>
            <w:tcW w:w="5502" w:type="dxa"/>
            <w:gridSpan w:val="2"/>
            <w:tcBorders>
              <w:top w:val="single" w:color="auto" w:sz="8" w:space="0"/>
              <w:left w:val="single" w:color="auto" w:sz="8" w:space="0"/>
              <w:bottom w:val="single" w:color="auto" w:sz="8" w:space="0"/>
              <w:right w:val="single" w:color="auto" w:sz="4" w:space="0"/>
            </w:tcBorders>
            <w:noWrap w:val="0"/>
            <w:vAlign w:val="center"/>
          </w:tcPr>
          <w:p w14:paraId="611C5428">
            <w:pPr>
              <w:widowControl/>
              <w:jc w:val="center"/>
              <w:rPr>
                <w:rFonts w:hint="eastAsia" w:ascii="宋体" w:hAnsi="宋体" w:cs="宋体"/>
                <w:kern w:val="0"/>
                <w:sz w:val="18"/>
                <w:szCs w:val="18"/>
              </w:rPr>
            </w:pPr>
            <w:r>
              <w:rPr>
                <w:rFonts w:hint="eastAsia" w:ascii="宋体" w:hAnsi="宋体" w:cs="宋体"/>
                <w:kern w:val="0"/>
                <w:sz w:val="18"/>
                <w:szCs w:val="18"/>
              </w:rPr>
              <w:t>品    种</w:t>
            </w:r>
          </w:p>
        </w:tc>
      </w:tr>
      <w:tr w14:paraId="465A6A71">
        <w:tblPrEx>
          <w:tblCellMar>
            <w:top w:w="0" w:type="dxa"/>
            <w:left w:w="108" w:type="dxa"/>
            <w:bottom w:w="0" w:type="dxa"/>
            <w:right w:w="108" w:type="dxa"/>
          </w:tblCellMar>
        </w:tblPrEx>
        <w:trPr>
          <w:trHeight w:val="315" w:hRule="atLeast"/>
          <w:jc w:val="center"/>
        </w:trPr>
        <w:tc>
          <w:tcPr>
            <w:tcW w:w="2589" w:type="dxa"/>
            <w:vMerge w:val="continue"/>
            <w:tcBorders>
              <w:left w:val="single" w:color="auto" w:sz="8" w:space="0"/>
              <w:bottom w:val="single" w:color="auto" w:sz="8" w:space="0"/>
              <w:right w:val="single" w:color="auto" w:sz="8" w:space="0"/>
              <w:tl2br w:val="single" w:color="auto" w:sz="8" w:space="0"/>
            </w:tcBorders>
            <w:noWrap w:val="0"/>
            <w:vAlign w:val="center"/>
          </w:tcPr>
          <w:p w14:paraId="6DAE8212">
            <w:pPr>
              <w:widowControl/>
              <w:jc w:val="center"/>
              <w:rPr>
                <w:rFonts w:hint="eastAsia" w:ascii="宋体" w:hAnsi="宋体"/>
                <w:kern w:val="0"/>
                <w:sz w:val="18"/>
                <w:szCs w:val="18"/>
              </w:rPr>
            </w:pPr>
          </w:p>
        </w:tc>
        <w:tc>
          <w:tcPr>
            <w:tcW w:w="2667" w:type="dxa"/>
            <w:tcBorders>
              <w:top w:val="single" w:color="auto" w:sz="8" w:space="0"/>
              <w:left w:val="single" w:color="auto" w:sz="8" w:space="0"/>
              <w:bottom w:val="single" w:color="auto" w:sz="8" w:space="0"/>
              <w:right w:val="single" w:color="auto" w:sz="4" w:space="0"/>
            </w:tcBorders>
            <w:noWrap w:val="0"/>
            <w:vAlign w:val="center"/>
          </w:tcPr>
          <w:p w14:paraId="3B9BA6FC">
            <w:pPr>
              <w:widowControl/>
              <w:jc w:val="center"/>
              <w:rPr>
                <w:rFonts w:ascii="宋体" w:hAnsi="宋体" w:cs="宋体"/>
                <w:kern w:val="0"/>
                <w:sz w:val="18"/>
                <w:szCs w:val="18"/>
              </w:rPr>
            </w:pPr>
            <w:r>
              <w:rPr>
                <w:rFonts w:hint="eastAsia" w:ascii="宋体" w:hAnsi="宋体" w:cs="宋体"/>
                <w:kern w:val="0"/>
                <w:sz w:val="18"/>
                <w:szCs w:val="18"/>
              </w:rPr>
              <w:t>美味猕猴桃</w:t>
            </w:r>
          </w:p>
        </w:tc>
        <w:tc>
          <w:tcPr>
            <w:tcW w:w="2835" w:type="dxa"/>
            <w:tcBorders>
              <w:top w:val="single" w:color="auto" w:sz="8" w:space="0"/>
              <w:left w:val="single" w:color="auto" w:sz="8" w:space="0"/>
              <w:bottom w:val="single" w:color="auto" w:sz="8" w:space="0"/>
              <w:right w:val="single" w:color="auto" w:sz="4" w:space="0"/>
            </w:tcBorders>
            <w:noWrap w:val="0"/>
            <w:vAlign w:val="center"/>
          </w:tcPr>
          <w:p w14:paraId="146AFE19">
            <w:pPr>
              <w:widowControl/>
              <w:jc w:val="center"/>
              <w:rPr>
                <w:rFonts w:ascii="宋体" w:hAnsi="宋体" w:cs="宋体"/>
                <w:kern w:val="0"/>
                <w:sz w:val="18"/>
                <w:szCs w:val="18"/>
              </w:rPr>
            </w:pPr>
            <w:r>
              <w:rPr>
                <w:rFonts w:hint="eastAsia" w:ascii="宋体" w:hAnsi="宋体" w:cs="宋体"/>
                <w:kern w:val="0"/>
                <w:sz w:val="18"/>
                <w:szCs w:val="18"/>
              </w:rPr>
              <w:t>中华猕猴桃</w:t>
            </w:r>
          </w:p>
        </w:tc>
      </w:tr>
      <w:tr w14:paraId="248C6E57">
        <w:tblPrEx>
          <w:tblCellMar>
            <w:top w:w="0" w:type="dxa"/>
            <w:left w:w="108" w:type="dxa"/>
            <w:bottom w:w="0" w:type="dxa"/>
            <w:right w:w="108" w:type="dxa"/>
          </w:tblCellMar>
        </w:tblPrEx>
        <w:trPr>
          <w:trHeight w:val="362" w:hRule="atLeast"/>
          <w:jc w:val="center"/>
        </w:trPr>
        <w:tc>
          <w:tcPr>
            <w:tcW w:w="2589" w:type="dxa"/>
            <w:tcBorders>
              <w:top w:val="nil"/>
              <w:left w:val="single" w:color="auto" w:sz="8" w:space="0"/>
              <w:bottom w:val="single" w:color="auto" w:sz="8" w:space="0"/>
              <w:right w:val="single" w:color="auto" w:sz="8" w:space="0"/>
            </w:tcBorders>
            <w:noWrap w:val="0"/>
            <w:vAlign w:val="center"/>
          </w:tcPr>
          <w:p w14:paraId="4F2F54AE">
            <w:pPr>
              <w:widowControl/>
              <w:jc w:val="center"/>
              <w:rPr>
                <w:rFonts w:hint="eastAsia" w:ascii="宋体" w:hAnsi="宋体" w:cs="宋体"/>
                <w:kern w:val="0"/>
                <w:sz w:val="18"/>
                <w:szCs w:val="18"/>
              </w:rPr>
            </w:pPr>
            <w:r>
              <w:rPr>
                <w:rFonts w:hint="eastAsia" w:ascii="宋体" w:hAnsi="宋体" w:cs="宋体"/>
                <w:kern w:val="0"/>
                <w:sz w:val="18"/>
                <w:szCs w:val="18"/>
              </w:rPr>
              <w:t>干物质（%）</w:t>
            </w:r>
          </w:p>
        </w:tc>
        <w:tc>
          <w:tcPr>
            <w:tcW w:w="2667" w:type="dxa"/>
            <w:tcBorders>
              <w:top w:val="nil"/>
              <w:left w:val="nil"/>
              <w:bottom w:val="single" w:color="auto" w:sz="8" w:space="0"/>
              <w:right w:val="single" w:color="auto" w:sz="8" w:space="0"/>
            </w:tcBorders>
            <w:noWrap w:val="0"/>
            <w:vAlign w:val="center"/>
          </w:tcPr>
          <w:p w14:paraId="0DF00B63">
            <w:pPr>
              <w:ind w:firstLine="990" w:firstLineChars="550"/>
              <w:rPr>
                <w:rFonts w:hint="eastAsia" w:ascii="宋体" w:hAnsi="宋体"/>
                <w:sz w:val="18"/>
                <w:szCs w:val="18"/>
              </w:rPr>
            </w:pPr>
            <w:r>
              <w:rPr>
                <w:rFonts w:hint="eastAsia" w:ascii="宋体" w:hAnsi="宋体"/>
                <w:sz w:val="18"/>
                <w:szCs w:val="18"/>
              </w:rPr>
              <w:t xml:space="preserve">≥15                                                                                                                                                                                                                                          </w:t>
            </w:r>
          </w:p>
        </w:tc>
        <w:tc>
          <w:tcPr>
            <w:tcW w:w="2835" w:type="dxa"/>
            <w:tcBorders>
              <w:top w:val="nil"/>
              <w:left w:val="nil"/>
              <w:bottom w:val="single" w:color="auto" w:sz="8" w:space="0"/>
              <w:right w:val="single" w:color="auto" w:sz="4" w:space="0"/>
            </w:tcBorders>
            <w:noWrap w:val="0"/>
            <w:vAlign w:val="center"/>
          </w:tcPr>
          <w:p w14:paraId="1DFB01A8">
            <w:pPr>
              <w:ind w:firstLine="1080" w:firstLineChars="600"/>
              <w:rPr>
                <w:rFonts w:hint="eastAsia" w:ascii="宋体" w:hAnsi="宋体" w:cs="宋体"/>
                <w:kern w:val="0"/>
                <w:sz w:val="18"/>
                <w:szCs w:val="18"/>
              </w:rPr>
            </w:pPr>
            <w:r>
              <w:rPr>
                <w:rFonts w:hint="eastAsia" w:ascii="宋体" w:hAnsi="宋体"/>
                <w:sz w:val="18"/>
                <w:szCs w:val="18"/>
              </w:rPr>
              <w:t>≥15</w:t>
            </w:r>
          </w:p>
        </w:tc>
      </w:tr>
      <w:tr w14:paraId="78CE82A6">
        <w:tblPrEx>
          <w:tblCellMar>
            <w:top w:w="0" w:type="dxa"/>
            <w:left w:w="108" w:type="dxa"/>
            <w:bottom w:w="0" w:type="dxa"/>
            <w:right w:w="108" w:type="dxa"/>
          </w:tblCellMar>
        </w:tblPrEx>
        <w:trPr>
          <w:trHeight w:val="362" w:hRule="atLeast"/>
          <w:jc w:val="center"/>
        </w:trPr>
        <w:tc>
          <w:tcPr>
            <w:tcW w:w="2589" w:type="dxa"/>
            <w:tcBorders>
              <w:top w:val="nil"/>
              <w:left w:val="single" w:color="auto" w:sz="8" w:space="0"/>
              <w:bottom w:val="single" w:color="auto" w:sz="8" w:space="0"/>
              <w:right w:val="single" w:color="auto" w:sz="8" w:space="0"/>
            </w:tcBorders>
            <w:noWrap w:val="0"/>
            <w:vAlign w:val="center"/>
          </w:tcPr>
          <w:p w14:paraId="27727EA0">
            <w:pPr>
              <w:widowControl/>
              <w:rPr>
                <w:rFonts w:hint="eastAsia" w:ascii="宋体" w:hAnsi="宋体" w:cs="宋体"/>
                <w:kern w:val="0"/>
                <w:sz w:val="18"/>
                <w:szCs w:val="18"/>
              </w:rPr>
            </w:pPr>
            <w:r>
              <w:rPr>
                <w:rFonts w:hint="eastAsia" w:ascii="宋体" w:hAnsi="宋体" w:cs="宋体"/>
                <w:kern w:val="0"/>
                <w:sz w:val="18"/>
                <w:szCs w:val="18"/>
              </w:rPr>
              <w:t>生理成熟果硬度(kg/cm</w:t>
            </w:r>
            <w:r>
              <w:rPr>
                <w:rFonts w:hint="eastAsia" w:ascii="宋体" w:hAnsi="宋体" w:cs="宋体"/>
                <w:kern w:val="0"/>
                <w:sz w:val="18"/>
                <w:szCs w:val="18"/>
                <w:vertAlign w:val="superscript"/>
              </w:rPr>
              <w:t>2</w:t>
            </w:r>
            <w:r>
              <w:rPr>
                <w:rFonts w:hint="eastAsia" w:ascii="宋体" w:hAnsi="宋体" w:cs="宋体"/>
                <w:kern w:val="0"/>
                <w:sz w:val="18"/>
                <w:szCs w:val="18"/>
              </w:rPr>
              <w:t>)</w:t>
            </w:r>
          </w:p>
        </w:tc>
        <w:tc>
          <w:tcPr>
            <w:tcW w:w="2667" w:type="dxa"/>
            <w:tcBorders>
              <w:top w:val="nil"/>
              <w:left w:val="nil"/>
              <w:bottom w:val="single" w:color="auto" w:sz="8" w:space="0"/>
              <w:right w:val="single" w:color="auto" w:sz="8" w:space="0"/>
            </w:tcBorders>
            <w:noWrap w:val="0"/>
            <w:vAlign w:val="center"/>
          </w:tcPr>
          <w:p w14:paraId="51D74EBC">
            <w:pPr>
              <w:ind w:firstLine="990" w:firstLineChars="550"/>
              <w:rPr>
                <w:rFonts w:hint="eastAsia" w:ascii="宋体" w:hAnsi="宋体" w:cs="宋体"/>
                <w:kern w:val="0"/>
                <w:sz w:val="18"/>
                <w:szCs w:val="18"/>
              </w:rPr>
            </w:pPr>
            <w:r>
              <w:rPr>
                <w:rFonts w:hint="eastAsia" w:ascii="宋体" w:hAnsi="宋体"/>
                <w:sz w:val="18"/>
                <w:szCs w:val="18"/>
              </w:rPr>
              <w:t xml:space="preserve">≥9.0    </w:t>
            </w:r>
          </w:p>
        </w:tc>
        <w:tc>
          <w:tcPr>
            <w:tcW w:w="2835" w:type="dxa"/>
            <w:tcBorders>
              <w:top w:val="nil"/>
              <w:left w:val="nil"/>
              <w:bottom w:val="single" w:color="auto" w:sz="8" w:space="0"/>
              <w:right w:val="single" w:color="auto" w:sz="4" w:space="0"/>
            </w:tcBorders>
            <w:noWrap w:val="0"/>
            <w:vAlign w:val="center"/>
          </w:tcPr>
          <w:p w14:paraId="4352DF9E">
            <w:pPr>
              <w:ind w:firstLine="1080" w:firstLineChars="600"/>
              <w:rPr>
                <w:rFonts w:hint="eastAsia" w:ascii="宋体" w:hAnsi="宋体" w:cs="宋体"/>
                <w:sz w:val="18"/>
                <w:szCs w:val="18"/>
              </w:rPr>
            </w:pPr>
            <w:r>
              <w:rPr>
                <w:rFonts w:hint="eastAsia" w:ascii="宋体" w:hAnsi="宋体" w:cs="宋体"/>
                <w:kern w:val="0"/>
                <w:sz w:val="18"/>
                <w:szCs w:val="18"/>
              </w:rPr>
              <w:t>≥</w:t>
            </w:r>
            <w:r>
              <w:rPr>
                <w:rFonts w:ascii="宋体" w:hAnsi="宋体"/>
                <w:kern w:val="0"/>
                <w:sz w:val="18"/>
                <w:szCs w:val="18"/>
              </w:rPr>
              <w:t>7</w:t>
            </w:r>
            <w:r>
              <w:rPr>
                <w:rFonts w:hint="eastAsia" w:ascii="宋体" w:hAnsi="宋体"/>
                <w:kern w:val="0"/>
                <w:sz w:val="18"/>
                <w:szCs w:val="18"/>
              </w:rPr>
              <w:t>.0</w:t>
            </w:r>
          </w:p>
        </w:tc>
      </w:tr>
      <w:tr w14:paraId="371C64E5">
        <w:tblPrEx>
          <w:tblCellMar>
            <w:top w:w="0" w:type="dxa"/>
            <w:left w:w="108" w:type="dxa"/>
            <w:bottom w:w="0" w:type="dxa"/>
            <w:right w:w="108" w:type="dxa"/>
          </w:tblCellMar>
        </w:tblPrEx>
        <w:trPr>
          <w:trHeight w:val="362" w:hRule="atLeast"/>
          <w:jc w:val="center"/>
        </w:trPr>
        <w:tc>
          <w:tcPr>
            <w:tcW w:w="2589" w:type="dxa"/>
            <w:tcBorders>
              <w:top w:val="nil"/>
              <w:left w:val="single" w:color="auto" w:sz="8" w:space="0"/>
              <w:bottom w:val="single" w:color="auto" w:sz="8" w:space="0"/>
              <w:right w:val="single" w:color="auto" w:sz="8" w:space="0"/>
            </w:tcBorders>
            <w:noWrap w:val="0"/>
            <w:vAlign w:val="center"/>
          </w:tcPr>
          <w:p w14:paraId="3340FD15">
            <w:pPr>
              <w:widowControl/>
              <w:rPr>
                <w:rFonts w:ascii="宋体" w:hAnsi="宋体"/>
                <w:kern w:val="0"/>
                <w:sz w:val="18"/>
                <w:szCs w:val="18"/>
              </w:rPr>
            </w:pPr>
            <w:r>
              <w:rPr>
                <w:rFonts w:hint="eastAsia" w:ascii="宋体" w:hAnsi="宋体" w:cs="宋体"/>
                <w:kern w:val="0"/>
                <w:sz w:val="18"/>
                <w:szCs w:val="18"/>
              </w:rPr>
              <w:t>生理成熟果</w:t>
            </w:r>
            <w:r>
              <w:rPr>
                <w:rFonts w:ascii="宋体" w:hAnsi="宋体"/>
                <w:kern w:val="0"/>
                <w:sz w:val="18"/>
                <w:szCs w:val="18"/>
              </w:rPr>
              <w:t>Vc (mg/</w:t>
            </w:r>
            <w:r>
              <w:rPr>
                <w:rFonts w:hint="eastAsia" w:ascii="宋体" w:hAnsi="宋体"/>
                <w:kern w:val="0"/>
                <w:sz w:val="18"/>
                <w:szCs w:val="18"/>
              </w:rPr>
              <w:t>100g</w:t>
            </w:r>
            <w:r>
              <w:rPr>
                <w:rFonts w:ascii="宋体" w:hAnsi="宋体"/>
                <w:kern w:val="0"/>
                <w:sz w:val="18"/>
                <w:szCs w:val="18"/>
              </w:rPr>
              <w:t>)</w:t>
            </w:r>
          </w:p>
        </w:tc>
        <w:tc>
          <w:tcPr>
            <w:tcW w:w="2667" w:type="dxa"/>
            <w:tcBorders>
              <w:top w:val="nil"/>
              <w:left w:val="nil"/>
              <w:bottom w:val="single" w:color="auto" w:sz="8" w:space="0"/>
              <w:right w:val="single" w:color="auto" w:sz="8" w:space="0"/>
            </w:tcBorders>
            <w:noWrap w:val="0"/>
            <w:vAlign w:val="center"/>
          </w:tcPr>
          <w:p w14:paraId="2E06EFC4">
            <w:pPr>
              <w:widowControl/>
              <w:ind w:firstLine="990" w:firstLineChars="550"/>
              <w:rPr>
                <w:rFonts w:ascii="宋体" w:hAnsi="宋体" w:cs="宋体"/>
                <w:kern w:val="0"/>
                <w:sz w:val="18"/>
                <w:szCs w:val="18"/>
              </w:rPr>
            </w:pPr>
            <w:r>
              <w:rPr>
                <w:rFonts w:hint="eastAsia" w:ascii="宋体" w:hAnsi="宋体" w:cs="宋体"/>
                <w:kern w:val="0"/>
                <w:sz w:val="18"/>
                <w:szCs w:val="18"/>
              </w:rPr>
              <w:t>≥</w:t>
            </w:r>
            <w:r>
              <w:rPr>
                <w:rFonts w:hint="eastAsia" w:ascii="宋体" w:hAnsi="宋体"/>
                <w:kern w:val="0"/>
                <w:sz w:val="18"/>
                <w:szCs w:val="18"/>
              </w:rPr>
              <w:t>90</w:t>
            </w:r>
          </w:p>
        </w:tc>
        <w:tc>
          <w:tcPr>
            <w:tcW w:w="2835" w:type="dxa"/>
            <w:tcBorders>
              <w:top w:val="nil"/>
              <w:left w:val="nil"/>
              <w:bottom w:val="single" w:color="auto" w:sz="8" w:space="0"/>
              <w:right w:val="single" w:color="auto" w:sz="4" w:space="0"/>
            </w:tcBorders>
            <w:noWrap w:val="0"/>
            <w:vAlign w:val="center"/>
          </w:tcPr>
          <w:p w14:paraId="2F620766">
            <w:pPr>
              <w:widowControl/>
              <w:ind w:firstLine="1080" w:firstLineChars="600"/>
              <w:rPr>
                <w:rFonts w:ascii="宋体" w:hAnsi="宋体"/>
                <w:kern w:val="0"/>
                <w:sz w:val="18"/>
                <w:szCs w:val="18"/>
              </w:rPr>
            </w:pPr>
            <w:r>
              <w:rPr>
                <w:rFonts w:hint="eastAsia" w:ascii="宋体" w:hAnsi="宋体"/>
                <w:kern w:val="0"/>
                <w:sz w:val="18"/>
                <w:szCs w:val="18"/>
              </w:rPr>
              <w:t>≥80</w:t>
            </w:r>
          </w:p>
        </w:tc>
      </w:tr>
      <w:tr w14:paraId="3CCD72F5">
        <w:tblPrEx>
          <w:tblCellMar>
            <w:top w:w="0" w:type="dxa"/>
            <w:left w:w="108" w:type="dxa"/>
            <w:bottom w:w="0" w:type="dxa"/>
            <w:right w:w="108" w:type="dxa"/>
          </w:tblCellMar>
        </w:tblPrEx>
        <w:trPr>
          <w:trHeight w:val="362" w:hRule="atLeast"/>
          <w:jc w:val="center"/>
        </w:trPr>
        <w:tc>
          <w:tcPr>
            <w:tcW w:w="2589" w:type="dxa"/>
            <w:tcBorders>
              <w:top w:val="nil"/>
              <w:left w:val="single" w:color="auto" w:sz="8" w:space="0"/>
              <w:bottom w:val="single" w:color="auto" w:sz="8" w:space="0"/>
              <w:right w:val="single" w:color="auto" w:sz="8" w:space="0"/>
            </w:tcBorders>
            <w:noWrap w:val="0"/>
            <w:vAlign w:val="center"/>
          </w:tcPr>
          <w:p w14:paraId="1A706C0A">
            <w:pPr>
              <w:widowControl/>
              <w:rPr>
                <w:rFonts w:ascii="宋体" w:hAnsi="宋体" w:cs="宋体"/>
                <w:kern w:val="0"/>
                <w:sz w:val="18"/>
                <w:szCs w:val="18"/>
              </w:rPr>
            </w:pPr>
            <w:r>
              <w:rPr>
                <w:rFonts w:hint="eastAsia" w:ascii="宋体" w:hAnsi="宋体" w:cs="宋体"/>
                <w:kern w:val="0"/>
                <w:sz w:val="18"/>
                <w:szCs w:val="18"/>
              </w:rPr>
              <w:t>后熟果可溶性固形物（</w:t>
            </w:r>
            <w:r>
              <w:rPr>
                <w:rFonts w:ascii="宋体" w:hAnsi="宋体"/>
                <w:kern w:val="0"/>
                <w:sz w:val="18"/>
                <w:szCs w:val="18"/>
              </w:rPr>
              <w:t>%</w:t>
            </w:r>
            <w:r>
              <w:rPr>
                <w:rFonts w:hint="eastAsia" w:ascii="宋体" w:hAnsi="宋体" w:cs="宋体"/>
                <w:kern w:val="0"/>
                <w:sz w:val="18"/>
                <w:szCs w:val="18"/>
              </w:rPr>
              <w:t>）</w:t>
            </w:r>
          </w:p>
        </w:tc>
        <w:tc>
          <w:tcPr>
            <w:tcW w:w="2667" w:type="dxa"/>
            <w:tcBorders>
              <w:top w:val="nil"/>
              <w:left w:val="nil"/>
              <w:bottom w:val="single" w:color="auto" w:sz="8" w:space="0"/>
              <w:right w:val="single" w:color="auto" w:sz="8" w:space="0"/>
            </w:tcBorders>
            <w:noWrap w:val="0"/>
            <w:vAlign w:val="center"/>
          </w:tcPr>
          <w:p w14:paraId="15E6B8AA">
            <w:pPr>
              <w:widowControl/>
              <w:ind w:firstLine="990" w:firstLineChars="550"/>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w:t>
            </w:r>
            <w:r>
              <w:rPr>
                <w:rFonts w:hint="eastAsia" w:ascii="宋体" w:hAnsi="宋体"/>
                <w:color w:val="auto"/>
                <w:kern w:val="0"/>
                <w:sz w:val="18"/>
                <w:szCs w:val="18"/>
                <w:lang w:val="en-US" w:eastAsia="zh-CN"/>
              </w:rPr>
              <w:t>13</w:t>
            </w:r>
          </w:p>
        </w:tc>
        <w:tc>
          <w:tcPr>
            <w:tcW w:w="2835" w:type="dxa"/>
            <w:tcBorders>
              <w:top w:val="nil"/>
              <w:left w:val="nil"/>
              <w:bottom w:val="single" w:color="auto" w:sz="8" w:space="0"/>
              <w:right w:val="single" w:color="auto" w:sz="4" w:space="0"/>
            </w:tcBorders>
            <w:noWrap w:val="0"/>
            <w:vAlign w:val="center"/>
          </w:tcPr>
          <w:p w14:paraId="145D96DC">
            <w:pPr>
              <w:widowControl/>
              <w:ind w:firstLine="1080" w:firstLineChars="600"/>
              <w:rPr>
                <w:rFonts w:ascii="宋体" w:hAnsi="宋体" w:cs="宋体"/>
                <w:color w:val="auto"/>
                <w:kern w:val="0"/>
                <w:sz w:val="18"/>
                <w:szCs w:val="18"/>
              </w:rPr>
            </w:pPr>
            <w:r>
              <w:rPr>
                <w:rFonts w:hint="eastAsia" w:ascii="宋体" w:hAnsi="宋体" w:cs="宋体"/>
                <w:color w:val="auto"/>
                <w:kern w:val="0"/>
                <w:sz w:val="18"/>
                <w:szCs w:val="18"/>
              </w:rPr>
              <w:t>≥</w:t>
            </w:r>
            <w:r>
              <w:rPr>
                <w:rFonts w:ascii="宋体" w:hAnsi="宋体"/>
                <w:color w:val="auto"/>
                <w:kern w:val="0"/>
                <w:sz w:val="18"/>
                <w:szCs w:val="18"/>
              </w:rPr>
              <w:t>1</w:t>
            </w:r>
            <w:r>
              <w:rPr>
                <w:rFonts w:hint="eastAsia" w:ascii="宋体" w:hAnsi="宋体"/>
                <w:color w:val="auto"/>
                <w:kern w:val="0"/>
                <w:sz w:val="18"/>
                <w:szCs w:val="18"/>
              </w:rPr>
              <w:t>3</w:t>
            </w:r>
          </w:p>
        </w:tc>
      </w:tr>
      <w:tr w14:paraId="4886C0D6">
        <w:tblPrEx>
          <w:tblCellMar>
            <w:top w:w="0" w:type="dxa"/>
            <w:left w:w="108" w:type="dxa"/>
            <w:bottom w:w="0" w:type="dxa"/>
            <w:right w:w="108" w:type="dxa"/>
          </w:tblCellMar>
        </w:tblPrEx>
        <w:trPr>
          <w:trHeight w:val="284" w:hRule="atLeast"/>
          <w:jc w:val="center"/>
        </w:trPr>
        <w:tc>
          <w:tcPr>
            <w:tcW w:w="2589" w:type="dxa"/>
            <w:tcBorders>
              <w:top w:val="nil"/>
              <w:left w:val="single" w:color="auto" w:sz="8" w:space="0"/>
              <w:bottom w:val="single" w:color="auto" w:sz="8" w:space="0"/>
              <w:right w:val="single" w:color="auto" w:sz="8" w:space="0"/>
            </w:tcBorders>
            <w:noWrap w:val="0"/>
            <w:vAlign w:val="center"/>
          </w:tcPr>
          <w:p w14:paraId="68DE7BAB">
            <w:pPr>
              <w:widowControl/>
              <w:rPr>
                <w:rFonts w:hint="eastAsia" w:ascii="宋体" w:hAnsi="宋体"/>
                <w:kern w:val="0"/>
                <w:sz w:val="18"/>
                <w:szCs w:val="18"/>
              </w:rPr>
            </w:pPr>
            <w:r>
              <w:rPr>
                <w:rFonts w:hint="eastAsia" w:ascii="宋体" w:hAnsi="宋体" w:cs="宋体"/>
                <w:kern w:val="0"/>
                <w:sz w:val="18"/>
                <w:szCs w:val="18"/>
              </w:rPr>
              <w:t>后熟果</w:t>
            </w:r>
            <w:r>
              <w:rPr>
                <w:rFonts w:hint="eastAsia" w:ascii="宋体" w:hAnsi="宋体"/>
                <w:kern w:val="0"/>
                <w:sz w:val="18"/>
                <w:szCs w:val="18"/>
              </w:rPr>
              <w:t>总酸（%）</w:t>
            </w:r>
          </w:p>
        </w:tc>
        <w:tc>
          <w:tcPr>
            <w:tcW w:w="2667" w:type="dxa"/>
            <w:tcBorders>
              <w:top w:val="nil"/>
              <w:left w:val="nil"/>
              <w:bottom w:val="single" w:color="auto" w:sz="8" w:space="0"/>
              <w:right w:val="single" w:color="auto" w:sz="8" w:space="0"/>
            </w:tcBorders>
            <w:noWrap w:val="0"/>
            <w:vAlign w:val="center"/>
          </w:tcPr>
          <w:p w14:paraId="2DD473A5">
            <w:pPr>
              <w:widowControl/>
              <w:ind w:firstLine="990" w:firstLineChars="550"/>
              <w:rPr>
                <w:rFonts w:hint="eastAsia" w:ascii="宋体" w:hAnsi="宋体" w:cs="宋体"/>
                <w:kern w:val="0"/>
                <w:sz w:val="18"/>
                <w:szCs w:val="18"/>
              </w:rPr>
            </w:pPr>
            <w:r>
              <w:rPr>
                <w:rFonts w:hint="eastAsia" w:ascii="宋体" w:hAnsi="宋体" w:cs="宋体"/>
                <w:kern w:val="0"/>
                <w:sz w:val="18"/>
                <w:szCs w:val="18"/>
              </w:rPr>
              <w:t>≤1.5</w:t>
            </w:r>
          </w:p>
        </w:tc>
        <w:tc>
          <w:tcPr>
            <w:tcW w:w="2835" w:type="dxa"/>
            <w:tcBorders>
              <w:top w:val="nil"/>
              <w:left w:val="nil"/>
              <w:bottom w:val="single" w:color="auto" w:sz="8" w:space="0"/>
              <w:right w:val="single" w:color="auto" w:sz="4" w:space="0"/>
            </w:tcBorders>
            <w:noWrap w:val="0"/>
            <w:vAlign w:val="center"/>
          </w:tcPr>
          <w:p w14:paraId="3EB0245C">
            <w:pPr>
              <w:widowControl/>
              <w:jc w:val="center"/>
              <w:rPr>
                <w:rFonts w:hint="eastAsia" w:ascii="宋体" w:hAnsi="宋体"/>
                <w:kern w:val="0"/>
                <w:sz w:val="18"/>
                <w:szCs w:val="18"/>
              </w:rPr>
            </w:pPr>
            <w:r>
              <w:rPr>
                <w:rFonts w:hint="eastAsia" w:ascii="宋体" w:hAnsi="宋体" w:cs="宋体"/>
                <w:kern w:val="0"/>
                <w:sz w:val="18"/>
                <w:szCs w:val="18"/>
              </w:rPr>
              <w:t>≤1.5</w:t>
            </w:r>
          </w:p>
        </w:tc>
      </w:tr>
    </w:tbl>
    <w:p w14:paraId="6067B49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制订</w:t>
      </w:r>
      <w:r>
        <w:rPr>
          <w:rFonts w:hint="eastAsia" w:ascii="仿宋" w:hAnsi="仿宋" w:eastAsia="仿宋" w:cs="仿宋"/>
          <w:sz w:val="32"/>
          <w:szCs w:val="32"/>
        </w:rPr>
        <w:t>了第</w:t>
      </w:r>
      <w:r>
        <w:rPr>
          <w:rFonts w:hint="eastAsia" w:ascii="仿宋" w:hAnsi="仿宋" w:eastAsia="仿宋" w:cs="仿宋"/>
          <w:sz w:val="32"/>
          <w:szCs w:val="32"/>
          <w:lang w:val="en-US" w:eastAsia="zh-CN"/>
        </w:rPr>
        <w:t>7</w:t>
      </w:r>
      <w:r>
        <w:rPr>
          <w:rFonts w:hint="eastAsia" w:ascii="仿宋" w:hAnsi="仿宋" w:eastAsia="仿宋" w:cs="仿宋"/>
          <w:sz w:val="32"/>
          <w:szCs w:val="32"/>
        </w:rPr>
        <w:t>章</w:t>
      </w:r>
      <w:r>
        <w:rPr>
          <w:rFonts w:hint="eastAsia" w:ascii="仿宋" w:hAnsi="仿宋" w:eastAsia="仿宋" w:cs="仿宋"/>
          <w:sz w:val="32"/>
          <w:szCs w:val="32"/>
          <w:lang w:eastAsia="zh-CN"/>
        </w:rPr>
        <w:t>眉县</w:t>
      </w:r>
      <w:r>
        <w:rPr>
          <w:rFonts w:hint="eastAsia" w:ascii="仿宋" w:hAnsi="仿宋" w:eastAsia="仿宋" w:cs="仿宋"/>
          <w:sz w:val="32"/>
          <w:szCs w:val="32"/>
        </w:rPr>
        <w:t>猕猴桃的</w:t>
      </w:r>
      <w:r>
        <w:rPr>
          <w:rFonts w:hint="eastAsia" w:ascii="仿宋" w:hAnsi="仿宋" w:eastAsia="仿宋" w:cs="仿宋"/>
          <w:sz w:val="32"/>
          <w:szCs w:val="32"/>
          <w:lang w:eastAsia="zh-CN"/>
        </w:rPr>
        <w:t>安全指标</w:t>
      </w:r>
      <w:r>
        <w:rPr>
          <w:rFonts w:hint="eastAsia" w:ascii="仿宋" w:hAnsi="仿宋" w:eastAsia="仿宋" w:cs="仿宋"/>
          <w:sz w:val="32"/>
          <w:szCs w:val="32"/>
        </w:rPr>
        <w:t>:</w:t>
      </w:r>
    </w:p>
    <w:p w14:paraId="7D0FF7D1">
      <w:pPr>
        <w:pStyle w:val="14"/>
        <w:keepNext w:val="0"/>
        <w:keepLines w:val="0"/>
        <w:pageBreakBefore w:val="0"/>
        <w:kinsoku/>
        <w:wordWrap/>
        <w:overflowPunct/>
        <w:topLinePunct w:val="0"/>
        <w:bidi w:val="0"/>
        <w:adjustRightInd/>
        <w:snapToGrid/>
        <w:spacing w:line="500" w:lineRule="exact"/>
        <w:textAlignment w:val="auto"/>
        <w:rPr>
          <w:rFonts w:hint="eastAsia"/>
        </w:rPr>
      </w:pPr>
      <w:r>
        <w:rPr>
          <w:rFonts w:hint="eastAsia"/>
        </w:rPr>
        <w:t>猕猴桃果实残留物检出含量必须不大于表</w:t>
      </w:r>
      <w:r>
        <w:rPr>
          <w:rFonts w:hint="eastAsia"/>
          <w:lang w:val="en-US" w:eastAsia="zh-CN"/>
        </w:rPr>
        <w:t>3</w:t>
      </w:r>
      <w:r>
        <w:rPr>
          <w:rFonts w:hint="eastAsia"/>
        </w:rPr>
        <w:t>规定的限量指标。</w:t>
      </w:r>
    </w:p>
    <w:p w14:paraId="35FDCED6">
      <w:pPr>
        <w:pStyle w:val="15"/>
        <w:numPr>
          <w:ilvl w:val="0"/>
          <w:numId w:val="0"/>
        </w:numPr>
        <w:ind w:leftChars="0"/>
        <w:jc w:val="center"/>
        <w:rPr>
          <w:rFonts w:hint="eastAsia" w:ascii="宋体" w:hAnsi="Courier New"/>
        </w:rPr>
      </w:pPr>
      <w:r>
        <w:rPr>
          <w:rFonts w:hint="eastAsia"/>
          <w:lang w:val="en-US" w:eastAsia="zh-CN"/>
        </w:rPr>
        <w:t xml:space="preserve">表3 </w:t>
      </w:r>
      <w:r>
        <w:rPr>
          <w:rFonts w:hint="eastAsia"/>
        </w:rPr>
        <w:t>猕猴桃果实危害物残留限值</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885"/>
        <w:gridCol w:w="4200"/>
      </w:tblGrid>
      <w:tr w14:paraId="038F53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bottom w:val="single" w:color="auto" w:sz="4" w:space="0"/>
            </w:tcBorders>
            <w:noWrap w:val="0"/>
            <w:vAlign w:val="center"/>
          </w:tcPr>
          <w:p w14:paraId="323A784A">
            <w:pPr>
              <w:widowControl/>
              <w:tabs>
                <w:tab w:val="center" w:pos="4201"/>
                <w:tab w:val="right" w:leader="dot" w:pos="9298"/>
              </w:tabs>
              <w:autoSpaceDE w:val="0"/>
              <w:autoSpaceDN w:val="0"/>
              <w:jc w:val="center"/>
              <w:rPr>
                <w:rFonts w:hint="eastAsia" w:ascii="宋体" w:hAnsi="宋体"/>
                <w:color w:val="auto"/>
                <w:kern w:val="0"/>
                <w:sz w:val="18"/>
                <w:szCs w:val="18"/>
              </w:rPr>
            </w:pPr>
            <w:r>
              <w:rPr>
                <w:rFonts w:hint="eastAsia" w:ascii="宋体" w:hAnsi="宋体"/>
                <w:color w:val="auto"/>
                <w:kern w:val="0"/>
                <w:sz w:val="18"/>
                <w:szCs w:val="18"/>
              </w:rPr>
              <w:t>项     目</w:t>
            </w:r>
          </w:p>
        </w:tc>
        <w:tc>
          <w:tcPr>
            <w:tcW w:w="4200" w:type="dxa"/>
            <w:tcBorders>
              <w:top w:val="single" w:color="auto" w:sz="4" w:space="0"/>
              <w:bottom w:val="single" w:color="auto" w:sz="4" w:space="0"/>
            </w:tcBorders>
            <w:noWrap w:val="0"/>
            <w:vAlign w:val="center"/>
          </w:tcPr>
          <w:p w14:paraId="58C826A0">
            <w:pPr>
              <w:widowControl/>
              <w:tabs>
                <w:tab w:val="center" w:pos="4201"/>
                <w:tab w:val="right" w:leader="dot" w:pos="9298"/>
              </w:tabs>
              <w:autoSpaceDE w:val="0"/>
              <w:autoSpaceDN w:val="0"/>
              <w:jc w:val="center"/>
              <w:rPr>
                <w:rFonts w:ascii="宋体" w:hAnsi="宋体"/>
                <w:color w:val="auto"/>
                <w:kern w:val="0"/>
                <w:sz w:val="18"/>
                <w:szCs w:val="18"/>
              </w:rPr>
            </w:pPr>
            <w:r>
              <w:rPr>
                <w:rFonts w:hint="eastAsia" w:ascii="宋体" w:hAnsi="宋体"/>
                <w:color w:val="auto"/>
                <w:kern w:val="0"/>
                <w:sz w:val="18"/>
                <w:szCs w:val="18"/>
              </w:rPr>
              <w:t>标</w:t>
            </w:r>
            <w:r>
              <w:rPr>
                <w:rFonts w:hint="eastAsia" w:ascii="宋体" w:hAnsi="宋体"/>
                <w:color w:val="auto"/>
                <w:kern w:val="0"/>
                <w:sz w:val="18"/>
                <w:szCs w:val="18"/>
                <w:lang w:val="en-US" w:eastAsia="zh-CN"/>
              </w:rPr>
              <w:t>准值</w:t>
            </w:r>
            <w:r>
              <w:rPr>
                <w:rFonts w:hint="eastAsia" w:ascii="宋体" w:hAnsi="宋体"/>
                <w:color w:val="auto"/>
                <w:kern w:val="0"/>
                <w:sz w:val="18"/>
                <w:szCs w:val="18"/>
              </w:rPr>
              <w:t>（mg/kg）</w:t>
            </w:r>
          </w:p>
        </w:tc>
      </w:tr>
      <w:tr w14:paraId="765D01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bottom w:val="single" w:color="auto" w:sz="4" w:space="0"/>
            </w:tcBorders>
            <w:noWrap w:val="0"/>
            <w:vAlign w:val="center"/>
          </w:tcPr>
          <w:p w14:paraId="5F2E5593">
            <w:pPr>
              <w:widowControl/>
              <w:tabs>
                <w:tab w:val="center" w:pos="4201"/>
                <w:tab w:val="right" w:leader="dot" w:pos="9298"/>
              </w:tabs>
              <w:autoSpaceDE w:val="0"/>
              <w:autoSpaceDN w:val="0"/>
              <w:jc w:val="center"/>
              <w:rPr>
                <w:rFonts w:hint="eastAsia" w:ascii="宋体" w:hAnsi="宋体"/>
                <w:color w:val="auto"/>
                <w:kern w:val="0"/>
                <w:sz w:val="18"/>
                <w:szCs w:val="18"/>
              </w:rPr>
            </w:pPr>
            <w:r>
              <w:rPr>
                <w:rFonts w:hint="eastAsia" w:ascii="宋体" w:hAnsi="宋体"/>
                <w:color w:val="auto"/>
                <w:kern w:val="0"/>
                <w:sz w:val="18"/>
                <w:szCs w:val="18"/>
              </w:rPr>
              <w:t>砷（以A</w:t>
            </w:r>
            <w:r>
              <w:rPr>
                <w:rFonts w:ascii="宋体" w:hAnsi="宋体"/>
                <w:color w:val="auto"/>
                <w:kern w:val="0"/>
                <w:sz w:val="18"/>
                <w:szCs w:val="18"/>
              </w:rPr>
              <w:t>s</w:t>
            </w:r>
            <w:r>
              <w:rPr>
                <w:rFonts w:hint="eastAsia" w:ascii="宋体" w:hAnsi="宋体"/>
                <w:color w:val="auto"/>
                <w:kern w:val="0"/>
                <w:sz w:val="18"/>
                <w:szCs w:val="18"/>
              </w:rPr>
              <w:t xml:space="preserve">计）       </w:t>
            </w:r>
          </w:p>
        </w:tc>
        <w:tc>
          <w:tcPr>
            <w:tcW w:w="4200" w:type="dxa"/>
            <w:tcBorders>
              <w:top w:val="single" w:color="auto" w:sz="4" w:space="0"/>
              <w:bottom w:val="single" w:color="auto" w:sz="4" w:space="0"/>
            </w:tcBorders>
            <w:noWrap w:val="0"/>
            <w:vAlign w:val="center"/>
          </w:tcPr>
          <w:p w14:paraId="09328328">
            <w:pPr>
              <w:widowControl/>
              <w:tabs>
                <w:tab w:val="center" w:pos="4201"/>
                <w:tab w:val="right" w:leader="dot" w:pos="9298"/>
              </w:tabs>
              <w:autoSpaceDE w:val="0"/>
              <w:autoSpaceDN w:val="0"/>
              <w:jc w:val="center"/>
              <w:rPr>
                <w:rFonts w:hint="default" w:ascii="宋体" w:hAnsi="宋体" w:eastAsiaTheme="minorEastAsia"/>
                <w:color w:val="auto"/>
                <w:kern w:val="0"/>
                <w:sz w:val="18"/>
                <w:szCs w:val="18"/>
                <w:lang w:val="en-US" w:eastAsia="zh-CN"/>
              </w:rPr>
            </w:pPr>
            <w:r>
              <w:rPr>
                <w:rFonts w:hint="eastAsia" w:ascii="宋体" w:hAnsi="宋体"/>
                <w:color w:val="auto"/>
                <w:kern w:val="0"/>
                <w:sz w:val="18"/>
                <w:szCs w:val="18"/>
              </w:rPr>
              <w:t xml:space="preserve"> ≤</w:t>
            </w:r>
            <w:r>
              <w:rPr>
                <w:rFonts w:ascii="宋体" w:hAnsi="宋体"/>
                <w:color w:val="auto"/>
                <w:kern w:val="0"/>
                <w:sz w:val="18"/>
                <w:szCs w:val="18"/>
              </w:rPr>
              <w:t>0.</w:t>
            </w:r>
            <w:r>
              <w:rPr>
                <w:rFonts w:hint="eastAsia" w:ascii="宋体" w:hAnsi="宋体"/>
                <w:color w:val="auto"/>
                <w:kern w:val="0"/>
                <w:sz w:val="18"/>
                <w:szCs w:val="18"/>
                <w:lang w:val="en-US" w:eastAsia="zh-CN"/>
              </w:rPr>
              <w:t>005</w:t>
            </w:r>
          </w:p>
        </w:tc>
      </w:tr>
      <w:tr w14:paraId="0D039A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bottom w:val="single" w:color="auto" w:sz="4" w:space="0"/>
            </w:tcBorders>
            <w:noWrap w:val="0"/>
            <w:vAlign w:val="center"/>
          </w:tcPr>
          <w:p w14:paraId="1B518843">
            <w:pPr>
              <w:widowControl/>
              <w:tabs>
                <w:tab w:val="center" w:pos="4201"/>
                <w:tab w:val="right" w:leader="dot" w:pos="9298"/>
              </w:tabs>
              <w:autoSpaceDE w:val="0"/>
              <w:autoSpaceDN w:val="0"/>
              <w:jc w:val="center"/>
              <w:rPr>
                <w:rFonts w:hint="eastAsia" w:ascii="宋体" w:hAnsi="宋体"/>
                <w:color w:val="auto"/>
                <w:kern w:val="0"/>
                <w:sz w:val="18"/>
                <w:szCs w:val="18"/>
              </w:rPr>
            </w:pPr>
            <w:r>
              <w:rPr>
                <w:rFonts w:hint="eastAsia" w:ascii="宋体" w:hAnsi="宋体"/>
                <w:color w:val="auto"/>
                <w:kern w:val="0"/>
                <w:sz w:val="18"/>
                <w:szCs w:val="18"/>
              </w:rPr>
              <w:t>铅（以P</w:t>
            </w:r>
            <w:r>
              <w:rPr>
                <w:rFonts w:ascii="宋体" w:hAnsi="宋体"/>
                <w:color w:val="auto"/>
                <w:kern w:val="0"/>
                <w:sz w:val="18"/>
                <w:szCs w:val="18"/>
              </w:rPr>
              <w:t>b</w:t>
            </w:r>
            <w:r>
              <w:rPr>
                <w:rFonts w:hint="eastAsia" w:ascii="宋体" w:hAnsi="宋体"/>
                <w:color w:val="auto"/>
                <w:kern w:val="0"/>
                <w:sz w:val="18"/>
                <w:szCs w:val="18"/>
              </w:rPr>
              <w:t xml:space="preserve">计）        </w:t>
            </w:r>
          </w:p>
        </w:tc>
        <w:tc>
          <w:tcPr>
            <w:tcW w:w="4200" w:type="dxa"/>
            <w:tcBorders>
              <w:top w:val="single" w:color="auto" w:sz="4" w:space="0"/>
              <w:bottom w:val="single" w:color="auto" w:sz="4" w:space="0"/>
            </w:tcBorders>
            <w:noWrap w:val="0"/>
            <w:vAlign w:val="center"/>
          </w:tcPr>
          <w:p w14:paraId="001C4B36">
            <w:pPr>
              <w:widowControl/>
              <w:tabs>
                <w:tab w:val="center" w:pos="4201"/>
                <w:tab w:val="right" w:leader="dot" w:pos="9298"/>
              </w:tabs>
              <w:autoSpaceDE w:val="0"/>
              <w:autoSpaceDN w:val="0"/>
              <w:jc w:val="center"/>
              <w:rPr>
                <w:rFonts w:hint="default" w:ascii="宋体" w:hAnsi="宋体" w:eastAsiaTheme="minorEastAsia"/>
                <w:color w:val="auto"/>
                <w:kern w:val="0"/>
                <w:sz w:val="18"/>
                <w:szCs w:val="18"/>
                <w:lang w:val="en-US" w:eastAsia="zh-CN"/>
              </w:rPr>
            </w:pPr>
            <w:r>
              <w:rPr>
                <w:rFonts w:hint="eastAsia" w:ascii="宋体" w:hAnsi="宋体"/>
                <w:color w:val="auto"/>
                <w:kern w:val="0"/>
                <w:sz w:val="18"/>
                <w:szCs w:val="18"/>
              </w:rPr>
              <w:t xml:space="preserve"> ≤</w:t>
            </w:r>
            <w:r>
              <w:rPr>
                <w:rFonts w:ascii="宋体" w:hAnsi="宋体"/>
                <w:color w:val="auto"/>
                <w:kern w:val="0"/>
                <w:sz w:val="18"/>
                <w:szCs w:val="18"/>
              </w:rPr>
              <w:t>0.</w:t>
            </w:r>
            <w:r>
              <w:rPr>
                <w:rFonts w:hint="eastAsia" w:ascii="宋体" w:hAnsi="宋体"/>
                <w:color w:val="auto"/>
                <w:kern w:val="0"/>
                <w:sz w:val="18"/>
                <w:szCs w:val="18"/>
                <w:lang w:val="en-US" w:eastAsia="zh-CN"/>
              </w:rPr>
              <w:t>05</w:t>
            </w:r>
          </w:p>
        </w:tc>
      </w:tr>
      <w:tr w14:paraId="2FD510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tcBorders>
            <w:noWrap w:val="0"/>
            <w:vAlign w:val="center"/>
          </w:tcPr>
          <w:p w14:paraId="3B630C28">
            <w:pPr>
              <w:widowControl/>
              <w:tabs>
                <w:tab w:val="center" w:pos="4201"/>
                <w:tab w:val="right" w:leader="dot" w:pos="9298"/>
              </w:tabs>
              <w:autoSpaceDE w:val="0"/>
              <w:autoSpaceDN w:val="0"/>
              <w:jc w:val="center"/>
              <w:rPr>
                <w:rFonts w:hint="eastAsia" w:ascii="宋体" w:hAnsi="宋体"/>
                <w:color w:val="auto"/>
                <w:kern w:val="0"/>
                <w:sz w:val="18"/>
                <w:szCs w:val="18"/>
              </w:rPr>
            </w:pPr>
            <w:r>
              <w:rPr>
                <w:rFonts w:hint="eastAsia" w:ascii="宋体" w:hAnsi="宋体"/>
                <w:color w:val="auto"/>
                <w:kern w:val="0"/>
                <w:sz w:val="18"/>
                <w:szCs w:val="18"/>
              </w:rPr>
              <w:t>汞（以H</w:t>
            </w:r>
            <w:r>
              <w:rPr>
                <w:rFonts w:ascii="宋体" w:hAnsi="宋体"/>
                <w:color w:val="auto"/>
                <w:kern w:val="0"/>
                <w:sz w:val="18"/>
                <w:szCs w:val="18"/>
              </w:rPr>
              <w:t>g</w:t>
            </w:r>
            <w:r>
              <w:rPr>
                <w:rFonts w:hint="eastAsia" w:ascii="宋体" w:hAnsi="宋体"/>
                <w:color w:val="auto"/>
                <w:kern w:val="0"/>
                <w:sz w:val="18"/>
                <w:szCs w:val="18"/>
              </w:rPr>
              <w:t xml:space="preserve">计）      </w:t>
            </w:r>
          </w:p>
        </w:tc>
        <w:tc>
          <w:tcPr>
            <w:tcW w:w="4200" w:type="dxa"/>
            <w:tcBorders>
              <w:top w:val="single" w:color="auto" w:sz="4" w:space="0"/>
            </w:tcBorders>
            <w:noWrap w:val="0"/>
            <w:vAlign w:val="center"/>
          </w:tcPr>
          <w:p w14:paraId="357DCA79">
            <w:pPr>
              <w:widowControl/>
              <w:tabs>
                <w:tab w:val="center" w:pos="4201"/>
                <w:tab w:val="right" w:leader="dot" w:pos="9298"/>
              </w:tabs>
              <w:autoSpaceDE w:val="0"/>
              <w:autoSpaceDN w:val="0"/>
              <w:jc w:val="center"/>
              <w:rPr>
                <w:rFonts w:hint="default" w:ascii="宋体" w:hAnsi="宋体" w:eastAsiaTheme="minorEastAsia"/>
                <w:color w:val="auto"/>
                <w:kern w:val="0"/>
                <w:sz w:val="18"/>
                <w:szCs w:val="18"/>
                <w:lang w:val="en-US" w:eastAsia="zh-CN"/>
              </w:rPr>
            </w:pPr>
            <w:r>
              <w:rPr>
                <w:rFonts w:hint="eastAsia" w:ascii="宋体" w:hAnsi="宋体"/>
                <w:color w:val="auto"/>
                <w:kern w:val="0"/>
                <w:sz w:val="18"/>
                <w:szCs w:val="18"/>
              </w:rPr>
              <w:t>≤</w:t>
            </w:r>
            <w:r>
              <w:rPr>
                <w:rFonts w:ascii="宋体" w:hAnsi="宋体"/>
                <w:color w:val="auto"/>
                <w:kern w:val="0"/>
                <w:sz w:val="18"/>
                <w:szCs w:val="18"/>
              </w:rPr>
              <w:t>0.0</w:t>
            </w:r>
            <w:r>
              <w:rPr>
                <w:rFonts w:hint="eastAsia" w:ascii="宋体" w:hAnsi="宋体"/>
                <w:color w:val="auto"/>
                <w:kern w:val="0"/>
                <w:sz w:val="18"/>
                <w:szCs w:val="18"/>
                <w:lang w:val="en-US" w:eastAsia="zh-CN"/>
              </w:rPr>
              <w:t>03</w:t>
            </w:r>
          </w:p>
        </w:tc>
      </w:tr>
      <w:tr w14:paraId="16B9B9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noWrap w:val="0"/>
            <w:vAlign w:val="center"/>
          </w:tcPr>
          <w:p w14:paraId="3C54E4AD">
            <w:pPr>
              <w:widowControl/>
              <w:tabs>
                <w:tab w:val="center" w:pos="4201"/>
                <w:tab w:val="right" w:leader="dot" w:pos="9298"/>
              </w:tabs>
              <w:autoSpaceDE w:val="0"/>
              <w:autoSpaceDN w:val="0"/>
              <w:jc w:val="center"/>
              <w:rPr>
                <w:rFonts w:hint="eastAsia" w:ascii="宋体" w:hAnsi="宋体"/>
                <w:color w:val="auto"/>
                <w:kern w:val="0"/>
                <w:sz w:val="18"/>
                <w:szCs w:val="18"/>
                <w:lang w:val="en-US" w:eastAsia="zh-CN" w:bidi="ar-SA"/>
              </w:rPr>
            </w:pPr>
            <w:r>
              <w:rPr>
                <w:rFonts w:hint="eastAsia" w:ascii="宋体" w:hAnsi="宋体"/>
                <w:color w:val="auto"/>
                <w:kern w:val="0"/>
                <w:sz w:val="18"/>
                <w:szCs w:val="18"/>
              </w:rPr>
              <w:t>多菌灵</w:t>
            </w:r>
          </w:p>
        </w:tc>
        <w:tc>
          <w:tcPr>
            <w:tcW w:w="4200" w:type="dxa"/>
            <w:noWrap w:val="0"/>
            <w:vAlign w:val="center"/>
          </w:tcPr>
          <w:p w14:paraId="38C5E298">
            <w:pPr>
              <w:widowControl/>
              <w:tabs>
                <w:tab w:val="center" w:pos="4201"/>
                <w:tab w:val="right" w:leader="dot" w:pos="9298"/>
              </w:tabs>
              <w:autoSpaceDE w:val="0"/>
              <w:autoSpaceDN w:val="0"/>
              <w:jc w:val="center"/>
              <w:rPr>
                <w:rFonts w:hint="default" w:ascii="宋体" w:hAnsi="宋体" w:eastAsiaTheme="minorEastAsia"/>
                <w:color w:val="auto"/>
                <w:kern w:val="0"/>
                <w:sz w:val="18"/>
                <w:szCs w:val="18"/>
                <w:lang w:val="en-US" w:eastAsia="zh-CN" w:bidi="ar-SA"/>
              </w:rPr>
            </w:pPr>
            <w:r>
              <w:rPr>
                <w:rFonts w:hint="eastAsia" w:ascii="宋体" w:hAnsi="宋体"/>
                <w:color w:val="auto"/>
                <w:kern w:val="0"/>
                <w:sz w:val="18"/>
                <w:szCs w:val="18"/>
              </w:rPr>
              <w:t>≤0</w:t>
            </w:r>
            <w:r>
              <w:rPr>
                <w:rFonts w:ascii="宋体" w:hAnsi="宋体"/>
                <w:color w:val="auto"/>
                <w:kern w:val="0"/>
                <w:sz w:val="18"/>
                <w:szCs w:val="18"/>
              </w:rPr>
              <w:t>.</w:t>
            </w:r>
            <w:r>
              <w:rPr>
                <w:rFonts w:hint="eastAsia" w:ascii="宋体" w:hAnsi="宋体"/>
                <w:color w:val="auto"/>
                <w:kern w:val="0"/>
                <w:sz w:val="18"/>
                <w:szCs w:val="18"/>
                <w:lang w:val="en-US" w:eastAsia="zh-CN"/>
              </w:rPr>
              <w:t>01</w:t>
            </w:r>
          </w:p>
        </w:tc>
      </w:tr>
      <w:tr w14:paraId="39A389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noWrap w:val="0"/>
            <w:vAlign w:val="center"/>
          </w:tcPr>
          <w:p w14:paraId="7BBC794B">
            <w:pPr>
              <w:widowControl/>
              <w:tabs>
                <w:tab w:val="center" w:pos="4201"/>
                <w:tab w:val="right" w:leader="dot" w:pos="9298"/>
              </w:tabs>
              <w:autoSpaceDE w:val="0"/>
              <w:autoSpaceDN w:val="0"/>
              <w:jc w:val="center"/>
              <w:rPr>
                <w:rFonts w:hint="eastAsia" w:ascii="宋体" w:hAnsi="宋体"/>
                <w:color w:val="auto"/>
                <w:kern w:val="0"/>
                <w:sz w:val="18"/>
                <w:szCs w:val="18"/>
                <w:lang w:val="en-US" w:eastAsia="zh-CN" w:bidi="ar-SA"/>
              </w:rPr>
            </w:pPr>
            <w:r>
              <w:rPr>
                <w:rFonts w:hint="eastAsia" w:ascii="宋体" w:hAnsi="宋体"/>
                <w:color w:val="auto"/>
                <w:kern w:val="0"/>
                <w:sz w:val="18"/>
                <w:szCs w:val="18"/>
                <w:lang w:val="en-US" w:eastAsia="zh-CN" w:bidi="ar-SA"/>
              </w:rPr>
              <w:t>阿维菌素</w:t>
            </w:r>
          </w:p>
        </w:tc>
        <w:tc>
          <w:tcPr>
            <w:tcW w:w="4200" w:type="dxa"/>
            <w:noWrap w:val="0"/>
            <w:vAlign w:val="center"/>
          </w:tcPr>
          <w:p w14:paraId="6FD2D875">
            <w:pPr>
              <w:widowControl/>
              <w:tabs>
                <w:tab w:val="center" w:pos="4201"/>
                <w:tab w:val="right" w:leader="dot" w:pos="9298"/>
              </w:tabs>
              <w:autoSpaceDE w:val="0"/>
              <w:autoSpaceDN w:val="0"/>
              <w:jc w:val="center"/>
              <w:rPr>
                <w:rFonts w:hint="default" w:ascii="宋体" w:hAnsi="宋体"/>
                <w:color w:val="auto"/>
                <w:kern w:val="0"/>
                <w:sz w:val="18"/>
                <w:szCs w:val="18"/>
                <w:lang w:val="en-US" w:eastAsia="zh-CN" w:bidi="ar-SA"/>
              </w:rPr>
            </w:pPr>
            <w:r>
              <w:rPr>
                <w:rFonts w:hint="eastAsia" w:ascii="宋体" w:hAnsi="宋体"/>
                <w:color w:val="auto"/>
                <w:kern w:val="0"/>
                <w:sz w:val="18"/>
                <w:szCs w:val="18"/>
              </w:rPr>
              <w:t>≤0</w:t>
            </w:r>
            <w:r>
              <w:rPr>
                <w:rFonts w:ascii="宋体" w:hAnsi="宋体"/>
                <w:color w:val="auto"/>
                <w:kern w:val="0"/>
                <w:sz w:val="18"/>
                <w:szCs w:val="18"/>
              </w:rPr>
              <w:t>.</w:t>
            </w:r>
            <w:r>
              <w:rPr>
                <w:rFonts w:hint="eastAsia" w:ascii="宋体" w:hAnsi="宋体"/>
                <w:color w:val="auto"/>
                <w:kern w:val="0"/>
                <w:sz w:val="18"/>
                <w:szCs w:val="18"/>
                <w:lang w:val="en-US" w:eastAsia="zh-CN"/>
              </w:rPr>
              <w:t>01</w:t>
            </w:r>
          </w:p>
        </w:tc>
      </w:tr>
      <w:tr w14:paraId="513644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left w:val="single" w:color="auto" w:sz="8" w:space="0"/>
              <w:bottom w:val="single" w:color="auto" w:sz="4" w:space="0"/>
              <w:right w:val="single" w:color="auto" w:sz="4" w:space="0"/>
            </w:tcBorders>
            <w:noWrap w:val="0"/>
            <w:vAlign w:val="center"/>
          </w:tcPr>
          <w:p w14:paraId="1643D606">
            <w:pPr>
              <w:widowControl/>
              <w:tabs>
                <w:tab w:val="center" w:pos="4201"/>
                <w:tab w:val="right" w:leader="dot" w:pos="9298"/>
              </w:tabs>
              <w:autoSpaceDE w:val="0"/>
              <w:autoSpaceDN w:val="0"/>
              <w:jc w:val="center"/>
              <w:rPr>
                <w:rFonts w:hint="eastAsia" w:ascii="宋体" w:hAnsi="宋体"/>
                <w:color w:val="auto"/>
                <w:kern w:val="0"/>
                <w:sz w:val="18"/>
                <w:szCs w:val="18"/>
              </w:rPr>
            </w:pPr>
            <w:r>
              <w:rPr>
                <w:rFonts w:hint="eastAsia" w:ascii="宋体" w:hAnsi="宋体"/>
                <w:bCs/>
                <w:color w:val="auto"/>
                <w:kern w:val="0"/>
                <w:sz w:val="18"/>
                <w:szCs w:val="18"/>
              </w:rPr>
              <w:t>氯吡脲</w:t>
            </w:r>
          </w:p>
        </w:tc>
        <w:tc>
          <w:tcPr>
            <w:tcW w:w="4200" w:type="dxa"/>
            <w:tcBorders>
              <w:top w:val="single" w:color="auto" w:sz="4" w:space="0"/>
              <w:left w:val="single" w:color="auto" w:sz="4" w:space="0"/>
              <w:bottom w:val="single" w:color="auto" w:sz="4" w:space="0"/>
              <w:right w:val="single" w:color="auto" w:sz="8" w:space="0"/>
            </w:tcBorders>
            <w:noWrap w:val="0"/>
            <w:vAlign w:val="center"/>
          </w:tcPr>
          <w:p w14:paraId="00AA24A3">
            <w:pPr>
              <w:widowControl/>
              <w:tabs>
                <w:tab w:val="center" w:pos="4201"/>
                <w:tab w:val="right" w:leader="dot" w:pos="9298"/>
              </w:tabs>
              <w:autoSpaceDE w:val="0"/>
              <w:autoSpaceDN w:val="0"/>
              <w:jc w:val="center"/>
              <w:rPr>
                <w:rFonts w:hint="eastAsia" w:ascii="宋体" w:hAnsi="宋体"/>
                <w:color w:val="auto"/>
                <w:kern w:val="0"/>
                <w:sz w:val="18"/>
                <w:szCs w:val="18"/>
              </w:rPr>
            </w:pPr>
            <w:r>
              <w:rPr>
                <w:rFonts w:hint="eastAsia" w:ascii="宋体" w:hAnsi="宋体"/>
                <w:color w:val="auto"/>
                <w:kern w:val="0"/>
                <w:sz w:val="18"/>
                <w:szCs w:val="18"/>
              </w:rPr>
              <w:t>≤0.05</w:t>
            </w:r>
          </w:p>
        </w:tc>
      </w:tr>
      <w:tr w14:paraId="542DE8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left w:val="single" w:color="auto" w:sz="8" w:space="0"/>
              <w:bottom w:val="single" w:color="auto" w:sz="4" w:space="0"/>
              <w:right w:val="single" w:color="auto" w:sz="4" w:space="0"/>
            </w:tcBorders>
            <w:noWrap w:val="0"/>
            <w:vAlign w:val="center"/>
          </w:tcPr>
          <w:p w14:paraId="27646264">
            <w:pPr>
              <w:widowControl/>
              <w:tabs>
                <w:tab w:val="center" w:pos="4201"/>
                <w:tab w:val="right" w:leader="dot" w:pos="9298"/>
              </w:tabs>
              <w:autoSpaceDE w:val="0"/>
              <w:autoSpaceDN w:val="0"/>
              <w:jc w:val="center"/>
              <w:rPr>
                <w:rFonts w:hint="eastAsia" w:ascii="宋体" w:hAnsi="宋体"/>
                <w:color w:val="auto"/>
                <w:kern w:val="0"/>
                <w:sz w:val="18"/>
                <w:szCs w:val="18"/>
              </w:rPr>
            </w:pPr>
            <w:r>
              <w:rPr>
                <w:rFonts w:hint="eastAsia" w:ascii="宋体" w:hAnsi="宋体"/>
                <w:bCs/>
                <w:color w:val="auto"/>
                <w:kern w:val="0"/>
                <w:sz w:val="18"/>
                <w:szCs w:val="18"/>
              </w:rPr>
              <w:t>噻苯隆</w:t>
            </w:r>
          </w:p>
        </w:tc>
        <w:tc>
          <w:tcPr>
            <w:tcW w:w="4200" w:type="dxa"/>
            <w:tcBorders>
              <w:top w:val="single" w:color="auto" w:sz="4" w:space="0"/>
              <w:left w:val="single" w:color="auto" w:sz="4" w:space="0"/>
              <w:bottom w:val="single" w:color="auto" w:sz="4" w:space="0"/>
              <w:right w:val="single" w:color="auto" w:sz="8" w:space="0"/>
            </w:tcBorders>
            <w:noWrap w:val="0"/>
            <w:vAlign w:val="center"/>
          </w:tcPr>
          <w:p w14:paraId="44A4B725">
            <w:pPr>
              <w:widowControl/>
              <w:tabs>
                <w:tab w:val="center" w:pos="4201"/>
                <w:tab w:val="right" w:leader="dot" w:pos="9298"/>
              </w:tabs>
              <w:autoSpaceDE w:val="0"/>
              <w:autoSpaceDN w:val="0"/>
              <w:jc w:val="center"/>
              <w:rPr>
                <w:rFonts w:hint="eastAsia" w:ascii="宋体" w:hAnsi="宋体" w:eastAsiaTheme="minorEastAsia"/>
                <w:color w:val="auto"/>
                <w:kern w:val="0"/>
                <w:sz w:val="18"/>
                <w:szCs w:val="18"/>
                <w:lang w:eastAsia="zh-CN"/>
              </w:rPr>
            </w:pPr>
            <w:r>
              <w:rPr>
                <w:rFonts w:hint="eastAsia" w:ascii="宋体" w:hAnsi="宋体"/>
                <w:color w:val="auto"/>
                <w:kern w:val="0"/>
                <w:sz w:val="18"/>
                <w:szCs w:val="18"/>
              </w:rPr>
              <w:t>≤0.0</w:t>
            </w:r>
            <w:r>
              <w:rPr>
                <w:rFonts w:hint="eastAsia" w:ascii="宋体" w:hAnsi="宋体"/>
                <w:color w:val="auto"/>
                <w:kern w:val="0"/>
                <w:sz w:val="18"/>
                <w:szCs w:val="18"/>
                <w:lang w:val="en-US" w:eastAsia="zh-CN"/>
              </w:rPr>
              <w:t>1</w:t>
            </w:r>
          </w:p>
        </w:tc>
      </w:tr>
      <w:tr w14:paraId="016CBB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left w:val="single" w:color="auto" w:sz="8" w:space="0"/>
              <w:bottom w:val="single" w:color="auto" w:sz="4" w:space="0"/>
              <w:right w:val="single" w:color="auto" w:sz="4" w:space="0"/>
            </w:tcBorders>
            <w:noWrap w:val="0"/>
            <w:vAlign w:val="center"/>
          </w:tcPr>
          <w:p w14:paraId="09C5F3B0">
            <w:pPr>
              <w:widowControl/>
              <w:tabs>
                <w:tab w:val="center" w:pos="4201"/>
                <w:tab w:val="right" w:leader="dot" w:pos="9298"/>
              </w:tabs>
              <w:autoSpaceDE w:val="0"/>
              <w:autoSpaceDN w:val="0"/>
              <w:jc w:val="center"/>
              <w:rPr>
                <w:rFonts w:hint="default" w:ascii="宋体" w:hAnsi="宋体"/>
                <w:color w:val="auto"/>
                <w:kern w:val="0"/>
                <w:sz w:val="18"/>
                <w:szCs w:val="18"/>
                <w:lang w:val="en-US" w:eastAsia="zh-CN" w:bidi="ar-SA"/>
              </w:rPr>
            </w:pPr>
            <w:r>
              <w:rPr>
                <w:rFonts w:hint="eastAsia" w:ascii="宋体" w:hAnsi="宋体"/>
                <w:color w:val="auto"/>
                <w:kern w:val="0"/>
                <w:sz w:val="18"/>
                <w:szCs w:val="18"/>
              </w:rPr>
              <w:t>氧乐果</w:t>
            </w:r>
          </w:p>
        </w:tc>
        <w:tc>
          <w:tcPr>
            <w:tcW w:w="4200" w:type="dxa"/>
            <w:tcBorders>
              <w:top w:val="single" w:color="auto" w:sz="4" w:space="0"/>
              <w:left w:val="single" w:color="auto" w:sz="4" w:space="0"/>
              <w:bottom w:val="single" w:color="auto" w:sz="4" w:space="0"/>
              <w:right w:val="single" w:color="auto" w:sz="8" w:space="0"/>
            </w:tcBorders>
            <w:noWrap w:val="0"/>
            <w:vAlign w:val="center"/>
          </w:tcPr>
          <w:p w14:paraId="15EEFFCE">
            <w:pPr>
              <w:widowControl/>
              <w:tabs>
                <w:tab w:val="center" w:pos="4201"/>
                <w:tab w:val="right" w:leader="dot" w:pos="9298"/>
              </w:tabs>
              <w:autoSpaceDE w:val="0"/>
              <w:autoSpaceDN w:val="0"/>
              <w:jc w:val="center"/>
              <w:rPr>
                <w:rFonts w:hint="eastAsia" w:ascii="宋体" w:hAnsi="宋体" w:eastAsia="宋体"/>
                <w:color w:val="auto"/>
                <w:kern w:val="0"/>
                <w:sz w:val="18"/>
                <w:szCs w:val="18"/>
                <w:lang w:val="en-US" w:eastAsia="zh-CN" w:bidi="ar-SA"/>
              </w:rPr>
            </w:pPr>
            <w:r>
              <w:rPr>
                <w:rFonts w:hint="eastAsia" w:ascii="宋体" w:hAnsi="宋体"/>
                <w:color w:val="auto"/>
                <w:kern w:val="0"/>
                <w:sz w:val="18"/>
                <w:szCs w:val="18"/>
              </w:rPr>
              <w:t>≤0</w:t>
            </w:r>
            <w:r>
              <w:rPr>
                <w:rFonts w:ascii="宋体" w:hAnsi="宋体"/>
                <w:color w:val="auto"/>
                <w:kern w:val="0"/>
                <w:sz w:val="18"/>
                <w:szCs w:val="18"/>
              </w:rPr>
              <w:t>.</w:t>
            </w:r>
            <w:r>
              <w:rPr>
                <w:rFonts w:hint="eastAsia" w:ascii="宋体" w:hAnsi="宋体"/>
                <w:color w:val="auto"/>
                <w:kern w:val="0"/>
                <w:sz w:val="18"/>
                <w:szCs w:val="18"/>
                <w:lang w:val="en-US" w:eastAsia="zh-CN"/>
              </w:rPr>
              <w:t>01</w:t>
            </w:r>
          </w:p>
        </w:tc>
      </w:tr>
      <w:tr w14:paraId="23B4A6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left w:val="single" w:color="auto" w:sz="8" w:space="0"/>
              <w:bottom w:val="single" w:color="auto" w:sz="4" w:space="0"/>
              <w:right w:val="single" w:color="auto" w:sz="4" w:space="0"/>
            </w:tcBorders>
            <w:noWrap w:val="0"/>
            <w:vAlign w:val="center"/>
          </w:tcPr>
          <w:p w14:paraId="17AD5FBA">
            <w:pPr>
              <w:widowControl/>
              <w:tabs>
                <w:tab w:val="center" w:pos="4201"/>
                <w:tab w:val="right" w:leader="dot" w:pos="9298"/>
              </w:tabs>
              <w:autoSpaceDE w:val="0"/>
              <w:autoSpaceDN w:val="0"/>
              <w:jc w:val="center"/>
              <w:rPr>
                <w:rFonts w:hint="eastAsia" w:ascii="宋体" w:hAnsi="宋体" w:eastAsia="宋体"/>
                <w:bCs/>
                <w:color w:val="auto"/>
                <w:kern w:val="0"/>
                <w:sz w:val="18"/>
                <w:szCs w:val="18"/>
                <w:lang w:val="en-US" w:eastAsia="zh-CN" w:bidi="ar-SA"/>
              </w:rPr>
            </w:pPr>
            <w:r>
              <w:rPr>
                <w:rFonts w:hint="eastAsia" w:ascii="宋体" w:hAnsi="宋体"/>
                <w:bCs/>
                <w:color w:val="auto"/>
                <w:kern w:val="0"/>
                <w:sz w:val="18"/>
                <w:szCs w:val="18"/>
                <w:lang w:val="en-US" w:eastAsia="zh-CN"/>
              </w:rPr>
              <w:t>氟氯氰菊酯</w:t>
            </w:r>
          </w:p>
        </w:tc>
        <w:tc>
          <w:tcPr>
            <w:tcW w:w="4200" w:type="dxa"/>
            <w:tcBorders>
              <w:top w:val="single" w:color="auto" w:sz="4" w:space="0"/>
              <w:left w:val="single" w:color="auto" w:sz="4" w:space="0"/>
              <w:bottom w:val="single" w:color="auto" w:sz="4" w:space="0"/>
              <w:right w:val="single" w:color="auto" w:sz="8" w:space="0"/>
            </w:tcBorders>
            <w:noWrap w:val="0"/>
            <w:vAlign w:val="center"/>
          </w:tcPr>
          <w:p w14:paraId="0D993199">
            <w:pPr>
              <w:widowControl/>
              <w:tabs>
                <w:tab w:val="center" w:pos="4201"/>
                <w:tab w:val="right" w:leader="dot" w:pos="9298"/>
              </w:tabs>
              <w:autoSpaceDE w:val="0"/>
              <w:autoSpaceDN w:val="0"/>
              <w:jc w:val="center"/>
              <w:rPr>
                <w:rFonts w:hint="default" w:ascii="宋体" w:hAnsi="宋体" w:eastAsia="宋体"/>
                <w:color w:val="auto"/>
                <w:kern w:val="0"/>
                <w:sz w:val="18"/>
                <w:szCs w:val="18"/>
                <w:lang w:val="en-US" w:eastAsia="zh-CN" w:bidi="ar-SA"/>
              </w:rPr>
            </w:pPr>
            <w:r>
              <w:rPr>
                <w:rFonts w:hint="eastAsia" w:ascii="宋体" w:hAnsi="宋体"/>
                <w:color w:val="auto"/>
                <w:kern w:val="0"/>
                <w:sz w:val="18"/>
                <w:szCs w:val="18"/>
              </w:rPr>
              <w:t>≤</w:t>
            </w:r>
            <w:r>
              <w:rPr>
                <w:rFonts w:ascii="宋体" w:hAnsi="宋体"/>
                <w:color w:val="auto"/>
                <w:kern w:val="0"/>
                <w:sz w:val="18"/>
                <w:szCs w:val="18"/>
              </w:rPr>
              <w:t>0.</w:t>
            </w:r>
            <w:r>
              <w:rPr>
                <w:rFonts w:hint="eastAsia" w:ascii="宋体" w:hAnsi="宋体"/>
                <w:color w:val="auto"/>
                <w:kern w:val="0"/>
                <w:sz w:val="18"/>
                <w:szCs w:val="18"/>
                <w:lang w:val="en-US" w:eastAsia="zh-CN"/>
              </w:rPr>
              <w:t>01</w:t>
            </w:r>
          </w:p>
        </w:tc>
      </w:tr>
      <w:tr w14:paraId="6EA585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left w:val="single" w:color="auto" w:sz="8" w:space="0"/>
              <w:bottom w:val="single" w:color="auto" w:sz="4" w:space="0"/>
              <w:right w:val="single" w:color="auto" w:sz="4" w:space="0"/>
            </w:tcBorders>
            <w:noWrap w:val="0"/>
            <w:vAlign w:val="center"/>
          </w:tcPr>
          <w:p w14:paraId="3EBE02E7">
            <w:pPr>
              <w:widowControl/>
              <w:tabs>
                <w:tab w:val="center" w:pos="4201"/>
                <w:tab w:val="right" w:leader="dot" w:pos="9298"/>
              </w:tabs>
              <w:autoSpaceDE w:val="0"/>
              <w:autoSpaceDN w:val="0"/>
              <w:jc w:val="center"/>
              <w:rPr>
                <w:rFonts w:hint="eastAsia" w:ascii="宋体" w:hAnsi="宋体" w:eastAsia="宋体"/>
                <w:bCs/>
                <w:color w:val="auto"/>
                <w:kern w:val="0"/>
                <w:sz w:val="18"/>
                <w:szCs w:val="18"/>
                <w:lang w:val="en-US" w:eastAsia="zh-CN" w:bidi="ar-SA"/>
              </w:rPr>
            </w:pPr>
            <w:r>
              <w:rPr>
                <w:rFonts w:hint="eastAsia" w:ascii="宋体" w:hAnsi="宋体" w:eastAsia="宋体"/>
                <w:bCs/>
                <w:color w:val="auto"/>
                <w:kern w:val="0"/>
                <w:sz w:val="18"/>
                <w:szCs w:val="18"/>
                <w:lang w:val="en-US" w:eastAsia="zh-CN" w:bidi="ar-SA"/>
              </w:rPr>
              <w:t>毒死蜱</w:t>
            </w:r>
          </w:p>
        </w:tc>
        <w:tc>
          <w:tcPr>
            <w:tcW w:w="4200" w:type="dxa"/>
            <w:tcBorders>
              <w:top w:val="single" w:color="auto" w:sz="4" w:space="0"/>
              <w:left w:val="single" w:color="auto" w:sz="4" w:space="0"/>
              <w:bottom w:val="single" w:color="auto" w:sz="4" w:space="0"/>
              <w:right w:val="single" w:color="auto" w:sz="8" w:space="0"/>
            </w:tcBorders>
            <w:noWrap w:val="0"/>
            <w:vAlign w:val="center"/>
          </w:tcPr>
          <w:p w14:paraId="54C592F0">
            <w:pPr>
              <w:widowControl/>
              <w:tabs>
                <w:tab w:val="center" w:pos="4201"/>
                <w:tab w:val="right" w:leader="dot" w:pos="9298"/>
              </w:tabs>
              <w:autoSpaceDE w:val="0"/>
              <w:autoSpaceDN w:val="0"/>
              <w:jc w:val="center"/>
              <w:rPr>
                <w:rFonts w:hint="default" w:ascii="宋体" w:hAnsi="宋体" w:eastAsia="宋体"/>
                <w:color w:val="auto"/>
                <w:kern w:val="0"/>
                <w:sz w:val="18"/>
                <w:szCs w:val="18"/>
                <w:lang w:val="en-US" w:eastAsia="zh-CN" w:bidi="ar-SA"/>
              </w:rPr>
            </w:pPr>
            <w:r>
              <w:rPr>
                <w:rFonts w:hint="eastAsia" w:ascii="宋体" w:hAnsi="宋体"/>
                <w:color w:val="auto"/>
                <w:kern w:val="0"/>
                <w:sz w:val="18"/>
                <w:szCs w:val="18"/>
              </w:rPr>
              <w:t>≤</w:t>
            </w:r>
            <w:r>
              <w:rPr>
                <w:rFonts w:hint="eastAsia" w:ascii="宋体" w:hAnsi="宋体"/>
                <w:color w:val="auto"/>
                <w:kern w:val="0"/>
                <w:sz w:val="18"/>
                <w:szCs w:val="18"/>
                <w:lang w:val="en-US" w:eastAsia="zh-CN"/>
              </w:rPr>
              <w:t>0.01</w:t>
            </w:r>
          </w:p>
        </w:tc>
      </w:tr>
      <w:tr w14:paraId="17F615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left w:val="single" w:color="auto" w:sz="8" w:space="0"/>
              <w:bottom w:val="single" w:color="auto" w:sz="4" w:space="0"/>
              <w:right w:val="single" w:color="auto" w:sz="4" w:space="0"/>
            </w:tcBorders>
            <w:noWrap w:val="0"/>
            <w:vAlign w:val="center"/>
          </w:tcPr>
          <w:p w14:paraId="053DB353">
            <w:pPr>
              <w:widowControl/>
              <w:tabs>
                <w:tab w:val="center" w:pos="4201"/>
                <w:tab w:val="right" w:leader="dot" w:pos="9298"/>
              </w:tabs>
              <w:autoSpaceDE w:val="0"/>
              <w:autoSpaceDN w:val="0"/>
              <w:jc w:val="center"/>
              <w:rPr>
                <w:rFonts w:hint="eastAsia" w:ascii="宋体" w:hAnsi="宋体"/>
                <w:bCs/>
                <w:color w:val="auto"/>
                <w:kern w:val="0"/>
                <w:sz w:val="18"/>
                <w:szCs w:val="18"/>
                <w:lang w:val="en-US" w:eastAsia="zh-CN" w:bidi="ar-SA"/>
              </w:rPr>
            </w:pPr>
            <w:r>
              <w:rPr>
                <w:rFonts w:hint="eastAsia" w:ascii="宋体" w:hAnsi="宋体" w:cs="AdobeHeitiStd-Regular"/>
                <w:color w:val="auto"/>
                <w:kern w:val="0"/>
                <w:sz w:val="18"/>
                <w:szCs w:val="18"/>
              </w:rPr>
              <w:t>马拉硫磷</w:t>
            </w:r>
          </w:p>
        </w:tc>
        <w:tc>
          <w:tcPr>
            <w:tcW w:w="4200" w:type="dxa"/>
            <w:tcBorders>
              <w:top w:val="single" w:color="auto" w:sz="4" w:space="0"/>
              <w:left w:val="single" w:color="auto" w:sz="4" w:space="0"/>
              <w:bottom w:val="single" w:color="auto" w:sz="4" w:space="0"/>
              <w:right w:val="single" w:color="auto" w:sz="8" w:space="0"/>
            </w:tcBorders>
            <w:noWrap w:val="0"/>
            <w:vAlign w:val="center"/>
          </w:tcPr>
          <w:p w14:paraId="33CA29EA">
            <w:pPr>
              <w:widowControl/>
              <w:tabs>
                <w:tab w:val="center" w:pos="4201"/>
                <w:tab w:val="right" w:leader="dot" w:pos="9298"/>
              </w:tabs>
              <w:autoSpaceDE w:val="0"/>
              <w:autoSpaceDN w:val="0"/>
              <w:jc w:val="center"/>
              <w:rPr>
                <w:rFonts w:hint="eastAsia" w:ascii="宋体" w:hAnsi="宋体"/>
                <w:color w:val="auto"/>
                <w:kern w:val="0"/>
                <w:sz w:val="18"/>
                <w:szCs w:val="18"/>
                <w:lang w:val="en-US" w:eastAsia="zh-CN" w:bidi="ar-SA"/>
              </w:rPr>
            </w:pPr>
            <w:r>
              <w:rPr>
                <w:rFonts w:hint="eastAsia" w:ascii="宋体" w:hAnsi="宋体" w:cs="AdobeHeitiStd-Regular"/>
                <w:color w:val="auto"/>
                <w:kern w:val="0"/>
                <w:sz w:val="18"/>
                <w:szCs w:val="18"/>
              </w:rPr>
              <w:t>不得检出</w:t>
            </w:r>
          </w:p>
        </w:tc>
      </w:tr>
      <w:tr w14:paraId="7E3496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5" w:type="dxa"/>
            <w:tcBorders>
              <w:top w:val="single" w:color="auto" w:sz="4" w:space="0"/>
              <w:left w:val="single" w:color="auto" w:sz="8" w:space="0"/>
              <w:bottom w:val="single" w:color="auto" w:sz="4" w:space="0"/>
              <w:right w:val="single" w:color="auto" w:sz="4" w:space="0"/>
            </w:tcBorders>
            <w:noWrap w:val="0"/>
            <w:vAlign w:val="center"/>
          </w:tcPr>
          <w:p w14:paraId="045B5428">
            <w:pPr>
              <w:widowControl/>
              <w:tabs>
                <w:tab w:val="center" w:pos="4201"/>
                <w:tab w:val="right" w:leader="dot" w:pos="9298"/>
              </w:tabs>
              <w:autoSpaceDE w:val="0"/>
              <w:autoSpaceDN w:val="0"/>
              <w:jc w:val="center"/>
              <w:rPr>
                <w:rFonts w:hint="eastAsia" w:ascii="宋体" w:hAnsi="宋体"/>
                <w:bCs/>
                <w:color w:val="auto"/>
                <w:kern w:val="0"/>
                <w:sz w:val="18"/>
                <w:szCs w:val="18"/>
                <w:lang w:val="en-US" w:eastAsia="zh-CN" w:bidi="ar-SA"/>
              </w:rPr>
            </w:pPr>
            <w:r>
              <w:rPr>
                <w:rFonts w:hint="eastAsia" w:ascii="宋体" w:hAnsi="宋体" w:cs="AdobeHeitiStd-Regular"/>
                <w:color w:val="auto"/>
                <w:kern w:val="0"/>
                <w:sz w:val="18"/>
                <w:szCs w:val="18"/>
              </w:rPr>
              <w:t>甲拌磷</w:t>
            </w:r>
          </w:p>
        </w:tc>
        <w:tc>
          <w:tcPr>
            <w:tcW w:w="4200" w:type="dxa"/>
            <w:tcBorders>
              <w:top w:val="single" w:color="auto" w:sz="4" w:space="0"/>
              <w:left w:val="single" w:color="auto" w:sz="4" w:space="0"/>
              <w:bottom w:val="single" w:color="auto" w:sz="4" w:space="0"/>
              <w:right w:val="single" w:color="auto" w:sz="8" w:space="0"/>
            </w:tcBorders>
            <w:noWrap w:val="0"/>
            <w:vAlign w:val="center"/>
          </w:tcPr>
          <w:p w14:paraId="4ADA3A7C">
            <w:pPr>
              <w:widowControl/>
              <w:tabs>
                <w:tab w:val="center" w:pos="4201"/>
                <w:tab w:val="right" w:leader="dot" w:pos="9298"/>
              </w:tabs>
              <w:autoSpaceDE w:val="0"/>
              <w:autoSpaceDN w:val="0"/>
              <w:jc w:val="center"/>
              <w:rPr>
                <w:rFonts w:hint="eastAsia" w:ascii="宋体" w:hAnsi="宋体"/>
                <w:color w:val="auto"/>
                <w:kern w:val="0"/>
                <w:sz w:val="18"/>
                <w:szCs w:val="18"/>
                <w:lang w:val="en-US" w:eastAsia="zh-CN" w:bidi="ar-SA"/>
              </w:rPr>
            </w:pPr>
            <w:r>
              <w:rPr>
                <w:rFonts w:hint="eastAsia" w:ascii="宋体" w:hAnsi="宋体" w:cs="AdobeHeitiStd-Regular"/>
                <w:color w:val="auto"/>
                <w:kern w:val="0"/>
                <w:sz w:val="18"/>
                <w:szCs w:val="18"/>
              </w:rPr>
              <w:t>不得检出</w:t>
            </w:r>
          </w:p>
        </w:tc>
      </w:tr>
    </w:tbl>
    <w:p w14:paraId="007C3AB9">
      <w:pPr>
        <w:pStyle w:val="14"/>
        <w:keepNext w:val="0"/>
        <w:keepLines w:val="0"/>
        <w:pageBreakBefore w:val="0"/>
        <w:widowControl/>
        <w:kinsoku/>
        <w:wordWrap/>
        <w:overflowPunct/>
        <w:topLinePunct w:val="0"/>
        <w:autoSpaceDE w:val="0"/>
        <w:autoSpaceDN w:val="0"/>
        <w:bidi w:val="0"/>
        <w:adjustRightInd/>
        <w:snapToGrid/>
        <w:spacing w:before="157" w:beforeLines="50"/>
        <w:ind w:firstLine="720" w:firstLineChars="400"/>
        <w:textAlignment w:val="auto"/>
        <w:rPr>
          <w:rFonts w:hint="eastAsia"/>
          <w:sz w:val="18"/>
          <w:szCs w:val="18"/>
        </w:rPr>
      </w:pPr>
      <w:r>
        <w:rPr>
          <w:rFonts w:hint="eastAsia"/>
          <w:sz w:val="18"/>
          <w:szCs w:val="18"/>
          <w:lang w:val="en-US" w:eastAsia="zh-CN"/>
        </w:rPr>
        <w:t>注：</w:t>
      </w:r>
      <w:r>
        <w:rPr>
          <w:rFonts w:hint="eastAsia"/>
          <w:sz w:val="18"/>
          <w:szCs w:val="18"/>
        </w:rPr>
        <w:t>其他未注明的农残检测按照国家食品安全标准</w:t>
      </w:r>
      <w:r>
        <w:rPr>
          <w:rFonts w:hint="eastAsia" w:hAnsi="宋体"/>
          <w:bCs/>
          <w:sz w:val="18"/>
          <w:szCs w:val="18"/>
        </w:rPr>
        <w:t>GB 2762及GB 2763</w:t>
      </w:r>
      <w:r>
        <w:rPr>
          <w:rFonts w:hint="eastAsia"/>
          <w:sz w:val="18"/>
          <w:szCs w:val="18"/>
        </w:rPr>
        <w:t>的规定执行。</w:t>
      </w:r>
    </w:p>
    <w:p w14:paraId="1C96133D">
      <w:pPr>
        <w:pStyle w:val="13"/>
        <w:keepNext w:val="0"/>
        <w:keepLines w:val="0"/>
        <w:pageBreakBefore w:val="0"/>
        <w:widowControl/>
        <w:numPr>
          <w:ilvl w:val="0"/>
          <w:numId w:val="0"/>
        </w:numPr>
        <w:kinsoku/>
        <w:wordWrap/>
        <w:overflowPunct/>
        <w:topLinePunct w:val="0"/>
        <w:bidi w:val="0"/>
        <w:adjustRightInd/>
        <w:snapToGrid/>
        <w:spacing w:line="200" w:lineRule="exact"/>
        <w:ind w:left="420" w:leftChars="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w:t>
      </w:r>
      <w:r>
        <w:rPr>
          <w:rFonts w:hint="eastAsia" w:ascii="仿宋" w:hAnsi="仿宋" w:eastAsia="仿宋" w:cs="仿宋"/>
          <w:sz w:val="32"/>
          <w:szCs w:val="32"/>
          <w:lang w:eastAsia="zh-CN"/>
        </w:rPr>
        <w:t>制定了鲜果等级标准</w:t>
      </w:r>
    </w:p>
    <w:p w14:paraId="27760E11">
      <w:pPr>
        <w:pStyle w:val="13"/>
        <w:keepNext w:val="0"/>
        <w:keepLines w:val="0"/>
        <w:pageBreakBefore w:val="0"/>
        <w:widowControl/>
        <w:numPr>
          <w:ilvl w:val="0"/>
          <w:numId w:val="0"/>
        </w:numPr>
        <w:kinsoku/>
        <w:wordWrap/>
        <w:overflowPunct/>
        <w:topLinePunct w:val="0"/>
        <w:bidi w:val="0"/>
        <w:adjustRightInd/>
        <w:snapToGrid/>
        <w:spacing w:line="200" w:lineRule="exact"/>
        <w:ind w:left="420" w:leftChars="0"/>
        <w:textAlignment w:val="auto"/>
        <w:rPr>
          <w:rFonts w:hint="eastAsia"/>
          <w:color w:val="000000"/>
        </w:rPr>
      </w:pPr>
      <w:r>
        <w:rPr>
          <w:rFonts w:hint="eastAsia"/>
          <w:color w:val="000000"/>
          <w:lang w:val="en-US" w:eastAsia="zh-CN"/>
        </w:rPr>
        <w:t xml:space="preserve">7.1  </w:t>
      </w:r>
      <w:r>
        <w:rPr>
          <w:rFonts w:hint="eastAsia"/>
          <w:color w:val="000000"/>
        </w:rPr>
        <w:t>鲜果分级规格</w:t>
      </w:r>
    </w:p>
    <w:p w14:paraId="244708F9">
      <w:pPr>
        <w:pStyle w:val="14"/>
        <w:keepNext w:val="0"/>
        <w:keepLines w:val="0"/>
        <w:pageBreakBefore w:val="0"/>
        <w:widowControl/>
        <w:kinsoku/>
        <w:wordWrap/>
        <w:overflowPunct/>
        <w:topLinePunct w:val="0"/>
        <w:bidi w:val="0"/>
        <w:adjustRightInd/>
        <w:snapToGrid/>
        <w:spacing w:line="200" w:lineRule="exact"/>
        <w:textAlignment w:val="auto"/>
        <w:rPr>
          <w:rFonts w:hint="eastAsia"/>
        </w:rPr>
      </w:pPr>
      <w:r>
        <w:rPr>
          <w:rFonts w:hint="eastAsia"/>
        </w:rPr>
        <w:t>猕猴桃鲜果等级规格应符合表</w:t>
      </w:r>
      <w:r>
        <w:rPr>
          <w:rFonts w:hint="eastAsia"/>
          <w:lang w:val="en-US" w:eastAsia="zh-CN"/>
        </w:rPr>
        <w:t>4</w:t>
      </w:r>
      <w:r>
        <w:rPr>
          <w:rFonts w:hint="eastAsia"/>
        </w:rPr>
        <w:t>规定。</w:t>
      </w:r>
    </w:p>
    <w:p w14:paraId="72DFD6AB">
      <w:pPr>
        <w:pStyle w:val="13"/>
        <w:numPr>
          <w:ilvl w:val="0"/>
          <w:numId w:val="0"/>
        </w:numPr>
        <w:jc w:val="center"/>
        <w:rPr>
          <w:rFonts w:hint="eastAsia" w:ascii="宋体" w:eastAsia="宋体"/>
          <w:b/>
          <w:szCs w:val="20"/>
        </w:rPr>
      </w:pPr>
      <w:r>
        <w:rPr>
          <w:rFonts w:hint="eastAsia" w:ascii="宋体" w:eastAsia="宋体"/>
          <w:b/>
          <w:szCs w:val="20"/>
        </w:rPr>
        <w:t>表</w:t>
      </w:r>
      <w:r>
        <w:rPr>
          <w:rFonts w:hint="eastAsia" w:ascii="宋体" w:eastAsia="宋体"/>
          <w:b/>
          <w:szCs w:val="20"/>
          <w:lang w:val="en-US" w:eastAsia="zh-CN"/>
        </w:rPr>
        <w:t>4</w:t>
      </w:r>
      <w:r>
        <w:rPr>
          <w:rFonts w:hint="eastAsia" w:ascii="宋体" w:eastAsia="宋体"/>
          <w:b/>
          <w:szCs w:val="20"/>
        </w:rPr>
        <w:t xml:space="preserve">  猕猴桃鲜果的等级指标</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8"/>
        <w:gridCol w:w="1287"/>
        <w:gridCol w:w="1275"/>
        <w:gridCol w:w="1420"/>
        <w:gridCol w:w="1275"/>
        <w:gridCol w:w="1134"/>
        <w:gridCol w:w="1275"/>
      </w:tblGrid>
      <w:tr w14:paraId="6A481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 w:hRule="atLeast"/>
          <w:tblHeader/>
        </w:trPr>
        <w:tc>
          <w:tcPr>
            <w:tcW w:w="948" w:type="dxa"/>
            <w:vMerge w:val="restart"/>
            <w:noWrap w:val="0"/>
            <w:vAlign w:val="center"/>
          </w:tcPr>
          <w:p w14:paraId="1A4C8A48">
            <w:pPr>
              <w:jc w:val="center"/>
              <w:rPr>
                <w:rFonts w:hint="eastAsia" w:ascii="宋体" w:hAnsi="宋体"/>
                <w:sz w:val="15"/>
                <w:szCs w:val="15"/>
              </w:rPr>
            </w:pPr>
            <w:r>
              <w:rPr>
                <w:rFonts w:hint="eastAsia" w:ascii="宋体" w:hAnsi="宋体"/>
                <w:sz w:val="15"/>
                <w:szCs w:val="15"/>
              </w:rPr>
              <w:t>区  分</w:t>
            </w:r>
          </w:p>
        </w:tc>
        <w:tc>
          <w:tcPr>
            <w:tcW w:w="2562" w:type="dxa"/>
            <w:gridSpan w:val="2"/>
            <w:noWrap w:val="0"/>
            <w:vAlign w:val="center"/>
          </w:tcPr>
          <w:p w14:paraId="3D91B2D2">
            <w:pPr>
              <w:jc w:val="center"/>
              <w:rPr>
                <w:rFonts w:hint="eastAsia" w:ascii="宋体" w:hAnsi="宋体"/>
                <w:sz w:val="15"/>
                <w:szCs w:val="15"/>
              </w:rPr>
            </w:pPr>
            <w:r>
              <w:rPr>
                <w:rFonts w:hint="eastAsia" w:ascii="宋体" w:hAnsi="宋体"/>
                <w:sz w:val="15"/>
                <w:szCs w:val="15"/>
              </w:rPr>
              <w:t>特  级</w:t>
            </w:r>
          </w:p>
        </w:tc>
        <w:tc>
          <w:tcPr>
            <w:tcW w:w="2695" w:type="dxa"/>
            <w:gridSpan w:val="2"/>
            <w:tcBorders>
              <w:right w:val="single" w:color="auto" w:sz="4" w:space="0"/>
            </w:tcBorders>
            <w:noWrap w:val="0"/>
            <w:vAlign w:val="center"/>
          </w:tcPr>
          <w:p w14:paraId="6A8DBC5C">
            <w:pPr>
              <w:jc w:val="center"/>
              <w:rPr>
                <w:rFonts w:hint="eastAsia" w:ascii="宋体" w:hAnsi="宋体"/>
                <w:sz w:val="15"/>
                <w:szCs w:val="15"/>
              </w:rPr>
            </w:pPr>
            <w:r>
              <w:rPr>
                <w:rFonts w:hint="eastAsia" w:ascii="宋体" w:hAnsi="宋体"/>
                <w:sz w:val="15"/>
                <w:szCs w:val="15"/>
              </w:rPr>
              <w:t>一  级</w:t>
            </w:r>
          </w:p>
        </w:tc>
        <w:tc>
          <w:tcPr>
            <w:tcW w:w="2409" w:type="dxa"/>
            <w:gridSpan w:val="2"/>
            <w:tcBorders>
              <w:top w:val="single" w:color="auto" w:sz="4" w:space="0"/>
              <w:left w:val="single" w:color="auto" w:sz="4" w:space="0"/>
              <w:bottom w:val="single" w:color="auto" w:sz="4" w:space="0"/>
              <w:right w:val="single" w:color="auto" w:sz="4" w:space="0"/>
            </w:tcBorders>
            <w:noWrap w:val="0"/>
            <w:vAlign w:val="center"/>
          </w:tcPr>
          <w:p w14:paraId="0FB573D0">
            <w:pPr>
              <w:jc w:val="center"/>
              <w:rPr>
                <w:rFonts w:hint="eastAsia" w:ascii="宋体" w:hAnsi="宋体"/>
                <w:sz w:val="15"/>
                <w:szCs w:val="15"/>
              </w:rPr>
            </w:pPr>
            <w:r>
              <w:rPr>
                <w:rFonts w:hint="eastAsia" w:ascii="宋体" w:hAnsi="宋体"/>
                <w:sz w:val="15"/>
                <w:szCs w:val="15"/>
              </w:rPr>
              <w:t>二  级</w:t>
            </w:r>
          </w:p>
        </w:tc>
      </w:tr>
      <w:tr w14:paraId="2D4B7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blHeader/>
        </w:trPr>
        <w:tc>
          <w:tcPr>
            <w:tcW w:w="948" w:type="dxa"/>
            <w:vMerge w:val="continue"/>
            <w:tcBorders>
              <w:tl2br w:val="single" w:color="000000" w:sz="8" w:space="0"/>
            </w:tcBorders>
            <w:noWrap w:val="0"/>
            <w:vAlign w:val="center"/>
          </w:tcPr>
          <w:p w14:paraId="5C96942C">
            <w:pPr>
              <w:jc w:val="center"/>
              <w:rPr>
                <w:rFonts w:hint="eastAsia" w:ascii="宋体" w:hAnsi="宋体"/>
                <w:sz w:val="15"/>
                <w:szCs w:val="15"/>
              </w:rPr>
            </w:pPr>
          </w:p>
        </w:tc>
        <w:tc>
          <w:tcPr>
            <w:tcW w:w="1287" w:type="dxa"/>
            <w:noWrap w:val="0"/>
            <w:vAlign w:val="center"/>
          </w:tcPr>
          <w:p w14:paraId="13A3EF53">
            <w:pPr>
              <w:jc w:val="center"/>
              <w:rPr>
                <w:rFonts w:hint="eastAsia" w:ascii="宋体" w:hAnsi="宋体"/>
                <w:sz w:val="15"/>
                <w:szCs w:val="15"/>
              </w:rPr>
            </w:pPr>
            <w:r>
              <w:rPr>
                <w:rFonts w:hint="eastAsia" w:ascii="宋体" w:hAnsi="宋体"/>
                <w:sz w:val="15"/>
                <w:szCs w:val="15"/>
              </w:rPr>
              <w:t>美味猕猴桃</w:t>
            </w:r>
          </w:p>
        </w:tc>
        <w:tc>
          <w:tcPr>
            <w:tcW w:w="1275" w:type="dxa"/>
            <w:noWrap w:val="0"/>
            <w:vAlign w:val="center"/>
          </w:tcPr>
          <w:p w14:paraId="0175309F">
            <w:pPr>
              <w:jc w:val="center"/>
              <w:rPr>
                <w:rFonts w:hint="eastAsia" w:ascii="宋体" w:hAnsi="宋体"/>
                <w:sz w:val="15"/>
                <w:szCs w:val="15"/>
              </w:rPr>
            </w:pPr>
            <w:r>
              <w:rPr>
                <w:rFonts w:hint="eastAsia" w:ascii="宋体" w:hAnsi="宋体"/>
                <w:sz w:val="15"/>
                <w:szCs w:val="15"/>
              </w:rPr>
              <w:t>中华猕猴桃</w:t>
            </w:r>
          </w:p>
        </w:tc>
        <w:tc>
          <w:tcPr>
            <w:tcW w:w="1420" w:type="dxa"/>
            <w:tcBorders>
              <w:right w:val="single" w:color="auto" w:sz="4" w:space="0"/>
            </w:tcBorders>
            <w:noWrap w:val="0"/>
            <w:vAlign w:val="center"/>
          </w:tcPr>
          <w:p w14:paraId="40A48F4E">
            <w:pPr>
              <w:jc w:val="center"/>
              <w:rPr>
                <w:rFonts w:hint="eastAsia" w:ascii="宋体" w:hAnsi="宋体"/>
                <w:sz w:val="15"/>
                <w:szCs w:val="15"/>
              </w:rPr>
            </w:pPr>
            <w:r>
              <w:rPr>
                <w:rFonts w:hint="eastAsia" w:ascii="宋体" w:hAnsi="宋体"/>
                <w:sz w:val="15"/>
                <w:szCs w:val="15"/>
              </w:rPr>
              <w:t>美味猕猴桃</w:t>
            </w:r>
          </w:p>
        </w:tc>
        <w:tc>
          <w:tcPr>
            <w:tcW w:w="1275" w:type="dxa"/>
            <w:tcBorders>
              <w:right w:val="single" w:color="auto" w:sz="4" w:space="0"/>
            </w:tcBorders>
            <w:noWrap w:val="0"/>
            <w:vAlign w:val="center"/>
          </w:tcPr>
          <w:p w14:paraId="08046044">
            <w:pPr>
              <w:jc w:val="center"/>
              <w:rPr>
                <w:rFonts w:hint="eastAsia" w:ascii="宋体" w:hAnsi="宋体"/>
                <w:sz w:val="15"/>
                <w:szCs w:val="15"/>
              </w:rPr>
            </w:pPr>
            <w:r>
              <w:rPr>
                <w:rFonts w:hint="eastAsia" w:ascii="宋体" w:hAnsi="宋体"/>
                <w:sz w:val="15"/>
                <w:szCs w:val="15"/>
              </w:rPr>
              <w:t>中华猕猴桃</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43E7123">
            <w:pPr>
              <w:jc w:val="center"/>
              <w:rPr>
                <w:rFonts w:hint="eastAsia" w:ascii="宋体" w:hAnsi="宋体"/>
                <w:sz w:val="15"/>
                <w:szCs w:val="15"/>
              </w:rPr>
            </w:pPr>
            <w:r>
              <w:rPr>
                <w:rFonts w:hint="eastAsia" w:ascii="宋体" w:hAnsi="宋体"/>
                <w:sz w:val="15"/>
                <w:szCs w:val="15"/>
              </w:rPr>
              <w:t>美味猕猴桃</w:t>
            </w:r>
          </w:p>
        </w:tc>
        <w:tc>
          <w:tcPr>
            <w:tcW w:w="1275" w:type="dxa"/>
            <w:tcBorders>
              <w:top w:val="single" w:color="auto" w:sz="4" w:space="0"/>
              <w:left w:val="single" w:color="auto" w:sz="4" w:space="0"/>
              <w:bottom w:val="single" w:color="auto" w:sz="4" w:space="0"/>
              <w:right w:val="single" w:color="auto" w:sz="4" w:space="0"/>
            </w:tcBorders>
            <w:noWrap w:val="0"/>
            <w:vAlign w:val="center"/>
          </w:tcPr>
          <w:p w14:paraId="0A260AFD">
            <w:pPr>
              <w:jc w:val="center"/>
              <w:rPr>
                <w:rFonts w:hint="eastAsia" w:ascii="宋体" w:hAnsi="宋体"/>
                <w:sz w:val="15"/>
                <w:szCs w:val="15"/>
              </w:rPr>
            </w:pPr>
            <w:r>
              <w:rPr>
                <w:rFonts w:hint="eastAsia" w:ascii="宋体" w:hAnsi="宋体"/>
                <w:sz w:val="15"/>
                <w:szCs w:val="15"/>
              </w:rPr>
              <w:t xml:space="preserve">中华猕猴桃 </w:t>
            </w:r>
          </w:p>
        </w:tc>
      </w:tr>
      <w:tr w14:paraId="6FACC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9" w:hRule="atLeast"/>
        </w:trPr>
        <w:tc>
          <w:tcPr>
            <w:tcW w:w="948" w:type="dxa"/>
            <w:noWrap w:val="0"/>
            <w:vAlign w:val="center"/>
          </w:tcPr>
          <w:p w14:paraId="311522AD">
            <w:pPr>
              <w:jc w:val="center"/>
              <w:rPr>
                <w:rFonts w:hint="eastAsia" w:ascii="宋体" w:hAnsi="宋体"/>
                <w:sz w:val="15"/>
                <w:szCs w:val="15"/>
              </w:rPr>
            </w:pPr>
            <w:r>
              <w:rPr>
                <w:rFonts w:hint="eastAsia" w:ascii="宋体" w:hAnsi="宋体"/>
                <w:sz w:val="15"/>
                <w:szCs w:val="15"/>
              </w:rPr>
              <w:t>单果重/g</w:t>
            </w:r>
          </w:p>
        </w:tc>
        <w:tc>
          <w:tcPr>
            <w:tcW w:w="1287" w:type="dxa"/>
            <w:noWrap w:val="0"/>
            <w:vAlign w:val="center"/>
          </w:tcPr>
          <w:p w14:paraId="0452A4F0">
            <w:pPr>
              <w:jc w:val="center"/>
              <w:rPr>
                <w:rFonts w:hint="eastAsia" w:ascii="宋体" w:hAnsi="宋体"/>
                <w:color w:val="000000"/>
                <w:sz w:val="15"/>
                <w:szCs w:val="15"/>
              </w:rPr>
            </w:pPr>
            <w:r>
              <w:rPr>
                <w:rFonts w:hint="eastAsia" w:ascii="宋体" w:hAnsi="宋体"/>
                <w:color w:val="000000"/>
                <w:sz w:val="15"/>
                <w:szCs w:val="15"/>
              </w:rPr>
              <w:t>120≤，＜145</w:t>
            </w:r>
          </w:p>
        </w:tc>
        <w:tc>
          <w:tcPr>
            <w:tcW w:w="1275" w:type="dxa"/>
            <w:noWrap w:val="0"/>
            <w:vAlign w:val="center"/>
          </w:tcPr>
          <w:p w14:paraId="5F967512">
            <w:pPr>
              <w:jc w:val="center"/>
              <w:rPr>
                <w:rFonts w:hint="eastAsia" w:ascii="宋体" w:hAnsi="宋体"/>
                <w:color w:val="000000"/>
                <w:sz w:val="15"/>
                <w:szCs w:val="15"/>
              </w:rPr>
            </w:pPr>
            <w:r>
              <w:rPr>
                <w:rFonts w:hint="eastAsia" w:ascii="宋体" w:hAnsi="宋体"/>
                <w:color w:val="000000"/>
                <w:sz w:val="15"/>
                <w:szCs w:val="15"/>
              </w:rPr>
              <w:t>100≤，＜120</w:t>
            </w:r>
          </w:p>
        </w:tc>
        <w:tc>
          <w:tcPr>
            <w:tcW w:w="1420" w:type="dxa"/>
            <w:noWrap w:val="0"/>
            <w:vAlign w:val="center"/>
          </w:tcPr>
          <w:p w14:paraId="6DAD7775">
            <w:pPr>
              <w:jc w:val="center"/>
              <w:rPr>
                <w:rFonts w:hint="eastAsia" w:ascii="宋体" w:hAnsi="宋体"/>
                <w:color w:val="000000"/>
                <w:sz w:val="15"/>
                <w:szCs w:val="15"/>
              </w:rPr>
            </w:pPr>
            <w:r>
              <w:rPr>
                <w:rFonts w:hint="eastAsia" w:ascii="宋体" w:hAnsi="宋体"/>
                <w:color w:val="000000"/>
                <w:sz w:val="15"/>
                <w:szCs w:val="15"/>
              </w:rPr>
              <w:t>90≤，＜120</w:t>
            </w:r>
          </w:p>
        </w:tc>
        <w:tc>
          <w:tcPr>
            <w:tcW w:w="1275" w:type="dxa"/>
            <w:noWrap w:val="0"/>
            <w:vAlign w:val="center"/>
          </w:tcPr>
          <w:p w14:paraId="5A21F1FB">
            <w:pPr>
              <w:jc w:val="center"/>
              <w:rPr>
                <w:rFonts w:hint="eastAsia" w:ascii="宋体" w:hAnsi="宋体"/>
                <w:color w:val="000000"/>
                <w:sz w:val="15"/>
                <w:szCs w:val="15"/>
              </w:rPr>
            </w:pPr>
            <w:r>
              <w:rPr>
                <w:rFonts w:hint="eastAsia" w:ascii="宋体" w:hAnsi="宋体"/>
                <w:color w:val="000000"/>
                <w:sz w:val="15"/>
                <w:szCs w:val="15"/>
              </w:rPr>
              <w:t>80≤，＜100</w:t>
            </w:r>
          </w:p>
        </w:tc>
        <w:tc>
          <w:tcPr>
            <w:tcW w:w="1134" w:type="dxa"/>
            <w:tcBorders>
              <w:top w:val="single" w:color="auto" w:sz="4" w:space="0"/>
            </w:tcBorders>
            <w:noWrap w:val="0"/>
            <w:vAlign w:val="center"/>
          </w:tcPr>
          <w:p w14:paraId="5CD06732">
            <w:pPr>
              <w:jc w:val="center"/>
              <w:rPr>
                <w:rFonts w:hint="eastAsia" w:ascii="宋体" w:hAnsi="宋体"/>
                <w:color w:val="000000"/>
                <w:sz w:val="15"/>
                <w:szCs w:val="15"/>
              </w:rPr>
            </w:pPr>
            <w:r>
              <w:rPr>
                <w:rFonts w:hint="eastAsia" w:ascii="宋体" w:hAnsi="宋体"/>
                <w:color w:val="000000"/>
                <w:sz w:val="15"/>
                <w:szCs w:val="15"/>
              </w:rPr>
              <w:t>70≤，＜90</w:t>
            </w:r>
          </w:p>
        </w:tc>
        <w:tc>
          <w:tcPr>
            <w:tcW w:w="1275" w:type="dxa"/>
            <w:tcBorders>
              <w:top w:val="single" w:color="auto" w:sz="4" w:space="0"/>
            </w:tcBorders>
            <w:noWrap w:val="0"/>
            <w:vAlign w:val="center"/>
          </w:tcPr>
          <w:p w14:paraId="4EF05862">
            <w:pPr>
              <w:jc w:val="center"/>
              <w:rPr>
                <w:rFonts w:hint="eastAsia" w:ascii="宋体" w:hAnsi="宋体"/>
                <w:color w:val="000000"/>
                <w:sz w:val="15"/>
                <w:szCs w:val="15"/>
              </w:rPr>
            </w:pPr>
            <w:r>
              <w:rPr>
                <w:rFonts w:hint="eastAsia" w:ascii="宋体" w:hAnsi="宋体"/>
                <w:color w:val="000000"/>
                <w:sz w:val="15"/>
                <w:szCs w:val="15"/>
              </w:rPr>
              <w:t>60≤，＜80</w:t>
            </w:r>
          </w:p>
        </w:tc>
      </w:tr>
      <w:tr w14:paraId="0E59E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trPr>
        <w:tc>
          <w:tcPr>
            <w:tcW w:w="948" w:type="dxa"/>
            <w:noWrap w:val="0"/>
            <w:vAlign w:val="center"/>
          </w:tcPr>
          <w:p w14:paraId="334EE624">
            <w:pPr>
              <w:jc w:val="center"/>
              <w:rPr>
                <w:rFonts w:hint="eastAsia" w:ascii="宋体" w:hAnsi="宋体"/>
                <w:sz w:val="15"/>
                <w:szCs w:val="15"/>
              </w:rPr>
            </w:pPr>
            <w:r>
              <w:rPr>
                <w:rFonts w:hint="eastAsia" w:ascii="宋体" w:hAnsi="宋体"/>
                <w:sz w:val="15"/>
                <w:szCs w:val="15"/>
              </w:rPr>
              <w:t>果  形</w:t>
            </w:r>
          </w:p>
        </w:tc>
        <w:tc>
          <w:tcPr>
            <w:tcW w:w="2562" w:type="dxa"/>
            <w:gridSpan w:val="2"/>
            <w:noWrap w:val="0"/>
            <w:vAlign w:val="center"/>
          </w:tcPr>
          <w:p w14:paraId="581787FC">
            <w:pPr>
              <w:tabs>
                <w:tab w:val="left" w:pos="1102"/>
              </w:tabs>
              <w:ind w:firstLine="300" w:firstLineChars="200"/>
              <w:jc w:val="left"/>
              <w:rPr>
                <w:rFonts w:hint="eastAsia" w:ascii="宋体" w:hAnsi="宋体"/>
                <w:sz w:val="15"/>
                <w:szCs w:val="15"/>
              </w:rPr>
            </w:pPr>
            <w:r>
              <w:rPr>
                <w:rFonts w:hint="eastAsia" w:ascii="宋体" w:hAnsi="宋体"/>
                <w:sz w:val="15"/>
                <w:szCs w:val="15"/>
              </w:rPr>
              <w:t>具有品种固有的形状特征，允许有轻度凹凸或其它粗糙部分，但不得影响外观。</w:t>
            </w:r>
          </w:p>
        </w:tc>
        <w:tc>
          <w:tcPr>
            <w:tcW w:w="2695" w:type="dxa"/>
            <w:gridSpan w:val="2"/>
            <w:noWrap w:val="0"/>
            <w:vAlign w:val="center"/>
          </w:tcPr>
          <w:p w14:paraId="027F2C62">
            <w:pPr>
              <w:ind w:firstLine="300" w:firstLineChars="200"/>
              <w:jc w:val="left"/>
              <w:rPr>
                <w:rFonts w:hint="eastAsia" w:ascii="宋体" w:hAnsi="宋体"/>
                <w:sz w:val="15"/>
                <w:szCs w:val="15"/>
              </w:rPr>
            </w:pPr>
            <w:r>
              <w:rPr>
                <w:rFonts w:hint="eastAsia" w:ascii="宋体" w:hAnsi="宋体"/>
                <w:sz w:val="15"/>
                <w:szCs w:val="15"/>
              </w:rPr>
              <w:t>具有品种固有的形状特征，允许有轻度凹凸或其它粗糙部分，但不得明显影响外观。</w:t>
            </w:r>
          </w:p>
        </w:tc>
        <w:tc>
          <w:tcPr>
            <w:tcW w:w="2409" w:type="dxa"/>
            <w:gridSpan w:val="2"/>
            <w:noWrap w:val="0"/>
            <w:vAlign w:val="center"/>
          </w:tcPr>
          <w:p w14:paraId="77AB7AD2">
            <w:pPr>
              <w:ind w:firstLine="300" w:firstLineChars="200"/>
              <w:jc w:val="left"/>
              <w:rPr>
                <w:rFonts w:hint="eastAsia" w:ascii="宋体" w:hAnsi="宋体"/>
                <w:sz w:val="15"/>
                <w:szCs w:val="15"/>
              </w:rPr>
            </w:pPr>
            <w:r>
              <w:rPr>
                <w:rFonts w:hint="eastAsia" w:ascii="宋体" w:hAnsi="宋体"/>
                <w:sz w:val="15"/>
                <w:szCs w:val="15"/>
              </w:rPr>
              <w:t>果实无严重影响外观的明显变形。</w:t>
            </w:r>
          </w:p>
        </w:tc>
      </w:tr>
      <w:tr w14:paraId="1DD95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trPr>
        <w:tc>
          <w:tcPr>
            <w:tcW w:w="948" w:type="dxa"/>
            <w:noWrap w:val="0"/>
            <w:vAlign w:val="center"/>
          </w:tcPr>
          <w:p w14:paraId="64AAD809">
            <w:pPr>
              <w:jc w:val="center"/>
              <w:rPr>
                <w:rFonts w:hint="eastAsia" w:ascii="宋体" w:hAnsi="宋体"/>
                <w:sz w:val="15"/>
                <w:szCs w:val="15"/>
              </w:rPr>
            </w:pPr>
            <w:r>
              <w:rPr>
                <w:rFonts w:hint="eastAsia" w:ascii="宋体" w:hAnsi="宋体"/>
                <w:sz w:val="15"/>
                <w:szCs w:val="15"/>
              </w:rPr>
              <w:t>果实洁净度</w:t>
            </w:r>
          </w:p>
        </w:tc>
        <w:tc>
          <w:tcPr>
            <w:tcW w:w="2562" w:type="dxa"/>
            <w:gridSpan w:val="2"/>
            <w:noWrap w:val="0"/>
            <w:vAlign w:val="center"/>
          </w:tcPr>
          <w:p w14:paraId="32ECCD15">
            <w:pPr>
              <w:ind w:firstLine="300" w:firstLineChars="200"/>
              <w:jc w:val="left"/>
              <w:rPr>
                <w:rFonts w:hint="eastAsia" w:ascii="宋体" w:hAnsi="宋体"/>
                <w:sz w:val="15"/>
                <w:szCs w:val="15"/>
              </w:rPr>
            </w:pPr>
            <w:r>
              <w:rPr>
                <w:rFonts w:hint="eastAsia" w:ascii="宋体" w:hAnsi="宋体"/>
                <w:sz w:val="15"/>
                <w:szCs w:val="15"/>
              </w:rPr>
              <w:t>表面无污染、尘土或其它外来杂质。</w:t>
            </w:r>
          </w:p>
        </w:tc>
        <w:tc>
          <w:tcPr>
            <w:tcW w:w="2695" w:type="dxa"/>
            <w:gridSpan w:val="2"/>
            <w:noWrap w:val="0"/>
            <w:vAlign w:val="center"/>
          </w:tcPr>
          <w:p w14:paraId="33C8758D">
            <w:pPr>
              <w:ind w:firstLine="300" w:firstLineChars="200"/>
              <w:jc w:val="left"/>
              <w:rPr>
                <w:rFonts w:hint="eastAsia" w:ascii="宋体" w:hAnsi="宋体"/>
                <w:sz w:val="15"/>
                <w:szCs w:val="15"/>
              </w:rPr>
            </w:pPr>
            <w:r>
              <w:rPr>
                <w:rFonts w:hint="eastAsia" w:ascii="宋体" w:hAnsi="宋体"/>
                <w:sz w:val="15"/>
                <w:szCs w:val="15"/>
              </w:rPr>
              <w:t>表面有轻微尘土或其它外来杂质。</w:t>
            </w:r>
          </w:p>
        </w:tc>
        <w:tc>
          <w:tcPr>
            <w:tcW w:w="2409" w:type="dxa"/>
            <w:gridSpan w:val="2"/>
            <w:noWrap w:val="0"/>
            <w:vAlign w:val="center"/>
          </w:tcPr>
          <w:p w14:paraId="2077AAD4">
            <w:pPr>
              <w:ind w:firstLine="300" w:firstLineChars="200"/>
              <w:jc w:val="left"/>
              <w:rPr>
                <w:rFonts w:hint="eastAsia" w:ascii="宋体" w:hAnsi="宋体"/>
                <w:sz w:val="15"/>
                <w:szCs w:val="15"/>
              </w:rPr>
            </w:pPr>
            <w:r>
              <w:rPr>
                <w:rFonts w:hint="eastAsia" w:ascii="宋体" w:hAnsi="宋体"/>
                <w:sz w:val="15"/>
                <w:szCs w:val="15"/>
              </w:rPr>
              <w:t>表面有污物、尘土或其它外来杂质，但不严重。</w:t>
            </w:r>
          </w:p>
        </w:tc>
      </w:tr>
    </w:tbl>
    <w:p w14:paraId="3E76FF1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制订</w:t>
      </w:r>
      <w:r>
        <w:rPr>
          <w:rFonts w:hint="eastAsia" w:ascii="仿宋" w:hAnsi="仿宋" w:eastAsia="仿宋" w:cs="仿宋"/>
          <w:sz w:val="32"/>
          <w:szCs w:val="32"/>
        </w:rPr>
        <w:t>了“第</w:t>
      </w:r>
      <w:r>
        <w:rPr>
          <w:rFonts w:hint="eastAsia" w:ascii="仿宋" w:hAnsi="仿宋" w:eastAsia="仿宋" w:cs="仿宋"/>
          <w:sz w:val="32"/>
          <w:szCs w:val="32"/>
          <w:lang w:val="en-US" w:eastAsia="zh-CN"/>
        </w:rPr>
        <w:t>8</w:t>
      </w:r>
      <w:r>
        <w:rPr>
          <w:rFonts w:hint="eastAsia" w:ascii="仿宋" w:hAnsi="仿宋" w:eastAsia="仿宋" w:cs="仿宋"/>
          <w:sz w:val="32"/>
          <w:szCs w:val="32"/>
        </w:rPr>
        <w:t>章检验</w:t>
      </w:r>
      <w:r>
        <w:rPr>
          <w:rFonts w:hint="eastAsia" w:ascii="仿宋" w:hAnsi="仿宋" w:eastAsia="仿宋" w:cs="仿宋"/>
          <w:sz w:val="32"/>
          <w:szCs w:val="32"/>
          <w:lang w:eastAsia="zh-CN"/>
        </w:rPr>
        <w:t>方法与</w:t>
      </w:r>
      <w:r>
        <w:rPr>
          <w:rFonts w:hint="eastAsia" w:ascii="仿宋" w:hAnsi="仿宋" w:eastAsia="仿宋" w:cs="仿宋"/>
          <w:sz w:val="32"/>
          <w:szCs w:val="32"/>
        </w:rPr>
        <w:t>规则”</w:t>
      </w:r>
    </w:p>
    <w:p w14:paraId="1B21F2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为确保标准整体结构的一致性、协调性、完整性，规定了产品的组批、抽样、检验和判定规则要求，有利于产品的市场流通贸易和执法监管。</w:t>
      </w:r>
    </w:p>
    <w:p w14:paraId="79181A2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其他编辑性修改</w:t>
      </w:r>
    </w:p>
    <w:p w14:paraId="5C3166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次修订过程中，起草工作组按照GB/T11-2020《标准化工作导则第1部分:标准化文件的结构和起草规则》的编写要求，对格式进行了相应的修改、完善。同时对其他未涉及重要技术内容的不规范用语等方面进行了编辑性修改。</w:t>
      </w:r>
    </w:p>
    <w:p w14:paraId="061D278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三、国内外相比情况</w:t>
      </w:r>
    </w:p>
    <w:p w14:paraId="14F0A3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采用国际标准和国外先进标准的程度情况，以及与国际、国外同类标准水平的对比情况经查询，目前还没有与本标准相关的国际、国外标准。</w:t>
      </w:r>
    </w:p>
    <w:p w14:paraId="1630A4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、与现行法律、法规和强制性标准的关系</w:t>
      </w:r>
    </w:p>
    <w:p w14:paraId="3E4CF88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本标准的编制遵循了国家现行法律、法规及国家标准、行业标准、地方标准要求，具有良好的针对性和可操作性。</w:t>
      </w:r>
    </w:p>
    <w:p w14:paraId="3D63E02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bookmarkStart w:id="0" w:name="_GoBack"/>
      <w:bookmarkEnd w:id="0"/>
      <w:r>
        <w:rPr>
          <w:rFonts w:hint="eastAsia" w:ascii="黑体" w:hAnsi="黑体" w:eastAsia="黑体" w:cs="黑体"/>
          <w:sz w:val="32"/>
          <w:szCs w:val="32"/>
          <w:lang w:eastAsia="zh-CN"/>
        </w:rPr>
        <w:t>五、</w:t>
      </w:r>
      <w:r>
        <w:rPr>
          <w:rFonts w:hint="eastAsia" w:ascii="黑体" w:hAnsi="黑体" w:eastAsia="黑体" w:cs="黑体"/>
          <w:sz w:val="32"/>
          <w:szCs w:val="32"/>
        </w:rPr>
        <w:t>重大分歧意见的处理经过和依据</w:t>
      </w:r>
    </w:p>
    <w:p w14:paraId="2D97B9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本标准的编写过程无重大分歧意见产生。</w:t>
      </w:r>
    </w:p>
    <w:p w14:paraId="2F9433A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、贯彻标准的要求和建议措施</w:t>
      </w:r>
    </w:p>
    <w:p w14:paraId="4BFE84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本标准发布后，建议设置6个月的过渡期。由市场监督管理部门、</w:t>
      </w:r>
      <w:r>
        <w:rPr>
          <w:rFonts w:hint="eastAsia" w:ascii="仿宋" w:hAnsi="仿宋" w:eastAsia="仿宋" w:cs="仿宋"/>
          <w:sz w:val="32"/>
          <w:szCs w:val="32"/>
          <w:lang w:eastAsia="zh-CN"/>
        </w:rPr>
        <w:t>农业农地部门</w:t>
      </w:r>
      <w:r>
        <w:rPr>
          <w:rFonts w:hint="eastAsia" w:ascii="仿宋" w:hAnsi="仿宋" w:eastAsia="仿宋" w:cs="仿宋"/>
          <w:sz w:val="32"/>
          <w:szCs w:val="32"/>
        </w:rPr>
        <w:t>等机构组织相关方开展新标准的宣贯和培训工作，使企业或农户正确理解和运用本标准，提高标准的实施效果。</w:t>
      </w:r>
    </w:p>
    <w:p w14:paraId="3B1911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、其它说明</w:t>
      </w:r>
      <w:r>
        <w:rPr>
          <w:rFonts w:hint="eastAsia" w:ascii="黑体" w:hAnsi="黑体" w:eastAsia="黑体" w:cs="黑体"/>
          <w:sz w:val="32"/>
          <w:szCs w:val="32"/>
          <w:lang w:eastAsia="zh-CN"/>
        </w:rPr>
        <w:t>：</w:t>
      </w:r>
      <w:r>
        <w:rPr>
          <w:rFonts w:hint="eastAsia" w:ascii="黑体" w:hAnsi="黑体" w:eastAsia="黑体" w:cs="黑体"/>
          <w:sz w:val="32"/>
          <w:szCs w:val="32"/>
        </w:rPr>
        <w:t>无。</w:t>
      </w:r>
    </w:p>
    <w:p w14:paraId="37FD0DD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p w14:paraId="3B346EA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p w14:paraId="2C3511C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p w14:paraId="2EBEF61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p w14:paraId="1975A9E0">
      <w:pPr>
        <w:keepNext w:val="0"/>
        <w:keepLines w:val="0"/>
        <w:pageBreakBefore w:val="0"/>
        <w:widowControl w:val="0"/>
        <w:kinsoku/>
        <w:wordWrap/>
        <w:overflowPunct/>
        <w:topLinePunct w:val="0"/>
        <w:autoSpaceDE/>
        <w:autoSpaceDN/>
        <w:bidi w:val="0"/>
        <w:adjustRightInd/>
        <w:snapToGrid/>
        <w:spacing w:line="600" w:lineRule="exact"/>
        <w:ind w:firstLine="3200" w:firstLineChars="10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眉县猕猴桃地理标志</w:t>
      </w:r>
    </w:p>
    <w:p w14:paraId="7BE55C96">
      <w:pPr>
        <w:keepNext w:val="0"/>
        <w:keepLines w:val="0"/>
        <w:pageBreakBefore w:val="0"/>
        <w:widowControl w:val="0"/>
        <w:kinsoku/>
        <w:wordWrap/>
        <w:overflowPunct/>
        <w:topLinePunct w:val="0"/>
        <w:autoSpaceDE/>
        <w:autoSpaceDN/>
        <w:bidi w:val="0"/>
        <w:adjustRightInd/>
        <w:snapToGrid/>
        <w:spacing w:line="600" w:lineRule="exact"/>
        <w:ind w:firstLine="3200" w:firstLineChars="1000"/>
        <w:textAlignment w:val="auto"/>
        <w:rPr>
          <w:rFonts w:hint="eastAsia" w:ascii="仿宋" w:hAnsi="仿宋" w:eastAsia="仿宋" w:cs="仿宋"/>
          <w:sz w:val="32"/>
          <w:szCs w:val="32"/>
        </w:rPr>
      </w:pPr>
      <w:r>
        <w:rPr>
          <w:rFonts w:hint="eastAsia" w:ascii="仿宋" w:hAnsi="仿宋" w:eastAsia="仿宋" w:cs="仿宋"/>
          <w:sz w:val="32"/>
          <w:szCs w:val="32"/>
          <w:lang w:eastAsia="zh-CN"/>
        </w:rPr>
        <w:t>质量要求</w:t>
      </w:r>
      <w:r>
        <w:rPr>
          <w:rFonts w:hint="eastAsia" w:ascii="仿宋" w:hAnsi="仿宋" w:eastAsia="仿宋" w:cs="仿宋"/>
          <w:sz w:val="32"/>
          <w:szCs w:val="32"/>
        </w:rPr>
        <w:t>标准起草组</w:t>
      </w:r>
    </w:p>
    <w:p w14:paraId="03616BD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dobeHeitiStd-Regular">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A29D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AF43F6">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5AF43F6">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3"/>
      <w:suff w:val="nothing"/>
      <w:lvlText w:val="%1.%2　"/>
      <w:lvlJc w:val="left"/>
      <w:pPr>
        <w:ind w:left="42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tentative="0">
      <w:start w:val="1"/>
      <w:numFmt w:val="decimal"/>
      <w:pStyle w:val="15"/>
      <w:suff w:val="nothing"/>
      <w:lvlText w:val="表%1　"/>
      <w:lvlJc w:val="left"/>
      <w:pPr>
        <w:ind w:left="4200" w:firstLine="0"/>
      </w:pPr>
      <w:rPr>
        <w:rFonts w:hint="eastAsia" w:ascii="黑体" w:hAnsi="Times New Roman" w:eastAsia="黑体"/>
        <w:b w:val="0"/>
        <w:i w:val="0"/>
        <w:sz w:val="21"/>
      </w:rPr>
    </w:lvl>
    <w:lvl w:ilvl="1" w:tentative="0">
      <w:start w:val="1"/>
      <w:numFmt w:val="decimal"/>
      <w:lvlText w:val="%1.%2"/>
      <w:lvlJc w:val="left"/>
      <w:pPr>
        <w:tabs>
          <w:tab w:val="left" w:pos="992"/>
        </w:tabs>
        <w:ind w:left="5192" w:hanging="567"/>
      </w:pPr>
      <w:rPr>
        <w:rFonts w:hint="eastAsia"/>
      </w:rPr>
    </w:lvl>
    <w:lvl w:ilvl="2" w:tentative="0">
      <w:start w:val="1"/>
      <w:numFmt w:val="decimal"/>
      <w:lvlText w:val="%1.%2.%3"/>
      <w:lvlJc w:val="left"/>
      <w:pPr>
        <w:tabs>
          <w:tab w:val="left" w:pos="1418"/>
        </w:tabs>
        <w:ind w:left="5618" w:hanging="567"/>
      </w:pPr>
      <w:rPr>
        <w:rFonts w:hint="eastAsia"/>
      </w:rPr>
    </w:lvl>
    <w:lvl w:ilvl="3" w:tentative="0">
      <w:start w:val="1"/>
      <w:numFmt w:val="decimal"/>
      <w:lvlText w:val="%1.%2.%3.%4"/>
      <w:lvlJc w:val="left"/>
      <w:pPr>
        <w:tabs>
          <w:tab w:val="left" w:pos="1984"/>
        </w:tabs>
        <w:ind w:left="6184" w:hanging="708"/>
      </w:pPr>
      <w:rPr>
        <w:rFonts w:hint="eastAsia"/>
      </w:rPr>
    </w:lvl>
    <w:lvl w:ilvl="4" w:tentative="0">
      <w:start w:val="1"/>
      <w:numFmt w:val="decimal"/>
      <w:lvlText w:val="%1.%2.%3.%4.%5"/>
      <w:lvlJc w:val="left"/>
      <w:pPr>
        <w:tabs>
          <w:tab w:val="left" w:pos="2551"/>
        </w:tabs>
        <w:ind w:left="6751" w:hanging="850"/>
      </w:pPr>
      <w:rPr>
        <w:rFonts w:hint="eastAsia"/>
      </w:rPr>
    </w:lvl>
    <w:lvl w:ilvl="5" w:tentative="0">
      <w:start w:val="1"/>
      <w:numFmt w:val="decimal"/>
      <w:lvlText w:val="%1.%2.%3.%4.%5.%6"/>
      <w:lvlJc w:val="left"/>
      <w:pPr>
        <w:tabs>
          <w:tab w:val="left" w:pos="3260"/>
        </w:tabs>
        <w:ind w:left="7460" w:hanging="1134"/>
      </w:pPr>
      <w:rPr>
        <w:rFonts w:hint="eastAsia"/>
      </w:rPr>
    </w:lvl>
    <w:lvl w:ilvl="6" w:tentative="0">
      <w:start w:val="1"/>
      <w:numFmt w:val="decimal"/>
      <w:lvlText w:val="%1.%2.%3.%4.%5.%6.%7"/>
      <w:lvlJc w:val="left"/>
      <w:pPr>
        <w:tabs>
          <w:tab w:val="left" w:pos="3827"/>
        </w:tabs>
        <w:ind w:left="8027" w:hanging="1276"/>
      </w:pPr>
      <w:rPr>
        <w:rFonts w:hint="eastAsia"/>
      </w:rPr>
    </w:lvl>
    <w:lvl w:ilvl="7" w:tentative="0">
      <w:start w:val="1"/>
      <w:numFmt w:val="decimal"/>
      <w:lvlText w:val="%1.%2.%3.%4.%5.%6.%7.%8"/>
      <w:lvlJc w:val="left"/>
      <w:pPr>
        <w:tabs>
          <w:tab w:val="left" w:pos="4394"/>
        </w:tabs>
        <w:ind w:left="8594" w:hanging="1418"/>
      </w:pPr>
      <w:rPr>
        <w:rFonts w:hint="eastAsia"/>
      </w:rPr>
    </w:lvl>
    <w:lvl w:ilvl="8" w:tentative="0">
      <w:start w:val="1"/>
      <w:numFmt w:val="decimal"/>
      <w:lvlText w:val="%1.%2.%3.%4.%5.%6.%7.%8.%9"/>
      <w:lvlJc w:val="left"/>
      <w:pPr>
        <w:tabs>
          <w:tab w:val="left" w:pos="5102"/>
        </w:tabs>
        <w:ind w:left="93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lZmU0YTllYzc3NWJkZGM0YjQ3N2JhNTM2OGI5ODIifQ=="/>
  </w:docVars>
  <w:rsids>
    <w:rsidRoot w:val="1B214378"/>
    <w:rsid w:val="08344B05"/>
    <w:rsid w:val="15D74EDE"/>
    <w:rsid w:val="1B214378"/>
    <w:rsid w:val="1C5A4CA2"/>
    <w:rsid w:val="23E80503"/>
    <w:rsid w:val="2E191309"/>
    <w:rsid w:val="3C746980"/>
    <w:rsid w:val="3D776E1A"/>
    <w:rsid w:val="4EC45FE5"/>
    <w:rsid w:val="5C464867"/>
    <w:rsid w:val="646C600B"/>
    <w:rsid w:val="69624658"/>
    <w:rsid w:val="71235B04"/>
    <w:rsid w:val="79751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4"/>
      <w:ind w:left="103"/>
    </w:pPr>
    <w:rPr>
      <w:rFonts w:ascii="宋体" w:hAnsi="宋体" w:eastAsia="宋体"/>
      <w:sz w:val="31"/>
      <w:szCs w:val="3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paragraph" w:customStyle="1" w:styleId="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
    <w:name w:val="封面标准英文名称"/>
    <w:basedOn w:val="8"/>
    <w:qFormat/>
    <w:uiPriority w:val="0"/>
    <w:pPr>
      <w:spacing w:before="370" w:line="400" w:lineRule="exact"/>
    </w:pPr>
    <w:rPr>
      <w:rFonts w:ascii="Times New Roman"/>
      <w:sz w:val="28"/>
      <w:szCs w:val="28"/>
    </w:rPr>
  </w:style>
  <w:style w:type="paragraph" w:customStyle="1" w:styleId="10">
    <w:name w:val="封面一致性程度标识"/>
    <w:basedOn w:val="9"/>
    <w:qFormat/>
    <w:uiPriority w:val="0"/>
    <w:pPr>
      <w:spacing w:before="440"/>
    </w:pPr>
    <w:rPr>
      <w:rFonts w:ascii="宋体" w:eastAsia="宋体"/>
    </w:rPr>
  </w:style>
  <w:style w:type="paragraph" w:customStyle="1" w:styleId="11">
    <w:name w:val="封面标准文稿类别"/>
    <w:basedOn w:val="10"/>
    <w:qFormat/>
    <w:uiPriority w:val="0"/>
    <w:pPr>
      <w:spacing w:after="160" w:line="240" w:lineRule="auto"/>
    </w:pPr>
    <w:rPr>
      <w:sz w:val="24"/>
    </w:rPr>
  </w:style>
  <w:style w:type="paragraph" w:customStyle="1" w:styleId="12">
    <w:name w:val="封面标准文稿编辑信息"/>
    <w:basedOn w:val="11"/>
    <w:qFormat/>
    <w:uiPriority w:val="0"/>
    <w:pPr>
      <w:spacing w:before="180" w:line="180" w:lineRule="exact"/>
    </w:pPr>
    <w:rPr>
      <w:sz w:val="21"/>
    </w:rPr>
  </w:style>
  <w:style w:type="paragraph" w:customStyle="1" w:styleId="13">
    <w:name w:val="一级条标题"/>
    <w:next w:val="14"/>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5">
    <w:name w:val="正文表标题"/>
    <w:next w:val="14"/>
    <w:qFormat/>
    <w:uiPriority w:val="0"/>
    <w:pPr>
      <w:numPr>
        <w:ilvl w:val="0"/>
        <w:numId w:val="2"/>
      </w:numPr>
      <w:tabs>
        <w:tab w:val="left" w:pos="360"/>
      </w:tabs>
      <w:spacing w:before="156" w:beforeLines="50" w:after="156"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3084</Words>
  <Characters>3339</Characters>
  <Lines>0</Lines>
  <Paragraphs>0</Paragraphs>
  <TotalTime>6</TotalTime>
  <ScaleCrop>false</ScaleCrop>
  <LinksUpToDate>false</LinksUpToDate>
  <CharactersWithSpaces>3679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2024-11-12T10:12:00Z</dcterms:created>
  <dc:creator>小桔灯</dc:creator>
  <cp:lastModifiedBy>小桔灯</cp:lastModifiedBy>
  <cp:lastPrinted>2024-12-02T07:11:23Z</cp:lastPrinted>
  <dcterms:modified xsi:type="dcterms:W3CDTF">2024-12-02T07:11:27Z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38DEA52B14084F02B8583FD86E8A99E0_11</vt:lpwstr>
  </property>
</Properties>
</file>