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FEFA43">
      <w:pPr>
        <w:pStyle w:val="72"/>
        <w:framePr w:wrap="around"/>
        <w:adjustRightInd w:val="0"/>
        <w:snapToGrid w:val="0"/>
        <w:spacing w:line="360" w:lineRule="auto"/>
        <w:rPr>
          <w:rFonts w:ascii="Times New Roman" w:eastAsia="宋体"/>
          <w:sz w:val="28"/>
          <w:szCs w:val="28"/>
        </w:rPr>
      </w:pPr>
      <w:r>
        <w:rPr>
          <w:rFonts w:hint="eastAsia" w:ascii="Times New Roman" w:eastAsia="宋体"/>
          <w:sz w:val="28"/>
          <w:szCs w:val="28"/>
        </w:rPr>
        <w:t>ICS 65.020.01</w:t>
      </w:r>
    </w:p>
    <w:p w14:paraId="30BCC944">
      <w:pPr>
        <w:pStyle w:val="72"/>
        <w:framePr w:wrap="around"/>
        <w:adjustRightInd w:val="0"/>
        <w:snapToGrid w:val="0"/>
        <w:spacing w:line="360" w:lineRule="auto"/>
        <w:rPr>
          <w:rFonts w:ascii="Times New Roman" w:eastAsia="宋体"/>
          <w:sz w:val="28"/>
          <w:szCs w:val="28"/>
        </w:rPr>
      </w:pPr>
      <w:r>
        <w:rPr>
          <w:rFonts w:hint="eastAsia" w:ascii="Times New Roman" w:eastAsia="宋体"/>
          <w:sz w:val="28"/>
          <w:szCs w:val="28"/>
        </w:rPr>
        <w:t>CCS B 16</w:t>
      </w:r>
    </w:p>
    <w:p w14:paraId="38A6804A">
      <w:pPr>
        <w:pStyle w:val="79"/>
        <w:framePr w:wrap="around"/>
        <w:wordWrap w:val="0"/>
      </w:pPr>
      <w:r>
        <w:t>DB</w:t>
      </w:r>
      <w:r>
        <w:rPr>
          <w:rFonts w:hint="eastAsia"/>
        </w:rPr>
        <w:t>61</w:t>
      </w:r>
    </w:p>
    <w:p w14:paraId="50B4CB69">
      <w:pPr>
        <w:pStyle w:val="125"/>
        <w:framePr w:wrap="around"/>
        <w:rPr>
          <w:rFonts w:ascii="Times New Roman" w:hAnsi="Times New Roman"/>
        </w:rPr>
      </w:pPr>
      <w:r>
        <w:rPr>
          <w:rFonts w:hint="eastAsia" w:ascii="Times New Roman" w:hAnsi="Times New Roman"/>
        </w:rPr>
        <w:t>陕西省</w:t>
      </w:r>
      <w:r>
        <w:rPr>
          <w:rFonts w:ascii="Times New Roman" w:hAnsi="Times New Roman"/>
        </w:rPr>
        <w:t>地方标准</w:t>
      </w:r>
    </w:p>
    <w:p w14:paraId="42A85E08">
      <w:pPr>
        <w:pStyle w:val="122"/>
        <w:framePr w:wrap="around"/>
        <w:rPr>
          <w:rFonts w:ascii="Times New Roman"/>
        </w:rPr>
      </w:pPr>
      <w:r>
        <w:rPr>
          <w:rFonts w:ascii="Times New Roman"/>
        </w:rPr>
        <w:t>DB</w:t>
      </w:r>
      <w:r>
        <w:rPr>
          <w:rFonts w:hint="eastAsia" w:ascii="Times New Roman"/>
        </w:rPr>
        <w:t xml:space="preserve"> 61</w:t>
      </w:r>
      <w:r>
        <w:rPr>
          <w:rFonts w:ascii="Times New Roman"/>
        </w:rPr>
        <w:t>/T</w:t>
      </w:r>
      <w:r>
        <w:rPr>
          <w:rFonts w:hint="eastAsia" w:ascii="Times New Roman"/>
        </w:rPr>
        <w:t xml:space="preserve"> </w:t>
      </w:r>
      <w:r>
        <w:rPr>
          <w:rFonts w:ascii="Times New Roman"/>
        </w:rPr>
        <w:t>—202</w:t>
      </w:r>
      <w:r>
        <w:rPr>
          <w:rFonts w:hint="eastAsia" w:ascii="Times New Roman"/>
        </w:rPr>
        <w:t>4</w:t>
      </w:r>
    </w:p>
    <w:p w14:paraId="6845EFF3">
      <w:pPr>
        <w:pStyle w:val="122"/>
        <w:framePr w:wrap="around"/>
        <w:rPr>
          <w:rFonts w:ascii="Times New Roman"/>
        </w:rPr>
      </w:pPr>
    </w:p>
    <w:p w14:paraId="29A3CE25">
      <w:pPr>
        <w:pStyle w:val="122"/>
        <w:framePr w:wrap="around"/>
        <w:rPr>
          <w:rFonts w:ascii="Times New Roman"/>
        </w:rPr>
      </w:pPr>
    </w:p>
    <w:p w14:paraId="7D6A2805">
      <w:pPr>
        <w:pStyle w:val="57"/>
        <w:framePr w:hRule="auto" w:wrap="around" w:x="1193" w:y="6335"/>
        <w:rPr>
          <w:rFonts w:ascii="Times New Roman"/>
        </w:rPr>
      </w:pPr>
      <w:r>
        <w:rPr>
          <w:rFonts w:hint="eastAsia" w:ascii="Times New Roman"/>
        </w:rPr>
        <w:t>黄花菜病虫害综合防控技术规程</w:t>
      </w:r>
    </w:p>
    <w:p w14:paraId="0AB892BE">
      <w:pPr>
        <w:pStyle w:val="55"/>
        <w:framePr w:hRule="auto" w:wrap="around" w:x="1193" w:y="6335"/>
        <w:tabs>
          <w:tab w:val="left" w:pos="2739"/>
          <w:tab w:val="center" w:pos="4879"/>
        </w:tabs>
        <w:rPr>
          <w:rFonts w:ascii="Times New Roman"/>
        </w:rPr>
      </w:pPr>
      <w:r>
        <w:rPr>
          <w:rFonts w:hint="eastAsia" w:ascii="Times New Roman"/>
        </w:rPr>
        <w:t xml:space="preserve">Specification </w:t>
      </w:r>
      <w:r>
        <w:rPr>
          <w:rFonts w:ascii="Times New Roman"/>
        </w:rPr>
        <w:t>for</w:t>
      </w:r>
      <w:r>
        <w:rPr>
          <w:rFonts w:hint="eastAsia" w:ascii="Times New Roman"/>
        </w:rPr>
        <w:t xml:space="preserve"> prevention and integrated control of diseases and pests in daylily</w:t>
      </w:r>
    </w:p>
    <w:p w14:paraId="6DBC8AF1">
      <w:pPr>
        <w:pStyle w:val="55"/>
        <w:framePr w:hRule="auto" w:wrap="around" w:x="1193" w:y="6335"/>
        <w:tabs>
          <w:tab w:val="left" w:pos="2739"/>
          <w:tab w:val="center" w:pos="4879"/>
        </w:tabs>
        <w:rPr>
          <w:rFonts w:ascii="Times New Roman"/>
        </w:rPr>
      </w:pPr>
      <w:r>
        <w:rPr>
          <w:rFonts w:ascii="Times New Roman"/>
        </w:rPr>
        <w:t>（</w:t>
      </w:r>
      <w:r>
        <w:rPr>
          <w:rFonts w:hint="eastAsia"/>
        </w:rPr>
        <w:t>征求意见稿</w:t>
      </w:r>
      <w:r>
        <w:rPr>
          <w:rFonts w:ascii="Times New Roman"/>
        </w:rPr>
        <w:t>）</w:t>
      </w:r>
    </w:p>
    <w:p w14:paraId="4F0AAD99">
      <w:pPr>
        <w:pStyle w:val="61"/>
        <w:framePr w:w="9481" w:hRule="auto" w:wrap="around"/>
      </w:pPr>
      <w:r>
        <w:t xml:space="preserve">  20XX - XX -XX发布                           20XX - XX - XX实施</w:t>
      </w:r>
      <w:r>
        <mc:AlternateContent>
          <mc:Choice Requires="wps">
            <w:drawing>
              <wp:anchor distT="0" distB="0" distL="114300" distR="114300" simplePos="0" relativeHeight="251659264" behindDoc="0" locked="1" layoutInCell="1" allowOverlap="1">
                <wp:simplePos x="0" y="0"/>
                <wp:positionH relativeFrom="column">
                  <wp:posOffset>-635</wp:posOffset>
                </wp:positionH>
                <wp:positionV relativeFrom="page">
                  <wp:posOffset>9251950</wp:posOffset>
                </wp:positionV>
                <wp:extent cx="6120130" cy="0"/>
                <wp:effectExtent l="0" t="4445" r="0" b="5080"/>
                <wp:wrapNone/>
                <wp:docPr id="1" name="直线 18"/>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线 18" o:spid="_x0000_s1026" o:spt="20" style="position:absolute;left:0pt;margin-left:-0.05pt;margin-top:728.5pt;height:0pt;width:481.9pt;mso-position-vertical-relative:page;z-index:251659264;mso-width-relative:page;mso-height-relative:page;" filled="f" stroked="t" coordsize="21600,21600" o:gfxdata="UEsDBAoAAAAAAIdO4kAAAAAAAAAAAAAAAAAEAAAAZHJzL1BLAwQUAAAACACHTuJAJYdrPNYAAAAL&#10;AQAADwAAAGRycy9kb3ducmV2LnhtbE2PPU/DMBCGdyT+g3VILFVrp4UWQpwOQDaWllas1+RIIuJz&#10;Grsf8Os5BgTjvffo/ciWZ9epIw2h9WwhmRhQxKWvWq4tbF6L8R2oEJEr7DyThU8KsMwvLzJMK3/i&#10;FR3XsVZiwiFFC02Mfap1KBtyGCa+J5bfux8cRjmHWlcDnsTcdXpqzFw7bFkSGuzpsaHyY31wFkKx&#10;pX3xNSpH5m1We5run16e0drrq8Q8gIp0jn8w/NSX6pBLp50/cBVUZ2GcCCjyze1CNglwP58tQO1+&#10;JZ1n+v+G/BtQSwMEFAAAAAgAh07iQNuL0effAQAA0AMAAA4AAABkcnMvZTJvRG9jLnhtbK1TS44T&#10;MRDdI3EHy3vSSdCMhlY6s5gwbBBEAg5Q8afbkn9yedLJWbgGKzYcZ65B2Z3JwLDJgl64y+WqV/We&#10;y6vbg7NsrxKa4Du+mM05U14EaXzf8W9f79/ccIYZvAQbvOr4USG/Xb9+tRpjq5ZhCFaqxAjEYzvG&#10;jg85x7ZpUAzKAc5CVJ4OdUgOMm1T38gEI6E72yzn8+tmDEnGFIRCJO9mOuQnxHQJYNDaCLUJ4sEp&#10;nyfUpCxkooSDicjXtVutlciftUaVme04Mc11pSJk78rarFfQ9gniYMSpBbikhRecHBhPRc9QG8jA&#10;HpL5B8oZkQIGnWciuGYiUhUhFov5C22+DBBV5UJSYzyLjv8PVnzabxMzkiaBMw+OLvzx+4/Hn7/Y&#10;4qaIM0ZsKebOb9Nph3GbCtODTq78iQM7VEGPZ0HVITNBzusFsXpLWouns+Y5MSbMH1RwrBgdt8YX&#10;rtDC/iNmKkahTyHFbT0bO/7uanlFcECDp+nCyXSRmkff11wM1sh7Y23JwNTv7mxieyiXX79CiXD/&#10;CitFNoDDFFePprEYFMj3XrJ8jCSLp9fASwtOSc6sosdTLAKENoOxl0RSaeupg6LqpGOxdkEeq7zV&#10;TxddezwNZZmkP/c1+/khrn8D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JYdrPNYAAAALAQAADwAA&#10;AAAAAAABACAAAAAiAAAAZHJzL2Rvd25yZXYueG1sUEsBAhQAFAAAAAgAh07iQNuL0effAQAA0AMA&#10;AA4AAAAAAAAAAQAgAAAAJQEAAGRycy9lMm9Eb2MueG1sUEsFBgAAAAAGAAYAWQEAAHYFAAAAAA==&#10;">
                <v:fill on="f" focussize="0,0"/>
                <v:stroke color="#000000" joinstyle="round"/>
                <v:imagedata o:title=""/>
                <o:lock v:ext="edit" aspectratio="f"/>
                <w10:anchorlock/>
              </v:line>
            </w:pict>
          </mc:Fallback>
        </mc:AlternateContent>
      </w:r>
    </w:p>
    <w:p w14:paraId="4357C2F3">
      <w:pPr>
        <w:pStyle w:val="76"/>
        <w:framePr w:wrap="around"/>
      </w:pPr>
      <w:r>
        <w:t xml:space="preserve">  </w:t>
      </w:r>
    </w:p>
    <w:p w14:paraId="405F01DD">
      <w:pPr>
        <w:pStyle w:val="77"/>
        <w:framePr w:wrap="around"/>
        <w:rPr>
          <w:rFonts w:ascii="Times New Roman"/>
        </w:rPr>
      </w:pPr>
      <w:bookmarkStart w:id="0" w:name="fm"/>
      <w:r>
        <w:rPr>
          <w:rFonts w:ascii="Times New Roman"/>
          <w:w w:val="100"/>
        </w:rPr>
        <mc:AlternateContent>
          <mc:Choice Requires="wps">
            <w:drawing>
              <wp:anchor distT="0" distB="0" distL="114300" distR="114300" simplePos="0" relativeHeight="251661312" behindDoc="1" locked="0" layoutInCell="1" allowOverlap="1">
                <wp:simplePos x="0" y="0"/>
                <wp:positionH relativeFrom="column">
                  <wp:posOffset>1810385</wp:posOffset>
                </wp:positionH>
                <wp:positionV relativeFrom="paragraph">
                  <wp:posOffset>-3942715</wp:posOffset>
                </wp:positionV>
                <wp:extent cx="1270000" cy="304800"/>
                <wp:effectExtent l="0" t="0" r="6350" b="0"/>
                <wp:wrapNone/>
                <wp:docPr id="2" name="LB"/>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a:noFill/>
                        </a:ln>
                      </wps:spPr>
                      <wps:bodyPr upright="1"/>
                    </wps:wsp>
                  </a:graphicData>
                </a:graphic>
              </wp:anchor>
            </w:drawing>
          </mc:Choice>
          <mc:Fallback>
            <w:pict>
              <v:rect id="LB" o:spid="_x0000_s1026" o:spt="1" style="position:absolute;left:0pt;margin-left:142.55pt;margin-top:-310.45pt;height:24pt;width:100pt;z-index:-251655168;mso-width-relative:page;mso-height-relative:page;" fillcolor="#FFFFFF" filled="t" stroked="f" coordsize="21600,21600" o:gfxdata="UEsDBAoAAAAAAIdO4kAAAAAAAAAAAAAAAAAEAAAAZHJzL1BLAwQUAAAACACHTuJA+bXu1tkAAAAN&#10;AQAADwAAAGRycy9kb3ducmV2LnhtbE2PwU7DMAyG70i8Q2QkblvSspW1NN0BaSfgwIbE1WuytqJx&#10;SpNu5e0xXODo359+fy63s+vF2Y6h86QhWSoQlmpvOmo0vB12iw2IEJEM9p6shi8bYFtdX5VYGH+h&#10;V3vex0ZwCYUCNbQxDoWUoW6tw7D0gyXenfzoMPI4NtKMeOFy18tUqUw67IgvtDjYx9bWH/vJacBs&#10;ZT5fTnfPh6cpw7yZ1W79rrS+vUnUA4ho5/gHw48+q0PFTkc/kQmi15Bu1gmjGhZZqnIQjKx+oyNH&#10;6/s0B1mV8v8X1TdQSwMEFAAAAAgAh07iQPlI3+2fAQAAWQMAAA4AAABkcnMvZTJvRG9jLnhtbK1T&#10;TY/TMBC9I/EfLN+p04JgFTVdCapyWcFKCz/AdezEkr804zbtv2fshC4slz3ggzPjGb+Z98bZ3l+8&#10;Y2cNaGPo+HrVcKaDir0NQ8d//ji8u+MMswy9dDHojl818vvd2zfbKbV6E8foeg2MQAK2U+r4mHNq&#10;hUA1ai9xFZMOFDQRvMzkwiB6kBOheyc2TfNRTBH6BFFpRDrdz0G+IMJrAKMxVul9VCevQ55RQTuZ&#10;iRKONiHf1W6N0Sp/NwZ1Zq7jxDTXnYqQfSy72G1lO4BMo1VLC/I1Lbzg5KUNVPQGtZdZshPYf6C8&#10;VRAxmrxS0YuZSFWEWKybF9o8jTLpyoWkxnQTHf8frPp2fgRm+45vOAvS08AfPhdVpoQtBZ/SIywe&#10;klkoXgz48qXm2aUqeb0pqS+ZKTpcbz41tDhTFHvffLgjm2DE8+0EmL/q6FkxOg40qSqgPD9gnlN/&#10;p5RiGJ3tD9a56sBw/OKAnSVN9VDXgv5XmgslOcRybUYsJ6Iwm7kU6xj7KylwSmCHkRpZV6QSIcVr&#10;x8vrKCP9069Iz3/E7hd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ARBAAAW0NvbnRlbnRfVHlwZXNdLnhtbFBLAQIUAAoAAAAAAIdO4kAAAAAAAAAA&#10;AAAAAAAGAAAAAAAAAAAAEAAAAPMCAABfcmVscy9QSwECFAAUAAAACACHTuJAihRmPNEAAACUAQAA&#10;CwAAAAAAAAABACAAAAAXAwAAX3JlbHMvLnJlbHNQSwECFAAKAAAAAACHTuJAAAAAAAAAAAAAAAAA&#10;BAAAAAAAAAAAABAAAAAAAAAAZHJzL1BLAQIUABQAAAAIAIdO4kD5te7W2QAAAA0BAAAPAAAAAAAA&#10;AAEAIAAAACIAAABkcnMvZG93bnJldi54bWxQSwECFAAUAAAACACHTuJA+Ujf7Z8BAABZAwAADgAA&#10;AAAAAAABACAAAAAoAQAAZHJzL2Uyb0RvYy54bWxQSwUGAAAAAAYABgBZAQAAOQUAAAAA&#10;">
                <v:fill on="t" focussize="0,0"/>
                <v:stroke on="f"/>
                <v:imagedata o:title=""/>
                <o:lock v:ext="edit" aspectratio="f"/>
              </v:rect>
            </w:pict>
          </mc:Fallback>
        </mc:AlternateContent>
      </w:r>
      <w:r>
        <w:rPr>
          <w:rFonts w:ascii="Times New Roman"/>
          <w:w w:val="100"/>
        </w:rPr>
        <mc:AlternateContent>
          <mc:Choice Requires="wps">
            <w:drawing>
              <wp:anchor distT="0" distB="0" distL="114300" distR="114300" simplePos="0" relativeHeight="251660288" behindDoc="1" locked="0" layoutInCell="1" allowOverlap="1">
                <wp:simplePos x="0" y="0"/>
                <wp:positionH relativeFrom="column">
                  <wp:posOffset>4413885</wp:posOffset>
                </wp:positionH>
                <wp:positionV relativeFrom="paragraph">
                  <wp:posOffset>-7435215</wp:posOffset>
                </wp:positionV>
                <wp:extent cx="1143000" cy="228600"/>
                <wp:effectExtent l="0" t="0" r="0" b="0"/>
                <wp:wrapNone/>
                <wp:docPr id="3" name="DT"/>
                <wp:cNvGraphicFramePr/>
                <a:graphic xmlns:a="http://schemas.openxmlformats.org/drawingml/2006/main">
                  <a:graphicData uri="http://schemas.microsoft.com/office/word/2010/wordprocessingShape">
                    <wps:wsp>
                      <wps:cNvSpPr/>
                      <wps:spPr>
                        <a:xfrm>
                          <a:off x="0" y="0"/>
                          <a:ext cx="1143000" cy="228600"/>
                        </a:xfrm>
                        <a:prstGeom prst="rect">
                          <a:avLst/>
                        </a:prstGeom>
                        <a:solidFill>
                          <a:srgbClr val="FFFFFF"/>
                        </a:solidFill>
                        <a:ln>
                          <a:noFill/>
                        </a:ln>
                      </wps:spPr>
                      <wps:bodyPr upright="1"/>
                    </wps:wsp>
                  </a:graphicData>
                </a:graphic>
              </wp:anchor>
            </w:drawing>
          </mc:Choice>
          <mc:Fallback>
            <w:pict>
              <v:rect id="DT" o:spid="_x0000_s1026" o:spt="1" style="position:absolute;left:0pt;margin-left:347.55pt;margin-top:-585.45pt;height:18pt;width:90pt;z-index:-251656192;mso-width-relative:page;mso-height-relative:page;" fillcolor="#FFFFFF" filled="t" stroked="f" coordsize="21600,21600" o:gfxdata="UEsDBAoAAAAAAIdO4kAAAAAAAAAAAAAAAAAEAAAAZHJzL1BLAwQUAAAACACHTuJA38mKEdoAAAAP&#10;AQAADwAAAGRycy9kb3ducmV2LnhtbE2PwU7DMAyG70i8Q2QkbltStnVraboD0k7AgQ2Jq9d4bUXj&#10;lCbdytuTcYGjf3/6/bnYTrYTZxp861hDMlcgiCtnWq41vB92sw0IH5ANdo5Jwzd52Ja3NwXmxl34&#10;jc77UItYwj5HDU0IfS6lrxqy6OeuJ467kxsshjgOtTQDXmK57eSDUqm02HK80GBPTw1Vn/vRasB0&#10;ab5eT4uXw/OYYlZParf6UFrf3yXqEUSgKfzBcNWP6lBGp6Mb2XjRaUizVRJRDbMkWasMRGQ262t2&#10;/M0WywxkWcj/f5Q/UEsDBBQAAAAIAIdO4kC61J0YnwEAAFkDAAAOAAAAZHJzL2Uyb0RvYy54bWyt&#10;U8tu2zAQvBfIPxC8x5KcIggEyznUcC9FEyDpB9AUKRHgC7u0Zf99l5TitOklh+pA7YuzO7PS5vHs&#10;LDspQBN8x5tVzZnyMvTGDx3/9bq/feAMk/C9sMGrjl8U8sftzZfNFFu1DmOwvQJGIB7bKXZ8TCm2&#10;VYVyVE7gKkTlKakDOJHIhaHqQUyE7my1ruv7agrQRwhSIVJ0Nyf5ggifAQxaG6l2QR6d8mlGBWVF&#10;Iko4moh8W6bVWsn0pDWqxGzHiWkqJzUh+5DParsR7QAijkYuI4jPjPCBkxPGU9Mr1E4kwY5g/oFy&#10;RkLAoNNKBlfNRIoixKKpP2jzMoqoCheSGuNVdPx/sPLn6RmY6Tt+x5kXjha+e82qTBFbSr7EZ1g8&#10;JDNTPGtw+U3Ds3NR8nJVUp0TkxRsmq93dU0iS8qt1w/3ZBNM9X47AqbvKjiWjY4DbaoIKE4/MM2l&#10;byW5GQZr+r2xtjgwHL5ZYCdBW92XZ0H/q8z6XOxDvjYj5kiVmc1csnUI/YUUOEYww0iDNAUpZ0jx&#10;MvHydeSV/ukXpPc/Yvsb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EgQAAFtDb250ZW50X1R5cGVzXS54bWxQSwECFAAKAAAAAACHTuJAAAAAAAAA&#10;AAAAAAAABgAAAAAAAAAAABAAAAD0AgAAX3JlbHMvUEsBAhQAFAAAAAgAh07iQIoUZjzRAAAAlAEA&#10;AAsAAAAAAAAAAQAgAAAAGAMAAF9yZWxzLy5yZWxzUEsBAhQACgAAAAAAh07iQAAAAAAAAAAAAAAA&#10;AAQAAAAAAAAAAAAQAAAAAAAAAGRycy9QSwECFAAUAAAACACHTuJA38mKEdoAAAAPAQAADwAAAAAA&#10;AAABACAAAAAiAAAAZHJzL2Rvd25yZXYueG1sUEsBAhQAFAAAAAgAh07iQLrUnRifAQAAWQMAAA4A&#10;AAAAAAAAAQAgAAAAKQEAAGRycy9lMm9Eb2MueG1sUEsFBgAAAAAGAAYAWQEAADoFAAAAAA==&#10;">
                <v:fill on="t" focussize="0,0"/>
                <v:stroke on="f"/>
                <v:imagedata o:title=""/>
                <o:lock v:ext="edit" aspectratio="f"/>
              </v:rect>
            </w:pict>
          </mc:Fallback>
        </mc:AlternateContent>
      </w:r>
      <w:r>
        <w:rPr>
          <w:rFonts w:ascii="Times New Roman"/>
          <w:w w:val="100"/>
        </w:rPr>
        <mc:AlternateContent>
          <mc:Choice Requires="wps">
            <w:drawing>
              <wp:anchor distT="0" distB="0" distL="114300" distR="114300" simplePos="0" relativeHeight="251662336" behindDoc="0" locked="0" layoutInCell="1" allowOverlap="1">
                <wp:simplePos x="0" y="0"/>
                <wp:positionH relativeFrom="column">
                  <wp:posOffset>-464820</wp:posOffset>
                </wp:positionH>
                <wp:positionV relativeFrom="paragraph">
                  <wp:posOffset>-7021195</wp:posOffset>
                </wp:positionV>
                <wp:extent cx="6120130" cy="0"/>
                <wp:effectExtent l="0" t="4445" r="0" b="5080"/>
                <wp:wrapNone/>
                <wp:docPr id="4" name="直线 21"/>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线 21" o:spid="_x0000_s1026" o:spt="20" style="position:absolute;left:0pt;margin-left:-36.6pt;margin-top:-552.85pt;height:0pt;width:481.9pt;z-index:251662336;mso-width-relative:page;mso-height-relative:page;" filled="f" stroked="t" coordsize="21600,21600" o:gfxdata="UEsDBAoAAAAAAIdO4kAAAAAAAAAAAAAAAAAEAAAAZHJzL1BLAwQUAAAACACHTuJAOyWRoNgAAAAP&#10;AQAADwAAAGRycy9kb3ducmV2LnhtbE2PPU/DMBCGdyT+g3VILFVrJxVtCXE6ANlYKCDWa3IkEfE5&#10;jd0P+PUcS2G7j0fvPZevT65XBxpD59lCMjOgiCtfd9xYeH0ppytQISLX2HsmC18UYF1cXuSY1f7I&#10;z3TYxEZJCIcMLbQxDpnWoWrJYZj5gVh2H350GKUdG12PeJRw1+vUmIV22LFcaHGg+5aqz83eWQjl&#10;G+3K70k1Me/zxlO6e3h6RGuvrxJzByrSKf7B8Ksv6lCI09bvuQ6qtzBdzlNBpUgSc7MEJczq1ixA&#10;bc8zXeT6/x/FD1BLAwQUAAAACACHTuJAPYmmtd8BAADQAwAADgAAAGRycy9lMm9Eb2MueG1srVNL&#10;jhMxEN0jcQfLe9JJYEbQSmcWE4YNgkjAASr+dFvyTy5POjkL12DFhuPMNSi7MxkYNlnQC3e5XPWq&#10;3nN5dXNwlu1VQhN8xxezOWfKiyCN7zv+7evdq7ecYQYvwQavOn5UyG/WL1+sxtiqZRiClSoxAvHY&#10;jrHjQ86xbRoUg3KAsxCVp0MdkoNM29Q3MsFI6M42y/n8uhlDkjEFoRDJu5kO+QkxXQIYtDZCbYK4&#10;d8rnCTUpC5ko4WAi8nXtVmsl8metUWVmO05Mc12pCNm7sjbrFbR9gjgYcWoBLmnhGScHxlPRM9QG&#10;MrD7ZP6BckakgEHnmQiumYhURYjFYv5Mmy8DRFW5kNQYz6Lj/4MVn/bbxIzs+BvOPDi68IfvPx5+&#10;/mLLRRFnjNhSzK3fptMO4zYVpgedXPkTB3aogh7PgqpDZoKc1wti9Zq0Fo9nzVNiTJg/qOBYMTpu&#10;jS9coYX9R8xUjEIfQ4rbejZ2/N3V8orggAZP04WT6SI1j76vuRiskXfG2pKBqd/d2sT2UC6/foUS&#10;4f4VVopsAIcprh5NYzEokO+9ZPkYSRZPr4GXFpySnFlFj6dYBAhtBmMviaTS1lMHRdVJx2LtgjxW&#10;eaufLrr2eBrKMkl/7mv200Nc/wZ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A7JZGg2AAAAA8BAAAP&#10;AAAAAAAAAAEAIAAAACIAAABkcnMvZG93bnJldi54bWxQSwECFAAUAAAACACHTuJAPYmmtd8BAADQ&#10;AwAADgAAAAAAAAABACAAAAAnAQAAZHJzL2Uyb0RvYy54bWxQSwUGAAAAAAYABgBZAQAAeAUAAAAA&#10;">
                <v:fill on="f" focussize="0,0"/>
                <v:stroke color="#000000" joinstyle="round"/>
                <v:imagedata o:title=""/>
                <o:lock v:ext="edit" aspectratio="f"/>
              </v:line>
            </w:pict>
          </mc:Fallback>
        </mc:AlternateContent>
      </w:r>
      <w:bookmarkEnd w:id="0"/>
      <w:r>
        <w:rPr>
          <w:rFonts w:hint="eastAsia" w:ascii="Times New Roman"/>
        </w:rPr>
        <w:t>陕西省市场监督管理局</w:t>
      </w:r>
      <w:r>
        <w:rPr>
          <w:rFonts w:ascii="Times New Roman"/>
        </w:rPr>
        <w:t>   </w:t>
      </w:r>
      <w:r>
        <w:rPr>
          <w:rStyle w:val="48"/>
          <w:rFonts w:ascii="Times New Roman"/>
        </w:rPr>
        <w:t>发布</w:t>
      </w:r>
    </w:p>
    <w:p w14:paraId="3098D566">
      <w:pPr>
        <w:pStyle w:val="22"/>
        <w:rPr>
          <w:rFonts w:ascii="Times New Roman"/>
        </w:rPr>
        <w:sectPr>
          <w:pgSz w:w="11906" w:h="16838"/>
          <w:pgMar w:top="567" w:right="850" w:bottom="1134" w:left="1418" w:header="0" w:footer="0" w:gutter="0"/>
          <w:pgNumType w:start="1"/>
          <w:cols w:space="720" w:num="1"/>
          <w:docGrid w:type="lines" w:linePitch="312" w:charSpace="0"/>
        </w:sectPr>
      </w:pPr>
    </w:p>
    <w:p w14:paraId="6D20BD77">
      <w:pPr>
        <w:pStyle w:val="22"/>
        <w:ind w:firstLine="640"/>
        <w:jc w:val="center"/>
        <w:rPr>
          <w:rFonts w:ascii="Times New Roman"/>
          <w:sz w:val="32"/>
          <w:szCs w:val="32"/>
        </w:rPr>
      </w:pPr>
      <w:bookmarkStart w:id="1" w:name="_Toc87950109"/>
      <w:bookmarkStart w:id="2" w:name="_Toc514408973"/>
      <w:bookmarkStart w:id="3" w:name="_Toc34602009"/>
      <w:r>
        <w:rPr>
          <w:rFonts w:ascii="Times New Roman"/>
          <w:sz w:val="32"/>
          <w:szCs w:val="32"/>
        </w:rPr>
        <w:t>前</w:t>
      </w:r>
      <w:bookmarkStart w:id="4" w:name="BKQY"/>
      <w:r>
        <w:rPr>
          <w:rFonts w:ascii="Times New Roman"/>
          <w:sz w:val="32"/>
          <w:szCs w:val="32"/>
        </w:rPr>
        <w:t>  言</w:t>
      </w:r>
      <w:bookmarkEnd w:id="1"/>
      <w:bookmarkEnd w:id="4"/>
    </w:p>
    <w:p w14:paraId="701074B4">
      <w:pPr>
        <w:pStyle w:val="22"/>
        <w:spacing w:line="360" w:lineRule="auto"/>
        <w:rPr>
          <w:rFonts w:ascii="Times New Roman"/>
        </w:rPr>
      </w:pPr>
      <w:r>
        <w:rPr>
          <w:rFonts w:ascii="Times New Roman"/>
        </w:rPr>
        <w:t>本文件按照GB/T 1.1—2020《标准化工作导则  第1部分：标准化文件的结构和起草规则》的规定起草。</w:t>
      </w:r>
    </w:p>
    <w:p w14:paraId="08C4A90D">
      <w:pPr>
        <w:pStyle w:val="22"/>
        <w:spacing w:line="360" w:lineRule="auto"/>
        <w:rPr>
          <w:rFonts w:ascii="Times New Roman"/>
        </w:rPr>
      </w:pPr>
      <w:r>
        <w:rPr>
          <w:rFonts w:hint="eastAsia" w:ascii="Times New Roman"/>
        </w:rPr>
        <w:t>请注意本文件的某些内容可能涉及专利。本文件的发布机构不承担识别专利的责任。</w:t>
      </w:r>
    </w:p>
    <w:p w14:paraId="5D955A4B">
      <w:pPr>
        <w:pStyle w:val="22"/>
        <w:spacing w:line="360" w:lineRule="auto"/>
        <w:rPr>
          <w:rFonts w:ascii="Times New Roman"/>
        </w:rPr>
      </w:pPr>
      <w:r>
        <w:rPr>
          <w:rFonts w:hint="eastAsia" w:ascii="Times New Roman"/>
        </w:rPr>
        <w:t>本文件由陕西省</w:t>
      </w:r>
      <w:r>
        <w:rPr>
          <w:rFonts w:ascii="Times New Roman"/>
        </w:rPr>
        <w:t>农业农村厅</w:t>
      </w:r>
      <w:r>
        <w:rPr>
          <w:rFonts w:hint="eastAsia" w:ascii="Times New Roman"/>
        </w:rPr>
        <w:t>提出并</w:t>
      </w:r>
      <w:r>
        <w:rPr>
          <w:rFonts w:ascii="Times New Roman"/>
        </w:rPr>
        <w:t>归口。</w:t>
      </w:r>
    </w:p>
    <w:p w14:paraId="42A627AE">
      <w:pPr>
        <w:pStyle w:val="22"/>
        <w:spacing w:line="360" w:lineRule="auto"/>
        <w:rPr>
          <w:rFonts w:ascii="Times New Roman"/>
        </w:rPr>
      </w:pPr>
      <w:r>
        <w:rPr>
          <w:rFonts w:ascii="Times New Roman"/>
        </w:rPr>
        <w:t>本文件起草单位：陕西省生物农业研究所</w:t>
      </w:r>
      <w:r>
        <w:rPr>
          <w:rFonts w:hint="eastAsia" w:ascii="Times New Roman"/>
        </w:rPr>
        <w:t>、陕西省园艺技术工作站、</w:t>
      </w:r>
      <w:bookmarkStart w:id="5" w:name="OLE_LINK13"/>
      <w:r>
        <w:rPr>
          <w:rFonts w:hint="eastAsia"/>
        </w:rPr>
        <w:t>大荔县农业技术推广中心</w:t>
      </w:r>
      <w:r>
        <w:rPr>
          <w:rFonts w:hint="eastAsia" w:ascii="Times New Roman"/>
        </w:rPr>
        <w:t>。</w:t>
      </w:r>
    </w:p>
    <w:bookmarkEnd w:id="5"/>
    <w:p w14:paraId="03D035D0">
      <w:pPr>
        <w:pStyle w:val="22"/>
        <w:spacing w:line="360" w:lineRule="auto"/>
      </w:pPr>
      <w:r>
        <w:rPr>
          <w:rFonts w:ascii="Times New Roman"/>
        </w:rPr>
        <w:t>本文件主要起草人：</w:t>
      </w:r>
      <w:r>
        <w:rPr>
          <w:rFonts w:hint="eastAsia" w:ascii="Times New Roman"/>
        </w:rPr>
        <w:t>魏佩瑶、</w:t>
      </w:r>
      <w:r>
        <w:rPr>
          <w:rFonts w:hint="eastAsia"/>
        </w:rPr>
        <w:t>白晓红</w:t>
      </w:r>
      <w:r>
        <w:rPr>
          <w:rFonts w:hint="eastAsia" w:ascii="Times New Roman"/>
        </w:rPr>
        <w:t>、</w:t>
      </w:r>
      <w:r>
        <w:rPr>
          <w:rFonts w:hint="eastAsia"/>
        </w:rPr>
        <w:t>潘嵩</w:t>
      </w:r>
      <w:r>
        <w:rPr>
          <w:rFonts w:hint="eastAsia" w:ascii="Times New Roman"/>
        </w:rPr>
        <w:t>、</w:t>
      </w:r>
      <w:r>
        <w:rPr>
          <w:rFonts w:hint="eastAsia"/>
        </w:rPr>
        <w:t>赵梦鑫、雷丽</w:t>
      </w:r>
      <w:r>
        <w:rPr>
          <w:rFonts w:hint="eastAsia" w:ascii="Times New Roman"/>
        </w:rPr>
        <w:t>、</w:t>
      </w:r>
      <w:r>
        <w:rPr>
          <w:rFonts w:hint="eastAsia"/>
        </w:rPr>
        <w:t>刘晨</w:t>
      </w:r>
      <w:r>
        <w:rPr>
          <w:rFonts w:hint="eastAsia" w:ascii="Times New Roman"/>
        </w:rPr>
        <w:t>、</w:t>
      </w:r>
      <w:r>
        <w:rPr>
          <w:rFonts w:hint="eastAsia"/>
        </w:rPr>
        <w:t>杨涛、李英梅、陈志杰、张锋。</w:t>
      </w:r>
    </w:p>
    <w:p w14:paraId="0989BCA0">
      <w:pPr>
        <w:pStyle w:val="22"/>
        <w:spacing w:line="360" w:lineRule="auto"/>
        <w:rPr>
          <w:rFonts w:ascii="Times New Roman"/>
        </w:rPr>
      </w:pPr>
      <w:r>
        <w:rPr>
          <w:rFonts w:ascii="Times New Roman"/>
        </w:rPr>
        <w:t>本文件由陕西省生物农业研究所负责解释。</w:t>
      </w:r>
    </w:p>
    <w:p w14:paraId="66CA5E18">
      <w:pPr>
        <w:pStyle w:val="22"/>
        <w:spacing w:line="360" w:lineRule="auto"/>
        <w:rPr>
          <w:rFonts w:ascii="Times New Roman"/>
        </w:rPr>
      </w:pPr>
      <w:r>
        <w:rPr>
          <w:rFonts w:ascii="Times New Roman"/>
        </w:rPr>
        <w:t>本文件首次发布。</w:t>
      </w:r>
    </w:p>
    <w:p w14:paraId="489994F6">
      <w:pPr>
        <w:pStyle w:val="22"/>
        <w:spacing w:line="360" w:lineRule="auto"/>
        <w:rPr>
          <w:rFonts w:ascii="Times New Roman"/>
        </w:rPr>
      </w:pPr>
    </w:p>
    <w:p w14:paraId="7FE0B097">
      <w:pPr>
        <w:pStyle w:val="22"/>
        <w:spacing w:line="360" w:lineRule="auto"/>
        <w:rPr>
          <w:rFonts w:ascii="Times New Roman"/>
        </w:rPr>
      </w:pPr>
      <w:r>
        <w:rPr>
          <w:rFonts w:ascii="Times New Roman"/>
        </w:rPr>
        <w:t>联系信息如下：</w:t>
      </w:r>
    </w:p>
    <w:p w14:paraId="703E7679">
      <w:pPr>
        <w:pStyle w:val="22"/>
        <w:spacing w:line="360" w:lineRule="auto"/>
        <w:rPr>
          <w:rFonts w:ascii="Times New Roman"/>
        </w:rPr>
      </w:pPr>
      <w:r>
        <w:rPr>
          <w:rFonts w:ascii="Times New Roman"/>
        </w:rPr>
        <w:t>单位：陕西省生物农业研究所</w:t>
      </w:r>
    </w:p>
    <w:p w14:paraId="3D9C7A64">
      <w:pPr>
        <w:pStyle w:val="22"/>
        <w:spacing w:line="360" w:lineRule="auto"/>
        <w:rPr>
          <w:rFonts w:ascii="Times New Roman"/>
        </w:rPr>
      </w:pPr>
      <w:r>
        <w:rPr>
          <w:rFonts w:ascii="Times New Roman"/>
        </w:rPr>
        <w:t>电话：029-82291059</w:t>
      </w:r>
    </w:p>
    <w:p w14:paraId="6D5AE66F">
      <w:pPr>
        <w:pStyle w:val="22"/>
        <w:spacing w:line="360" w:lineRule="auto"/>
        <w:rPr>
          <w:rFonts w:ascii="Times New Roman"/>
        </w:rPr>
      </w:pPr>
      <w:r>
        <w:rPr>
          <w:rFonts w:ascii="Times New Roman"/>
        </w:rPr>
        <w:t>地址：陕西省西安市咸宁中路125号</w:t>
      </w:r>
    </w:p>
    <w:p w14:paraId="148AA83D">
      <w:pPr>
        <w:pStyle w:val="22"/>
        <w:spacing w:line="360" w:lineRule="auto"/>
        <w:rPr>
          <w:rFonts w:ascii="Times New Roman"/>
        </w:rPr>
      </w:pPr>
      <w:r>
        <w:rPr>
          <w:rFonts w:ascii="Times New Roman"/>
        </w:rPr>
        <w:t>邮编：710043</w:t>
      </w:r>
    </w:p>
    <w:p w14:paraId="0AF69F1C">
      <w:pPr>
        <w:pStyle w:val="22"/>
        <w:jc w:val="center"/>
        <w:rPr>
          <w:rFonts w:ascii="Times New Roman" w:eastAsia="黑体"/>
          <w:sz w:val="32"/>
          <w:szCs w:val="32"/>
        </w:rPr>
      </w:pPr>
      <w:r>
        <w:rPr>
          <w:rFonts w:ascii="Times New Roman"/>
        </w:rPr>
        <w:br w:type="page"/>
      </w:r>
      <w:bookmarkEnd w:id="2"/>
      <w:bookmarkEnd w:id="3"/>
      <w:r>
        <w:rPr>
          <w:rFonts w:hint="eastAsia" w:ascii="Times New Roman" w:eastAsia="黑体"/>
          <w:sz w:val="32"/>
          <w:szCs w:val="32"/>
        </w:rPr>
        <w:t>黄花菜病虫害综合防控技术规程</w:t>
      </w:r>
    </w:p>
    <w:p w14:paraId="70844001">
      <w:pPr>
        <w:pStyle w:val="112"/>
        <w:spacing w:before="312" w:after="312"/>
        <w:ind w:left="0"/>
        <w:rPr>
          <w:rFonts w:ascii="Times New Roman"/>
        </w:rPr>
      </w:pPr>
      <w:bookmarkStart w:id="6" w:name="_Toc34602010"/>
      <w:r>
        <w:rPr>
          <w:rFonts w:ascii="Times New Roman"/>
        </w:rPr>
        <w:t>范围</w:t>
      </w:r>
      <w:bookmarkEnd w:id="6"/>
    </w:p>
    <w:p w14:paraId="39768077">
      <w:pPr>
        <w:pStyle w:val="22"/>
        <w:spacing w:line="440" w:lineRule="exact"/>
        <w:rPr>
          <w:rFonts w:ascii="Times New Roman"/>
        </w:rPr>
      </w:pPr>
      <w:r>
        <w:rPr>
          <w:rFonts w:hint="eastAsia" w:ascii="Times New Roman"/>
        </w:rPr>
        <w:t>本文件规定了黄花菜病虫害防控原则、防控对象和综合防控技术的要求。</w:t>
      </w:r>
    </w:p>
    <w:p w14:paraId="782E5C4B">
      <w:pPr>
        <w:pStyle w:val="22"/>
        <w:spacing w:line="440" w:lineRule="exact"/>
        <w:rPr>
          <w:rFonts w:ascii="Times New Roman"/>
        </w:rPr>
      </w:pPr>
      <w:r>
        <w:rPr>
          <w:rFonts w:hint="eastAsia" w:ascii="Times New Roman"/>
        </w:rPr>
        <w:t>本文件适用于黄花菜病虫害的综合防控</w:t>
      </w:r>
      <w:r>
        <w:rPr>
          <w:rFonts w:ascii="Times New Roman"/>
        </w:rPr>
        <w:t>。</w:t>
      </w:r>
    </w:p>
    <w:p w14:paraId="5D9BB2E9">
      <w:pPr>
        <w:pStyle w:val="112"/>
        <w:spacing w:before="312" w:after="312"/>
        <w:ind w:left="0"/>
        <w:rPr>
          <w:rFonts w:ascii="Times New Roman"/>
        </w:rPr>
      </w:pPr>
      <w:bookmarkStart w:id="7" w:name="_Toc34602011"/>
      <w:r>
        <w:rPr>
          <w:rFonts w:ascii="Times New Roman"/>
        </w:rPr>
        <w:t>规范性引用文件</w:t>
      </w:r>
      <w:bookmarkEnd w:id="7"/>
    </w:p>
    <w:p w14:paraId="59F4469B">
      <w:pPr>
        <w:pStyle w:val="22"/>
        <w:spacing w:line="440" w:lineRule="exact"/>
        <w:rPr>
          <w:rFonts w:ascii="Times New Roman"/>
        </w:rPr>
      </w:pPr>
      <w:r>
        <w:rPr>
          <w:rFonts w:ascii="Times New Roman"/>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3F438B9A">
      <w:pPr>
        <w:pStyle w:val="22"/>
        <w:spacing w:line="440" w:lineRule="exact"/>
        <w:rPr>
          <w:rFonts w:ascii="Times New Roman"/>
        </w:rPr>
      </w:pPr>
      <w:bookmarkStart w:id="8" w:name="OLE_LINK23"/>
      <w:r>
        <w:rPr>
          <w:rFonts w:hint="eastAsia" w:ascii="Times New Roman"/>
        </w:rPr>
        <w:t>GB/T 8321（所有部分）农药合理使用准则</w:t>
      </w:r>
    </w:p>
    <w:p w14:paraId="55BEDF9B">
      <w:pPr>
        <w:pStyle w:val="22"/>
        <w:spacing w:line="440" w:lineRule="exact"/>
        <w:rPr>
          <w:rFonts w:ascii="Times New Roman"/>
        </w:rPr>
      </w:pPr>
      <w:r>
        <w:rPr>
          <w:rFonts w:hint="eastAsia" w:ascii="Times New Roman"/>
        </w:rPr>
        <w:t>NY/T 391</w:t>
      </w:r>
      <w:r>
        <w:rPr>
          <w:rFonts w:hint="eastAsia" w:ascii="Times New Roman"/>
        </w:rPr>
        <w:t xml:space="preserve">  </w:t>
      </w:r>
      <w:r>
        <w:rPr>
          <w:rFonts w:hint="eastAsia" w:ascii="Times New Roman"/>
        </w:rPr>
        <w:t>绿色食品 产地环境质量标准</w:t>
      </w:r>
    </w:p>
    <w:p w14:paraId="76533C62">
      <w:pPr>
        <w:pStyle w:val="22"/>
        <w:spacing w:line="440" w:lineRule="exact"/>
        <w:rPr>
          <w:rFonts w:ascii="Times New Roman"/>
        </w:rPr>
      </w:pPr>
      <w:r>
        <w:rPr>
          <w:rFonts w:hint="eastAsia" w:ascii="Times New Roman"/>
        </w:rPr>
        <w:t>NY/T 393</w:t>
      </w:r>
      <w:r>
        <w:rPr>
          <w:rFonts w:hint="eastAsia" w:ascii="Times New Roman"/>
        </w:rPr>
        <w:t xml:space="preserve">  </w:t>
      </w:r>
      <w:r>
        <w:rPr>
          <w:rFonts w:hint="eastAsia" w:ascii="Times New Roman"/>
        </w:rPr>
        <w:t>绿色食品 肥料使用准则</w:t>
      </w:r>
    </w:p>
    <w:p w14:paraId="6C310972">
      <w:pPr>
        <w:pStyle w:val="22"/>
        <w:spacing w:line="440" w:lineRule="exact"/>
        <w:rPr>
          <w:rFonts w:ascii="Times New Roman"/>
        </w:rPr>
      </w:pPr>
      <w:r>
        <w:rPr>
          <w:rFonts w:hint="eastAsia" w:ascii="Times New Roman"/>
        </w:rPr>
        <w:t>NY/T 496</w:t>
      </w:r>
      <w:r>
        <w:rPr>
          <w:rFonts w:hint="eastAsia" w:ascii="Times New Roman"/>
        </w:rPr>
        <w:t xml:space="preserve">  </w:t>
      </w:r>
      <w:r>
        <w:rPr>
          <w:rFonts w:hint="eastAsia" w:ascii="Times New Roman"/>
        </w:rPr>
        <w:t>肥料合理使用准则 通则</w:t>
      </w:r>
    </w:p>
    <w:p w14:paraId="1DE4311D">
      <w:pPr>
        <w:pStyle w:val="22"/>
        <w:spacing w:line="440" w:lineRule="exact"/>
        <w:rPr>
          <w:rFonts w:ascii="Times New Roman"/>
        </w:rPr>
      </w:pPr>
      <w:r>
        <w:rPr>
          <w:rFonts w:hint="eastAsia" w:ascii="Times New Roman"/>
        </w:rPr>
        <w:t>NY/T 1276</w:t>
      </w:r>
      <w:r>
        <w:rPr>
          <w:rFonts w:hint="eastAsia" w:ascii="Times New Roman"/>
        </w:rPr>
        <w:t xml:space="preserve">  </w:t>
      </w:r>
      <w:r>
        <w:rPr>
          <w:rFonts w:hint="eastAsia" w:ascii="Times New Roman"/>
        </w:rPr>
        <w:t>农药安全使用规范 总则</w:t>
      </w:r>
    </w:p>
    <w:bookmarkEnd w:id="8"/>
    <w:p w14:paraId="1E03AC91">
      <w:pPr>
        <w:pStyle w:val="112"/>
        <w:spacing w:before="312" w:after="312"/>
        <w:ind w:left="0"/>
        <w:rPr>
          <w:rFonts w:ascii="Times New Roman"/>
        </w:rPr>
      </w:pPr>
      <w:bookmarkStart w:id="9" w:name="OLE_LINK18"/>
      <w:bookmarkStart w:id="10" w:name="_Toc34602012"/>
      <w:r>
        <w:rPr>
          <w:rFonts w:ascii="Times New Roman"/>
        </w:rPr>
        <w:t>术语和定</w:t>
      </w:r>
      <w:bookmarkEnd w:id="9"/>
      <w:r>
        <w:rPr>
          <w:rFonts w:ascii="Times New Roman"/>
        </w:rPr>
        <w:t>义</w:t>
      </w:r>
      <w:bookmarkEnd w:id="10"/>
    </w:p>
    <w:p w14:paraId="009028BF">
      <w:pPr>
        <w:pStyle w:val="22"/>
        <w:spacing w:line="440" w:lineRule="exact"/>
        <w:rPr>
          <w:rFonts w:ascii="Times New Roman"/>
        </w:rPr>
      </w:pPr>
      <w:r>
        <w:rPr>
          <w:rFonts w:ascii="Times New Roman"/>
        </w:rPr>
        <w:t>下列术语和定义适用于本文件。</w:t>
      </w:r>
    </w:p>
    <w:p w14:paraId="42599ACE">
      <w:pPr>
        <w:pStyle w:val="65"/>
        <w:adjustRightInd w:val="0"/>
        <w:snapToGrid w:val="0"/>
        <w:spacing w:before="156" w:after="156" w:line="440" w:lineRule="exact"/>
        <w:ind w:left="0"/>
        <w:rPr>
          <w:rFonts w:ascii="Times New Roman"/>
        </w:rPr>
      </w:pPr>
    </w:p>
    <w:p w14:paraId="0741D54D">
      <w:pPr>
        <w:pStyle w:val="65"/>
        <w:numPr>
          <w:ilvl w:val="0"/>
          <w:numId w:val="0"/>
        </w:numPr>
        <w:spacing w:before="156" w:after="156"/>
        <w:ind w:left="0" w:firstLine="420" w:firstLineChars="200"/>
      </w:pPr>
      <w:r>
        <w:rPr>
          <w:rFonts w:hint="eastAsia" w:ascii="Times New Roman"/>
        </w:rPr>
        <w:t>黄花菜 daylily</w:t>
      </w:r>
    </w:p>
    <w:p w14:paraId="583BC6AC">
      <w:pPr>
        <w:pStyle w:val="22"/>
        <w:spacing w:line="440" w:lineRule="exact"/>
        <w:rPr>
          <w:rFonts w:ascii="Times New Roman"/>
          <w:szCs w:val="21"/>
        </w:rPr>
      </w:pPr>
      <w:r>
        <w:rPr>
          <w:rFonts w:hint="eastAsia" w:ascii="Times New Roman"/>
          <w:szCs w:val="21"/>
        </w:rPr>
        <w:t>黄花菜</w:t>
      </w:r>
      <w:r>
        <w:rPr>
          <w:rFonts w:ascii="Times New Roman Italic" w:hAnsi="Times New Roman Italic" w:cs="Times New Roman Italic"/>
          <w:i/>
          <w:iCs/>
          <w:szCs w:val="21"/>
        </w:rPr>
        <w:t>Hemerocallis citrina</w:t>
      </w:r>
      <w:r>
        <w:rPr>
          <w:rFonts w:hint="eastAsia" w:ascii="Times New Roman"/>
          <w:szCs w:val="21"/>
        </w:rPr>
        <w:t xml:space="preserve"> Baroni俗称金针菜、忘忧草等，属百合科Liliaceae萱草属Hemerocallis多年生草本植物。</w:t>
      </w:r>
    </w:p>
    <w:p w14:paraId="05D44F11">
      <w:pPr>
        <w:pStyle w:val="112"/>
        <w:spacing w:before="312" w:after="312"/>
        <w:ind w:left="0"/>
        <w:rPr>
          <w:rFonts w:ascii="Times New Roman"/>
        </w:rPr>
      </w:pPr>
      <w:r>
        <w:rPr>
          <w:rFonts w:hint="eastAsia" w:ascii="Times New Roman"/>
        </w:rPr>
        <w:t>防控原则</w:t>
      </w:r>
    </w:p>
    <w:p w14:paraId="586A6B36">
      <w:pPr>
        <w:pStyle w:val="22"/>
        <w:spacing w:line="440" w:lineRule="exact"/>
        <w:rPr>
          <w:rFonts w:ascii="Times New Roman"/>
        </w:rPr>
      </w:pPr>
      <w:r>
        <w:rPr>
          <w:rFonts w:hint="eastAsia" w:ascii="Times New Roman"/>
        </w:rPr>
        <w:t>坚持预防为主，综合防</w:t>
      </w:r>
      <w:r>
        <w:rPr>
          <w:rFonts w:ascii="Times New Roman"/>
        </w:rPr>
        <w:t>控</w:t>
      </w:r>
      <w:r>
        <w:rPr>
          <w:rFonts w:hint="eastAsia" w:ascii="Times New Roman"/>
        </w:rPr>
        <w:t>，以农业防治为基础，以理化诱控为核心，科学、合理、安全使用化学农药，保障黄花菜食品安全。</w:t>
      </w:r>
    </w:p>
    <w:p w14:paraId="4B953E4C">
      <w:pPr>
        <w:pStyle w:val="112"/>
        <w:spacing w:before="312" w:after="312"/>
        <w:ind w:left="0"/>
        <w:rPr>
          <w:rFonts w:hAnsi="黑体"/>
          <w:color w:val="000000"/>
          <w:szCs w:val="21"/>
        </w:rPr>
      </w:pPr>
      <w:r>
        <w:rPr>
          <w:rFonts w:hint="eastAsia" w:ascii="Times New Roman"/>
        </w:rPr>
        <w:t>防控对象</w:t>
      </w:r>
      <w:bookmarkStart w:id="11" w:name="OLE_LINK26"/>
    </w:p>
    <w:p w14:paraId="3E3611B6">
      <w:pPr>
        <w:pStyle w:val="112"/>
        <w:numPr>
          <w:ilvl w:val="0"/>
          <w:numId w:val="0"/>
        </w:numPr>
        <w:spacing w:before="312" w:after="312"/>
        <w:ind w:left="0"/>
        <w:rPr>
          <w:rFonts w:hAnsi="黑体" w:cs="黑体"/>
          <w:szCs w:val="21"/>
        </w:rPr>
      </w:pPr>
      <w:r>
        <w:rPr>
          <w:rFonts w:hint="eastAsia" w:hAnsi="黑体" w:cs="黑体"/>
          <w:szCs w:val="21"/>
        </w:rPr>
        <w:t>5.1主要病害</w:t>
      </w:r>
    </w:p>
    <w:p w14:paraId="1C7575F3">
      <w:pPr>
        <w:spacing w:line="500" w:lineRule="atLeast"/>
        <w:ind w:firstLine="420" w:firstLineChars="200"/>
        <w:jc w:val="left"/>
        <w:rPr>
          <w:color w:val="000000"/>
          <w:kern w:val="0"/>
          <w:szCs w:val="21"/>
        </w:rPr>
      </w:pPr>
      <w:r>
        <w:rPr>
          <w:rFonts w:hint="eastAsia"/>
          <w:color w:val="000000"/>
          <w:kern w:val="0"/>
          <w:szCs w:val="21"/>
        </w:rPr>
        <w:t>锈病、叶枯病、叶斑病、根结线虫病、茎腐病、根腐病等。</w:t>
      </w:r>
    </w:p>
    <w:p w14:paraId="0E807E27">
      <w:pPr>
        <w:pStyle w:val="112"/>
        <w:numPr>
          <w:ilvl w:val="0"/>
          <w:numId w:val="0"/>
        </w:numPr>
        <w:spacing w:before="312" w:after="312"/>
        <w:ind w:left="0"/>
        <w:rPr>
          <w:rFonts w:hAnsi="黑体" w:cs="黑体"/>
          <w:szCs w:val="21"/>
        </w:rPr>
      </w:pPr>
      <w:r>
        <w:rPr>
          <w:rFonts w:hint="eastAsia" w:hAnsi="黑体" w:cs="黑体"/>
          <w:szCs w:val="21"/>
        </w:rPr>
        <w:t>5.2主要虫害</w:t>
      </w:r>
    </w:p>
    <w:p w14:paraId="7B2499B5">
      <w:pPr>
        <w:spacing w:line="500" w:lineRule="atLeast"/>
        <w:ind w:firstLine="420" w:firstLineChars="200"/>
        <w:jc w:val="left"/>
        <w:rPr>
          <w:color w:val="000000"/>
          <w:kern w:val="0"/>
          <w:szCs w:val="21"/>
        </w:rPr>
      </w:pPr>
      <w:r>
        <w:rPr>
          <w:rFonts w:hint="eastAsia"/>
          <w:color w:val="000000"/>
          <w:kern w:val="0"/>
          <w:szCs w:val="21"/>
        </w:rPr>
        <w:t>蓟马、蚜虫、叶蟎、盲蝽蟓、蛴螬、地老虎等。</w:t>
      </w:r>
    </w:p>
    <w:bookmarkEnd w:id="11"/>
    <w:p w14:paraId="777A7A88">
      <w:pPr>
        <w:pStyle w:val="112"/>
        <w:spacing w:before="312" w:after="312"/>
        <w:ind w:left="0"/>
        <w:rPr>
          <w:rFonts w:ascii="Times New Roman"/>
        </w:rPr>
      </w:pPr>
      <w:r>
        <w:rPr>
          <w:rFonts w:hint="eastAsia" w:ascii="Times New Roman"/>
        </w:rPr>
        <w:t>防控技术</w:t>
      </w:r>
    </w:p>
    <w:p w14:paraId="725D5938">
      <w:pPr>
        <w:pStyle w:val="65"/>
        <w:numPr>
          <w:ilvl w:val="1"/>
          <w:numId w:val="0"/>
        </w:numPr>
        <w:spacing w:before="156" w:after="156"/>
        <w:ind w:left="0"/>
        <w:rPr>
          <w:rFonts w:ascii="Times New Roman"/>
        </w:rPr>
      </w:pPr>
      <w:r>
        <w:rPr>
          <w:rFonts w:hint="eastAsia" w:hAnsi="黑体" w:cs="黑体"/>
        </w:rPr>
        <w:t>6.1</w:t>
      </w:r>
      <w:r>
        <w:rPr>
          <w:rFonts w:hint="eastAsia" w:ascii="Times New Roman"/>
        </w:rPr>
        <w:t xml:space="preserve"> 农业防控</w:t>
      </w:r>
    </w:p>
    <w:p w14:paraId="2DEF65C3">
      <w:pPr>
        <w:pStyle w:val="65"/>
        <w:numPr>
          <w:ilvl w:val="1"/>
          <w:numId w:val="0"/>
        </w:numPr>
        <w:spacing w:before="156" w:after="156"/>
        <w:ind w:left="0"/>
        <w:rPr>
          <w:rFonts w:ascii="Times New Roman"/>
        </w:rPr>
      </w:pPr>
      <w:r>
        <w:rPr>
          <w:rFonts w:hint="eastAsia" w:hAnsi="黑体" w:cs="黑体"/>
        </w:rPr>
        <w:t>6.1.1</w:t>
      </w:r>
      <w:r>
        <w:rPr>
          <w:rFonts w:hint="eastAsia" w:ascii="Times New Roman"/>
        </w:rPr>
        <w:t xml:space="preserve"> </w:t>
      </w:r>
      <w:bookmarkStart w:id="12" w:name="OLE_LINK21"/>
      <w:r>
        <w:rPr>
          <w:rFonts w:hint="eastAsia" w:ascii="Times New Roman"/>
        </w:rPr>
        <w:t>地块选择</w:t>
      </w:r>
    </w:p>
    <w:bookmarkEnd w:id="12"/>
    <w:p w14:paraId="1D18D9C6">
      <w:pPr>
        <w:pStyle w:val="22"/>
        <w:spacing w:line="440" w:lineRule="exact"/>
        <w:rPr>
          <w:rFonts w:ascii="Times New Roman"/>
        </w:rPr>
      </w:pPr>
      <w:r>
        <w:rPr>
          <w:rFonts w:hint="eastAsia" w:ascii="Times New Roman"/>
        </w:rPr>
        <w:t>产地环境应符合NY/ T 391要求。选择光照充足，排管良好，地势平坦的地块，或坡度25度以下缓坡地。土层深厚疏松，有机质大于1.5%，pH6～7粘质或沙质壤土。</w:t>
      </w:r>
    </w:p>
    <w:p w14:paraId="07BF02C5">
      <w:pPr>
        <w:pStyle w:val="65"/>
        <w:numPr>
          <w:ilvl w:val="1"/>
          <w:numId w:val="0"/>
        </w:numPr>
        <w:spacing w:before="156" w:after="156"/>
        <w:rPr>
          <w:rFonts w:ascii="Times New Roman"/>
        </w:rPr>
      </w:pPr>
      <w:r>
        <w:rPr>
          <w:rFonts w:hint="eastAsia" w:hAnsi="黑体" w:cs="黑体"/>
        </w:rPr>
        <w:t>6.1.2</w:t>
      </w:r>
      <w:r>
        <w:rPr>
          <w:rFonts w:hint="eastAsia" w:ascii="Times New Roman"/>
        </w:rPr>
        <w:t xml:space="preserve"> 品种及种苗选择</w:t>
      </w:r>
    </w:p>
    <w:p w14:paraId="5799EAF1">
      <w:pPr>
        <w:pStyle w:val="22"/>
        <w:spacing w:line="440" w:lineRule="exact"/>
        <w:rPr>
          <w:rFonts w:ascii="Times New Roman"/>
        </w:rPr>
      </w:pPr>
      <w:r>
        <w:rPr>
          <w:rFonts w:hint="eastAsia" w:ascii="Times New Roman"/>
        </w:rPr>
        <w:t>选择适宜当地环境、抗逆性强、产量高的品种。种苗应选取生长健壮、无病虫害的5年生以上黄花菜丛的母根，根长5 cm～10 cm，每根最少有一个单芽。</w:t>
      </w:r>
    </w:p>
    <w:p w14:paraId="2DE8A641">
      <w:pPr>
        <w:pStyle w:val="65"/>
        <w:numPr>
          <w:ilvl w:val="1"/>
          <w:numId w:val="0"/>
        </w:numPr>
        <w:spacing w:before="156" w:after="156"/>
        <w:rPr>
          <w:rFonts w:ascii="Times New Roman"/>
        </w:rPr>
      </w:pPr>
      <w:r>
        <w:rPr>
          <w:rFonts w:hint="eastAsia" w:hAnsi="黑体" w:cs="黑体"/>
        </w:rPr>
        <w:t>6.1.3</w:t>
      </w:r>
      <w:r>
        <w:rPr>
          <w:rFonts w:hint="eastAsia" w:ascii="Times New Roman"/>
        </w:rPr>
        <w:t xml:space="preserve"> 合理密植</w:t>
      </w:r>
    </w:p>
    <w:p w14:paraId="31E2B451">
      <w:pPr>
        <w:pStyle w:val="22"/>
        <w:spacing w:line="440" w:lineRule="exact"/>
        <w:ind w:firstLineChars="0"/>
        <w:rPr>
          <w:rFonts w:ascii="Times New Roman"/>
        </w:rPr>
      </w:pPr>
      <w:r>
        <w:rPr>
          <w:rFonts w:hint="eastAsia" w:ascii="Times New Roman"/>
        </w:rPr>
        <w:t>栽植6000 丛/667 m</w:t>
      </w:r>
      <w:r>
        <w:rPr>
          <w:rFonts w:hint="eastAsia" w:ascii="Times New Roman"/>
          <w:vertAlign w:val="superscript"/>
        </w:rPr>
        <w:t>2</w:t>
      </w:r>
      <w:r>
        <w:rPr>
          <w:rFonts w:hint="eastAsia" w:ascii="Times New Roman"/>
        </w:rPr>
        <w:t>~7000 丛 /667 m</w:t>
      </w:r>
      <w:r>
        <w:rPr>
          <w:rFonts w:hint="eastAsia" w:ascii="Times New Roman"/>
          <w:vertAlign w:val="superscript"/>
        </w:rPr>
        <w:t>2</w:t>
      </w:r>
      <w:r>
        <w:rPr>
          <w:rFonts w:hint="eastAsia" w:ascii="Times New Roman"/>
        </w:rPr>
        <w:t>，每丛3 株~5 株，宽窄行定值，宽行行距80</w:t>
      </w:r>
      <w:r>
        <w:rPr>
          <w:rFonts w:hint="eastAsia" w:ascii="Times New Roman"/>
          <w:lang w:val="en-US" w:eastAsia="zh-CN"/>
        </w:rPr>
        <w:t xml:space="preserve"> </w:t>
      </w:r>
      <w:r>
        <w:rPr>
          <w:rFonts w:hint="eastAsia" w:ascii="Times New Roman"/>
        </w:rPr>
        <w:t>cm~100</w:t>
      </w:r>
      <w:r>
        <w:rPr>
          <w:rFonts w:hint="eastAsia" w:ascii="Times New Roman"/>
          <w:lang w:val="en-US" w:eastAsia="zh-CN"/>
        </w:rPr>
        <w:t xml:space="preserve"> </w:t>
      </w:r>
      <w:r>
        <w:rPr>
          <w:rFonts w:hint="eastAsia" w:ascii="Times New Roman"/>
        </w:rPr>
        <w:t>cm</w:t>
      </w:r>
      <w:r>
        <w:rPr>
          <w:rFonts w:hint="eastAsia" w:ascii="Times New Roman"/>
          <w:lang w:eastAsia="zh-CN"/>
        </w:rPr>
        <w:t>，</w:t>
      </w:r>
      <w:r>
        <w:rPr>
          <w:rFonts w:hint="eastAsia" w:ascii="Times New Roman"/>
        </w:rPr>
        <w:t>窄行行距30</w:t>
      </w:r>
      <w:r>
        <w:rPr>
          <w:rFonts w:hint="eastAsia" w:ascii="Times New Roman"/>
          <w:lang w:val="en-US" w:eastAsia="zh-CN"/>
        </w:rPr>
        <w:t xml:space="preserve"> </w:t>
      </w:r>
      <w:r>
        <w:rPr>
          <w:rFonts w:hint="eastAsia" w:ascii="Times New Roman"/>
        </w:rPr>
        <w:t>cm~40</w:t>
      </w:r>
      <w:r>
        <w:rPr>
          <w:rFonts w:hint="eastAsia" w:ascii="Times New Roman"/>
          <w:lang w:val="en-US" w:eastAsia="zh-CN"/>
        </w:rPr>
        <w:t xml:space="preserve"> </w:t>
      </w:r>
      <w:r>
        <w:rPr>
          <w:rFonts w:hint="eastAsia" w:ascii="Times New Roman"/>
        </w:rPr>
        <w:t>cm。</w:t>
      </w:r>
    </w:p>
    <w:p w14:paraId="3CA7C12D">
      <w:pPr>
        <w:pStyle w:val="65"/>
        <w:numPr>
          <w:ilvl w:val="1"/>
          <w:numId w:val="0"/>
        </w:numPr>
        <w:spacing w:before="156" w:after="156"/>
        <w:rPr>
          <w:rFonts w:ascii="Times New Roman"/>
        </w:rPr>
      </w:pPr>
      <w:r>
        <w:rPr>
          <w:rFonts w:hint="eastAsia" w:hAnsi="黑体" w:cs="黑体"/>
        </w:rPr>
        <w:t>6.1.4</w:t>
      </w:r>
      <w:r>
        <w:rPr>
          <w:rFonts w:hint="eastAsia" w:ascii="Times New Roman"/>
        </w:rPr>
        <w:t xml:space="preserve"> 中耕培土</w:t>
      </w:r>
    </w:p>
    <w:p w14:paraId="72CD3C4D">
      <w:pPr>
        <w:pStyle w:val="22"/>
        <w:spacing w:line="440" w:lineRule="exact"/>
        <w:ind w:firstLineChars="0"/>
        <w:rPr>
          <w:rFonts w:ascii="Times New Roman"/>
        </w:rPr>
      </w:pPr>
      <w:r>
        <w:rPr>
          <w:rFonts w:hint="eastAsia" w:ascii="Times New Roman"/>
        </w:rPr>
        <w:t>出苗时浅耕一次，抽薹期结合培土中耕两次。越冬前结合施肥清沟培土。</w:t>
      </w:r>
    </w:p>
    <w:p w14:paraId="487D5A2C">
      <w:pPr>
        <w:pStyle w:val="65"/>
        <w:numPr>
          <w:ilvl w:val="1"/>
          <w:numId w:val="0"/>
        </w:numPr>
        <w:spacing w:before="156" w:after="156"/>
        <w:rPr>
          <w:rFonts w:ascii="Times New Roman"/>
        </w:rPr>
      </w:pPr>
      <w:r>
        <w:rPr>
          <w:rFonts w:hint="eastAsia" w:hAnsi="黑体" w:cs="黑体"/>
        </w:rPr>
        <w:t xml:space="preserve">6.1.5 </w:t>
      </w:r>
      <w:r>
        <w:rPr>
          <w:rFonts w:hint="eastAsia" w:ascii="Times New Roman"/>
        </w:rPr>
        <w:t>清洁田园</w:t>
      </w:r>
    </w:p>
    <w:p w14:paraId="3E0E736D">
      <w:pPr>
        <w:pStyle w:val="22"/>
        <w:spacing w:line="440" w:lineRule="exact"/>
        <w:rPr>
          <w:rFonts w:ascii="Times New Roman"/>
        </w:rPr>
      </w:pPr>
      <w:r>
        <w:rPr>
          <w:rFonts w:hint="eastAsia" w:ascii="Times New Roman"/>
        </w:rPr>
        <w:t>在黄花菜定植前、采摘结束后，清除田间残枝落叶及杂草，带出田外，集中处理。</w:t>
      </w:r>
    </w:p>
    <w:p w14:paraId="3D7E298B">
      <w:pPr>
        <w:pStyle w:val="22"/>
        <w:spacing w:line="440" w:lineRule="exact"/>
        <w:ind w:firstLine="0" w:firstLineChars="0"/>
        <w:rPr>
          <w:rFonts w:hint="eastAsia" w:ascii="黑体" w:hAnsi="黑体" w:eastAsia="黑体" w:cs="黑体"/>
          <w:szCs w:val="21"/>
        </w:rPr>
      </w:pPr>
      <w:r>
        <w:rPr>
          <w:rFonts w:hint="eastAsia" w:ascii="黑体" w:hAnsi="黑体" w:eastAsia="黑体" w:cs="黑体"/>
          <w:szCs w:val="21"/>
        </w:rPr>
        <w:t>6.1.6 深耕整地</w:t>
      </w:r>
    </w:p>
    <w:p w14:paraId="5CB03DD7">
      <w:pPr>
        <w:pStyle w:val="22"/>
        <w:spacing w:line="440" w:lineRule="exact"/>
        <w:rPr>
          <w:rFonts w:ascii="Times New Roman"/>
        </w:rPr>
      </w:pPr>
      <w:r>
        <w:rPr>
          <w:rFonts w:hint="eastAsia" w:ascii="Times New Roman"/>
        </w:rPr>
        <w:t>定植前土地深翻25 cm～30 cm，整平耙细。。</w:t>
      </w:r>
    </w:p>
    <w:p w14:paraId="574FD223">
      <w:pPr>
        <w:pStyle w:val="22"/>
        <w:spacing w:before="156" w:beforeLines="50" w:after="156" w:afterLines="50"/>
        <w:ind w:firstLine="0" w:firstLineChars="0"/>
        <w:rPr>
          <w:rFonts w:ascii="Times New Roman" w:eastAsia="黑体"/>
          <w:b/>
          <w:bCs/>
        </w:rPr>
      </w:pPr>
      <w:r>
        <w:rPr>
          <w:rFonts w:hint="eastAsia" w:ascii="黑体" w:hAnsi="黑体" w:eastAsia="黑体" w:cs="黑体"/>
        </w:rPr>
        <w:t>6.1.</w:t>
      </w:r>
      <w:r>
        <w:rPr>
          <w:rFonts w:hint="eastAsia" w:ascii="黑体" w:hAnsi="黑体" w:eastAsia="黑体" w:cs="黑体"/>
          <w:lang w:val="en-US" w:eastAsia="zh-CN"/>
        </w:rPr>
        <w:t>7</w:t>
      </w:r>
      <w:r>
        <w:rPr>
          <w:rFonts w:hint="eastAsia" w:ascii="Times New Roman"/>
          <w:b/>
          <w:bCs/>
        </w:rPr>
        <w:t xml:space="preserve"> </w:t>
      </w:r>
      <w:r>
        <w:rPr>
          <w:rFonts w:hint="eastAsia" w:ascii="Times New Roman" w:eastAsia="黑体"/>
          <w:szCs w:val="21"/>
        </w:rPr>
        <w:t>科学施肥</w:t>
      </w:r>
    </w:p>
    <w:p w14:paraId="207F568C">
      <w:pPr>
        <w:pStyle w:val="22"/>
        <w:spacing w:line="440" w:lineRule="exact"/>
        <w:rPr>
          <w:rFonts w:ascii="Times New Roman"/>
        </w:rPr>
      </w:pPr>
      <w:r>
        <w:rPr>
          <w:rFonts w:hint="eastAsia" w:ascii="Times New Roman"/>
        </w:rPr>
        <w:t>定植前结合整地，应施用充分腐熟的农家肥3000 kg/667 m</w:t>
      </w:r>
      <w:r>
        <w:rPr>
          <w:rFonts w:hint="eastAsia" w:ascii="Times New Roman"/>
          <w:vertAlign w:val="superscript"/>
        </w:rPr>
        <w:t>2</w:t>
      </w:r>
      <w:r>
        <w:rPr>
          <w:rFonts w:hint="eastAsia" w:ascii="Times New Roman"/>
        </w:rPr>
        <w:t>~4000 kg</w:t>
      </w:r>
      <w:bookmarkStart w:id="13" w:name="OLE_LINK16"/>
      <w:r>
        <w:rPr>
          <w:rFonts w:hint="eastAsia" w:ascii="Times New Roman"/>
        </w:rPr>
        <w:t>/667 m</w:t>
      </w:r>
      <w:r>
        <w:rPr>
          <w:rFonts w:hint="eastAsia" w:ascii="Times New Roman"/>
          <w:vertAlign w:val="superscript"/>
        </w:rPr>
        <w:t>2</w:t>
      </w:r>
      <w:bookmarkEnd w:id="13"/>
      <w:r>
        <w:rPr>
          <w:rFonts w:hint="eastAsia" w:ascii="Times New Roman"/>
        </w:rPr>
        <w:t>，配合使用</w:t>
      </w:r>
      <w:r>
        <w:rPr>
          <w:rFonts w:ascii="Times New Roman"/>
        </w:rPr>
        <w:t>N：P：K</w:t>
      </w:r>
      <w:r>
        <w:rPr>
          <w:rFonts w:hint="eastAsia" w:ascii="Times New Roman"/>
        </w:rPr>
        <w:t>平衡性复合肥20 kg/667 m</w:t>
      </w:r>
      <w:r>
        <w:rPr>
          <w:rFonts w:hint="eastAsia" w:ascii="Times New Roman"/>
          <w:vertAlign w:val="superscript"/>
        </w:rPr>
        <w:t>2</w:t>
      </w:r>
      <w:r>
        <w:rPr>
          <w:rFonts w:hint="eastAsia" w:ascii="Times New Roman"/>
        </w:rPr>
        <w:t>~25 kg/667 m</w:t>
      </w:r>
      <w:r>
        <w:rPr>
          <w:rFonts w:hint="eastAsia" w:ascii="Times New Roman"/>
          <w:vertAlign w:val="superscript"/>
        </w:rPr>
        <w:t>2</w:t>
      </w:r>
      <w:r>
        <w:rPr>
          <w:rFonts w:hint="eastAsia" w:ascii="Times New Roman"/>
        </w:rPr>
        <w:t>。肥料使用应符合NY/ T 496要求。</w:t>
      </w:r>
    </w:p>
    <w:p w14:paraId="05E05C57">
      <w:pPr>
        <w:pStyle w:val="65"/>
        <w:numPr>
          <w:ilvl w:val="1"/>
          <w:numId w:val="0"/>
        </w:numPr>
        <w:spacing w:before="156" w:after="156"/>
        <w:rPr>
          <w:rFonts w:ascii="Times New Roman"/>
        </w:rPr>
      </w:pPr>
      <w:r>
        <w:rPr>
          <w:rFonts w:hint="eastAsia" w:hAnsi="黑体" w:cs="黑体"/>
        </w:rPr>
        <w:t>6.2 理化诱控</w:t>
      </w:r>
    </w:p>
    <w:p w14:paraId="608557F4">
      <w:pPr>
        <w:pStyle w:val="65"/>
        <w:numPr>
          <w:ilvl w:val="1"/>
          <w:numId w:val="0"/>
        </w:numPr>
        <w:spacing w:before="156" w:after="156"/>
        <w:ind w:left="0"/>
        <w:rPr>
          <w:rFonts w:ascii="Times New Roman"/>
        </w:rPr>
      </w:pPr>
      <w:r>
        <w:rPr>
          <w:rFonts w:hint="eastAsia" w:hAnsi="黑体" w:cs="黑体"/>
        </w:rPr>
        <w:t>6.2.1</w:t>
      </w:r>
      <w:r>
        <w:rPr>
          <w:rFonts w:hint="eastAsia" w:ascii="Times New Roman"/>
        </w:rPr>
        <w:t xml:space="preserve"> 杀虫灯诱杀</w:t>
      </w:r>
    </w:p>
    <w:p w14:paraId="55DF75FA">
      <w:pPr>
        <w:pStyle w:val="22"/>
        <w:spacing w:line="440" w:lineRule="exact"/>
        <w:rPr>
          <w:rFonts w:ascii="Times New Roman"/>
        </w:rPr>
      </w:pPr>
      <w:r>
        <w:rPr>
          <w:rFonts w:hint="eastAsia" w:ascii="Times New Roman"/>
        </w:rPr>
        <w:t>蛴螬和地老虎等害虫成虫初发期，每隔150 m ~ 200 m安装1盏频振式杀虫灯诱杀，杀虫灯悬挂高度为1.5 m~2 m，20:00开灯，6:00关灯，及时清理虫尸。</w:t>
      </w:r>
    </w:p>
    <w:p w14:paraId="68CAE55A">
      <w:pPr>
        <w:pStyle w:val="65"/>
        <w:numPr>
          <w:ilvl w:val="1"/>
          <w:numId w:val="0"/>
        </w:numPr>
        <w:spacing w:before="156" w:after="156"/>
        <w:rPr>
          <w:rFonts w:ascii="Times New Roman"/>
        </w:rPr>
      </w:pPr>
      <w:r>
        <w:rPr>
          <w:rFonts w:hint="eastAsia" w:hAnsi="黑体" w:cs="黑体"/>
        </w:rPr>
        <w:t>6.2.2</w:t>
      </w:r>
      <w:r>
        <w:rPr>
          <w:rFonts w:hint="eastAsia" w:ascii="Times New Roman"/>
        </w:rPr>
        <w:t xml:space="preserve"> </w:t>
      </w:r>
      <w:bookmarkStart w:id="14" w:name="OLE_LINK6"/>
      <w:r>
        <w:rPr>
          <w:rFonts w:hint="eastAsia" w:ascii="Times New Roman"/>
        </w:rPr>
        <w:t>诱虫板诱杀</w:t>
      </w:r>
    </w:p>
    <w:bookmarkEnd w:id="14"/>
    <w:p w14:paraId="1E591E68">
      <w:pPr>
        <w:pStyle w:val="22"/>
        <w:spacing w:line="440" w:lineRule="exact"/>
        <w:rPr>
          <w:rFonts w:ascii="Times New Roman"/>
        </w:rPr>
      </w:pPr>
      <w:r>
        <w:rPr>
          <w:rFonts w:hint="eastAsia" w:ascii="Times New Roman"/>
        </w:rPr>
        <w:t>蓟马和蚜虫成虫初发期，在田间按每667 m</w:t>
      </w:r>
      <w:r>
        <w:rPr>
          <w:rFonts w:hint="eastAsia" w:ascii="Times New Roman"/>
          <w:vertAlign w:val="superscript"/>
        </w:rPr>
        <w:t>2</w:t>
      </w:r>
      <w:r>
        <w:rPr>
          <w:rFonts w:hint="eastAsia" w:ascii="Times New Roman"/>
        </w:rPr>
        <w:t>悬挂25 cm×30 cm黄色和蓝色诱虫板各20 张～25 张，诱虫板上沿高度应与黄花菜花薹持平，定期清除诱虫板虫尸。</w:t>
      </w:r>
    </w:p>
    <w:p w14:paraId="6AE5FD70">
      <w:pPr>
        <w:pStyle w:val="65"/>
        <w:numPr>
          <w:ilvl w:val="1"/>
          <w:numId w:val="0"/>
        </w:numPr>
        <w:spacing w:before="156" w:after="156"/>
        <w:rPr>
          <w:rFonts w:ascii="Times New Roman"/>
        </w:rPr>
      </w:pPr>
      <w:r>
        <w:rPr>
          <w:rFonts w:hint="eastAsia" w:hAnsi="黑体" w:cs="黑体"/>
        </w:rPr>
        <w:t xml:space="preserve">6.3 </w:t>
      </w:r>
      <w:r>
        <w:rPr>
          <w:rFonts w:hint="eastAsia" w:ascii="Times New Roman"/>
        </w:rPr>
        <w:t>生物防控</w:t>
      </w:r>
    </w:p>
    <w:p w14:paraId="7023BFF8">
      <w:pPr>
        <w:pStyle w:val="65"/>
        <w:numPr>
          <w:ilvl w:val="1"/>
          <w:numId w:val="0"/>
        </w:numPr>
        <w:spacing w:before="156" w:after="156"/>
        <w:ind w:left="0"/>
        <w:rPr>
          <w:rFonts w:ascii="Times New Roman"/>
        </w:rPr>
      </w:pPr>
      <w:r>
        <w:rPr>
          <w:rFonts w:hint="eastAsia" w:hAnsi="黑体" w:cs="黑体"/>
        </w:rPr>
        <w:t>6.3.1释放天敌</w:t>
      </w:r>
    </w:p>
    <w:p w14:paraId="7A805E13">
      <w:pPr>
        <w:pStyle w:val="22"/>
        <w:spacing w:line="440" w:lineRule="exact"/>
        <w:rPr>
          <w:rFonts w:ascii="Times New Roman"/>
        </w:rPr>
      </w:pPr>
      <w:r>
        <w:rPr>
          <w:rFonts w:hint="eastAsia" w:ascii="Times New Roman"/>
        </w:rPr>
        <w:t>蓟马发生初期，释放东亚小花蝽1600 头/667 m</w:t>
      </w:r>
      <w:r>
        <w:rPr>
          <w:rFonts w:hint="eastAsia" w:ascii="Times New Roman"/>
          <w:vertAlign w:val="superscript"/>
        </w:rPr>
        <w:t>2</w:t>
      </w:r>
      <w:r>
        <w:rPr>
          <w:rFonts w:hint="eastAsia" w:ascii="Times New Roman"/>
        </w:rPr>
        <w:t>~2000 头/667 m</w:t>
      </w:r>
      <w:r>
        <w:rPr>
          <w:rFonts w:hint="eastAsia" w:ascii="Times New Roman"/>
          <w:vertAlign w:val="superscript"/>
        </w:rPr>
        <w:t>2</w:t>
      </w:r>
      <w:r>
        <w:rPr>
          <w:rFonts w:hint="eastAsia" w:ascii="Times New Roman"/>
        </w:rPr>
        <w:t>。蚜虫发生初期，悬挂异色瓢虫卵卡20 张/667 m</w:t>
      </w:r>
      <w:r>
        <w:rPr>
          <w:rFonts w:hint="eastAsia" w:ascii="Times New Roman"/>
          <w:vertAlign w:val="superscript"/>
        </w:rPr>
        <w:t>2</w:t>
      </w:r>
      <w:r>
        <w:rPr>
          <w:rFonts w:hint="eastAsia" w:ascii="Times New Roman"/>
        </w:rPr>
        <w:t>~25 张/667 m</w:t>
      </w:r>
      <w:r>
        <w:rPr>
          <w:rFonts w:hint="eastAsia" w:ascii="Times New Roman"/>
          <w:vertAlign w:val="superscript"/>
        </w:rPr>
        <w:t>2</w:t>
      </w:r>
      <w:r>
        <w:rPr>
          <w:rFonts w:hint="eastAsia" w:ascii="Times New Roman"/>
        </w:rPr>
        <w:t>。叶蟎发生初期，释放巴氏新小绥螨16675 头/667 m</w:t>
      </w:r>
      <w:r>
        <w:rPr>
          <w:rFonts w:hint="eastAsia" w:ascii="Times New Roman"/>
          <w:vertAlign w:val="superscript"/>
        </w:rPr>
        <w:t>2</w:t>
      </w:r>
      <w:r>
        <w:rPr>
          <w:rFonts w:hint="eastAsia" w:ascii="Times New Roman"/>
        </w:rPr>
        <w:t>～33350 头/667 m</w:t>
      </w:r>
      <w:r>
        <w:rPr>
          <w:rFonts w:hint="eastAsia" w:ascii="Times New Roman"/>
          <w:vertAlign w:val="superscript"/>
        </w:rPr>
        <w:t>2</w:t>
      </w:r>
      <w:r>
        <w:rPr>
          <w:rFonts w:hint="eastAsia" w:ascii="Times New Roman"/>
        </w:rPr>
        <w:t>。每7 d～14 d释放一次，连续释放2 次～3 次。</w:t>
      </w:r>
    </w:p>
    <w:p w14:paraId="588F4B94">
      <w:pPr>
        <w:pStyle w:val="65"/>
        <w:numPr>
          <w:ilvl w:val="1"/>
          <w:numId w:val="0"/>
        </w:numPr>
        <w:spacing w:before="156" w:after="156"/>
        <w:rPr>
          <w:rFonts w:ascii="Times New Roman"/>
        </w:rPr>
      </w:pPr>
      <w:r>
        <w:rPr>
          <w:rFonts w:hint="eastAsia" w:hAnsi="黑体" w:cs="黑体"/>
        </w:rPr>
        <w:t>6.3.2生物药剂</w:t>
      </w:r>
    </w:p>
    <w:p w14:paraId="68BFA195">
      <w:pPr>
        <w:pStyle w:val="22"/>
        <w:spacing w:line="440" w:lineRule="exact"/>
        <w:rPr>
          <w:rFonts w:ascii="Times New Roman"/>
        </w:rPr>
      </w:pPr>
      <w:bookmarkStart w:id="15" w:name="OLE_LINK28"/>
      <w:r>
        <w:rPr>
          <w:rFonts w:hint="eastAsia" w:ascii="Times New Roman"/>
        </w:rPr>
        <w:t>选择微生物源农药或植物源农药防治病害</w:t>
      </w:r>
      <w:bookmarkEnd w:id="15"/>
      <w:r>
        <w:rPr>
          <w:rFonts w:hint="eastAsia" w:ascii="Times New Roman"/>
          <w:lang w:eastAsia="zh-CN"/>
        </w:rPr>
        <w:t>。药剂种类和</w:t>
      </w:r>
      <w:r>
        <w:rPr>
          <w:rFonts w:hint="eastAsia" w:ascii="Times New Roman"/>
          <w:lang w:val="en-US" w:eastAsia="zh-CN"/>
        </w:rPr>
        <w:t>使</w:t>
      </w:r>
      <w:r>
        <w:rPr>
          <w:rFonts w:hint="eastAsia" w:ascii="Times New Roman"/>
        </w:rPr>
        <w:t>用方法见附录A。</w:t>
      </w:r>
    </w:p>
    <w:p w14:paraId="5997BD3D">
      <w:pPr>
        <w:pStyle w:val="65"/>
        <w:numPr>
          <w:ilvl w:val="1"/>
          <w:numId w:val="0"/>
        </w:numPr>
        <w:spacing w:before="156" w:after="156"/>
        <w:rPr>
          <w:rFonts w:ascii="Times New Roman"/>
        </w:rPr>
      </w:pPr>
      <w:r>
        <w:rPr>
          <w:rFonts w:hint="eastAsia" w:hAnsi="黑体" w:cs="黑体"/>
        </w:rPr>
        <w:t>6.3.3免疫诱抗</w:t>
      </w:r>
    </w:p>
    <w:p w14:paraId="1E2FA89B">
      <w:pPr>
        <w:pStyle w:val="22"/>
        <w:spacing w:line="440" w:lineRule="exact"/>
        <w:rPr>
          <w:rFonts w:ascii="Times New Roman"/>
        </w:rPr>
      </w:pPr>
      <w:r>
        <w:rPr>
          <w:rFonts w:hint="eastAsia" w:ascii="Times New Roman"/>
        </w:rPr>
        <w:t>苗期和抽薹现蕾期叶面喷施选用2%氨基寡糖素水剂1000倍液，或0.1%S-诱抗素水剂1000 倍～1500 倍液，增加植株抗逆性。</w:t>
      </w:r>
    </w:p>
    <w:p w14:paraId="78919A29">
      <w:pPr>
        <w:pStyle w:val="22"/>
        <w:spacing w:before="156" w:beforeLines="50" w:after="156" w:afterLines="50"/>
        <w:ind w:firstLine="0" w:firstLineChars="0"/>
        <w:jc w:val="left"/>
        <w:rPr>
          <w:rFonts w:ascii="Times New Roman" w:eastAsia="黑体"/>
          <w:szCs w:val="21"/>
        </w:rPr>
      </w:pPr>
      <w:r>
        <w:rPr>
          <w:rFonts w:hint="eastAsia" w:ascii="黑体" w:hAnsi="黑体" w:eastAsia="黑体" w:cs="黑体"/>
          <w:szCs w:val="21"/>
        </w:rPr>
        <w:t>6.4</w:t>
      </w:r>
      <w:r>
        <w:rPr>
          <w:rFonts w:hint="eastAsia" w:ascii="Times New Roman" w:eastAsia="黑体"/>
          <w:szCs w:val="21"/>
        </w:rPr>
        <w:t xml:space="preserve"> 化学防控</w:t>
      </w:r>
    </w:p>
    <w:p w14:paraId="253AFFA2">
      <w:pPr>
        <w:pStyle w:val="22"/>
        <w:spacing w:line="440" w:lineRule="exact"/>
        <w:rPr>
          <w:rFonts w:ascii="Times New Roman"/>
        </w:rPr>
      </w:pPr>
      <w:r>
        <w:rPr>
          <w:rFonts w:hint="eastAsia" w:ascii="Times New Roman"/>
        </w:rPr>
        <w:t>药剂使用按照GB/T 8321和NY/T 1276规定执行。</w:t>
      </w:r>
    </w:p>
    <w:p w14:paraId="70D6E565">
      <w:pPr>
        <w:pStyle w:val="22"/>
        <w:spacing w:before="156" w:beforeLines="50" w:after="156" w:afterLines="50"/>
        <w:ind w:firstLine="0" w:firstLineChars="0"/>
        <w:rPr>
          <w:rFonts w:ascii="Times New Roman" w:eastAsia="黑体"/>
        </w:rPr>
      </w:pPr>
      <w:r>
        <w:rPr>
          <w:rFonts w:hint="eastAsia" w:ascii="黑体" w:hAnsi="黑体" w:eastAsia="黑体" w:cs="黑体"/>
        </w:rPr>
        <w:t>6.4.1</w:t>
      </w:r>
      <w:r>
        <w:rPr>
          <w:rFonts w:hint="eastAsia" w:ascii="Times New Roman" w:eastAsia="黑体"/>
          <w:szCs w:val="21"/>
        </w:rPr>
        <w:t xml:space="preserve"> 土壤处理</w:t>
      </w:r>
    </w:p>
    <w:p w14:paraId="56411305">
      <w:pPr>
        <w:pStyle w:val="22"/>
        <w:spacing w:line="440" w:lineRule="exact"/>
        <w:rPr>
          <w:rFonts w:hint="eastAsia" w:ascii="Times New Roman"/>
        </w:rPr>
      </w:pPr>
      <w:r>
        <w:rPr>
          <w:rFonts w:hint="eastAsia" w:ascii="Times New Roman"/>
        </w:rPr>
        <w:t>定植前结合整地，选用50%辛硫磷乳油250 ml/667 m</w:t>
      </w:r>
      <w:r>
        <w:rPr>
          <w:rFonts w:hint="eastAsia" w:ascii="Times New Roman"/>
          <w:vertAlign w:val="superscript"/>
        </w:rPr>
        <w:t>2</w:t>
      </w:r>
      <w:r>
        <w:rPr>
          <w:rFonts w:hint="eastAsia" w:ascii="Times New Roman"/>
        </w:rPr>
        <w:t>～300 ml/667 m</w:t>
      </w:r>
      <w:r>
        <w:rPr>
          <w:rFonts w:hint="eastAsia" w:ascii="Times New Roman"/>
          <w:vertAlign w:val="superscript"/>
        </w:rPr>
        <w:t>2</w:t>
      </w:r>
      <w:r>
        <w:rPr>
          <w:rFonts w:hint="eastAsia" w:ascii="Times New Roman"/>
        </w:rPr>
        <w:t>，加20倍水稀释均匀，喷洒地面，或选用5%辛硫磷颗粒剂2.5 kg，</w:t>
      </w:r>
      <w:r>
        <w:rPr>
          <w:rFonts w:hint="eastAsia" w:ascii="Times New Roman"/>
          <w:lang w:eastAsia="zh-CN"/>
        </w:rPr>
        <w:t>混合</w:t>
      </w:r>
      <w:r>
        <w:rPr>
          <w:rFonts w:hint="eastAsia" w:ascii="Times New Roman" w:hAnsi="Times New Roman" w:eastAsia="宋体" w:cs="Times New Roman"/>
          <w:color w:val="000000"/>
          <w:kern w:val="0"/>
          <w:sz w:val="21"/>
          <w:szCs w:val="21"/>
        </w:rPr>
        <w:t>10%噻唑膦颗粒剂3.0 kg～3.5 kg</w:t>
      </w:r>
      <w:r>
        <w:rPr>
          <w:rFonts w:hint="eastAsia" w:ascii="Times New Roman" w:cs="Times New Roman"/>
          <w:color w:val="000000"/>
          <w:kern w:val="0"/>
          <w:sz w:val="21"/>
          <w:szCs w:val="21"/>
          <w:lang w:eastAsia="zh-CN"/>
        </w:rPr>
        <w:t>，</w:t>
      </w:r>
      <w:r>
        <w:rPr>
          <w:rFonts w:hint="eastAsia" w:ascii="Times New Roman"/>
        </w:rPr>
        <w:t>拌干土10 kg～15 kg，均匀撒施地面，浅耕20 cm～25 cm后定植。</w:t>
      </w:r>
    </w:p>
    <w:p w14:paraId="6932E09A">
      <w:pPr>
        <w:pStyle w:val="22"/>
        <w:spacing w:before="156" w:beforeLines="50" w:after="156" w:afterLines="50"/>
        <w:ind w:firstLine="0" w:firstLineChars="0"/>
        <w:rPr>
          <w:rFonts w:hint="eastAsia" w:ascii="黑体" w:hAnsi="黑体" w:eastAsia="黑体" w:cs="黑体"/>
        </w:rPr>
      </w:pPr>
      <w:r>
        <w:rPr>
          <w:rFonts w:hint="eastAsia" w:ascii="黑体" w:hAnsi="黑体" w:eastAsia="黑体" w:cs="黑体"/>
        </w:rPr>
        <w:t xml:space="preserve">6.4.2 </w:t>
      </w:r>
      <w:bookmarkStart w:id="16" w:name="OLE_LINK8"/>
      <w:r>
        <w:rPr>
          <w:rFonts w:hint="eastAsia" w:ascii="黑体" w:hAnsi="黑体" w:eastAsia="黑体" w:cs="黑体"/>
        </w:rPr>
        <w:t>种苗消毒</w:t>
      </w:r>
    </w:p>
    <w:bookmarkEnd w:id="16"/>
    <w:p w14:paraId="52971B6F">
      <w:pPr>
        <w:pStyle w:val="22"/>
        <w:spacing w:line="440" w:lineRule="exact"/>
        <w:rPr>
          <w:rFonts w:ascii="Times New Roman"/>
        </w:rPr>
      </w:pPr>
      <w:r>
        <w:rPr>
          <w:rFonts w:hint="eastAsia" w:ascii="Times New Roman"/>
        </w:rPr>
        <w:t>选用30%噁霉灵水剂500 倍液，或70%甲基硫菌灵可湿性粉剂800 倍～1000 倍液浸泡修剪好的种苗5 min～10 min。</w:t>
      </w:r>
    </w:p>
    <w:p w14:paraId="74B645C6">
      <w:pPr>
        <w:pStyle w:val="22"/>
        <w:spacing w:before="156" w:beforeLines="50" w:after="156" w:afterLines="50"/>
        <w:ind w:firstLine="0" w:firstLineChars="0"/>
        <w:rPr>
          <w:rFonts w:ascii="Times New Roman" w:eastAsia="黑体"/>
        </w:rPr>
      </w:pPr>
      <w:r>
        <w:rPr>
          <w:rFonts w:hint="eastAsia" w:ascii="黑体" w:hAnsi="黑体" w:eastAsia="黑体" w:cs="黑体"/>
        </w:rPr>
        <w:t>6.4.3</w:t>
      </w:r>
      <w:r>
        <w:rPr>
          <w:rFonts w:hint="eastAsia" w:ascii="Times New Roman" w:eastAsia="黑体"/>
          <w:szCs w:val="21"/>
        </w:rPr>
        <w:t xml:space="preserve"> 毒饵诱杀</w:t>
      </w:r>
    </w:p>
    <w:p w14:paraId="77E479DE">
      <w:pPr>
        <w:pStyle w:val="22"/>
        <w:spacing w:line="440" w:lineRule="exact"/>
        <w:rPr>
          <w:rFonts w:ascii="Times New Roman"/>
        </w:rPr>
      </w:pPr>
      <w:r>
        <w:rPr>
          <w:rFonts w:hint="eastAsia" w:ascii="Times New Roman"/>
        </w:rPr>
        <w:t>炒香麦麸（豆饼、甘薯片、花生饼）</w:t>
      </w:r>
      <w:r>
        <w:rPr>
          <w:rFonts w:hint="eastAsia" w:ascii="Times New Roman"/>
          <w:lang w:eastAsia="zh-CN"/>
        </w:rPr>
        <w:t>：</w:t>
      </w:r>
      <w:r>
        <w:rPr>
          <w:rFonts w:hint="eastAsia" w:ascii="Times New Roman"/>
        </w:rPr>
        <w:t>90%敌百虫晶体</w:t>
      </w:r>
      <w:r>
        <w:rPr>
          <w:rFonts w:hint="eastAsia" w:ascii="Times New Roman"/>
          <w:lang w:eastAsia="zh-CN"/>
        </w:rPr>
        <w:t>：</w:t>
      </w:r>
      <w:r>
        <w:rPr>
          <w:rFonts w:hint="eastAsia" w:ascii="Times New Roman"/>
        </w:rPr>
        <w:t>水比例100</w:t>
      </w:r>
      <w:r>
        <w:rPr>
          <w:rFonts w:hint="eastAsia" w:ascii="Times New Roman"/>
          <w:lang w:eastAsia="zh-CN"/>
        </w:rPr>
        <w:t>：</w:t>
      </w:r>
      <w:r>
        <w:rPr>
          <w:rFonts w:hint="eastAsia" w:ascii="Times New Roman"/>
        </w:rPr>
        <w:t>1</w:t>
      </w:r>
      <w:r>
        <w:rPr>
          <w:rFonts w:hint="eastAsia" w:ascii="Times New Roman"/>
          <w:lang w:eastAsia="zh-CN"/>
        </w:rPr>
        <w:t>：</w:t>
      </w:r>
      <w:r>
        <w:rPr>
          <w:rFonts w:hint="eastAsia" w:ascii="Times New Roman"/>
        </w:rPr>
        <w:t>10，混合均匀，或用炒香麦麸（豆饼、甘薯片、花生饼）</w:t>
      </w:r>
      <w:r>
        <w:rPr>
          <w:rFonts w:hint="eastAsia" w:ascii="Times New Roman"/>
          <w:lang w:eastAsia="zh-CN"/>
        </w:rPr>
        <w:t>：</w:t>
      </w:r>
      <w:r>
        <w:rPr>
          <w:rFonts w:hint="eastAsia" w:ascii="Times New Roman"/>
        </w:rPr>
        <w:t>50 %辛硫磷乳油</w:t>
      </w:r>
      <w:r>
        <w:rPr>
          <w:rFonts w:hint="eastAsia" w:ascii="Times New Roman"/>
          <w:lang w:eastAsia="zh-CN"/>
        </w:rPr>
        <w:t>：</w:t>
      </w:r>
      <w:r>
        <w:rPr>
          <w:rFonts w:hint="eastAsia" w:ascii="Times New Roman"/>
        </w:rPr>
        <w:t>水比例100</w:t>
      </w:r>
      <w:r>
        <w:rPr>
          <w:rFonts w:hint="eastAsia" w:ascii="Times New Roman"/>
          <w:lang w:eastAsia="zh-CN"/>
        </w:rPr>
        <w:t>：</w:t>
      </w:r>
      <w:r>
        <w:rPr>
          <w:rFonts w:hint="eastAsia" w:ascii="Times New Roman"/>
        </w:rPr>
        <w:t>0.2</w:t>
      </w:r>
      <w:r>
        <w:rPr>
          <w:rFonts w:hint="eastAsia" w:ascii="Times New Roman"/>
          <w:lang w:eastAsia="zh-CN"/>
        </w:rPr>
        <w:t>：</w:t>
      </w:r>
      <w:r>
        <w:rPr>
          <w:rFonts w:hint="eastAsia" w:ascii="Times New Roman"/>
        </w:rPr>
        <w:t>10混合均匀</w:t>
      </w:r>
      <w:r>
        <w:rPr>
          <w:rFonts w:hint="eastAsia" w:ascii="Times New Roman"/>
          <w:lang w:eastAsia="zh-CN"/>
        </w:rPr>
        <w:t>，</w:t>
      </w:r>
      <w:r>
        <w:rPr>
          <w:rFonts w:hint="eastAsia" w:ascii="Times New Roman"/>
        </w:rPr>
        <w:t>用4 kg/667 m</w:t>
      </w:r>
      <w:r>
        <w:rPr>
          <w:rFonts w:hint="eastAsia" w:ascii="Times New Roman"/>
          <w:vertAlign w:val="superscript"/>
        </w:rPr>
        <w:t>2</w:t>
      </w:r>
      <w:r>
        <w:rPr>
          <w:rFonts w:hint="eastAsia" w:ascii="Times New Roman"/>
        </w:rPr>
        <w:t>～54 kg/667 m</w:t>
      </w:r>
      <w:r>
        <w:rPr>
          <w:rFonts w:hint="eastAsia" w:ascii="Times New Roman"/>
          <w:vertAlign w:val="superscript"/>
        </w:rPr>
        <w:t>2</w:t>
      </w:r>
      <w:r>
        <w:rPr>
          <w:rFonts w:hint="eastAsia" w:ascii="Times New Roman"/>
        </w:rPr>
        <w:t>，或新鲜切碎野菜（灰灰菜、苦菜、小白菜等）</w:t>
      </w:r>
      <w:r>
        <w:rPr>
          <w:rFonts w:hint="eastAsia" w:ascii="Times New Roman"/>
          <w:lang w:eastAsia="zh-CN"/>
        </w:rPr>
        <w:t>：</w:t>
      </w:r>
      <w:r>
        <w:rPr>
          <w:rFonts w:hint="eastAsia" w:ascii="Times New Roman"/>
        </w:rPr>
        <w:t>90%敌百虫晶体</w:t>
      </w:r>
      <w:r>
        <w:rPr>
          <w:rFonts w:hint="eastAsia" w:ascii="Times New Roman"/>
          <w:lang w:eastAsia="zh-CN"/>
        </w:rPr>
        <w:t>：</w:t>
      </w:r>
      <w:r>
        <w:rPr>
          <w:rFonts w:hint="eastAsia" w:ascii="Times New Roman"/>
        </w:rPr>
        <w:t>水比例60～80</w:t>
      </w:r>
      <w:r>
        <w:rPr>
          <w:rFonts w:hint="eastAsia" w:ascii="Times New Roman"/>
          <w:lang w:eastAsia="zh-CN"/>
        </w:rPr>
        <w:t>：</w:t>
      </w:r>
      <w:r>
        <w:rPr>
          <w:rFonts w:hint="eastAsia" w:ascii="Times New Roman"/>
        </w:rPr>
        <w:t>1</w:t>
      </w:r>
      <w:r>
        <w:rPr>
          <w:rFonts w:hint="eastAsia" w:ascii="Times New Roman"/>
          <w:lang w:eastAsia="zh-CN"/>
        </w:rPr>
        <w:t>：</w:t>
      </w:r>
      <w:r>
        <w:rPr>
          <w:rFonts w:hint="eastAsia" w:ascii="Times New Roman"/>
        </w:rPr>
        <w:t>2，用7.5 kg/667 m</w:t>
      </w:r>
      <w:r>
        <w:rPr>
          <w:rFonts w:hint="eastAsia" w:ascii="Times New Roman"/>
          <w:vertAlign w:val="superscript"/>
        </w:rPr>
        <w:t>2</w:t>
      </w:r>
      <w:r>
        <w:rPr>
          <w:rFonts w:hint="eastAsia" w:ascii="Times New Roman"/>
        </w:rPr>
        <w:t>～10 kg/667 m</w:t>
      </w:r>
      <w:r>
        <w:rPr>
          <w:rFonts w:hint="eastAsia" w:ascii="Times New Roman"/>
          <w:vertAlign w:val="superscript"/>
        </w:rPr>
        <w:t>2</w:t>
      </w:r>
      <w:r>
        <w:rPr>
          <w:rFonts w:hint="eastAsia" w:ascii="Times New Roman"/>
        </w:rPr>
        <w:t>，于无雨的傍晚撒施田间，诱杀地老虎幼虫。</w:t>
      </w:r>
    </w:p>
    <w:p w14:paraId="59F97290">
      <w:pPr>
        <w:pStyle w:val="65"/>
        <w:numPr>
          <w:ilvl w:val="1"/>
          <w:numId w:val="0"/>
        </w:numPr>
        <w:spacing w:before="156" w:after="156"/>
        <w:ind w:left="0"/>
        <w:rPr>
          <w:rFonts w:ascii="Times New Roman"/>
        </w:rPr>
      </w:pPr>
      <w:r>
        <w:rPr>
          <w:rFonts w:hint="eastAsia" w:hAnsi="黑体" w:cs="黑体"/>
        </w:rPr>
        <w:t>6.4.2</w:t>
      </w:r>
      <w:r>
        <w:rPr>
          <w:rFonts w:hint="eastAsia" w:ascii="Times New Roman"/>
        </w:rPr>
        <w:t xml:space="preserve"> 药剂喷雾防治</w:t>
      </w:r>
    </w:p>
    <w:p w14:paraId="7908F1F5">
      <w:pPr>
        <w:pStyle w:val="22"/>
        <w:spacing w:line="440" w:lineRule="exact"/>
        <w:rPr>
          <w:rFonts w:ascii="Times New Roman"/>
        </w:rPr>
      </w:pPr>
      <w:r>
        <w:rPr>
          <w:rFonts w:hint="eastAsia" w:ascii="Times New Roman"/>
        </w:rPr>
        <w:t>在病虫害发生初期，对症选用药剂防治病虫，选用药剂种类及使用方法见附录</w:t>
      </w:r>
      <w:r>
        <w:rPr>
          <w:rFonts w:hint="eastAsia" w:ascii="Times New Roman"/>
          <w:lang w:val="en-US" w:eastAsia="zh-CN"/>
        </w:rPr>
        <w:t>B</w:t>
      </w:r>
      <w:r>
        <w:rPr>
          <w:rFonts w:hint="eastAsia" w:ascii="Times New Roman"/>
        </w:rPr>
        <w:t>，每7 d～10 d施药1 次～2 次。</w:t>
      </w:r>
    </w:p>
    <w:p w14:paraId="68676FE3">
      <w:pPr>
        <w:pStyle w:val="112"/>
        <w:spacing w:before="312" w:after="312"/>
        <w:ind w:left="0"/>
        <w:rPr>
          <w:rFonts w:ascii="Times New Roman"/>
        </w:rPr>
      </w:pPr>
      <w:r>
        <w:rPr>
          <w:rFonts w:hint="eastAsia" w:ascii="Times New Roman"/>
        </w:rPr>
        <w:t>建立档案</w:t>
      </w:r>
    </w:p>
    <w:p w14:paraId="500940E9">
      <w:pPr>
        <w:pStyle w:val="22"/>
        <w:spacing w:line="440" w:lineRule="exact"/>
        <w:rPr>
          <w:rFonts w:ascii="Times New Roman"/>
        </w:rPr>
      </w:pPr>
      <w:r>
        <w:rPr>
          <w:rFonts w:hint="eastAsia" w:ascii="Times New Roman"/>
        </w:rPr>
        <w:t>建立黄花菜病虫害发生与防控过程档案，见附录C。</w:t>
      </w:r>
      <w:r>
        <w:rPr>
          <w:rFonts w:hint="eastAsia" w:ascii="Times New Roman"/>
          <w:lang w:eastAsia="zh-CN"/>
        </w:rPr>
        <w:t>档案保存期限不得少于三年</w:t>
      </w:r>
      <w:r>
        <w:rPr>
          <w:rFonts w:hint="eastAsia" w:ascii="Times New Roman"/>
        </w:rPr>
        <w:t>。</w:t>
      </w:r>
      <w:bookmarkStart w:id="18" w:name="_GoBack"/>
      <w:bookmarkEnd w:id="18"/>
    </w:p>
    <w:p w14:paraId="66A48E86">
      <w:pPr>
        <w:pStyle w:val="22"/>
        <w:spacing w:line="440" w:lineRule="exact"/>
        <w:rPr>
          <w:rFonts w:ascii="Times New Roman"/>
        </w:rPr>
      </w:pPr>
    </w:p>
    <w:p w14:paraId="69B59E3E">
      <w:pPr>
        <w:spacing w:line="440" w:lineRule="exact"/>
        <w:ind w:right="-2"/>
        <w:jc w:val="center"/>
        <w:rPr>
          <w:rFonts w:eastAsia="黑体"/>
          <w:szCs w:val="20"/>
        </w:rPr>
      </w:pPr>
      <w:r>
        <w:br w:type="page"/>
      </w:r>
      <w:r>
        <w:rPr>
          <w:rFonts w:eastAsia="黑体"/>
          <w:szCs w:val="20"/>
        </w:rPr>
        <w:t>附</w:t>
      </w:r>
      <w:r>
        <w:rPr>
          <w:rFonts w:hint="eastAsia" w:eastAsia="黑体"/>
          <w:szCs w:val="20"/>
        </w:rPr>
        <w:t xml:space="preserve"> </w:t>
      </w:r>
      <w:r>
        <w:rPr>
          <w:rFonts w:eastAsia="黑体"/>
          <w:szCs w:val="20"/>
        </w:rPr>
        <w:t>录</w:t>
      </w:r>
      <w:r>
        <w:rPr>
          <w:rFonts w:hint="eastAsia" w:eastAsia="黑体"/>
          <w:szCs w:val="20"/>
        </w:rPr>
        <w:t xml:space="preserve"> </w:t>
      </w:r>
      <w:r>
        <w:rPr>
          <w:rFonts w:eastAsia="黑体"/>
          <w:szCs w:val="20"/>
        </w:rPr>
        <w:t>A</w:t>
      </w:r>
    </w:p>
    <w:p w14:paraId="39358587">
      <w:pPr>
        <w:spacing w:line="440" w:lineRule="exact"/>
        <w:ind w:right="-2"/>
        <w:jc w:val="center"/>
        <w:rPr>
          <w:rFonts w:hint="eastAsia" w:eastAsia="黑体"/>
          <w:szCs w:val="20"/>
        </w:rPr>
      </w:pPr>
      <w:r>
        <w:rPr>
          <w:rFonts w:hint="eastAsia" w:eastAsia="黑体"/>
          <w:szCs w:val="20"/>
        </w:rPr>
        <w:t>（资料性）</w:t>
      </w:r>
    </w:p>
    <w:p w14:paraId="205B73B3">
      <w:pPr>
        <w:spacing w:line="440" w:lineRule="exact"/>
        <w:ind w:right="-2"/>
        <w:jc w:val="center"/>
        <w:rPr>
          <w:rFonts w:hint="eastAsia" w:eastAsia="黑体"/>
          <w:szCs w:val="20"/>
        </w:rPr>
      </w:pPr>
      <w:r>
        <w:rPr>
          <w:rFonts w:hint="eastAsia" w:eastAsia="黑体"/>
          <w:szCs w:val="20"/>
          <w:lang w:eastAsia="zh-CN"/>
        </w:rPr>
        <w:t>黄花菜病虫害</w:t>
      </w:r>
      <w:r>
        <w:rPr>
          <w:rFonts w:hint="eastAsia" w:eastAsia="黑体"/>
          <w:szCs w:val="20"/>
        </w:rPr>
        <w:t>常用的生物农药及使用方法</w:t>
      </w:r>
    </w:p>
    <w:p w14:paraId="2D9E573C">
      <w:pPr>
        <w:spacing w:afterLines="50" w:line="440" w:lineRule="exact"/>
        <w:jc w:val="center"/>
        <w:rPr>
          <w:rFonts w:hint="eastAsia" w:eastAsia="黑体"/>
          <w:szCs w:val="20"/>
        </w:rPr>
      </w:pPr>
      <w:r>
        <w:rPr>
          <w:rFonts w:hint="eastAsia" w:eastAsia="黑体"/>
          <w:szCs w:val="20"/>
        </w:rPr>
        <w:t xml:space="preserve">表A.1 </w:t>
      </w:r>
      <w:r>
        <w:rPr>
          <w:rFonts w:hint="eastAsia" w:eastAsia="黑体"/>
          <w:szCs w:val="20"/>
          <w:lang w:eastAsia="zh-CN"/>
        </w:rPr>
        <w:t>黄花菜病虫害</w:t>
      </w:r>
      <w:r>
        <w:rPr>
          <w:rFonts w:hint="eastAsia" w:eastAsia="黑体"/>
          <w:szCs w:val="20"/>
        </w:rPr>
        <w:t>常用的生物农药及使用方法</w:t>
      </w:r>
    </w:p>
    <w:tbl>
      <w:tblPr>
        <w:tblStyle w:val="33"/>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0" w:type="dxa"/>
          <w:bottom w:w="0" w:type="dxa"/>
          <w:right w:w="0" w:type="dxa"/>
        </w:tblCellMar>
      </w:tblPr>
      <w:tblGrid>
        <w:gridCol w:w="1122"/>
        <w:gridCol w:w="2509"/>
        <w:gridCol w:w="2102"/>
        <w:gridCol w:w="775"/>
        <w:gridCol w:w="1818"/>
      </w:tblGrid>
      <w:tr w14:paraId="60A6D27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blHeader/>
          <w:jc w:val="center"/>
        </w:trPr>
        <w:tc>
          <w:tcPr>
            <w:tcW w:w="1122" w:type="dxa"/>
            <w:tcBorders>
              <w:tl2br w:val="nil"/>
              <w:tr2bl w:val="nil"/>
            </w:tcBorders>
          </w:tcPr>
          <w:p w14:paraId="53BC5A13">
            <w:pPr>
              <w:tabs>
                <w:tab w:val="left" w:pos="6352"/>
              </w:tabs>
              <w:spacing w:line="440" w:lineRule="exact"/>
              <w:ind w:right="-2"/>
              <w:jc w:val="center"/>
              <w:rPr>
                <w:rFonts w:ascii="宋体"/>
                <w:sz w:val="18"/>
                <w:szCs w:val="20"/>
              </w:rPr>
            </w:pPr>
            <w:r>
              <w:rPr>
                <w:rFonts w:ascii="宋体"/>
                <w:sz w:val="18"/>
                <w:szCs w:val="20"/>
              </w:rPr>
              <w:t>病虫害名称</w:t>
            </w:r>
          </w:p>
        </w:tc>
        <w:tc>
          <w:tcPr>
            <w:tcW w:w="2509" w:type="dxa"/>
            <w:tcBorders>
              <w:tl2br w:val="nil"/>
              <w:tr2bl w:val="nil"/>
            </w:tcBorders>
          </w:tcPr>
          <w:p w14:paraId="08A76A7E">
            <w:pPr>
              <w:tabs>
                <w:tab w:val="left" w:pos="6352"/>
              </w:tabs>
              <w:spacing w:line="440" w:lineRule="exact"/>
              <w:ind w:right="-2"/>
              <w:jc w:val="center"/>
              <w:rPr>
                <w:rFonts w:ascii="宋体"/>
                <w:sz w:val="18"/>
                <w:szCs w:val="20"/>
              </w:rPr>
            </w:pPr>
            <w:r>
              <w:rPr>
                <w:rFonts w:ascii="宋体"/>
                <w:sz w:val="18"/>
                <w:szCs w:val="20"/>
              </w:rPr>
              <w:t>推荐药剂</w:t>
            </w:r>
          </w:p>
        </w:tc>
        <w:tc>
          <w:tcPr>
            <w:tcW w:w="2102" w:type="dxa"/>
            <w:tcBorders>
              <w:tl2br w:val="nil"/>
              <w:tr2bl w:val="nil"/>
            </w:tcBorders>
          </w:tcPr>
          <w:p w14:paraId="79F9209A">
            <w:pPr>
              <w:tabs>
                <w:tab w:val="left" w:pos="6352"/>
              </w:tabs>
              <w:spacing w:line="440" w:lineRule="exact"/>
              <w:ind w:right="-2"/>
              <w:jc w:val="center"/>
              <w:rPr>
                <w:rFonts w:ascii="宋体"/>
                <w:sz w:val="18"/>
                <w:szCs w:val="20"/>
              </w:rPr>
            </w:pPr>
            <w:r>
              <w:rPr>
                <w:rFonts w:ascii="宋体"/>
                <w:sz w:val="18"/>
                <w:szCs w:val="20"/>
              </w:rPr>
              <w:t>使用剂量</w:t>
            </w:r>
          </w:p>
        </w:tc>
        <w:tc>
          <w:tcPr>
            <w:tcW w:w="775" w:type="dxa"/>
            <w:tcBorders>
              <w:tl2br w:val="nil"/>
              <w:tr2bl w:val="nil"/>
            </w:tcBorders>
          </w:tcPr>
          <w:p w14:paraId="1C374CC9">
            <w:pPr>
              <w:tabs>
                <w:tab w:val="left" w:pos="6352"/>
              </w:tabs>
              <w:spacing w:line="440" w:lineRule="exact"/>
              <w:ind w:right="-2"/>
              <w:jc w:val="center"/>
              <w:rPr>
                <w:rFonts w:ascii="宋体"/>
                <w:sz w:val="18"/>
                <w:szCs w:val="20"/>
              </w:rPr>
            </w:pPr>
            <w:r>
              <w:rPr>
                <w:rFonts w:ascii="宋体"/>
                <w:sz w:val="18"/>
                <w:szCs w:val="20"/>
              </w:rPr>
              <w:t>使用方法</w:t>
            </w:r>
          </w:p>
        </w:tc>
        <w:tc>
          <w:tcPr>
            <w:tcW w:w="1818" w:type="dxa"/>
            <w:tcBorders>
              <w:tl2br w:val="nil"/>
              <w:tr2bl w:val="nil"/>
            </w:tcBorders>
          </w:tcPr>
          <w:p w14:paraId="07D4C910">
            <w:pPr>
              <w:tabs>
                <w:tab w:val="left" w:pos="6352"/>
              </w:tabs>
              <w:spacing w:line="440" w:lineRule="exact"/>
              <w:ind w:right="-2"/>
              <w:jc w:val="center"/>
              <w:rPr>
                <w:rFonts w:ascii="宋体"/>
                <w:sz w:val="18"/>
                <w:szCs w:val="20"/>
              </w:rPr>
            </w:pPr>
            <w:r>
              <w:rPr>
                <w:rFonts w:ascii="宋体"/>
                <w:sz w:val="18"/>
                <w:szCs w:val="20"/>
              </w:rPr>
              <w:t>注意事项</w:t>
            </w:r>
          </w:p>
        </w:tc>
      </w:tr>
      <w:tr w14:paraId="43E01B9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868" w:hRule="atLeast"/>
          <w:tblHeader/>
          <w:jc w:val="center"/>
        </w:trPr>
        <w:tc>
          <w:tcPr>
            <w:tcW w:w="1122" w:type="dxa"/>
            <w:vMerge w:val="restart"/>
            <w:tcBorders>
              <w:tl2br w:val="nil"/>
              <w:tr2bl w:val="nil"/>
            </w:tcBorders>
            <w:vAlign w:val="center"/>
          </w:tcPr>
          <w:p w14:paraId="36FE8BB6">
            <w:pPr>
              <w:tabs>
                <w:tab w:val="left" w:pos="6352"/>
              </w:tabs>
              <w:spacing w:line="440" w:lineRule="exact"/>
              <w:ind w:right="-2"/>
              <w:jc w:val="center"/>
              <w:rPr>
                <w:rFonts w:hint="eastAsia" w:ascii="宋体" w:eastAsia="宋体"/>
                <w:sz w:val="18"/>
                <w:szCs w:val="20"/>
                <w:lang w:val="en" w:eastAsia="zh-CN"/>
              </w:rPr>
            </w:pPr>
            <w:r>
              <w:rPr>
                <w:rFonts w:hint="eastAsia" w:ascii="宋体"/>
                <w:sz w:val="18"/>
                <w:szCs w:val="20"/>
                <w:lang w:eastAsia="zh-CN"/>
              </w:rPr>
              <w:t>叶螨</w:t>
            </w:r>
          </w:p>
        </w:tc>
        <w:tc>
          <w:tcPr>
            <w:tcW w:w="2509" w:type="dxa"/>
            <w:tcBorders>
              <w:tl2br w:val="nil"/>
              <w:tr2bl w:val="nil"/>
            </w:tcBorders>
            <w:vAlign w:val="center"/>
          </w:tcPr>
          <w:p w14:paraId="421D4601">
            <w:pPr>
              <w:tabs>
                <w:tab w:val="left" w:pos="6352"/>
              </w:tabs>
              <w:spacing w:line="440" w:lineRule="exact"/>
              <w:ind w:right="-2" w:rightChars="0"/>
              <w:jc w:val="center"/>
              <w:rPr>
                <w:rFonts w:ascii="宋体"/>
                <w:sz w:val="18"/>
                <w:szCs w:val="20"/>
              </w:rPr>
            </w:pPr>
            <w:r>
              <w:rPr>
                <w:rFonts w:hint="eastAsia" w:ascii="Times New Roman" w:hAnsi="Times New Roman" w:eastAsia="宋体" w:cs="Times New Roman"/>
                <w:kern w:val="0"/>
                <w:sz w:val="18"/>
                <w:szCs w:val="20"/>
                <w:lang w:val="en" w:eastAsia="zh-CN" w:bidi="ar-SA"/>
              </w:rPr>
              <w:t>1.8%</w:t>
            </w:r>
            <w:r>
              <w:rPr>
                <w:rFonts w:hint="eastAsia" w:ascii="宋体"/>
                <w:sz w:val="18"/>
                <w:szCs w:val="20"/>
              </w:rPr>
              <w:t>阿维菌素乳油</w:t>
            </w:r>
          </w:p>
        </w:tc>
        <w:tc>
          <w:tcPr>
            <w:tcW w:w="2102" w:type="dxa"/>
            <w:tcBorders>
              <w:tl2br w:val="nil"/>
              <w:tr2bl w:val="nil"/>
            </w:tcBorders>
            <w:vAlign w:val="center"/>
          </w:tcPr>
          <w:p w14:paraId="4D53C902">
            <w:pPr>
              <w:tabs>
                <w:tab w:val="left" w:pos="6352"/>
              </w:tabs>
              <w:spacing w:line="440" w:lineRule="exact"/>
              <w:ind w:right="-2" w:rightChars="0"/>
              <w:jc w:val="center"/>
              <w:rPr>
                <w:rFonts w:ascii="宋体"/>
                <w:sz w:val="18"/>
                <w:szCs w:val="20"/>
              </w:rPr>
            </w:pPr>
            <w:r>
              <w:rPr>
                <w:rFonts w:hint="eastAsia" w:ascii="Times New Roman" w:hAnsi="Times New Roman" w:eastAsia="宋体" w:cs="Times New Roman"/>
                <w:kern w:val="0"/>
                <w:sz w:val="18"/>
                <w:szCs w:val="20"/>
                <w:lang w:val="en" w:eastAsia="zh-CN" w:bidi="ar-SA"/>
              </w:rPr>
              <w:t xml:space="preserve">1000 </w:t>
            </w:r>
            <w:r>
              <w:rPr>
                <w:rFonts w:ascii="宋体"/>
                <w:sz w:val="18"/>
                <w:szCs w:val="20"/>
              </w:rPr>
              <w:t>倍液</w:t>
            </w:r>
            <w:r>
              <w:rPr>
                <w:rFonts w:hint="eastAsia" w:ascii="Times New Roman" w:hAnsi="Times New Roman" w:eastAsia="宋体" w:cs="Times New Roman"/>
                <w:kern w:val="0"/>
                <w:sz w:val="18"/>
                <w:szCs w:val="20"/>
                <w:lang w:val="en" w:eastAsia="zh-CN" w:bidi="ar-SA"/>
              </w:rPr>
              <w:t>~2000</w:t>
            </w:r>
            <w:r>
              <w:rPr>
                <w:rFonts w:ascii="宋体"/>
                <w:sz w:val="18"/>
                <w:szCs w:val="20"/>
              </w:rPr>
              <w:t xml:space="preserve"> 倍液</w:t>
            </w:r>
          </w:p>
        </w:tc>
        <w:tc>
          <w:tcPr>
            <w:tcW w:w="775" w:type="dxa"/>
            <w:tcBorders>
              <w:tl2br w:val="nil"/>
              <w:tr2bl w:val="nil"/>
            </w:tcBorders>
            <w:vAlign w:val="center"/>
          </w:tcPr>
          <w:p w14:paraId="1534CBF6">
            <w:pPr>
              <w:tabs>
                <w:tab w:val="left" w:pos="6352"/>
              </w:tabs>
              <w:spacing w:line="440" w:lineRule="exact"/>
              <w:ind w:right="-2" w:rightChars="0"/>
              <w:jc w:val="center"/>
              <w:rPr>
                <w:rFonts w:ascii="宋体"/>
                <w:sz w:val="18"/>
                <w:szCs w:val="20"/>
              </w:rPr>
            </w:pPr>
            <w:r>
              <w:rPr>
                <w:rFonts w:ascii="宋体"/>
                <w:sz w:val="18"/>
                <w:szCs w:val="20"/>
              </w:rPr>
              <w:t>喷雾</w:t>
            </w:r>
          </w:p>
        </w:tc>
        <w:tc>
          <w:tcPr>
            <w:tcW w:w="1818" w:type="dxa"/>
            <w:vMerge w:val="restart"/>
            <w:tcBorders>
              <w:tl2br w:val="nil"/>
              <w:tr2bl w:val="nil"/>
            </w:tcBorders>
            <w:vAlign w:val="center"/>
          </w:tcPr>
          <w:p w14:paraId="41ACF7CD">
            <w:pPr>
              <w:tabs>
                <w:tab w:val="left" w:pos="6352"/>
              </w:tabs>
              <w:spacing w:line="440" w:lineRule="exact"/>
              <w:ind w:right="-2"/>
              <w:jc w:val="center"/>
              <w:rPr>
                <w:rFonts w:ascii="宋体"/>
                <w:sz w:val="18"/>
                <w:szCs w:val="20"/>
              </w:rPr>
            </w:pPr>
            <w:r>
              <w:rPr>
                <w:rFonts w:ascii="宋体"/>
                <w:sz w:val="18"/>
                <w:szCs w:val="20"/>
              </w:rPr>
              <w:t>害虫始盛期至盛发期用药，重点为叶片背面</w:t>
            </w:r>
          </w:p>
        </w:tc>
      </w:tr>
      <w:tr w14:paraId="1763591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868" w:hRule="atLeast"/>
          <w:tblHeader/>
          <w:jc w:val="center"/>
        </w:trPr>
        <w:tc>
          <w:tcPr>
            <w:tcW w:w="1122" w:type="dxa"/>
            <w:vMerge w:val="continue"/>
            <w:tcBorders>
              <w:tl2br w:val="nil"/>
              <w:tr2bl w:val="nil"/>
            </w:tcBorders>
            <w:vAlign w:val="center"/>
          </w:tcPr>
          <w:p w14:paraId="076390FF">
            <w:pPr>
              <w:tabs>
                <w:tab w:val="left" w:pos="6352"/>
              </w:tabs>
              <w:spacing w:line="440" w:lineRule="exact"/>
              <w:ind w:right="-2"/>
              <w:jc w:val="center"/>
              <w:rPr>
                <w:rFonts w:hint="eastAsia" w:ascii="宋体"/>
                <w:sz w:val="18"/>
                <w:szCs w:val="20"/>
                <w:lang w:eastAsia="zh-CN"/>
              </w:rPr>
            </w:pPr>
          </w:p>
        </w:tc>
        <w:tc>
          <w:tcPr>
            <w:tcW w:w="2509" w:type="dxa"/>
            <w:tcBorders>
              <w:tl2br w:val="nil"/>
              <w:tr2bl w:val="nil"/>
            </w:tcBorders>
            <w:vAlign w:val="center"/>
          </w:tcPr>
          <w:p w14:paraId="5AC5204A">
            <w:pPr>
              <w:pStyle w:val="142"/>
              <w:ind w:firstLine="0" w:firstLineChars="0"/>
              <w:jc w:val="center"/>
              <w:rPr>
                <w:rFonts w:hint="eastAsia" w:ascii="宋体"/>
                <w:sz w:val="18"/>
                <w:szCs w:val="20"/>
              </w:rPr>
            </w:pPr>
            <w:r>
              <w:rPr>
                <w:rFonts w:hint="default" w:ascii="Times New Roman" w:hAnsi="Times New Roman" w:eastAsia="宋体" w:cs="Times New Roman"/>
                <w:kern w:val="0"/>
                <w:sz w:val="18"/>
                <w:szCs w:val="20"/>
                <w:lang w:val="en" w:eastAsia="zh-CN" w:bidi="ar-SA"/>
              </w:rPr>
              <w:t>0.3%</w:t>
            </w:r>
            <w:r>
              <w:rPr>
                <w:rFonts w:hint="default" w:ascii="Times New Roman" w:hAnsi="Times New Roman" w:cs="Times New Roman"/>
                <w:szCs w:val="18"/>
              </w:rPr>
              <w:t>印楝素乳油</w:t>
            </w:r>
          </w:p>
        </w:tc>
        <w:tc>
          <w:tcPr>
            <w:tcW w:w="2102" w:type="dxa"/>
            <w:tcBorders>
              <w:tl2br w:val="nil"/>
              <w:tr2bl w:val="nil"/>
            </w:tcBorders>
            <w:vAlign w:val="center"/>
          </w:tcPr>
          <w:p w14:paraId="06968138">
            <w:pPr>
              <w:pStyle w:val="142"/>
              <w:ind w:firstLine="0" w:firstLineChars="0"/>
              <w:jc w:val="center"/>
              <w:rPr>
                <w:rFonts w:hint="eastAsia" w:ascii="宋体"/>
                <w:sz w:val="18"/>
                <w:szCs w:val="20"/>
              </w:rPr>
            </w:pPr>
            <w:r>
              <w:rPr>
                <w:rFonts w:hint="default" w:ascii="Times New Roman" w:hAnsi="Times New Roman" w:eastAsia="宋体" w:cs="Times New Roman"/>
                <w:kern w:val="0"/>
                <w:sz w:val="18"/>
                <w:szCs w:val="20"/>
                <w:lang w:val="en" w:eastAsia="zh-CN" w:bidi="ar-SA"/>
              </w:rPr>
              <w:t>1875 mL/hm</w:t>
            </w:r>
            <w:r>
              <w:rPr>
                <w:rFonts w:hint="default" w:ascii="Times New Roman" w:hAnsi="Times New Roman" w:eastAsia="宋体" w:cs="Times New Roman"/>
                <w:kern w:val="0"/>
                <w:sz w:val="18"/>
                <w:szCs w:val="20"/>
                <w:vertAlign w:val="superscript"/>
                <w:lang w:val="en" w:eastAsia="zh-CN" w:bidi="ar-SA"/>
              </w:rPr>
              <w:t>2</w:t>
            </w:r>
            <w:r>
              <w:rPr>
                <w:rFonts w:hint="default" w:ascii="Times New Roman" w:hAnsi="Times New Roman" w:eastAsia="宋体" w:cs="Times New Roman"/>
                <w:kern w:val="0"/>
                <w:sz w:val="18"/>
                <w:szCs w:val="20"/>
                <w:lang w:val="en" w:eastAsia="zh-CN" w:bidi="ar-SA"/>
              </w:rPr>
              <w:t>~2250 mL/hm</w:t>
            </w:r>
            <w:r>
              <w:rPr>
                <w:rFonts w:hint="default" w:ascii="Times New Roman" w:hAnsi="Times New Roman" w:eastAsia="宋体" w:cs="Times New Roman"/>
                <w:kern w:val="0"/>
                <w:sz w:val="18"/>
                <w:szCs w:val="20"/>
                <w:vertAlign w:val="superscript"/>
                <w:lang w:val="en" w:eastAsia="zh-CN" w:bidi="ar-SA"/>
              </w:rPr>
              <w:t>2</w:t>
            </w:r>
          </w:p>
        </w:tc>
        <w:tc>
          <w:tcPr>
            <w:tcW w:w="775" w:type="dxa"/>
            <w:tcBorders>
              <w:tl2br w:val="nil"/>
              <w:tr2bl w:val="nil"/>
            </w:tcBorders>
            <w:vAlign w:val="center"/>
          </w:tcPr>
          <w:p w14:paraId="411F33C2">
            <w:pPr>
              <w:pStyle w:val="142"/>
              <w:ind w:firstLine="0" w:firstLineChars="0"/>
              <w:jc w:val="center"/>
              <w:rPr>
                <w:rFonts w:ascii="宋体"/>
                <w:sz w:val="18"/>
                <w:szCs w:val="20"/>
              </w:rPr>
            </w:pPr>
            <w:r>
              <w:rPr>
                <w:rFonts w:hint="default" w:ascii="Times New Roman" w:hAnsi="Times New Roman" w:cs="Times New Roman"/>
                <w:szCs w:val="18"/>
              </w:rPr>
              <w:t>喷雾</w:t>
            </w:r>
          </w:p>
        </w:tc>
        <w:tc>
          <w:tcPr>
            <w:tcW w:w="1818" w:type="dxa"/>
            <w:vMerge w:val="continue"/>
            <w:tcBorders>
              <w:tl2br w:val="nil"/>
              <w:tr2bl w:val="nil"/>
            </w:tcBorders>
            <w:vAlign w:val="center"/>
          </w:tcPr>
          <w:p w14:paraId="58623B57">
            <w:pPr>
              <w:tabs>
                <w:tab w:val="left" w:pos="6352"/>
              </w:tabs>
              <w:spacing w:line="440" w:lineRule="exact"/>
              <w:ind w:right="-2"/>
              <w:jc w:val="center"/>
              <w:rPr>
                <w:rFonts w:ascii="宋体"/>
                <w:sz w:val="18"/>
                <w:szCs w:val="20"/>
              </w:rPr>
            </w:pPr>
          </w:p>
        </w:tc>
      </w:tr>
      <w:tr w14:paraId="3B12B3F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blHeader/>
          <w:jc w:val="center"/>
        </w:trPr>
        <w:tc>
          <w:tcPr>
            <w:tcW w:w="1122" w:type="dxa"/>
            <w:tcBorders>
              <w:tl2br w:val="nil"/>
              <w:tr2bl w:val="nil"/>
            </w:tcBorders>
            <w:vAlign w:val="center"/>
          </w:tcPr>
          <w:p w14:paraId="31559032">
            <w:pPr>
              <w:tabs>
                <w:tab w:val="left" w:pos="6352"/>
              </w:tabs>
              <w:spacing w:line="440" w:lineRule="exact"/>
              <w:ind w:right="-2"/>
              <w:jc w:val="center"/>
              <w:rPr>
                <w:rFonts w:hint="eastAsia" w:ascii="宋体"/>
                <w:sz w:val="18"/>
                <w:szCs w:val="20"/>
                <w:lang w:val="en"/>
              </w:rPr>
            </w:pPr>
            <w:r>
              <w:rPr>
                <w:rFonts w:hint="eastAsia" w:ascii="宋体"/>
                <w:sz w:val="18"/>
                <w:szCs w:val="20"/>
                <w:lang w:val="en"/>
              </w:rPr>
              <w:t>蛴螬、小地老虎</w:t>
            </w:r>
          </w:p>
        </w:tc>
        <w:tc>
          <w:tcPr>
            <w:tcW w:w="2509" w:type="dxa"/>
            <w:tcBorders>
              <w:tl2br w:val="nil"/>
              <w:tr2bl w:val="nil"/>
            </w:tcBorders>
            <w:vAlign w:val="center"/>
          </w:tcPr>
          <w:p w14:paraId="1E3E89F0">
            <w:pPr>
              <w:tabs>
                <w:tab w:val="left" w:pos="6352"/>
              </w:tabs>
              <w:spacing w:line="440" w:lineRule="exact"/>
              <w:ind w:right="-2"/>
              <w:jc w:val="center"/>
              <w:rPr>
                <w:rFonts w:ascii="宋体"/>
                <w:sz w:val="18"/>
                <w:szCs w:val="20"/>
              </w:rPr>
            </w:pPr>
            <w:r>
              <w:rPr>
                <w:rFonts w:hint="default" w:ascii="Times New Roman" w:hAnsi="Times New Roman" w:eastAsia="宋体" w:cs="Times New Roman"/>
                <w:kern w:val="0"/>
                <w:sz w:val="18"/>
                <w:szCs w:val="20"/>
                <w:lang w:val="en" w:eastAsia="zh-CN" w:bidi="ar-SA"/>
              </w:rPr>
              <w:t>2</w:t>
            </w:r>
            <w:r>
              <w:rPr>
                <w:rFonts w:ascii="宋体"/>
                <w:sz w:val="18"/>
                <w:szCs w:val="20"/>
              </w:rPr>
              <w:t>亿活孢子</w:t>
            </w:r>
            <w:r>
              <w:rPr>
                <w:rFonts w:hint="default" w:ascii="Times New Roman" w:hAnsi="Times New Roman" w:eastAsia="宋体" w:cs="Times New Roman"/>
                <w:kern w:val="0"/>
                <w:sz w:val="18"/>
                <w:szCs w:val="20"/>
                <w:lang w:val="en" w:eastAsia="zh-CN" w:bidi="ar-SA"/>
              </w:rPr>
              <w:t>/g</w:t>
            </w:r>
            <w:r>
              <w:rPr>
                <w:rFonts w:ascii="宋体"/>
                <w:sz w:val="18"/>
                <w:szCs w:val="20"/>
              </w:rPr>
              <w:t>金龟子绿僵菌</w:t>
            </w:r>
            <w:r>
              <w:rPr>
                <w:rFonts w:hint="default" w:ascii="Times New Roman" w:hAnsi="Times New Roman" w:eastAsia="宋体" w:cs="Times New Roman"/>
                <w:kern w:val="0"/>
                <w:sz w:val="18"/>
                <w:szCs w:val="20"/>
                <w:lang w:val="en" w:eastAsia="zh-CN" w:bidi="ar-SA"/>
              </w:rPr>
              <w:t>CQMa421</w:t>
            </w:r>
            <w:r>
              <w:rPr>
                <w:rFonts w:ascii="宋体"/>
                <w:sz w:val="18"/>
                <w:szCs w:val="20"/>
              </w:rPr>
              <w:t>颗粒剂</w:t>
            </w:r>
          </w:p>
        </w:tc>
        <w:tc>
          <w:tcPr>
            <w:tcW w:w="2102" w:type="dxa"/>
            <w:tcBorders>
              <w:tl2br w:val="nil"/>
              <w:tr2bl w:val="nil"/>
            </w:tcBorders>
            <w:vAlign w:val="center"/>
          </w:tcPr>
          <w:p w14:paraId="6038217A">
            <w:pPr>
              <w:tabs>
                <w:tab w:val="left" w:pos="6352"/>
              </w:tabs>
              <w:spacing w:line="440" w:lineRule="exact"/>
              <w:ind w:right="-2"/>
              <w:jc w:val="center"/>
              <w:rPr>
                <w:rFonts w:hint="eastAsia" w:ascii="宋体"/>
                <w:sz w:val="18"/>
                <w:szCs w:val="20"/>
                <w:lang w:val="en"/>
              </w:rPr>
            </w:pPr>
            <w:r>
              <w:rPr>
                <w:rFonts w:hint="eastAsia" w:ascii="Times New Roman" w:hAnsi="Times New Roman" w:eastAsia="宋体" w:cs="Times New Roman"/>
                <w:kern w:val="0"/>
                <w:sz w:val="18"/>
                <w:szCs w:val="20"/>
                <w:lang w:val="en" w:eastAsia="zh-CN" w:bidi="ar-SA"/>
              </w:rPr>
              <w:t>60 k</w:t>
            </w:r>
            <w:r>
              <w:rPr>
                <w:rFonts w:hint="default" w:ascii="Times New Roman" w:hAnsi="Times New Roman" w:eastAsia="宋体" w:cs="Times New Roman"/>
                <w:kern w:val="0"/>
                <w:sz w:val="18"/>
                <w:szCs w:val="20"/>
                <w:lang w:val="en-US" w:eastAsia="zh-CN" w:bidi="ar-SA"/>
              </w:rPr>
              <w:t>g/</w:t>
            </w:r>
            <w:r>
              <w:rPr>
                <w:rFonts w:hint="eastAsia" w:ascii="Times New Roman" w:hAnsi="Times New Roman" w:eastAsia="宋体" w:cs="Times New Roman"/>
                <w:kern w:val="0"/>
                <w:sz w:val="18"/>
                <w:szCs w:val="20"/>
                <w:lang w:val="en" w:eastAsia="zh-CN" w:bidi="ar-SA"/>
              </w:rPr>
              <w:t>h</w:t>
            </w:r>
            <w:r>
              <w:rPr>
                <w:rFonts w:hint="default" w:ascii="Times New Roman" w:hAnsi="Times New Roman" w:eastAsia="宋体" w:cs="Times New Roman"/>
                <w:kern w:val="0"/>
                <w:sz w:val="18"/>
                <w:szCs w:val="20"/>
                <w:lang w:val="en-US" w:eastAsia="zh-CN" w:bidi="ar-SA"/>
              </w:rPr>
              <w:t>m</w:t>
            </w:r>
            <w:r>
              <w:rPr>
                <w:rFonts w:hint="default" w:ascii="Times New Roman" w:hAnsi="Times New Roman" w:eastAsia="宋体" w:cs="Times New Roman"/>
                <w:kern w:val="0"/>
                <w:sz w:val="18"/>
                <w:szCs w:val="20"/>
                <w:vertAlign w:val="superscript"/>
                <w:lang w:val="en-US" w:eastAsia="zh-CN" w:bidi="ar-SA"/>
              </w:rPr>
              <w:t>2</w:t>
            </w:r>
          </w:p>
        </w:tc>
        <w:tc>
          <w:tcPr>
            <w:tcW w:w="775" w:type="dxa"/>
            <w:tcBorders>
              <w:tl2br w:val="nil"/>
              <w:tr2bl w:val="nil"/>
            </w:tcBorders>
            <w:vAlign w:val="center"/>
          </w:tcPr>
          <w:p w14:paraId="3792D6AC">
            <w:pPr>
              <w:tabs>
                <w:tab w:val="left" w:pos="6352"/>
              </w:tabs>
              <w:spacing w:line="440" w:lineRule="exact"/>
              <w:ind w:right="-2"/>
              <w:jc w:val="center"/>
              <w:rPr>
                <w:rFonts w:ascii="宋体"/>
                <w:sz w:val="18"/>
                <w:szCs w:val="20"/>
              </w:rPr>
            </w:pPr>
            <w:r>
              <w:rPr>
                <w:rFonts w:hint="eastAsia" w:ascii="宋体"/>
                <w:sz w:val="18"/>
                <w:szCs w:val="20"/>
              </w:rPr>
              <w:t>撒施</w:t>
            </w:r>
          </w:p>
        </w:tc>
        <w:tc>
          <w:tcPr>
            <w:tcW w:w="1818" w:type="dxa"/>
            <w:tcBorders>
              <w:tl2br w:val="nil"/>
              <w:tr2bl w:val="nil"/>
            </w:tcBorders>
            <w:vAlign w:val="center"/>
          </w:tcPr>
          <w:p w14:paraId="5FE710D2">
            <w:pPr>
              <w:tabs>
                <w:tab w:val="left" w:pos="6352"/>
              </w:tabs>
              <w:spacing w:line="440" w:lineRule="exact"/>
              <w:ind w:right="-2"/>
              <w:jc w:val="center"/>
              <w:rPr>
                <w:rFonts w:ascii="宋体"/>
                <w:sz w:val="18"/>
                <w:szCs w:val="20"/>
              </w:rPr>
            </w:pPr>
            <w:r>
              <w:rPr>
                <w:rFonts w:ascii="宋体"/>
                <w:sz w:val="18"/>
                <w:szCs w:val="20"/>
              </w:rPr>
              <w:t>使用时撒在作物根部</w:t>
            </w:r>
          </w:p>
          <w:p w14:paraId="36CF4BF9">
            <w:pPr>
              <w:tabs>
                <w:tab w:val="left" w:pos="6352"/>
              </w:tabs>
              <w:spacing w:line="440" w:lineRule="exact"/>
              <w:ind w:right="-2"/>
              <w:jc w:val="center"/>
              <w:rPr>
                <w:rFonts w:ascii="宋体"/>
                <w:sz w:val="18"/>
                <w:szCs w:val="20"/>
              </w:rPr>
            </w:pPr>
            <w:r>
              <w:rPr>
                <w:rFonts w:ascii="宋体"/>
                <w:sz w:val="18"/>
                <w:szCs w:val="20"/>
              </w:rPr>
              <w:t>周围</w:t>
            </w:r>
          </w:p>
        </w:tc>
      </w:tr>
      <w:tr w14:paraId="01B6D61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jc w:val="center"/>
        </w:trPr>
        <w:tc>
          <w:tcPr>
            <w:tcW w:w="1122" w:type="dxa"/>
            <w:tcBorders>
              <w:tl2br w:val="nil"/>
              <w:tr2bl w:val="nil"/>
            </w:tcBorders>
            <w:vAlign w:val="center"/>
          </w:tcPr>
          <w:p w14:paraId="14DFC0B5">
            <w:pPr>
              <w:tabs>
                <w:tab w:val="left" w:pos="6352"/>
              </w:tabs>
              <w:spacing w:line="440" w:lineRule="exact"/>
              <w:ind w:right="-2"/>
              <w:jc w:val="center"/>
              <w:rPr>
                <w:rFonts w:ascii="宋体"/>
                <w:sz w:val="18"/>
                <w:szCs w:val="20"/>
              </w:rPr>
            </w:pPr>
            <w:r>
              <w:rPr>
                <w:rFonts w:ascii="宋体"/>
                <w:sz w:val="18"/>
                <w:szCs w:val="20"/>
              </w:rPr>
              <w:t>蓟马</w:t>
            </w:r>
          </w:p>
        </w:tc>
        <w:tc>
          <w:tcPr>
            <w:tcW w:w="2509" w:type="dxa"/>
            <w:tcBorders>
              <w:tl2br w:val="nil"/>
              <w:tr2bl w:val="nil"/>
            </w:tcBorders>
            <w:vAlign w:val="center"/>
          </w:tcPr>
          <w:p w14:paraId="60359A55">
            <w:pPr>
              <w:tabs>
                <w:tab w:val="left" w:pos="6352"/>
              </w:tabs>
              <w:spacing w:line="440" w:lineRule="exact"/>
              <w:ind w:right="-2"/>
              <w:jc w:val="center"/>
              <w:rPr>
                <w:rFonts w:ascii="宋体"/>
                <w:sz w:val="18"/>
                <w:szCs w:val="20"/>
              </w:rPr>
            </w:pPr>
            <w:r>
              <w:rPr>
                <w:rFonts w:hint="eastAsia" w:ascii="Times New Roman" w:hAnsi="Times New Roman" w:eastAsia="宋体" w:cs="Times New Roman"/>
                <w:kern w:val="0"/>
                <w:sz w:val="18"/>
                <w:szCs w:val="20"/>
                <w:lang w:val="en" w:eastAsia="zh-CN" w:bidi="ar-SA"/>
              </w:rPr>
              <w:t>60 g/L</w:t>
            </w:r>
            <w:r>
              <w:rPr>
                <w:rFonts w:hint="eastAsia" w:ascii="宋体"/>
                <w:sz w:val="18"/>
                <w:szCs w:val="20"/>
              </w:rPr>
              <w:t>乙基多杀菌素悬浮剂</w:t>
            </w:r>
          </w:p>
        </w:tc>
        <w:tc>
          <w:tcPr>
            <w:tcW w:w="2102" w:type="dxa"/>
            <w:tcBorders>
              <w:tl2br w:val="nil"/>
              <w:tr2bl w:val="nil"/>
            </w:tcBorders>
            <w:vAlign w:val="center"/>
          </w:tcPr>
          <w:p w14:paraId="6D4768A0">
            <w:pPr>
              <w:tabs>
                <w:tab w:val="left" w:pos="6352"/>
              </w:tabs>
              <w:spacing w:line="440" w:lineRule="exact"/>
              <w:ind w:right="-2"/>
              <w:jc w:val="center"/>
              <w:rPr>
                <w:rFonts w:ascii="宋体"/>
                <w:sz w:val="18"/>
                <w:szCs w:val="20"/>
              </w:rPr>
            </w:pPr>
            <w:r>
              <w:rPr>
                <w:rFonts w:hint="eastAsia" w:ascii="Times New Roman" w:hAnsi="Times New Roman" w:eastAsia="宋体" w:cs="Times New Roman"/>
                <w:kern w:val="0"/>
                <w:sz w:val="18"/>
                <w:szCs w:val="20"/>
                <w:lang w:val="en" w:eastAsia="zh-CN" w:bidi="ar-SA"/>
              </w:rPr>
              <w:t>1</w:t>
            </w:r>
            <w:r>
              <w:rPr>
                <w:rFonts w:hint="eastAsia" w:ascii="Times New Roman" w:hAnsi="Times New Roman" w:eastAsia="宋体" w:cs="Times New Roman"/>
                <w:kern w:val="0"/>
                <w:sz w:val="18"/>
                <w:szCs w:val="20"/>
                <w:lang w:val="en-US" w:eastAsia="zh-CN" w:bidi="ar-SA"/>
              </w:rPr>
              <w:t>5</w:t>
            </w:r>
            <w:r>
              <w:rPr>
                <w:rFonts w:hint="eastAsia" w:ascii="Times New Roman" w:hAnsi="Times New Roman" w:eastAsia="宋体" w:cs="Times New Roman"/>
                <w:kern w:val="0"/>
                <w:sz w:val="18"/>
                <w:szCs w:val="20"/>
                <w:lang w:val="en" w:eastAsia="zh-CN" w:bidi="ar-SA"/>
              </w:rPr>
              <w:t>00</w:t>
            </w:r>
            <w:r>
              <w:rPr>
                <w:rFonts w:ascii="宋体"/>
                <w:sz w:val="18"/>
                <w:szCs w:val="20"/>
              </w:rPr>
              <w:t xml:space="preserve"> 倍液</w:t>
            </w:r>
            <w:r>
              <w:rPr>
                <w:rFonts w:hint="eastAsia" w:ascii="Times New Roman" w:hAnsi="Times New Roman" w:eastAsia="宋体" w:cs="Times New Roman"/>
                <w:kern w:val="0"/>
                <w:sz w:val="18"/>
                <w:szCs w:val="20"/>
                <w:lang w:val="en" w:eastAsia="zh-CN" w:bidi="ar-SA"/>
              </w:rPr>
              <w:t>~</w:t>
            </w:r>
            <w:r>
              <w:rPr>
                <w:rFonts w:hint="eastAsia" w:ascii="Times New Roman" w:hAnsi="Times New Roman" w:eastAsia="宋体" w:cs="Times New Roman"/>
                <w:kern w:val="0"/>
                <w:sz w:val="18"/>
                <w:szCs w:val="20"/>
                <w:lang w:val="en-US" w:eastAsia="zh-CN" w:bidi="ar-SA"/>
              </w:rPr>
              <w:t>2000</w:t>
            </w:r>
            <w:r>
              <w:rPr>
                <w:rFonts w:ascii="宋体"/>
                <w:sz w:val="18"/>
                <w:szCs w:val="20"/>
              </w:rPr>
              <w:t xml:space="preserve"> 倍液</w:t>
            </w:r>
          </w:p>
        </w:tc>
        <w:tc>
          <w:tcPr>
            <w:tcW w:w="775" w:type="dxa"/>
            <w:tcBorders>
              <w:tl2br w:val="nil"/>
              <w:tr2bl w:val="nil"/>
            </w:tcBorders>
            <w:vAlign w:val="center"/>
          </w:tcPr>
          <w:p w14:paraId="56363D08">
            <w:pPr>
              <w:tabs>
                <w:tab w:val="left" w:pos="6352"/>
              </w:tabs>
              <w:spacing w:line="440" w:lineRule="exact"/>
              <w:ind w:right="-2"/>
              <w:jc w:val="center"/>
              <w:rPr>
                <w:rFonts w:ascii="宋体"/>
                <w:sz w:val="18"/>
                <w:szCs w:val="20"/>
              </w:rPr>
            </w:pPr>
            <w:r>
              <w:rPr>
                <w:rFonts w:ascii="宋体"/>
                <w:sz w:val="18"/>
                <w:szCs w:val="20"/>
              </w:rPr>
              <w:t>喷雾</w:t>
            </w:r>
          </w:p>
        </w:tc>
        <w:tc>
          <w:tcPr>
            <w:tcW w:w="1818" w:type="dxa"/>
            <w:vMerge w:val="restart"/>
            <w:tcBorders>
              <w:tl2br w:val="nil"/>
              <w:tr2bl w:val="nil"/>
            </w:tcBorders>
            <w:vAlign w:val="center"/>
          </w:tcPr>
          <w:p w14:paraId="6C0300D6">
            <w:pPr>
              <w:tabs>
                <w:tab w:val="left" w:pos="6352"/>
              </w:tabs>
              <w:spacing w:line="440" w:lineRule="exact"/>
              <w:ind w:right="-2"/>
              <w:jc w:val="center"/>
              <w:rPr>
                <w:rFonts w:ascii="宋体"/>
                <w:sz w:val="18"/>
                <w:szCs w:val="20"/>
              </w:rPr>
            </w:pPr>
            <w:r>
              <w:rPr>
                <w:rFonts w:hint="eastAsia" w:ascii="宋体"/>
                <w:sz w:val="18"/>
                <w:szCs w:val="20"/>
              </w:rPr>
              <w:t>上午九点前，或下午五点后喷药。间隔7 d～10 d喷施1次，连喷2 次～3 次。</w:t>
            </w:r>
          </w:p>
        </w:tc>
      </w:tr>
      <w:tr w14:paraId="3AB239C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jc w:val="center"/>
        </w:trPr>
        <w:tc>
          <w:tcPr>
            <w:tcW w:w="1122" w:type="dxa"/>
            <w:vMerge w:val="restart"/>
            <w:tcBorders>
              <w:tl2br w:val="nil"/>
              <w:tr2bl w:val="nil"/>
            </w:tcBorders>
            <w:vAlign w:val="center"/>
          </w:tcPr>
          <w:p w14:paraId="3637A84A">
            <w:pPr>
              <w:tabs>
                <w:tab w:val="left" w:pos="6352"/>
              </w:tabs>
              <w:spacing w:line="440" w:lineRule="exact"/>
              <w:ind w:right="-2"/>
              <w:jc w:val="center"/>
              <w:rPr>
                <w:rFonts w:ascii="宋体"/>
                <w:sz w:val="18"/>
                <w:szCs w:val="20"/>
              </w:rPr>
            </w:pPr>
            <w:r>
              <w:rPr>
                <w:rFonts w:ascii="宋体"/>
                <w:sz w:val="18"/>
                <w:szCs w:val="20"/>
              </w:rPr>
              <w:t>蚜虫</w:t>
            </w:r>
          </w:p>
        </w:tc>
        <w:tc>
          <w:tcPr>
            <w:tcW w:w="2509" w:type="dxa"/>
            <w:tcBorders>
              <w:tl2br w:val="nil"/>
              <w:tr2bl w:val="nil"/>
            </w:tcBorders>
            <w:vAlign w:val="center"/>
          </w:tcPr>
          <w:p w14:paraId="4F86F939">
            <w:pPr>
              <w:tabs>
                <w:tab w:val="left" w:pos="6352"/>
              </w:tabs>
              <w:spacing w:line="440" w:lineRule="exact"/>
              <w:ind w:right="-2"/>
              <w:jc w:val="center"/>
              <w:rPr>
                <w:rFonts w:ascii="宋体"/>
                <w:sz w:val="18"/>
                <w:szCs w:val="20"/>
              </w:rPr>
            </w:pPr>
            <w:r>
              <w:rPr>
                <w:rFonts w:hint="eastAsia" w:ascii="Times New Roman" w:hAnsi="Times New Roman" w:eastAsia="宋体" w:cs="Times New Roman"/>
                <w:kern w:val="0"/>
                <w:sz w:val="18"/>
                <w:szCs w:val="20"/>
                <w:lang w:val="en" w:eastAsia="zh-CN" w:bidi="ar-SA"/>
              </w:rPr>
              <w:t>1.3%</w:t>
            </w:r>
            <w:r>
              <w:rPr>
                <w:rFonts w:hint="eastAsia" w:ascii="宋体"/>
                <w:sz w:val="18"/>
                <w:szCs w:val="20"/>
              </w:rPr>
              <w:t>苦参碱水剂</w:t>
            </w:r>
          </w:p>
        </w:tc>
        <w:tc>
          <w:tcPr>
            <w:tcW w:w="2102" w:type="dxa"/>
            <w:tcBorders>
              <w:tl2br w:val="nil"/>
              <w:tr2bl w:val="nil"/>
            </w:tcBorders>
            <w:vAlign w:val="center"/>
          </w:tcPr>
          <w:p w14:paraId="4D142AFF">
            <w:pPr>
              <w:tabs>
                <w:tab w:val="left" w:pos="6352"/>
              </w:tabs>
              <w:spacing w:line="440" w:lineRule="exact"/>
              <w:ind w:right="-2"/>
              <w:jc w:val="center"/>
              <w:rPr>
                <w:rFonts w:ascii="宋体"/>
                <w:sz w:val="18"/>
                <w:szCs w:val="20"/>
              </w:rPr>
            </w:pPr>
            <w:r>
              <w:rPr>
                <w:rFonts w:hint="eastAsia" w:ascii="Times New Roman" w:hAnsi="Times New Roman" w:eastAsia="宋体" w:cs="Times New Roman"/>
                <w:kern w:val="0"/>
                <w:sz w:val="18"/>
                <w:szCs w:val="20"/>
                <w:lang w:val="en-US" w:eastAsia="zh-CN" w:bidi="ar-SA"/>
              </w:rPr>
              <w:t>375 mL</w:t>
            </w:r>
            <w:r>
              <w:rPr>
                <w:rFonts w:hint="eastAsia" w:ascii="Times New Roman" w:hAnsi="Times New Roman" w:eastAsia="宋体" w:cs="Times New Roman"/>
                <w:kern w:val="0"/>
                <w:sz w:val="18"/>
                <w:szCs w:val="20"/>
                <w:lang w:val="en" w:eastAsia="zh-CN" w:bidi="ar-SA"/>
              </w:rPr>
              <w:t>/hm</w:t>
            </w:r>
            <w:r>
              <w:rPr>
                <w:rFonts w:hint="eastAsia" w:ascii="Times New Roman" w:hAnsi="Times New Roman" w:eastAsia="宋体" w:cs="Times New Roman"/>
                <w:kern w:val="0"/>
                <w:sz w:val="18"/>
                <w:szCs w:val="20"/>
                <w:vertAlign w:val="superscript"/>
                <w:lang w:val="en" w:eastAsia="zh-CN" w:bidi="ar-SA"/>
              </w:rPr>
              <w:t>2</w:t>
            </w:r>
            <w:r>
              <w:rPr>
                <w:rFonts w:hint="eastAsia" w:ascii="Times New Roman" w:hAnsi="Times New Roman" w:eastAsia="宋体" w:cs="Times New Roman"/>
                <w:kern w:val="0"/>
                <w:sz w:val="18"/>
                <w:szCs w:val="20"/>
                <w:lang w:val="en" w:eastAsia="zh-CN" w:bidi="ar-SA"/>
              </w:rPr>
              <w:t>-</w:t>
            </w:r>
            <w:r>
              <w:rPr>
                <w:rFonts w:hint="eastAsia" w:ascii="Times New Roman" w:hAnsi="Times New Roman" w:eastAsia="宋体" w:cs="Times New Roman"/>
                <w:kern w:val="0"/>
                <w:sz w:val="18"/>
                <w:szCs w:val="20"/>
                <w:lang w:val="en-US" w:eastAsia="zh-CN" w:bidi="ar-SA"/>
              </w:rPr>
              <w:t>600 mL</w:t>
            </w:r>
            <w:r>
              <w:rPr>
                <w:rFonts w:hint="eastAsia" w:ascii="Times New Roman" w:hAnsi="Times New Roman" w:eastAsia="宋体" w:cs="Times New Roman"/>
                <w:kern w:val="0"/>
                <w:sz w:val="18"/>
                <w:szCs w:val="20"/>
                <w:lang w:val="en" w:eastAsia="zh-CN" w:bidi="ar-SA"/>
              </w:rPr>
              <w:t>/hm</w:t>
            </w:r>
            <w:r>
              <w:rPr>
                <w:rFonts w:hint="eastAsia" w:ascii="Times New Roman" w:hAnsi="Times New Roman" w:eastAsia="宋体" w:cs="Times New Roman"/>
                <w:kern w:val="0"/>
                <w:sz w:val="18"/>
                <w:szCs w:val="20"/>
                <w:vertAlign w:val="superscript"/>
                <w:lang w:val="en" w:eastAsia="zh-CN" w:bidi="ar-SA"/>
              </w:rPr>
              <w:t>2</w:t>
            </w:r>
          </w:p>
        </w:tc>
        <w:tc>
          <w:tcPr>
            <w:tcW w:w="775" w:type="dxa"/>
            <w:tcBorders>
              <w:tl2br w:val="nil"/>
              <w:tr2bl w:val="nil"/>
            </w:tcBorders>
            <w:vAlign w:val="center"/>
          </w:tcPr>
          <w:p w14:paraId="411E1944">
            <w:pPr>
              <w:tabs>
                <w:tab w:val="left" w:pos="6352"/>
              </w:tabs>
              <w:spacing w:line="440" w:lineRule="exact"/>
              <w:ind w:right="-2"/>
              <w:jc w:val="center"/>
              <w:rPr>
                <w:rFonts w:ascii="宋体"/>
                <w:sz w:val="18"/>
                <w:szCs w:val="20"/>
              </w:rPr>
            </w:pPr>
            <w:r>
              <w:rPr>
                <w:rFonts w:ascii="宋体"/>
                <w:sz w:val="18"/>
                <w:szCs w:val="20"/>
              </w:rPr>
              <w:t>喷雾</w:t>
            </w:r>
          </w:p>
        </w:tc>
        <w:tc>
          <w:tcPr>
            <w:tcW w:w="1818" w:type="dxa"/>
            <w:vMerge w:val="continue"/>
            <w:tcBorders>
              <w:tl2br w:val="nil"/>
              <w:tr2bl w:val="nil"/>
            </w:tcBorders>
            <w:vAlign w:val="center"/>
          </w:tcPr>
          <w:p w14:paraId="00D29E60">
            <w:pPr>
              <w:tabs>
                <w:tab w:val="left" w:pos="6352"/>
              </w:tabs>
              <w:spacing w:line="440" w:lineRule="exact"/>
              <w:ind w:right="-2"/>
              <w:jc w:val="center"/>
              <w:rPr>
                <w:rFonts w:ascii="宋体"/>
                <w:sz w:val="18"/>
                <w:szCs w:val="20"/>
              </w:rPr>
            </w:pPr>
          </w:p>
        </w:tc>
      </w:tr>
      <w:tr w14:paraId="49D010C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jc w:val="center"/>
        </w:trPr>
        <w:tc>
          <w:tcPr>
            <w:tcW w:w="1122" w:type="dxa"/>
            <w:vMerge w:val="continue"/>
            <w:tcBorders>
              <w:tl2br w:val="nil"/>
              <w:tr2bl w:val="nil"/>
            </w:tcBorders>
            <w:vAlign w:val="center"/>
          </w:tcPr>
          <w:p w14:paraId="093855D2">
            <w:pPr>
              <w:tabs>
                <w:tab w:val="left" w:pos="6352"/>
              </w:tabs>
              <w:spacing w:line="440" w:lineRule="exact"/>
              <w:ind w:right="-2"/>
              <w:jc w:val="center"/>
              <w:rPr>
                <w:rFonts w:ascii="宋体"/>
                <w:sz w:val="18"/>
                <w:szCs w:val="20"/>
              </w:rPr>
            </w:pPr>
          </w:p>
        </w:tc>
        <w:tc>
          <w:tcPr>
            <w:tcW w:w="2509" w:type="dxa"/>
            <w:tcBorders>
              <w:tl2br w:val="nil"/>
              <w:tr2bl w:val="nil"/>
            </w:tcBorders>
            <w:vAlign w:val="center"/>
          </w:tcPr>
          <w:p w14:paraId="3A64C8F6">
            <w:pPr>
              <w:tabs>
                <w:tab w:val="left" w:pos="6352"/>
              </w:tabs>
              <w:spacing w:line="440" w:lineRule="exact"/>
              <w:ind w:right="-2"/>
              <w:jc w:val="center"/>
              <w:rPr>
                <w:rFonts w:ascii="宋体"/>
                <w:sz w:val="18"/>
                <w:szCs w:val="20"/>
              </w:rPr>
            </w:pPr>
            <w:r>
              <w:rPr>
                <w:rFonts w:hint="eastAsia" w:ascii="Times New Roman" w:hAnsi="Times New Roman" w:eastAsia="宋体" w:cs="Times New Roman"/>
                <w:kern w:val="0"/>
                <w:sz w:val="18"/>
                <w:szCs w:val="20"/>
                <w:lang w:val="en" w:eastAsia="zh-CN" w:bidi="ar-SA"/>
              </w:rPr>
              <w:t>0.5%</w:t>
            </w:r>
            <w:r>
              <w:rPr>
                <w:rFonts w:hint="eastAsia" w:ascii="宋体"/>
                <w:sz w:val="18"/>
                <w:szCs w:val="20"/>
              </w:rPr>
              <w:t>藜芦根茎提取物可溶液剂</w:t>
            </w:r>
          </w:p>
        </w:tc>
        <w:tc>
          <w:tcPr>
            <w:tcW w:w="2102" w:type="dxa"/>
            <w:tcBorders>
              <w:tl2br w:val="nil"/>
              <w:tr2bl w:val="nil"/>
            </w:tcBorders>
            <w:vAlign w:val="center"/>
          </w:tcPr>
          <w:p w14:paraId="1F00B1AE">
            <w:pPr>
              <w:tabs>
                <w:tab w:val="left" w:pos="6352"/>
              </w:tabs>
              <w:spacing w:line="440" w:lineRule="exact"/>
              <w:ind w:right="-2"/>
              <w:jc w:val="center"/>
              <w:rPr>
                <w:rFonts w:ascii="宋体"/>
                <w:sz w:val="18"/>
                <w:szCs w:val="20"/>
              </w:rPr>
            </w:pPr>
            <w:r>
              <w:rPr>
                <w:rFonts w:hint="eastAsia" w:ascii="Times New Roman" w:hAnsi="Times New Roman" w:eastAsia="宋体" w:cs="Times New Roman"/>
                <w:kern w:val="0"/>
                <w:sz w:val="18"/>
                <w:szCs w:val="20"/>
                <w:lang w:val="en-US" w:eastAsia="zh-CN" w:bidi="ar-SA"/>
              </w:rPr>
              <w:t>1125 mL/</w:t>
            </w:r>
            <w:r>
              <w:rPr>
                <w:rFonts w:hint="eastAsia" w:ascii="Times New Roman" w:hAnsi="Times New Roman" w:eastAsia="宋体" w:cs="Times New Roman"/>
                <w:kern w:val="0"/>
                <w:sz w:val="18"/>
                <w:szCs w:val="20"/>
                <w:lang w:val="en" w:eastAsia="zh-CN" w:bidi="ar-SA"/>
              </w:rPr>
              <w:t>h</w:t>
            </w:r>
            <w:r>
              <w:rPr>
                <w:rFonts w:hint="eastAsia" w:ascii="Times New Roman" w:hAnsi="Times New Roman" w:eastAsia="宋体" w:cs="Times New Roman"/>
                <w:kern w:val="0"/>
                <w:sz w:val="18"/>
                <w:szCs w:val="20"/>
                <w:lang w:val="en-US" w:eastAsia="zh-CN" w:bidi="ar-SA"/>
              </w:rPr>
              <w:t>m</w:t>
            </w:r>
            <w:r>
              <w:rPr>
                <w:rFonts w:hint="eastAsia" w:ascii="Times New Roman" w:hAnsi="Times New Roman" w:eastAsia="宋体" w:cs="Times New Roman"/>
                <w:kern w:val="0"/>
                <w:sz w:val="18"/>
                <w:szCs w:val="20"/>
                <w:vertAlign w:val="superscript"/>
                <w:lang w:val="en-US" w:eastAsia="zh-CN" w:bidi="ar-SA"/>
              </w:rPr>
              <w:t>2</w:t>
            </w:r>
            <w:r>
              <w:rPr>
                <w:rFonts w:hint="eastAsia" w:ascii="Times New Roman" w:hAnsi="Times New Roman" w:eastAsia="宋体" w:cs="Times New Roman"/>
                <w:kern w:val="0"/>
                <w:sz w:val="18"/>
                <w:szCs w:val="20"/>
                <w:lang w:val="en-US" w:eastAsia="zh-CN" w:bidi="ar-SA"/>
              </w:rPr>
              <w:t>-1500 mL/</w:t>
            </w:r>
            <w:r>
              <w:rPr>
                <w:rFonts w:hint="eastAsia" w:ascii="Times New Roman" w:hAnsi="Times New Roman" w:eastAsia="宋体" w:cs="Times New Roman"/>
                <w:kern w:val="0"/>
                <w:sz w:val="18"/>
                <w:szCs w:val="20"/>
                <w:lang w:val="en" w:eastAsia="zh-CN" w:bidi="ar-SA"/>
              </w:rPr>
              <w:t>h</w:t>
            </w:r>
            <w:r>
              <w:rPr>
                <w:rFonts w:hint="eastAsia" w:ascii="Times New Roman" w:hAnsi="Times New Roman" w:eastAsia="宋体" w:cs="Times New Roman"/>
                <w:kern w:val="0"/>
                <w:sz w:val="18"/>
                <w:szCs w:val="20"/>
                <w:lang w:val="en-US" w:eastAsia="zh-CN" w:bidi="ar-SA"/>
              </w:rPr>
              <w:t>m</w:t>
            </w:r>
            <w:r>
              <w:rPr>
                <w:rFonts w:hint="eastAsia" w:ascii="Times New Roman" w:hAnsi="Times New Roman" w:eastAsia="宋体" w:cs="Times New Roman"/>
                <w:kern w:val="0"/>
                <w:sz w:val="18"/>
                <w:szCs w:val="20"/>
                <w:vertAlign w:val="superscript"/>
                <w:lang w:val="en-US" w:eastAsia="zh-CN" w:bidi="ar-SA"/>
              </w:rPr>
              <w:t>2</w:t>
            </w:r>
          </w:p>
        </w:tc>
        <w:tc>
          <w:tcPr>
            <w:tcW w:w="775" w:type="dxa"/>
            <w:tcBorders>
              <w:tl2br w:val="nil"/>
              <w:tr2bl w:val="nil"/>
            </w:tcBorders>
            <w:vAlign w:val="center"/>
          </w:tcPr>
          <w:p w14:paraId="3AF5C46B">
            <w:pPr>
              <w:tabs>
                <w:tab w:val="left" w:pos="6352"/>
              </w:tabs>
              <w:spacing w:line="440" w:lineRule="exact"/>
              <w:ind w:right="-2"/>
              <w:jc w:val="center"/>
              <w:rPr>
                <w:rFonts w:ascii="宋体"/>
                <w:sz w:val="18"/>
                <w:szCs w:val="20"/>
              </w:rPr>
            </w:pPr>
            <w:r>
              <w:rPr>
                <w:rFonts w:ascii="宋体"/>
                <w:sz w:val="18"/>
                <w:szCs w:val="20"/>
              </w:rPr>
              <w:t>喷雾</w:t>
            </w:r>
          </w:p>
        </w:tc>
        <w:tc>
          <w:tcPr>
            <w:tcW w:w="1818" w:type="dxa"/>
            <w:vMerge w:val="continue"/>
            <w:tcBorders>
              <w:tl2br w:val="nil"/>
              <w:tr2bl w:val="nil"/>
            </w:tcBorders>
            <w:vAlign w:val="center"/>
          </w:tcPr>
          <w:p w14:paraId="24B5BD96">
            <w:pPr>
              <w:tabs>
                <w:tab w:val="left" w:pos="6352"/>
              </w:tabs>
              <w:spacing w:line="440" w:lineRule="exact"/>
              <w:ind w:right="-2"/>
              <w:jc w:val="center"/>
              <w:rPr>
                <w:rFonts w:ascii="宋体"/>
                <w:sz w:val="18"/>
                <w:szCs w:val="20"/>
              </w:rPr>
            </w:pPr>
          </w:p>
        </w:tc>
      </w:tr>
      <w:tr w14:paraId="504BEAF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398" w:hRule="atLeast"/>
          <w:jc w:val="center"/>
        </w:trPr>
        <w:tc>
          <w:tcPr>
            <w:tcW w:w="1122" w:type="dxa"/>
            <w:vMerge w:val="restart"/>
            <w:tcBorders>
              <w:tl2br w:val="nil"/>
              <w:tr2bl w:val="nil"/>
            </w:tcBorders>
            <w:vAlign w:val="center"/>
          </w:tcPr>
          <w:p w14:paraId="3F2508F5">
            <w:pPr>
              <w:tabs>
                <w:tab w:val="left" w:pos="6352"/>
              </w:tabs>
              <w:spacing w:line="440" w:lineRule="exact"/>
              <w:ind w:right="-2"/>
              <w:jc w:val="center"/>
              <w:rPr>
                <w:rFonts w:ascii="宋体"/>
                <w:sz w:val="18"/>
                <w:szCs w:val="20"/>
              </w:rPr>
            </w:pPr>
            <w:r>
              <w:rPr>
                <w:rFonts w:ascii="宋体"/>
                <w:sz w:val="18"/>
                <w:szCs w:val="20"/>
              </w:rPr>
              <w:t>锈病</w:t>
            </w:r>
          </w:p>
        </w:tc>
        <w:tc>
          <w:tcPr>
            <w:tcW w:w="2509" w:type="dxa"/>
            <w:tcBorders>
              <w:tl2br w:val="nil"/>
              <w:tr2bl w:val="nil"/>
            </w:tcBorders>
            <w:vAlign w:val="center"/>
          </w:tcPr>
          <w:p w14:paraId="281D3244">
            <w:pPr>
              <w:tabs>
                <w:tab w:val="left" w:pos="6352"/>
              </w:tabs>
              <w:spacing w:line="440" w:lineRule="exact"/>
              <w:ind w:right="-2"/>
              <w:jc w:val="center"/>
              <w:rPr>
                <w:rFonts w:ascii="宋体"/>
                <w:sz w:val="18"/>
                <w:szCs w:val="20"/>
              </w:rPr>
            </w:pPr>
            <w:r>
              <w:rPr>
                <w:rFonts w:hint="eastAsia" w:ascii="Times New Roman" w:hAnsi="Times New Roman" w:eastAsia="宋体" w:cs="Times New Roman"/>
                <w:kern w:val="0"/>
                <w:sz w:val="18"/>
                <w:szCs w:val="20"/>
                <w:lang w:val="en" w:eastAsia="zh-CN" w:bidi="ar-SA"/>
              </w:rPr>
              <w:t>1000</w:t>
            </w:r>
            <w:r>
              <w:rPr>
                <w:rFonts w:hint="eastAsia" w:ascii="宋体"/>
                <w:sz w:val="18"/>
                <w:szCs w:val="20"/>
              </w:rPr>
              <w:t>亿芽孢</w:t>
            </w:r>
            <w:r>
              <w:rPr>
                <w:rFonts w:hint="eastAsia" w:ascii="Times New Roman" w:hAnsi="Times New Roman" w:eastAsia="宋体" w:cs="Times New Roman"/>
                <w:kern w:val="0"/>
                <w:sz w:val="18"/>
                <w:szCs w:val="20"/>
                <w:lang w:val="en" w:eastAsia="zh-CN" w:bidi="ar-SA"/>
              </w:rPr>
              <w:t>/g</w:t>
            </w:r>
            <w:r>
              <w:rPr>
                <w:rFonts w:hint="eastAsia" w:ascii="宋体"/>
                <w:sz w:val="18"/>
                <w:szCs w:val="20"/>
              </w:rPr>
              <w:t>枯草芽孢杆菌可湿性粉剂</w:t>
            </w:r>
          </w:p>
        </w:tc>
        <w:tc>
          <w:tcPr>
            <w:tcW w:w="2102" w:type="dxa"/>
            <w:tcBorders>
              <w:tl2br w:val="nil"/>
              <w:tr2bl w:val="nil"/>
            </w:tcBorders>
            <w:vAlign w:val="center"/>
          </w:tcPr>
          <w:p w14:paraId="44A8A73A">
            <w:pPr>
              <w:tabs>
                <w:tab w:val="left" w:pos="6352"/>
              </w:tabs>
              <w:spacing w:line="440" w:lineRule="exact"/>
              <w:ind w:right="-2"/>
              <w:jc w:val="center"/>
              <w:rPr>
                <w:rFonts w:ascii="宋体"/>
                <w:sz w:val="18"/>
                <w:szCs w:val="20"/>
              </w:rPr>
            </w:pPr>
            <w:r>
              <w:rPr>
                <w:rFonts w:hint="eastAsia" w:ascii="Times New Roman" w:hAnsi="Times New Roman" w:eastAsia="宋体" w:cs="Times New Roman"/>
                <w:kern w:val="0"/>
                <w:sz w:val="18"/>
                <w:szCs w:val="20"/>
                <w:lang w:val="en" w:eastAsia="zh-CN" w:bidi="ar-SA"/>
              </w:rPr>
              <w:t>100</w:t>
            </w:r>
            <w:r>
              <w:rPr>
                <w:rFonts w:hint="eastAsia" w:ascii="宋体"/>
                <w:sz w:val="18"/>
                <w:szCs w:val="20"/>
                <w:lang w:val="en-US" w:eastAsia="zh-CN"/>
              </w:rPr>
              <w:t xml:space="preserve"> </w:t>
            </w:r>
            <w:r>
              <w:rPr>
                <w:rFonts w:ascii="宋体"/>
                <w:sz w:val="18"/>
                <w:szCs w:val="20"/>
              </w:rPr>
              <w:t>倍液</w:t>
            </w:r>
            <w:r>
              <w:rPr>
                <w:rFonts w:hint="eastAsia" w:ascii="宋体"/>
                <w:sz w:val="18"/>
                <w:szCs w:val="20"/>
                <w:lang w:val="en"/>
              </w:rPr>
              <w:t>～</w:t>
            </w:r>
            <w:r>
              <w:rPr>
                <w:rFonts w:hint="eastAsia" w:ascii="Times New Roman" w:hAnsi="Times New Roman" w:eastAsia="宋体" w:cs="Times New Roman"/>
                <w:kern w:val="0"/>
                <w:sz w:val="18"/>
                <w:szCs w:val="20"/>
                <w:lang w:val="en" w:eastAsia="zh-CN" w:bidi="ar-SA"/>
              </w:rPr>
              <w:t>1000</w:t>
            </w:r>
            <w:r>
              <w:rPr>
                <w:rFonts w:hint="eastAsia" w:ascii="宋体"/>
                <w:sz w:val="18"/>
                <w:szCs w:val="20"/>
                <w:lang w:val="en"/>
              </w:rPr>
              <w:t>倍液</w:t>
            </w:r>
          </w:p>
        </w:tc>
        <w:tc>
          <w:tcPr>
            <w:tcW w:w="775" w:type="dxa"/>
            <w:tcBorders>
              <w:tl2br w:val="nil"/>
              <w:tr2bl w:val="nil"/>
            </w:tcBorders>
            <w:vAlign w:val="center"/>
          </w:tcPr>
          <w:p w14:paraId="1A473D5F">
            <w:pPr>
              <w:tabs>
                <w:tab w:val="left" w:pos="6352"/>
              </w:tabs>
              <w:spacing w:line="440" w:lineRule="exact"/>
              <w:ind w:right="-2"/>
              <w:jc w:val="center"/>
              <w:rPr>
                <w:rFonts w:ascii="宋体"/>
                <w:sz w:val="18"/>
                <w:szCs w:val="20"/>
              </w:rPr>
            </w:pPr>
            <w:r>
              <w:rPr>
                <w:rFonts w:ascii="宋体"/>
                <w:sz w:val="18"/>
                <w:szCs w:val="20"/>
              </w:rPr>
              <w:t>喷雾</w:t>
            </w:r>
          </w:p>
        </w:tc>
        <w:tc>
          <w:tcPr>
            <w:tcW w:w="1818" w:type="dxa"/>
            <w:vMerge w:val="restart"/>
            <w:tcBorders>
              <w:tl2br w:val="nil"/>
              <w:tr2bl w:val="nil"/>
            </w:tcBorders>
            <w:vAlign w:val="center"/>
          </w:tcPr>
          <w:p w14:paraId="2BD6C07C">
            <w:pPr>
              <w:tabs>
                <w:tab w:val="left" w:pos="6352"/>
              </w:tabs>
              <w:spacing w:line="440" w:lineRule="exact"/>
              <w:ind w:right="-2"/>
              <w:jc w:val="center"/>
              <w:rPr>
                <w:rFonts w:ascii="宋体"/>
                <w:sz w:val="18"/>
                <w:szCs w:val="20"/>
              </w:rPr>
            </w:pPr>
            <w:r>
              <w:rPr>
                <w:rFonts w:hint="eastAsia" w:ascii="宋体"/>
                <w:sz w:val="18"/>
                <w:szCs w:val="20"/>
              </w:rPr>
              <w:t>发病前期或病斑初见期使用，最好在傍晚使用</w:t>
            </w:r>
          </w:p>
        </w:tc>
      </w:tr>
      <w:tr w14:paraId="4A4A152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398" w:hRule="atLeast"/>
          <w:jc w:val="center"/>
        </w:trPr>
        <w:tc>
          <w:tcPr>
            <w:tcW w:w="1122" w:type="dxa"/>
            <w:vMerge w:val="continue"/>
            <w:tcBorders>
              <w:tl2br w:val="nil"/>
              <w:tr2bl w:val="nil"/>
            </w:tcBorders>
            <w:vAlign w:val="center"/>
          </w:tcPr>
          <w:p w14:paraId="4346721E">
            <w:pPr>
              <w:tabs>
                <w:tab w:val="left" w:pos="6352"/>
              </w:tabs>
              <w:spacing w:line="440" w:lineRule="exact"/>
              <w:ind w:right="-2"/>
              <w:jc w:val="center"/>
              <w:rPr>
                <w:rFonts w:ascii="宋体"/>
                <w:sz w:val="18"/>
                <w:szCs w:val="20"/>
              </w:rPr>
            </w:pPr>
          </w:p>
        </w:tc>
        <w:tc>
          <w:tcPr>
            <w:tcW w:w="2509" w:type="dxa"/>
            <w:tcBorders>
              <w:tl2br w:val="nil"/>
              <w:tr2bl w:val="nil"/>
            </w:tcBorders>
            <w:vAlign w:val="center"/>
          </w:tcPr>
          <w:p w14:paraId="540C767D">
            <w:pPr>
              <w:tabs>
                <w:tab w:val="left" w:pos="6352"/>
              </w:tabs>
              <w:spacing w:line="440" w:lineRule="exact"/>
              <w:ind w:right="-2"/>
              <w:jc w:val="center"/>
              <w:rPr>
                <w:rFonts w:ascii="宋体"/>
                <w:sz w:val="18"/>
                <w:szCs w:val="20"/>
              </w:rPr>
            </w:pPr>
            <w:r>
              <w:rPr>
                <w:rFonts w:hint="eastAsia" w:ascii="Times New Roman" w:hAnsi="Times New Roman" w:eastAsia="宋体" w:cs="Times New Roman"/>
                <w:kern w:val="0"/>
                <w:sz w:val="18"/>
                <w:szCs w:val="20"/>
                <w:lang w:val="en" w:eastAsia="zh-CN" w:bidi="ar-SA"/>
              </w:rPr>
              <w:t>2%</w:t>
            </w:r>
            <w:r>
              <w:rPr>
                <w:rFonts w:hint="eastAsia" w:ascii="宋体"/>
                <w:sz w:val="18"/>
                <w:szCs w:val="20"/>
              </w:rPr>
              <w:t>嘧啶核苷类抗菌素水剂</w:t>
            </w:r>
          </w:p>
        </w:tc>
        <w:tc>
          <w:tcPr>
            <w:tcW w:w="2102" w:type="dxa"/>
            <w:tcBorders>
              <w:tl2br w:val="nil"/>
              <w:tr2bl w:val="nil"/>
            </w:tcBorders>
            <w:vAlign w:val="center"/>
          </w:tcPr>
          <w:p w14:paraId="4832E462">
            <w:pPr>
              <w:tabs>
                <w:tab w:val="left" w:pos="6352"/>
              </w:tabs>
              <w:spacing w:line="440" w:lineRule="exact"/>
              <w:ind w:right="-2"/>
              <w:jc w:val="center"/>
              <w:rPr>
                <w:rFonts w:ascii="宋体"/>
                <w:sz w:val="18"/>
                <w:szCs w:val="20"/>
                <w:lang w:val="en"/>
              </w:rPr>
            </w:pPr>
            <w:r>
              <w:rPr>
                <w:rFonts w:hint="eastAsia" w:ascii="Times New Roman" w:hAnsi="Times New Roman" w:eastAsia="宋体" w:cs="Times New Roman"/>
                <w:kern w:val="0"/>
                <w:sz w:val="18"/>
                <w:szCs w:val="20"/>
                <w:lang w:val="en" w:eastAsia="zh-CN" w:bidi="ar-SA"/>
              </w:rPr>
              <w:t>200</w:t>
            </w:r>
            <w:r>
              <w:rPr>
                <w:rFonts w:hint="eastAsia" w:ascii="宋体"/>
                <w:sz w:val="18"/>
                <w:szCs w:val="20"/>
                <w:lang w:val="en"/>
              </w:rPr>
              <w:t>倍液</w:t>
            </w:r>
          </w:p>
        </w:tc>
        <w:tc>
          <w:tcPr>
            <w:tcW w:w="775" w:type="dxa"/>
            <w:tcBorders>
              <w:tl2br w:val="nil"/>
              <w:tr2bl w:val="nil"/>
            </w:tcBorders>
            <w:vAlign w:val="center"/>
          </w:tcPr>
          <w:p w14:paraId="7752A680">
            <w:pPr>
              <w:tabs>
                <w:tab w:val="left" w:pos="6352"/>
              </w:tabs>
              <w:spacing w:line="440" w:lineRule="exact"/>
              <w:ind w:right="-2"/>
              <w:jc w:val="center"/>
              <w:rPr>
                <w:rFonts w:ascii="宋体"/>
                <w:sz w:val="18"/>
                <w:szCs w:val="20"/>
              </w:rPr>
            </w:pPr>
            <w:r>
              <w:rPr>
                <w:rFonts w:ascii="宋体"/>
                <w:sz w:val="18"/>
                <w:szCs w:val="20"/>
              </w:rPr>
              <w:t>喷雾</w:t>
            </w:r>
          </w:p>
        </w:tc>
        <w:tc>
          <w:tcPr>
            <w:tcW w:w="1818" w:type="dxa"/>
            <w:vMerge w:val="continue"/>
            <w:tcBorders>
              <w:tl2br w:val="nil"/>
              <w:tr2bl w:val="nil"/>
            </w:tcBorders>
            <w:vAlign w:val="center"/>
          </w:tcPr>
          <w:p w14:paraId="24DF3235">
            <w:pPr>
              <w:tabs>
                <w:tab w:val="left" w:pos="6352"/>
              </w:tabs>
              <w:spacing w:line="440" w:lineRule="exact"/>
              <w:ind w:right="-2"/>
              <w:jc w:val="center"/>
              <w:rPr>
                <w:rFonts w:ascii="宋体"/>
                <w:sz w:val="18"/>
                <w:szCs w:val="20"/>
              </w:rPr>
            </w:pPr>
          </w:p>
        </w:tc>
      </w:tr>
      <w:tr w14:paraId="537A2DF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jc w:val="center"/>
        </w:trPr>
        <w:tc>
          <w:tcPr>
            <w:tcW w:w="1122" w:type="dxa"/>
            <w:tcBorders>
              <w:tl2br w:val="nil"/>
              <w:tr2bl w:val="nil"/>
            </w:tcBorders>
            <w:vAlign w:val="center"/>
          </w:tcPr>
          <w:p w14:paraId="7FC2DD20">
            <w:pPr>
              <w:tabs>
                <w:tab w:val="left" w:pos="6352"/>
              </w:tabs>
              <w:spacing w:line="440" w:lineRule="exact"/>
              <w:ind w:right="-2"/>
              <w:jc w:val="center"/>
              <w:rPr>
                <w:rFonts w:ascii="宋体"/>
                <w:sz w:val="18"/>
                <w:szCs w:val="20"/>
              </w:rPr>
            </w:pPr>
            <w:r>
              <w:rPr>
                <w:rFonts w:ascii="宋体"/>
                <w:sz w:val="18"/>
                <w:szCs w:val="20"/>
              </w:rPr>
              <w:t>根腐病</w:t>
            </w:r>
          </w:p>
        </w:tc>
        <w:tc>
          <w:tcPr>
            <w:tcW w:w="2509" w:type="dxa"/>
            <w:tcBorders>
              <w:tl2br w:val="nil"/>
              <w:tr2bl w:val="nil"/>
            </w:tcBorders>
            <w:vAlign w:val="center"/>
          </w:tcPr>
          <w:p w14:paraId="1BAFE848">
            <w:pPr>
              <w:tabs>
                <w:tab w:val="left" w:pos="6352"/>
              </w:tabs>
              <w:spacing w:line="440" w:lineRule="exact"/>
              <w:ind w:right="-2"/>
              <w:jc w:val="center"/>
              <w:rPr>
                <w:rFonts w:ascii="宋体"/>
                <w:sz w:val="18"/>
                <w:szCs w:val="20"/>
              </w:rPr>
            </w:pPr>
            <w:r>
              <w:rPr>
                <w:rFonts w:hint="eastAsia" w:ascii="Times New Roman" w:hAnsi="Times New Roman" w:eastAsia="宋体" w:cs="Times New Roman"/>
                <w:kern w:val="0"/>
                <w:sz w:val="18"/>
                <w:szCs w:val="20"/>
                <w:lang w:val="en" w:eastAsia="zh-CN" w:bidi="ar-SA"/>
              </w:rPr>
              <w:t>1</w:t>
            </w:r>
            <w:r>
              <w:rPr>
                <w:rFonts w:hint="eastAsia"/>
                <w:sz w:val="18"/>
                <w:szCs w:val="20"/>
              </w:rPr>
              <w:t>亿孢子</w:t>
            </w:r>
            <w:r>
              <w:rPr>
                <w:rFonts w:hint="eastAsia" w:ascii="Times New Roman" w:hAnsi="Times New Roman" w:eastAsia="宋体" w:cs="Times New Roman"/>
                <w:kern w:val="0"/>
                <w:sz w:val="18"/>
                <w:szCs w:val="20"/>
                <w:lang w:val="en" w:eastAsia="zh-CN" w:bidi="ar-SA"/>
              </w:rPr>
              <w:t>/g</w:t>
            </w:r>
            <w:r>
              <w:rPr>
                <w:rFonts w:hint="eastAsia"/>
                <w:sz w:val="18"/>
                <w:szCs w:val="20"/>
              </w:rPr>
              <w:t>木霉菌</w:t>
            </w:r>
            <w:r>
              <w:rPr>
                <w:sz w:val="18"/>
                <w:szCs w:val="20"/>
              </w:rPr>
              <w:t>颗粒剂</w:t>
            </w:r>
            <w:r>
              <w:rPr>
                <w:rFonts w:hint="eastAsia"/>
                <w:sz w:val="18"/>
                <w:szCs w:val="20"/>
              </w:rPr>
              <w:t>  </w:t>
            </w:r>
          </w:p>
        </w:tc>
        <w:tc>
          <w:tcPr>
            <w:tcW w:w="2102" w:type="dxa"/>
            <w:tcBorders>
              <w:tl2br w:val="nil"/>
              <w:tr2bl w:val="nil"/>
            </w:tcBorders>
            <w:vAlign w:val="center"/>
          </w:tcPr>
          <w:p w14:paraId="58638AC0">
            <w:pPr>
              <w:tabs>
                <w:tab w:val="left" w:pos="6352"/>
              </w:tabs>
              <w:spacing w:line="440" w:lineRule="exact"/>
              <w:ind w:right="-2"/>
              <w:jc w:val="center"/>
              <w:rPr>
                <w:rFonts w:ascii="宋体"/>
                <w:sz w:val="18"/>
                <w:szCs w:val="20"/>
              </w:rPr>
            </w:pPr>
            <w:r>
              <w:rPr>
                <w:rFonts w:hint="eastAsia" w:ascii="Times New Roman" w:hAnsi="Times New Roman" w:eastAsia="宋体" w:cs="Times New Roman"/>
                <w:kern w:val="0"/>
                <w:sz w:val="18"/>
                <w:szCs w:val="20"/>
                <w:lang w:val="en-US" w:eastAsia="zh-CN" w:bidi="ar-SA"/>
              </w:rPr>
              <w:t>2.2</w:t>
            </w:r>
            <w:r>
              <w:rPr>
                <w:rFonts w:hint="eastAsia" w:ascii="Times New Roman" w:hAnsi="Times New Roman" w:eastAsia="宋体" w:cs="Times New Roman"/>
                <w:kern w:val="0"/>
                <w:sz w:val="18"/>
                <w:szCs w:val="20"/>
                <w:lang w:val="en" w:eastAsia="zh-CN" w:bidi="ar-SA"/>
              </w:rPr>
              <w:t>5</w:t>
            </w:r>
            <w:r>
              <w:rPr>
                <w:rFonts w:hint="eastAsia" w:ascii="Times New Roman" w:hAnsi="Times New Roman" w:eastAsia="宋体" w:cs="Times New Roman"/>
                <w:kern w:val="0"/>
                <w:sz w:val="18"/>
                <w:szCs w:val="20"/>
                <w:lang w:val="en-US" w:eastAsia="zh-CN" w:bidi="ar-SA"/>
              </w:rPr>
              <w:t xml:space="preserve"> k</w:t>
            </w:r>
            <w:r>
              <w:rPr>
                <w:rFonts w:hint="eastAsia" w:ascii="Times New Roman" w:hAnsi="Times New Roman" w:eastAsia="宋体" w:cs="Times New Roman"/>
                <w:kern w:val="0"/>
                <w:sz w:val="18"/>
                <w:szCs w:val="20"/>
                <w:lang w:val="en" w:eastAsia="zh-CN" w:bidi="ar-SA"/>
              </w:rPr>
              <w:t>g/hm</w:t>
            </w:r>
            <w:r>
              <w:rPr>
                <w:rFonts w:hint="eastAsia" w:ascii="Times New Roman" w:hAnsi="Times New Roman" w:eastAsia="宋体" w:cs="Times New Roman"/>
                <w:kern w:val="0"/>
                <w:sz w:val="18"/>
                <w:szCs w:val="20"/>
                <w:vertAlign w:val="superscript"/>
                <w:lang w:val="en" w:eastAsia="zh-CN" w:bidi="ar-SA"/>
              </w:rPr>
              <w:t>2</w:t>
            </w:r>
            <w:r>
              <w:rPr>
                <w:rFonts w:hint="eastAsia" w:ascii="Times New Roman" w:hAnsi="Times New Roman" w:eastAsia="宋体" w:cs="Times New Roman"/>
                <w:kern w:val="0"/>
                <w:sz w:val="18"/>
                <w:szCs w:val="20"/>
                <w:lang w:val="en" w:eastAsia="zh-CN" w:bidi="ar-SA"/>
              </w:rPr>
              <w:t>~</w:t>
            </w:r>
            <w:r>
              <w:rPr>
                <w:rFonts w:hint="eastAsia" w:ascii="Times New Roman" w:hAnsi="Times New Roman" w:eastAsia="宋体" w:cs="Times New Roman"/>
                <w:kern w:val="0"/>
                <w:sz w:val="18"/>
                <w:szCs w:val="20"/>
                <w:lang w:val="en-US" w:eastAsia="zh-CN" w:bidi="ar-SA"/>
              </w:rPr>
              <w:t>4.5 k</w:t>
            </w:r>
            <w:r>
              <w:rPr>
                <w:rFonts w:hint="eastAsia" w:ascii="Times New Roman" w:hAnsi="Times New Roman" w:eastAsia="宋体" w:cs="Times New Roman"/>
                <w:kern w:val="0"/>
                <w:sz w:val="18"/>
                <w:szCs w:val="20"/>
                <w:lang w:val="en" w:eastAsia="zh-CN" w:bidi="ar-SA"/>
              </w:rPr>
              <w:t>g/hm</w:t>
            </w:r>
            <w:r>
              <w:rPr>
                <w:rFonts w:hint="eastAsia" w:ascii="Times New Roman" w:hAnsi="Times New Roman" w:eastAsia="宋体" w:cs="Times New Roman"/>
                <w:kern w:val="0"/>
                <w:sz w:val="18"/>
                <w:szCs w:val="20"/>
                <w:vertAlign w:val="superscript"/>
                <w:lang w:val="en" w:eastAsia="zh-CN" w:bidi="ar-SA"/>
              </w:rPr>
              <w:t>2</w:t>
            </w:r>
          </w:p>
        </w:tc>
        <w:tc>
          <w:tcPr>
            <w:tcW w:w="775" w:type="dxa"/>
            <w:tcBorders>
              <w:tl2br w:val="nil"/>
              <w:tr2bl w:val="nil"/>
            </w:tcBorders>
            <w:vAlign w:val="center"/>
          </w:tcPr>
          <w:p w14:paraId="504CC58F">
            <w:pPr>
              <w:tabs>
                <w:tab w:val="left" w:pos="6352"/>
              </w:tabs>
              <w:spacing w:line="440" w:lineRule="exact"/>
              <w:ind w:right="-2"/>
              <w:jc w:val="center"/>
              <w:rPr>
                <w:rFonts w:ascii="宋体"/>
                <w:sz w:val="18"/>
                <w:szCs w:val="20"/>
              </w:rPr>
            </w:pPr>
            <w:r>
              <w:rPr>
                <w:rFonts w:hint="eastAsia"/>
                <w:sz w:val="18"/>
                <w:szCs w:val="20"/>
              </w:rPr>
              <w:t>沟施</w:t>
            </w:r>
          </w:p>
        </w:tc>
        <w:tc>
          <w:tcPr>
            <w:tcW w:w="1818" w:type="dxa"/>
            <w:tcBorders>
              <w:tl2br w:val="nil"/>
              <w:tr2bl w:val="nil"/>
            </w:tcBorders>
            <w:vAlign w:val="center"/>
          </w:tcPr>
          <w:p w14:paraId="38E898A2">
            <w:pPr>
              <w:tabs>
                <w:tab w:val="left" w:pos="6352"/>
              </w:tabs>
              <w:spacing w:line="440" w:lineRule="exact"/>
              <w:ind w:right="-2"/>
              <w:jc w:val="center"/>
              <w:rPr>
                <w:rFonts w:ascii="宋体"/>
                <w:sz w:val="18"/>
                <w:szCs w:val="20"/>
              </w:rPr>
            </w:pPr>
            <w:r>
              <w:rPr>
                <w:rFonts w:hint="eastAsia" w:ascii="宋体"/>
                <w:sz w:val="18"/>
                <w:szCs w:val="20"/>
              </w:rPr>
              <w:t>定植期沟施后覆土</w:t>
            </w:r>
          </w:p>
        </w:tc>
      </w:tr>
    </w:tbl>
    <w:p w14:paraId="2A57A845">
      <w:pPr>
        <w:spacing w:afterLines="50" w:line="440" w:lineRule="exact"/>
        <w:jc w:val="center"/>
        <w:rPr>
          <w:rFonts w:hint="eastAsia" w:eastAsia="黑体"/>
          <w:szCs w:val="20"/>
        </w:rPr>
      </w:pPr>
    </w:p>
    <w:p w14:paraId="56B2C85C">
      <w:pPr>
        <w:spacing w:line="440" w:lineRule="exact"/>
        <w:ind w:right="-2"/>
        <w:jc w:val="center"/>
        <w:rPr>
          <w:rFonts w:eastAsia="黑体"/>
          <w:szCs w:val="20"/>
        </w:rPr>
      </w:pPr>
    </w:p>
    <w:p w14:paraId="7E6DE684">
      <w:pPr>
        <w:spacing w:line="440" w:lineRule="exact"/>
        <w:ind w:right="-2"/>
        <w:jc w:val="center"/>
        <w:rPr>
          <w:rFonts w:eastAsia="黑体"/>
          <w:szCs w:val="20"/>
        </w:rPr>
      </w:pPr>
    </w:p>
    <w:p w14:paraId="5950FF91">
      <w:pPr>
        <w:spacing w:line="440" w:lineRule="exact"/>
        <w:ind w:right="-2"/>
        <w:jc w:val="center"/>
        <w:rPr>
          <w:rFonts w:eastAsia="黑体"/>
          <w:szCs w:val="20"/>
        </w:rPr>
      </w:pPr>
    </w:p>
    <w:p w14:paraId="64F2B35F">
      <w:pPr>
        <w:spacing w:line="440" w:lineRule="exact"/>
        <w:ind w:right="-2"/>
        <w:jc w:val="center"/>
        <w:rPr>
          <w:rFonts w:eastAsia="黑体"/>
          <w:szCs w:val="20"/>
        </w:rPr>
      </w:pPr>
    </w:p>
    <w:p w14:paraId="7DF3CED8">
      <w:pPr>
        <w:spacing w:line="440" w:lineRule="exact"/>
        <w:ind w:right="-2"/>
        <w:jc w:val="center"/>
        <w:rPr>
          <w:rFonts w:eastAsia="黑体"/>
          <w:szCs w:val="20"/>
        </w:rPr>
      </w:pPr>
    </w:p>
    <w:p w14:paraId="1C7C9BDC">
      <w:pPr>
        <w:spacing w:line="440" w:lineRule="exact"/>
        <w:ind w:right="-2"/>
        <w:jc w:val="center"/>
        <w:rPr>
          <w:rFonts w:eastAsia="黑体"/>
          <w:szCs w:val="20"/>
        </w:rPr>
      </w:pPr>
    </w:p>
    <w:p w14:paraId="0E1690C9">
      <w:pPr>
        <w:spacing w:line="440" w:lineRule="exact"/>
        <w:ind w:right="-2"/>
        <w:jc w:val="center"/>
        <w:rPr>
          <w:rFonts w:eastAsia="黑体"/>
          <w:szCs w:val="20"/>
        </w:rPr>
      </w:pPr>
    </w:p>
    <w:p w14:paraId="76BE048B">
      <w:pPr>
        <w:spacing w:line="440" w:lineRule="exact"/>
        <w:ind w:right="-2"/>
        <w:jc w:val="both"/>
        <w:rPr>
          <w:rFonts w:eastAsia="黑体"/>
          <w:szCs w:val="20"/>
        </w:rPr>
      </w:pPr>
    </w:p>
    <w:p w14:paraId="299D3928">
      <w:pPr>
        <w:spacing w:line="440" w:lineRule="exact"/>
        <w:ind w:right="-2"/>
        <w:jc w:val="both"/>
        <w:rPr>
          <w:rFonts w:eastAsia="黑体"/>
          <w:szCs w:val="20"/>
        </w:rPr>
      </w:pPr>
    </w:p>
    <w:p w14:paraId="29E7E7BB">
      <w:pPr>
        <w:spacing w:line="440" w:lineRule="exact"/>
        <w:ind w:right="-2"/>
        <w:jc w:val="center"/>
        <w:rPr>
          <w:rFonts w:hint="eastAsia" w:eastAsia="黑体"/>
          <w:szCs w:val="20"/>
          <w:lang w:eastAsia="zh-CN"/>
        </w:rPr>
      </w:pPr>
      <w:r>
        <w:rPr>
          <w:rFonts w:eastAsia="黑体"/>
          <w:szCs w:val="20"/>
        </w:rPr>
        <w:t>附</w:t>
      </w:r>
      <w:r>
        <w:rPr>
          <w:rFonts w:hint="eastAsia" w:eastAsia="黑体"/>
          <w:szCs w:val="20"/>
        </w:rPr>
        <w:t xml:space="preserve"> </w:t>
      </w:r>
      <w:r>
        <w:rPr>
          <w:rFonts w:eastAsia="黑体"/>
          <w:szCs w:val="20"/>
        </w:rPr>
        <w:t>录</w:t>
      </w:r>
      <w:r>
        <w:rPr>
          <w:rFonts w:hint="eastAsia" w:eastAsia="黑体"/>
          <w:szCs w:val="20"/>
        </w:rPr>
        <w:t xml:space="preserve"> </w:t>
      </w:r>
      <w:r>
        <w:rPr>
          <w:rFonts w:hint="eastAsia" w:eastAsia="黑体"/>
          <w:szCs w:val="20"/>
          <w:lang w:val="en-US" w:eastAsia="zh-CN"/>
        </w:rPr>
        <w:t>B</w:t>
      </w:r>
    </w:p>
    <w:p w14:paraId="394B705A">
      <w:pPr>
        <w:spacing w:line="440" w:lineRule="exact"/>
        <w:ind w:right="-2"/>
        <w:jc w:val="center"/>
        <w:rPr>
          <w:rFonts w:eastAsia="黑体"/>
          <w:szCs w:val="20"/>
        </w:rPr>
      </w:pPr>
      <w:r>
        <w:rPr>
          <w:rFonts w:hint="eastAsia" w:eastAsia="黑体"/>
          <w:szCs w:val="20"/>
        </w:rPr>
        <w:t>（资料性）</w:t>
      </w:r>
    </w:p>
    <w:p w14:paraId="674290E6">
      <w:pPr>
        <w:spacing w:line="440" w:lineRule="exact"/>
        <w:ind w:right="-2"/>
        <w:jc w:val="center"/>
        <w:rPr>
          <w:rFonts w:eastAsia="黑体"/>
          <w:szCs w:val="20"/>
        </w:rPr>
      </w:pPr>
      <w:r>
        <w:rPr>
          <w:rFonts w:hint="eastAsia" w:eastAsia="黑体"/>
          <w:szCs w:val="20"/>
        </w:rPr>
        <w:t>黄花菜病虫害</w:t>
      </w:r>
      <w:r>
        <w:rPr>
          <w:rFonts w:hint="eastAsia" w:eastAsia="黑体"/>
        </w:rPr>
        <w:t>常用化学药剂及使用方法</w:t>
      </w:r>
    </w:p>
    <w:p w14:paraId="3F304544">
      <w:pPr>
        <w:spacing w:after="156" w:afterLines="50" w:line="440" w:lineRule="exact"/>
        <w:jc w:val="center"/>
        <w:rPr>
          <w:rFonts w:eastAsia="黑体"/>
          <w:szCs w:val="20"/>
        </w:rPr>
      </w:pPr>
      <w:r>
        <w:rPr>
          <w:rFonts w:hint="eastAsia" w:eastAsia="黑体"/>
          <w:szCs w:val="20"/>
        </w:rPr>
        <w:t>表</w:t>
      </w:r>
      <w:r>
        <w:rPr>
          <w:rFonts w:hint="eastAsia" w:eastAsia="黑体"/>
          <w:szCs w:val="20"/>
          <w:lang w:val="en-US" w:eastAsia="zh-CN"/>
        </w:rPr>
        <w:t>B</w:t>
      </w:r>
      <w:r>
        <w:rPr>
          <w:rFonts w:hint="eastAsia" w:eastAsia="黑体"/>
          <w:szCs w:val="20"/>
        </w:rPr>
        <w:t>.1 黄花菜病虫害</w:t>
      </w:r>
      <w:r>
        <w:rPr>
          <w:rFonts w:hint="eastAsia" w:eastAsia="黑体"/>
        </w:rPr>
        <w:t>常用化学药剂及使用方法</w:t>
      </w:r>
    </w:p>
    <w:tbl>
      <w:tblPr>
        <w:tblStyle w:val="33"/>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0" w:type="dxa"/>
          <w:bottom w:w="0" w:type="dxa"/>
          <w:right w:w="0" w:type="dxa"/>
        </w:tblCellMar>
      </w:tblPr>
      <w:tblGrid>
        <w:gridCol w:w="1373"/>
        <w:gridCol w:w="2040"/>
        <w:gridCol w:w="1976"/>
        <w:gridCol w:w="1119"/>
        <w:gridCol w:w="1818"/>
      </w:tblGrid>
      <w:tr w14:paraId="539A65D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blHeader/>
          <w:jc w:val="center"/>
        </w:trPr>
        <w:tc>
          <w:tcPr>
            <w:tcW w:w="1373" w:type="dxa"/>
            <w:tcBorders>
              <w:tl2br w:val="nil"/>
              <w:tr2bl w:val="nil"/>
            </w:tcBorders>
          </w:tcPr>
          <w:p w14:paraId="51627444">
            <w:pPr>
              <w:tabs>
                <w:tab w:val="left" w:pos="6352"/>
              </w:tabs>
              <w:spacing w:line="440" w:lineRule="exact"/>
              <w:ind w:right="-2"/>
              <w:jc w:val="center"/>
              <w:rPr>
                <w:rFonts w:ascii="宋体"/>
                <w:sz w:val="18"/>
                <w:szCs w:val="20"/>
              </w:rPr>
            </w:pPr>
            <w:r>
              <w:rPr>
                <w:rFonts w:ascii="宋体"/>
                <w:sz w:val="18"/>
                <w:szCs w:val="20"/>
              </w:rPr>
              <w:t>病虫害名称</w:t>
            </w:r>
          </w:p>
        </w:tc>
        <w:tc>
          <w:tcPr>
            <w:tcW w:w="2040" w:type="dxa"/>
            <w:tcBorders>
              <w:tl2br w:val="nil"/>
              <w:tr2bl w:val="nil"/>
            </w:tcBorders>
          </w:tcPr>
          <w:p w14:paraId="3C455DF1">
            <w:pPr>
              <w:tabs>
                <w:tab w:val="left" w:pos="6352"/>
              </w:tabs>
              <w:spacing w:line="440" w:lineRule="exact"/>
              <w:ind w:right="-2"/>
              <w:jc w:val="center"/>
              <w:rPr>
                <w:rFonts w:ascii="宋体"/>
                <w:sz w:val="18"/>
                <w:szCs w:val="20"/>
              </w:rPr>
            </w:pPr>
            <w:r>
              <w:rPr>
                <w:rFonts w:ascii="宋体"/>
                <w:sz w:val="18"/>
                <w:szCs w:val="20"/>
              </w:rPr>
              <w:t>推荐药剂</w:t>
            </w:r>
          </w:p>
        </w:tc>
        <w:tc>
          <w:tcPr>
            <w:tcW w:w="1976" w:type="dxa"/>
            <w:tcBorders>
              <w:tl2br w:val="nil"/>
              <w:tr2bl w:val="nil"/>
            </w:tcBorders>
          </w:tcPr>
          <w:p w14:paraId="3454CD90">
            <w:pPr>
              <w:tabs>
                <w:tab w:val="left" w:pos="6352"/>
              </w:tabs>
              <w:spacing w:line="440" w:lineRule="exact"/>
              <w:ind w:right="-2"/>
              <w:jc w:val="center"/>
              <w:rPr>
                <w:rFonts w:ascii="宋体"/>
                <w:sz w:val="18"/>
                <w:szCs w:val="20"/>
              </w:rPr>
            </w:pPr>
            <w:r>
              <w:rPr>
                <w:rFonts w:ascii="宋体"/>
                <w:sz w:val="18"/>
                <w:szCs w:val="20"/>
              </w:rPr>
              <w:t>使用剂量</w:t>
            </w:r>
          </w:p>
        </w:tc>
        <w:tc>
          <w:tcPr>
            <w:tcW w:w="1119" w:type="dxa"/>
            <w:tcBorders>
              <w:tl2br w:val="nil"/>
              <w:tr2bl w:val="nil"/>
            </w:tcBorders>
          </w:tcPr>
          <w:p w14:paraId="236EE73C">
            <w:pPr>
              <w:tabs>
                <w:tab w:val="left" w:pos="6352"/>
              </w:tabs>
              <w:spacing w:line="440" w:lineRule="exact"/>
              <w:ind w:right="-2"/>
              <w:jc w:val="center"/>
              <w:rPr>
                <w:rFonts w:ascii="宋体"/>
                <w:sz w:val="18"/>
                <w:szCs w:val="20"/>
              </w:rPr>
            </w:pPr>
            <w:r>
              <w:rPr>
                <w:rFonts w:ascii="宋体"/>
                <w:sz w:val="18"/>
                <w:szCs w:val="20"/>
              </w:rPr>
              <w:t>使用方法</w:t>
            </w:r>
          </w:p>
        </w:tc>
        <w:tc>
          <w:tcPr>
            <w:tcW w:w="1818" w:type="dxa"/>
            <w:tcBorders>
              <w:tl2br w:val="nil"/>
              <w:tr2bl w:val="nil"/>
            </w:tcBorders>
          </w:tcPr>
          <w:p w14:paraId="5E7C1212">
            <w:pPr>
              <w:tabs>
                <w:tab w:val="left" w:pos="6352"/>
              </w:tabs>
              <w:spacing w:line="440" w:lineRule="exact"/>
              <w:ind w:right="-2"/>
              <w:jc w:val="center"/>
              <w:rPr>
                <w:rFonts w:ascii="宋体"/>
                <w:sz w:val="18"/>
                <w:szCs w:val="20"/>
              </w:rPr>
            </w:pPr>
            <w:r>
              <w:rPr>
                <w:rFonts w:ascii="宋体"/>
                <w:sz w:val="18"/>
                <w:szCs w:val="20"/>
              </w:rPr>
              <w:t>注意事项</w:t>
            </w:r>
          </w:p>
        </w:tc>
      </w:tr>
      <w:tr w14:paraId="6B797E2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868" w:hRule="atLeast"/>
          <w:tblHeader/>
          <w:jc w:val="center"/>
        </w:trPr>
        <w:tc>
          <w:tcPr>
            <w:tcW w:w="1373" w:type="dxa"/>
            <w:tcBorders>
              <w:tl2br w:val="nil"/>
              <w:tr2bl w:val="nil"/>
            </w:tcBorders>
            <w:vAlign w:val="center"/>
          </w:tcPr>
          <w:p w14:paraId="49D32B7A">
            <w:pPr>
              <w:tabs>
                <w:tab w:val="left" w:pos="6352"/>
              </w:tabs>
              <w:spacing w:line="440" w:lineRule="exact"/>
              <w:ind w:right="-2"/>
              <w:jc w:val="center"/>
              <w:rPr>
                <w:rFonts w:hint="eastAsia" w:ascii="宋体" w:eastAsia="宋体"/>
                <w:sz w:val="18"/>
                <w:szCs w:val="20"/>
                <w:lang w:val="en" w:eastAsia="zh-CN"/>
              </w:rPr>
            </w:pPr>
            <w:r>
              <w:rPr>
                <w:rFonts w:hint="eastAsia" w:ascii="宋体"/>
                <w:sz w:val="18"/>
                <w:szCs w:val="20"/>
                <w:lang w:eastAsia="zh-CN"/>
              </w:rPr>
              <w:t>叶螨</w:t>
            </w:r>
          </w:p>
        </w:tc>
        <w:tc>
          <w:tcPr>
            <w:tcW w:w="2040" w:type="dxa"/>
            <w:tcBorders>
              <w:tl2br w:val="nil"/>
              <w:tr2bl w:val="nil"/>
            </w:tcBorders>
            <w:vAlign w:val="center"/>
          </w:tcPr>
          <w:p w14:paraId="274B061A">
            <w:pPr>
              <w:tabs>
                <w:tab w:val="left" w:pos="6352"/>
              </w:tabs>
              <w:spacing w:line="440" w:lineRule="exact"/>
              <w:ind w:right="-2"/>
              <w:jc w:val="center"/>
              <w:rPr>
                <w:rFonts w:ascii="宋体"/>
                <w:sz w:val="18"/>
                <w:szCs w:val="20"/>
              </w:rPr>
            </w:pPr>
            <w:r>
              <w:rPr>
                <w:rFonts w:hint="eastAsia" w:ascii="Times New Roman" w:hAnsi="Times New Roman" w:eastAsia="宋体" w:cs="Times New Roman"/>
                <w:kern w:val="0"/>
                <w:sz w:val="18"/>
                <w:szCs w:val="20"/>
                <w:lang w:val="en-US" w:eastAsia="zh-CN" w:bidi="ar-SA"/>
              </w:rPr>
              <w:t>24%</w:t>
            </w:r>
            <w:r>
              <w:rPr>
                <w:rFonts w:hint="eastAsia" w:ascii="宋体"/>
                <w:sz w:val="18"/>
                <w:szCs w:val="20"/>
              </w:rPr>
              <w:t>螺螨酯悬浮剂</w:t>
            </w:r>
          </w:p>
        </w:tc>
        <w:tc>
          <w:tcPr>
            <w:tcW w:w="1976" w:type="dxa"/>
            <w:tcBorders>
              <w:tl2br w:val="nil"/>
              <w:tr2bl w:val="nil"/>
            </w:tcBorders>
            <w:vAlign w:val="center"/>
          </w:tcPr>
          <w:p w14:paraId="1785879B">
            <w:pPr>
              <w:tabs>
                <w:tab w:val="left" w:pos="6352"/>
              </w:tabs>
              <w:spacing w:line="440" w:lineRule="exact"/>
              <w:ind w:right="-2"/>
              <w:jc w:val="center"/>
              <w:rPr>
                <w:rFonts w:ascii="宋体"/>
                <w:sz w:val="18"/>
                <w:szCs w:val="20"/>
              </w:rPr>
            </w:pPr>
            <w:r>
              <w:rPr>
                <w:rFonts w:hint="eastAsia" w:ascii="Times New Roman" w:hAnsi="Times New Roman" w:eastAsia="宋体" w:cs="Times New Roman"/>
                <w:kern w:val="0"/>
                <w:sz w:val="18"/>
                <w:szCs w:val="20"/>
                <w:lang w:val="en-US" w:eastAsia="zh-CN" w:bidi="ar-SA"/>
              </w:rPr>
              <w:t xml:space="preserve">4000 </w:t>
            </w:r>
            <w:r>
              <w:rPr>
                <w:rFonts w:ascii="宋体"/>
                <w:sz w:val="18"/>
                <w:szCs w:val="20"/>
              </w:rPr>
              <w:t>倍液</w:t>
            </w:r>
            <w:r>
              <w:rPr>
                <w:rFonts w:hint="eastAsia" w:ascii="Times New Roman" w:hAnsi="Times New Roman" w:eastAsia="宋体" w:cs="Times New Roman"/>
                <w:kern w:val="0"/>
                <w:sz w:val="18"/>
                <w:szCs w:val="20"/>
                <w:lang w:val="en-US" w:eastAsia="zh-CN" w:bidi="ar-SA"/>
              </w:rPr>
              <w:t>~6000</w:t>
            </w:r>
            <w:r>
              <w:rPr>
                <w:rFonts w:ascii="宋体"/>
                <w:sz w:val="18"/>
                <w:szCs w:val="20"/>
              </w:rPr>
              <w:t xml:space="preserve"> 倍液</w:t>
            </w:r>
          </w:p>
        </w:tc>
        <w:tc>
          <w:tcPr>
            <w:tcW w:w="1119" w:type="dxa"/>
            <w:tcBorders>
              <w:tl2br w:val="nil"/>
              <w:tr2bl w:val="nil"/>
            </w:tcBorders>
            <w:vAlign w:val="center"/>
          </w:tcPr>
          <w:p w14:paraId="7BA4F335">
            <w:pPr>
              <w:tabs>
                <w:tab w:val="left" w:pos="6352"/>
              </w:tabs>
              <w:spacing w:line="440" w:lineRule="exact"/>
              <w:ind w:right="-2"/>
              <w:jc w:val="center"/>
              <w:rPr>
                <w:rFonts w:ascii="宋体"/>
                <w:sz w:val="18"/>
                <w:szCs w:val="20"/>
              </w:rPr>
            </w:pPr>
            <w:r>
              <w:rPr>
                <w:rFonts w:ascii="宋体"/>
                <w:sz w:val="18"/>
                <w:szCs w:val="20"/>
              </w:rPr>
              <w:t>喷雾</w:t>
            </w:r>
          </w:p>
        </w:tc>
        <w:tc>
          <w:tcPr>
            <w:tcW w:w="1818" w:type="dxa"/>
            <w:tcBorders>
              <w:tl2br w:val="nil"/>
              <w:tr2bl w:val="nil"/>
            </w:tcBorders>
            <w:vAlign w:val="center"/>
          </w:tcPr>
          <w:p w14:paraId="7108F7B5">
            <w:pPr>
              <w:tabs>
                <w:tab w:val="left" w:pos="6352"/>
              </w:tabs>
              <w:spacing w:line="440" w:lineRule="exact"/>
              <w:ind w:right="-2"/>
              <w:jc w:val="center"/>
              <w:rPr>
                <w:rFonts w:ascii="宋体"/>
                <w:sz w:val="18"/>
                <w:szCs w:val="20"/>
              </w:rPr>
            </w:pPr>
            <w:r>
              <w:rPr>
                <w:rFonts w:ascii="宋体"/>
                <w:sz w:val="18"/>
                <w:szCs w:val="20"/>
              </w:rPr>
              <w:t>害虫始盛期至盛发期用药，重点为叶片背面</w:t>
            </w:r>
          </w:p>
        </w:tc>
      </w:tr>
      <w:tr w14:paraId="7CFE5D5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blHeader/>
          <w:jc w:val="center"/>
        </w:trPr>
        <w:tc>
          <w:tcPr>
            <w:tcW w:w="1373" w:type="dxa"/>
            <w:vMerge w:val="restart"/>
            <w:tcBorders>
              <w:tl2br w:val="nil"/>
              <w:tr2bl w:val="nil"/>
            </w:tcBorders>
            <w:vAlign w:val="center"/>
          </w:tcPr>
          <w:p w14:paraId="28BB882D">
            <w:pPr>
              <w:tabs>
                <w:tab w:val="left" w:pos="6352"/>
              </w:tabs>
              <w:spacing w:line="440" w:lineRule="exact"/>
              <w:ind w:right="-2"/>
              <w:jc w:val="center"/>
              <w:rPr>
                <w:rFonts w:hint="eastAsia" w:ascii="宋体"/>
                <w:sz w:val="18"/>
                <w:szCs w:val="20"/>
                <w:lang w:val="en"/>
              </w:rPr>
            </w:pPr>
            <w:r>
              <w:rPr>
                <w:rFonts w:hint="eastAsia" w:ascii="宋体"/>
                <w:sz w:val="18"/>
                <w:szCs w:val="20"/>
                <w:lang w:val="en"/>
              </w:rPr>
              <w:t>盲蝽蟓</w:t>
            </w:r>
          </w:p>
        </w:tc>
        <w:tc>
          <w:tcPr>
            <w:tcW w:w="2040" w:type="dxa"/>
            <w:tcBorders>
              <w:tl2br w:val="nil"/>
              <w:tr2bl w:val="nil"/>
            </w:tcBorders>
            <w:vAlign w:val="center"/>
          </w:tcPr>
          <w:p w14:paraId="1B252DF2">
            <w:pPr>
              <w:tabs>
                <w:tab w:val="left" w:pos="6352"/>
              </w:tabs>
              <w:spacing w:line="440" w:lineRule="exact"/>
              <w:ind w:right="-2"/>
              <w:jc w:val="center"/>
              <w:rPr>
                <w:rFonts w:hint="eastAsia" w:ascii="宋体" w:eastAsia="宋体"/>
                <w:sz w:val="18"/>
                <w:szCs w:val="20"/>
                <w:lang w:eastAsia="zh-CN"/>
              </w:rPr>
            </w:pPr>
            <w:r>
              <w:rPr>
                <w:rFonts w:hint="eastAsia" w:ascii="Times New Roman" w:hAnsi="Times New Roman" w:eastAsia="宋体" w:cs="Times New Roman"/>
                <w:kern w:val="0"/>
                <w:sz w:val="18"/>
                <w:szCs w:val="20"/>
                <w:lang w:val="en-US" w:eastAsia="zh-CN" w:bidi="ar-SA"/>
              </w:rPr>
              <w:t>52.25%</w:t>
            </w:r>
            <w:r>
              <w:rPr>
                <w:rFonts w:hint="eastAsia" w:ascii="宋体"/>
                <w:sz w:val="18"/>
                <w:szCs w:val="20"/>
              </w:rPr>
              <w:t>高氯·毒死蜱</w:t>
            </w:r>
            <w:r>
              <w:rPr>
                <w:rFonts w:hint="eastAsia" w:ascii="宋体"/>
                <w:sz w:val="18"/>
                <w:szCs w:val="20"/>
                <w:lang w:eastAsia="zh-CN"/>
              </w:rPr>
              <w:t>乳油</w:t>
            </w:r>
          </w:p>
        </w:tc>
        <w:tc>
          <w:tcPr>
            <w:tcW w:w="1976" w:type="dxa"/>
            <w:tcBorders>
              <w:tl2br w:val="nil"/>
              <w:tr2bl w:val="nil"/>
            </w:tcBorders>
            <w:vAlign w:val="center"/>
          </w:tcPr>
          <w:p w14:paraId="056FC66A">
            <w:pPr>
              <w:tabs>
                <w:tab w:val="left" w:pos="6352"/>
              </w:tabs>
              <w:spacing w:line="440" w:lineRule="exact"/>
              <w:ind w:right="-2"/>
              <w:jc w:val="center"/>
              <w:rPr>
                <w:rFonts w:hint="eastAsia" w:ascii="Times New Roman" w:hAnsi="Times New Roman" w:eastAsia="宋体" w:cs="Times New Roman"/>
                <w:kern w:val="0"/>
                <w:sz w:val="18"/>
                <w:szCs w:val="20"/>
                <w:lang w:val="en" w:eastAsia="zh-CN" w:bidi="ar-SA"/>
              </w:rPr>
            </w:pPr>
            <w:r>
              <w:rPr>
                <w:rFonts w:hint="eastAsia" w:ascii="Times New Roman" w:hAnsi="Times New Roman" w:eastAsia="宋体" w:cs="Times New Roman"/>
                <w:kern w:val="0"/>
                <w:sz w:val="18"/>
                <w:szCs w:val="20"/>
                <w:lang w:val="en-US" w:eastAsia="zh-CN" w:bidi="ar-SA"/>
              </w:rPr>
              <w:t>450 mL/</w:t>
            </w:r>
            <w:r>
              <w:rPr>
                <w:rFonts w:hint="eastAsia" w:ascii="Times New Roman" w:hAnsi="Times New Roman" w:eastAsia="宋体" w:cs="Times New Roman"/>
                <w:kern w:val="0"/>
                <w:sz w:val="18"/>
                <w:szCs w:val="20"/>
                <w:lang w:val="en" w:eastAsia="zh-CN" w:bidi="ar-SA"/>
              </w:rPr>
              <w:t>h</w:t>
            </w:r>
            <w:r>
              <w:rPr>
                <w:rFonts w:hint="eastAsia" w:ascii="Times New Roman" w:hAnsi="Times New Roman" w:eastAsia="宋体" w:cs="Times New Roman"/>
                <w:kern w:val="0"/>
                <w:sz w:val="18"/>
                <w:szCs w:val="20"/>
                <w:lang w:val="en-US" w:eastAsia="zh-CN" w:bidi="ar-SA"/>
              </w:rPr>
              <w:t>m</w:t>
            </w:r>
            <w:r>
              <w:rPr>
                <w:rFonts w:hint="eastAsia" w:ascii="Times New Roman" w:hAnsi="Times New Roman" w:eastAsia="宋体" w:cs="Times New Roman"/>
                <w:kern w:val="0"/>
                <w:sz w:val="18"/>
                <w:szCs w:val="20"/>
                <w:vertAlign w:val="superscript"/>
                <w:lang w:val="en-US" w:eastAsia="zh-CN" w:bidi="ar-SA"/>
              </w:rPr>
              <w:t>2</w:t>
            </w:r>
            <w:r>
              <w:rPr>
                <w:rFonts w:hint="eastAsia" w:ascii="Times New Roman" w:hAnsi="Times New Roman" w:eastAsia="宋体" w:cs="Times New Roman"/>
                <w:kern w:val="0"/>
                <w:sz w:val="18"/>
                <w:szCs w:val="20"/>
                <w:lang w:val="en-US" w:eastAsia="zh-CN" w:bidi="ar-SA"/>
              </w:rPr>
              <w:t>~600 mL/</w:t>
            </w:r>
            <w:r>
              <w:rPr>
                <w:rFonts w:hint="eastAsia" w:ascii="Times New Roman" w:hAnsi="Times New Roman" w:eastAsia="宋体" w:cs="Times New Roman"/>
                <w:kern w:val="0"/>
                <w:sz w:val="18"/>
                <w:szCs w:val="20"/>
                <w:lang w:val="en" w:eastAsia="zh-CN" w:bidi="ar-SA"/>
              </w:rPr>
              <w:t>h</w:t>
            </w:r>
            <w:r>
              <w:rPr>
                <w:rFonts w:hint="eastAsia" w:ascii="Times New Roman" w:hAnsi="Times New Roman" w:eastAsia="宋体" w:cs="Times New Roman"/>
                <w:kern w:val="0"/>
                <w:sz w:val="18"/>
                <w:szCs w:val="20"/>
                <w:lang w:val="en-US" w:eastAsia="zh-CN" w:bidi="ar-SA"/>
              </w:rPr>
              <w:t>m</w:t>
            </w:r>
            <w:r>
              <w:rPr>
                <w:rFonts w:hint="eastAsia" w:ascii="Times New Roman" w:hAnsi="Times New Roman" w:eastAsia="宋体" w:cs="Times New Roman"/>
                <w:kern w:val="0"/>
                <w:sz w:val="18"/>
                <w:szCs w:val="20"/>
                <w:vertAlign w:val="superscript"/>
                <w:lang w:val="en-US" w:eastAsia="zh-CN" w:bidi="ar-SA"/>
              </w:rPr>
              <w:t>2</w:t>
            </w:r>
          </w:p>
        </w:tc>
        <w:tc>
          <w:tcPr>
            <w:tcW w:w="1119" w:type="dxa"/>
            <w:tcBorders>
              <w:tl2br w:val="nil"/>
              <w:tr2bl w:val="nil"/>
            </w:tcBorders>
            <w:vAlign w:val="center"/>
          </w:tcPr>
          <w:p w14:paraId="0C433048">
            <w:pPr>
              <w:tabs>
                <w:tab w:val="left" w:pos="6352"/>
              </w:tabs>
              <w:spacing w:line="440" w:lineRule="exact"/>
              <w:ind w:right="-2"/>
              <w:jc w:val="center"/>
              <w:rPr>
                <w:rFonts w:hint="eastAsia" w:ascii="宋体"/>
                <w:sz w:val="18"/>
                <w:szCs w:val="20"/>
              </w:rPr>
            </w:pPr>
            <w:r>
              <w:rPr>
                <w:rFonts w:ascii="宋体"/>
                <w:sz w:val="18"/>
                <w:szCs w:val="20"/>
              </w:rPr>
              <w:t>喷雾</w:t>
            </w:r>
          </w:p>
        </w:tc>
        <w:tc>
          <w:tcPr>
            <w:tcW w:w="1818" w:type="dxa"/>
            <w:vMerge w:val="restart"/>
            <w:tcBorders>
              <w:tl2br w:val="nil"/>
              <w:tr2bl w:val="nil"/>
            </w:tcBorders>
            <w:vAlign w:val="center"/>
          </w:tcPr>
          <w:p w14:paraId="59540663">
            <w:pPr>
              <w:tabs>
                <w:tab w:val="left" w:pos="6352"/>
              </w:tabs>
              <w:spacing w:line="440" w:lineRule="exact"/>
              <w:ind w:right="-2"/>
              <w:jc w:val="center"/>
              <w:rPr>
                <w:rFonts w:ascii="宋体"/>
                <w:sz w:val="18"/>
                <w:szCs w:val="20"/>
              </w:rPr>
            </w:pPr>
            <w:r>
              <w:rPr>
                <w:rFonts w:hint="eastAsia" w:ascii="宋体"/>
                <w:sz w:val="18"/>
                <w:szCs w:val="20"/>
              </w:rPr>
              <w:t>安全间隔期14 d，每季作物最多使用2次</w:t>
            </w:r>
          </w:p>
        </w:tc>
      </w:tr>
      <w:tr w14:paraId="2FCEBDF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blHeader/>
          <w:jc w:val="center"/>
        </w:trPr>
        <w:tc>
          <w:tcPr>
            <w:tcW w:w="1373" w:type="dxa"/>
            <w:vMerge w:val="continue"/>
            <w:tcBorders>
              <w:tl2br w:val="nil"/>
              <w:tr2bl w:val="nil"/>
            </w:tcBorders>
            <w:vAlign w:val="center"/>
          </w:tcPr>
          <w:p w14:paraId="285C7493">
            <w:pPr>
              <w:tabs>
                <w:tab w:val="left" w:pos="6352"/>
              </w:tabs>
              <w:spacing w:line="440" w:lineRule="exact"/>
              <w:ind w:right="-2"/>
              <w:jc w:val="center"/>
              <w:rPr>
                <w:rFonts w:hint="eastAsia" w:ascii="宋体"/>
                <w:sz w:val="18"/>
                <w:szCs w:val="20"/>
                <w:lang w:val="en"/>
              </w:rPr>
            </w:pPr>
          </w:p>
        </w:tc>
        <w:tc>
          <w:tcPr>
            <w:tcW w:w="2040" w:type="dxa"/>
            <w:tcBorders>
              <w:tl2br w:val="nil"/>
              <w:tr2bl w:val="nil"/>
            </w:tcBorders>
            <w:vAlign w:val="center"/>
          </w:tcPr>
          <w:p w14:paraId="2263F769">
            <w:pPr>
              <w:tabs>
                <w:tab w:val="left" w:pos="6352"/>
              </w:tabs>
              <w:spacing w:line="440" w:lineRule="exact"/>
              <w:ind w:right="-2"/>
              <w:jc w:val="center"/>
              <w:rPr>
                <w:rFonts w:hint="eastAsia" w:ascii="宋体" w:hAnsi="Times New Roman" w:eastAsia="宋体" w:cs="Times New Roman"/>
                <w:i w:val="0"/>
                <w:iCs w:val="0"/>
                <w:caps w:val="0"/>
                <w:spacing w:val="0"/>
                <w:sz w:val="18"/>
                <w:szCs w:val="20"/>
                <w:shd w:val="clear"/>
              </w:rPr>
            </w:pPr>
            <w:r>
              <w:rPr>
                <w:rFonts w:hint="eastAsia" w:ascii="Times New Roman" w:hAnsi="Times New Roman" w:eastAsia="宋体" w:cs="Times New Roman"/>
                <w:kern w:val="0"/>
                <w:sz w:val="18"/>
                <w:szCs w:val="20"/>
                <w:lang w:val="en-US" w:eastAsia="zh-CN" w:bidi="ar-SA"/>
              </w:rPr>
              <w:t>45%</w:t>
            </w:r>
            <w:r>
              <w:rPr>
                <w:rFonts w:hint="eastAsia" w:ascii="宋体" w:hAnsi="Times New Roman" w:eastAsia="宋体" w:cs="Times New Roman"/>
                <w:sz w:val="18"/>
                <w:szCs w:val="20"/>
                <w:shd w:val="clear"/>
              </w:rPr>
              <w:t>马拉硫磷</w:t>
            </w:r>
            <w:r>
              <w:rPr>
                <w:rFonts w:hint="eastAsia" w:ascii="宋体"/>
                <w:sz w:val="18"/>
                <w:szCs w:val="20"/>
                <w:lang w:eastAsia="zh-CN"/>
              </w:rPr>
              <w:t>乳油</w:t>
            </w:r>
          </w:p>
        </w:tc>
        <w:tc>
          <w:tcPr>
            <w:tcW w:w="1976" w:type="dxa"/>
            <w:tcBorders>
              <w:tl2br w:val="nil"/>
              <w:tr2bl w:val="nil"/>
            </w:tcBorders>
            <w:vAlign w:val="center"/>
          </w:tcPr>
          <w:p w14:paraId="79E1BE82">
            <w:pPr>
              <w:tabs>
                <w:tab w:val="left" w:pos="6352"/>
              </w:tabs>
              <w:spacing w:line="440" w:lineRule="exact"/>
              <w:ind w:right="-2"/>
              <w:jc w:val="center"/>
              <w:rPr>
                <w:rFonts w:hint="eastAsia" w:ascii="Times New Roman" w:hAnsi="Times New Roman" w:eastAsia="宋体" w:cs="Times New Roman"/>
                <w:kern w:val="0"/>
                <w:sz w:val="18"/>
                <w:szCs w:val="20"/>
                <w:lang w:val="en-US" w:eastAsia="zh-CN" w:bidi="ar-SA"/>
              </w:rPr>
            </w:pPr>
            <w:r>
              <w:rPr>
                <w:rFonts w:hint="eastAsia" w:ascii="Times New Roman" w:hAnsi="Times New Roman" w:eastAsia="宋体" w:cs="Times New Roman"/>
                <w:kern w:val="0"/>
                <w:sz w:val="18"/>
                <w:szCs w:val="20"/>
                <w:lang w:val="en-US" w:eastAsia="zh-CN" w:bidi="ar-SA"/>
              </w:rPr>
              <w:t>1200 mL/</w:t>
            </w:r>
            <w:r>
              <w:rPr>
                <w:rFonts w:hint="eastAsia" w:ascii="Times New Roman" w:hAnsi="Times New Roman" w:eastAsia="宋体" w:cs="Times New Roman"/>
                <w:kern w:val="0"/>
                <w:sz w:val="18"/>
                <w:szCs w:val="20"/>
                <w:lang w:val="en" w:eastAsia="zh-CN" w:bidi="ar-SA"/>
              </w:rPr>
              <w:t>h</w:t>
            </w:r>
            <w:r>
              <w:rPr>
                <w:rFonts w:hint="eastAsia" w:ascii="Times New Roman" w:hAnsi="Times New Roman" w:eastAsia="宋体" w:cs="Times New Roman"/>
                <w:kern w:val="0"/>
                <w:sz w:val="18"/>
                <w:szCs w:val="20"/>
                <w:lang w:val="en-US" w:eastAsia="zh-CN" w:bidi="ar-SA"/>
              </w:rPr>
              <w:t>m</w:t>
            </w:r>
            <w:r>
              <w:rPr>
                <w:rFonts w:hint="eastAsia" w:ascii="Times New Roman" w:hAnsi="Times New Roman" w:eastAsia="宋体" w:cs="Times New Roman"/>
                <w:kern w:val="0"/>
                <w:sz w:val="18"/>
                <w:szCs w:val="20"/>
                <w:vertAlign w:val="superscript"/>
                <w:lang w:val="en-US" w:eastAsia="zh-CN" w:bidi="ar-SA"/>
              </w:rPr>
              <w:t>2</w:t>
            </w:r>
            <w:r>
              <w:rPr>
                <w:rFonts w:hint="eastAsia" w:ascii="Times New Roman" w:hAnsi="Times New Roman" w:eastAsia="宋体" w:cs="Times New Roman"/>
                <w:kern w:val="0"/>
                <w:sz w:val="18"/>
                <w:szCs w:val="20"/>
                <w:lang w:val="en-US" w:eastAsia="zh-CN" w:bidi="ar-SA"/>
              </w:rPr>
              <w:t>~1350 mL/</w:t>
            </w:r>
            <w:r>
              <w:rPr>
                <w:rFonts w:hint="eastAsia" w:ascii="Times New Roman" w:hAnsi="Times New Roman" w:eastAsia="宋体" w:cs="Times New Roman"/>
                <w:kern w:val="0"/>
                <w:sz w:val="18"/>
                <w:szCs w:val="20"/>
                <w:lang w:val="en" w:eastAsia="zh-CN" w:bidi="ar-SA"/>
              </w:rPr>
              <w:t>h</w:t>
            </w:r>
            <w:r>
              <w:rPr>
                <w:rFonts w:hint="eastAsia" w:ascii="Times New Roman" w:hAnsi="Times New Roman" w:eastAsia="宋体" w:cs="Times New Roman"/>
                <w:kern w:val="0"/>
                <w:sz w:val="18"/>
                <w:szCs w:val="20"/>
                <w:lang w:val="en-US" w:eastAsia="zh-CN" w:bidi="ar-SA"/>
              </w:rPr>
              <w:t>m</w:t>
            </w:r>
            <w:r>
              <w:rPr>
                <w:rFonts w:hint="eastAsia" w:ascii="Times New Roman" w:hAnsi="Times New Roman" w:eastAsia="宋体" w:cs="Times New Roman"/>
                <w:kern w:val="0"/>
                <w:sz w:val="18"/>
                <w:szCs w:val="20"/>
                <w:vertAlign w:val="superscript"/>
                <w:lang w:val="en-US" w:eastAsia="zh-CN" w:bidi="ar-SA"/>
              </w:rPr>
              <w:t>2</w:t>
            </w:r>
          </w:p>
        </w:tc>
        <w:tc>
          <w:tcPr>
            <w:tcW w:w="1119" w:type="dxa"/>
            <w:tcBorders>
              <w:tl2br w:val="nil"/>
              <w:tr2bl w:val="nil"/>
            </w:tcBorders>
            <w:vAlign w:val="center"/>
          </w:tcPr>
          <w:p w14:paraId="0DD60217">
            <w:pPr>
              <w:tabs>
                <w:tab w:val="left" w:pos="6352"/>
              </w:tabs>
              <w:spacing w:line="440" w:lineRule="exact"/>
              <w:ind w:right="-2"/>
              <w:jc w:val="center"/>
              <w:rPr>
                <w:rFonts w:ascii="宋体"/>
                <w:sz w:val="18"/>
                <w:szCs w:val="20"/>
              </w:rPr>
            </w:pPr>
            <w:r>
              <w:rPr>
                <w:rFonts w:ascii="宋体"/>
                <w:sz w:val="18"/>
                <w:szCs w:val="20"/>
              </w:rPr>
              <w:t>喷雾</w:t>
            </w:r>
          </w:p>
        </w:tc>
        <w:tc>
          <w:tcPr>
            <w:tcW w:w="1818" w:type="dxa"/>
            <w:vMerge w:val="continue"/>
            <w:tcBorders>
              <w:tl2br w:val="nil"/>
              <w:tr2bl w:val="nil"/>
            </w:tcBorders>
            <w:vAlign w:val="center"/>
          </w:tcPr>
          <w:p w14:paraId="133E12E9">
            <w:pPr>
              <w:tabs>
                <w:tab w:val="left" w:pos="6352"/>
              </w:tabs>
              <w:spacing w:line="440" w:lineRule="exact"/>
              <w:ind w:right="-2"/>
              <w:jc w:val="center"/>
              <w:rPr>
                <w:rFonts w:hint="eastAsia" w:ascii="宋体"/>
                <w:sz w:val="18"/>
                <w:szCs w:val="20"/>
              </w:rPr>
            </w:pPr>
          </w:p>
        </w:tc>
      </w:tr>
      <w:tr w14:paraId="3BD8196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blHeader/>
          <w:jc w:val="center"/>
        </w:trPr>
        <w:tc>
          <w:tcPr>
            <w:tcW w:w="1373" w:type="dxa"/>
            <w:tcBorders>
              <w:tl2br w:val="nil"/>
              <w:tr2bl w:val="nil"/>
            </w:tcBorders>
            <w:vAlign w:val="center"/>
          </w:tcPr>
          <w:p w14:paraId="4313AEDB">
            <w:pPr>
              <w:tabs>
                <w:tab w:val="left" w:pos="6352"/>
              </w:tabs>
              <w:spacing w:line="440" w:lineRule="exact"/>
              <w:ind w:right="-2"/>
              <w:jc w:val="center"/>
              <w:rPr>
                <w:rFonts w:hint="eastAsia" w:ascii="宋体"/>
                <w:sz w:val="18"/>
                <w:szCs w:val="20"/>
                <w:lang w:val="en"/>
              </w:rPr>
            </w:pPr>
            <w:r>
              <w:rPr>
                <w:rFonts w:hint="eastAsia" w:ascii="宋体"/>
                <w:sz w:val="18"/>
                <w:szCs w:val="20"/>
                <w:lang w:val="en"/>
              </w:rPr>
              <w:t>蛴螬、小地老虎</w:t>
            </w:r>
          </w:p>
        </w:tc>
        <w:tc>
          <w:tcPr>
            <w:tcW w:w="2040" w:type="dxa"/>
            <w:tcBorders>
              <w:tl2br w:val="nil"/>
              <w:tr2bl w:val="nil"/>
            </w:tcBorders>
            <w:vAlign w:val="center"/>
          </w:tcPr>
          <w:p w14:paraId="7709148D">
            <w:pPr>
              <w:tabs>
                <w:tab w:val="left" w:pos="6352"/>
              </w:tabs>
              <w:spacing w:line="440" w:lineRule="exact"/>
              <w:ind w:right="-2"/>
              <w:jc w:val="center"/>
              <w:rPr>
                <w:rFonts w:ascii="宋体"/>
                <w:sz w:val="18"/>
                <w:szCs w:val="20"/>
              </w:rPr>
            </w:pPr>
            <w:r>
              <w:rPr>
                <w:rFonts w:hint="eastAsia" w:ascii="Times New Roman" w:hAnsi="Times New Roman" w:eastAsia="宋体" w:cs="Times New Roman"/>
                <w:kern w:val="0"/>
                <w:sz w:val="18"/>
                <w:szCs w:val="20"/>
                <w:lang w:val="en-US" w:eastAsia="zh-CN" w:bidi="ar-SA"/>
              </w:rPr>
              <w:t>10%</w:t>
            </w:r>
            <w:r>
              <w:rPr>
                <w:rFonts w:hint="eastAsia" w:ascii="宋体" w:hAnsi="Times New Roman" w:eastAsia="宋体" w:cs="Times New Roman"/>
                <w:sz w:val="18"/>
                <w:szCs w:val="20"/>
                <w:lang w:val="en"/>
              </w:rPr>
              <w:t>毒死蜱颗粒剂</w:t>
            </w:r>
          </w:p>
        </w:tc>
        <w:tc>
          <w:tcPr>
            <w:tcW w:w="1976" w:type="dxa"/>
            <w:tcBorders>
              <w:tl2br w:val="nil"/>
              <w:tr2bl w:val="nil"/>
            </w:tcBorders>
            <w:vAlign w:val="center"/>
          </w:tcPr>
          <w:p w14:paraId="02130DA6">
            <w:pPr>
              <w:tabs>
                <w:tab w:val="left" w:pos="6352"/>
              </w:tabs>
              <w:spacing w:line="440" w:lineRule="exact"/>
              <w:ind w:right="-2"/>
              <w:jc w:val="center"/>
              <w:rPr>
                <w:rFonts w:hint="eastAsia" w:ascii="Times New Roman" w:hAnsi="Times New Roman" w:eastAsia="宋体" w:cs="Times New Roman"/>
                <w:kern w:val="0"/>
                <w:sz w:val="18"/>
                <w:szCs w:val="20"/>
                <w:lang w:val="en" w:eastAsia="zh-CN" w:bidi="ar-SA"/>
              </w:rPr>
            </w:pPr>
            <w:r>
              <w:rPr>
                <w:rFonts w:hint="eastAsia" w:ascii="Times New Roman" w:hAnsi="Times New Roman" w:eastAsia="宋体" w:cs="Times New Roman"/>
                <w:kern w:val="0"/>
                <w:sz w:val="18"/>
                <w:szCs w:val="20"/>
                <w:lang w:val="en-US" w:eastAsia="zh-CN" w:bidi="ar-SA"/>
              </w:rPr>
              <w:t>1.8</w:t>
            </w:r>
            <w:r>
              <w:rPr>
                <w:rFonts w:hint="eastAsia" w:ascii="Times New Roman" w:hAnsi="Times New Roman" w:eastAsia="宋体" w:cs="Times New Roman"/>
                <w:kern w:val="0"/>
                <w:sz w:val="18"/>
                <w:szCs w:val="20"/>
                <w:lang w:val="en" w:eastAsia="zh-CN" w:bidi="ar-SA"/>
              </w:rPr>
              <w:t xml:space="preserve"> k</w:t>
            </w:r>
            <w:r>
              <w:rPr>
                <w:rFonts w:hint="eastAsia" w:ascii="Times New Roman" w:hAnsi="Times New Roman" w:eastAsia="宋体" w:cs="Times New Roman"/>
                <w:kern w:val="0"/>
                <w:sz w:val="18"/>
                <w:szCs w:val="20"/>
                <w:lang w:val="en-US" w:eastAsia="zh-CN" w:bidi="ar-SA"/>
              </w:rPr>
              <w:t>g/</w:t>
            </w:r>
            <w:r>
              <w:rPr>
                <w:rFonts w:hint="eastAsia" w:ascii="Times New Roman" w:hAnsi="Times New Roman" w:eastAsia="宋体" w:cs="Times New Roman"/>
                <w:kern w:val="0"/>
                <w:sz w:val="18"/>
                <w:szCs w:val="20"/>
                <w:lang w:val="en" w:eastAsia="zh-CN" w:bidi="ar-SA"/>
              </w:rPr>
              <w:t>h</w:t>
            </w:r>
            <w:r>
              <w:rPr>
                <w:rFonts w:hint="eastAsia" w:ascii="Times New Roman" w:hAnsi="Times New Roman" w:eastAsia="宋体" w:cs="Times New Roman"/>
                <w:kern w:val="0"/>
                <w:sz w:val="18"/>
                <w:szCs w:val="20"/>
                <w:lang w:val="en-US" w:eastAsia="zh-CN" w:bidi="ar-SA"/>
              </w:rPr>
              <w:t>m</w:t>
            </w:r>
            <w:r>
              <w:rPr>
                <w:rFonts w:hint="eastAsia" w:ascii="Times New Roman" w:hAnsi="Times New Roman" w:eastAsia="宋体" w:cs="Times New Roman"/>
                <w:kern w:val="0"/>
                <w:sz w:val="18"/>
                <w:szCs w:val="20"/>
                <w:vertAlign w:val="superscript"/>
                <w:lang w:val="en-US" w:eastAsia="zh-CN" w:bidi="ar-SA"/>
              </w:rPr>
              <w:t>2</w:t>
            </w:r>
            <w:r>
              <w:rPr>
                <w:rFonts w:hint="eastAsia" w:ascii="Times New Roman" w:hAnsi="Times New Roman" w:eastAsia="宋体" w:cs="Times New Roman"/>
                <w:kern w:val="0"/>
                <w:sz w:val="18"/>
                <w:szCs w:val="20"/>
                <w:lang w:val="en-US" w:eastAsia="zh-CN" w:bidi="ar-SA"/>
              </w:rPr>
              <w:t>~2.7</w:t>
            </w:r>
            <w:r>
              <w:rPr>
                <w:rFonts w:hint="eastAsia" w:ascii="Times New Roman" w:hAnsi="Times New Roman" w:eastAsia="宋体" w:cs="Times New Roman"/>
                <w:kern w:val="0"/>
                <w:sz w:val="18"/>
                <w:szCs w:val="20"/>
                <w:lang w:val="en" w:eastAsia="zh-CN" w:bidi="ar-SA"/>
              </w:rPr>
              <w:t xml:space="preserve"> </w:t>
            </w:r>
            <w:r>
              <w:rPr>
                <w:rFonts w:hint="eastAsia" w:ascii="Times New Roman" w:hAnsi="Times New Roman" w:eastAsia="宋体" w:cs="Times New Roman"/>
                <w:kern w:val="0"/>
                <w:sz w:val="18"/>
                <w:szCs w:val="20"/>
                <w:lang w:val="en-US" w:eastAsia="zh-CN" w:bidi="ar-SA"/>
              </w:rPr>
              <w:t>kg/</w:t>
            </w:r>
            <w:r>
              <w:rPr>
                <w:rFonts w:hint="eastAsia" w:ascii="Times New Roman" w:hAnsi="Times New Roman" w:eastAsia="宋体" w:cs="Times New Roman"/>
                <w:kern w:val="0"/>
                <w:sz w:val="18"/>
                <w:szCs w:val="20"/>
                <w:lang w:val="en" w:eastAsia="zh-CN" w:bidi="ar-SA"/>
              </w:rPr>
              <w:t>h</w:t>
            </w:r>
            <w:r>
              <w:rPr>
                <w:rFonts w:hint="eastAsia" w:ascii="Times New Roman" w:hAnsi="Times New Roman" w:eastAsia="宋体" w:cs="Times New Roman"/>
                <w:kern w:val="0"/>
                <w:sz w:val="18"/>
                <w:szCs w:val="20"/>
                <w:lang w:val="en-US" w:eastAsia="zh-CN" w:bidi="ar-SA"/>
              </w:rPr>
              <w:t>m</w:t>
            </w:r>
            <w:r>
              <w:rPr>
                <w:rFonts w:hint="eastAsia" w:ascii="Times New Roman" w:hAnsi="Times New Roman" w:eastAsia="宋体" w:cs="Times New Roman"/>
                <w:kern w:val="0"/>
                <w:sz w:val="18"/>
                <w:szCs w:val="20"/>
                <w:vertAlign w:val="superscript"/>
                <w:lang w:val="en-US" w:eastAsia="zh-CN" w:bidi="ar-SA"/>
              </w:rPr>
              <w:t>2</w:t>
            </w:r>
          </w:p>
        </w:tc>
        <w:tc>
          <w:tcPr>
            <w:tcW w:w="1119" w:type="dxa"/>
            <w:tcBorders>
              <w:tl2br w:val="nil"/>
              <w:tr2bl w:val="nil"/>
            </w:tcBorders>
            <w:vAlign w:val="center"/>
          </w:tcPr>
          <w:p w14:paraId="2892CB76">
            <w:pPr>
              <w:tabs>
                <w:tab w:val="left" w:pos="6352"/>
              </w:tabs>
              <w:spacing w:line="440" w:lineRule="exact"/>
              <w:ind w:right="-2"/>
              <w:jc w:val="center"/>
              <w:rPr>
                <w:rFonts w:ascii="宋体"/>
                <w:sz w:val="18"/>
                <w:szCs w:val="20"/>
              </w:rPr>
            </w:pPr>
            <w:r>
              <w:rPr>
                <w:rFonts w:hint="eastAsia" w:ascii="宋体"/>
                <w:sz w:val="18"/>
                <w:szCs w:val="20"/>
              </w:rPr>
              <w:t>撒施</w:t>
            </w:r>
          </w:p>
        </w:tc>
        <w:tc>
          <w:tcPr>
            <w:tcW w:w="1818" w:type="dxa"/>
            <w:tcBorders>
              <w:tl2br w:val="nil"/>
              <w:tr2bl w:val="nil"/>
            </w:tcBorders>
            <w:vAlign w:val="center"/>
          </w:tcPr>
          <w:p w14:paraId="514A6C65">
            <w:pPr>
              <w:tabs>
                <w:tab w:val="left" w:pos="6352"/>
              </w:tabs>
              <w:spacing w:line="440" w:lineRule="exact"/>
              <w:ind w:right="-2"/>
              <w:jc w:val="center"/>
              <w:rPr>
                <w:rFonts w:ascii="宋体"/>
                <w:sz w:val="18"/>
                <w:szCs w:val="20"/>
              </w:rPr>
            </w:pPr>
            <w:r>
              <w:rPr>
                <w:rFonts w:ascii="宋体"/>
                <w:sz w:val="18"/>
                <w:szCs w:val="20"/>
              </w:rPr>
              <w:t>使用时撒在作物根部</w:t>
            </w:r>
          </w:p>
          <w:p w14:paraId="442F9C82">
            <w:pPr>
              <w:tabs>
                <w:tab w:val="left" w:pos="6352"/>
              </w:tabs>
              <w:spacing w:line="440" w:lineRule="exact"/>
              <w:ind w:right="-2"/>
              <w:jc w:val="center"/>
              <w:rPr>
                <w:rFonts w:ascii="宋体"/>
                <w:sz w:val="18"/>
                <w:szCs w:val="20"/>
              </w:rPr>
            </w:pPr>
            <w:r>
              <w:rPr>
                <w:rFonts w:ascii="宋体"/>
                <w:sz w:val="18"/>
                <w:szCs w:val="20"/>
              </w:rPr>
              <w:t>周围</w:t>
            </w:r>
          </w:p>
        </w:tc>
      </w:tr>
      <w:tr w14:paraId="2F45EC0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jc w:val="center"/>
        </w:trPr>
        <w:tc>
          <w:tcPr>
            <w:tcW w:w="1373" w:type="dxa"/>
            <w:tcBorders>
              <w:tl2br w:val="nil"/>
              <w:tr2bl w:val="nil"/>
            </w:tcBorders>
            <w:vAlign w:val="center"/>
          </w:tcPr>
          <w:p w14:paraId="3961FE40">
            <w:pPr>
              <w:tabs>
                <w:tab w:val="left" w:pos="6352"/>
              </w:tabs>
              <w:spacing w:line="440" w:lineRule="exact"/>
              <w:ind w:right="-2"/>
              <w:jc w:val="center"/>
              <w:rPr>
                <w:rFonts w:ascii="宋体"/>
                <w:sz w:val="18"/>
                <w:szCs w:val="20"/>
              </w:rPr>
            </w:pPr>
            <w:r>
              <w:rPr>
                <w:rFonts w:ascii="宋体"/>
                <w:sz w:val="18"/>
                <w:szCs w:val="20"/>
              </w:rPr>
              <w:t>蓟马</w:t>
            </w:r>
          </w:p>
        </w:tc>
        <w:tc>
          <w:tcPr>
            <w:tcW w:w="2040" w:type="dxa"/>
            <w:tcBorders>
              <w:tl2br w:val="nil"/>
              <w:tr2bl w:val="nil"/>
            </w:tcBorders>
            <w:vAlign w:val="center"/>
          </w:tcPr>
          <w:p w14:paraId="2F6ECC3A">
            <w:pPr>
              <w:tabs>
                <w:tab w:val="left" w:pos="6352"/>
              </w:tabs>
              <w:spacing w:line="440" w:lineRule="exact"/>
              <w:ind w:right="-2"/>
              <w:jc w:val="center"/>
              <w:rPr>
                <w:rFonts w:ascii="宋体"/>
                <w:sz w:val="18"/>
                <w:szCs w:val="20"/>
              </w:rPr>
            </w:pPr>
            <w:r>
              <w:rPr>
                <w:rFonts w:ascii="宋体"/>
                <w:sz w:val="18"/>
                <w:szCs w:val="20"/>
              </w:rPr>
              <w:t>25%噻虫嗪水分散粒剂</w:t>
            </w:r>
          </w:p>
        </w:tc>
        <w:tc>
          <w:tcPr>
            <w:tcW w:w="1976" w:type="dxa"/>
            <w:tcBorders>
              <w:tl2br w:val="nil"/>
              <w:tr2bl w:val="nil"/>
            </w:tcBorders>
            <w:vAlign w:val="center"/>
          </w:tcPr>
          <w:p w14:paraId="08EB421D">
            <w:pPr>
              <w:tabs>
                <w:tab w:val="left" w:pos="6352"/>
              </w:tabs>
              <w:spacing w:line="440" w:lineRule="exact"/>
              <w:ind w:right="-2"/>
              <w:jc w:val="center"/>
              <w:rPr>
                <w:rFonts w:hint="eastAsia" w:ascii="Times New Roman" w:hAnsi="Times New Roman" w:eastAsia="宋体" w:cs="Times New Roman"/>
                <w:kern w:val="0"/>
                <w:sz w:val="18"/>
                <w:szCs w:val="20"/>
                <w:lang w:val="en-US" w:eastAsia="zh-CN" w:bidi="ar-SA"/>
              </w:rPr>
            </w:pPr>
            <w:r>
              <w:rPr>
                <w:rFonts w:hint="eastAsia" w:ascii="Times New Roman" w:hAnsi="Times New Roman" w:eastAsia="宋体" w:cs="Times New Roman"/>
                <w:kern w:val="0"/>
                <w:sz w:val="18"/>
                <w:szCs w:val="20"/>
                <w:lang w:val="en" w:eastAsia="zh-CN" w:bidi="ar-SA"/>
              </w:rPr>
              <w:t xml:space="preserve">150 </w:t>
            </w:r>
            <w:r>
              <w:rPr>
                <w:rFonts w:hint="eastAsia" w:ascii="Times New Roman" w:hAnsi="Times New Roman" w:eastAsia="宋体" w:cs="Times New Roman"/>
                <w:kern w:val="0"/>
                <w:sz w:val="18"/>
                <w:szCs w:val="20"/>
                <w:lang w:val="en-US" w:eastAsia="zh-CN" w:bidi="ar-SA"/>
              </w:rPr>
              <w:t>g/</w:t>
            </w:r>
            <w:r>
              <w:rPr>
                <w:rFonts w:hint="eastAsia" w:ascii="Times New Roman" w:hAnsi="Times New Roman" w:eastAsia="宋体" w:cs="Times New Roman"/>
                <w:kern w:val="0"/>
                <w:sz w:val="18"/>
                <w:szCs w:val="20"/>
                <w:lang w:val="en" w:eastAsia="zh-CN" w:bidi="ar-SA"/>
              </w:rPr>
              <w:t>h</w:t>
            </w:r>
            <w:r>
              <w:rPr>
                <w:rFonts w:hint="eastAsia" w:ascii="Times New Roman" w:hAnsi="Times New Roman" w:eastAsia="宋体" w:cs="Times New Roman"/>
                <w:kern w:val="0"/>
                <w:sz w:val="18"/>
                <w:szCs w:val="20"/>
                <w:lang w:val="en-US" w:eastAsia="zh-CN" w:bidi="ar-SA"/>
              </w:rPr>
              <w:t>m</w:t>
            </w:r>
            <w:r>
              <w:rPr>
                <w:rFonts w:hint="eastAsia" w:ascii="Times New Roman" w:hAnsi="Times New Roman" w:eastAsia="宋体" w:cs="Times New Roman"/>
                <w:kern w:val="0"/>
                <w:sz w:val="18"/>
                <w:szCs w:val="20"/>
                <w:vertAlign w:val="superscript"/>
                <w:lang w:val="en-US" w:eastAsia="zh-CN" w:bidi="ar-SA"/>
              </w:rPr>
              <w:t>2</w:t>
            </w:r>
            <w:r>
              <w:rPr>
                <w:rFonts w:hint="eastAsia" w:ascii="Times New Roman" w:hAnsi="Times New Roman" w:eastAsia="宋体" w:cs="Times New Roman"/>
                <w:kern w:val="0"/>
                <w:sz w:val="18"/>
                <w:szCs w:val="20"/>
                <w:lang w:val="en-US" w:eastAsia="zh-CN" w:bidi="ar-SA"/>
              </w:rPr>
              <w:t>~</w:t>
            </w:r>
            <w:r>
              <w:rPr>
                <w:rFonts w:hint="eastAsia" w:ascii="Times New Roman" w:hAnsi="Times New Roman" w:eastAsia="宋体" w:cs="Times New Roman"/>
                <w:kern w:val="0"/>
                <w:sz w:val="18"/>
                <w:szCs w:val="20"/>
                <w:lang w:val="en" w:eastAsia="zh-CN" w:bidi="ar-SA"/>
              </w:rPr>
              <w:t>30</w:t>
            </w:r>
            <w:r>
              <w:rPr>
                <w:rFonts w:hint="eastAsia" w:ascii="Times New Roman" w:hAnsi="Times New Roman" w:eastAsia="宋体" w:cs="Times New Roman"/>
                <w:kern w:val="0"/>
                <w:sz w:val="18"/>
                <w:szCs w:val="20"/>
                <w:lang w:val="en-US" w:eastAsia="zh-CN" w:bidi="ar-SA"/>
              </w:rPr>
              <w:t>0</w:t>
            </w:r>
            <w:r>
              <w:rPr>
                <w:rFonts w:hint="eastAsia" w:ascii="Times New Roman" w:hAnsi="Times New Roman" w:eastAsia="宋体" w:cs="Times New Roman"/>
                <w:kern w:val="0"/>
                <w:sz w:val="18"/>
                <w:szCs w:val="20"/>
                <w:lang w:val="en" w:eastAsia="zh-CN" w:bidi="ar-SA"/>
              </w:rPr>
              <w:t xml:space="preserve"> </w:t>
            </w:r>
            <w:r>
              <w:rPr>
                <w:rFonts w:hint="eastAsia" w:ascii="Times New Roman" w:hAnsi="Times New Roman" w:eastAsia="宋体" w:cs="Times New Roman"/>
                <w:kern w:val="0"/>
                <w:sz w:val="18"/>
                <w:szCs w:val="20"/>
                <w:lang w:val="en-US" w:eastAsia="zh-CN" w:bidi="ar-SA"/>
              </w:rPr>
              <w:t>g/</w:t>
            </w:r>
            <w:r>
              <w:rPr>
                <w:rFonts w:hint="eastAsia" w:ascii="Times New Roman" w:hAnsi="Times New Roman" w:eastAsia="宋体" w:cs="Times New Roman"/>
                <w:kern w:val="0"/>
                <w:sz w:val="18"/>
                <w:szCs w:val="20"/>
                <w:lang w:val="en" w:eastAsia="zh-CN" w:bidi="ar-SA"/>
              </w:rPr>
              <w:t>h</w:t>
            </w:r>
            <w:r>
              <w:rPr>
                <w:rFonts w:hint="eastAsia" w:ascii="Times New Roman" w:hAnsi="Times New Roman" w:eastAsia="宋体" w:cs="Times New Roman"/>
                <w:kern w:val="0"/>
                <w:sz w:val="18"/>
                <w:szCs w:val="20"/>
                <w:lang w:val="en-US" w:eastAsia="zh-CN" w:bidi="ar-SA"/>
              </w:rPr>
              <w:t>m</w:t>
            </w:r>
            <w:r>
              <w:rPr>
                <w:rFonts w:hint="eastAsia" w:ascii="Times New Roman" w:hAnsi="Times New Roman" w:eastAsia="宋体" w:cs="Times New Roman"/>
                <w:kern w:val="0"/>
                <w:sz w:val="18"/>
                <w:szCs w:val="20"/>
                <w:vertAlign w:val="superscript"/>
                <w:lang w:val="en-US" w:eastAsia="zh-CN" w:bidi="ar-SA"/>
              </w:rPr>
              <w:t>2</w:t>
            </w:r>
          </w:p>
        </w:tc>
        <w:tc>
          <w:tcPr>
            <w:tcW w:w="1119" w:type="dxa"/>
            <w:tcBorders>
              <w:tl2br w:val="nil"/>
              <w:tr2bl w:val="nil"/>
            </w:tcBorders>
            <w:vAlign w:val="center"/>
          </w:tcPr>
          <w:p w14:paraId="5092CFD1">
            <w:pPr>
              <w:tabs>
                <w:tab w:val="left" w:pos="6352"/>
              </w:tabs>
              <w:spacing w:line="440" w:lineRule="exact"/>
              <w:ind w:right="-2"/>
              <w:jc w:val="center"/>
              <w:rPr>
                <w:rFonts w:ascii="宋体"/>
                <w:sz w:val="18"/>
                <w:szCs w:val="20"/>
              </w:rPr>
            </w:pPr>
            <w:r>
              <w:rPr>
                <w:rFonts w:ascii="宋体"/>
                <w:sz w:val="18"/>
                <w:szCs w:val="20"/>
              </w:rPr>
              <w:t>喷雾</w:t>
            </w:r>
          </w:p>
        </w:tc>
        <w:tc>
          <w:tcPr>
            <w:tcW w:w="1818" w:type="dxa"/>
            <w:vMerge w:val="restart"/>
            <w:tcBorders>
              <w:tl2br w:val="nil"/>
              <w:tr2bl w:val="nil"/>
            </w:tcBorders>
            <w:vAlign w:val="center"/>
          </w:tcPr>
          <w:p w14:paraId="743738E7">
            <w:pPr>
              <w:tabs>
                <w:tab w:val="left" w:pos="6352"/>
              </w:tabs>
              <w:spacing w:line="440" w:lineRule="exact"/>
              <w:ind w:right="-2"/>
              <w:jc w:val="center"/>
              <w:rPr>
                <w:rFonts w:ascii="宋体"/>
                <w:sz w:val="18"/>
                <w:szCs w:val="20"/>
              </w:rPr>
            </w:pPr>
            <w:r>
              <w:rPr>
                <w:rFonts w:ascii="宋体"/>
                <w:sz w:val="18"/>
                <w:szCs w:val="20"/>
              </w:rPr>
              <w:t>安全间隔期14</w:t>
            </w:r>
            <w:r>
              <w:rPr>
                <w:rFonts w:ascii="宋体"/>
                <w:sz w:val="18"/>
                <w:szCs w:val="20"/>
                <w:lang w:val="en"/>
              </w:rPr>
              <w:t xml:space="preserve"> d</w:t>
            </w:r>
            <w:r>
              <w:rPr>
                <w:rFonts w:ascii="宋体"/>
                <w:sz w:val="18"/>
                <w:szCs w:val="20"/>
              </w:rPr>
              <w:t>，每季作物最多使用2次</w:t>
            </w:r>
          </w:p>
        </w:tc>
      </w:tr>
      <w:tr w14:paraId="5C14597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jc w:val="center"/>
        </w:trPr>
        <w:tc>
          <w:tcPr>
            <w:tcW w:w="1373" w:type="dxa"/>
            <w:vMerge w:val="restart"/>
            <w:tcBorders>
              <w:tl2br w:val="nil"/>
              <w:tr2bl w:val="nil"/>
            </w:tcBorders>
            <w:vAlign w:val="center"/>
          </w:tcPr>
          <w:p w14:paraId="5B031331">
            <w:pPr>
              <w:tabs>
                <w:tab w:val="left" w:pos="6352"/>
              </w:tabs>
              <w:spacing w:line="440" w:lineRule="exact"/>
              <w:ind w:right="-2"/>
              <w:jc w:val="center"/>
              <w:rPr>
                <w:rFonts w:ascii="宋体"/>
                <w:sz w:val="18"/>
                <w:szCs w:val="20"/>
              </w:rPr>
            </w:pPr>
            <w:r>
              <w:rPr>
                <w:rFonts w:ascii="宋体"/>
                <w:sz w:val="18"/>
                <w:szCs w:val="20"/>
              </w:rPr>
              <w:t>蚜虫</w:t>
            </w:r>
          </w:p>
        </w:tc>
        <w:tc>
          <w:tcPr>
            <w:tcW w:w="2040" w:type="dxa"/>
            <w:tcBorders>
              <w:tl2br w:val="nil"/>
              <w:tr2bl w:val="nil"/>
            </w:tcBorders>
            <w:vAlign w:val="center"/>
          </w:tcPr>
          <w:p w14:paraId="7C910CA9">
            <w:pPr>
              <w:tabs>
                <w:tab w:val="left" w:pos="6352"/>
              </w:tabs>
              <w:spacing w:line="440" w:lineRule="exact"/>
              <w:ind w:right="-2"/>
              <w:jc w:val="center"/>
              <w:rPr>
                <w:rFonts w:ascii="宋体"/>
                <w:sz w:val="18"/>
                <w:szCs w:val="20"/>
              </w:rPr>
            </w:pPr>
            <w:r>
              <w:rPr>
                <w:rFonts w:ascii="宋体"/>
                <w:sz w:val="18"/>
                <w:szCs w:val="20"/>
              </w:rPr>
              <w:t>25%噻虫嗪水分散粒剂</w:t>
            </w:r>
          </w:p>
        </w:tc>
        <w:tc>
          <w:tcPr>
            <w:tcW w:w="1976" w:type="dxa"/>
            <w:tcBorders>
              <w:tl2br w:val="nil"/>
              <w:tr2bl w:val="nil"/>
            </w:tcBorders>
            <w:vAlign w:val="center"/>
          </w:tcPr>
          <w:p w14:paraId="27C2853C">
            <w:pPr>
              <w:tabs>
                <w:tab w:val="left" w:pos="6352"/>
              </w:tabs>
              <w:spacing w:line="440" w:lineRule="exact"/>
              <w:ind w:right="-2"/>
              <w:jc w:val="center"/>
              <w:rPr>
                <w:rFonts w:hint="eastAsia" w:ascii="Times New Roman" w:hAnsi="Times New Roman" w:eastAsia="宋体" w:cs="Times New Roman"/>
                <w:kern w:val="0"/>
                <w:sz w:val="18"/>
                <w:szCs w:val="20"/>
                <w:lang w:val="en-US" w:eastAsia="zh-CN" w:bidi="ar-SA"/>
              </w:rPr>
            </w:pPr>
            <w:r>
              <w:rPr>
                <w:rFonts w:hint="eastAsia" w:ascii="Times New Roman" w:hAnsi="Times New Roman" w:eastAsia="宋体" w:cs="Times New Roman"/>
                <w:kern w:val="0"/>
                <w:sz w:val="18"/>
                <w:szCs w:val="20"/>
                <w:lang w:val="en" w:eastAsia="zh-CN" w:bidi="ar-SA"/>
              </w:rPr>
              <w:t>7</w:t>
            </w:r>
            <w:r>
              <w:rPr>
                <w:rFonts w:hint="eastAsia" w:ascii="Times New Roman" w:hAnsi="Times New Roman" w:eastAsia="宋体" w:cs="Times New Roman"/>
                <w:kern w:val="0"/>
                <w:sz w:val="18"/>
                <w:szCs w:val="20"/>
                <w:lang w:val="en-US" w:eastAsia="zh-CN" w:bidi="ar-SA"/>
              </w:rPr>
              <w:t>5</w:t>
            </w:r>
            <w:r>
              <w:rPr>
                <w:rFonts w:hint="eastAsia" w:ascii="Times New Roman" w:hAnsi="Times New Roman" w:eastAsia="宋体" w:cs="Times New Roman"/>
                <w:kern w:val="0"/>
                <w:sz w:val="18"/>
                <w:szCs w:val="20"/>
                <w:lang w:val="en" w:eastAsia="zh-CN" w:bidi="ar-SA"/>
              </w:rPr>
              <w:t xml:space="preserve"> </w:t>
            </w:r>
            <w:r>
              <w:rPr>
                <w:rFonts w:hint="eastAsia" w:ascii="Times New Roman" w:hAnsi="Times New Roman" w:eastAsia="宋体" w:cs="Times New Roman"/>
                <w:kern w:val="0"/>
                <w:sz w:val="18"/>
                <w:szCs w:val="20"/>
                <w:lang w:val="en-US" w:eastAsia="zh-CN" w:bidi="ar-SA"/>
              </w:rPr>
              <w:t>g/</w:t>
            </w:r>
            <w:r>
              <w:rPr>
                <w:rFonts w:hint="eastAsia" w:ascii="Times New Roman" w:hAnsi="Times New Roman" w:eastAsia="宋体" w:cs="Times New Roman"/>
                <w:kern w:val="0"/>
                <w:sz w:val="18"/>
                <w:szCs w:val="20"/>
                <w:lang w:val="en" w:eastAsia="zh-CN" w:bidi="ar-SA"/>
              </w:rPr>
              <w:t>h</w:t>
            </w:r>
            <w:r>
              <w:rPr>
                <w:rFonts w:hint="eastAsia" w:ascii="Times New Roman" w:hAnsi="Times New Roman" w:eastAsia="宋体" w:cs="Times New Roman"/>
                <w:kern w:val="0"/>
                <w:sz w:val="18"/>
                <w:szCs w:val="20"/>
                <w:lang w:val="en-US" w:eastAsia="zh-CN" w:bidi="ar-SA"/>
              </w:rPr>
              <w:t>m</w:t>
            </w:r>
            <w:r>
              <w:rPr>
                <w:rFonts w:hint="eastAsia" w:ascii="Times New Roman" w:hAnsi="Times New Roman" w:eastAsia="宋体" w:cs="Times New Roman"/>
                <w:kern w:val="0"/>
                <w:sz w:val="18"/>
                <w:szCs w:val="20"/>
                <w:vertAlign w:val="superscript"/>
                <w:lang w:val="en-US" w:eastAsia="zh-CN" w:bidi="ar-SA"/>
              </w:rPr>
              <w:t>2</w:t>
            </w:r>
            <w:r>
              <w:rPr>
                <w:rFonts w:hint="eastAsia" w:ascii="Times New Roman" w:hAnsi="Times New Roman" w:eastAsia="宋体" w:cs="Times New Roman"/>
                <w:kern w:val="0"/>
                <w:sz w:val="18"/>
                <w:szCs w:val="20"/>
                <w:lang w:val="en-US" w:eastAsia="zh-CN" w:bidi="ar-SA"/>
              </w:rPr>
              <w:t>~1</w:t>
            </w:r>
            <w:r>
              <w:rPr>
                <w:rFonts w:hint="eastAsia" w:ascii="Times New Roman" w:hAnsi="Times New Roman" w:eastAsia="宋体" w:cs="Times New Roman"/>
                <w:kern w:val="0"/>
                <w:sz w:val="18"/>
                <w:szCs w:val="20"/>
                <w:lang w:val="en" w:eastAsia="zh-CN" w:bidi="ar-SA"/>
              </w:rPr>
              <w:t>5</w:t>
            </w:r>
            <w:r>
              <w:rPr>
                <w:rFonts w:hint="eastAsia" w:ascii="Times New Roman" w:hAnsi="Times New Roman" w:eastAsia="宋体" w:cs="Times New Roman"/>
                <w:kern w:val="0"/>
                <w:sz w:val="18"/>
                <w:szCs w:val="20"/>
                <w:lang w:val="en-US" w:eastAsia="zh-CN" w:bidi="ar-SA"/>
              </w:rPr>
              <w:t>0 g/</w:t>
            </w:r>
            <w:r>
              <w:rPr>
                <w:rFonts w:hint="eastAsia" w:ascii="Times New Roman" w:hAnsi="Times New Roman" w:eastAsia="宋体" w:cs="Times New Roman"/>
                <w:kern w:val="0"/>
                <w:sz w:val="18"/>
                <w:szCs w:val="20"/>
                <w:lang w:val="en" w:eastAsia="zh-CN" w:bidi="ar-SA"/>
              </w:rPr>
              <w:t>h</w:t>
            </w:r>
            <w:r>
              <w:rPr>
                <w:rFonts w:hint="eastAsia" w:ascii="Times New Roman" w:hAnsi="Times New Roman" w:eastAsia="宋体" w:cs="Times New Roman"/>
                <w:kern w:val="0"/>
                <w:sz w:val="18"/>
                <w:szCs w:val="20"/>
                <w:lang w:val="en-US" w:eastAsia="zh-CN" w:bidi="ar-SA"/>
              </w:rPr>
              <w:t>m</w:t>
            </w:r>
            <w:r>
              <w:rPr>
                <w:rFonts w:hint="eastAsia" w:ascii="Times New Roman" w:hAnsi="Times New Roman" w:eastAsia="宋体" w:cs="Times New Roman"/>
                <w:kern w:val="0"/>
                <w:sz w:val="18"/>
                <w:szCs w:val="20"/>
                <w:vertAlign w:val="superscript"/>
                <w:lang w:val="en-US" w:eastAsia="zh-CN" w:bidi="ar-SA"/>
              </w:rPr>
              <w:t>2</w:t>
            </w:r>
          </w:p>
        </w:tc>
        <w:tc>
          <w:tcPr>
            <w:tcW w:w="1119" w:type="dxa"/>
            <w:tcBorders>
              <w:tl2br w:val="nil"/>
              <w:tr2bl w:val="nil"/>
            </w:tcBorders>
            <w:vAlign w:val="center"/>
          </w:tcPr>
          <w:p w14:paraId="06F6016A">
            <w:pPr>
              <w:tabs>
                <w:tab w:val="left" w:pos="6352"/>
              </w:tabs>
              <w:spacing w:line="440" w:lineRule="exact"/>
              <w:ind w:right="-2"/>
              <w:jc w:val="center"/>
              <w:rPr>
                <w:rFonts w:ascii="宋体"/>
                <w:sz w:val="18"/>
                <w:szCs w:val="20"/>
              </w:rPr>
            </w:pPr>
            <w:r>
              <w:rPr>
                <w:rFonts w:ascii="宋体"/>
                <w:sz w:val="18"/>
                <w:szCs w:val="20"/>
              </w:rPr>
              <w:t>喷雾</w:t>
            </w:r>
          </w:p>
        </w:tc>
        <w:tc>
          <w:tcPr>
            <w:tcW w:w="1818" w:type="dxa"/>
            <w:vMerge w:val="continue"/>
            <w:tcBorders>
              <w:tl2br w:val="nil"/>
              <w:tr2bl w:val="nil"/>
            </w:tcBorders>
            <w:vAlign w:val="center"/>
          </w:tcPr>
          <w:p w14:paraId="1B9EF2DC">
            <w:pPr>
              <w:tabs>
                <w:tab w:val="left" w:pos="6352"/>
              </w:tabs>
              <w:spacing w:line="440" w:lineRule="exact"/>
              <w:ind w:right="-2"/>
              <w:jc w:val="center"/>
              <w:rPr>
                <w:rFonts w:ascii="宋体"/>
                <w:sz w:val="18"/>
                <w:szCs w:val="20"/>
              </w:rPr>
            </w:pPr>
          </w:p>
        </w:tc>
      </w:tr>
      <w:tr w14:paraId="4BE273C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jc w:val="center"/>
        </w:trPr>
        <w:tc>
          <w:tcPr>
            <w:tcW w:w="1373" w:type="dxa"/>
            <w:vMerge w:val="continue"/>
            <w:tcBorders>
              <w:tl2br w:val="nil"/>
              <w:tr2bl w:val="nil"/>
            </w:tcBorders>
            <w:vAlign w:val="center"/>
          </w:tcPr>
          <w:p w14:paraId="3B221F5D">
            <w:pPr>
              <w:tabs>
                <w:tab w:val="left" w:pos="6352"/>
              </w:tabs>
              <w:spacing w:line="440" w:lineRule="exact"/>
              <w:ind w:right="-2"/>
              <w:jc w:val="center"/>
              <w:rPr>
                <w:rFonts w:ascii="宋体"/>
                <w:sz w:val="18"/>
                <w:szCs w:val="20"/>
              </w:rPr>
            </w:pPr>
          </w:p>
        </w:tc>
        <w:tc>
          <w:tcPr>
            <w:tcW w:w="2040" w:type="dxa"/>
            <w:tcBorders>
              <w:tl2br w:val="nil"/>
              <w:tr2bl w:val="nil"/>
            </w:tcBorders>
            <w:vAlign w:val="center"/>
          </w:tcPr>
          <w:p w14:paraId="35EF0F85">
            <w:pPr>
              <w:tabs>
                <w:tab w:val="left" w:pos="6352"/>
              </w:tabs>
              <w:spacing w:line="440" w:lineRule="exact"/>
              <w:ind w:right="-2"/>
              <w:jc w:val="center"/>
              <w:rPr>
                <w:rFonts w:ascii="宋体"/>
                <w:sz w:val="18"/>
                <w:szCs w:val="20"/>
              </w:rPr>
            </w:pPr>
            <w:r>
              <w:rPr>
                <w:rFonts w:ascii="宋体"/>
                <w:sz w:val="18"/>
                <w:szCs w:val="20"/>
              </w:rPr>
              <w:t>70%吡虫啉水分散粒剂</w:t>
            </w:r>
          </w:p>
        </w:tc>
        <w:tc>
          <w:tcPr>
            <w:tcW w:w="1976" w:type="dxa"/>
            <w:tcBorders>
              <w:tl2br w:val="nil"/>
              <w:tr2bl w:val="nil"/>
            </w:tcBorders>
            <w:vAlign w:val="center"/>
          </w:tcPr>
          <w:p w14:paraId="2CC9D820">
            <w:pPr>
              <w:tabs>
                <w:tab w:val="left" w:pos="6352"/>
              </w:tabs>
              <w:spacing w:line="440" w:lineRule="exact"/>
              <w:ind w:right="-2"/>
              <w:jc w:val="center"/>
              <w:rPr>
                <w:rFonts w:hint="eastAsia" w:ascii="Times New Roman" w:hAnsi="Times New Roman" w:eastAsia="宋体" w:cs="Times New Roman"/>
                <w:kern w:val="0"/>
                <w:sz w:val="18"/>
                <w:szCs w:val="20"/>
                <w:lang w:val="en-US" w:eastAsia="zh-CN" w:bidi="ar-SA"/>
              </w:rPr>
            </w:pPr>
            <w:r>
              <w:rPr>
                <w:rFonts w:hint="eastAsia" w:ascii="Times New Roman" w:hAnsi="Times New Roman" w:eastAsia="宋体" w:cs="Times New Roman"/>
                <w:kern w:val="0"/>
                <w:sz w:val="18"/>
                <w:szCs w:val="20"/>
                <w:lang w:val="en" w:eastAsia="zh-CN" w:bidi="ar-SA"/>
              </w:rPr>
              <w:t xml:space="preserve">30 </w:t>
            </w:r>
            <w:r>
              <w:rPr>
                <w:rFonts w:hint="eastAsia" w:ascii="Times New Roman" w:hAnsi="Times New Roman" w:eastAsia="宋体" w:cs="Times New Roman"/>
                <w:kern w:val="0"/>
                <w:sz w:val="18"/>
                <w:szCs w:val="20"/>
                <w:lang w:val="en-US" w:eastAsia="zh-CN" w:bidi="ar-SA"/>
              </w:rPr>
              <w:t>g/</w:t>
            </w:r>
            <w:r>
              <w:rPr>
                <w:rFonts w:hint="eastAsia" w:ascii="Times New Roman" w:hAnsi="Times New Roman" w:eastAsia="宋体" w:cs="Times New Roman"/>
                <w:kern w:val="0"/>
                <w:sz w:val="18"/>
                <w:szCs w:val="20"/>
                <w:lang w:val="en" w:eastAsia="zh-CN" w:bidi="ar-SA"/>
              </w:rPr>
              <w:t>h</w:t>
            </w:r>
            <w:r>
              <w:rPr>
                <w:rFonts w:hint="eastAsia" w:ascii="Times New Roman" w:hAnsi="Times New Roman" w:eastAsia="宋体" w:cs="Times New Roman"/>
                <w:kern w:val="0"/>
                <w:sz w:val="18"/>
                <w:szCs w:val="20"/>
                <w:lang w:val="en-US" w:eastAsia="zh-CN" w:bidi="ar-SA"/>
              </w:rPr>
              <w:t>m</w:t>
            </w:r>
            <w:r>
              <w:rPr>
                <w:rFonts w:hint="eastAsia" w:ascii="Times New Roman" w:hAnsi="Times New Roman" w:eastAsia="宋体" w:cs="Times New Roman"/>
                <w:kern w:val="0"/>
                <w:sz w:val="18"/>
                <w:szCs w:val="20"/>
                <w:vertAlign w:val="superscript"/>
                <w:lang w:val="en-US" w:eastAsia="zh-CN" w:bidi="ar-SA"/>
              </w:rPr>
              <w:t>2</w:t>
            </w:r>
            <w:r>
              <w:rPr>
                <w:rFonts w:hint="eastAsia" w:ascii="Times New Roman" w:hAnsi="Times New Roman" w:eastAsia="宋体" w:cs="Times New Roman"/>
                <w:kern w:val="0"/>
                <w:sz w:val="18"/>
                <w:szCs w:val="20"/>
                <w:lang w:val="en-US" w:eastAsia="zh-CN" w:bidi="ar-SA"/>
              </w:rPr>
              <w:t>~</w:t>
            </w:r>
            <w:r>
              <w:rPr>
                <w:rFonts w:hint="eastAsia" w:ascii="Times New Roman" w:hAnsi="Times New Roman" w:eastAsia="宋体" w:cs="Times New Roman"/>
                <w:kern w:val="0"/>
                <w:sz w:val="18"/>
                <w:szCs w:val="20"/>
                <w:lang w:val="en" w:eastAsia="zh-CN" w:bidi="ar-SA"/>
              </w:rPr>
              <w:t>90</w:t>
            </w:r>
            <w:r>
              <w:rPr>
                <w:rFonts w:hint="eastAsia" w:ascii="Times New Roman" w:hAnsi="Times New Roman" w:eastAsia="宋体" w:cs="Times New Roman"/>
                <w:kern w:val="0"/>
                <w:sz w:val="18"/>
                <w:szCs w:val="20"/>
                <w:lang w:val="en-US" w:eastAsia="zh-CN" w:bidi="ar-SA"/>
              </w:rPr>
              <w:t xml:space="preserve"> g/</w:t>
            </w:r>
            <w:r>
              <w:rPr>
                <w:rFonts w:hint="eastAsia" w:ascii="Times New Roman" w:hAnsi="Times New Roman" w:eastAsia="宋体" w:cs="Times New Roman"/>
                <w:kern w:val="0"/>
                <w:sz w:val="18"/>
                <w:szCs w:val="20"/>
                <w:lang w:val="en" w:eastAsia="zh-CN" w:bidi="ar-SA"/>
              </w:rPr>
              <w:t>h</w:t>
            </w:r>
            <w:r>
              <w:rPr>
                <w:rFonts w:hint="eastAsia" w:ascii="Times New Roman" w:hAnsi="Times New Roman" w:eastAsia="宋体" w:cs="Times New Roman"/>
                <w:kern w:val="0"/>
                <w:sz w:val="18"/>
                <w:szCs w:val="20"/>
                <w:lang w:val="en-US" w:eastAsia="zh-CN" w:bidi="ar-SA"/>
              </w:rPr>
              <w:t>m</w:t>
            </w:r>
            <w:r>
              <w:rPr>
                <w:rFonts w:hint="eastAsia" w:ascii="Times New Roman" w:hAnsi="Times New Roman" w:eastAsia="宋体" w:cs="Times New Roman"/>
                <w:kern w:val="0"/>
                <w:sz w:val="18"/>
                <w:szCs w:val="20"/>
                <w:vertAlign w:val="superscript"/>
                <w:lang w:val="en-US" w:eastAsia="zh-CN" w:bidi="ar-SA"/>
              </w:rPr>
              <w:t>2</w:t>
            </w:r>
          </w:p>
        </w:tc>
        <w:tc>
          <w:tcPr>
            <w:tcW w:w="1119" w:type="dxa"/>
            <w:tcBorders>
              <w:tl2br w:val="nil"/>
              <w:tr2bl w:val="nil"/>
            </w:tcBorders>
            <w:vAlign w:val="center"/>
          </w:tcPr>
          <w:p w14:paraId="75BF6999">
            <w:pPr>
              <w:tabs>
                <w:tab w:val="left" w:pos="6352"/>
              </w:tabs>
              <w:spacing w:line="440" w:lineRule="exact"/>
              <w:ind w:right="-2"/>
              <w:jc w:val="center"/>
              <w:rPr>
                <w:rFonts w:ascii="宋体"/>
                <w:sz w:val="18"/>
                <w:szCs w:val="20"/>
              </w:rPr>
            </w:pPr>
            <w:r>
              <w:rPr>
                <w:rFonts w:ascii="宋体"/>
                <w:sz w:val="18"/>
                <w:szCs w:val="20"/>
              </w:rPr>
              <w:t>喷雾</w:t>
            </w:r>
          </w:p>
        </w:tc>
        <w:tc>
          <w:tcPr>
            <w:tcW w:w="1818" w:type="dxa"/>
            <w:tcBorders>
              <w:tl2br w:val="nil"/>
              <w:tr2bl w:val="nil"/>
            </w:tcBorders>
            <w:vAlign w:val="center"/>
          </w:tcPr>
          <w:p w14:paraId="3B210CDB">
            <w:pPr>
              <w:tabs>
                <w:tab w:val="left" w:pos="6352"/>
              </w:tabs>
              <w:spacing w:line="440" w:lineRule="exact"/>
              <w:ind w:right="-2"/>
              <w:jc w:val="center"/>
              <w:rPr>
                <w:rFonts w:ascii="宋体"/>
                <w:sz w:val="18"/>
                <w:szCs w:val="20"/>
              </w:rPr>
            </w:pPr>
            <w:r>
              <w:rPr>
                <w:rFonts w:ascii="宋体"/>
                <w:sz w:val="18"/>
                <w:szCs w:val="20"/>
              </w:rPr>
              <w:t>安全间隔期</w:t>
            </w:r>
            <w:r>
              <w:rPr>
                <w:rFonts w:ascii="宋体"/>
                <w:sz w:val="18"/>
                <w:szCs w:val="20"/>
                <w:lang w:val="en"/>
              </w:rPr>
              <w:t>7 d</w:t>
            </w:r>
            <w:r>
              <w:rPr>
                <w:rFonts w:ascii="宋体"/>
                <w:sz w:val="18"/>
                <w:szCs w:val="20"/>
              </w:rPr>
              <w:t>，每季作物最多使用2 次</w:t>
            </w:r>
          </w:p>
        </w:tc>
      </w:tr>
      <w:tr w14:paraId="55026EF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398" w:hRule="atLeast"/>
          <w:jc w:val="center"/>
        </w:trPr>
        <w:tc>
          <w:tcPr>
            <w:tcW w:w="1373" w:type="dxa"/>
            <w:vMerge w:val="restart"/>
            <w:tcBorders>
              <w:tl2br w:val="nil"/>
              <w:tr2bl w:val="nil"/>
            </w:tcBorders>
            <w:vAlign w:val="center"/>
          </w:tcPr>
          <w:p w14:paraId="063039AC">
            <w:pPr>
              <w:tabs>
                <w:tab w:val="left" w:pos="6352"/>
              </w:tabs>
              <w:spacing w:line="440" w:lineRule="exact"/>
              <w:ind w:right="-2"/>
              <w:jc w:val="center"/>
              <w:rPr>
                <w:rFonts w:ascii="宋体"/>
                <w:sz w:val="18"/>
                <w:szCs w:val="20"/>
              </w:rPr>
            </w:pPr>
            <w:r>
              <w:rPr>
                <w:rFonts w:ascii="宋体"/>
                <w:sz w:val="18"/>
                <w:szCs w:val="20"/>
              </w:rPr>
              <w:t>锈病</w:t>
            </w:r>
          </w:p>
        </w:tc>
        <w:tc>
          <w:tcPr>
            <w:tcW w:w="2040" w:type="dxa"/>
            <w:tcBorders>
              <w:tl2br w:val="nil"/>
              <w:tr2bl w:val="nil"/>
            </w:tcBorders>
            <w:vAlign w:val="center"/>
          </w:tcPr>
          <w:p w14:paraId="0F45E566">
            <w:pPr>
              <w:tabs>
                <w:tab w:val="left" w:pos="6352"/>
              </w:tabs>
              <w:spacing w:line="440" w:lineRule="exact"/>
              <w:ind w:right="-2"/>
              <w:jc w:val="center"/>
              <w:rPr>
                <w:rFonts w:ascii="宋体"/>
                <w:sz w:val="18"/>
                <w:szCs w:val="20"/>
              </w:rPr>
            </w:pPr>
            <w:r>
              <w:rPr>
                <w:rFonts w:ascii="宋体"/>
                <w:sz w:val="18"/>
                <w:szCs w:val="20"/>
              </w:rPr>
              <w:t>75%肟菌·戊唑醇水分散粒剂</w:t>
            </w:r>
          </w:p>
        </w:tc>
        <w:tc>
          <w:tcPr>
            <w:tcW w:w="1976" w:type="dxa"/>
            <w:tcBorders>
              <w:tl2br w:val="nil"/>
              <w:tr2bl w:val="nil"/>
            </w:tcBorders>
            <w:vAlign w:val="center"/>
          </w:tcPr>
          <w:p w14:paraId="7179DD2A">
            <w:pPr>
              <w:tabs>
                <w:tab w:val="left" w:pos="6352"/>
              </w:tabs>
              <w:spacing w:line="440" w:lineRule="exact"/>
              <w:ind w:right="-2"/>
              <w:jc w:val="center"/>
              <w:rPr>
                <w:rFonts w:hint="eastAsia" w:ascii="Times New Roman" w:hAnsi="Times New Roman" w:eastAsia="宋体" w:cs="Times New Roman"/>
                <w:kern w:val="0"/>
                <w:sz w:val="18"/>
                <w:szCs w:val="20"/>
                <w:lang w:val="en-US" w:eastAsia="zh-CN" w:bidi="ar-SA"/>
              </w:rPr>
            </w:pPr>
            <w:r>
              <w:rPr>
                <w:rFonts w:hint="eastAsia" w:ascii="Times New Roman" w:hAnsi="Times New Roman" w:eastAsia="宋体" w:cs="Times New Roman"/>
                <w:kern w:val="0"/>
                <w:sz w:val="18"/>
                <w:szCs w:val="20"/>
                <w:lang w:val="en" w:eastAsia="zh-CN" w:bidi="ar-SA"/>
              </w:rPr>
              <w:t>22</w:t>
            </w:r>
            <w:r>
              <w:rPr>
                <w:rFonts w:hint="eastAsia" w:ascii="Times New Roman" w:hAnsi="Times New Roman" w:eastAsia="宋体" w:cs="Times New Roman"/>
                <w:kern w:val="0"/>
                <w:sz w:val="18"/>
                <w:szCs w:val="20"/>
                <w:lang w:val="en-US" w:eastAsia="zh-CN" w:bidi="ar-SA"/>
              </w:rPr>
              <w:t>5</w:t>
            </w:r>
            <w:r>
              <w:rPr>
                <w:rFonts w:hint="eastAsia" w:ascii="Times New Roman" w:hAnsi="Times New Roman" w:eastAsia="宋体" w:cs="Times New Roman"/>
                <w:kern w:val="0"/>
                <w:sz w:val="18"/>
                <w:szCs w:val="20"/>
                <w:lang w:val="en" w:eastAsia="zh-CN" w:bidi="ar-SA"/>
              </w:rPr>
              <w:t xml:space="preserve"> </w:t>
            </w:r>
            <w:r>
              <w:rPr>
                <w:rFonts w:hint="eastAsia" w:ascii="Times New Roman" w:hAnsi="Times New Roman" w:eastAsia="宋体" w:cs="Times New Roman"/>
                <w:kern w:val="0"/>
                <w:sz w:val="18"/>
                <w:szCs w:val="20"/>
                <w:lang w:val="en-US" w:eastAsia="zh-CN" w:bidi="ar-SA"/>
              </w:rPr>
              <w:t>g/</w:t>
            </w:r>
            <w:r>
              <w:rPr>
                <w:rFonts w:hint="eastAsia" w:ascii="Times New Roman" w:hAnsi="Times New Roman" w:eastAsia="宋体" w:cs="Times New Roman"/>
                <w:kern w:val="0"/>
                <w:sz w:val="18"/>
                <w:szCs w:val="20"/>
                <w:lang w:val="en" w:eastAsia="zh-CN" w:bidi="ar-SA"/>
              </w:rPr>
              <w:t>h</w:t>
            </w:r>
            <w:r>
              <w:rPr>
                <w:rFonts w:hint="eastAsia" w:ascii="Times New Roman" w:hAnsi="Times New Roman" w:eastAsia="宋体" w:cs="Times New Roman"/>
                <w:kern w:val="0"/>
                <w:sz w:val="18"/>
                <w:szCs w:val="20"/>
                <w:lang w:val="en-US" w:eastAsia="zh-CN" w:bidi="ar-SA"/>
              </w:rPr>
              <w:t>m</w:t>
            </w:r>
            <w:r>
              <w:rPr>
                <w:rFonts w:hint="eastAsia" w:ascii="Times New Roman" w:hAnsi="Times New Roman" w:eastAsia="宋体" w:cs="Times New Roman"/>
                <w:kern w:val="0"/>
                <w:sz w:val="18"/>
                <w:szCs w:val="20"/>
                <w:vertAlign w:val="superscript"/>
                <w:lang w:val="en-US" w:eastAsia="zh-CN" w:bidi="ar-SA"/>
              </w:rPr>
              <w:t>2</w:t>
            </w:r>
            <w:r>
              <w:rPr>
                <w:rFonts w:hint="eastAsia" w:ascii="Times New Roman" w:hAnsi="Times New Roman" w:eastAsia="宋体" w:cs="Times New Roman"/>
                <w:kern w:val="0"/>
                <w:sz w:val="18"/>
                <w:szCs w:val="20"/>
                <w:lang w:val="en-US" w:eastAsia="zh-CN" w:bidi="ar-SA"/>
              </w:rPr>
              <w:t>~</w:t>
            </w:r>
            <w:r>
              <w:rPr>
                <w:rFonts w:hint="eastAsia" w:ascii="Times New Roman" w:hAnsi="Times New Roman" w:eastAsia="宋体" w:cs="Times New Roman"/>
                <w:kern w:val="0"/>
                <w:sz w:val="18"/>
                <w:szCs w:val="20"/>
                <w:lang w:val="en" w:eastAsia="zh-CN" w:bidi="ar-SA"/>
              </w:rPr>
              <w:t>300</w:t>
            </w:r>
            <w:r>
              <w:rPr>
                <w:rFonts w:hint="eastAsia" w:ascii="Times New Roman" w:hAnsi="Times New Roman" w:eastAsia="宋体" w:cs="Times New Roman"/>
                <w:kern w:val="0"/>
                <w:sz w:val="18"/>
                <w:szCs w:val="20"/>
                <w:lang w:val="en-US" w:eastAsia="zh-CN" w:bidi="ar-SA"/>
              </w:rPr>
              <w:t xml:space="preserve"> g/</w:t>
            </w:r>
            <w:r>
              <w:rPr>
                <w:rFonts w:hint="eastAsia" w:ascii="Times New Roman" w:hAnsi="Times New Roman" w:eastAsia="宋体" w:cs="Times New Roman"/>
                <w:kern w:val="0"/>
                <w:sz w:val="18"/>
                <w:szCs w:val="20"/>
                <w:lang w:val="en" w:eastAsia="zh-CN" w:bidi="ar-SA"/>
              </w:rPr>
              <w:t>h</w:t>
            </w:r>
            <w:r>
              <w:rPr>
                <w:rFonts w:hint="eastAsia" w:ascii="Times New Roman" w:hAnsi="Times New Roman" w:eastAsia="宋体" w:cs="Times New Roman"/>
                <w:kern w:val="0"/>
                <w:sz w:val="18"/>
                <w:szCs w:val="20"/>
                <w:lang w:val="en-US" w:eastAsia="zh-CN" w:bidi="ar-SA"/>
              </w:rPr>
              <w:t>m</w:t>
            </w:r>
            <w:r>
              <w:rPr>
                <w:rFonts w:hint="eastAsia" w:ascii="Times New Roman" w:hAnsi="Times New Roman" w:eastAsia="宋体" w:cs="Times New Roman"/>
                <w:kern w:val="0"/>
                <w:sz w:val="18"/>
                <w:szCs w:val="20"/>
                <w:vertAlign w:val="superscript"/>
                <w:lang w:val="en-US" w:eastAsia="zh-CN" w:bidi="ar-SA"/>
              </w:rPr>
              <w:t>2</w:t>
            </w:r>
          </w:p>
        </w:tc>
        <w:tc>
          <w:tcPr>
            <w:tcW w:w="1119" w:type="dxa"/>
            <w:tcBorders>
              <w:tl2br w:val="nil"/>
              <w:tr2bl w:val="nil"/>
            </w:tcBorders>
            <w:vAlign w:val="center"/>
          </w:tcPr>
          <w:p w14:paraId="42B3EB96">
            <w:pPr>
              <w:tabs>
                <w:tab w:val="left" w:pos="6352"/>
              </w:tabs>
              <w:spacing w:line="440" w:lineRule="exact"/>
              <w:ind w:right="-2"/>
              <w:jc w:val="center"/>
              <w:rPr>
                <w:rFonts w:ascii="宋体"/>
                <w:sz w:val="18"/>
                <w:szCs w:val="20"/>
              </w:rPr>
            </w:pPr>
            <w:r>
              <w:rPr>
                <w:rFonts w:ascii="宋体"/>
                <w:sz w:val="18"/>
                <w:szCs w:val="20"/>
              </w:rPr>
              <w:t>喷雾</w:t>
            </w:r>
          </w:p>
        </w:tc>
        <w:tc>
          <w:tcPr>
            <w:tcW w:w="1818" w:type="dxa"/>
            <w:vMerge w:val="restart"/>
            <w:tcBorders>
              <w:tl2br w:val="nil"/>
              <w:tr2bl w:val="nil"/>
            </w:tcBorders>
            <w:vAlign w:val="center"/>
          </w:tcPr>
          <w:p w14:paraId="2965D7BE">
            <w:pPr>
              <w:tabs>
                <w:tab w:val="left" w:pos="6352"/>
              </w:tabs>
              <w:spacing w:line="440" w:lineRule="exact"/>
              <w:ind w:right="-2"/>
              <w:jc w:val="center"/>
              <w:rPr>
                <w:rFonts w:ascii="宋体"/>
                <w:sz w:val="18"/>
                <w:szCs w:val="20"/>
              </w:rPr>
            </w:pPr>
            <w:r>
              <w:rPr>
                <w:rFonts w:ascii="宋体"/>
                <w:sz w:val="18"/>
                <w:szCs w:val="20"/>
              </w:rPr>
              <w:t>安全间隔期28</w:t>
            </w:r>
            <w:r>
              <w:rPr>
                <w:rFonts w:ascii="宋体"/>
                <w:sz w:val="18"/>
                <w:szCs w:val="20"/>
                <w:lang w:val="en"/>
              </w:rPr>
              <w:t xml:space="preserve"> d</w:t>
            </w:r>
            <w:r>
              <w:rPr>
                <w:rFonts w:ascii="宋体"/>
                <w:sz w:val="18"/>
                <w:szCs w:val="20"/>
              </w:rPr>
              <w:t>，每季作物最多使用2 次</w:t>
            </w:r>
          </w:p>
        </w:tc>
      </w:tr>
      <w:tr w14:paraId="6936F0B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398" w:hRule="atLeast"/>
          <w:jc w:val="center"/>
        </w:trPr>
        <w:tc>
          <w:tcPr>
            <w:tcW w:w="1373" w:type="dxa"/>
            <w:vMerge w:val="continue"/>
            <w:tcBorders>
              <w:tl2br w:val="nil"/>
              <w:tr2bl w:val="nil"/>
            </w:tcBorders>
            <w:vAlign w:val="center"/>
          </w:tcPr>
          <w:p w14:paraId="39EDFC33">
            <w:pPr>
              <w:tabs>
                <w:tab w:val="left" w:pos="6352"/>
              </w:tabs>
              <w:spacing w:line="440" w:lineRule="exact"/>
              <w:ind w:right="-2"/>
              <w:jc w:val="center"/>
              <w:rPr>
                <w:rFonts w:ascii="宋体"/>
                <w:sz w:val="18"/>
                <w:szCs w:val="20"/>
              </w:rPr>
            </w:pPr>
          </w:p>
        </w:tc>
        <w:tc>
          <w:tcPr>
            <w:tcW w:w="2040" w:type="dxa"/>
            <w:tcBorders>
              <w:tl2br w:val="nil"/>
              <w:tr2bl w:val="nil"/>
            </w:tcBorders>
            <w:vAlign w:val="center"/>
          </w:tcPr>
          <w:p w14:paraId="4606DCE6">
            <w:pPr>
              <w:tabs>
                <w:tab w:val="left" w:pos="6352"/>
              </w:tabs>
              <w:spacing w:line="440" w:lineRule="exact"/>
              <w:ind w:right="-2"/>
              <w:jc w:val="center"/>
              <w:rPr>
                <w:rFonts w:ascii="宋体"/>
                <w:sz w:val="18"/>
                <w:szCs w:val="20"/>
              </w:rPr>
            </w:pPr>
            <w:r>
              <w:rPr>
                <w:rFonts w:hint="eastAsia" w:ascii="宋体"/>
                <w:sz w:val="18"/>
                <w:szCs w:val="20"/>
              </w:rPr>
              <w:t>12.5%烯唑醇可湿性粉剂</w:t>
            </w:r>
          </w:p>
        </w:tc>
        <w:tc>
          <w:tcPr>
            <w:tcW w:w="1976" w:type="dxa"/>
            <w:tcBorders>
              <w:tl2br w:val="nil"/>
              <w:tr2bl w:val="nil"/>
            </w:tcBorders>
            <w:vAlign w:val="center"/>
          </w:tcPr>
          <w:p w14:paraId="77748E24">
            <w:pPr>
              <w:tabs>
                <w:tab w:val="left" w:pos="6352"/>
              </w:tabs>
              <w:spacing w:line="440" w:lineRule="exact"/>
              <w:ind w:right="-2"/>
              <w:jc w:val="center"/>
              <w:rPr>
                <w:rFonts w:ascii="宋体"/>
                <w:sz w:val="18"/>
                <w:szCs w:val="20"/>
                <w:lang w:val="en"/>
              </w:rPr>
            </w:pPr>
            <w:r>
              <w:rPr>
                <w:rFonts w:hint="eastAsia" w:ascii="Times New Roman" w:hAnsi="Times New Roman" w:eastAsia="宋体" w:cs="Times New Roman"/>
                <w:kern w:val="0"/>
                <w:sz w:val="18"/>
                <w:szCs w:val="20"/>
                <w:lang w:val="en" w:eastAsia="zh-CN" w:bidi="ar-SA"/>
              </w:rPr>
              <w:t xml:space="preserve">3000 </w:t>
            </w:r>
            <w:r>
              <w:rPr>
                <w:rFonts w:ascii="宋体"/>
                <w:sz w:val="18"/>
                <w:szCs w:val="20"/>
              </w:rPr>
              <w:t>倍液</w:t>
            </w:r>
            <w:r>
              <w:rPr>
                <w:rFonts w:hint="eastAsia" w:ascii="Times New Roman" w:hAnsi="Times New Roman" w:eastAsia="宋体" w:cs="Times New Roman"/>
                <w:kern w:val="0"/>
                <w:sz w:val="18"/>
                <w:szCs w:val="20"/>
                <w:lang w:val="en" w:eastAsia="zh-CN" w:bidi="ar-SA"/>
              </w:rPr>
              <w:t>~4000</w:t>
            </w:r>
            <w:r>
              <w:rPr>
                <w:rFonts w:ascii="宋体"/>
                <w:sz w:val="18"/>
                <w:szCs w:val="20"/>
              </w:rPr>
              <w:t xml:space="preserve"> 倍液</w:t>
            </w:r>
          </w:p>
        </w:tc>
        <w:tc>
          <w:tcPr>
            <w:tcW w:w="1119" w:type="dxa"/>
            <w:tcBorders>
              <w:tl2br w:val="nil"/>
              <w:tr2bl w:val="nil"/>
            </w:tcBorders>
            <w:vAlign w:val="center"/>
          </w:tcPr>
          <w:p w14:paraId="7251C2C4">
            <w:pPr>
              <w:tabs>
                <w:tab w:val="left" w:pos="6352"/>
              </w:tabs>
              <w:spacing w:line="440" w:lineRule="exact"/>
              <w:ind w:right="-2"/>
              <w:jc w:val="center"/>
              <w:rPr>
                <w:rFonts w:ascii="宋体"/>
                <w:sz w:val="18"/>
                <w:szCs w:val="20"/>
              </w:rPr>
            </w:pPr>
            <w:r>
              <w:rPr>
                <w:rFonts w:ascii="宋体"/>
                <w:sz w:val="18"/>
                <w:szCs w:val="20"/>
              </w:rPr>
              <w:t>喷雾</w:t>
            </w:r>
          </w:p>
        </w:tc>
        <w:tc>
          <w:tcPr>
            <w:tcW w:w="1818" w:type="dxa"/>
            <w:vMerge w:val="continue"/>
            <w:tcBorders>
              <w:tl2br w:val="nil"/>
              <w:tr2bl w:val="nil"/>
            </w:tcBorders>
            <w:vAlign w:val="center"/>
          </w:tcPr>
          <w:p w14:paraId="689D924C">
            <w:pPr>
              <w:tabs>
                <w:tab w:val="left" w:pos="6352"/>
              </w:tabs>
              <w:spacing w:line="440" w:lineRule="exact"/>
              <w:ind w:right="-2"/>
              <w:jc w:val="center"/>
              <w:rPr>
                <w:rFonts w:ascii="宋体"/>
                <w:sz w:val="18"/>
                <w:szCs w:val="20"/>
              </w:rPr>
            </w:pPr>
          </w:p>
        </w:tc>
      </w:tr>
      <w:tr w14:paraId="533FB52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jc w:val="center"/>
        </w:trPr>
        <w:tc>
          <w:tcPr>
            <w:tcW w:w="1373" w:type="dxa"/>
            <w:tcBorders>
              <w:tl2br w:val="nil"/>
              <w:tr2bl w:val="nil"/>
            </w:tcBorders>
            <w:vAlign w:val="center"/>
          </w:tcPr>
          <w:p w14:paraId="6BA14832">
            <w:pPr>
              <w:tabs>
                <w:tab w:val="left" w:pos="6352"/>
              </w:tabs>
              <w:spacing w:line="440" w:lineRule="exact"/>
              <w:ind w:right="-2"/>
              <w:jc w:val="center"/>
              <w:rPr>
                <w:rFonts w:ascii="宋体"/>
                <w:sz w:val="18"/>
                <w:szCs w:val="20"/>
              </w:rPr>
            </w:pPr>
            <w:r>
              <w:rPr>
                <w:rFonts w:ascii="宋体"/>
                <w:sz w:val="18"/>
                <w:szCs w:val="20"/>
              </w:rPr>
              <w:t>叶枯病、叶斑病</w:t>
            </w:r>
          </w:p>
        </w:tc>
        <w:tc>
          <w:tcPr>
            <w:tcW w:w="2040" w:type="dxa"/>
            <w:tcBorders>
              <w:tl2br w:val="nil"/>
              <w:tr2bl w:val="nil"/>
            </w:tcBorders>
            <w:vAlign w:val="center"/>
          </w:tcPr>
          <w:p w14:paraId="5184DE71">
            <w:pPr>
              <w:tabs>
                <w:tab w:val="left" w:pos="6352"/>
              </w:tabs>
              <w:spacing w:line="440" w:lineRule="exact"/>
              <w:ind w:right="-2"/>
              <w:jc w:val="center"/>
              <w:rPr>
                <w:rFonts w:ascii="宋体"/>
                <w:sz w:val="18"/>
                <w:szCs w:val="20"/>
              </w:rPr>
            </w:pPr>
            <w:r>
              <w:rPr>
                <w:rFonts w:ascii="宋体"/>
                <w:sz w:val="18"/>
                <w:szCs w:val="20"/>
              </w:rPr>
              <w:t xml:space="preserve">250 </w:t>
            </w:r>
            <w:r>
              <w:rPr>
                <w:rFonts w:ascii="宋体"/>
                <w:sz w:val="18"/>
                <w:szCs w:val="20"/>
                <w:lang w:val="en"/>
              </w:rPr>
              <w:t>g</w:t>
            </w:r>
            <w:r>
              <w:rPr>
                <w:rFonts w:ascii="宋体"/>
                <w:sz w:val="18"/>
                <w:szCs w:val="20"/>
              </w:rPr>
              <w:t>/</w:t>
            </w:r>
            <w:r>
              <w:rPr>
                <w:rFonts w:ascii="宋体"/>
                <w:sz w:val="18"/>
                <w:szCs w:val="20"/>
                <w:lang w:val="en"/>
              </w:rPr>
              <w:t>L</w:t>
            </w:r>
            <w:r>
              <w:rPr>
                <w:rFonts w:ascii="宋体"/>
                <w:sz w:val="18"/>
                <w:szCs w:val="20"/>
              </w:rPr>
              <w:t>吡唑醚菌酯乳油</w:t>
            </w:r>
          </w:p>
        </w:tc>
        <w:tc>
          <w:tcPr>
            <w:tcW w:w="1976" w:type="dxa"/>
            <w:tcBorders>
              <w:tl2br w:val="nil"/>
              <w:tr2bl w:val="nil"/>
            </w:tcBorders>
            <w:vAlign w:val="center"/>
          </w:tcPr>
          <w:p w14:paraId="3543B579">
            <w:pPr>
              <w:tabs>
                <w:tab w:val="left" w:pos="6352"/>
              </w:tabs>
              <w:spacing w:line="440" w:lineRule="exact"/>
              <w:ind w:right="-2"/>
              <w:jc w:val="center"/>
              <w:rPr>
                <w:rFonts w:ascii="宋体"/>
                <w:sz w:val="18"/>
                <w:szCs w:val="20"/>
              </w:rPr>
            </w:pPr>
            <w:r>
              <w:rPr>
                <w:rFonts w:hint="eastAsia" w:ascii="Times New Roman" w:hAnsi="Times New Roman" w:eastAsia="宋体" w:cs="Times New Roman"/>
                <w:kern w:val="0"/>
                <w:sz w:val="18"/>
                <w:szCs w:val="20"/>
                <w:lang w:val="en" w:eastAsia="zh-CN" w:bidi="ar-SA"/>
              </w:rPr>
              <w:t>600 g/hm</w:t>
            </w:r>
            <w:r>
              <w:rPr>
                <w:rFonts w:hint="eastAsia" w:ascii="Times New Roman" w:hAnsi="Times New Roman" w:eastAsia="宋体" w:cs="Times New Roman"/>
                <w:kern w:val="0"/>
                <w:sz w:val="18"/>
                <w:szCs w:val="20"/>
                <w:vertAlign w:val="superscript"/>
                <w:lang w:val="en" w:eastAsia="zh-CN" w:bidi="ar-SA"/>
              </w:rPr>
              <w:t>2</w:t>
            </w:r>
          </w:p>
        </w:tc>
        <w:tc>
          <w:tcPr>
            <w:tcW w:w="1119" w:type="dxa"/>
            <w:tcBorders>
              <w:tl2br w:val="nil"/>
              <w:tr2bl w:val="nil"/>
            </w:tcBorders>
            <w:vAlign w:val="center"/>
          </w:tcPr>
          <w:p w14:paraId="436240A9">
            <w:pPr>
              <w:tabs>
                <w:tab w:val="left" w:pos="6352"/>
              </w:tabs>
              <w:spacing w:line="440" w:lineRule="exact"/>
              <w:ind w:right="-2"/>
              <w:jc w:val="center"/>
              <w:rPr>
                <w:rFonts w:ascii="宋体"/>
                <w:sz w:val="18"/>
                <w:szCs w:val="20"/>
              </w:rPr>
            </w:pPr>
            <w:r>
              <w:rPr>
                <w:rFonts w:ascii="宋体"/>
                <w:sz w:val="18"/>
                <w:szCs w:val="20"/>
              </w:rPr>
              <w:t>喷雾</w:t>
            </w:r>
          </w:p>
        </w:tc>
        <w:tc>
          <w:tcPr>
            <w:tcW w:w="1818" w:type="dxa"/>
            <w:tcBorders>
              <w:tl2br w:val="nil"/>
              <w:tr2bl w:val="nil"/>
            </w:tcBorders>
            <w:vAlign w:val="center"/>
          </w:tcPr>
          <w:p w14:paraId="25731655">
            <w:pPr>
              <w:tabs>
                <w:tab w:val="left" w:pos="6352"/>
              </w:tabs>
              <w:spacing w:line="440" w:lineRule="exact"/>
              <w:ind w:right="-2"/>
              <w:jc w:val="center"/>
              <w:rPr>
                <w:rFonts w:ascii="宋体"/>
                <w:sz w:val="18"/>
                <w:szCs w:val="20"/>
              </w:rPr>
            </w:pPr>
            <w:r>
              <w:rPr>
                <w:rFonts w:ascii="宋体"/>
                <w:sz w:val="18"/>
                <w:szCs w:val="20"/>
              </w:rPr>
              <w:t>安全间隔期7</w:t>
            </w:r>
            <w:r>
              <w:rPr>
                <w:rFonts w:ascii="宋体"/>
                <w:sz w:val="18"/>
                <w:szCs w:val="20"/>
                <w:lang w:val="en"/>
              </w:rPr>
              <w:t xml:space="preserve"> d</w:t>
            </w:r>
            <w:r>
              <w:rPr>
                <w:rFonts w:ascii="宋体"/>
                <w:sz w:val="18"/>
                <w:szCs w:val="20"/>
              </w:rPr>
              <w:t>，每季作物最多使用2 次</w:t>
            </w:r>
          </w:p>
        </w:tc>
      </w:tr>
      <w:tr w14:paraId="5C36DE3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jc w:val="center"/>
        </w:trPr>
        <w:tc>
          <w:tcPr>
            <w:tcW w:w="1373" w:type="dxa"/>
            <w:tcBorders>
              <w:tl2br w:val="nil"/>
              <w:tr2bl w:val="nil"/>
            </w:tcBorders>
            <w:vAlign w:val="center"/>
          </w:tcPr>
          <w:p w14:paraId="71FC1F35">
            <w:pPr>
              <w:tabs>
                <w:tab w:val="left" w:pos="6352"/>
              </w:tabs>
              <w:spacing w:line="440" w:lineRule="exact"/>
              <w:ind w:right="-2"/>
              <w:jc w:val="center"/>
              <w:rPr>
                <w:rFonts w:ascii="宋体"/>
                <w:sz w:val="18"/>
                <w:szCs w:val="20"/>
              </w:rPr>
            </w:pPr>
            <w:r>
              <w:rPr>
                <w:rFonts w:ascii="宋体"/>
                <w:sz w:val="18"/>
                <w:szCs w:val="20"/>
              </w:rPr>
              <w:t>根腐病、茎腐病</w:t>
            </w:r>
          </w:p>
        </w:tc>
        <w:tc>
          <w:tcPr>
            <w:tcW w:w="2040" w:type="dxa"/>
            <w:tcBorders>
              <w:tl2br w:val="nil"/>
              <w:tr2bl w:val="nil"/>
            </w:tcBorders>
            <w:vAlign w:val="center"/>
          </w:tcPr>
          <w:p w14:paraId="0ECDD4E9">
            <w:pPr>
              <w:tabs>
                <w:tab w:val="left" w:pos="6352"/>
              </w:tabs>
              <w:spacing w:line="440" w:lineRule="exact"/>
              <w:ind w:right="-2"/>
              <w:jc w:val="center"/>
              <w:rPr>
                <w:rFonts w:ascii="宋体"/>
                <w:sz w:val="18"/>
                <w:szCs w:val="20"/>
              </w:rPr>
            </w:pPr>
            <w:r>
              <w:rPr>
                <w:rFonts w:ascii="宋体"/>
                <w:sz w:val="18"/>
                <w:szCs w:val="20"/>
              </w:rPr>
              <w:t>30%噁霉灵水剂</w:t>
            </w:r>
          </w:p>
        </w:tc>
        <w:tc>
          <w:tcPr>
            <w:tcW w:w="1976" w:type="dxa"/>
            <w:tcBorders>
              <w:tl2br w:val="nil"/>
              <w:tr2bl w:val="nil"/>
            </w:tcBorders>
            <w:vAlign w:val="center"/>
          </w:tcPr>
          <w:p w14:paraId="1466D783">
            <w:pPr>
              <w:tabs>
                <w:tab w:val="left" w:pos="6352"/>
              </w:tabs>
              <w:spacing w:line="440" w:lineRule="exact"/>
              <w:ind w:right="-2"/>
              <w:jc w:val="center"/>
              <w:rPr>
                <w:rFonts w:ascii="宋体"/>
                <w:sz w:val="18"/>
                <w:szCs w:val="20"/>
              </w:rPr>
            </w:pPr>
            <w:r>
              <w:rPr>
                <w:rFonts w:hint="eastAsia" w:ascii="Times New Roman" w:hAnsi="Times New Roman" w:eastAsia="宋体" w:cs="Times New Roman"/>
                <w:kern w:val="0"/>
                <w:sz w:val="18"/>
                <w:szCs w:val="20"/>
                <w:vertAlign w:val="baseline"/>
                <w:lang w:val="en" w:eastAsia="zh-CN" w:bidi="ar-SA"/>
              </w:rPr>
              <w:t xml:space="preserve">500 </w:t>
            </w:r>
            <w:r>
              <w:rPr>
                <w:rFonts w:ascii="宋体"/>
                <w:sz w:val="18"/>
                <w:szCs w:val="20"/>
              </w:rPr>
              <w:t>倍液</w:t>
            </w:r>
            <w:r>
              <w:rPr>
                <w:rFonts w:hint="eastAsia" w:ascii="Times New Roman" w:hAnsi="Times New Roman" w:eastAsia="宋体" w:cs="Times New Roman"/>
                <w:kern w:val="0"/>
                <w:sz w:val="18"/>
                <w:szCs w:val="20"/>
                <w:vertAlign w:val="baseline"/>
                <w:lang w:val="en" w:eastAsia="zh-CN" w:bidi="ar-SA"/>
              </w:rPr>
              <w:t xml:space="preserve">~1 000 </w:t>
            </w:r>
            <w:r>
              <w:rPr>
                <w:rFonts w:ascii="宋体"/>
                <w:sz w:val="18"/>
                <w:szCs w:val="20"/>
              </w:rPr>
              <w:t>倍液</w:t>
            </w:r>
          </w:p>
        </w:tc>
        <w:tc>
          <w:tcPr>
            <w:tcW w:w="1119" w:type="dxa"/>
            <w:tcBorders>
              <w:tl2br w:val="nil"/>
              <w:tr2bl w:val="nil"/>
            </w:tcBorders>
            <w:vAlign w:val="center"/>
          </w:tcPr>
          <w:p w14:paraId="136D6777">
            <w:pPr>
              <w:tabs>
                <w:tab w:val="left" w:pos="6352"/>
              </w:tabs>
              <w:spacing w:line="440" w:lineRule="exact"/>
              <w:ind w:right="-2"/>
              <w:jc w:val="center"/>
              <w:rPr>
                <w:rFonts w:ascii="宋体"/>
                <w:sz w:val="18"/>
                <w:szCs w:val="20"/>
              </w:rPr>
            </w:pPr>
            <w:r>
              <w:rPr>
                <w:rFonts w:ascii="宋体"/>
                <w:sz w:val="18"/>
                <w:szCs w:val="20"/>
              </w:rPr>
              <w:t>喷淋、灌根</w:t>
            </w:r>
          </w:p>
        </w:tc>
        <w:tc>
          <w:tcPr>
            <w:tcW w:w="1818" w:type="dxa"/>
            <w:tcBorders>
              <w:tl2br w:val="nil"/>
              <w:tr2bl w:val="nil"/>
            </w:tcBorders>
            <w:vAlign w:val="center"/>
          </w:tcPr>
          <w:p w14:paraId="34A6A728">
            <w:pPr>
              <w:tabs>
                <w:tab w:val="left" w:pos="6352"/>
              </w:tabs>
              <w:spacing w:line="440" w:lineRule="exact"/>
              <w:ind w:right="-2"/>
              <w:jc w:val="center"/>
              <w:rPr>
                <w:rFonts w:ascii="宋体"/>
                <w:sz w:val="18"/>
                <w:szCs w:val="20"/>
              </w:rPr>
            </w:pPr>
            <w:r>
              <w:rPr>
                <w:rFonts w:ascii="宋体"/>
                <w:sz w:val="18"/>
                <w:szCs w:val="20"/>
              </w:rPr>
              <w:t>安全间隔期7</w:t>
            </w:r>
            <w:r>
              <w:rPr>
                <w:rFonts w:ascii="宋体"/>
                <w:sz w:val="18"/>
                <w:szCs w:val="20"/>
                <w:lang w:val="en"/>
              </w:rPr>
              <w:t xml:space="preserve"> d</w:t>
            </w:r>
            <w:r>
              <w:rPr>
                <w:rFonts w:ascii="宋体"/>
                <w:sz w:val="18"/>
                <w:szCs w:val="20"/>
              </w:rPr>
              <w:t>，每季作物最多使用2 次</w:t>
            </w:r>
          </w:p>
        </w:tc>
      </w:tr>
    </w:tbl>
    <w:p w14:paraId="0E3C2D82">
      <w:pPr>
        <w:spacing w:line="440" w:lineRule="exact"/>
        <w:ind w:right="-2"/>
        <w:jc w:val="center"/>
        <w:rPr>
          <w:rFonts w:eastAsia="黑体"/>
          <w:szCs w:val="20"/>
        </w:rPr>
      </w:pPr>
    </w:p>
    <w:p w14:paraId="0A02BD08">
      <w:pPr>
        <w:spacing w:line="440" w:lineRule="exact"/>
        <w:ind w:right="-2"/>
        <w:jc w:val="center"/>
        <w:rPr>
          <w:rFonts w:hint="eastAsia" w:eastAsia="黑体"/>
          <w:szCs w:val="20"/>
          <w:lang w:eastAsia="zh-CN"/>
        </w:rPr>
      </w:pPr>
      <w:r>
        <w:br w:type="page"/>
      </w:r>
      <w:r>
        <w:rPr>
          <w:rFonts w:eastAsia="黑体"/>
          <w:szCs w:val="20"/>
        </w:rPr>
        <w:t>附</w:t>
      </w:r>
      <w:r>
        <w:rPr>
          <w:rFonts w:hint="eastAsia" w:eastAsia="黑体"/>
          <w:szCs w:val="20"/>
        </w:rPr>
        <w:t xml:space="preserve"> </w:t>
      </w:r>
      <w:r>
        <w:rPr>
          <w:rFonts w:eastAsia="黑体"/>
          <w:szCs w:val="20"/>
        </w:rPr>
        <w:t>录</w:t>
      </w:r>
      <w:r>
        <w:rPr>
          <w:rFonts w:hint="eastAsia" w:eastAsia="黑体"/>
          <w:szCs w:val="20"/>
        </w:rPr>
        <w:t xml:space="preserve"> </w:t>
      </w:r>
      <w:r>
        <w:rPr>
          <w:rFonts w:hint="eastAsia" w:eastAsia="黑体"/>
          <w:szCs w:val="20"/>
          <w:lang w:val="en-US" w:eastAsia="zh-CN"/>
        </w:rPr>
        <w:t>C</w:t>
      </w:r>
    </w:p>
    <w:p w14:paraId="51A6599B">
      <w:pPr>
        <w:spacing w:line="440" w:lineRule="exact"/>
        <w:ind w:right="-2"/>
        <w:jc w:val="center"/>
        <w:rPr>
          <w:rFonts w:eastAsia="黑体"/>
          <w:szCs w:val="20"/>
        </w:rPr>
      </w:pPr>
      <w:r>
        <w:rPr>
          <w:rFonts w:hint="eastAsia" w:eastAsia="黑体"/>
          <w:szCs w:val="20"/>
        </w:rPr>
        <w:t>（资料性）</w:t>
      </w:r>
    </w:p>
    <w:p w14:paraId="605A6FC2">
      <w:pPr>
        <w:spacing w:line="440" w:lineRule="exact"/>
        <w:ind w:right="-2"/>
        <w:jc w:val="center"/>
        <w:rPr>
          <w:rFonts w:eastAsia="黑体"/>
          <w:szCs w:val="20"/>
        </w:rPr>
      </w:pPr>
      <w:r>
        <w:rPr>
          <w:rFonts w:hint="eastAsia" w:eastAsia="黑体"/>
          <w:szCs w:val="20"/>
        </w:rPr>
        <w:t>黄花菜病虫害防控档案</w:t>
      </w:r>
    </w:p>
    <w:p w14:paraId="5C7871B5">
      <w:pPr>
        <w:spacing w:after="156" w:afterLines="50" w:line="440" w:lineRule="exact"/>
        <w:jc w:val="center"/>
        <w:rPr>
          <w:rFonts w:eastAsia="黑体"/>
          <w:szCs w:val="20"/>
        </w:rPr>
      </w:pPr>
      <w:r>
        <w:rPr>
          <w:rFonts w:hint="eastAsia" w:eastAsia="黑体"/>
          <w:szCs w:val="20"/>
        </w:rPr>
        <w:t xml:space="preserve">表C. 1 </w:t>
      </w:r>
      <w:bookmarkStart w:id="17" w:name="OLE_LINK31"/>
      <w:r>
        <w:rPr>
          <w:rFonts w:hint="eastAsia" w:eastAsia="黑体"/>
        </w:rPr>
        <w:t>黄花菜病虫害</w:t>
      </w:r>
      <w:r>
        <w:rPr>
          <w:rFonts w:hint="eastAsia" w:eastAsia="黑体"/>
          <w:szCs w:val="20"/>
        </w:rPr>
        <w:t>防控档案记录表</w:t>
      </w:r>
      <w:bookmarkEnd w:id="17"/>
    </w:p>
    <w:tbl>
      <w:tblPr>
        <w:tblStyle w:val="3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5"/>
        <w:gridCol w:w="1351"/>
        <w:gridCol w:w="1379"/>
        <w:gridCol w:w="1195"/>
        <w:gridCol w:w="972"/>
        <w:gridCol w:w="1098"/>
        <w:gridCol w:w="1036"/>
      </w:tblGrid>
      <w:tr w14:paraId="7CC29A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2" w:hRule="atLeast"/>
          <w:jc w:val="center"/>
        </w:trPr>
        <w:tc>
          <w:tcPr>
            <w:tcW w:w="1305" w:type="dxa"/>
            <w:vAlign w:val="center"/>
          </w:tcPr>
          <w:p w14:paraId="4E01E25D">
            <w:pPr>
              <w:ind w:right="-2"/>
              <w:jc w:val="center"/>
              <w:rPr>
                <w:szCs w:val="22"/>
              </w:rPr>
            </w:pPr>
            <w:r>
              <w:rPr>
                <w:szCs w:val="22"/>
              </w:rPr>
              <w:t>调查日期或施药日期</w:t>
            </w:r>
          </w:p>
        </w:tc>
        <w:tc>
          <w:tcPr>
            <w:tcW w:w="1351" w:type="dxa"/>
            <w:vAlign w:val="center"/>
          </w:tcPr>
          <w:p w14:paraId="2990751E">
            <w:pPr>
              <w:ind w:right="-2"/>
              <w:jc w:val="center"/>
              <w:rPr>
                <w:szCs w:val="22"/>
              </w:rPr>
            </w:pPr>
            <w:r>
              <w:rPr>
                <w:rFonts w:hint="eastAsia"/>
                <w:szCs w:val="22"/>
              </w:rPr>
              <w:t>防控对象</w:t>
            </w:r>
          </w:p>
        </w:tc>
        <w:tc>
          <w:tcPr>
            <w:tcW w:w="1379" w:type="dxa"/>
            <w:vAlign w:val="center"/>
          </w:tcPr>
          <w:p w14:paraId="11415F88">
            <w:pPr>
              <w:ind w:right="-2"/>
              <w:jc w:val="center"/>
              <w:rPr>
                <w:szCs w:val="22"/>
              </w:rPr>
            </w:pPr>
            <w:r>
              <w:rPr>
                <w:szCs w:val="22"/>
              </w:rPr>
              <w:t>病株率（</w:t>
            </w:r>
            <w:r>
              <w:rPr>
                <w:rFonts w:hint="eastAsia"/>
                <w:szCs w:val="22"/>
              </w:rPr>
              <w:t>%</w:t>
            </w:r>
            <w:r>
              <w:rPr>
                <w:szCs w:val="22"/>
              </w:rPr>
              <w:t>）</w:t>
            </w:r>
          </w:p>
        </w:tc>
        <w:tc>
          <w:tcPr>
            <w:tcW w:w="1195" w:type="dxa"/>
            <w:vAlign w:val="center"/>
          </w:tcPr>
          <w:p w14:paraId="31A913B0">
            <w:pPr>
              <w:ind w:right="-2"/>
              <w:jc w:val="center"/>
              <w:rPr>
                <w:szCs w:val="22"/>
              </w:rPr>
            </w:pPr>
            <w:r>
              <w:rPr>
                <w:rFonts w:hint="eastAsia"/>
                <w:szCs w:val="22"/>
              </w:rPr>
              <w:t>药剂</w:t>
            </w:r>
            <w:r>
              <w:rPr>
                <w:szCs w:val="22"/>
              </w:rPr>
              <w:t>名称</w:t>
            </w:r>
          </w:p>
        </w:tc>
        <w:tc>
          <w:tcPr>
            <w:tcW w:w="972" w:type="dxa"/>
            <w:vAlign w:val="center"/>
          </w:tcPr>
          <w:p w14:paraId="00D214DF">
            <w:pPr>
              <w:ind w:right="-2"/>
              <w:jc w:val="center"/>
              <w:rPr>
                <w:szCs w:val="22"/>
              </w:rPr>
            </w:pPr>
            <w:r>
              <w:rPr>
                <w:rFonts w:hint="eastAsia"/>
                <w:szCs w:val="22"/>
              </w:rPr>
              <w:t>施药量</w:t>
            </w:r>
          </w:p>
        </w:tc>
        <w:tc>
          <w:tcPr>
            <w:tcW w:w="1098" w:type="dxa"/>
            <w:vAlign w:val="center"/>
          </w:tcPr>
          <w:p w14:paraId="182E1208">
            <w:pPr>
              <w:ind w:right="-2"/>
              <w:jc w:val="center"/>
              <w:rPr>
                <w:szCs w:val="22"/>
              </w:rPr>
            </w:pPr>
            <w:r>
              <w:rPr>
                <w:rFonts w:hint="eastAsia"/>
                <w:szCs w:val="22"/>
              </w:rPr>
              <w:t>使用方法</w:t>
            </w:r>
          </w:p>
        </w:tc>
        <w:tc>
          <w:tcPr>
            <w:tcW w:w="1036" w:type="dxa"/>
            <w:vAlign w:val="center"/>
          </w:tcPr>
          <w:p w14:paraId="2C1377F9">
            <w:pPr>
              <w:ind w:right="-2"/>
              <w:jc w:val="center"/>
              <w:rPr>
                <w:szCs w:val="22"/>
              </w:rPr>
            </w:pPr>
            <w:r>
              <w:rPr>
                <w:rFonts w:hint="eastAsia"/>
                <w:szCs w:val="22"/>
              </w:rPr>
              <w:t>备注</w:t>
            </w:r>
          </w:p>
        </w:tc>
      </w:tr>
      <w:tr w14:paraId="79820C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1305" w:type="dxa"/>
          </w:tcPr>
          <w:p w14:paraId="46B62B7D">
            <w:pPr>
              <w:spacing w:line="440" w:lineRule="exact"/>
              <w:ind w:right="-2"/>
              <w:jc w:val="center"/>
              <w:rPr>
                <w:sz w:val="18"/>
                <w:szCs w:val="20"/>
              </w:rPr>
            </w:pPr>
          </w:p>
        </w:tc>
        <w:tc>
          <w:tcPr>
            <w:tcW w:w="1351" w:type="dxa"/>
          </w:tcPr>
          <w:p w14:paraId="58316817">
            <w:pPr>
              <w:spacing w:line="440" w:lineRule="exact"/>
              <w:ind w:right="-2"/>
              <w:jc w:val="center"/>
              <w:rPr>
                <w:sz w:val="18"/>
                <w:szCs w:val="20"/>
              </w:rPr>
            </w:pPr>
          </w:p>
        </w:tc>
        <w:tc>
          <w:tcPr>
            <w:tcW w:w="1379" w:type="dxa"/>
          </w:tcPr>
          <w:p w14:paraId="703D6A6D">
            <w:pPr>
              <w:spacing w:line="440" w:lineRule="exact"/>
              <w:ind w:right="-2"/>
              <w:jc w:val="center"/>
              <w:rPr>
                <w:sz w:val="18"/>
                <w:szCs w:val="20"/>
              </w:rPr>
            </w:pPr>
          </w:p>
        </w:tc>
        <w:tc>
          <w:tcPr>
            <w:tcW w:w="1195" w:type="dxa"/>
          </w:tcPr>
          <w:p w14:paraId="2E377FA2">
            <w:pPr>
              <w:spacing w:line="440" w:lineRule="exact"/>
              <w:ind w:right="-2"/>
              <w:jc w:val="center"/>
              <w:rPr>
                <w:sz w:val="18"/>
                <w:szCs w:val="20"/>
              </w:rPr>
            </w:pPr>
          </w:p>
        </w:tc>
        <w:tc>
          <w:tcPr>
            <w:tcW w:w="972" w:type="dxa"/>
          </w:tcPr>
          <w:p w14:paraId="31239B52">
            <w:pPr>
              <w:spacing w:line="440" w:lineRule="exact"/>
              <w:ind w:right="-2"/>
              <w:jc w:val="center"/>
              <w:rPr>
                <w:sz w:val="18"/>
                <w:szCs w:val="20"/>
              </w:rPr>
            </w:pPr>
          </w:p>
        </w:tc>
        <w:tc>
          <w:tcPr>
            <w:tcW w:w="1098" w:type="dxa"/>
          </w:tcPr>
          <w:p w14:paraId="3DF9F83E">
            <w:pPr>
              <w:spacing w:line="440" w:lineRule="exact"/>
              <w:ind w:right="-2"/>
              <w:jc w:val="center"/>
              <w:rPr>
                <w:sz w:val="18"/>
                <w:szCs w:val="20"/>
              </w:rPr>
            </w:pPr>
          </w:p>
        </w:tc>
        <w:tc>
          <w:tcPr>
            <w:tcW w:w="1036" w:type="dxa"/>
          </w:tcPr>
          <w:p w14:paraId="09FF8A0F">
            <w:pPr>
              <w:spacing w:line="440" w:lineRule="exact"/>
              <w:ind w:right="-2"/>
              <w:jc w:val="center"/>
              <w:rPr>
                <w:sz w:val="18"/>
                <w:szCs w:val="20"/>
              </w:rPr>
            </w:pPr>
          </w:p>
        </w:tc>
      </w:tr>
      <w:tr w14:paraId="0ACD9D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1305" w:type="dxa"/>
          </w:tcPr>
          <w:p w14:paraId="2EB85593">
            <w:pPr>
              <w:spacing w:line="440" w:lineRule="exact"/>
              <w:ind w:right="-2"/>
              <w:jc w:val="center"/>
              <w:rPr>
                <w:sz w:val="18"/>
                <w:szCs w:val="20"/>
              </w:rPr>
            </w:pPr>
          </w:p>
        </w:tc>
        <w:tc>
          <w:tcPr>
            <w:tcW w:w="1351" w:type="dxa"/>
          </w:tcPr>
          <w:p w14:paraId="7358EFFB">
            <w:pPr>
              <w:spacing w:line="440" w:lineRule="exact"/>
              <w:ind w:right="-2"/>
              <w:jc w:val="center"/>
              <w:rPr>
                <w:sz w:val="18"/>
                <w:szCs w:val="20"/>
              </w:rPr>
            </w:pPr>
          </w:p>
        </w:tc>
        <w:tc>
          <w:tcPr>
            <w:tcW w:w="1379" w:type="dxa"/>
            <w:vAlign w:val="center"/>
          </w:tcPr>
          <w:p w14:paraId="1A27BEFC">
            <w:pPr>
              <w:spacing w:line="440" w:lineRule="exact"/>
              <w:ind w:right="-2"/>
              <w:jc w:val="center"/>
              <w:rPr>
                <w:sz w:val="18"/>
                <w:szCs w:val="20"/>
              </w:rPr>
            </w:pPr>
          </w:p>
        </w:tc>
        <w:tc>
          <w:tcPr>
            <w:tcW w:w="1195" w:type="dxa"/>
            <w:vAlign w:val="center"/>
          </w:tcPr>
          <w:p w14:paraId="252C1ABD">
            <w:pPr>
              <w:spacing w:line="440" w:lineRule="exact"/>
              <w:ind w:right="-2"/>
              <w:jc w:val="center"/>
              <w:rPr>
                <w:sz w:val="18"/>
                <w:szCs w:val="20"/>
              </w:rPr>
            </w:pPr>
          </w:p>
        </w:tc>
        <w:tc>
          <w:tcPr>
            <w:tcW w:w="972" w:type="dxa"/>
          </w:tcPr>
          <w:p w14:paraId="772D08A5">
            <w:pPr>
              <w:spacing w:line="440" w:lineRule="exact"/>
              <w:ind w:right="-2"/>
              <w:jc w:val="center"/>
              <w:rPr>
                <w:sz w:val="18"/>
                <w:szCs w:val="20"/>
              </w:rPr>
            </w:pPr>
          </w:p>
        </w:tc>
        <w:tc>
          <w:tcPr>
            <w:tcW w:w="1098" w:type="dxa"/>
          </w:tcPr>
          <w:p w14:paraId="234A5FEF">
            <w:pPr>
              <w:spacing w:line="440" w:lineRule="exact"/>
              <w:ind w:right="-2"/>
              <w:jc w:val="center"/>
              <w:rPr>
                <w:sz w:val="18"/>
                <w:szCs w:val="20"/>
              </w:rPr>
            </w:pPr>
          </w:p>
        </w:tc>
        <w:tc>
          <w:tcPr>
            <w:tcW w:w="1036" w:type="dxa"/>
          </w:tcPr>
          <w:p w14:paraId="66E2B59D">
            <w:pPr>
              <w:spacing w:line="440" w:lineRule="exact"/>
              <w:ind w:right="-2"/>
              <w:jc w:val="center"/>
              <w:rPr>
                <w:sz w:val="18"/>
                <w:szCs w:val="20"/>
              </w:rPr>
            </w:pPr>
          </w:p>
        </w:tc>
      </w:tr>
      <w:tr w14:paraId="62718E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jc w:val="center"/>
        </w:trPr>
        <w:tc>
          <w:tcPr>
            <w:tcW w:w="1305" w:type="dxa"/>
          </w:tcPr>
          <w:p w14:paraId="5808C9C2">
            <w:pPr>
              <w:spacing w:line="440" w:lineRule="exact"/>
              <w:ind w:right="-2"/>
              <w:jc w:val="center"/>
              <w:rPr>
                <w:sz w:val="18"/>
                <w:szCs w:val="20"/>
              </w:rPr>
            </w:pPr>
          </w:p>
        </w:tc>
        <w:tc>
          <w:tcPr>
            <w:tcW w:w="1351" w:type="dxa"/>
          </w:tcPr>
          <w:p w14:paraId="771353E3">
            <w:pPr>
              <w:spacing w:line="440" w:lineRule="exact"/>
              <w:ind w:right="-2"/>
              <w:jc w:val="center"/>
              <w:rPr>
                <w:sz w:val="18"/>
                <w:szCs w:val="20"/>
              </w:rPr>
            </w:pPr>
          </w:p>
        </w:tc>
        <w:tc>
          <w:tcPr>
            <w:tcW w:w="1379" w:type="dxa"/>
          </w:tcPr>
          <w:p w14:paraId="68FBA07E">
            <w:pPr>
              <w:spacing w:line="440" w:lineRule="exact"/>
              <w:ind w:right="-2"/>
              <w:jc w:val="center"/>
              <w:rPr>
                <w:sz w:val="18"/>
                <w:szCs w:val="20"/>
              </w:rPr>
            </w:pPr>
          </w:p>
        </w:tc>
        <w:tc>
          <w:tcPr>
            <w:tcW w:w="1195" w:type="dxa"/>
          </w:tcPr>
          <w:p w14:paraId="10804308">
            <w:pPr>
              <w:spacing w:line="440" w:lineRule="exact"/>
              <w:ind w:right="-2"/>
              <w:jc w:val="center"/>
              <w:rPr>
                <w:sz w:val="18"/>
                <w:szCs w:val="20"/>
              </w:rPr>
            </w:pPr>
          </w:p>
        </w:tc>
        <w:tc>
          <w:tcPr>
            <w:tcW w:w="972" w:type="dxa"/>
          </w:tcPr>
          <w:p w14:paraId="3623BD92">
            <w:pPr>
              <w:spacing w:line="440" w:lineRule="exact"/>
              <w:ind w:right="-2"/>
              <w:jc w:val="center"/>
              <w:rPr>
                <w:sz w:val="18"/>
                <w:szCs w:val="20"/>
              </w:rPr>
            </w:pPr>
          </w:p>
        </w:tc>
        <w:tc>
          <w:tcPr>
            <w:tcW w:w="1098" w:type="dxa"/>
          </w:tcPr>
          <w:p w14:paraId="0E4948E3">
            <w:pPr>
              <w:spacing w:line="440" w:lineRule="exact"/>
              <w:ind w:right="-2"/>
              <w:jc w:val="center"/>
              <w:rPr>
                <w:sz w:val="18"/>
                <w:szCs w:val="20"/>
              </w:rPr>
            </w:pPr>
          </w:p>
        </w:tc>
        <w:tc>
          <w:tcPr>
            <w:tcW w:w="1036" w:type="dxa"/>
          </w:tcPr>
          <w:p w14:paraId="151DF8B7">
            <w:pPr>
              <w:spacing w:line="440" w:lineRule="exact"/>
              <w:ind w:right="-2"/>
              <w:jc w:val="center"/>
              <w:rPr>
                <w:sz w:val="18"/>
                <w:szCs w:val="20"/>
              </w:rPr>
            </w:pPr>
          </w:p>
        </w:tc>
      </w:tr>
    </w:tbl>
    <w:p w14:paraId="2A458A24">
      <w:pPr>
        <w:pStyle w:val="22"/>
        <w:tabs>
          <w:tab w:val="center" w:pos="0"/>
          <w:tab w:val="left" w:pos="2825"/>
          <w:tab w:val="clear" w:pos="4201"/>
        </w:tabs>
        <w:spacing w:line="440" w:lineRule="exact"/>
        <w:ind w:right="-2" w:firstLine="0" w:firstLineChars="0"/>
        <w:jc w:val="left"/>
        <w:rPr>
          <w:rFonts w:eastAsia="黑体"/>
        </w:rPr>
      </w:pPr>
    </w:p>
    <w:p w14:paraId="6320F7E2"/>
    <w:p w14:paraId="43828730"/>
    <w:p w14:paraId="2F55CB51"/>
    <w:p w14:paraId="4F5DD34D"/>
    <w:p w14:paraId="55658E55"/>
    <w:p w14:paraId="53555831"/>
    <w:p w14:paraId="080CB278"/>
    <w:p w14:paraId="69E6B874"/>
    <w:p w14:paraId="5C23BF53"/>
    <w:p w14:paraId="6A217ABC"/>
    <w:p w14:paraId="10AA9BF0"/>
    <w:p w14:paraId="1154D5B3"/>
    <w:p w14:paraId="6EBBCE27"/>
    <w:p w14:paraId="0A79105B"/>
    <w:p w14:paraId="6ED3A853"/>
    <w:p w14:paraId="5474D82B"/>
    <w:p w14:paraId="55E6C5CD"/>
    <w:p w14:paraId="4C6D8ED1"/>
    <w:p w14:paraId="7DA98054"/>
    <w:p w14:paraId="687D0F0E"/>
    <w:p w14:paraId="3DBB0110"/>
    <w:p w14:paraId="6B3C1F1F">
      <w:pPr>
        <w:tabs>
          <w:tab w:val="left" w:pos="2718"/>
        </w:tabs>
        <w:rPr>
          <w:u w:val="single"/>
        </w:rPr>
      </w:pPr>
      <w:r>
        <w:rPr>
          <w:rFonts w:hint="eastAsia"/>
        </w:rPr>
        <w:tab/>
      </w:r>
      <w:r>
        <w:rPr>
          <w:rFonts w:hint="eastAsia"/>
        </w:rPr>
        <w:t xml:space="preserve">  </w:t>
      </w:r>
      <w:r>
        <w:rPr>
          <w:rFonts w:hint="eastAsia"/>
          <w:u w:val="single"/>
        </w:rPr>
        <w:t xml:space="preserve">                            </w:t>
      </w:r>
    </w:p>
    <w:sectPr>
      <w:headerReference r:id="rId3" w:type="default"/>
      <w:footerReference r:id="rId4" w:type="default"/>
      <w:pgSz w:w="11906" w:h="16838"/>
      <w:pgMar w:top="1134" w:right="1418" w:bottom="567" w:left="1134" w:header="1418" w:footer="1134" w:gutter="0"/>
      <w:pgNumType w:start="1"/>
      <w:cols w:space="720" w:num="1"/>
      <w:formProt w:val="0"/>
      <w:docGrid w:type="linesAndChar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imes New Roman Italic">
    <w:altName w:val="Times New Roman"/>
    <w:panose1 w:val="02020503050405090304"/>
    <w:charset w:val="00"/>
    <w:family w:val="auto"/>
    <w:pitch w:val="default"/>
    <w:sig w:usb0="00000000" w:usb1="00000000" w:usb2="00000001" w:usb3="00000000" w:csb0="400001BF" w:csb1="DF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0D55AD">
    <w:pPr>
      <w:pStyle w:val="124"/>
    </w:pPr>
    <w:r>
      <w:fldChar w:fldCharType="begin"/>
    </w:r>
    <w:r>
      <w:instrText xml:space="preserve"> PAGE  \* MERGEFORMAT </w:instrText>
    </w:r>
    <w:r>
      <w:fldChar w:fldCharType="separate"/>
    </w:r>
    <w:r>
      <w:t>2</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BDB464">
    <w:pPr>
      <w:pStyle w:val="123"/>
      <w:wordWrap w:val="0"/>
    </w:pPr>
    <w:r>
      <w:t>DB</w:t>
    </w:r>
    <w:r>
      <w:rPr>
        <w:rFonts w:hint="eastAsia"/>
      </w:rPr>
      <w:t>61</w:t>
    </w:r>
    <w:r>
      <w:t>/</w:t>
    </w:r>
    <w:r>
      <w:rPr>
        <w:rFonts w:hint="eastAsia"/>
      </w:rPr>
      <w:t>T XXXX</w:t>
    </w:r>
    <w:r>
      <w:t>—</w:t>
    </w:r>
    <w:r>
      <w:rPr>
        <w:rFonts w:hint="eastAsia"/>
      </w:rPr>
      <w:t>2024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9102AD"/>
    <w:multiLevelType w:val="multilevel"/>
    <w:tmpl w:val="079102AD"/>
    <w:lvl w:ilvl="0" w:tentative="0">
      <w:start w:val="1"/>
      <w:numFmt w:val="decimal"/>
      <w:pStyle w:val="133"/>
      <w:suff w:val="nothing"/>
      <w:lvlText w:val="注%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
    <w:nsid w:val="093C6778"/>
    <w:multiLevelType w:val="multilevel"/>
    <w:tmpl w:val="093C6778"/>
    <w:lvl w:ilvl="0" w:tentative="0">
      <w:start w:val="1"/>
      <w:numFmt w:val="decimal"/>
      <w:pStyle w:val="46"/>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
    <w:nsid w:val="0AE367E9"/>
    <w:multiLevelType w:val="multilevel"/>
    <w:tmpl w:val="0AE367E9"/>
    <w:lvl w:ilvl="0" w:tentative="0">
      <w:start w:val="1"/>
      <w:numFmt w:val="none"/>
      <w:pStyle w:val="135"/>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3">
    <w:nsid w:val="0D983844"/>
    <w:multiLevelType w:val="multilevel"/>
    <w:tmpl w:val="0D983844"/>
    <w:lvl w:ilvl="0" w:tentative="0">
      <w:start w:val="1"/>
      <w:numFmt w:val="decimal"/>
      <w:pStyle w:val="136"/>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4">
    <w:nsid w:val="0DDE2B46"/>
    <w:multiLevelType w:val="multilevel"/>
    <w:tmpl w:val="0DDE2B46"/>
    <w:lvl w:ilvl="0" w:tentative="0">
      <w:start w:val="1"/>
      <w:numFmt w:val="lowerLetter"/>
      <w:pStyle w:val="97"/>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5">
    <w:nsid w:val="1DBF583A"/>
    <w:multiLevelType w:val="multilevel"/>
    <w:tmpl w:val="1DBF583A"/>
    <w:lvl w:ilvl="0" w:tentative="0">
      <w:start w:val="1"/>
      <w:numFmt w:val="decimal"/>
      <w:pStyle w:val="106"/>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6">
    <w:nsid w:val="1FC91163"/>
    <w:multiLevelType w:val="multilevel"/>
    <w:tmpl w:val="1FC91163"/>
    <w:lvl w:ilvl="0" w:tentative="0">
      <w:start w:val="1"/>
      <w:numFmt w:val="decimal"/>
      <w:pStyle w:val="112"/>
      <w:suff w:val="nothing"/>
      <w:lvlText w:val="%1　"/>
      <w:lvlJc w:val="left"/>
      <w:pPr>
        <w:ind w:left="993" w:firstLine="0"/>
      </w:pPr>
      <w:rPr>
        <w:rFonts w:hint="eastAsia" w:ascii="黑体" w:hAnsi="Times New Roman" w:eastAsia="黑体"/>
        <w:b w:val="0"/>
        <w:i w:val="0"/>
        <w:sz w:val="21"/>
        <w:szCs w:val="21"/>
      </w:rPr>
    </w:lvl>
    <w:lvl w:ilvl="1" w:tentative="0">
      <w:start w:val="1"/>
      <w:numFmt w:val="decimal"/>
      <w:pStyle w:val="65"/>
      <w:suff w:val="nothing"/>
      <w:lvlText w:val="%1.%2　"/>
      <w:lvlJc w:val="left"/>
      <w:pPr>
        <w:ind w:left="710" w:firstLine="0"/>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pStyle w:val="70"/>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pStyle w:val="68"/>
      <w:suff w:val="nothing"/>
      <w:lvlText w:val="%1.%2.%3.%4.%5　"/>
      <w:lvlJc w:val="left"/>
      <w:pPr>
        <w:ind w:left="0" w:firstLine="0"/>
      </w:pPr>
      <w:rPr>
        <w:rFonts w:hint="eastAsia" w:ascii="黑体" w:hAnsi="Times New Roman" w:eastAsia="黑体"/>
        <w:b w:val="0"/>
        <w:i w:val="0"/>
        <w:sz w:val="21"/>
      </w:rPr>
    </w:lvl>
    <w:lvl w:ilvl="5" w:tentative="0">
      <w:start w:val="1"/>
      <w:numFmt w:val="decimal"/>
      <w:pStyle w:val="67"/>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7">
    <w:nsid w:val="22827D5B"/>
    <w:multiLevelType w:val="multilevel"/>
    <w:tmpl w:val="22827D5B"/>
    <w:lvl w:ilvl="0" w:tentative="0">
      <w:start w:val="1"/>
      <w:numFmt w:val="none"/>
      <w:pStyle w:val="107"/>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8">
    <w:nsid w:val="2A8F7113"/>
    <w:multiLevelType w:val="multilevel"/>
    <w:tmpl w:val="2A8F7113"/>
    <w:lvl w:ilvl="0" w:tentative="0">
      <w:start w:val="1"/>
      <w:numFmt w:val="upperLetter"/>
      <w:pStyle w:val="86"/>
      <w:suff w:val="space"/>
      <w:lvlText w:val="%1"/>
      <w:lvlJc w:val="left"/>
      <w:pPr>
        <w:ind w:left="623" w:hanging="425"/>
      </w:pPr>
      <w:rPr>
        <w:rFonts w:hint="eastAsia"/>
      </w:rPr>
    </w:lvl>
    <w:lvl w:ilvl="1" w:tentative="0">
      <w:start w:val="1"/>
      <w:numFmt w:val="decimal"/>
      <w:pStyle w:val="90"/>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9">
    <w:nsid w:val="2C5917C3"/>
    <w:multiLevelType w:val="multilevel"/>
    <w:tmpl w:val="2C5917C3"/>
    <w:lvl w:ilvl="0" w:tentative="0">
      <w:start w:val="1"/>
      <w:numFmt w:val="none"/>
      <w:pStyle w:val="121"/>
      <w:suff w:val="nothing"/>
      <w:lvlText w:val="%1——"/>
      <w:lvlJc w:val="left"/>
      <w:pPr>
        <w:ind w:left="833" w:hanging="408"/>
      </w:pPr>
      <w:rPr>
        <w:rFonts w:hint="eastAsia"/>
      </w:rPr>
    </w:lvl>
    <w:lvl w:ilvl="1" w:tentative="0">
      <w:start w:val="1"/>
      <w:numFmt w:val="bullet"/>
      <w:pStyle w:val="119"/>
      <w:lvlText w:val=""/>
      <w:lvlJc w:val="left"/>
      <w:pPr>
        <w:tabs>
          <w:tab w:val="left" w:pos="760"/>
        </w:tabs>
        <w:ind w:left="1264" w:hanging="413"/>
      </w:pPr>
      <w:rPr>
        <w:rFonts w:hint="default" w:ascii="Symbol" w:hAnsi="Symbol"/>
        <w:color w:val="auto"/>
      </w:rPr>
    </w:lvl>
    <w:lvl w:ilvl="2" w:tentative="0">
      <w:start w:val="1"/>
      <w:numFmt w:val="bullet"/>
      <w:pStyle w:val="114"/>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0">
    <w:nsid w:val="3D733618"/>
    <w:multiLevelType w:val="multilevel"/>
    <w:tmpl w:val="3D733618"/>
    <w:lvl w:ilvl="0" w:tentative="0">
      <w:start w:val="1"/>
      <w:numFmt w:val="decimal"/>
      <w:pStyle w:val="23"/>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11">
    <w:nsid w:val="44C50F90"/>
    <w:multiLevelType w:val="multilevel"/>
    <w:tmpl w:val="44C50F90"/>
    <w:lvl w:ilvl="0" w:tentative="0">
      <w:start w:val="1"/>
      <w:numFmt w:val="lowerLetter"/>
      <w:pStyle w:val="115"/>
      <w:lvlText w:val="%1)"/>
      <w:lvlJc w:val="left"/>
      <w:pPr>
        <w:tabs>
          <w:tab w:val="left" w:pos="840"/>
        </w:tabs>
        <w:ind w:left="839" w:hanging="419"/>
      </w:pPr>
      <w:rPr>
        <w:rFonts w:hint="eastAsia" w:ascii="宋体" w:eastAsia="宋体"/>
        <w:b w:val="0"/>
        <w:i w:val="0"/>
        <w:sz w:val="21"/>
        <w:szCs w:val="21"/>
      </w:rPr>
    </w:lvl>
    <w:lvl w:ilvl="1" w:tentative="0">
      <w:start w:val="1"/>
      <w:numFmt w:val="decimal"/>
      <w:pStyle w:val="126"/>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2">
    <w:nsid w:val="4B733A5F"/>
    <w:multiLevelType w:val="multilevel"/>
    <w:tmpl w:val="4B733A5F"/>
    <w:lvl w:ilvl="0" w:tentative="0">
      <w:start w:val="1"/>
      <w:numFmt w:val="decimal"/>
      <w:pStyle w:val="111"/>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13">
    <w:nsid w:val="60B55DC2"/>
    <w:multiLevelType w:val="multilevel"/>
    <w:tmpl w:val="60B55DC2"/>
    <w:lvl w:ilvl="0" w:tentative="0">
      <w:start w:val="3"/>
      <w:numFmt w:val="upperLetter"/>
      <w:pStyle w:val="141"/>
      <w:lvlText w:val="%1"/>
      <w:lvlJc w:val="left"/>
      <w:pPr>
        <w:tabs>
          <w:tab w:val="left" w:pos="0"/>
        </w:tabs>
        <w:ind w:left="0" w:hanging="425"/>
      </w:pPr>
      <w:rPr>
        <w:rFonts w:hint="eastAsia"/>
      </w:rPr>
    </w:lvl>
    <w:lvl w:ilvl="1" w:tentative="0">
      <w:start w:val="1"/>
      <w:numFmt w:val="decimal"/>
      <w:pStyle w:val="91"/>
      <w:suff w:val="nothing"/>
      <w:lvlText w:val="表%1.%2　"/>
      <w:lvlJc w:val="left"/>
      <w:pPr>
        <w:ind w:left="329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4">
    <w:nsid w:val="646260FA"/>
    <w:multiLevelType w:val="multilevel"/>
    <w:tmpl w:val="646260FA"/>
    <w:lvl w:ilvl="0" w:tentative="0">
      <w:start w:val="1"/>
      <w:numFmt w:val="decimal"/>
      <w:pStyle w:val="137"/>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5">
    <w:nsid w:val="657D3FBC"/>
    <w:multiLevelType w:val="multilevel"/>
    <w:tmpl w:val="657D3FBC"/>
    <w:lvl w:ilvl="0" w:tentative="0">
      <w:start w:val="1"/>
      <w:numFmt w:val="upperLetter"/>
      <w:pStyle w:val="100"/>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94"/>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93"/>
      <w:suff w:val="nothing"/>
      <w:lvlText w:val="%1.%2.%3　"/>
      <w:lvlJc w:val="left"/>
      <w:pPr>
        <w:ind w:left="0" w:firstLine="0"/>
      </w:pPr>
      <w:rPr>
        <w:rFonts w:hint="eastAsia" w:ascii="黑体" w:hAnsi="Times New Roman" w:eastAsia="黑体"/>
        <w:b w:val="0"/>
        <w:i w:val="0"/>
        <w:sz w:val="21"/>
      </w:rPr>
    </w:lvl>
    <w:lvl w:ilvl="3" w:tentative="0">
      <w:start w:val="1"/>
      <w:numFmt w:val="decimal"/>
      <w:pStyle w:val="85"/>
      <w:suff w:val="nothing"/>
      <w:lvlText w:val="%1.%2.%3.%4　"/>
      <w:lvlJc w:val="left"/>
      <w:pPr>
        <w:ind w:left="0" w:firstLine="0"/>
      </w:pPr>
      <w:rPr>
        <w:rFonts w:hint="eastAsia" w:ascii="黑体" w:hAnsi="Times New Roman" w:eastAsia="黑体"/>
        <w:b w:val="0"/>
        <w:i w:val="0"/>
        <w:sz w:val="21"/>
      </w:rPr>
    </w:lvl>
    <w:lvl w:ilvl="4" w:tentative="0">
      <w:start w:val="1"/>
      <w:numFmt w:val="decimal"/>
      <w:pStyle w:val="84"/>
      <w:suff w:val="nothing"/>
      <w:lvlText w:val="%1.%2.%3.%4.%5　"/>
      <w:lvlJc w:val="left"/>
      <w:pPr>
        <w:ind w:left="0" w:firstLine="0"/>
      </w:pPr>
      <w:rPr>
        <w:rFonts w:hint="eastAsia" w:ascii="黑体" w:hAnsi="Times New Roman" w:eastAsia="黑体"/>
        <w:b w:val="0"/>
        <w:i w:val="0"/>
        <w:sz w:val="21"/>
      </w:rPr>
    </w:lvl>
    <w:lvl w:ilvl="5" w:tentative="0">
      <w:start w:val="1"/>
      <w:numFmt w:val="decimal"/>
      <w:pStyle w:val="83"/>
      <w:suff w:val="nothing"/>
      <w:lvlText w:val="%1.%2.%3.%4.%5.%6　"/>
      <w:lvlJc w:val="left"/>
      <w:pPr>
        <w:ind w:left="0" w:firstLine="0"/>
      </w:pPr>
      <w:rPr>
        <w:rFonts w:hint="eastAsia" w:ascii="黑体" w:hAnsi="Times New Roman" w:eastAsia="黑体"/>
        <w:b w:val="0"/>
        <w:i w:val="0"/>
        <w:sz w:val="21"/>
      </w:rPr>
    </w:lvl>
    <w:lvl w:ilvl="6" w:tentative="0">
      <w:start w:val="1"/>
      <w:numFmt w:val="decimal"/>
      <w:pStyle w:val="82"/>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6">
    <w:nsid w:val="6D6C07CD"/>
    <w:multiLevelType w:val="multilevel"/>
    <w:tmpl w:val="6D6C07CD"/>
    <w:lvl w:ilvl="0" w:tentative="0">
      <w:start w:val="1"/>
      <w:numFmt w:val="lowerLetter"/>
      <w:pStyle w:val="120"/>
      <w:lvlText w:val="%1)"/>
      <w:lvlJc w:val="left"/>
      <w:pPr>
        <w:tabs>
          <w:tab w:val="left" w:pos="839"/>
        </w:tabs>
        <w:ind w:left="839" w:hanging="419"/>
      </w:pPr>
      <w:rPr>
        <w:rFonts w:hint="eastAsia" w:ascii="宋体" w:eastAsia="宋体"/>
        <w:b w:val="0"/>
        <w:i w:val="0"/>
        <w:sz w:val="21"/>
      </w:rPr>
    </w:lvl>
    <w:lvl w:ilvl="1" w:tentative="0">
      <w:start w:val="1"/>
      <w:numFmt w:val="decimal"/>
      <w:pStyle w:val="87"/>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17">
    <w:nsid w:val="6DBF04F4"/>
    <w:multiLevelType w:val="multilevel"/>
    <w:tmpl w:val="6DBF04F4"/>
    <w:lvl w:ilvl="0" w:tentative="0">
      <w:start w:val="1"/>
      <w:numFmt w:val="none"/>
      <w:pStyle w:val="108"/>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num w:numId="1">
    <w:abstractNumId w:val="10"/>
  </w:num>
  <w:num w:numId="2">
    <w:abstractNumId w:val="1"/>
  </w:num>
  <w:num w:numId="3">
    <w:abstractNumId w:val="6"/>
  </w:num>
  <w:num w:numId="4">
    <w:abstractNumId w:val="15"/>
  </w:num>
  <w:num w:numId="5">
    <w:abstractNumId w:val="8"/>
  </w:num>
  <w:num w:numId="6">
    <w:abstractNumId w:val="16"/>
  </w:num>
  <w:num w:numId="7">
    <w:abstractNumId w:val="13"/>
  </w:num>
  <w:num w:numId="8">
    <w:abstractNumId w:val="4"/>
  </w:num>
  <w:num w:numId="9">
    <w:abstractNumId w:val="5"/>
  </w:num>
  <w:num w:numId="10">
    <w:abstractNumId w:val="7"/>
  </w:num>
  <w:num w:numId="11">
    <w:abstractNumId w:val="17"/>
  </w:num>
  <w:num w:numId="12">
    <w:abstractNumId w:val="12"/>
  </w:num>
  <w:num w:numId="13">
    <w:abstractNumId w:val="9"/>
  </w:num>
  <w:num w:numId="14">
    <w:abstractNumId w:val="11"/>
  </w:num>
  <w:num w:numId="15">
    <w:abstractNumId w:val="0"/>
  </w:num>
  <w:num w:numId="16">
    <w:abstractNumId w:val="2"/>
  </w:num>
  <w:num w:numId="17">
    <w:abstractNumId w:val="3"/>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RjZDgwMDg3N2FkYmY2ODY0MDVkMGM0NWYwMjZiMjYifQ=="/>
  </w:docVars>
  <w:rsids>
    <w:rsidRoot w:val="00172A27"/>
    <w:rsid w:val="00133E45"/>
    <w:rsid w:val="00172A27"/>
    <w:rsid w:val="00413CB6"/>
    <w:rsid w:val="007308B3"/>
    <w:rsid w:val="007F0A1D"/>
    <w:rsid w:val="00AA72E0"/>
    <w:rsid w:val="01282E62"/>
    <w:rsid w:val="076766B5"/>
    <w:rsid w:val="08CF3D56"/>
    <w:rsid w:val="09BF1E8A"/>
    <w:rsid w:val="0B0815FA"/>
    <w:rsid w:val="0B705B32"/>
    <w:rsid w:val="10EC6E4C"/>
    <w:rsid w:val="16DC22CD"/>
    <w:rsid w:val="18B5222D"/>
    <w:rsid w:val="19C007B7"/>
    <w:rsid w:val="1B8600DE"/>
    <w:rsid w:val="1F0B4AB8"/>
    <w:rsid w:val="215A09BE"/>
    <w:rsid w:val="31231863"/>
    <w:rsid w:val="31EA60C2"/>
    <w:rsid w:val="330469DC"/>
    <w:rsid w:val="375A2988"/>
    <w:rsid w:val="37F78B82"/>
    <w:rsid w:val="39AC7A3C"/>
    <w:rsid w:val="3B5D312D"/>
    <w:rsid w:val="3BD827B4"/>
    <w:rsid w:val="3CFF4F25"/>
    <w:rsid w:val="3D346D9D"/>
    <w:rsid w:val="48BB1493"/>
    <w:rsid w:val="48C77E38"/>
    <w:rsid w:val="498777F6"/>
    <w:rsid w:val="4B8D7117"/>
    <w:rsid w:val="4D5F21C7"/>
    <w:rsid w:val="4F0771E0"/>
    <w:rsid w:val="4F0911AA"/>
    <w:rsid w:val="53CD26A5"/>
    <w:rsid w:val="58564D34"/>
    <w:rsid w:val="5955323E"/>
    <w:rsid w:val="5E332F12"/>
    <w:rsid w:val="5F0C077E"/>
    <w:rsid w:val="60043B33"/>
    <w:rsid w:val="61E77BD5"/>
    <w:rsid w:val="62BE36A7"/>
    <w:rsid w:val="660918F9"/>
    <w:rsid w:val="6BF6770F"/>
    <w:rsid w:val="6C6F6EB9"/>
    <w:rsid w:val="6EE73DDC"/>
    <w:rsid w:val="6FC35F2B"/>
    <w:rsid w:val="712A5284"/>
    <w:rsid w:val="7167651A"/>
    <w:rsid w:val="752B2B5F"/>
    <w:rsid w:val="78F03DB3"/>
    <w:rsid w:val="791A5BDE"/>
    <w:rsid w:val="79492020"/>
    <w:rsid w:val="79C97604"/>
    <w:rsid w:val="7B786BEC"/>
    <w:rsid w:val="7FC223DF"/>
    <w:rsid w:val="BCEBBC90"/>
    <w:rsid w:val="DDB7106D"/>
    <w:rsid w:val="F7E7D1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qFormat="1" w:unhideWhenUsed="0" w:uiPriority="0" w:name="endnote reference"/>
    <w:lsdException w:qFormat="1" w:unhideWhenUsed="0" w:uiPriority="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4">
    <w:name w:val="Default Paragraph Font"/>
    <w:semiHidden/>
    <w:unhideWhenUsed/>
    <w:uiPriority w:val="1"/>
  </w:style>
  <w:style w:type="table" w:default="1" w:styleId="32">
    <w:name w:val="Normal Table"/>
    <w:semiHidden/>
    <w:unhideWhenUsed/>
    <w:qFormat/>
    <w:uiPriority w:val="99"/>
    <w:tblPr>
      <w:tblCellMar>
        <w:top w:w="0" w:type="dxa"/>
        <w:left w:w="108" w:type="dxa"/>
        <w:bottom w:w="0" w:type="dxa"/>
        <w:right w:w="108" w:type="dxa"/>
      </w:tblCellMar>
    </w:tblPr>
  </w:style>
  <w:style w:type="paragraph" w:styleId="2">
    <w:name w:val="toc 7"/>
    <w:basedOn w:val="1"/>
    <w:next w:val="1"/>
    <w:semiHidden/>
    <w:qFormat/>
    <w:uiPriority w:val="0"/>
    <w:pPr>
      <w:tabs>
        <w:tab w:val="right" w:leader="dot" w:pos="9241"/>
      </w:tabs>
      <w:ind w:firstLine="500" w:firstLineChars="500"/>
      <w:jc w:val="left"/>
    </w:pPr>
    <w:rPr>
      <w:rFonts w:ascii="宋体"/>
      <w:szCs w:val="21"/>
    </w:rPr>
  </w:style>
  <w:style w:type="paragraph" w:styleId="3">
    <w:name w:val="index 8"/>
    <w:basedOn w:val="1"/>
    <w:next w:val="1"/>
    <w:qFormat/>
    <w:uiPriority w:val="0"/>
    <w:pPr>
      <w:ind w:left="1680" w:hanging="210"/>
      <w:jc w:val="left"/>
    </w:pPr>
    <w:rPr>
      <w:rFonts w:ascii="Calibri" w:hAnsi="Calibri"/>
      <w:sz w:val="20"/>
      <w:szCs w:val="20"/>
    </w:rPr>
  </w:style>
  <w:style w:type="paragraph" w:styleId="4">
    <w:name w:val="caption"/>
    <w:basedOn w:val="1"/>
    <w:next w:val="1"/>
    <w:qFormat/>
    <w:uiPriority w:val="0"/>
    <w:pPr>
      <w:spacing w:before="152" w:after="160"/>
    </w:pPr>
    <w:rPr>
      <w:rFonts w:ascii="Arial" w:hAnsi="Arial" w:eastAsia="黑体" w:cs="Arial"/>
      <w:sz w:val="20"/>
      <w:szCs w:val="20"/>
    </w:rPr>
  </w:style>
  <w:style w:type="paragraph" w:styleId="5">
    <w:name w:val="index 5"/>
    <w:basedOn w:val="1"/>
    <w:next w:val="1"/>
    <w:qFormat/>
    <w:uiPriority w:val="0"/>
    <w:pPr>
      <w:ind w:left="1050" w:hanging="210"/>
      <w:jc w:val="left"/>
    </w:pPr>
    <w:rPr>
      <w:rFonts w:ascii="Calibri" w:hAnsi="Calibri"/>
      <w:sz w:val="20"/>
      <w:szCs w:val="20"/>
    </w:rPr>
  </w:style>
  <w:style w:type="paragraph" w:styleId="6">
    <w:name w:val="Document Map"/>
    <w:basedOn w:val="1"/>
    <w:semiHidden/>
    <w:qFormat/>
    <w:uiPriority w:val="0"/>
    <w:pPr>
      <w:shd w:val="clear" w:color="auto" w:fill="000080"/>
    </w:pPr>
  </w:style>
  <w:style w:type="paragraph" w:styleId="7">
    <w:name w:val="annotation text"/>
    <w:basedOn w:val="1"/>
    <w:link w:val="49"/>
    <w:qFormat/>
    <w:uiPriority w:val="0"/>
    <w:pPr>
      <w:jc w:val="left"/>
    </w:pPr>
  </w:style>
  <w:style w:type="paragraph" w:styleId="8">
    <w:name w:val="index 6"/>
    <w:basedOn w:val="1"/>
    <w:next w:val="1"/>
    <w:qFormat/>
    <w:uiPriority w:val="0"/>
    <w:pPr>
      <w:ind w:left="1260" w:hanging="210"/>
      <w:jc w:val="left"/>
    </w:pPr>
    <w:rPr>
      <w:rFonts w:ascii="Calibri" w:hAnsi="Calibri"/>
      <w:sz w:val="20"/>
      <w:szCs w:val="20"/>
    </w:rPr>
  </w:style>
  <w:style w:type="paragraph" w:styleId="9">
    <w:name w:val="index 4"/>
    <w:basedOn w:val="1"/>
    <w:next w:val="1"/>
    <w:qFormat/>
    <w:uiPriority w:val="0"/>
    <w:pPr>
      <w:ind w:left="840" w:hanging="210"/>
      <w:jc w:val="left"/>
    </w:pPr>
    <w:rPr>
      <w:rFonts w:ascii="Calibri" w:hAnsi="Calibri"/>
      <w:sz w:val="20"/>
      <w:szCs w:val="20"/>
    </w:rPr>
  </w:style>
  <w:style w:type="paragraph" w:styleId="10">
    <w:name w:val="toc 5"/>
    <w:basedOn w:val="1"/>
    <w:next w:val="1"/>
    <w:semiHidden/>
    <w:qFormat/>
    <w:uiPriority w:val="0"/>
    <w:pPr>
      <w:tabs>
        <w:tab w:val="right" w:leader="dot" w:pos="9241"/>
      </w:tabs>
      <w:ind w:firstLine="300" w:firstLineChars="300"/>
      <w:jc w:val="left"/>
    </w:pPr>
    <w:rPr>
      <w:rFonts w:ascii="宋体"/>
      <w:szCs w:val="21"/>
    </w:rPr>
  </w:style>
  <w:style w:type="paragraph" w:styleId="11">
    <w:name w:val="toc 3"/>
    <w:basedOn w:val="1"/>
    <w:next w:val="1"/>
    <w:qFormat/>
    <w:uiPriority w:val="39"/>
    <w:pPr>
      <w:tabs>
        <w:tab w:val="right" w:leader="dot" w:pos="9241"/>
      </w:tabs>
      <w:ind w:firstLine="100" w:firstLineChars="100"/>
      <w:jc w:val="left"/>
    </w:pPr>
    <w:rPr>
      <w:rFonts w:ascii="宋体"/>
      <w:szCs w:val="21"/>
    </w:rPr>
  </w:style>
  <w:style w:type="paragraph" w:styleId="12">
    <w:name w:val="toc 8"/>
    <w:basedOn w:val="1"/>
    <w:next w:val="1"/>
    <w:semiHidden/>
    <w:qFormat/>
    <w:uiPriority w:val="0"/>
    <w:pPr>
      <w:tabs>
        <w:tab w:val="right" w:leader="dot" w:pos="9241"/>
      </w:tabs>
      <w:ind w:firstLine="607" w:firstLineChars="600"/>
      <w:jc w:val="left"/>
    </w:pPr>
    <w:rPr>
      <w:rFonts w:ascii="宋体"/>
      <w:szCs w:val="21"/>
    </w:rPr>
  </w:style>
  <w:style w:type="paragraph" w:styleId="13">
    <w:name w:val="index 3"/>
    <w:basedOn w:val="1"/>
    <w:next w:val="1"/>
    <w:qFormat/>
    <w:uiPriority w:val="0"/>
    <w:pPr>
      <w:ind w:left="630" w:hanging="210"/>
      <w:jc w:val="left"/>
    </w:pPr>
    <w:rPr>
      <w:rFonts w:ascii="Calibri" w:hAnsi="Calibri"/>
      <w:sz w:val="20"/>
      <w:szCs w:val="20"/>
    </w:rPr>
  </w:style>
  <w:style w:type="paragraph" w:styleId="14">
    <w:name w:val="endnote text"/>
    <w:basedOn w:val="1"/>
    <w:semiHidden/>
    <w:qFormat/>
    <w:uiPriority w:val="0"/>
    <w:pPr>
      <w:snapToGrid w:val="0"/>
      <w:jc w:val="left"/>
    </w:pPr>
  </w:style>
  <w:style w:type="paragraph" w:styleId="15">
    <w:name w:val="Balloon Text"/>
    <w:basedOn w:val="1"/>
    <w:link w:val="47"/>
    <w:qFormat/>
    <w:uiPriority w:val="0"/>
    <w:rPr>
      <w:sz w:val="18"/>
      <w:szCs w:val="18"/>
    </w:rPr>
  </w:style>
  <w:style w:type="paragraph" w:styleId="16">
    <w:name w:val="footer"/>
    <w:basedOn w:val="1"/>
    <w:qFormat/>
    <w:uiPriority w:val="0"/>
    <w:pPr>
      <w:snapToGrid w:val="0"/>
      <w:ind w:right="210" w:rightChars="100"/>
      <w:jc w:val="right"/>
    </w:pPr>
    <w:rPr>
      <w:sz w:val="18"/>
      <w:szCs w:val="18"/>
    </w:rPr>
  </w:style>
  <w:style w:type="paragraph" w:styleId="17">
    <w:name w:val="header"/>
    <w:basedOn w:val="1"/>
    <w:qFormat/>
    <w:uiPriority w:val="0"/>
    <w:pPr>
      <w:snapToGrid w:val="0"/>
      <w:jc w:val="left"/>
    </w:pPr>
    <w:rPr>
      <w:sz w:val="18"/>
      <w:szCs w:val="18"/>
    </w:rPr>
  </w:style>
  <w:style w:type="paragraph" w:styleId="18">
    <w:name w:val="toc 1"/>
    <w:basedOn w:val="1"/>
    <w:next w:val="1"/>
    <w:qFormat/>
    <w:uiPriority w:val="39"/>
    <w:pPr>
      <w:tabs>
        <w:tab w:val="right" w:leader="dot" w:pos="9242"/>
      </w:tabs>
      <w:spacing w:beforeLines="25" w:afterLines="25"/>
      <w:jc w:val="left"/>
    </w:pPr>
    <w:rPr>
      <w:rFonts w:ascii="宋体"/>
      <w:szCs w:val="21"/>
    </w:rPr>
  </w:style>
  <w:style w:type="paragraph" w:styleId="19">
    <w:name w:val="toc 4"/>
    <w:basedOn w:val="1"/>
    <w:next w:val="1"/>
    <w:semiHidden/>
    <w:qFormat/>
    <w:uiPriority w:val="0"/>
    <w:pPr>
      <w:tabs>
        <w:tab w:val="right" w:leader="dot" w:pos="9241"/>
      </w:tabs>
      <w:ind w:firstLine="200" w:firstLineChars="200"/>
      <w:jc w:val="left"/>
    </w:pPr>
    <w:rPr>
      <w:rFonts w:ascii="宋体"/>
      <w:szCs w:val="21"/>
    </w:rPr>
  </w:style>
  <w:style w:type="paragraph" w:styleId="20">
    <w:name w:val="index heading"/>
    <w:basedOn w:val="1"/>
    <w:next w:val="21"/>
    <w:qFormat/>
    <w:uiPriority w:val="0"/>
    <w:pPr>
      <w:spacing w:before="120" w:after="120"/>
      <w:jc w:val="center"/>
    </w:pPr>
    <w:rPr>
      <w:rFonts w:ascii="Calibri" w:hAnsi="Calibri"/>
      <w:b/>
      <w:bCs/>
      <w:iCs/>
      <w:szCs w:val="20"/>
    </w:rPr>
  </w:style>
  <w:style w:type="paragraph" w:styleId="21">
    <w:name w:val="index 1"/>
    <w:basedOn w:val="1"/>
    <w:next w:val="22"/>
    <w:qFormat/>
    <w:uiPriority w:val="0"/>
    <w:pPr>
      <w:tabs>
        <w:tab w:val="right" w:leader="dot" w:pos="9299"/>
      </w:tabs>
      <w:jc w:val="left"/>
    </w:pPr>
    <w:rPr>
      <w:rFonts w:ascii="宋体"/>
      <w:szCs w:val="21"/>
    </w:rPr>
  </w:style>
  <w:style w:type="paragraph" w:customStyle="1" w:styleId="22">
    <w:name w:val="段"/>
    <w:link w:val="51"/>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23">
    <w:name w:val="footnote text"/>
    <w:basedOn w:val="1"/>
    <w:qFormat/>
    <w:uiPriority w:val="0"/>
    <w:pPr>
      <w:numPr>
        <w:ilvl w:val="0"/>
        <w:numId w:val="1"/>
      </w:numPr>
      <w:snapToGrid w:val="0"/>
      <w:jc w:val="left"/>
    </w:pPr>
    <w:rPr>
      <w:rFonts w:ascii="宋体"/>
      <w:sz w:val="18"/>
      <w:szCs w:val="18"/>
    </w:rPr>
  </w:style>
  <w:style w:type="paragraph" w:styleId="24">
    <w:name w:val="toc 6"/>
    <w:basedOn w:val="1"/>
    <w:next w:val="1"/>
    <w:semiHidden/>
    <w:qFormat/>
    <w:uiPriority w:val="0"/>
    <w:pPr>
      <w:tabs>
        <w:tab w:val="right" w:leader="dot" w:pos="9241"/>
      </w:tabs>
      <w:ind w:firstLine="400" w:firstLineChars="400"/>
      <w:jc w:val="left"/>
    </w:pPr>
    <w:rPr>
      <w:rFonts w:ascii="宋体"/>
      <w:szCs w:val="21"/>
    </w:rPr>
  </w:style>
  <w:style w:type="paragraph" w:styleId="25">
    <w:name w:val="index 7"/>
    <w:basedOn w:val="1"/>
    <w:next w:val="1"/>
    <w:qFormat/>
    <w:uiPriority w:val="0"/>
    <w:pPr>
      <w:ind w:left="1470" w:hanging="210"/>
      <w:jc w:val="left"/>
    </w:pPr>
    <w:rPr>
      <w:rFonts w:ascii="Calibri" w:hAnsi="Calibri"/>
      <w:sz w:val="20"/>
      <w:szCs w:val="20"/>
    </w:rPr>
  </w:style>
  <w:style w:type="paragraph" w:styleId="26">
    <w:name w:val="index 9"/>
    <w:basedOn w:val="1"/>
    <w:next w:val="1"/>
    <w:qFormat/>
    <w:uiPriority w:val="0"/>
    <w:pPr>
      <w:ind w:left="1890" w:hanging="210"/>
      <w:jc w:val="left"/>
    </w:pPr>
    <w:rPr>
      <w:rFonts w:ascii="Calibri" w:hAnsi="Calibri"/>
      <w:sz w:val="20"/>
      <w:szCs w:val="20"/>
    </w:rPr>
  </w:style>
  <w:style w:type="paragraph" w:styleId="27">
    <w:name w:val="toc 2"/>
    <w:basedOn w:val="1"/>
    <w:next w:val="1"/>
    <w:qFormat/>
    <w:uiPriority w:val="39"/>
    <w:pPr>
      <w:tabs>
        <w:tab w:val="right" w:leader="dot" w:pos="9242"/>
      </w:tabs>
      <w:spacing w:beforeLines="40" w:afterLines="40"/>
    </w:pPr>
    <w:rPr>
      <w:rFonts w:ascii="宋体"/>
      <w:szCs w:val="21"/>
    </w:rPr>
  </w:style>
  <w:style w:type="paragraph" w:styleId="28">
    <w:name w:val="toc 9"/>
    <w:basedOn w:val="1"/>
    <w:next w:val="1"/>
    <w:semiHidden/>
    <w:qFormat/>
    <w:uiPriority w:val="0"/>
    <w:pPr>
      <w:ind w:left="1470"/>
      <w:jc w:val="left"/>
    </w:pPr>
    <w:rPr>
      <w:sz w:val="20"/>
      <w:szCs w:val="20"/>
    </w:rPr>
  </w:style>
  <w:style w:type="paragraph" w:styleId="29">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rPr>
  </w:style>
  <w:style w:type="paragraph" w:styleId="30">
    <w:name w:val="index 2"/>
    <w:basedOn w:val="1"/>
    <w:next w:val="1"/>
    <w:qFormat/>
    <w:uiPriority w:val="0"/>
    <w:pPr>
      <w:ind w:left="420" w:hanging="210"/>
      <w:jc w:val="left"/>
    </w:pPr>
    <w:rPr>
      <w:rFonts w:ascii="Calibri" w:hAnsi="Calibri"/>
      <w:sz w:val="20"/>
      <w:szCs w:val="20"/>
    </w:rPr>
  </w:style>
  <w:style w:type="paragraph" w:styleId="31">
    <w:name w:val="annotation subject"/>
    <w:basedOn w:val="7"/>
    <w:next w:val="7"/>
    <w:link w:val="50"/>
    <w:qFormat/>
    <w:uiPriority w:val="0"/>
    <w:rPr>
      <w:b/>
      <w:bCs/>
    </w:rPr>
  </w:style>
  <w:style w:type="table" w:styleId="33">
    <w:name w:val="Table Grid"/>
    <w:basedOn w:val="32"/>
    <w:qFormat/>
    <w:uiPriority w:val="0"/>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35">
    <w:name w:val="Strong"/>
    <w:qFormat/>
    <w:uiPriority w:val="0"/>
    <w:rPr>
      <w:b/>
    </w:rPr>
  </w:style>
  <w:style w:type="character" w:styleId="36">
    <w:name w:val="endnote reference"/>
    <w:semiHidden/>
    <w:qFormat/>
    <w:uiPriority w:val="0"/>
    <w:rPr>
      <w:vertAlign w:val="superscript"/>
    </w:rPr>
  </w:style>
  <w:style w:type="character" w:styleId="37">
    <w:name w:val="page number"/>
    <w:qFormat/>
    <w:uiPriority w:val="0"/>
    <w:rPr>
      <w:rFonts w:ascii="Times New Roman" w:hAnsi="Times New Roman" w:eastAsia="宋体"/>
      <w:sz w:val="18"/>
    </w:rPr>
  </w:style>
  <w:style w:type="character" w:styleId="38">
    <w:name w:val="FollowedHyperlink"/>
    <w:qFormat/>
    <w:uiPriority w:val="0"/>
    <w:rPr>
      <w:color w:val="800080"/>
      <w:u w:val="single"/>
    </w:rPr>
  </w:style>
  <w:style w:type="character" w:styleId="39">
    <w:name w:val="Emphasis"/>
    <w:qFormat/>
    <w:uiPriority w:val="0"/>
    <w:rPr>
      <w:i/>
    </w:rPr>
  </w:style>
  <w:style w:type="character" w:styleId="40">
    <w:name w:val="Hyperlink"/>
    <w:qFormat/>
    <w:uiPriority w:val="99"/>
    <w:rPr>
      <w:color w:val="0000FF"/>
      <w:spacing w:val="0"/>
      <w:w w:val="100"/>
      <w:szCs w:val="21"/>
      <w:u w:val="single"/>
    </w:rPr>
  </w:style>
  <w:style w:type="character" w:styleId="41">
    <w:name w:val="annotation reference"/>
    <w:qFormat/>
    <w:uiPriority w:val="0"/>
    <w:rPr>
      <w:sz w:val="21"/>
      <w:szCs w:val="21"/>
    </w:rPr>
  </w:style>
  <w:style w:type="character" w:styleId="42">
    <w:name w:val="footnote reference"/>
    <w:semiHidden/>
    <w:qFormat/>
    <w:uiPriority w:val="0"/>
    <w:rPr>
      <w:vertAlign w:val="superscript"/>
    </w:rPr>
  </w:style>
  <w:style w:type="character" w:customStyle="1" w:styleId="43">
    <w:name w:val="附录公式 Char"/>
    <w:link w:val="44"/>
    <w:qFormat/>
    <w:uiPriority w:val="0"/>
    <w:rPr>
      <w:lang w:val="en-US" w:eastAsia="zh-CN" w:bidi="ar-SA"/>
    </w:rPr>
  </w:style>
  <w:style w:type="paragraph" w:customStyle="1" w:styleId="44">
    <w:name w:val="附录公式"/>
    <w:basedOn w:val="22"/>
    <w:next w:val="22"/>
    <w:link w:val="43"/>
    <w:qFormat/>
    <w:uiPriority w:val="0"/>
  </w:style>
  <w:style w:type="character" w:customStyle="1" w:styleId="45">
    <w:name w:val="首示例 Char"/>
    <w:link w:val="46"/>
    <w:qFormat/>
    <w:uiPriority w:val="0"/>
    <w:rPr>
      <w:rFonts w:ascii="宋体" w:hAnsi="宋体" w:eastAsia="宋体"/>
      <w:kern w:val="2"/>
      <w:sz w:val="18"/>
      <w:szCs w:val="18"/>
      <w:lang w:val="en-US" w:eastAsia="zh-CN" w:bidi="ar-SA"/>
    </w:rPr>
  </w:style>
  <w:style w:type="paragraph" w:customStyle="1" w:styleId="46">
    <w:name w:val="首示例"/>
    <w:next w:val="22"/>
    <w:link w:val="45"/>
    <w:qFormat/>
    <w:uiPriority w:val="0"/>
    <w:pPr>
      <w:numPr>
        <w:ilvl w:val="0"/>
        <w:numId w:val="2"/>
      </w:numPr>
      <w:tabs>
        <w:tab w:val="left" w:pos="360"/>
      </w:tabs>
      <w:ind w:firstLine="0"/>
    </w:pPr>
    <w:rPr>
      <w:rFonts w:ascii="宋体" w:hAnsi="宋体" w:eastAsia="宋体" w:cs="Times New Roman"/>
      <w:kern w:val="2"/>
      <w:sz w:val="18"/>
      <w:szCs w:val="18"/>
      <w:lang w:val="en-US" w:eastAsia="zh-CN" w:bidi="ar-SA"/>
    </w:rPr>
  </w:style>
  <w:style w:type="character" w:customStyle="1" w:styleId="47">
    <w:name w:val="批注框文本 Char"/>
    <w:link w:val="15"/>
    <w:qFormat/>
    <w:uiPriority w:val="0"/>
    <w:rPr>
      <w:kern w:val="2"/>
      <w:sz w:val="18"/>
      <w:szCs w:val="18"/>
    </w:rPr>
  </w:style>
  <w:style w:type="character" w:customStyle="1" w:styleId="48">
    <w:name w:val="发布"/>
    <w:qFormat/>
    <w:uiPriority w:val="0"/>
    <w:rPr>
      <w:rFonts w:ascii="黑体" w:eastAsia="黑体"/>
      <w:spacing w:val="85"/>
      <w:w w:val="100"/>
      <w:position w:val="3"/>
      <w:sz w:val="28"/>
      <w:szCs w:val="28"/>
    </w:rPr>
  </w:style>
  <w:style w:type="character" w:customStyle="1" w:styleId="49">
    <w:name w:val="批注文字 Char"/>
    <w:link w:val="7"/>
    <w:qFormat/>
    <w:uiPriority w:val="0"/>
    <w:rPr>
      <w:kern w:val="2"/>
      <w:sz w:val="21"/>
      <w:szCs w:val="24"/>
    </w:rPr>
  </w:style>
  <w:style w:type="character" w:customStyle="1" w:styleId="50">
    <w:name w:val="批注主题 Char"/>
    <w:link w:val="31"/>
    <w:qFormat/>
    <w:uiPriority w:val="0"/>
    <w:rPr>
      <w:b/>
      <w:bCs/>
      <w:kern w:val="2"/>
      <w:sz w:val="21"/>
      <w:szCs w:val="24"/>
    </w:rPr>
  </w:style>
  <w:style w:type="character" w:customStyle="1" w:styleId="51">
    <w:name w:val="段 Char"/>
    <w:link w:val="22"/>
    <w:qFormat/>
    <w:uiPriority w:val="0"/>
    <w:rPr>
      <w:rFonts w:ascii="宋体"/>
      <w:sz w:val="21"/>
      <w:lang w:val="en-US" w:eastAsia="zh-CN" w:bidi="ar-SA"/>
    </w:rPr>
  </w:style>
  <w:style w:type="paragraph" w:customStyle="1" w:styleId="52">
    <w:name w:val="封面标准文稿编辑信息2"/>
    <w:basedOn w:val="53"/>
    <w:qFormat/>
    <w:uiPriority w:val="0"/>
    <w:pPr>
      <w:framePr w:wrap="around" w:y="4468"/>
    </w:pPr>
  </w:style>
  <w:style w:type="paragraph" w:customStyle="1" w:styleId="53">
    <w:name w:val="封面标准文稿编辑信息"/>
    <w:basedOn w:val="54"/>
    <w:qFormat/>
    <w:uiPriority w:val="0"/>
    <w:pPr>
      <w:framePr w:wrap="around"/>
      <w:spacing w:before="180" w:line="180" w:lineRule="exact"/>
    </w:pPr>
    <w:rPr>
      <w:sz w:val="21"/>
    </w:rPr>
  </w:style>
  <w:style w:type="paragraph" w:customStyle="1" w:styleId="54">
    <w:name w:val="封面标准文稿类别"/>
    <w:basedOn w:val="55"/>
    <w:qFormat/>
    <w:uiPriority w:val="0"/>
    <w:pPr>
      <w:framePr w:wrap="around"/>
      <w:spacing w:after="160" w:line="240" w:lineRule="auto"/>
    </w:pPr>
    <w:rPr>
      <w:sz w:val="24"/>
    </w:rPr>
  </w:style>
  <w:style w:type="paragraph" w:customStyle="1" w:styleId="55">
    <w:name w:val="封面一致性程度标识"/>
    <w:basedOn w:val="56"/>
    <w:qFormat/>
    <w:uiPriority w:val="0"/>
    <w:pPr>
      <w:framePr w:wrap="around"/>
      <w:spacing w:before="440"/>
    </w:pPr>
    <w:rPr>
      <w:rFonts w:ascii="宋体" w:eastAsia="宋体"/>
    </w:rPr>
  </w:style>
  <w:style w:type="paragraph" w:customStyle="1" w:styleId="56">
    <w:name w:val="封面标准英文名称"/>
    <w:basedOn w:val="57"/>
    <w:qFormat/>
    <w:uiPriority w:val="0"/>
    <w:pPr>
      <w:framePr w:wrap="around"/>
      <w:spacing w:before="370" w:line="400" w:lineRule="exact"/>
    </w:pPr>
    <w:rPr>
      <w:rFonts w:ascii="Times New Roman"/>
      <w:sz w:val="28"/>
      <w:szCs w:val="28"/>
    </w:rPr>
  </w:style>
  <w:style w:type="paragraph" w:customStyle="1" w:styleId="57">
    <w:name w:val="封面标准名称"/>
    <w:qFormat/>
    <w:uiPriority w:val="0"/>
    <w:pPr>
      <w:framePr w:w="9639" w:h="6917" w:hRule="exact" w:wrap="around" w:vAnchor="page" w:hAnchor="page" w:xAlign="center" w:y="6407"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58">
    <w:name w:val="封面一致性程度标识2"/>
    <w:basedOn w:val="55"/>
    <w:qFormat/>
    <w:uiPriority w:val="0"/>
    <w:pPr>
      <w:framePr w:wrap="around" w:y="4468"/>
    </w:pPr>
  </w:style>
  <w:style w:type="paragraph" w:customStyle="1" w:styleId="59">
    <w:name w:val="封面标准英文名称2"/>
    <w:basedOn w:val="56"/>
    <w:qFormat/>
    <w:uiPriority w:val="0"/>
    <w:pPr>
      <w:framePr w:wrap="around" w:y="4468"/>
    </w:pPr>
  </w:style>
  <w:style w:type="paragraph" w:customStyle="1" w:styleId="60">
    <w:name w:val="封面标准名称2"/>
    <w:basedOn w:val="57"/>
    <w:qFormat/>
    <w:uiPriority w:val="0"/>
    <w:pPr>
      <w:framePr w:wrap="around" w:y="4468"/>
      <w:spacing w:beforeLines="630"/>
    </w:pPr>
  </w:style>
  <w:style w:type="paragraph" w:customStyle="1" w:styleId="61">
    <w:name w:val="其他发布日期"/>
    <w:basedOn w:val="62"/>
    <w:qFormat/>
    <w:uiPriority w:val="0"/>
    <w:pPr>
      <w:framePr w:wrap="around" w:vAnchor="page" w:x="1418"/>
    </w:pPr>
  </w:style>
  <w:style w:type="paragraph" w:customStyle="1" w:styleId="62">
    <w:name w:val="发布日期"/>
    <w:qFormat/>
    <w:uiPriority w:val="0"/>
    <w:pPr>
      <w:framePr w:w="3997" w:h="471" w:hRule="exact" w:vSpace="181" w:wrap="around" w:vAnchor="margin" w:hAnchor="page" w:x="7088" w:y="14096" w:anchorLock="1"/>
    </w:pPr>
    <w:rPr>
      <w:rFonts w:ascii="Times New Roman" w:hAnsi="Times New Roman" w:eastAsia="黑体" w:cs="Times New Roman"/>
      <w:sz w:val="28"/>
      <w:lang w:val="en-US" w:eastAsia="zh-CN" w:bidi="ar-SA"/>
    </w:rPr>
  </w:style>
  <w:style w:type="paragraph" w:customStyle="1" w:styleId="63">
    <w:name w:val="终结线"/>
    <w:basedOn w:val="1"/>
    <w:qFormat/>
    <w:uiPriority w:val="0"/>
    <w:pPr>
      <w:framePr w:hSpace="181" w:vSpace="181" w:wrap="around" w:vAnchor="text" w:hAnchor="margin" w:xAlign="center" w:y="284"/>
    </w:pPr>
  </w:style>
  <w:style w:type="paragraph" w:customStyle="1" w:styleId="64">
    <w:name w:val="一级无"/>
    <w:basedOn w:val="65"/>
    <w:qFormat/>
    <w:uiPriority w:val="0"/>
    <w:rPr>
      <w:rFonts w:ascii="宋体" w:eastAsia="宋体"/>
    </w:rPr>
  </w:style>
  <w:style w:type="paragraph" w:customStyle="1" w:styleId="65">
    <w:name w:val="一级条标题"/>
    <w:next w:val="22"/>
    <w:qFormat/>
    <w:uiPriority w:val="0"/>
    <w:pPr>
      <w:numPr>
        <w:ilvl w:val="1"/>
        <w:numId w:val="3"/>
      </w:numPr>
      <w:spacing w:beforeLines="50" w:afterLines="50"/>
      <w:outlineLvl w:val="2"/>
    </w:pPr>
    <w:rPr>
      <w:rFonts w:ascii="黑体" w:hAnsi="Times New Roman" w:eastAsia="黑体" w:cs="Times New Roman"/>
      <w:sz w:val="21"/>
      <w:szCs w:val="21"/>
      <w:lang w:val="en-US" w:eastAsia="zh-CN" w:bidi="ar-SA"/>
    </w:rPr>
  </w:style>
  <w:style w:type="paragraph" w:customStyle="1" w:styleId="66">
    <w:name w:val="五级无"/>
    <w:basedOn w:val="67"/>
    <w:qFormat/>
    <w:uiPriority w:val="0"/>
    <w:pPr>
      <w:spacing w:before="0" w:after="0"/>
    </w:pPr>
    <w:rPr>
      <w:rFonts w:ascii="宋体" w:eastAsia="宋体"/>
    </w:rPr>
  </w:style>
  <w:style w:type="paragraph" w:customStyle="1" w:styleId="67">
    <w:name w:val="五级条标题"/>
    <w:basedOn w:val="68"/>
    <w:next w:val="22"/>
    <w:qFormat/>
    <w:uiPriority w:val="0"/>
    <w:pPr>
      <w:numPr>
        <w:ilvl w:val="5"/>
      </w:numPr>
      <w:outlineLvl w:val="6"/>
    </w:pPr>
  </w:style>
  <w:style w:type="paragraph" w:customStyle="1" w:styleId="68">
    <w:name w:val="四级条标题"/>
    <w:basedOn w:val="69"/>
    <w:next w:val="22"/>
    <w:qFormat/>
    <w:uiPriority w:val="0"/>
    <w:pPr>
      <w:numPr>
        <w:ilvl w:val="4"/>
        <w:numId w:val="3"/>
      </w:numPr>
      <w:outlineLvl w:val="5"/>
    </w:pPr>
  </w:style>
  <w:style w:type="paragraph" w:customStyle="1" w:styleId="69">
    <w:name w:val="三级条标题"/>
    <w:basedOn w:val="70"/>
    <w:next w:val="22"/>
    <w:qFormat/>
    <w:uiPriority w:val="0"/>
    <w:pPr>
      <w:numPr>
        <w:ilvl w:val="0"/>
        <w:numId w:val="0"/>
      </w:numPr>
      <w:outlineLvl w:val="4"/>
    </w:pPr>
  </w:style>
  <w:style w:type="paragraph" w:customStyle="1" w:styleId="70">
    <w:name w:val="二级条标题"/>
    <w:basedOn w:val="65"/>
    <w:next w:val="22"/>
    <w:qFormat/>
    <w:uiPriority w:val="0"/>
    <w:pPr>
      <w:numPr>
        <w:ilvl w:val="2"/>
      </w:numPr>
      <w:spacing w:before="50" w:after="50"/>
      <w:outlineLvl w:val="3"/>
    </w:pPr>
  </w:style>
  <w:style w:type="paragraph" w:customStyle="1" w:styleId="71">
    <w:name w:val="图的脚注"/>
    <w:next w:val="22"/>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72">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73">
    <w:name w:val="四级无"/>
    <w:basedOn w:val="68"/>
    <w:qFormat/>
    <w:uiPriority w:val="0"/>
    <w:pPr>
      <w:spacing w:before="0" w:after="0"/>
    </w:pPr>
    <w:rPr>
      <w:rFonts w:ascii="宋体" w:eastAsia="宋体"/>
    </w:rPr>
  </w:style>
  <w:style w:type="paragraph" w:customStyle="1" w:styleId="74">
    <w:name w:val="实施日期"/>
    <w:basedOn w:val="62"/>
    <w:qFormat/>
    <w:uiPriority w:val="0"/>
    <w:pPr>
      <w:framePr w:wrap="around" w:vAnchor="page"/>
      <w:jc w:val="right"/>
    </w:pPr>
  </w:style>
  <w:style w:type="paragraph" w:customStyle="1" w:styleId="75">
    <w:name w:val="三级无"/>
    <w:basedOn w:val="69"/>
    <w:qFormat/>
    <w:uiPriority w:val="0"/>
    <w:pPr>
      <w:spacing w:before="0" w:after="0"/>
    </w:pPr>
    <w:rPr>
      <w:rFonts w:ascii="宋体" w:eastAsia="宋体"/>
    </w:rPr>
  </w:style>
  <w:style w:type="paragraph" w:customStyle="1" w:styleId="76">
    <w:name w:val="其他实施日期"/>
    <w:basedOn w:val="74"/>
    <w:qFormat/>
    <w:uiPriority w:val="0"/>
    <w:pPr>
      <w:framePr w:wrap="around"/>
    </w:pPr>
  </w:style>
  <w:style w:type="paragraph" w:customStyle="1" w:styleId="77">
    <w:name w:val="其他发布部门"/>
    <w:basedOn w:val="78"/>
    <w:qFormat/>
    <w:uiPriority w:val="0"/>
    <w:pPr>
      <w:framePr w:wrap="around" w:y="15309"/>
      <w:spacing w:line="0" w:lineRule="atLeast"/>
    </w:pPr>
    <w:rPr>
      <w:rFonts w:ascii="黑体" w:eastAsia="黑体"/>
      <w:b w:val="0"/>
    </w:rPr>
  </w:style>
  <w:style w:type="paragraph" w:customStyle="1" w:styleId="78">
    <w:name w:val="发布部门"/>
    <w:next w:val="22"/>
    <w:qFormat/>
    <w:uiPriority w:val="0"/>
    <w:pPr>
      <w:framePr w:w="7938" w:h="1134" w:hRule="exact" w:hSpace="125" w:vSpace="181" w:wrap="around" w:vAnchor="page" w:hAnchor="page" w:x="2149" w:y="14629" w:anchorLock="1"/>
      <w:jc w:val="center"/>
    </w:pPr>
    <w:rPr>
      <w:rFonts w:ascii="宋体" w:hAnsi="Times New Roman" w:eastAsia="宋体" w:cs="Times New Roman"/>
      <w:b/>
      <w:spacing w:val="20"/>
      <w:w w:val="135"/>
      <w:sz w:val="28"/>
      <w:lang w:val="en-US" w:eastAsia="zh-CN" w:bidi="ar-SA"/>
    </w:rPr>
  </w:style>
  <w:style w:type="paragraph" w:customStyle="1" w:styleId="79">
    <w:name w:val="其他标准标志"/>
    <w:basedOn w:val="80"/>
    <w:qFormat/>
    <w:uiPriority w:val="0"/>
    <w:pPr>
      <w:framePr w:w="6101" w:wrap="around" w:vAnchor="page" w:hAnchor="page" w:x="4672" w:y="941"/>
    </w:pPr>
    <w:rPr>
      <w:w w:val="130"/>
    </w:rPr>
  </w:style>
  <w:style w:type="paragraph" w:customStyle="1" w:styleId="80">
    <w:name w:val="标准标志"/>
    <w:next w:val="1"/>
    <w:qFormat/>
    <w:uiPriority w:val="0"/>
    <w:pPr>
      <w:framePr w:w="2546" w:h="1389" w:hRule="exact" w:hSpace="181" w:vSpace="181" w:wrap="around" w:vAnchor="margin" w:hAnchor="margin" w:x="6521" w:y="397"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81">
    <w:name w:val="附录五级无"/>
    <w:basedOn w:val="82"/>
    <w:qFormat/>
    <w:uiPriority w:val="0"/>
    <w:pPr>
      <w:tabs>
        <w:tab w:val="left" w:pos="360"/>
      </w:tabs>
    </w:pPr>
    <w:rPr>
      <w:rFonts w:ascii="宋体" w:eastAsia="宋体"/>
      <w:szCs w:val="21"/>
    </w:rPr>
  </w:style>
  <w:style w:type="paragraph" w:customStyle="1" w:styleId="82">
    <w:name w:val="附录五级条标题"/>
    <w:basedOn w:val="83"/>
    <w:next w:val="22"/>
    <w:qFormat/>
    <w:uiPriority w:val="0"/>
    <w:pPr>
      <w:numPr>
        <w:ilvl w:val="6"/>
      </w:numPr>
      <w:tabs>
        <w:tab w:val="left" w:pos="360"/>
      </w:tabs>
      <w:outlineLvl w:val="6"/>
    </w:pPr>
  </w:style>
  <w:style w:type="paragraph" w:customStyle="1" w:styleId="83">
    <w:name w:val="附录四级条标题"/>
    <w:basedOn w:val="84"/>
    <w:next w:val="22"/>
    <w:qFormat/>
    <w:uiPriority w:val="0"/>
    <w:pPr>
      <w:numPr>
        <w:ilvl w:val="5"/>
      </w:numPr>
      <w:tabs>
        <w:tab w:val="left" w:pos="360"/>
      </w:tabs>
      <w:outlineLvl w:val="5"/>
    </w:pPr>
  </w:style>
  <w:style w:type="paragraph" w:customStyle="1" w:styleId="84">
    <w:name w:val="附录三级条标题"/>
    <w:basedOn w:val="85"/>
    <w:next w:val="22"/>
    <w:qFormat/>
    <w:uiPriority w:val="0"/>
    <w:pPr>
      <w:numPr>
        <w:ilvl w:val="4"/>
      </w:numPr>
      <w:tabs>
        <w:tab w:val="left" w:pos="360"/>
      </w:tabs>
      <w:outlineLvl w:val="4"/>
    </w:pPr>
  </w:style>
  <w:style w:type="paragraph" w:customStyle="1" w:styleId="85">
    <w:name w:val="附录二级条标题"/>
    <w:basedOn w:val="1"/>
    <w:next w:val="22"/>
    <w:qFormat/>
    <w:uiPriority w:val="0"/>
    <w:pPr>
      <w:widowControl/>
      <w:numPr>
        <w:ilvl w:val="3"/>
        <w:numId w:val="4"/>
      </w:numPr>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86">
    <w:name w:val="附录图标号"/>
    <w:basedOn w:val="1"/>
    <w:qFormat/>
    <w:uiPriority w:val="0"/>
    <w:pPr>
      <w:keepNext/>
      <w:pageBreakBefore/>
      <w:widowControl/>
      <w:numPr>
        <w:ilvl w:val="0"/>
        <w:numId w:val="5"/>
      </w:numPr>
      <w:spacing w:line="14" w:lineRule="exact"/>
      <w:ind w:left="0" w:firstLine="363"/>
      <w:jc w:val="center"/>
      <w:outlineLvl w:val="0"/>
    </w:pPr>
    <w:rPr>
      <w:color w:val="FFFFFF"/>
    </w:rPr>
  </w:style>
  <w:style w:type="paragraph" w:customStyle="1" w:styleId="87">
    <w:name w:val="附录数字编号列项（二级）"/>
    <w:qFormat/>
    <w:uiPriority w:val="0"/>
    <w:pPr>
      <w:numPr>
        <w:ilvl w:val="1"/>
        <w:numId w:val="6"/>
      </w:numPr>
    </w:pPr>
    <w:rPr>
      <w:rFonts w:ascii="宋体" w:hAnsi="Times New Roman" w:eastAsia="宋体" w:cs="Times New Roman"/>
      <w:sz w:val="21"/>
      <w:lang w:val="en-US" w:eastAsia="zh-CN" w:bidi="ar-SA"/>
    </w:rPr>
  </w:style>
  <w:style w:type="paragraph" w:customStyle="1" w:styleId="88">
    <w:name w:val="附录三级无"/>
    <w:basedOn w:val="84"/>
    <w:qFormat/>
    <w:uiPriority w:val="0"/>
    <w:pPr>
      <w:tabs>
        <w:tab w:val="clear" w:pos="360"/>
      </w:tabs>
    </w:pPr>
    <w:rPr>
      <w:rFonts w:ascii="宋体" w:eastAsia="宋体"/>
      <w:szCs w:val="21"/>
    </w:rPr>
  </w:style>
  <w:style w:type="paragraph" w:customStyle="1" w:styleId="89">
    <w:name w:val="列项说明"/>
    <w:basedOn w:val="1"/>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90">
    <w:name w:val="附录图标题"/>
    <w:basedOn w:val="1"/>
    <w:next w:val="22"/>
    <w:qFormat/>
    <w:uiPriority w:val="0"/>
    <w:pPr>
      <w:numPr>
        <w:ilvl w:val="1"/>
        <w:numId w:val="5"/>
      </w:numPr>
      <w:tabs>
        <w:tab w:val="left" w:pos="363"/>
      </w:tabs>
      <w:spacing w:beforeLines="50" w:afterLines="50"/>
      <w:ind w:left="0" w:firstLine="0"/>
      <w:jc w:val="center"/>
    </w:pPr>
    <w:rPr>
      <w:rFonts w:ascii="黑体" w:eastAsia="黑体"/>
      <w:szCs w:val="21"/>
    </w:rPr>
  </w:style>
  <w:style w:type="paragraph" w:customStyle="1" w:styleId="91">
    <w:name w:val="附录表标题"/>
    <w:basedOn w:val="1"/>
    <w:next w:val="22"/>
    <w:qFormat/>
    <w:uiPriority w:val="0"/>
    <w:pPr>
      <w:numPr>
        <w:ilvl w:val="1"/>
        <w:numId w:val="7"/>
      </w:numPr>
      <w:spacing w:beforeLines="50" w:afterLines="50"/>
      <w:jc w:val="center"/>
    </w:pPr>
    <w:rPr>
      <w:rFonts w:ascii="黑体" w:eastAsia="黑体"/>
      <w:szCs w:val="21"/>
    </w:rPr>
  </w:style>
  <w:style w:type="paragraph" w:customStyle="1" w:styleId="92">
    <w:name w:val="附录标题"/>
    <w:basedOn w:val="22"/>
    <w:next w:val="22"/>
    <w:qFormat/>
    <w:uiPriority w:val="0"/>
    <w:pPr>
      <w:ind w:firstLine="0" w:firstLineChars="0"/>
      <w:jc w:val="center"/>
    </w:pPr>
    <w:rPr>
      <w:rFonts w:ascii="黑体" w:eastAsia="黑体"/>
    </w:rPr>
  </w:style>
  <w:style w:type="paragraph" w:customStyle="1" w:styleId="93">
    <w:name w:val="附录一级条标题"/>
    <w:basedOn w:val="94"/>
    <w:next w:val="22"/>
    <w:qFormat/>
    <w:uiPriority w:val="0"/>
    <w:pPr>
      <w:numPr>
        <w:ilvl w:val="2"/>
      </w:numPr>
      <w:tabs>
        <w:tab w:val="left" w:pos="360"/>
      </w:tabs>
      <w:autoSpaceDN w:val="0"/>
      <w:spacing w:beforeLines="50" w:afterLines="50"/>
      <w:outlineLvl w:val="2"/>
    </w:pPr>
  </w:style>
  <w:style w:type="paragraph" w:customStyle="1" w:styleId="94">
    <w:name w:val="附录章标题"/>
    <w:next w:val="22"/>
    <w:qFormat/>
    <w:uiPriority w:val="0"/>
    <w:pPr>
      <w:numPr>
        <w:ilvl w:val="1"/>
        <w:numId w:val="4"/>
      </w:numPr>
      <w:tabs>
        <w:tab w:val="left" w:pos="360"/>
      </w:tabs>
      <w:wordWrap w:val="0"/>
      <w:overflowPunct w:val="0"/>
      <w:autoSpaceDE w:val="0"/>
      <w:spacing w:beforeLines="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95">
    <w:name w:val="附录四级无"/>
    <w:basedOn w:val="83"/>
    <w:qFormat/>
    <w:uiPriority w:val="0"/>
    <w:pPr>
      <w:tabs>
        <w:tab w:val="clear" w:pos="360"/>
      </w:tabs>
    </w:pPr>
    <w:rPr>
      <w:rFonts w:ascii="宋体" w:eastAsia="宋体"/>
      <w:szCs w:val="21"/>
    </w:rPr>
  </w:style>
  <w:style w:type="paragraph" w:customStyle="1" w:styleId="96">
    <w:name w:val="封面正文"/>
    <w:qFormat/>
    <w:uiPriority w:val="0"/>
    <w:pPr>
      <w:jc w:val="both"/>
    </w:pPr>
    <w:rPr>
      <w:rFonts w:ascii="Times New Roman" w:hAnsi="Times New Roman" w:eastAsia="宋体" w:cs="Times New Roman"/>
      <w:lang w:val="en-US" w:eastAsia="zh-CN" w:bidi="ar-SA"/>
    </w:rPr>
  </w:style>
  <w:style w:type="paragraph" w:customStyle="1" w:styleId="97">
    <w:name w:val="图表脚注说明"/>
    <w:basedOn w:val="1"/>
    <w:qFormat/>
    <w:uiPriority w:val="0"/>
    <w:pPr>
      <w:numPr>
        <w:ilvl w:val="0"/>
        <w:numId w:val="8"/>
      </w:numPr>
    </w:pPr>
    <w:rPr>
      <w:rFonts w:ascii="宋体"/>
      <w:sz w:val="18"/>
      <w:szCs w:val="18"/>
    </w:rPr>
  </w:style>
  <w:style w:type="paragraph" w:customStyle="1" w:styleId="98">
    <w:name w:val="前言、引言标题"/>
    <w:next w:val="22"/>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99">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100">
    <w:name w:val="附录标识"/>
    <w:basedOn w:val="1"/>
    <w:next w:val="22"/>
    <w:qFormat/>
    <w:uiPriority w:val="0"/>
    <w:pPr>
      <w:keepNext/>
      <w:widowControl/>
      <w:numPr>
        <w:ilvl w:val="0"/>
        <w:numId w:val="4"/>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101">
    <w:name w:val="封面标准代替信息"/>
    <w:qFormat/>
    <w:uiPriority w:val="0"/>
    <w:pPr>
      <w:framePr w:w="9140" w:h="1242" w:hRule="exact" w:hSpace="284" w:wrap="around" w:vAnchor="page" w:hAnchor="page" w:x="1644" w:y="2909" w:anchorLock="1"/>
      <w:spacing w:before="57" w:line="280" w:lineRule="exact"/>
      <w:jc w:val="right"/>
    </w:pPr>
    <w:rPr>
      <w:rFonts w:ascii="宋体" w:hAnsi="Times New Roman" w:eastAsia="宋体" w:cs="Times New Roman"/>
      <w:sz w:val="21"/>
      <w:szCs w:val="21"/>
      <w:lang w:val="en-US" w:eastAsia="zh-CN" w:bidi="ar-SA"/>
    </w:rPr>
  </w:style>
  <w:style w:type="paragraph" w:customStyle="1" w:styleId="102">
    <w:name w:val="参考文献、索引标题"/>
    <w:basedOn w:val="1"/>
    <w:next w:val="22"/>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103">
    <w:name w:val="参考文献"/>
    <w:basedOn w:val="1"/>
    <w:next w:val="22"/>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104">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105">
    <w:name w:val="标准称谓"/>
    <w:next w:val="1"/>
    <w:qFormat/>
    <w:uiPriority w:val="0"/>
    <w:pPr>
      <w:framePr w:w="9639" w:h="624" w:hRule="exact" w:hSpace="181" w:vSpace="181" w:wrap="around" w:vAnchor="page" w:hAnchor="page" w:x="1418" w:y="2285"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106">
    <w:name w:val="注×：（正文）"/>
    <w:qFormat/>
    <w:uiPriority w:val="0"/>
    <w:pPr>
      <w:numPr>
        <w:ilvl w:val="0"/>
        <w:numId w:val="9"/>
      </w:numPr>
      <w:jc w:val="both"/>
    </w:pPr>
    <w:rPr>
      <w:rFonts w:ascii="宋体" w:hAnsi="Times New Roman" w:eastAsia="宋体" w:cs="Times New Roman"/>
      <w:sz w:val="18"/>
      <w:szCs w:val="18"/>
      <w:lang w:val="en-US" w:eastAsia="zh-CN" w:bidi="ar-SA"/>
    </w:rPr>
  </w:style>
  <w:style w:type="paragraph" w:customStyle="1" w:styleId="107">
    <w:name w:val="注：（正文）"/>
    <w:basedOn w:val="108"/>
    <w:next w:val="22"/>
    <w:qFormat/>
    <w:uiPriority w:val="0"/>
    <w:pPr>
      <w:numPr>
        <w:ilvl w:val="0"/>
        <w:numId w:val="10"/>
      </w:numPr>
    </w:pPr>
  </w:style>
  <w:style w:type="paragraph" w:customStyle="1" w:styleId="108">
    <w:name w:val="注："/>
    <w:next w:val="22"/>
    <w:qFormat/>
    <w:uiPriority w:val="0"/>
    <w:pPr>
      <w:widowControl w:val="0"/>
      <w:numPr>
        <w:ilvl w:val="0"/>
        <w:numId w:val="11"/>
      </w:numPr>
      <w:autoSpaceDE w:val="0"/>
      <w:autoSpaceDN w:val="0"/>
      <w:jc w:val="both"/>
    </w:pPr>
    <w:rPr>
      <w:rFonts w:ascii="宋体" w:hAnsi="Times New Roman" w:eastAsia="宋体" w:cs="Times New Roman"/>
      <w:sz w:val="18"/>
      <w:szCs w:val="18"/>
      <w:lang w:val="en-US" w:eastAsia="zh-CN" w:bidi="ar-SA"/>
    </w:rPr>
  </w:style>
  <w:style w:type="paragraph" w:customStyle="1" w:styleId="109">
    <w:name w:val="附录公式编号制表符"/>
    <w:basedOn w:val="1"/>
    <w:next w:val="22"/>
    <w:qFormat/>
    <w:uiPriority w:val="0"/>
    <w:pPr>
      <w:widowControl/>
      <w:tabs>
        <w:tab w:val="center" w:pos="4201"/>
        <w:tab w:val="right" w:leader="dot" w:pos="9298"/>
      </w:tabs>
      <w:autoSpaceDE w:val="0"/>
      <w:autoSpaceDN w:val="0"/>
    </w:pPr>
    <w:rPr>
      <w:rFonts w:ascii="宋体"/>
      <w:kern w:val="0"/>
      <w:szCs w:val="20"/>
    </w:rPr>
  </w:style>
  <w:style w:type="paragraph" w:customStyle="1" w:styleId="110">
    <w:name w:val="二级无"/>
    <w:basedOn w:val="70"/>
    <w:qFormat/>
    <w:uiPriority w:val="0"/>
    <w:pPr>
      <w:spacing w:before="0" w:after="0"/>
    </w:pPr>
    <w:rPr>
      <w:rFonts w:ascii="宋体" w:eastAsia="宋体"/>
    </w:rPr>
  </w:style>
  <w:style w:type="paragraph" w:customStyle="1" w:styleId="111">
    <w:name w:val="示例×："/>
    <w:basedOn w:val="112"/>
    <w:qFormat/>
    <w:uiPriority w:val="0"/>
    <w:pPr>
      <w:numPr>
        <w:numId w:val="12"/>
      </w:numPr>
      <w:outlineLvl w:val="9"/>
    </w:pPr>
    <w:rPr>
      <w:rFonts w:ascii="宋体" w:eastAsia="宋体"/>
      <w:sz w:val="18"/>
      <w:szCs w:val="18"/>
    </w:rPr>
  </w:style>
  <w:style w:type="paragraph" w:customStyle="1" w:styleId="112">
    <w:name w:val="章标题"/>
    <w:next w:val="22"/>
    <w:qFormat/>
    <w:uiPriority w:val="0"/>
    <w:pPr>
      <w:numPr>
        <w:ilvl w:val="0"/>
        <w:numId w:val="3"/>
      </w:numPr>
      <w:spacing w:beforeLines="100" w:afterLines="100"/>
      <w:jc w:val="both"/>
      <w:outlineLvl w:val="1"/>
    </w:pPr>
    <w:rPr>
      <w:rFonts w:ascii="黑体" w:hAnsi="Times New Roman" w:eastAsia="黑体" w:cs="Times New Roman"/>
      <w:sz w:val="21"/>
      <w:lang w:val="en-US" w:eastAsia="zh-CN" w:bidi="ar-SA"/>
    </w:rPr>
  </w:style>
  <w:style w:type="paragraph" w:customStyle="1" w:styleId="113">
    <w:name w:val="编号列项（三级）"/>
    <w:qFormat/>
    <w:uiPriority w:val="0"/>
    <w:rPr>
      <w:rFonts w:ascii="宋体" w:hAnsi="Times New Roman" w:eastAsia="宋体" w:cs="Times New Roman"/>
      <w:sz w:val="21"/>
      <w:lang w:val="en-US" w:eastAsia="zh-CN" w:bidi="ar-SA"/>
    </w:rPr>
  </w:style>
  <w:style w:type="paragraph" w:customStyle="1" w:styleId="114">
    <w:name w:val="列项◆（三级）"/>
    <w:basedOn w:val="1"/>
    <w:qFormat/>
    <w:uiPriority w:val="0"/>
    <w:pPr>
      <w:numPr>
        <w:ilvl w:val="2"/>
        <w:numId w:val="13"/>
      </w:numPr>
    </w:pPr>
    <w:rPr>
      <w:rFonts w:ascii="宋体"/>
      <w:szCs w:val="21"/>
    </w:rPr>
  </w:style>
  <w:style w:type="paragraph" w:customStyle="1" w:styleId="115">
    <w:name w:val="字母编号列项（一级）"/>
    <w:qFormat/>
    <w:uiPriority w:val="0"/>
    <w:pPr>
      <w:numPr>
        <w:ilvl w:val="0"/>
        <w:numId w:val="14"/>
      </w:numPr>
      <w:jc w:val="both"/>
    </w:pPr>
    <w:rPr>
      <w:rFonts w:ascii="宋体" w:hAnsi="Times New Roman" w:eastAsia="宋体" w:cs="Times New Roman"/>
      <w:sz w:val="21"/>
      <w:lang w:val="en-US" w:eastAsia="zh-CN" w:bidi="ar-SA"/>
    </w:rPr>
  </w:style>
  <w:style w:type="paragraph" w:customStyle="1" w:styleId="116">
    <w:name w:val="示例后文字"/>
    <w:basedOn w:val="22"/>
    <w:next w:val="22"/>
    <w:qFormat/>
    <w:uiPriority w:val="0"/>
    <w:pPr>
      <w:ind w:firstLine="360"/>
    </w:pPr>
    <w:rPr>
      <w:sz w:val="18"/>
    </w:rPr>
  </w:style>
  <w:style w:type="paragraph" w:customStyle="1" w:styleId="117">
    <w:name w:val="附录二级无"/>
    <w:basedOn w:val="85"/>
    <w:qFormat/>
    <w:uiPriority w:val="0"/>
    <w:pPr>
      <w:tabs>
        <w:tab w:val="clear" w:pos="360"/>
      </w:tabs>
    </w:pPr>
    <w:rPr>
      <w:rFonts w:ascii="宋体" w:eastAsia="宋体"/>
      <w:szCs w:val="21"/>
    </w:rPr>
  </w:style>
  <w:style w:type="paragraph" w:customStyle="1" w:styleId="118">
    <w:name w:val="目次、标准名称标题"/>
    <w:basedOn w:val="1"/>
    <w:next w:val="22"/>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119">
    <w:name w:val="列项●（二级）"/>
    <w:qFormat/>
    <w:uiPriority w:val="0"/>
    <w:pPr>
      <w:numPr>
        <w:ilvl w:val="1"/>
        <w:numId w:val="13"/>
      </w:numPr>
      <w:tabs>
        <w:tab w:val="left" w:pos="840"/>
      </w:tabs>
      <w:jc w:val="both"/>
    </w:pPr>
    <w:rPr>
      <w:rFonts w:ascii="宋体" w:hAnsi="Times New Roman" w:eastAsia="宋体" w:cs="Times New Roman"/>
      <w:sz w:val="21"/>
      <w:lang w:val="en-US" w:eastAsia="zh-CN" w:bidi="ar-SA"/>
    </w:rPr>
  </w:style>
  <w:style w:type="paragraph" w:customStyle="1" w:styleId="120">
    <w:name w:val="附录字母编号列项（一级）"/>
    <w:qFormat/>
    <w:uiPriority w:val="0"/>
    <w:pPr>
      <w:numPr>
        <w:ilvl w:val="0"/>
        <w:numId w:val="6"/>
      </w:numPr>
    </w:pPr>
    <w:rPr>
      <w:rFonts w:ascii="宋体" w:hAnsi="Times New Roman" w:eastAsia="宋体" w:cs="Times New Roman"/>
      <w:sz w:val="21"/>
      <w:lang w:val="en-US" w:eastAsia="zh-CN" w:bidi="ar-SA"/>
    </w:rPr>
  </w:style>
  <w:style w:type="paragraph" w:customStyle="1" w:styleId="121">
    <w:name w:val="列项——（一级）"/>
    <w:qFormat/>
    <w:uiPriority w:val="0"/>
    <w:pPr>
      <w:widowControl w:val="0"/>
      <w:numPr>
        <w:ilvl w:val="0"/>
        <w:numId w:val="13"/>
      </w:numPr>
      <w:jc w:val="both"/>
    </w:pPr>
    <w:rPr>
      <w:rFonts w:ascii="宋体" w:hAnsi="Times New Roman" w:eastAsia="宋体" w:cs="Times New Roman"/>
      <w:sz w:val="21"/>
      <w:lang w:val="en-US" w:eastAsia="zh-CN" w:bidi="ar-SA"/>
    </w:rPr>
  </w:style>
  <w:style w:type="paragraph" w:customStyle="1" w:styleId="122">
    <w:name w:val="封面标准号2"/>
    <w:qFormat/>
    <w:uiPriority w:val="0"/>
    <w:pPr>
      <w:framePr w:w="9140" w:h="1242" w:hRule="exact" w:hSpace="284" w:wrap="around" w:vAnchor="page" w:hAnchor="page" w:x="1644" w:y="2909" w:anchorLock="1"/>
      <w:spacing w:before="357" w:line="280" w:lineRule="exact"/>
      <w:jc w:val="right"/>
    </w:pPr>
    <w:rPr>
      <w:rFonts w:ascii="黑体" w:hAnsi="Times New Roman" w:eastAsia="黑体" w:cs="Times New Roman"/>
      <w:sz w:val="28"/>
      <w:szCs w:val="28"/>
      <w:lang w:val="en-US" w:eastAsia="zh-CN" w:bidi="ar-SA"/>
    </w:rPr>
  </w:style>
  <w:style w:type="paragraph" w:customStyle="1" w:styleId="123">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124">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125">
    <w:name w:val="其他标准称谓"/>
    <w:next w:val="1"/>
    <w:qFormat/>
    <w:uiPriority w:val="0"/>
    <w:pPr>
      <w:framePr w:hSpace="181" w:vSpace="181" w:wrap="around" w:vAnchor="page" w:hAnchor="page" w:x="1418" w:y="2285"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126">
    <w:name w:val="数字编号列项（二级）"/>
    <w:qFormat/>
    <w:uiPriority w:val="0"/>
    <w:pPr>
      <w:numPr>
        <w:ilvl w:val="1"/>
        <w:numId w:val="14"/>
      </w:numPr>
      <w:jc w:val="both"/>
    </w:pPr>
    <w:rPr>
      <w:rFonts w:ascii="宋体" w:hAnsi="Times New Roman" w:eastAsia="宋体" w:cs="Times New Roman"/>
      <w:sz w:val="21"/>
      <w:lang w:val="en-US" w:eastAsia="zh-CN" w:bidi="ar-SA"/>
    </w:rPr>
  </w:style>
  <w:style w:type="paragraph" w:customStyle="1" w:styleId="127">
    <w:name w:val="附录一级无"/>
    <w:basedOn w:val="93"/>
    <w:qFormat/>
    <w:uiPriority w:val="0"/>
    <w:pPr>
      <w:tabs>
        <w:tab w:val="clear" w:pos="360"/>
      </w:tabs>
    </w:pPr>
    <w:rPr>
      <w:rFonts w:ascii="宋体" w:eastAsia="宋体"/>
      <w:szCs w:val="21"/>
    </w:rPr>
  </w:style>
  <w:style w:type="paragraph" w:customStyle="1" w:styleId="128">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129">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130">
    <w:name w:val="正文公式编号制表符"/>
    <w:basedOn w:val="22"/>
    <w:next w:val="22"/>
    <w:qFormat/>
    <w:uiPriority w:val="0"/>
    <w:pPr>
      <w:ind w:firstLine="0" w:firstLineChars="0"/>
    </w:pPr>
  </w:style>
  <w:style w:type="paragraph" w:customStyle="1" w:styleId="131">
    <w:name w:val="条文脚注"/>
    <w:basedOn w:val="23"/>
    <w:qFormat/>
    <w:uiPriority w:val="0"/>
    <w:pPr>
      <w:numPr>
        <w:numId w:val="0"/>
      </w:numPr>
      <w:tabs>
        <w:tab w:val="clear" w:pos="0"/>
      </w:tabs>
      <w:jc w:val="both"/>
    </w:pPr>
  </w:style>
  <w:style w:type="paragraph" w:customStyle="1" w:styleId="132">
    <w:name w:val="封面标准文稿类别2"/>
    <w:basedOn w:val="54"/>
    <w:qFormat/>
    <w:uiPriority w:val="0"/>
    <w:pPr>
      <w:framePr w:wrap="around" w:y="4468"/>
    </w:pPr>
  </w:style>
  <w:style w:type="paragraph" w:customStyle="1" w:styleId="133">
    <w:name w:val="注×："/>
    <w:qFormat/>
    <w:uiPriority w:val="0"/>
    <w:pPr>
      <w:widowControl w:val="0"/>
      <w:numPr>
        <w:ilvl w:val="0"/>
        <w:numId w:val="15"/>
      </w:numPr>
      <w:autoSpaceDE w:val="0"/>
      <w:autoSpaceDN w:val="0"/>
      <w:jc w:val="both"/>
    </w:pPr>
    <w:rPr>
      <w:rFonts w:ascii="宋体" w:hAnsi="Times New Roman" w:eastAsia="宋体" w:cs="Times New Roman"/>
      <w:sz w:val="18"/>
      <w:szCs w:val="18"/>
      <w:lang w:val="en-US" w:eastAsia="zh-CN" w:bidi="ar-SA"/>
    </w:rPr>
  </w:style>
  <w:style w:type="paragraph" w:customStyle="1" w:styleId="134">
    <w:name w:val="图标脚注说明"/>
    <w:basedOn w:val="22"/>
    <w:qFormat/>
    <w:uiPriority w:val="0"/>
    <w:pPr>
      <w:ind w:left="840" w:hanging="420" w:firstLineChars="0"/>
    </w:pPr>
    <w:rPr>
      <w:sz w:val="18"/>
      <w:szCs w:val="18"/>
    </w:rPr>
  </w:style>
  <w:style w:type="paragraph" w:customStyle="1" w:styleId="135">
    <w:name w:val="示例"/>
    <w:next w:val="128"/>
    <w:qFormat/>
    <w:uiPriority w:val="0"/>
    <w:pPr>
      <w:widowControl w:val="0"/>
      <w:numPr>
        <w:ilvl w:val="0"/>
        <w:numId w:val="16"/>
      </w:numPr>
      <w:jc w:val="both"/>
    </w:pPr>
    <w:rPr>
      <w:rFonts w:ascii="宋体" w:hAnsi="Times New Roman" w:eastAsia="宋体" w:cs="Times New Roman"/>
      <w:sz w:val="18"/>
      <w:szCs w:val="18"/>
      <w:lang w:val="en-US" w:eastAsia="zh-CN" w:bidi="ar-SA"/>
    </w:rPr>
  </w:style>
  <w:style w:type="paragraph" w:customStyle="1" w:styleId="136">
    <w:name w:val="正文图标题"/>
    <w:next w:val="22"/>
    <w:qFormat/>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37">
    <w:name w:val="正文表标题"/>
    <w:next w:val="22"/>
    <w:qFormat/>
    <w:uiPriority w:val="0"/>
    <w:pPr>
      <w:numPr>
        <w:ilvl w:val="0"/>
        <w:numId w:val="18"/>
      </w:num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138">
    <w:name w:val="标准书眉一"/>
    <w:qFormat/>
    <w:uiPriority w:val="0"/>
    <w:pPr>
      <w:jc w:val="both"/>
    </w:pPr>
    <w:rPr>
      <w:rFonts w:ascii="Times New Roman" w:hAnsi="Times New Roman" w:eastAsia="宋体" w:cs="Times New Roman"/>
      <w:lang w:val="en-US" w:eastAsia="zh-CN" w:bidi="ar-SA"/>
    </w:rPr>
  </w:style>
  <w:style w:type="paragraph" w:customStyle="1" w:styleId="139">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0">
    <w:name w:val="标准书眉_偶数页"/>
    <w:basedOn w:val="123"/>
    <w:next w:val="1"/>
    <w:qFormat/>
    <w:uiPriority w:val="0"/>
    <w:pPr>
      <w:jc w:val="left"/>
    </w:pPr>
  </w:style>
  <w:style w:type="paragraph" w:customStyle="1" w:styleId="141">
    <w:name w:val="附录表标号"/>
    <w:basedOn w:val="1"/>
    <w:next w:val="22"/>
    <w:qFormat/>
    <w:uiPriority w:val="0"/>
    <w:pPr>
      <w:numPr>
        <w:ilvl w:val="0"/>
        <w:numId w:val="7"/>
      </w:numPr>
      <w:spacing w:line="14" w:lineRule="exact"/>
      <w:jc w:val="center"/>
      <w:outlineLvl w:val="0"/>
    </w:pPr>
    <w:rPr>
      <w:color w:val="FFFFFF"/>
    </w:rPr>
  </w:style>
  <w:style w:type="paragraph" w:customStyle="1" w:styleId="142">
    <w:name w:val="标准文件_表格"/>
    <w:basedOn w:val="143"/>
    <w:qFormat/>
    <w:uiPriority w:val="0"/>
    <w:pPr>
      <w:ind w:firstLine="0" w:firstLineChars="0"/>
      <w:jc w:val="center"/>
    </w:pPr>
    <w:rPr>
      <w:sz w:val="18"/>
    </w:rPr>
  </w:style>
  <w:style w:type="paragraph" w:customStyle="1" w:styleId="143">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microsoft.com/office/2006/relationships/keyMapCustomizations" Target="customizations.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zle</Company>
  <Pages>9</Pages>
  <Words>2665</Words>
  <Characters>3511</Characters>
  <Lines>27</Lines>
  <Paragraphs>7</Paragraphs>
  <TotalTime>4</TotalTime>
  <ScaleCrop>false</ScaleCrop>
  <LinksUpToDate>false</LinksUpToDate>
  <CharactersWithSpaces>3796</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2022-01-25T16:08:00Z</dcterms:created>
  <dc:creator>CNIS</dc:creator>
  <cp:lastModifiedBy>魏佩瑶</cp:lastModifiedBy>
  <cp:lastPrinted>2024-08-26T09:47:00Z</cp:lastPrinted>
  <dcterms:modified xsi:type="dcterms:W3CDTF">2024-11-27T03:33:28Z</dcterms:modified>
  <dc:title>标准名称</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52698FE4AC274C00B1567F9DCA2E8AE3</vt:lpwstr>
  </property>
</Properties>
</file>