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388" w:line="1" w:lineRule="exact"/>
      </w:pPr>
      <w:bookmarkStart w:id="0" w:name="_Toc119747190"/>
    </w:p>
    <w:p>
      <w:pPr>
        <w:pStyle w:val="37"/>
        <w:ind w:right="565" w:rightChars="269"/>
        <w:rPr>
          <w:rFonts w:ascii="Times New Roman" w:hAnsi="Times New Roman" w:eastAsia="宋体"/>
        </w:rPr>
      </w:pPr>
      <w:r>
        <w:rPr>
          <w:rFonts w:ascii="Times New Roman" w:hAnsi="Times New Roman"/>
        </w:rPr>
        <w:t>ICS</w:t>
      </w:r>
      <w:r>
        <w:rPr>
          <w:rFonts w:ascii="Times New Roman" w:hAnsi="Times New Roman" w:eastAsia="MS Gothic"/>
        </w:rPr>
        <w:t> </w:t>
      </w:r>
      <w:bookmarkStart w:id="1" w:name="ICS"/>
      <w:r>
        <w:rPr>
          <w:rFonts w:ascii="Times New Roman" w:hAnsi="Times New Roman"/>
        </w:rPr>
        <w:fldChar w:fldCharType="begin">
          <w:ffData>
            <w:name w:val="ICS"/>
            <w:enabled/>
            <w:calcOnExit w:val="0"/>
            <w:helpText w:type="text" w:val="请输入正确的ICS号："/>
            <w:textInput>
              <w:default w:val="65.020"/>
            </w:textInput>
          </w:ffData>
        </w:fldChar>
      </w:r>
      <w:r>
        <w:rPr>
          <w:rFonts w:ascii="Times New Roman" w:hAnsi="Times New Roman"/>
        </w:rPr>
        <w:instrText xml:space="preserve"> FORMTEXT </w:instrText>
      </w:r>
      <w:r>
        <w:rPr>
          <w:rFonts w:ascii="Times New Roman" w:hAnsi="Times New Roman"/>
        </w:rPr>
        <w:fldChar w:fldCharType="separate"/>
      </w:r>
      <w:r>
        <w:rPr>
          <w:rFonts w:ascii="Times New Roman" w:hAnsi="Times New Roman"/>
        </w:rPr>
        <w:t>65.020</w:t>
      </w:r>
      <w:r>
        <w:rPr>
          <w:rFonts w:ascii="Times New Roman" w:hAnsi="Times New Roman"/>
        </w:rPr>
        <w:fldChar w:fldCharType="end"/>
      </w:r>
      <w:bookmarkEnd w:id="1"/>
    </w:p>
    <w:p>
      <w:pPr>
        <w:pStyle w:val="37"/>
        <w:ind w:right="565" w:rightChars="269"/>
        <w:rPr>
          <w:rFonts w:ascii="Times New Roman" w:hAnsi="Times New Roman"/>
        </w:rPr>
      </w:pPr>
      <w:bookmarkStart w:id="2" w:name="WXFLH"/>
      <w:r>
        <w:rPr>
          <w:rFonts w:hint="eastAsia" w:ascii="Times New Roman" w:hAnsi="Times New Roman"/>
          <w:lang w:val="en-US" w:eastAsia="zh-CN"/>
        </w:rPr>
        <w:t xml:space="preserve">CCS </w:t>
      </w:r>
      <w:r>
        <w:rPr>
          <w:rFonts w:ascii="Times New Roman" w:hAnsi="Times New Roman"/>
        </w:rPr>
        <w:fldChar w:fldCharType="begin">
          <w:ffData>
            <w:name w:val="WXFLH"/>
            <w:enabled/>
            <w:calcOnExit w:val="0"/>
            <w:helpText w:type="text" w:val="请输入中国标准文献分类号："/>
            <w:textInput>
              <w:default w:val="B 16"/>
            </w:textInput>
          </w:ffData>
        </w:fldChar>
      </w:r>
      <w:r>
        <w:rPr>
          <w:rFonts w:ascii="Times New Roman" w:hAnsi="Times New Roman"/>
        </w:rPr>
        <w:instrText xml:space="preserve"> FORMTEXT </w:instrText>
      </w:r>
      <w:r>
        <w:rPr>
          <w:rFonts w:ascii="Times New Roman" w:hAnsi="Times New Roman"/>
        </w:rPr>
        <w:fldChar w:fldCharType="separate"/>
      </w:r>
      <w:r>
        <w:rPr>
          <w:rFonts w:ascii="Times New Roman" w:hAnsi="Times New Roman"/>
        </w:rPr>
        <w:t>B 16</w:t>
      </w:r>
      <w:r>
        <w:rPr>
          <w:rFonts w:ascii="Times New Roman" w:hAnsi="Times New Roman"/>
        </w:rPr>
        <w:fldChar w:fldCharType="end"/>
      </w:r>
      <w:bookmarkEnd w:id="2"/>
    </w:p>
    <w:p>
      <w:pPr>
        <w:pStyle w:val="28"/>
        <w:ind w:right="565" w:rightChars="269"/>
        <w:rPr>
          <w:rFonts w:ascii="Times New Roman" w:hAnsi="Times New Roman"/>
        </w:rPr>
      </w:pPr>
      <w:r>
        <w:rPr>
          <w:rFonts w:ascii="Times New Roman" w:hAnsi="Times New Roman"/>
        </w:rPr>
        <w:t>DB</w:t>
      </w:r>
      <w:bookmarkStart w:id="3" w:name="c3"/>
      <w:r>
        <w:rPr>
          <w:rFonts w:ascii="Times New Roman" w:hAnsi="Times New Roman"/>
        </w:rPr>
        <w:fldChar w:fldCharType="begin">
          <w:ffData>
            <w:name w:val="c3"/>
            <w:enabled/>
            <w:calcOnExit w:val="0"/>
            <w:entryMacro w:val="ShowHelp16"/>
            <w:textInput>
              <w:maxLength w:val="2"/>
            </w:textInput>
          </w:ffData>
        </w:fldChar>
      </w:r>
      <w:r>
        <w:rPr>
          <w:rFonts w:ascii="Times New Roman" w:hAnsi="Times New Roman"/>
        </w:rPr>
        <w:instrText xml:space="preserve"> FORMTEXT </w:instrText>
      </w:r>
      <w:r>
        <w:rPr>
          <w:rFonts w:ascii="Times New Roman" w:hAnsi="Times New Roman"/>
        </w:rPr>
        <w:fldChar w:fldCharType="separate"/>
      </w:r>
      <w:r>
        <w:rPr>
          <w:rFonts w:ascii="Times New Roman" w:hAnsi="Times New Roman"/>
        </w:rPr>
        <w:t>61</w:t>
      </w:r>
      <w:r>
        <w:rPr>
          <w:rFonts w:ascii="Times New Roman" w:hAnsi="Times New Roman"/>
        </w:rPr>
        <w:fldChar w:fldCharType="end"/>
      </w:r>
      <w:bookmarkEnd w:id="3"/>
    </w:p>
    <w:p>
      <w:pPr>
        <w:pStyle w:val="35"/>
        <w:ind w:right="565" w:rightChars="269"/>
        <w:rPr>
          <w:rFonts w:ascii="Times New Roman" w:hAnsi="Times New Roman"/>
        </w:rPr>
      </w:pPr>
      <w:bookmarkStart w:id="4" w:name="c4"/>
      <w:r>
        <w:rPr>
          <w:rFonts w:ascii="Times New Roman" w:hAnsi="Times New Roman"/>
        </w:rPr>
        <w:fldChar w:fldCharType="begin">
          <w:ffData>
            <w:name w:val="c4"/>
            <w:enabled/>
            <w:calcOnExit w:val="0"/>
            <w:entryMacro w:val="showhelp12"/>
            <w:textInput/>
          </w:ffData>
        </w:fldChar>
      </w:r>
      <w:r>
        <w:rPr>
          <w:rFonts w:ascii="Times New Roman" w:hAnsi="Times New Roman"/>
        </w:rPr>
        <w:instrText xml:space="preserve"> FORMTEXT </w:instrText>
      </w:r>
      <w:r>
        <w:rPr>
          <w:rFonts w:ascii="Times New Roman" w:hAnsi="Times New Roman"/>
        </w:rPr>
        <w:fldChar w:fldCharType="separate"/>
      </w:r>
      <w:r>
        <w:rPr>
          <w:rFonts w:ascii="Times New Roman" w:hAnsi="Times New Roman"/>
        </w:rPr>
        <w:t>陕西省</w:t>
      </w:r>
      <w:r>
        <w:rPr>
          <w:rFonts w:ascii="Times New Roman" w:hAnsi="Times New Roman"/>
        </w:rPr>
        <w:fldChar w:fldCharType="end"/>
      </w:r>
      <w:bookmarkEnd w:id="4"/>
      <w:r>
        <w:rPr>
          <w:rFonts w:ascii="Times New Roman" w:hAnsi="Times New Roman"/>
        </w:rPr>
        <w:t>地方标准</w:t>
      </w:r>
    </w:p>
    <w:p>
      <w:pPr>
        <w:pStyle w:val="31"/>
        <w:wordWrap w:val="0"/>
        <w:ind w:right="565" w:rightChars="269"/>
        <w:rPr>
          <w:rFonts w:ascii="Times New Roman" w:hAnsi="Times New Roman"/>
        </w:rPr>
      </w:pPr>
      <w:r>
        <w:rPr>
          <w:rFonts w:ascii="Times New Roman" w:hAnsi="Times New Roman"/>
        </w:rPr>
        <w:t xml:space="preserve">DB </w:t>
      </w:r>
      <w:bookmarkStart w:id="5" w:name="StdNo0"/>
      <w:r>
        <w:rPr>
          <w:rFonts w:ascii="Times New Roman" w:hAnsi="Times New Roman"/>
        </w:rPr>
        <w:fldChar w:fldCharType="begin">
          <w:ffData>
            <w:name w:val="StdNo0"/>
            <w:enabled/>
            <w:calcOnExit w:val="0"/>
            <w:textInput>
              <w:default w:val="XX"/>
              <w:maxLength w:val="2"/>
            </w:textInput>
          </w:ffData>
        </w:fldChar>
      </w:r>
      <w:r>
        <w:rPr>
          <w:rFonts w:ascii="Times New Roman" w:hAnsi="Times New Roman"/>
        </w:rPr>
        <w:instrText xml:space="preserve"> FORMTEXT </w:instrText>
      </w:r>
      <w:r>
        <w:rPr>
          <w:rFonts w:ascii="Times New Roman" w:hAnsi="Times New Roman"/>
        </w:rPr>
        <w:fldChar w:fldCharType="separate"/>
      </w:r>
      <w:r>
        <w:rPr>
          <w:rFonts w:ascii="Times New Roman" w:hAnsi="Times New Roman"/>
        </w:rPr>
        <w:t>61</w:t>
      </w:r>
      <w:r>
        <w:rPr>
          <w:rFonts w:ascii="Times New Roman" w:hAnsi="Times New Roman"/>
        </w:rPr>
        <w:fldChar w:fldCharType="end"/>
      </w:r>
      <w:bookmarkEnd w:id="5"/>
      <w:r>
        <w:rPr>
          <w:rFonts w:ascii="Times New Roman" w:hAnsi="Times New Roman"/>
        </w:rPr>
        <w:t xml:space="preserve">/T  </w:t>
      </w:r>
      <w:r>
        <w:rPr>
          <w:rFonts w:hint="eastAsia" w:ascii="Times New Roman" w:hAnsi="Times New Roman"/>
          <w:lang w:eastAsia="zh-CN"/>
        </w:rPr>
        <w:t>～</w:t>
      </w:r>
      <w:r>
        <w:rPr>
          <w:rFonts w:ascii="Times New Roman" w:hAnsi="Times New Roman"/>
        </w:rPr>
        <w:t>20XX</w:t>
      </w:r>
    </w:p>
    <w:p>
      <w:pPr>
        <w:pStyle w:val="31"/>
        <w:ind w:right="565" w:rightChars="269"/>
        <w:rPr>
          <w:rFonts w:ascii="Times New Roman" w:hAnsi="Times New Roman"/>
        </w:rPr>
      </w:pPr>
    </w:p>
    <w:p>
      <w:pPr>
        <w:pStyle w:val="31"/>
        <w:ind w:right="565" w:rightChars="269"/>
        <w:rPr>
          <w:rFonts w:ascii="Times New Roman" w:hAnsi="Times New Roman"/>
        </w:rPr>
      </w:pPr>
    </w:p>
    <w:p>
      <w:pPr>
        <w:pStyle w:val="34"/>
        <w:framePr w:w="9639" w:h="6917" w:hRule="exact" w:wrap="around" w:vAnchor="page" w:hAnchor="page" w:x="1153" w:y="5377" w:anchorLock="1"/>
        <w:shd w:val="clear" w:color="auto" w:fill="FCFCFC"/>
        <w:adjustRightInd w:val="0"/>
        <w:snapToGrid w:val="0"/>
        <w:spacing w:before="0" w:beforeAutospacing="0" w:after="0" w:afterAutospacing="0"/>
        <w:ind w:right="1"/>
        <w:jc w:val="center"/>
        <w:rPr>
          <w:rFonts w:hint="eastAsia" w:ascii="黑体" w:hAnsi="黑体" w:eastAsia="黑体" w:cs="黑体"/>
          <w:b/>
          <w:bCs/>
          <w:sz w:val="52"/>
          <w:szCs w:val="52"/>
        </w:rPr>
      </w:pPr>
      <w:r>
        <w:rPr>
          <w:rFonts w:hint="eastAsia" w:ascii="黑体" w:hAnsi="黑体" w:eastAsia="黑体" w:cs="黑体"/>
          <w:b/>
          <w:bCs/>
          <w:sz w:val="52"/>
          <w:szCs w:val="52"/>
        </w:rPr>
        <w:t>苹果</w:t>
      </w:r>
      <w:r>
        <w:rPr>
          <w:rFonts w:hint="eastAsia" w:ascii="黑体" w:hAnsi="黑体" w:eastAsia="黑体" w:cs="黑体"/>
          <w:b/>
          <w:bCs/>
          <w:sz w:val="52"/>
          <w:szCs w:val="52"/>
          <w:lang w:eastAsia="zh-CN"/>
        </w:rPr>
        <w:t>树</w:t>
      </w:r>
      <w:r>
        <w:rPr>
          <w:rFonts w:hint="eastAsia" w:ascii="黑体" w:hAnsi="黑体" w:eastAsia="黑体" w:cs="黑体"/>
          <w:b/>
          <w:bCs/>
          <w:sz w:val="52"/>
          <w:szCs w:val="52"/>
        </w:rPr>
        <w:t>病虫</w:t>
      </w:r>
      <w:r>
        <w:rPr>
          <w:rFonts w:hint="eastAsia" w:ascii="黑体" w:hAnsi="黑体" w:eastAsia="黑体" w:cs="黑体"/>
          <w:b/>
          <w:bCs/>
          <w:sz w:val="52"/>
          <w:szCs w:val="52"/>
          <w:lang w:eastAsia="zh-CN"/>
        </w:rPr>
        <w:t>防治</w:t>
      </w:r>
      <w:r>
        <w:rPr>
          <w:rFonts w:hint="eastAsia" w:ascii="黑体" w:hAnsi="黑体" w:eastAsia="黑体" w:cs="黑体"/>
          <w:b/>
          <w:bCs/>
          <w:sz w:val="52"/>
          <w:szCs w:val="52"/>
        </w:rPr>
        <w:t>化学农药减量</w:t>
      </w:r>
      <w:r>
        <w:rPr>
          <w:rFonts w:hint="eastAsia" w:ascii="黑体" w:hAnsi="黑体" w:eastAsia="黑体" w:cs="黑体"/>
          <w:b/>
          <w:bCs/>
          <w:sz w:val="52"/>
          <w:szCs w:val="52"/>
          <w:lang w:eastAsia="zh-CN"/>
        </w:rPr>
        <w:t>使用</w:t>
      </w:r>
      <w:r>
        <w:rPr>
          <w:rFonts w:hint="eastAsia" w:ascii="黑体" w:hAnsi="黑体" w:eastAsia="黑体" w:cs="黑体"/>
          <w:b/>
          <w:bCs/>
          <w:sz w:val="52"/>
          <w:szCs w:val="52"/>
        </w:rPr>
        <w:t>技术</w:t>
      </w:r>
    </w:p>
    <w:p>
      <w:pPr>
        <w:pStyle w:val="34"/>
        <w:framePr w:w="9639" w:h="6917" w:hRule="exact" w:wrap="around" w:vAnchor="page" w:hAnchor="page" w:x="1153" w:y="5377" w:anchorLock="1"/>
        <w:shd w:val="clear" w:color="auto" w:fill="FCFCFC"/>
        <w:adjustRightInd w:val="0"/>
        <w:snapToGrid w:val="0"/>
        <w:spacing w:before="0" w:beforeAutospacing="0" w:after="0" w:afterAutospacing="0"/>
        <w:ind w:right="1"/>
        <w:jc w:val="center"/>
        <w:rPr>
          <w:rFonts w:hint="eastAsia" w:ascii="黑体" w:hAnsi="黑体" w:eastAsia="黑体" w:cs="黑体"/>
          <w:b/>
          <w:snapToGrid w:val="0"/>
          <w:sz w:val="52"/>
          <w:szCs w:val="52"/>
          <w:lang w:val="en-US" w:eastAsia="zh-CN"/>
        </w:rPr>
      </w:pPr>
      <w:r>
        <w:rPr>
          <w:rFonts w:hint="eastAsia" w:ascii="黑体" w:hAnsi="黑体" w:eastAsia="黑体" w:cs="黑体"/>
          <w:b/>
          <w:bCs/>
          <w:sz w:val="52"/>
          <w:szCs w:val="52"/>
          <w:lang w:eastAsia="zh-CN"/>
        </w:rPr>
        <w:t>规程</w:t>
      </w:r>
      <w:r>
        <w:rPr>
          <w:rFonts w:hint="eastAsia" w:ascii="黑体" w:hAnsi="黑体" w:eastAsia="黑体" w:cs="黑体"/>
          <w:sz w:val="52"/>
          <w:szCs w:val="52"/>
        </w:rPr>
        <w:t xml:space="preserve"> </w:t>
      </w:r>
      <w:r>
        <w:rPr>
          <w:rFonts w:hint="eastAsia" w:ascii="黑体" w:hAnsi="黑体" w:eastAsia="黑体" w:cs="黑体"/>
          <w:b/>
          <w:snapToGrid w:val="0"/>
          <w:sz w:val="52"/>
          <w:szCs w:val="52"/>
          <w:lang w:val="en-US" w:eastAsia="zh-CN"/>
        </w:rPr>
        <w:t xml:space="preserve"> </w:t>
      </w:r>
    </w:p>
    <w:p>
      <w:pPr>
        <w:pStyle w:val="32"/>
        <w:framePr w:x="1153" w:y="5377"/>
        <w:ind w:right="565" w:rightChars="269"/>
        <w:rPr>
          <w:rFonts w:hint="eastAsia" w:ascii="Times New Roman" w:hAnsi="Times New Roman"/>
          <w:lang w:val="en-US" w:eastAsia="zh-CN"/>
        </w:rPr>
      </w:pPr>
      <w:r>
        <w:rPr>
          <w:rFonts w:hint="eastAsia" w:ascii="Times New Roman" w:hAnsi="Times New Roman"/>
          <w:lang w:val="en-US" w:eastAsia="zh-CN"/>
        </w:rPr>
        <w:t xml:space="preserve">specification for reducing the use of chemical pesticides for apple tree disease and pest control </w:t>
      </w:r>
    </w:p>
    <w:p>
      <w:pPr>
        <w:pStyle w:val="32"/>
        <w:framePr w:x="1153" w:y="5377"/>
        <w:pBdr>
          <w:top w:val="none" w:color="auto" w:sz="0" w:space="0"/>
          <w:left w:val="none" w:color="auto" w:sz="0" w:space="0"/>
          <w:bottom w:val="none" w:color="auto" w:sz="0" w:space="0"/>
          <w:right w:val="none" w:color="auto" w:sz="0" w:space="0"/>
        </w:pBdr>
        <w:ind w:right="565" w:rightChars="269"/>
        <w:rPr>
          <w:rFonts w:ascii="Times New Roman" w:hAnsi="Times New Roman"/>
          <w:sz w:val="28"/>
          <w:szCs w:val="28"/>
        </w:rPr>
      </w:pPr>
      <w:r>
        <w:rPr>
          <w:rFonts w:ascii="Times New Roman" w:hAnsi="Times New Roman"/>
          <w:sz w:val="28"/>
          <w:szCs w:val="28"/>
        </w:rPr>
        <w:t>（</w:t>
      </w:r>
      <w:r>
        <w:rPr>
          <w:rFonts w:hint="eastAsia" w:ascii="Times New Roman" w:hAnsi="Times New Roman"/>
          <w:sz w:val="28"/>
          <w:szCs w:val="28"/>
          <w:lang w:eastAsia="zh-CN"/>
        </w:rPr>
        <w:t>征求意见</w:t>
      </w:r>
      <w:r>
        <w:rPr>
          <w:rFonts w:hint="eastAsia" w:ascii="Times New Roman" w:hAnsi="Times New Roman"/>
          <w:sz w:val="28"/>
          <w:szCs w:val="28"/>
        </w:rPr>
        <w:t>稿</w:t>
      </w:r>
      <w:r>
        <w:rPr>
          <w:rFonts w:ascii="Times New Roman" w:hAnsi="Times New Roman"/>
          <w:sz w:val="28"/>
          <w:szCs w:val="28"/>
        </w:rPr>
        <w:t>）</w:t>
      </w:r>
    </w:p>
    <w:p>
      <w:pPr>
        <w:pStyle w:val="32"/>
        <w:framePr w:x="1153" w:y="5377"/>
        <w:ind w:right="565" w:rightChars="269"/>
        <w:rPr>
          <w:rFonts w:hint="eastAsia" w:ascii="Times New Roman" w:hAnsi="Times New Roman"/>
          <w:lang w:val="en-US" w:eastAsia="zh-CN"/>
        </w:rPr>
      </w:pPr>
    </w:p>
    <w:p>
      <w:pPr>
        <w:pStyle w:val="29"/>
        <w:ind w:right="565" w:rightChars="269"/>
        <w:rPr>
          <w:rFonts w:ascii="Times New Roman" w:hAnsi="Times New Roman"/>
        </w:rPr>
      </w:pPr>
      <w:r>
        <w:rPr>
          <w:rFonts w:hint="eastAsia" w:asciiTheme="minorEastAsia" w:hAnsiTheme="minorEastAsia" w:eastAsiaTheme="minorEastAsia" w:cstheme="minorEastAsia"/>
        </w:rPr>
        <w:t>202</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 xml:space="preserve"> </w:t>
      </w:r>
      <w:r>
        <w:rPr>
          <w:rFonts w:hint="eastAsia" w:asciiTheme="minorEastAsia" w:hAnsiTheme="minorEastAsia" w:eastAsiaTheme="minorEastAsia" w:cstheme="minorEastAsia"/>
          <w:lang w:eastAsia="zh-CN"/>
        </w:rPr>
        <w:t>～</w:t>
      </w:r>
      <w:r>
        <w:rPr>
          <w:rFonts w:hint="eastAsia" w:asciiTheme="minorEastAsia" w:hAnsiTheme="minorEastAsia" w:eastAsiaTheme="minorEastAsia" w:cstheme="minorEastAsia"/>
        </w:rPr>
        <w:t xml:space="preserve"> XX </w:t>
      </w:r>
      <w:r>
        <w:rPr>
          <w:rFonts w:hint="eastAsia" w:asciiTheme="minorEastAsia" w:hAnsiTheme="minorEastAsia" w:eastAsiaTheme="minorEastAsia" w:cstheme="minorEastAsia"/>
          <w:lang w:eastAsia="zh-CN"/>
        </w:rPr>
        <w:t>～</w:t>
      </w:r>
      <w:r>
        <w:rPr>
          <w:rFonts w:hint="eastAsia" w:asciiTheme="minorEastAsia" w:hAnsiTheme="minorEastAsia" w:eastAsiaTheme="minorEastAsia" w:cstheme="minorEastAsia"/>
        </w:rPr>
        <w:t>XX</w:t>
      </w:r>
      <w:r>
        <w:rPr>
          <w:rFonts w:ascii="Times New Roman" w:hAnsi="Times New Roman"/>
        </w:rPr>
        <w:t>发布</w:t>
      </w:r>
      <w:r>
        <w:rPr>
          <w:rFonts w:ascii="Times New Roman" w:hAnsi="Times New Roman"/>
        </w:rPr>
        <mc:AlternateContent>
          <mc:Choice Requires="wps">
            <w:drawing>
              <wp:anchor distT="0" distB="0" distL="114300" distR="114300" simplePos="0" relativeHeight="251661312" behindDoc="0" locked="1" layoutInCell="1" allowOverlap="1">
                <wp:simplePos x="0" y="0"/>
                <wp:positionH relativeFrom="column">
                  <wp:posOffset>-635</wp:posOffset>
                </wp:positionH>
                <wp:positionV relativeFrom="page">
                  <wp:posOffset>9251950</wp:posOffset>
                </wp:positionV>
                <wp:extent cx="6120130" cy="0"/>
                <wp:effectExtent l="0" t="4445" r="0" b="5080"/>
                <wp:wrapNone/>
                <wp:docPr id="3" name="直线 10"/>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10" o:spid="_x0000_s1026" o:spt="20" style="position:absolute;left:0pt;margin-left:-0.05pt;margin-top:728.5pt;height:0pt;width:481.9pt;mso-position-vertical-relative:page;z-index:251661312;mso-width-relative:page;mso-height-relative:page;" filled="f" stroked="t" coordsize="21600,21600" o:gfxdata="UEsDBAoAAAAAAIdO4kAAAAAAAAAAAAAAAAAEAAAAZHJzL1BLAwQUAAAACACHTuJAJYdrPNYAAAAL&#10;AQAADwAAAGRycy9kb3ducmV2LnhtbE2PPU/DMBCGdyT+g3VILFVrp4UWQpwOQDaWllas1+RIIuJz&#10;Grsf8Os5BgTjvffo/ciWZ9epIw2h9WwhmRhQxKWvWq4tbF6L8R2oEJEr7DyThU8KsMwvLzJMK3/i&#10;FR3XsVZiwiFFC02Mfap1KBtyGCa+J5bfux8cRjmHWlcDnsTcdXpqzFw7bFkSGuzpsaHyY31wFkKx&#10;pX3xNSpH5m1We5run16e0drrq8Q8gIp0jn8w/NSX6pBLp50/cBVUZ2GcCCjyze1CNglwP58tQO1+&#10;JZ1n+v+G/BtQSwMEFAAAAAgAh07iQDCaRX7MAQAAjgMAAA4AAABkcnMvZTJvRG9jLnhtbK1TzW4T&#10;MRC+I/EOlu9ks6lawSqbHhrKBUEk6ANM/LNryX/yuNnkWXgNTlx4nL4GY6dNoL0gRA7O2DP+/H3f&#10;zC6v986ynUpogu95O5tzprwI0vih53dfb9+85QwzeAk2eNXzg0J+vXr9ajnFTi3CGKxUiRGIx26K&#10;PR9zjl3ToBiVA5yFqDwldUgOMm3T0MgEE6E72yzm86tmCknGFIRCpNP1MclXFV9rJfJnrVFlZntO&#10;3HJdU123ZW1WS+iGBHE04pEG/AMLB8bToyeoNWRg98m8gHJGpIBB55kIrglaG6GqBlLTzp+p+TJC&#10;VFULmYPxZBP+P1jxabdJzMieX3DmwVGLHr59f/jxk7XVnCliRzU3fpPIqrLDuElF6V4nV/5JA9tX&#10;Qw8nQ9U+M0GHVy2puiDfxVOuOV+MCfMHFRwrQc+t8UUrdLD7iJkeo9KnknJsPZt6/u5ycUlwQKOi&#10;LWQKXSTy6Id6F4M18tZYW25gGrY3NrEdlObXX+k34f5RVh5ZA47Hupo6jsWoQL73kuVDJFs8zS8v&#10;FJySnFlF416iOkAZjP2bSnraemJw9rFE2yAP1IT7mMwwkhNtZVky1PTK93FAy1T9vq9I589o9Qt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Alh2s81gAAAAsBAAAPAAAAAAAAAAEAIAAAACIAAABkcnMv&#10;ZG93bnJldi54bWxQSwECFAAUAAAACACHTuJAMJpFfswBAACOAwAADgAAAAAAAAABACAAAAAlAQAA&#10;ZHJzL2Uyb0RvYy54bWxQSwUGAAAAAAYABgBZAQAAYwUAAAAA&#10;">
                <v:fill on="f" focussize="0,0"/>
                <v:stroke color="#000000" joinstyle="round"/>
                <v:imagedata o:title=""/>
                <o:lock v:ext="edit" aspectratio="f"/>
                <w10:anchorlock/>
              </v:line>
            </w:pict>
          </mc:Fallback>
        </mc:AlternateContent>
      </w:r>
    </w:p>
    <w:p>
      <w:pPr>
        <w:pStyle w:val="30"/>
        <w:ind w:right="565" w:rightChars="269"/>
        <w:rPr>
          <w:rFonts w:ascii="Times New Roman" w:hAnsi="Times New Roman"/>
        </w:rPr>
      </w:pPr>
      <w:r>
        <w:rPr>
          <w:rFonts w:hint="eastAsia" w:asciiTheme="minorEastAsia" w:hAnsiTheme="minorEastAsia" w:eastAsiaTheme="minorEastAsia" w:cstheme="minorEastAsia"/>
        </w:rPr>
        <w:t>202</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 xml:space="preserve"> </w:t>
      </w:r>
      <w:r>
        <w:rPr>
          <w:rFonts w:hint="eastAsia" w:asciiTheme="minorEastAsia" w:hAnsiTheme="minorEastAsia" w:eastAsiaTheme="minorEastAsia" w:cstheme="minorEastAsia"/>
          <w:lang w:eastAsia="zh-CN"/>
        </w:rPr>
        <w:t>～</w:t>
      </w:r>
      <w:r>
        <w:rPr>
          <w:rFonts w:hint="eastAsia" w:asciiTheme="minorEastAsia" w:hAnsiTheme="minorEastAsia" w:eastAsiaTheme="minorEastAsia" w:cstheme="minorEastAsia"/>
        </w:rPr>
        <w:t xml:space="preserve"> XX </w:t>
      </w:r>
      <w:r>
        <w:rPr>
          <w:rFonts w:hint="eastAsia" w:asciiTheme="minorEastAsia" w:hAnsiTheme="minorEastAsia" w:eastAsiaTheme="minorEastAsia" w:cstheme="minorEastAsia"/>
          <w:lang w:eastAsia="zh-CN"/>
        </w:rPr>
        <w:t>～</w:t>
      </w:r>
      <w:r>
        <w:rPr>
          <w:rFonts w:hint="eastAsia" w:asciiTheme="minorEastAsia" w:hAnsiTheme="minorEastAsia" w:eastAsiaTheme="minorEastAsia" w:cstheme="minorEastAsia"/>
        </w:rPr>
        <w:t xml:space="preserve"> XX</w:t>
      </w:r>
      <w:r>
        <w:rPr>
          <w:rFonts w:ascii="Times New Roman" w:hAnsi="Times New Roman"/>
        </w:rPr>
        <w:t>实施</w:t>
      </w:r>
    </w:p>
    <w:p>
      <w:pPr>
        <w:pStyle w:val="27"/>
        <w:ind w:right="565" w:rightChars="269"/>
        <w:rPr>
          <w:rFonts w:hint="eastAsia" w:asciiTheme="minorEastAsia" w:hAnsiTheme="minorEastAsia" w:eastAsiaTheme="minorEastAsia" w:cstheme="minorEastAsia"/>
          <w:b/>
          <w:bCs/>
          <w:sz w:val="32"/>
          <w:szCs w:val="32"/>
        </w:rPr>
      </w:pPr>
      <w:bookmarkStart w:id="6" w:name="fm"/>
      <w:r>
        <w:rPr>
          <w:rFonts w:hint="eastAsia" w:asciiTheme="minorEastAsia" w:hAnsiTheme="minorEastAsia" w:eastAsiaTheme="minorEastAsia" w:cstheme="minorEastAsia"/>
          <w:b/>
          <w:bCs/>
          <w:w w:val="100"/>
          <w:sz w:val="32"/>
          <w:szCs w:val="32"/>
        </w:rPr>
        <mc:AlternateContent>
          <mc:Choice Requires="wps">
            <w:drawing>
              <wp:anchor distT="0" distB="0" distL="114300" distR="114300" simplePos="0" relativeHeight="251660288" behindDoc="1" locked="0" layoutInCell="1" allowOverlap="1">
                <wp:simplePos x="0" y="0"/>
                <wp:positionH relativeFrom="column">
                  <wp:posOffset>1810385</wp:posOffset>
                </wp:positionH>
                <wp:positionV relativeFrom="paragraph">
                  <wp:posOffset>-3942715</wp:posOffset>
                </wp:positionV>
                <wp:extent cx="1270000" cy="304800"/>
                <wp:effectExtent l="0" t="0" r="6350" b="0"/>
                <wp:wrapNone/>
                <wp:docPr id="2" name="LB"/>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a:noFill/>
                        </a:ln>
                      </wps:spPr>
                      <wps:bodyPr upright="1"/>
                    </wps:wsp>
                  </a:graphicData>
                </a:graphic>
              </wp:anchor>
            </w:drawing>
          </mc:Choice>
          <mc:Fallback>
            <w:pict>
              <v:rect id="LB" o:spid="_x0000_s1026" o:spt="1" style="position:absolute;left:0pt;margin-left:142.55pt;margin-top:-310.45pt;height:24pt;width:100pt;z-index:-251656192;mso-width-relative:page;mso-height-relative:page;" fillcolor="#FFFFFF" filled="t" stroked="f" coordsize="21600,21600" o:gfxdata="UEsDBAoAAAAAAIdO4kAAAAAAAAAAAAAAAAAEAAAAZHJzL1BLAwQUAAAACACHTuJA+bXu1tkAAAAN&#10;AQAADwAAAGRycy9kb3ducmV2LnhtbE2PwU7DMAyG70i8Q2QkblvSspW1NN0BaSfgwIbE1WuytqJx&#10;SpNu5e0xXODo359+fy63s+vF2Y6h86QhWSoQlmpvOmo0vB12iw2IEJEM9p6shi8bYFtdX5VYGH+h&#10;V3vex0ZwCYUCNbQxDoWUoW6tw7D0gyXenfzoMPI4NtKMeOFy18tUqUw67IgvtDjYx9bWH/vJacBs&#10;ZT5fTnfPh6cpw7yZ1W79rrS+vUnUA4ho5/gHw48+q0PFTkc/kQmi15Bu1gmjGhZZqnIQjKx+oyNH&#10;6/s0B1mV8v8X1TdQSwMEFAAAAAgAh07iQHeUnqeEAQAACwMAAA4AAABkcnMvZTJvRG9jLnhtbK1S&#10;UU8jIRB+v8T/QHi3bOtFzaZbEzX1xZwm3v0AysIuCTBkwG7772+gtXrnm5GHYYYZPub7huXNzju2&#10;1ZgshI7PZw1nOijobRg6/uf3+vyas5Rl6KWDoDu+14nfrM5+LKfY6gWM4HqNjEBCaqfY8THn2AqR&#10;1Ki9TDOIOlDSAHqZKcRB9CgnQvdOLJrmUkyAfURQOiU6vT8k+ariG6NVfjIm6cxcx6m3XC1WuylW&#10;rJayHVDG0apjG/ILXXhpAz16grqXWbJXtJ+gvFUICUyeKfACjLFKVw7EZt78x+ZllFFXLiROiieZ&#10;0vfBql/bZ2S27/iCsyA9jejxtqgyxdRS8iU+4zFK5BaKO4O+7NQ821Ul9ycl9S4zRYfzxVVDizNF&#10;uYvm5zX5BCPeb0dM+UGDZ8XpONKkqoBy+5jyofStpDyWwNl+bZ2rAQ6bO4dsK2mq67qO6P+UuVCK&#10;A5RrB8RyIgqzA5fibaDfkwKvEe0wUiPzilQypHjt+Pg7ykg/xhXp/Q+v/gJ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D2AwAAW0NvbnRlbnRfVHlw&#10;ZXNdLnhtbFBLAQIUAAoAAAAAAIdO4kAAAAAAAAAAAAAAAAAGAAAAAAAAAAAAEAAAANgCAABfcmVs&#10;cy9QSwECFAAUAAAACACHTuJAihRmPNEAAACUAQAACwAAAAAAAAABACAAAAD8AgAAX3JlbHMvLnJl&#10;bHNQSwECFAAKAAAAAACHTuJAAAAAAAAAAAAAAAAABAAAAAAAAAAAABAAAAAAAAAAZHJzL1BLAQIU&#10;ABQAAAAIAIdO4kD5te7W2QAAAA0BAAAPAAAAAAAAAAEAIAAAACIAAABkcnMvZG93bnJldi54bWxQ&#10;SwECFAAUAAAACACHTuJAd5Sep4QBAAALAwAADgAAAAAAAAABACAAAAAoAQAAZHJzL2Uyb0RvYy54&#10;bWxQSwUGAAAAAAYABgBZAQAAHgUAAAAA&#10;">
                <v:fill on="t" focussize="0,0"/>
                <v:stroke on="f"/>
                <v:imagedata o:title=""/>
                <o:lock v:ext="edit" aspectratio="f"/>
              </v:rect>
            </w:pict>
          </mc:Fallback>
        </mc:AlternateContent>
      </w:r>
      <w:r>
        <w:rPr>
          <w:rFonts w:hint="eastAsia" w:asciiTheme="minorEastAsia" w:hAnsiTheme="minorEastAsia" w:eastAsiaTheme="minorEastAsia" w:cstheme="minorEastAsia"/>
          <w:b/>
          <w:bCs/>
          <w:w w:val="100"/>
          <w:sz w:val="32"/>
          <w:szCs w:val="32"/>
        </w:rPr>
        <mc:AlternateContent>
          <mc:Choice Requires="wps">
            <w:drawing>
              <wp:anchor distT="0" distB="0" distL="114300" distR="114300" simplePos="0" relativeHeight="251659264" behindDoc="1" locked="0" layoutInCell="1" allowOverlap="1">
                <wp:simplePos x="0" y="0"/>
                <wp:positionH relativeFrom="column">
                  <wp:posOffset>4413885</wp:posOffset>
                </wp:positionH>
                <wp:positionV relativeFrom="paragraph">
                  <wp:posOffset>-7435215</wp:posOffset>
                </wp:positionV>
                <wp:extent cx="1143000" cy="228600"/>
                <wp:effectExtent l="0" t="0" r="0" b="0"/>
                <wp:wrapNone/>
                <wp:docPr id="1" name="DT"/>
                <wp:cNvGraphicFramePr/>
                <a:graphic xmlns:a="http://schemas.openxmlformats.org/drawingml/2006/main">
                  <a:graphicData uri="http://schemas.microsoft.com/office/word/2010/wordprocessingShape">
                    <wps:wsp>
                      <wps:cNvSpPr/>
                      <wps:spPr>
                        <a:xfrm>
                          <a:off x="0" y="0"/>
                          <a:ext cx="1143000" cy="228600"/>
                        </a:xfrm>
                        <a:prstGeom prst="rect">
                          <a:avLst/>
                        </a:prstGeom>
                        <a:solidFill>
                          <a:srgbClr val="FFFFFF"/>
                        </a:solidFill>
                        <a:ln>
                          <a:noFill/>
                        </a:ln>
                      </wps:spPr>
                      <wps:bodyPr upright="1"/>
                    </wps:wsp>
                  </a:graphicData>
                </a:graphic>
              </wp:anchor>
            </w:drawing>
          </mc:Choice>
          <mc:Fallback>
            <w:pict>
              <v:rect id="DT" o:spid="_x0000_s1026" o:spt="1" style="position:absolute;left:0pt;margin-left:347.55pt;margin-top:-585.45pt;height:18pt;width:90pt;z-index:-251657216;mso-width-relative:page;mso-height-relative:page;" fillcolor="#FFFFFF" filled="t" stroked="f" coordsize="21600,21600" o:gfxdata="UEsDBAoAAAAAAIdO4kAAAAAAAAAAAAAAAAAEAAAAZHJzL1BLAwQUAAAACACHTuJA38mKEdoAAAAP&#10;AQAADwAAAGRycy9kb3ducmV2LnhtbE2PwU7DMAyG70i8Q2QkbltStnVraboD0k7AgQ2Jq9d4bUXj&#10;lCbdytuTcYGjf3/6/bnYTrYTZxp861hDMlcgiCtnWq41vB92sw0IH5ANdo5Jwzd52Ja3NwXmxl34&#10;jc77UItYwj5HDU0IfS6lrxqy6OeuJ467kxsshjgOtTQDXmK57eSDUqm02HK80GBPTw1Vn/vRasB0&#10;ab5eT4uXw/OYYlZParf6UFrf3yXqEUSgKfzBcNWP6lBGp6Mb2XjRaUizVRJRDbMkWasMRGQ262t2&#10;/M0WywxkWcj/f5Q/UEsDBBQAAAAIAIdO4kCso+tPhAEAAAsDAAAOAAAAZHJzL2Uyb0RvYy54bWyt&#10;Ustu2zAQvBfIPxC8x5ScIggEyznEcC5FGyDpB9AUKRHgC7uMZf99l7TrtMktiA6rfXG4M8vV/cE7&#10;tteANoaet4uGMx1UHGwYe/77ZXt9xxlmGQbpYtA9P2rk9+urb6s5dXoZp+gGDYxAAnZz6vmUc+qE&#10;QDVpL3ERkw5UNBG8zBTCKAaQM6F7J5ZNcyvmCEOCqDQiZTenIl9XfGO0yr+MQZ2Z6znNlquFanfF&#10;ivVKdiPINFl1HkN+YgovbaBLL1AbmSV7BfsBylsFEaPJCxW9iMZYpSsHYtM279g8TzLpyoXEwXSR&#10;Cb8OVv3cPwGzA+2OsyA9rWjzUlSZE3ZUfE5PcI6Q3ELxYMCXPw3PDlXJ40VJfchMUbJtv980DQmu&#10;qLZc3t2STzDi7XQCzI86elacngNtqgoo9z8wn1r/tpTLMDo7bK1zNYBx9+CA7SVtdVu/M/p/bS6U&#10;5hDLsRNiyYjC7MSleLs4HEmB1wR2nGiQtiKVCileJz6/jrLSf+OK9PaG138A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9wMAAFtDb250ZW50X1R5&#10;cGVzXS54bWxQSwECFAAKAAAAAACHTuJAAAAAAAAAAAAAAAAABgAAAAAAAAAAABAAAADZAgAAX3Jl&#10;bHMvUEsBAhQAFAAAAAgAh07iQIoUZjzRAAAAlAEAAAsAAAAAAAAAAQAgAAAA/QIAAF9yZWxzLy5y&#10;ZWxzUEsBAhQACgAAAAAAh07iQAAAAAAAAAAAAAAAAAQAAAAAAAAAAAAQAAAAAAAAAGRycy9QSwEC&#10;FAAUAAAACACHTuJA38mKEdoAAAAPAQAADwAAAAAAAAABACAAAAAiAAAAZHJzL2Rvd25yZXYueG1s&#10;UEsBAhQAFAAAAAgAh07iQKyj60+EAQAACwMAAA4AAAAAAAAAAQAgAAAAKQEAAGRycy9lMm9Eb2Mu&#10;eG1sUEsFBgAAAAAGAAYAWQEAAB8FAAAAAA==&#10;">
                <v:fill on="t" focussize="0,0"/>
                <v:stroke on="f"/>
                <v:imagedata o:title=""/>
                <o:lock v:ext="edit" aspectratio="f"/>
              </v:rect>
            </w:pict>
          </mc:Fallback>
        </mc:AlternateContent>
      </w:r>
      <w:r>
        <w:rPr>
          <w:rFonts w:hint="eastAsia" w:asciiTheme="minorEastAsia" w:hAnsiTheme="minorEastAsia" w:eastAsiaTheme="minorEastAsia" w:cstheme="minorEastAsia"/>
          <w:b/>
          <w:bCs/>
          <w:w w:val="100"/>
          <w:sz w:val="32"/>
          <w:szCs w:val="32"/>
        </w:rPr>
        <mc:AlternateContent>
          <mc:Choice Requires="wps">
            <w:drawing>
              <wp:anchor distT="0" distB="0" distL="114300" distR="114300" simplePos="0" relativeHeight="251662336" behindDoc="0" locked="0" layoutInCell="1" allowOverlap="1">
                <wp:simplePos x="0" y="0"/>
                <wp:positionH relativeFrom="column">
                  <wp:posOffset>-464820</wp:posOffset>
                </wp:positionH>
                <wp:positionV relativeFrom="paragraph">
                  <wp:posOffset>-7021195</wp:posOffset>
                </wp:positionV>
                <wp:extent cx="6120130" cy="0"/>
                <wp:effectExtent l="0" t="4445" r="0" b="5080"/>
                <wp:wrapNone/>
                <wp:docPr id="4" name="直线 11"/>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11" o:spid="_x0000_s1026" o:spt="20" style="position:absolute;left:0pt;margin-left:-36.6pt;margin-top:-552.85pt;height:0pt;width:481.9pt;z-index:251662336;mso-width-relative:page;mso-height-relative:page;" filled="f" stroked="t" coordsize="21600,21600" o:gfxdata="UEsDBAoAAAAAAIdO4kAAAAAAAAAAAAAAAAAEAAAAZHJzL1BLAwQUAAAACACHTuJAOyWRoNgAAAAP&#10;AQAADwAAAGRycy9kb3ducmV2LnhtbE2PPU/DMBCGdyT+g3VILFVrJxVtCXE6ANlYKCDWa3IkEfE5&#10;jd0P+PUcS2G7j0fvPZevT65XBxpD59lCMjOgiCtfd9xYeH0ppytQISLX2HsmC18UYF1cXuSY1f7I&#10;z3TYxEZJCIcMLbQxDpnWoWrJYZj5gVh2H350GKUdG12PeJRw1+vUmIV22LFcaHGg+5aqz83eWQjl&#10;G+3K70k1Me/zxlO6e3h6RGuvrxJzByrSKf7B8Ksv6lCI09bvuQ6qtzBdzlNBpUgSc7MEJczq1ixA&#10;bc8zXeT6/x/FD1BLAwQUAAAACACHTuJAmICtZM0BAACOAwAADgAAAGRycy9lMm9Eb2MueG1srVPN&#10;bhMxEL4j8Q6W72SzgVawyqaHhnJBEInyABP/7FrynzxuNnkWXoMTFx6nr8HYSVOglwqxB+/YM/5m&#10;vm/Gy6u9s2ynEprge97O5pwpL4I0fuj519ubV285wwxegg1e9fygkF+tXr5YTrFTizAGK1ViBOKx&#10;m2LPx5xj1zQoRuUAZyEqT04dkoNM2zQ0MsFE6M42i/n8splCkjEFoRDpdH108lXF11qJ/FlrVJnZ&#10;nlNtua6prtuyNqsldEOCOBpxKgP+oQoHxlPSM9QaMrC7ZJ5AOSNSwKDzTATXBK2NUJUDsWnnf7H5&#10;MkJUlQuJg/EsE/4/WPFpt0nMyJ6/4cyDoxbdf/t+/+Mna9sizhSxo5hrv0mnHcZNKkz3OrnyJw5s&#10;XwU9nAVV+8wEHV62xOo16S4efM3jxZgwf1DBsWL03BpfuEIHu4+YKRmFPoSUY+vZ1PN3F4sLggMa&#10;FW0hk+kiFY9+qHcxWCNvjLXlBqZhe20T20Fpfv0KJcL9I6wkWQOOx7jqOo7FqEC+95LlQyRZPM0v&#10;LyU4JTmzisa9WAQIXQZjnxNJqa2nCoqqRx2LtQ3yQE24i8kMIylRha8x1PRa72lAy1T9vq9Ij89o&#10;9Qt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A7JZGg2AAAAA8BAAAPAAAAAAAAAAEAIAAAACIAAABk&#10;cnMvZG93bnJldi54bWxQSwECFAAUAAAACACHTuJAmICtZM0BAACOAwAADgAAAAAAAAABACAAAAAn&#10;AQAAZHJzL2Uyb0RvYy54bWxQSwUGAAAAAAYABgBZAQAAZgUAAAAA&#10;">
                <v:fill on="f" focussize="0,0"/>
                <v:stroke color="#000000" joinstyle="round"/>
                <v:imagedata o:title=""/>
                <o:lock v:ext="edit" aspectratio="f"/>
              </v:line>
            </w:pict>
          </mc:Fallback>
        </mc:AlternateContent>
      </w:r>
      <w:bookmarkEnd w:id="6"/>
      <w:r>
        <w:rPr>
          <w:rFonts w:hint="eastAsia" w:asciiTheme="minorEastAsia" w:hAnsiTheme="minorEastAsia" w:eastAsiaTheme="minorEastAsia" w:cstheme="minorEastAsia"/>
          <w:b/>
          <w:bCs/>
          <w:sz w:val="32"/>
          <w:szCs w:val="32"/>
        </w:rPr>
        <w:t>陕西省市场监督管理局   </w:t>
      </w:r>
      <w:r>
        <w:rPr>
          <w:rStyle w:val="26"/>
          <w:rFonts w:hint="eastAsia" w:asciiTheme="minorEastAsia" w:hAnsiTheme="minorEastAsia" w:eastAsiaTheme="minorEastAsia" w:cstheme="minorEastAsia"/>
          <w:b/>
          <w:bCs/>
          <w:sz w:val="32"/>
          <w:szCs w:val="32"/>
        </w:rPr>
        <w:t>发布</w:t>
      </w:r>
    </w:p>
    <w:p>
      <w:pPr>
        <w:pStyle w:val="13"/>
        <w:tabs>
          <w:tab w:val="center" w:pos="4201"/>
          <w:tab w:val="right" w:leader="dot" w:pos="9298"/>
        </w:tabs>
        <w:ind w:right="565" w:rightChars="269" w:firstLine="440"/>
        <w:rPr>
          <w:rFonts w:ascii="Times New Roman"/>
        </w:rPr>
        <w:sectPr>
          <w:footerReference r:id="rId5" w:type="first"/>
          <w:footerReference r:id="rId3" w:type="default"/>
          <w:footerReference r:id="rId4" w:type="even"/>
          <w:pgSz w:w="11906" w:h="16838"/>
          <w:pgMar w:top="567" w:right="850" w:bottom="1134" w:left="1418" w:header="0" w:footer="0" w:gutter="0"/>
          <w:pgNumType w:start="1"/>
          <w:cols w:space="720" w:num="1"/>
          <w:docGrid w:type="lines" w:linePitch="312" w:charSpace="0"/>
        </w:sectPr>
      </w:pPr>
    </w:p>
    <w:bookmarkEnd w:id="0"/>
    <w:p>
      <w:pPr>
        <w:pStyle w:val="36"/>
        <w:ind w:right="565" w:rightChars="269"/>
        <w:rPr>
          <w:rFonts w:ascii="Times New Roman" w:hAnsi="Times New Roman"/>
          <w:sz w:val="28"/>
          <w:szCs w:val="28"/>
        </w:rPr>
      </w:pPr>
      <w:r>
        <w:rPr>
          <w:rFonts w:ascii="Times New Roman" w:hAnsi="Times New Roman"/>
        </w:rPr>
        <w:t xml:space="preserve"> </w:t>
      </w:r>
      <w:r>
        <w:rPr>
          <w:rFonts w:hint="eastAsia" w:ascii="黑体" w:hAnsi="黑体" w:eastAsia="黑体" w:cs="黑体"/>
          <w:sz w:val="32"/>
          <w:szCs w:val="32"/>
        </w:rPr>
        <w:t>前  言</w:t>
      </w:r>
    </w:p>
    <w:p>
      <w:pPr>
        <w:pStyle w:val="13"/>
        <w:tabs>
          <w:tab w:val="center" w:pos="4201"/>
          <w:tab w:val="right" w:leader="dot" w:pos="9298"/>
        </w:tabs>
        <w:spacing w:line="360" w:lineRule="auto"/>
        <w:ind w:firstLine="3168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本文件按照GB/T 1.1～2020《标准化工作导则  第1部分：标准化文件的结构和起草规则》的规定起草。</w:t>
      </w:r>
    </w:p>
    <w:p>
      <w:pPr>
        <w:pStyle w:val="13"/>
        <w:tabs>
          <w:tab w:val="center" w:pos="4201"/>
          <w:tab w:val="right" w:leader="dot" w:pos="9298"/>
        </w:tabs>
        <w:ind w:right="565" w:rightChars="269" w:firstLine="3168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本文件由陕西省植物保护工作总站提出。</w:t>
      </w:r>
    </w:p>
    <w:p>
      <w:pPr>
        <w:pStyle w:val="13"/>
        <w:tabs>
          <w:tab w:val="center" w:pos="4201"/>
          <w:tab w:val="right" w:leader="dot" w:pos="9298"/>
        </w:tabs>
        <w:ind w:right="565" w:rightChars="269" w:firstLine="3168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本文件由陕西省农业农村厅归口。</w:t>
      </w:r>
    </w:p>
    <w:p>
      <w:pPr>
        <w:pStyle w:val="13"/>
        <w:tabs>
          <w:tab w:val="center" w:pos="4201"/>
          <w:tab w:val="right" w:leader="dot" w:pos="9298"/>
        </w:tabs>
        <w:ind w:right="23" w:rightChars="11" w:firstLine="3168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xml:space="preserve">本文件起草单位：陕西省植物保护工作总站，延安市植保植检站，咸阳市植物检疫站，渭南市农业技术推广中心 </w:t>
      </w:r>
    </w:p>
    <w:p>
      <w:pPr>
        <w:pStyle w:val="13"/>
        <w:tabs>
          <w:tab w:val="center" w:pos="4201"/>
          <w:tab w:val="right" w:leader="dot" w:pos="9298"/>
        </w:tabs>
        <w:ind w:left="4" w:right="23" w:rightChars="11" w:firstLine="380" w:firstLineChars="19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xml:space="preserve">本文件主要起草人：苏小记 王雅丽 </w:t>
      </w:r>
      <w:r>
        <w:rPr>
          <w:rFonts w:hint="eastAsia" w:asciiTheme="minorEastAsia" w:hAnsiTheme="minorEastAsia" w:eastAsiaTheme="minorEastAsia" w:cstheme="minorEastAsia"/>
          <w:sz w:val="20"/>
          <w:szCs w:val="20"/>
          <w:lang w:val="en-US" w:eastAsia="zh-CN"/>
        </w:rPr>
        <w:t xml:space="preserve"> </w:t>
      </w:r>
      <w:r>
        <w:rPr>
          <w:rFonts w:hint="eastAsia" w:asciiTheme="minorEastAsia" w:hAnsiTheme="minorEastAsia" w:eastAsiaTheme="minorEastAsia" w:cstheme="minorEastAsia"/>
          <w:sz w:val="20"/>
          <w:szCs w:val="20"/>
        </w:rPr>
        <w:t xml:space="preserve">李兰 </w:t>
      </w:r>
      <w:r>
        <w:rPr>
          <w:rFonts w:hint="eastAsia" w:asciiTheme="minorEastAsia" w:hAnsiTheme="minorEastAsia" w:eastAsiaTheme="minorEastAsia" w:cstheme="minorEastAsia"/>
          <w:sz w:val="20"/>
          <w:szCs w:val="20"/>
          <w:lang w:val="en-US" w:eastAsia="zh-CN"/>
        </w:rPr>
        <w:t xml:space="preserve"> </w:t>
      </w:r>
      <w:r>
        <w:rPr>
          <w:rFonts w:hint="eastAsia" w:asciiTheme="minorEastAsia" w:hAnsiTheme="minorEastAsia" w:eastAsiaTheme="minorEastAsia" w:cstheme="minorEastAsia"/>
          <w:sz w:val="20"/>
          <w:szCs w:val="20"/>
        </w:rPr>
        <w:t xml:space="preserve">张亚素  安俊锡  </w:t>
      </w:r>
      <w:r>
        <w:rPr>
          <w:rFonts w:hint="eastAsia" w:asciiTheme="minorEastAsia" w:hAnsiTheme="minorEastAsia" w:eastAsiaTheme="minorEastAsia" w:cstheme="minorEastAsia"/>
          <w:sz w:val="20"/>
          <w:szCs w:val="20"/>
          <w:lang w:val="en-US" w:eastAsia="zh-CN"/>
        </w:rPr>
        <w:t xml:space="preserve"> 徐梦超  </w:t>
      </w:r>
      <w:r>
        <w:rPr>
          <w:rFonts w:hint="eastAsia" w:asciiTheme="minorEastAsia" w:hAnsiTheme="minorEastAsia" w:eastAsiaTheme="minorEastAsia" w:cstheme="minorEastAsia"/>
          <w:sz w:val="20"/>
          <w:szCs w:val="20"/>
        </w:rPr>
        <w:t xml:space="preserve">孙桂伟 </w:t>
      </w:r>
      <w:r>
        <w:rPr>
          <w:rFonts w:hint="eastAsia" w:asciiTheme="minorEastAsia" w:hAnsiTheme="minorEastAsia" w:eastAsiaTheme="minorEastAsia" w:cstheme="minorEastAsia"/>
          <w:sz w:val="20"/>
          <w:szCs w:val="20"/>
          <w:lang w:eastAsia="zh-CN"/>
        </w:rPr>
        <w:t>艾先琴</w:t>
      </w:r>
      <w:r>
        <w:rPr>
          <w:rFonts w:hint="eastAsia" w:asciiTheme="minorEastAsia" w:hAnsiTheme="minorEastAsia" w:eastAsiaTheme="minorEastAsia" w:cstheme="minorEastAsia"/>
          <w:sz w:val="20"/>
          <w:szCs w:val="20"/>
          <w:lang w:val="en-US" w:eastAsia="zh-CN"/>
        </w:rPr>
        <w:t xml:space="preserve"> </w:t>
      </w:r>
      <w:r>
        <w:rPr>
          <w:rFonts w:hint="eastAsia" w:asciiTheme="minorEastAsia" w:hAnsiTheme="minorEastAsia" w:eastAsiaTheme="minorEastAsia" w:cstheme="minorEastAsia"/>
          <w:sz w:val="20"/>
          <w:szCs w:val="20"/>
        </w:rPr>
        <w:t xml:space="preserve">    </w:t>
      </w:r>
    </w:p>
    <w:p>
      <w:pPr>
        <w:pStyle w:val="13"/>
        <w:tabs>
          <w:tab w:val="center" w:pos="4201"/>
          <w:tab w:val="right" w:leader="dot" w:pos="9298"/>
        </w:tabs>
        <w:ind w:left="424" w:leftChars="202" w:right="565" w:rightChars="269" w:firstLine="0" w:firstLineChars="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本文件由陕西省植物保护工作总站负责解释。</w:t>
      </w:r>
    </w:p>
    <w:p>
      <w:pPr>
        <w:pStyle w:val="13"/>
        <w:tabs>
          <w:tab w:val="center" w:pos="4201"/>
          <w:tab w:val="right" w:leader="dot" w:pos="9298"/>
        </w:tabs>
        <w:ind w:right="565" w:rightChars="269" w:firstLine="3168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本文件首次发布。</w:t>
      </w:r>
    </w:p>
    <w:p>
      <w:pPr>
        <w:pStyle w:val="13"/>
        <w:tabs>
          <w:tab w:val="center" w:pos="4201"/>
          <w:tab w:val="right" w:leader="dot" w:pos="9298"/>
        </w:tabs>
        <w:ind w:right="565" w:rightChars="269" w:firstLine="31680"/>
        <w:rPr>
          <w:rFonts w:hint="eastAsia" w:asciiTheme="minorEastAsia" w:hAnsiTheme="minorEastAsia" w:eastAsiaTheme="minorEastAsia" w:cstheme="minorEastAsia"/>
          <w:sz w:val="20"/>
          <w:szCs w:val="20"/>
        </w:rPr>
      </w:pPr>
    </w:p>
    <w:p>
      <w:pPr>
        <w:pStyle w:val="13"/>
        <w:tabs>
          <w:tab w:val="center" w:pos="4201"/>
          <w:tab w:val="right" w:leader="dot" w:pos="9298"/>
        </w:tabs>
        <w:ind w:right="565" w:rightChars="269" w:firstLine="31680"/>
        <w:rPr>
          <w:rFonts w:hint="eastAsia" w:asciiTheme="minorEastAsia" w:hAnsiTheme="minorEastAsia" w:eastAsiaTheme="minorEastAsia" w:cstheme="minorEastAsia"/>
          <w:sz w:val="20"/>
          <w:szCs w:val="20"/>
        </w:rPr>
      </w:pPr>
    </w:p>
    <w:p>
      <w:pPr>
        <w:pStyle w:val="13"/>
        <w:tabs>
          <w:tab w:val="center" w:pos="4201"/>
          <w:tab w:val="right" w:leader="dot" w:pos="9298"/>
        </w:tabs>
        <w:ind w:right="565" w:rightChars="269" w:firstLine="31680"/>
        <w:rPr>
          <w:rFonts w:hint="eastAsia" w:asciiTheme="minorEastAsia" w:hAnsiTheme="minorEastAsia" w:eastAsiaTheme="minorEastAsia" w:cstheme="minorEastAsia"/>
          <w:sz w:val="20"/>
          <w:szCs w:val="20"/>
        </w:rPr>
      </w:pPr>
    </w:p>
    <w:p>
      <w:pPr>
        <w:pStyle w:val="13"/>
        <w:tabs>
          <w:tab w:val="center" w:pos="4201"/>
          <w:tab w:val="right" w:leader="dot" w:pos="9298"/>
        </w:tabs>
        <w:ind w:right="565" w:rightChars="269" w:firstLine="3168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联系信息如下：</w:t>
      </w:r>
    </w:p>
    <w:p>
      <w:pPr>
        <w:pStyle w:val="13"/>
        <w:tabs>
          <w:tab w:val="center" w:pos="4201"/>
          <w:tab w:val="right" w:leader="dot" w:pos="9298"/>
        </w:tabs>
        <w:ind w:right="565" w:rightChars="269" w:firstLine="3168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单位：陕西省植物保护工作总站</w:t>
      </w:r>
    </w:p>
    <w:p>
      <w:pPr>
        <w:pStyle w:val="13"/>
        <w:tabs>
          <w:tab w:val="center" w:pos="4201"/>
          <w:tab w:val="right" w:leader="dot" w:pos="9298"/>
        </w:tabs>
        <w:ind w:right="565" w:rightChars="269" w:firstLine="3168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电话：029</w:t>
      </w:r>
      <w:r>
        <w:rPr>
          <w:rFonts w:hint="eastAsia" w:asciiTheme="minorEastAsia" w:hAnsiTheme="minorEastAsia" w:eastAsiaTheme="minorEastAsia" w:cstheme="minorEastAsia"/>
          <w:sz w:val="20"/>
          <w:szCs w:val="20"/>
          <w:lang w:val="en-US" w:eastAsia="zh-CN"/>
        </w:rPr>
        <w:t>-</w:t>
      </w:r>
      <w:r>
        <w:rPr>
          <w:rFonts w:hint="eastAsia" w:asciiTheme="minorEastAsia" w:hAnsiTheme="minorEastAsia" w:eastAsiaTheme="minorEastAsia" w:cstheme="minorEastAsia"/>
          <w:sz w:val="20"/>
          <w:szCs w:val="20"/>
        </w:rPr>
        <w:t>87335070</w:t>
      </w:r>
    </w:p>
    <w:p>
      <w:pPr>
        <w:pStyle w:val="13"/>
        <w:tabs>
          <w:tab w:val="center" w:pos="4201"/>
          <w:tab w:val="right" w:leader="dot" w:pos="9298"/>
        </w:tabs>
        <w:ind w:right="565" w:rightChars="269" w:firstLine="3168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地址：西安市习武园27号</w:t>
      </w:r>
    </w:p>
    <w:p>
      <w:pPr>
        <w:pStyle w:val="13"/>
        <w:tabs>
          <w:tab w:val="center" w:pos="4201"/>
          <w:tab w:val="right" w:leader="dot" w:pos="9298"/>
        </w:tabs>
        <w:ind w:right="565" w:rightChars="269" w:firstLine="3168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邮编：710003</w:t>
      </w:r>
    </w:p>
    <w:p>
      <w:pPr>
        <w:pStyle w:val="13"/>
        <w:tabs>
          <w:tab w:val="center" w:pos="4201"/>
          <w:tab w:val="right" w:leader="dot" w:pos="9298"/>
        </w:tabs>
        <w:ind w:right="565" w:rightChars="269" w:firstLine="31680"/>
        <w:rPr>
          <w:rFonts w:ascii="Times New Roman"/>
          <w:color w:val="FF0000"/>
        </w:rPr>
      </w:pPr>
    </w:p>
    <w:p>
      <w:pPr>
        <w:pStyle w:val="13"/>
        <w:tabs>
          <w:tab w:val="center" w:pos="4201"/>
          <w:tab w:val="right" w:leader="dot" w:pos="9298"/>
        </w:tabs>
        <w:ind w:right="565" w:rightChars="269" w:firstLine="31680"/>
        <w:rPr>
          <w:rFonts w:ascii="Times New Roman"/>
          <w:color w:val="FF0000"/>
        </w:rPr>
      </w:pPr>
    </w:p>
    <w:p>
      <w:pPr>
        <w:pStyle w:val="13"/>
        <w:tabs>
          <w:tab w:val="center" w:pos="4201"/>
          <w:tab w:val="right" w:leader="dot" w:pos="9298"/>
        </w:tabs>
        <w:ind w:right="565" w:rightChars="269" w:firstLine="31680"/>
        <w:rPr>
          <w:rFonts w:ascii="Times New Roman"/>
          <w:color w:val="FF0000"/>
        </w:rPr>
      </w:pPr>
    </w:p>
    <w:p>
      <w:pPr>
        <w:pStyle w:val="13"/>
        <w:tabs>
          <w:tab w:val="center" w:pos="4201"/>
          <w:tab w:val="right" w:leader="dot" w:pos="9298"/>
        </w:tabs>
        <w:ind w:right="565" w:rightChars="269" w:firstLine="31680"/>
        <w:rPr>
          <w:rFonts w:ascii="Times New Roman"/>
          <w:color w:val="FF0000"/>
        </w:rPr>
      </w:pPr>
    </w:p>
    <w:p>
      <w:pPr>
        <w:pStyle w:val="13"/>
        <w:tabs>
          <w:tab w:val="center" w:pos="4201"/>
          <w:tab w:val="right" w:leader="dot" w:pos="9298"/>
        </w:tabs>
        <w:ind w:right="565" w:rightChars="269" w:firstLine="31680"/>
        <w:rPr>
          <w:rFonts w:ascii="Times New Roman"/>
          <w:color w:val="FF0000"/>
        </w:rPr>
      </w:pPr>
    </w:p>
    <w:p>
      <w:pPr>
        <w:pStyle w:val="13"/>
        <w:tabs>
          <w:tab w:val="center" w:pos="4201"/>
          <w:tab w:val="right" w:leader="dot" w:pos="9298"/>
        </w:tabs>
        <w:ind w:right="565" w:rightChars="269" w:firstLine="31680"/>
        <w:rPr>
          <w:rFonts w:ascii="Times New Roman"/>
          <w:color w:val="FF0000"/>
        </w:rPr>
      </w:pPr>
    </w:p>
    <w:p>
      <w:pPr>
        <w:pStyle w:val="13"/>
        <w:tabs>
          <w:tab w:val="center" w:pos="4201"/>
          <w:tab w:val="right" w:leader="dot" w:pos="9298"/>
        </w:tabs>
        <w:ind w:right="565" w:rightChars="269" w:firstLine="31680"/>
        <w:rPr>
          <w:rFonts w:ascii="Times New Roman"/>
          <w:color w:val="FF0000"/>
        </w:rPr>
      </w:pPr>
    </w:p>
    <w:p>
      <w:pPr>
        <w:pStyle w:val="13"/>
        <w:tabs>
          <w:tab w:val="center" w:pos="4201"/>
          <w:tab w:val="right" w:leader="dot" w:pos="9298"/>
        </w:tabs>
        <w:ind w:right="565" w:rightChars="269" w:firstLine="31680"/>
        <w:rPr>
          <w:rFonts w:ascii="Times New Roman"/>
          <w:color w:val="FF0000"/>
        </w:rPr>
      </w:pPr>
    </w:p>
    <w:p>
      <w:pPr>
        <w:pStyle w:val="13"/>
        <w:tabs>
          <w:tab w:val="center" w:pos="4201"/>
          <w:tab w:val="right" w:leader="dot" w:pos="9298"/>
        </w:tabs>
        <w:ind w:right="565" w:rightChars="269" w:firstLine="31680"/>
        <w:rPr>
          <w:rFonts w:ascii="Times New Roman"/>
          <w:color w:val="FF0000"/>
        </w:rPr>
      </w:pPr>
    </w:p>
    <w:p>
      <w:pPr>
        <w:pStyle w:val="13"/>
        <w:tabs>
          <w:tab w:val="center" w:pos="4201"/>
          <w:tab w:val="right" w:leader="dot" w:pos="9298"/>
        </w:tabs>
        <w:ind w:right="565" w:rightChars="269" w:firstLine="31680"/>
        <w:rPr>
          <w:rFonts w:ascii="Times New Roman"/>
          <w:color w:val="FF0000"/>
        </w:rPr>
      </w:pPr>
    </w:p>
    <w:p>
      <w:pPr>
        <w:pStyle w:val="13"/>
        <w:tabs>
          <w:tab w:val="center" w:pos="4201"/>
          <w:tab w:val="right" w:leader="dot" w:pos="9298"/>
        </w:tabs>
        <w:ind w:right="565" w:rightChars="269" w:firstLine="31680"/>
        <w:rPr>
          <w:rFonts w:ascii="Times New Roman"/>
          <w:color w:val="FF0000"/>
        </w:rPr>
      </w:pPr>
    </w:p>
    <w:p>
      <w:pPr>
        <w:pStyle w:val="13"/>
        <w:tabs>
          <w:tab w:val="center" w:pos="4201"/>
          <w:tab w:val="right" w:leader="dot" w:pos="9298"/>
        </w:tabs>
        <w:ind w:right="565" w:rightChars="269" w:firstLine="31680"/>
        <w:rPr>
          <w:rFonts w:ascii="Times New Roman"/>
          <w:color w:val="FF0000"/>
        </w:rPr>
      </w:pPr>
    </w:p>
    <w:p>
      <w:pPr>
        <w:pStyle w:val="13"/>
        <w:tabs>
          <w:tab w:val="center" w:pos="4201"/>
          <w:tab w:val="right" w:leader="dot" w:pos="9298"/>
        </w:tabs>
        <w:ind w:right="565" w:rightChars="269" w:firstLine="31680"/>
        <w:rPr>
          <w:rFonts w:ascii="Times New Roman"/>
          <w:color w:val="FF0000"/>
        </w:rPr>
      </w:pPr>
    </w:p>
    <w:p>
      <w:pPr>
        <w:pStyle w:val="13"/>
        <w:tabs>
          <w:tab w:val="center" w:pos="4201"/>
          <w:tab w:val="right" w:leader="dot" w:pos="9298"/>
        </w:tabs>
        <w:ind w:right="565" w:rightChars="269" w:firstLine="31680"/>
        <w:rPr>
          <w:rFonts w:ascii="Times New Roman"/>
          <w:color w:val="FF0000"/>
        </w:rPr>
      </w:pPr>
    </w:p>
    <w:p>
      <w:pPr>
        <w:pStyle w:val="13"/>
        <w:tabs>
          <w:tab w:val="center" w:pos="4201"/>
          <w:tab w:val="right" w:leader="dot" w:pos="9298"/>
        </w:tabs>
        <w:ind w:right="565" w:rightChars="269" w:firstLine="31680"/>
        <w:rPr>
          <w:rFonts w:ascii="Times New Roman"/>
          <w:color w:val="FF0000"/>
        </w:rPr>
      </w:pPr>
    </w:p>
    <w:p>
      <w:pPr>
        <w:pStyle w:val="13"/>
        <w:tabs>
          <w:tab w:val="center" w:pos="4201"/>
          <w:tab w:val="right" w:leader="dot" w:pos="9298"/>
        </w:tabs>
        <w:ind w:right="565" w:rightChars="269" w:firstLine="31680"/>
        <w:rPr>
          <w:rFonts w:ascii="Times New Roman"/>
          <w:color w:val="FF0000"/>
        </w:rPr>
      </w:pPr>
    </w:p>
    <w:p>
      <w:pPr>
        <w:pStyle w:val="13"/>
        <w:tabs>
          <w:tab w:val="center" w:pos="4201"/>
          <w:tab w:val="right" w:leader="dot" w:pos="9298"/>
        </w:tabs>
        <w:ind w:right="565" w:rightChars="269" w:firstLine="31680"/>
        <w:rPr>
          <w:rFonts w:ascii="Times New Roman"/>
          <w:color w:val="FF0000"/>
        </w:rPr>
      </w:pPr>
    </w:p>
    <w:p>
      <w:pPr>
        <w:pStyle w:val="13"/>
        <w:tabs>
          <w:tab w:val="center" w:pos="4201"/>
          <w:tab w:val="right" w:leader="dot" w:pos="9298"/>
        </w:tabs>
        <w:ind w:right="565" w:rightChars="269" w:firstLine="31680"/>
        <w:rPr>
          <w:rFonts w:ascii="Times New Roman"/>
          <w:color w:val="FF0000"/>
        </w:rPr>
      </w:pPr>
    </w:p>
    <w:p>
      <w:pPr>
        <w:pStyle w:val="13"/>
        <w:tabs>
          <w:tab w:val="center" w:pos="4201"/>
          <w:tab w:val="right" w:leader="dot" w:pos="9298"/>
        </w:tabs>
        <w:ind w:right="565" w:rightChars="269" w:firstLine="31680"/>
        <w:rPr>
          <w:rFonts w:ascii="Times New Roman"/>
          <w:color w:val="FF0000"/>
        </w:rPr>
      </w:pPr>
    </w:p>
    <w:p>
      <w:pPr>
        <w:pStyle w:val="13"/>
        <w:tabs>
          <w:tab w:val="center" w:pos="4201"/>
          <w:tab w:val="right" w:leader="dot" w:pos="9298"/>
        </w:tabs>
        <w:ind w:right="565" w:rightChars="269" w:firstLine="31680"/>
        <w:rPr>
          <w:rFonts w:ascii="Times New Roman"/>
          <w:color w:val="FF0000"/>
        </w:rPr>
      </w:pPr>
    </w:p>
    <w:p>
      <w:pPr>
        <w:jc w:val="center"/>
        <w:rPr>
          <w:rFonts w:hint="eastAsia" w:ascii="黑体" w:hAnsi="黑体" w:eastAsia="黑体" w:cs="黑体"/>
          <w:sz w:val="32"/>
          <w:szCs w:val="32"/>
        </w:rPr>
      </w:pPr>
    </w:p>
    <w:p>
      <w:pPr>
        <w:spacing w:line="500" w:lineRule="exact"/>
        <w:jc w:val="center"/>
        <w:rPr>
          <w:rFonts w:ascii="Times New Roman" w:hAnsi="Times New Roman" w:eastAsia="黑体"/>
          <w:b/>
          <w:sz w:val="32"/>
          <w:szCs w:val="32"/>
        </w:rPr>
      </w:pPr>
      <w:r>
        <w:rPr>
          <w:rFonts w:hint="eastAsia" w:ascii="Times New Roman" w:hAnsi="Times New Roman" w:eastAsia="黑体"/>
          <w:b/>
          <w:sz w:val="32"/>
          <w:szCs w:val="32"/>
        </w:rPr>
        <w:t>苹果树病虫防治化学农药减量使用技术规程</w:t>
      </w:r>
    </w:p>
    <w:p>
      <w:pPr>
        <w:spacing w:line="500" w:lineRule="exact"/>
        <w:jc w:val="center"/>
        <w:rPr>
          <w:rFonts w:ascii="Times New Roman" w:hAnsi="Times New Roman" w:eastAsia="黑体"/>
          <w:sz w:val="30"/>
          <w:szCs w:val="30"/>
        </w:rPr>
      </w:pPr>
      <w:r>
        <w:rPr>
          <w:rFonts w:hint="eastAsia" w:ascii="Times New Roman" w:hAnsi="Times New Roman" w:eastAsia="黑体"/>
          <w:sz w:val="30"/>
          <w:szCs w:val="30"/>
        </w:rPr>
        <w:t>（征求意见稿）</w:t>
      </w:r>
    </w:p>
    <w:p>
      <w:pPr>
        <w:pStyle w:val="39"/>
        <w:spacing w:beforeLines="0" w:afterLines="0" w:line="500" w:lineRule="exact"/>
        <w:rPr>
          <w:rFonts w:ascii="Times New Roman"/>
          <w:b w:val="0"/>
          <w:bCs w:val="0"/>
          <w:sz w:val="20"/>
          <w:szCs w:val="20"/>
        </w:rPr>
      </w:pPr>
      <w:bookmarkStart w:id="7" w:name="_Toc59712018"/>
      <w:r>
        <w:rPr>
          <w:rFonts w:hint="eastAsia" w:ascii="黑体" w:hAnsi="黑体" w:eastAsia="黑体" w:cs="黑体"/>
          <w:b w:val="0"/>
          <w:bCs w:val="0"/>
          <w:sz w:val="20"/>
          <w:szCs w:val="20"/>
        </w:rPr>
        <w:t>1 范围</w:t>
      </w:r>
      <w:bookmarkEnd w:id="7"/>
    </w:p>
    <w:p>
      <w:pPr>
        <w:spacing w:line="500" w:lineRule="exact"/>
        <w:ind w:firstLine="400" w:firstLineChars="200"/>
        <w:rPr>
          <w:rFonts w:ascii="Times New Roman" w:hAnsi="Times New Roman"/>
          <w:sz w:val="20"/>
          <w:szCs w:val="20"/>
        </w:rPr>
      </w:pPr>
      <w:r>
        <w:rPr>
          <w:rFonts w:hint="eastAsia" w:ascii="Times New Roman" w:hAnsi="Times New Roman"/>
          <w:sz w:val="20"/>
          <w:szCs w:val="20"/>
        </w:rPr>
        <w:t>本标准确立了苹果树病虫防治化学农药减量使用技术原则与路径，规定了控制病虫基数、非化学防治技术、精准使用化学农药、建立防治档案的要求。</w:t>
      </w:r>
    </w:p>
    <w:p>
      <w:pPr>
        <w:spacing w:line="500" w:lineRule="exact"/>
        <w:ind w:firstLine="400" w:firstLineChars="200"/>
        <w:rPr>
          <w:rFonts w:ascii="Times New Roman" w:hAnsi="Times New Roman"/>
          <w:sz w:val="20"/>
          <w:szCs w:val="20"/>
        </w:rPr>
      </w:pPr>
      <w:r>
        <w:rPr>
          <w:rFonts w:hint="eastAsia" w:ascii="Times New Roman" w:hAnsi="Times New Roman"/>
          <w:sz w:val="20"/>
          <w:szCs w:val="20"/>
        </w:rPr>
        <w:t>本标准适用于苹果树病虫防治化学农药减量使用。</w:t>
      </w:r>
    </w:p>
    <w:p>
      <w:pPr>
        <w:pStyle w:val="39"/>
        <w:spacing w:beforeLines="0" w:afterLines="0" w:line="500" w:lineRule="exact"/>
        <w:rPr>
          <w:rFonts w:hint="eastAsia" w:ascii="黑体" w:hAnsi="黑体" w:eastAsia="黑体" w:cs="黑体"/>
          <w:b w:val="0"/>
          <w:bCs w:val="0"/>
          <w:sz w:val="20"/>
          <w:szCs w:val="20"/>
        </w:rPr>
      </w:pPr>
      <w:r>
        <w:rPr>
          <w:rFonts w:hint="eastAsia" w:ascii="黑体" w:hAnsi="黑体" w:eastAsia="黑体" w:cs="黑体"/>
          <w:b w:val="0"/>
          <w:bCs w:val="0"/>
          <w:sz w:val="20"/>
          <w:szCs w:val="20"/>
        </w:rPr>
        <w:t>2 规范性引用文件</w:t>
      </w:r>
    </w:p>
    <w:p>
      <w:pPr>
        <w:spacing w:line="500" w:lineRule="exact"/>
        <w:ind w:firstLine="400" w:firstLineChars="200"/>
        <w:rPr>
          <w:rFonts w:hint="eastAsia" w:ascii="Times New Roman" w:hAnsi="Times New Roman"/>
          <w:sz w:val="20"/>
          <w:szCs w:val="20"/>
        </w:rPr>
      </w:pPr>
      <w:r>
        <w:rPr>
          <w:rFonts w:hint="eastAsia" w:ascii="Times New Roman" w:hAnsi="Times New Roman"/>
          <w:sz w:val="20"/>
          <w:szCs w:val="20"/>
        </w:rPr>
        <w:t>下列文件中的内容通过文中的规范性引用而构成本文件必不可少的条款。其中，注明日期的引用文件、仅该日期对应的版本适用于本文件，不注日期的引用文件，其最新版本（包括所有的修改单）适用于本文件。</w:t>
      </w:r>
    </w:p>
    <w:p>
      <w:pPr>
        <w:spacing w:line="500" w:lineRule="exact"/>
        <w:ind w:firstLine="400" w:firstLineChars="200"/>
        <w:rPr>
          <w:rFonts w:hint="eastAsia" w:ascii="Times New Roman" w:hAnsi="Times New Roman"/>
          <w:sz w:val="20"/>
          <w:szCs w:val="20"/>
        </w:rPr>
      </w:pPr>
      <w:r>
        <w:rPr>
          <w:rFonts w:hint="eastAsia" w:ascii="Times New Roman" w:hAnsi="Times New Roman"/>
          <w:sz w:val="20"/>
          <w:szCs w:val="20"/>
        </w:rPr>
        <w:t>GB/T 8321  农药合理使用准则</w:t>
      </w:r>
    </w:p>
    <w:p>
      <w:pPr>
        <w:spacing w:line="500" w:lineRule="exact"/>
        <w:ind w:firstLine="400" w:firstLineChars="200"/>
        <w:rPr>
          <w:rFonts w:hint="eastAsia" w:ascii="Times New Roman" w:hAnsi="Times New Roman"/>
          <w:sz w:val="20"/>
          <w:szCs w:val="20"/>
        </w:rPr>
      </w:pPr>
      <w:r>
        <w:rPr>
          <w:rFonts w:hint="eastAsia" w:ascii="Times New Roman" w:hAnsi="Times New Roman"/>
          <w:sz w:val="20"/>
          <w:szCs w:val="20"/>
        </w:rPr>
        <w:t>NY/T 1276  农药安全使用规范总则</w:t>
      </w:r>
    </w:p>
    <w:p>
      <w:pPr>
        <w:spacing w:line="500" w:lineRule="exact"/>
        <w:ind w:firstLine="400" w:firstLineChars="200"/>
        <w:rPr>
          <w:rFonts w:hint="eastAsia" w:ascii="Times New Roman" w:hAnsi="Times New Roman"/>
          <w:sz w:val="20"/>
          <w:szCs w:val="20"/>
        </w:rPr>
      </w:pPr>
      <w:r>
        <w:rPr>
          <w:rFonts w:hint="eastAsia" w:ascii="Times New Roman" w:hAnsi="Times New Roman"/>
          <w:sz w:val="20"/>
          <w:szCs w:val="20"/>
        </w:rPr>
        <w:t>NY/T 2849  风送式喷雾机施药技术规范</w:t>
      </w:r>
    </w:p>
    <w:p>
      <w:pPr>
        <w:spacing w:line="500" w:lineRule="exact"/>
        <w:ind w:firstLine="400" w:firstLineChars="200"/>
        <w:rPr>
          <w:rFonts w:hint="eastAsia" w:ascii="Times New Roman" w:hAnsi="Times New Roman"/>
          <w:sz w:val="20"/>
          <w:szCs w:val="20"/>
        </w:rPr>
      </w:pPr>
      <w:r>
        <w:rPr>
          <w:rFonts w:hint="eastAsia" w:ascii="Times New Roman" w:hAnsi="Times New Roman"/>
          <w:sz w:val="20"/>
          <w:szCs w:val="20"/>
        </w:rPr>
        <w:t>NY/T 5012  无公害食品  苹果生产技术规程</w:t>
      </w:r>
    </w:p>
    <w:p>
      <w:pPr>
        <w:pStyle w:val="39"/>
        <w:spacing w:beforeLines="0" w:afterLines="0" w:line="500" w:lineRule="exact"/>
        <w:rPr>
          <w:rFonts w:hint="eastAsia" w:ascii="黑体" w:hAnsi="黑体" w:eastAsia="黑体" w:cs="黑体"/>
          <w:b w:val="0"/>
          <w:bCs w:val="0"/>
          <w:sz w:val="20"/>
          <w:szCs w:val="20"/>
          <w:lang w:val="en-US" w:eastAsia="zh-CN"/>
        </w:rPr>
      </w:pPr>
      <w:r>
        <w:rPr>
          <w:rFonts w:hint="eastAsia" w:ascii="黑体" w:hAnsi="黑体" w:eastAsia="黑体" w:cs="黑体"/>
          <w:b w:val="0"/>
          <w:bCs w:val="0"/>
          <w:sz w:val="20"/>
          <w:szCs w:val="20"/>
          <w:lang w:val="en-US" w:eastAsia="zh-CN"/>
        </w:rPr>
        <w:t>3 术语和定义</w:t>
      </w:r>
    </w:p>
    <w:p>
      <w:pPr>
        <w:spacing w:line="500" w:lineRule="exact"/>
        <w:ind w:firstLine="400" w:firstLineChars="200"/>
        <w:rPr>
          <w:rFonts w:hint="eastAsia" w:ascii="Times New Roman" w:hAnsi="Times New Roman"/>
          <w:sz w:val="20"/>
          <w:szCs w:val="20"/>
        </w:rPr>
      </w:pPr>
      <w:r>
        <w:rPr>
          <w:rFonts w:hint="eastAsia" w:ascii="Times New Roman" w:hAnsi="Times New Roman"/>
          <w:sz w:val="20"/>
          <w:szCs w:val="20"/>
        </w:rPr>
        <w:t>下列术语和定义适用于本文件。</w:t>
      </w:r>
    </w:p>
    <w:p>
      <w:pPr>
        <w:spacing w:line="500" w:lineRule="exact"/>
        <w:rPr>
          <w:rFonts w:hint="eastAsia" w:ascii="黑体" w:hAnsi="黑体" w:eastAsia="黑体" w:cs="黑体"/>
          <w:b w:val="0"/>
          <w:bCs w:val="0"/>
          <w:kern w:val="0"/>
          <w:sz w:val="20"/>
          <w:szCs w:val="20"/>
          <w:lang w:val="en-US" w:eastAsia="zh-CN" w:bidi="ar-SA"/>
        </w:rPr>
      </w:pPr>
      <w:r>
        <w:rPr>
          <w:rFonts w:hint="eastAsia" w:ascii="黑体" w:hAnsi="黑体" w:eastAsia="黑体" w:cs="黑体"/>
          <w:b w:val="0"/>
          <w:bCs w:val="0"/>
          <w:kern w:val="0"/>
          <w:sz w:val="20"/>
          <w:szCs w:val="20"/>
          <w:lang w:val="en-US" w:eastAsia="zh-CN" w:bidi="ar-SA"/>
        </w:rPr>
        <w:t xml:space="preserve">3.1 休眠期 </w:t>
      </w:r>
      <w:r>
        <w:rPr>
          <w:rFonts w:hint="eastAsia" w:ascii="Times New Roman" w:hAnsi="Times New Roman" w:eastAsia="黑体"/>
          <w:bCs/>
          <w:sz w:val="28"/>
          <w:szCs w:val="28"/>
        </w:rPr>
        <w:t xml:space="preserve"> </w:t>
      </w:r>
      <w:r>
        <w:rPr>
          <w:rFonts w:hint="eastAsia" w:ascii="黑体" w:hAnsi="黑体" w:eastAsia="黑体" w:cs="黑体"/>
          <w:b w:val="0"/>
          <w:bCs w:val="0"/>
          <w:kern w:val="0"/>
          <w:sz w:val="20"/>
          <w:szCs w:val="20"/>
          <w:lang w:val="en-US" w:eastAsia="zh-CN" w:bidi="ar-SA"/>
        </w:rPr>
        <w:t>Dormancy period of fruit trees</w:t>
      </w:r>
    </w:p>
    <w:p>
      <w:pPr>
        <w:spacing w:line="500" w:lineRule="exact"/>
        <w:ind w:firstLine="400" w:firstLineChars="200"/>
        <w:rPr>
          <w:rFonts w:hint="eastAsia" w:ascii="Times New Roman" w:hAnsi="Times New Roman"/>
          <w:sz w:val="20"/>
          <w:szCs w:val="20"/>
        </w:rPr>
      </w:pPr>
      <w:r>
        <w:rPr>
          <w:rFonts w:hint="eastAsia" w:ascii="Times New Roman" w:hAnsi="Times New Roman"/>
          <w:sz w:val="20"/>
          <w:szCs w:val="20"/>
        </w:rPr>
        <w:t>苹果采收后至次年萌芽前停止生长的生育期。</w:t>
      </w:r>
    </w:p>
    <w:p>
      <w:pPr>
        <w:spacing w:line="500" w:lineRule="exact"/>
        <w:rPr>
          <w:rFonts w:hint="eastAsia" w:ascii="黑体" w:hAnsi="黑体" w:eastAsia="黑体" w:cs="黑体"/>
          <w:b w:val="0"/>
          <w:bCs w:val="0"/>
          <w:kern w:val="0"/>
          <w:sz w:val="20"/>
          <w:szCs w:val="20"/>
          <w:lang w:val="en-US" w:eastAsia="zh-CN" w:bidi="ar-SA"/>
        </w:rPr>
      </w:pPr>
      <w:r>
        <w:rPr>
          <w:rFonts w:hint="eastAsia" w:ascii="黑体" w:hAnsi="黑体" w:eastAsia="黑体" w:cs="黑体"/>
          <w:b w:val="0"/>
          <w:bCs w:val="0"/>
          <w:kern w:val="0"/>
          <w:sz w:val="20"/>
          <w:szCs w:val="20"/>
          <w:lang w:val="en-US" w:eastAsia="zh-CN" w:bidi="ar-SA"/>
        </w:rPr>
        <w:t>3.2 诱虫带  Lure insect belt</w:t>
      </w:r>
    </w:p>
    <w:p>
      <w:pPr>
        <w:spacing w:line="500" w:lineRule="exact"/>
        <w:ind w:firstLine="400" w:firstLineChars="200"/>
        <w:rPr>
          <w:rFonts w:hint="eastAsia" w:ascii="Times New Roman" w:hAnsi="Times New Roman"/>
          <w:sz w:val="20"/>
          <w:szCs w:val="20"/>
        </w:rPr>
      </w:pPr>
      <w:r>
        <w:rPr>
          <w:rFonts w:hint="eastAsia" w:ascii="Times New Roman" w:hAnsi="Times New Roman"/>
          <w:sz w:val="20"/>
          <w:szCs w:val="20"/>
        </w:rPr>
        <w:t>利用瓦楞纸、麻袋布等具有一定缝隙，干燥、保暖的材料，捆绑于树干中部，人为制造的害虫越冬场所。</w:t>
      </w:r>
    </w:p>
    <w:p>
      <w:pPr>
        <w:spacing w:line="500" w:lineRule="exact"/>
        <w:rPr>
          <w:rFonts w:hint="eastAsia" w:ascii="黑体" w:hAnsi="黑体" w:eastAsia="黑体" w:cs="黑体"/>
          <w:b w:val="0"/>
          <w:bCs w:val="0"/>
          <w:kern w:val="0"/>
          <w:sz w:val="20"/>
          <w:szCs w:val="20"/>
          <w:lang w:val="en-US" w:eastAsia="zh-CN" w:bidi="ar-SA"/>
        </w:rPr>
      </w:pPr>
      <w:r>
        <w:rPr>
          <w:rFonts w:hint="eastAsia" w:ascii="黑体" w:hAnsi="黑体" w:eastAsia="黑体" w:cs="黑体"/>
          <w:b w:val="0"/>
          <w:bCs w:val="0"/>
          <w:kern w:val="0"/>
          <w:sz w:val="20"/>
          <w:szCs w:val="20"/>
          <w:lang w:val="en-US" w:eastAsia="zh-CN" w:bidi="ar-SA"/>
        </w:rPr>
        <w:t>3.3 二次稀释法  Secondary dilution method</w:t>
      </w:r>
    </w:p>
    <w:p>
      <w:pPr>
        <w:spacing w:line="500" w:lineRule="exact"/>
        <w:ind w:firstLine="400" w:firstLineChars="200"/>
        <w:rPr>
          <w:rFonts w:hint="eastAsia" w:ascii="Times New Roman" w:hAnsi="Times New Roman"/>
          <w:sz w:val="20"/>
          <w:szCs w:val="20"/>
        </w:rPr>
      </w:pPr>
      <w:r>
        <w:rPr>
          <w:rFonts w:hint="eastAsia" w:ascii="Times New Roman" w:hAnsi="Times New Roman"/>
          <w:sz w:val="20"/>
          <w:szCs w:val="20"/>
        </w:rPr>
        <w:t>配制药液时，先用少量水将农药制剂、肥料或叶面肥稀释成母液或母粉，然后将这个母液进一步稀释到所需浓度的农药配置方法。</w:t>
      </w:r>
    </w:p>
    <w:p>
      <w:pPr>
        <w:spacing w:line="500" w:lineRule="exact"/>
        <w:rPr>
          <w:rFonts w:hint="eastAsia" w:ascii="黑体" w:hAnsi="黑体" w:eastAsia="黑体" w:cs="黑体"/>
          <w:b w:val="0"/>
          <w:bCs w:val="0"/>
          <w:kern w:val="0"/>
          <w:sz w:val="20"/>
          <w:szCs w:val="20"/>
          <w:lang w:val="en-US" w:eastAsia="zh-CN" w:bidi="ar-SA"/>
        </w:rPr>
      </w:pPr>
      <w:r>
        <w:rPr>
          <w:rFonts w:hint="eastAsia" w:ascii="黑体" w:hAnsi="黑体" w:eastAsia="黑体" w:cs="黑体"/>
          <w:b w:val="0"/>
          <w:bCs w:val="0"/>
          <w:kern w:val="0"/>
          <w:sz w:val="20"/>
          <w:szCs w:val="20"/>
          <w:lang w:val="en-US" w:eastAsia="zh-CN" w:bidi="ar-SA"/>
        </w:rPr>
        <w:t>3.4 喷雾助剂  Spray additives</w:t>
      </w:r>
    </w:p>
    <w:p>
      <w:pPr>
        <w:spacing w:line="500" w:lineRule="exact"/>
        <w:ind w:firstLine="400" w:firstLineChars="200"/>
        <w:rPr>
          <w:rFonts w:hint="eastAsia" w:ascii="Times New Roman" w:hAnsi="Times New Roman"/>
          <w:sz w:val="20"/>
          <w:szCs w:val="20"/>
        </w:rPr>
      </w:pPr>
      <w:r>
        <w:rPr>
          <w:rFonts w:hint="eastAsia" w:ascii="Times New Roman" w:hAnsi="Times New Roman"/>
          <w:sz w:val="20"/>
          <w:szCs w:val="20"/>
        </w:rPr>
        <w:t>在药液配置时，用于改善喷雾药液的表面张力，提高抗飘逸能力、渗透能力、沉降能力等性能的辅助物质。</w:t>
      </w:r>
    </w:p>
    <w:p>
      <w:pPr>
        <w:spacing w:line="500" w:lineRule="exact"/>
        <w:rPr>
          <w:rFonts w:hint="eastAsia" w:ascii="黑体" w:hAnsi="黑体" w:eastAsia="黑体" w:cs="黑体"/>
          <w:b w:val="0"/>
          <w:bCs w:val="0"/>
          <w:kern w:val="0"/>
          <w:sz w:val="20"/>
          <w:szCs w:val="20"/>
          <w:lang w:val="en-US" w:eastAsia="zh-CN" w:bidi="ar-SA"/>
        </w:rPr>
      </w:pPr>
      <w:r>
        <w:rPr>
          <w:rFonts w:hint="eastAsia" w:ascii="黑体" w:hAnsi="黑体" w:eastAsia="黑体" w:cs="黑体"/>
          <w:b w:val="0"/>
          <w:bCs w:val="0"/>
          <w:kern w:val="0"/>
          <w:sz w:val="20"/>
          <w:szCs w:val="20"/>
          <w:lang w:val="en-US" w:eastAsia="zh-CN" w:bidi="ar-SA"/>
        </w:rPr>
        <w:t>4 原则与路径</w:t>
      </w:r>
    </w:p>
    <w:p>
      <w:pPr>
        <w:spacing w:line="500" w:lineRule="exact"/>
        <w:ind w:firstLine="400" w:firstLineChars="200"/>
        <w:rPr>
          <w:rFonts w:hint="eastAsia" w:ascii="Times New Roman" w:hAnsi="Times New Roman" w:eastAsia="宋体"/>
          <w:sz w:val="20"/>
          <w:szCs w:val="20"/>
          <w:lang w:eastAsia="zh-CN"/>
        </w:rPr>
      </w:pPr>
      <w:r>
        <w:rPr>
          <w:rFonts w:hint="eastAsia" w:ascii="Times New Roman" w:hAnsi="Times New Roman"/>
          <w:sz w:val="20"/>
          <w:szCs w:val="20"/>
        </w:rPr>
        <w:t>坚持“技术配套、减药增效、提质降本、确保安全”的原则，集成应用农业健身栽培、生态调控、理化诱控、免疫诱导技术，压低病虫源基数，提高果树免疫力，减轻病虫危害程度；采用生物农药替代化学农药，科学选药、精准施药、助剂应用，提高农药利用率，减少化学农药使用量</w:t>
      </w:r>
      <w:r>
        <w:rPr>
          <w:rFonts w:hint="eastAsia" w:ascii="Times New Roman" w:hAnsi="Times New Roman"/>
          <w:color w:val="000000"/>
          <w:sz w:val="28"/>
          <w:szCs w:val="28"/>
        </w:rPr>
        <w:t>。</w:t>
      </w:r>
    </w:p>
    <w:p>
      <w:pPr>
        <w:spacing w:line="500" w:lineRule="exact"/>
        <w:rPr>
          <w:rFonts w:hint="eastAsia" w:ascii="黑体" w:hAnsi="黑体" w:eastAsia="黑体" w:cs="黑体"/>
          <w:b w:val="0"/>
          <w:bCs w:val="0"/>
          <w:kern w:val="0"/>
          <w:sz w:val="20"/>
          <w:szCs w:val="20"/>
          <w:lang w:val="en-US" w:eastAsia="zh-CN" w:bidi="ar-SA"/>
        </w:rPr>
      </w:pPr>
      <w:r>
        <w:rPr>
          <w:rFonts w:hint="eastAsia" w:ascii="黑体" w:hAnsi="黑体" w:eastAsia="黑体" w:cs="黑体"/>
          <w:b w:val="0"/>
          <w:bCs w:val="0"/>
          <w:kern w:val="0"/>
          <w:sz w:val="20"/>
          <w:szCs w:val="20"/>
          <w:lang w:val="en-US" w:eastAsia="zh-CN" w:bidi="ar-SA"/>
        </w:rPr>
        <w:t>5 控制病虫基数</w:t>
      </w:r>
    </w:p>
    <w:p>
      <w:pPr>
        <w:spacing w:line="500" w:lineRule="exact"/>
        <w:ind w:firstLine="400" w:firstLineChars="200"/>
        <w:rPr>
          <w:rFonts w:hint="default" w:ascii="Times New Roman" w:hAnsi="Times New Roman" w:eastAsia="宋体"/>
          <w:sz w:val="20"/>
          <w:szCs w:val="20"/>
          <w:lang w:val="en-US" w:eastAsia="zh-CN"/>
        </w:rPr>
      </w:pPr>
      <w:r>
        <w:rPr>
          <w:rFonts w:hint="eastAsia" w:ascii="Times New Roman" w:hAnsi="Times New Roman"/>
          <w:sz w:val="20"/>
          <w:szCs w:val="20"/>
        </w:rPr>
        <w:t>苹果树休眠期，综合采用各项措施，压低病虫源基数</w:t>
      </w:r>
      <w:r>
        <w:rPr>
          <w:rFonts w:hint="eastAsia" w:ascii="Times New Roman" w:hAnsi="Times New Roman"/>
          <w:color w:val="000000"/>
          <w:sz w:val="28"/>
          <w:szCs w:val="28"/>
        </w:rPr>
        <w:t>。</w:t>
      </w:r>
    </w:p>
    <w:p>
      <w:pPr>
        <w:spacing w:line="500" w:lineRule="exact"/>
        <w:rPr>
          <w:rFonts w:hint="eastAsia" w:ascii="黑体" w:hAnsi="黑体" w:eastAsia="黑体" w:cs="黑体"/>
          <w:b w:val="0"/>
          <w:bCs w:val="0"/>
          <w:kern w:val="0"/>
          <w:sz w:val="20"/>
          <w:szCs w:val="20"/>
          <w:lang w:val="en-US" w:eastAsia="zh-CN" w:bidi="ar-SA"/>
        </w:rPr>
      </w:pPr>
      <w:r>
        <w:rPr>
          <w:rFonts w:hint="eastAsia" w:ascii="黑体" w:hAnsi="黑体" w:eastAsia="黑体" w:cs="黑体"/>
          <w:b w:val="0"/>
          <w:bCs w:val="0"/>
          <w:kern w:val="0"/>
          <w:sz w:val="20"/>
          <w:szCs w:val="20"/>
          <w:lang w:val="en-US" w:eastAsia="zh-CN" w:bidi="ar-SA"/>
        </w:rPr>
        <w:t>5.1 合理修剪</w:t>
      </w:r>
    </w:p>
    <w:p>
      <w:pPr>
        <w:spacing w:line="500" w:lineRule="exact"/>
        <w:ind w:firstLine="400" w:firstLineChars="200"/>
        <w:rPr>
          <w:rFonts w:ascii="Times New Roman" w:hAnsi="Times New Roman"/>
          <w:color w:val="000000"/>
          <w:sz w:val="28"/>
          <w:szCs w:val="28"/>
        </w:rPr>
      </w:pPr>
      <w:r>
        <w:rPr>
          <w:rFonts w:hint="eastAsia" w:ascii="Times New Roman" w:hAnsi="Times New Roman"/>
          <w:sz w:val="20"/>
          <w:szCs w:val="20"/>
        </w:rPr>
        <w:t>冬天落叶之后至春天发芽之前，修剪生长过密、交叉、病死的枝条，改善阳光照射的均匀度和通风性能，提高苹果树免疫力；趁伤口湿润时，用塑料薄膜包住锯口处，或涂抹凡士林，保护剪锯口，防止病菌侵染。</w:t>
      </w:r>
      <w:r>
        <w:rPr>
          <w:rFonts w:ascii="Times New Roman" w:hAnsi="Times New Roman"/>
          <w:color w:val="000000"/>
          <w:sz w:val="28"/>
          <w:szCs w:val="28"/>
        </w:rPr>
        <w:t xml:space="preserve"> </w:t>
      </w:r>
    </w:p>
    <w:p>
      <w:pPr>
        <w:spacing w:line="500" w:lineRule="exact"/>
        <w:rPr>
          <w:rFonts w:hint="eastAsia" w:ascii="黑体" w:hAnsi="黑体" w:eastAsia="黑体" w:cs="黑体"/>
          <w:b w:val="0"/>
          <w:bCs w:val="0"/>
          <w:kern w:val="0"/>
          <w:sz w:val="20"/>
          <w:szCs w:val="20"/>
          <w:lang w:val="en-US" w:eastAsia="zh-CN" w:bidi="ar-SA"/>
        </w:rPr>
      </w:pPr>
      <w:r>
        <w:rPr>
          <w:rFonts w:hint="eastAsia" w:ascii="黑体" w:hAnsi="黑体" w:eastAsia="黑体" w:cs="黑体"/>
          <w:b w:val="0"/>
          <w:bCs w:val="0"/>
          <w:kern w:val="0"/>
          <w:sz w:val="20"/>
          <w:szCs w:val="20"/>
          <w:lang w:val="en-US" w:eastAsia="zh-CN" w:bidi="ar-SA"/>
        </w:rPr>
        <w:t>5.2 清洁田园</w:t>
      </w:r>
    </w:p>
    <w:p>
      <w:pPr>
        <w:spacing w:line="500" w:lineRule="exact"/>
        <w:ind w:firstLine="400" w:firstLineChars="200"/>
        <w:rPr>
          <w:rFonts w:hint="eastAsia" w:ascii="Times New Roman" w:hAnsi="Times New Roman"/>
          <w:sz w:val="20"/>
          <w:szCs w:val="20"/>
        </w:rPr>
      </w:pPr>
      <w:r>
        <w:rPr>
          <w:rFonts w:hint="eastAsia" w:ascii="Times New Roman" w:hAnsi="Times New Roman"/>
          <w:sz w:val="20"/>
          <w:szCs w:val="20"/>
        </w:rPr>
        <w:t>及时剪除病枝、病叶、病果。枝残体、病残体应及时清运远离果园，并集中销毁。选用氟硅唑、石硫合剂清园，树上、地面均匀喷施，并以植物渗透剂辅助；地面枯枝落叶量的大果园可采用0.5％二硝基邻甲酚钠地面喷施，压低越冬菌源。</w:t>
      </w:r>
    </w:p>
    <w:p>
      <w:pPr>
        <w:spacing w:line="500" w:lineRule="exact"/>
        <w:rPr>
          <w:rFonts w:hint="eastAsia" w:ascii="黑体" w:hAnsi="黑体" w:eastAsia="黑体" w:cs="黑体"/>
          <w:b w:val="0"/>
          <w:bCs w:val="0"/>
          <w:kern w:val="0"/>
          <w:sz w:val="20"/>
          <w:szCs w:val="20"/>
          <w:lang w:val="en-US" w:eastAsia="zh-CN" w:bidi="ar-SA"/>
        </w:rPr>
      </w:pPr>
      <w:r>
        <w:rPr>
          <w:rFonts w:hint="eastAsia" w:ascii="黑体" w:hAnsi="黑体" w:eastAsia="黑体" w:cs="黑体"/>
          <w:b w:val="0"/>
          <w:bCs w:val="0"/>
          <w:kern w:val="0"/>
          <w:sz w:val="20"/>
          <w:szCs w:val="20"/>
          <w:lang w:val="en-US" w:eastAsia="zh-CN" w:bidi="ar-SA"/>
        </w:rPr>
        <w:t>5.3 树干涂白</w:t>
      </w:r>
    </w:p>
    <w:p>
      <w:pPr>
        <w:spacing w:line="500" w:lineRule="exact"/>
        <w:ind w:firstLine="400" w:firstLineChars="200"/>
        <w:rPr>
          <w:rFonts w:ascii="Times New Roman" w:hAnsi="Times New Roman"/>
          <w:color w:val="000000"/>
          <w:sz w:val="28"/>
          <w:szCs w:val="28"/>
        </w:rPr>
      </w:pPr>
      <w:r>
        <w:rPr>
          <w:rFonts w:hint="eastAsia" w:ascii="Times New Roman" w:hAnsi="Times New Roman"/>
          <w:sz w:val="20"/>
          <w:szCs w:val="20"/>
        </w:rPr>
        <w:t>苹果树休眠期刮掉粗翘皮和苔藓等寄生物后，用石硫合剂复合液（生石灰、黄泥、石硫合剂、食盐、植物油、水按10:2:2:1:1:20比例配制），或石灰硫磺合剂涂白剂（生石灰、食盐、植物油、硫磺粉、豆面以及热水按50:3:3:5:2:80比例配制）涂抹树干。涂白高度为离地1m～1.5m。</w:t>
      </w:r>
    </w:p>
    <w:p>
      <w:pPr>
        <w:spacing w:line="500" w:lineRule="exact"/>
        <w:rPr>
          <w:rFonts w:hint="eastAsia" w:ascii="黑体" w:hAnsi="黑体" w:eastAsia="黑体" w:cs="黑体"/>
          <w:b w:val="0"/>
          <w:bCs w:val="0"/>
          <w:kern w:val="0"/>
          <w:sz w:val="20"/>
          <w:szCs w:val="20"/>
          <w:lang w:val="en-US" w:eastAsia="zh-CN" w:bidi="ar-SA"/>
        </w:rPr>
      </w:pPr>
      <w:r>
        <w:rPr>
          <w:rFonts w:hint="eastAsia" w:ascii="黑体" w:hAnsi="黑体" w:eastAsia="黑体" w:cs="黑体"/>
          <w:b w:val="0"/>
          <w:bCs w:val="0"/>
          <w:kern w:val="0"/>
          <w:sz w:val="20"/>
          <w:szCs w:val="20"/>
          <w:lang w:val="en-US" w:eastAsia="zh-CN" w:bidi="ar-SA"/>
        </w:rPr>
        <w:t>5.4 捆绑诱虫带</w:t>
      </w:r>
    </w:p>
    <w:p>
      <w:pPr>
        <w:spacing w:line="500" w:lineRule="exact"/>
        <w:ind w:firstLine="400" w:firstLineChars="200"/>
        <w:rPr>
          <w:rFonts w:hint="eastAsia" w:ascii="Times New Roman" w:hAnsi="Times New Roman"/>
          <w:sz w:val="20"/>
          <w:szCs w:val="20"/>
        </w:rPr>
      </w:pPr>
      <w:r>
        <w:rPr>
          <w:rFonts w:hint="eastAsia" w:ascii="Times New Roman" w:hAnsi="Times New Roman"/>
          <w:sz w:val="20"/>
          <w:szCs w:val="20"/>
        </w:rPr>
        <w:t>害虫下树越冬前，在果树第一分枝下10cm～20cm处树干绑扎诱虫带，或固定在其他大枝基部5cm～10cm处，诱集害虫在其中越冬。来年早春害虫出蛰前解除诱虫带集中处理。</w:t>
      </w:r>
    </w:p>
    <w:p>
      <w:pPr>
        <w:spacing w:line="500" w:lineRule="exact"/>
        <w:rPr>
          <w:rFonts w:hint="eastAsia" w:ascii="黑体" w:hAnsi="黑体" w:eastAsia="黑体" w:cs="黑体"/>
          <w:b w:val="0"/>
          <w:bCs w:val="0"/>
          <w:kern w:val="0"/>
          <w:sz w:val="20"/>
          <w:szCs w:val="20"/>
          <w:lang w:val="en-US" w:eastAsia="zh-CN" w:bidi="ar-SA"/>
        </w:rPr>
      </w:pPr>
      <w:r>
        <w:rPr>
          <w:rFonts w:hint="eastAsia" w:ascii="黑体" w:hAnsi="黑体" w:eastAsia="黑体" w:cs="黑体"/>
          <w:b w:val="0"/>
          <w:bCs w:val="0"/>
          <w:kern w:val="0"/>
          <w:sz w:val="20"/>
          <w:szCs w:val="20"/>
          <w:lang w:val="en-US" w:eastAsia="zh-CN" w:bidi="ar-SA"/>
        </w:rPr>
        <w:t>5.5 合理施肥</w:t>
      </w:r>
    </w:p>
    <w:p>
      <w:pPr>
        <w:spacing w:line="500" w:lineRule="exact"/>
        <w:ind w:firstLine="400" w:firstLineChars="200"/>
        <w:rPr>
          <w:rFonts w:hint="eastAsia" w:ascii="Times New Roman" w:hAnsi="Times New Roman"/>
          <w:sz w:val="20"/>
          <w:szCs w:val="20"/>
        </w:rPr>
      </w:pPr>
      <w:r>
        <w:rPr>
          <w:rFonts w:hint="eastAsia" w:ascii="Times New Roman" w:hAnsi="Times New Roman"/>
          <w:sz w:val="20"/>
          <w:szCs w:val="20"/>
        </w:rPr>
        <w:t xml:space="preserve">施用肥料应符合 NY/T 5012 规定。 </w:t>
      </w:r>
    </w:p>
    <w:p>
      <w:pPr>
        <w:spacing w:line="500" w:lineRule="exact"/>
        <w:rPr>
          <w:rFonts w:hint="eastAsia" w:ascii="黑体" w:hAnsi="黑体" w:eastAsia="黑体" w:cs="黑体"/>
          <w:b w:val="0"/>
          <w:bCs w:val="0"/>
          <w:kern w:val="0"/>
          <w:sz w:val="20"/>
          <w:szCs w:val="20"/>
          <w:lang w:val="en-US" w:eastAsia="zh-CN" w:bidi="ar-SA"/>
        </w:rPr>
      </w:pPr>
      <w:r>
        <w:rPr>
          <w:rFonts w:hint="eastAsia" w:ascii="黑体" w:hAnsi="黑体" w:eastAsia="黑体" w:cs="黑体"/>
          <w:b w:val="0"/>
          <w:bCs w:val="0"/>
          <w:kern w:val="0"/>
          <w:sz w:val="20"/>
          <w:szCs w:val="20"/>
          <w:lang w:val="en-US" w:eastAsia="zh-CN" w:bidi="ar-SA"/>
        </w:rPr>
        <w:t>5.6 果园生草</w:t>
      </w:r>
    </w:p>
    <w:p>
      <w:pPr>
        <w:spacing w:line="500" w:lineRule="exact"/>
        <w:ind w:firstLine="400" w:firstLineChars="200"/>
        <w:rPr>
          <w:rFonts w:hint="eastAsia" w:ascii="Times New Roman" w:hAnsi="Times New Roman"/>
          <w:sz w:val="20"/>
          <w:szCs w:val="20"/>
        </w:rPr>
      </w:pPr>
      <w:r>
        <w:rPr>
          <w:rFonts w:hint="eastAsia" w:ascii="Times New Roman" w:hAnsi="Times New Roman"/>
          <w:sz w:val="20"/>
          <w:szCs w:val="20"/>
        </w:rPr>
        <w:t>果园蓄草或果树行间种植白三叶草，于春季4月中旬至5月中旬或秋季8月中旬至9月中旬撒播，用种量0.57kg～0.75kg/667m</w:t>
      </w:r>
      <w:r>
        <w:rPr>
          <w:rFonts w:hint="eastAsia" w:ascii="Times New Roman" w:hAnsi="Times New Roman"/>
          <w:sz w:val="20"/>
          <w:szCs w:val="20"/>
          <w:vertAlign w:val="superscript"/>
        </w:rPr>
        <w:t>2</w:t>
      </w:r>
      <w:r>
        <w:rPr>
          <w:rFonts w:hint="eastAsia" w:ascii="Times New Roman" w:hAnsi="Times New Roman"/>
          <w:sz w:val="20"/>
          <w:szCs w:val="20"/>
        </w:rPr>
        <w:t>，改善果园生态小环境，为瓢虫、草蛉等自然天敌的生存和增殖提供有利条件，抑制病虫害发生。</w:t>
      </w:r>
    </w:p>
    <w:p>
      <w:pPr>
        <w:spacing w:line="500" w:lineRule="exact"/>
        <w:rPr>
          <w:rFonts w:hint="eastAsia" w:ascii="黑体" w:hAnsi="黑体" w:eastAsia="黑体" w:cs="黑体"/>
          <w:b w:val="0"/>
          <w:bCs w:val="0"/>
          <w:kern w:val="0"/>
          <w:sz w:val="20"/>
          <w:szCs w:val="20"/>
          <w:lang w:val="en-US" w:eastAsia="zh-CN" w:bidi="ar-SA"/>
        </w:rPr>
      </w:pPr>
      <w:r>
        <w:rPr>
          <w:rFonts w:hint="eastAsia" w:ascii="黑体" w:hAnsi="黑体" w:eastAsia="黑体" w:cs="黑体"/>
          <w:b w:val="0"/>
          <w:bCs w:val="0"/>
          <w:kern w:val="0"/>
          <w:sz w:val="20"/>
          <w:szCs w:val="20"/>
          <w:lang w:val="en-US" w:eastAsia="zh-CN" w:bidi="ar-SA"/>
        </w:rPr>
        <w:t>5.7 免疫诱抗</w:t>
      </w:r>
    </w:p>
    <w:p>
      <w:pPr>
        <w:spacing w:line="500" w:lineRule="exact"/>
        <w:ind w:firstLine="400" w:firstLineChars="200"/>
        <w:rPr>
          <w:rFonts w:hint="eastAsia" w:ascii="Times New Roman" w:hAnsi="Times New Roman"/>
          <w:sz w:val="20"/>
          <w:szCs w:val="20"/>
        </w:rPr>
      </w:pPr>
      <w:r>
        <w:rPr>
          <w:rFonts w:hint="eastAsia" w:ascii="Times New Roman" w:hAnsi="Times New Roman"/>
          <w:sz w:val="20"/>
          <w:szCs w:val="20"/>
        </w:rPr>
        <w:t>苹果树开花前、幼果期和果实膨大期，选用氨基寡糖素、赤·吲乙·芸苔等免疫诱导剂，按推荐用量，叶面喷雾一次，预防倒春寒、保花保果、促进生长。田间施用时可与药剂组合混用后一次喷施。</w:t>
      </w:r>
    </w:p>
    <w:p>
      <w:pPr>
        <w:spacing w:line="500" w:lineRule="exact"/>
        <w:rPr>
          <w:rFonts w:hint="eastAsia" w:ascii="黑体" w:hAnsi="黑体" w:eastAsia="黑体" w:cs="黑体"/>
          <w:b w:val="0"/>
          <w:bCs w:val="0"/>
          <w:kern w:val="0"/>
          <w:sz w:val="20"/>
          <w:szCs w:val="20"/>
          <w:lang w:val="en-US" w:eastAsia="zh-CN" w:bidi="ar-SA"/>
        </w:rPr>
      </w:pPr>
      <w:r>
        <w:rPr>
          <w:rFonts w:hint="eastAsia" w:ascii="黑体" w:hAnsi="黑体" w:eastAsia="黑体" w:cs="黑体"/>
          <w:b w:val="0"/>
          <w:bCs w:val="0"/>
          <w:kern w:val="0"/>
          <w:sz w:val="20"/>
          <w:szCs w:val="20"/>
          <w:lang w:val="en-US" w:eastAsia="zh-CN" w:bidi="ar-SA"/>
        </w:rPr>
        <w:t>6 非化学防治技术</w:t>
      </w:r>
    </w:p>
    <w:p>
      <w:pPr>
        <w:spacing w:line="500" w:lineRule="exact"/>
        <w:rPr>
          <w:rFonts w:hint="eastAsia" w:ascii="黑体" w:hAnsi="黑体" w:eastAsia="黑体" w:cs="黑体"/>
          <w:b w:val="0"/>
          <w:bCs w:val="0"/>
          <w:kern w:val="0"/>
          <w:sz w:val="20"/>
          <w:szCs w:val="20"/>
          <w:lang w:val="en-US" w:eastAsia="zh-CN" w:bidi="ar-SA"/>
        </w:rPr>
      </w:pPr>
      <w:r>
        <w:rPr>
          <w:rFonts w:hint="eastAsia" w:ascii="黑体" w:hAnsi="黑体" w:eastAsia="黑体" w:cs="黑体"/>
          <w:b w:val="0"/>
          <w:bCs w:val="0"/>
          <w:kern w:val="0"/>
          <w:sz w:val="20"/>
          <w:szCs w:val="20"/>
          <w:lang w:val="en-US" w:eastAsia="zh-CN" w:bidi="ar-SA"/>
        </w:rPr>
        <w:t>6.1 理化诱控</w:t>
      </w:r>
    </w:p>
    <w:p>
      <w:pPr>
        <w:spacing w:line="500" w:lineRule="exact"/>
        <w:rPr>
          <w:rFonts w:hint="eastAsia" w:ascii="黑体" w:hAnsi="黑体" w:eastAsia="黑体" w:cs="黑体"/>
          <w:b w:val="0"/>
          <w:bCs w:val="0"/>
          <w:kern w:val="0"/>
          <w:sz w:val="20"/>
          <w:szCs w:val="20"/>
          <w:lang w:val="en-US" w:eastAsia="zh-CN" w:bidi="ar-SA"/>
        </w:rPr>
      </w:pPr>
      <w:r>
        <w:rPr>
          <w:rFonts w:hint="eastAsia" w:ascii="黑体" w:hAnsi="黑体" w:eastAsia="黑体" w:cs="黑体"/>
          <w:b w:val="0"/>
          <w:bCs w:val="0"/>
          <w:kern w:val="0"/>
          <w:sz w:val="20"/>
          <w:szCs w:val="20"/>
          <w:lang w:val="en-US" w:eastAsia="zh-CN" w:bidi="ar-SA"/>
        </w:rPr>
        <w:t>6.1.1 性信息素诱杀</w:t>
      </w:r>
    </w:p>
    <w:p>
      <w:pPr>
        <w:spacing w:line="500" w:lineRule="exact"/>
        <w:ind w:firstLine="400" w:firstLineChars="200"/>
        <w:rPr>
          <w:rFonts w:hint="eastAsia" w:ascii="Times New Roman" w:hAnsi="Times New Roman"/>
          <w:sz w:val="20"/>
          <w:szCs w:val="20"/>
        </w:rPr>
      </w:pPr>
      <w:r>
        <w:rPr>
          <w:rFonts w:hint="eastAsia" w:ascii="Times New Roman" w:hAnsi="Times New Roman"/>
          <w:sz w:val="20"/>
          <w:szCs w:val="20"/>
        </w:rPr>
        <w:t>果树开花前后，悬挂相应性诱捕器诱杀金纹细蛾、苹小卷叶蛾、桃小食心虫等害虫。5个/667m2～8个/667m2，悬挂于树冠外中部，距地面高度约1.5m，相邻诱捕器间隔15m～20m，连片使用时果园外围布置密度适当高于内圈和中心。及时更换诱芯和粘板。</w:t>
      </w:r>
    </w:p>
    <w:p>
      <w:pPr>
        <w:spacing w:line="500" w:lineRule="exact"/>
        <w:rPr>
          <w:rFonts w:hint="eastAsia" w:ascii="黑体" w:hAnsi="黑体" w:eastAsia="黑体" w:cs="黑体"/>
          <w:b w:val="0"/>
          <w:bCs w:val="0"/>
          <w:kern w:val="0"/>
          <w:sz w:val="20"/>
          <w:szCs w:val="20"/>
          <w:lang w:val="en-US" w:eastAsia="zh-CN" w:bidi="ar-SA"/>
        </w:rPr>
      </w:pPr>
      <w:r>
        <w:rPr>
          <w:rFonts w:hint="eastAsia" w:ascii="黑体" w:hAnsi="黑体" w:eastAsia="黑体" w:cs="黑体"/>
          <w:b w:val="0"/>
          <w:bCs w:val="0"/>
          <w:kern w:val="0"/>
          <w:sz w:val="20"/>
          <w:szCs w:val="20"/>
          <w:lang w:val="en-US" w:eastAsia="zh-CN" w:bidi="ar-SA"/>
        </w:rPr>
        <w:t>6.1.2 糖醋液诱杀</w:t>
      </w:r>
    </w:p>
    <w:p>
      <w:pPr>
        <w:spacing w:line="500" w:lineRule="exact"/>
        <w:ind w:firstLine="400" w:firstLineChars="200"/>
        <w:rPr>
          <w:rFonts w:hint="eastAsia" w:ascii="Times New Roman" w:hAnsi="Times New Roman"/>
          <w:sz w:val="20"/>
          <w:szCs w:val="20"/>
        </w:rPr>
      </w:pPr>
      <w:r>
        <w:rPr>
          <w:rFonts w:hint="eastAsia" w:ascii="Times New Roman" w:hAnsi="Times New Roman"/>
          <w:sz w:val="20"/>
          <w:szCs w:val="20"/>
        </w:rPr>
        <w:t>果园周边均匀放置糖醋液诱杀盆（瓶），相邻间隔10m～15m，诱杀金龟甲等害虫。</w:t>
      </w:r>
    </w:p>
    <w:p>
      <w:pPr>
        <w:spacing w:line="500" w:lineRule="exact"/>
        <w:rPr>
          <w:rFonts w:hint="eastAsia" w:ascii="黑体" w:hAnsi="黑体" w:eastAsia="黑体" w:cs="黑体"/>
          <w:b w:val="0"/>
          <w:bCs w:val="0"/>
          <w:kern w:val="0"/>
          <w:sz w:val="20"/>
          <w:szCs w:val="20"/>
          <w:lang w:val="en-US" w:eastAsia="zh-CN" w:bidi="ar-SA"/>
        </w:rPr>
      </w:pPr>
      <w:r>
        <w:rPr>
          <w:rFonts w:hint="eastAsia" w:ascii="黑体" w:hAnsi="黑体" w:eastAsia="黑体" w:cs="黑体"/>
          <w:b w:val="0"/>
          <w:bCs w:val="0"/>
          <w:kern w:val="0"/>
          <w:sz w:val="20"/>
          <w:szCs w:val="20"/>
          <w:lang w:val="en-US" w:eastAsia="zh-CN" w:bidi="ar-SA"/>
        </w:rPr>
        <w:t>6.1.3 灯光诱杀</w:t>
      </w:r>
    </w:p>
    <w:p>
      <w:pPr>
        <w:spacing w:line="500" w:lineRule="exact"/>
        <w:ind w:firstLine="400" w:firstLineChars="200"/>
        <w:rPr>
          <w:rFonts w:hint="eastAsia" w:ascii="Times New Roman" w:hAnsi="Times New Roman"/>
          <w:sz w:val="20"/>
          <w:szCs w:val="20"/>
        </w:rPr>
      </w:pPr>
      <w:r>
        <w:rPr>
          <w:rFonts w:hint="eastAsia" w:ascii="Times New Roman" w:hAnsi="Times New Roman"/>
          <w:sz w:val="20"/>
          <w:szCs w:val="20"/>
        </w:rPr>
        <w:t>间隔50m～80m安装1台杀虫灯，杀虫灯底部距离树冠上部50cm～60cm。在开花期和果实膨大初期，每天傍晚20:00～22:00开灯诱杀害虫。</w:t>
      </w:r>
    </w:p>
    <w:p>
      <w:pPr>
        <w:spacing w:line="500" w:lineRule="exact"/>
        <w:rPr>
          <w:rFonts w:hint="eastAsia" w:ascii="黑体" w:hAnsi="黑体" w:eastAsia="黑体" w:cs="黑体"/>
          <w:b w:val="0"/>
          <w:bCs w:val="0"/>
          <w:kern w:val="0"/>
          <w:sz w:val="20"/>
          <w:szCs w:val="20"/>
          <w:lang w:val="en-US" w:eastAsia="zh-CN" w:bidi="ar-SA"/>
        </w:rPr>
      </w:pPr>
      <w:r>
        <w:rPr>
          <w:rFonts w:hint="eastAsia" w:ascii="黑体" w:hAnsi="黑体" w:eastAsia="黑体" w:cs="黑体"/>
          <w:b w:val="0"/>
          <w:bCs w:val="0"/>
          <w:kern w:val="0"/>
          <w:sz w:val="20"/>
          <w:szCs w:val="20"/>
          <w:lang w:val="en-US" w:eastAsia="zh-CN" w:bidi="ar-SA"/>
        </w:rPr>
        <w:t>6.2 生物防治</w:t>
      </w:r>
    </w:p>
    <w:p>
      <w:pPr>
        <w:spacing w:line="500" w:lineRule="exact"/>
        <w:rPr>
          <w:rFonts w:hint="eastAsia" w:ascii="黑体" w:hAnsi="黑体" w:eastAsia="黑体" w:cs="黑体"/>
          <w:b w:val="0"/>
          <w:bCs w:val="0"/>
          <w:kern w:val="0"/>
          <w:sz w:val="20"/>
          <w:szCs w:val="20"/>
          <w:lang w:val="en-US" w:eastAsia="zh-CN" w:bidi="ar-SA"/>
        </w:rPr>
      </w:pPr>
      <w:r>
        <w:rPr>
          <w:rFonts w:hint="eastAsia" w:ascii="黑体" w:hAnsi="黑体" w:eastAsia="黑体" w:cs="黑体"/>
          <w:b w:val="0"/>
          <w:bCs w:val="0"/>
          <w:kern w:val="0"/>
          <w:sz w:val="20"/>
          <w:szCs w:val="20"/>
          <w:lang w:val="en-US" w:eastAsia="zh-CN" w:bidi="ar-SA"/>
        </w:rPr>
        <w:t>6.2.1 生物农药</w:t>
      </w:r>
    </w:p>
    <w:p>
      <w:pPr>
        <w:spacing w:line="500" w:lineRule="exact"/>
        <w:ind w:firstLine="400" w:firstLineChars="200"/>
        <w:rPr>
          <w:rFonts w:hint="eastAsia" w:ascii="Times New Roman" w:hAnsi="Times New Roman"/>
          <w:sz w:val="20"/>
          <w:szCs w:val="20"/>
        </w:rPr>
      </w:pPr>
      <w:r>
        <w:rPr>
          <w:rFonts w:hint="eastAsia" w:ascii="Times New Roman" w:hAnsi="Times New Roman"/>
          <w:sz w:val="20"/>
          <w:szCs w:val="20"/>
        </w:rPr>
        <w:t>优先选用生物农药。生物农药品种见附录A。</w:t>
      </w:r>
    </w:p>
    <w:p>
      <w:pPr>
        <w:spacing w:line="500" w:lineRule="exact"/>
        <w:rPr>
          <w:rFonts w:hint="eastAsia" w:ascii="黑体" w:hAnsi="黑体" w:eastAsia="黑体" w:cs="黑体"/>
          <w:b w:val="0"/>
          <w:bCs w:val="0"/>
          <w:kern w:val="0"/>
          <w:sz w:val="20"/>
          <w:szCs w:val="20"/>
          <w:lang w:val="en-US" w:eastAsia="zh-CN" w:bidi="ar-SA"/>
        </w:rPr>
      </w:pPr>
      <w:r>
        <w:rPr>
          <w:rFonts w:hint="eastAsia" w:ascii="黑体" w:hAnsi="黑体" w:eastAsia="黑体" w:cs="黑体"/>
          <w:b w:val="0"/>
          <w:bCs w:val="0"/>
          <w:kern w:val="0"/>
          <w:sz w:val="20"/>
          <w:szCs w:val="20"/>
          <w:lang w:val="en-US" w:eastAsia="zh-CN" w:bidi="ar-SA"/>
        </w:rPr>
        <w:t>6.2.2 释放捕食螨</w:t>
      </w:r>
    </w:p>
    <w:p>
      <w:pPr>
        <w:spacing w:line="500" w:lineRule="exact"/>
        <w:ind w:firstLine="400" w:firstLineChars="200"/>
        <w:rPr>
          <w:rFonts w:hint="eastAsia" w:ascii="Times New Roman" w:hAnsi="Times New Roman"/>
          <w:sz w:val="20"/>
          <w:szCs w:val="20"/>
        </w:rPr>
      </w:pPr>
      <w:r>
        <w:rPr>
          <w:rFonts w:hint="eastAsia" w:ascii="Times New Roman" w:hAnsi="Times New Roman"/>
          <w:sz w:val="20"/>
          <w:szCs w:val="20"/>
        </w:rPr>
        <w:t>一般于越冬代雌成螨处于内膛集中阶段时，平均单叶螨量（包括卵）小于2头时，选择傍晚或阴天，将螨袋固定在果树第一枝干交叉处的背阴面，每株1袋。挂螨后1月内禁止使用杀螨剂或具杀螨作用的其他药剂。挂螨袋前2周，采用阿维菌素、多抗霉素等药剂，全园细致喷雾一次。</w:t>
      </w:r>
    </w:p>
    <w:p>
      <w:pPr>
        <w:spacing w:line="500" w:lineRule="exact"/>
        <w:rPr>
          <w:rFonts w:hint="eastAsia" w:ascii="黑体" w:hAnsi="黑体" w:eastAsia="黑体" w:cs="黑体"/>
          <w:b w:val="0"/>
          <w:bCs w:val="0"/>
          <w:kern w:val="0"/>
          <w:sz w:val="20"/>
          <w:szCs w:val="20"/>
          <w:lang w:val="en-US" w:eastAsia="zh-CN" w:bidi="ar-SA"/>
        </w:rPr>
      </w:pPr>
      <w:r>
        <w:rPr>
          <w:rFonts w:hint="eastAsia" w:ascii="黑体" w:hAnsi="黑体" w:eastAsia="黑体" w:cs="黑体"/>
          <w:b w:val="0"/>
          <w:bCs w:val="0"/>
          <w:kern w:val="0"/>
          <w:sz w:val="20"/>
          <w:szCs w:val="20"/>
          <w:lang w:val="en-US" w:eastAsia="zh-CN" w:bidi="ar-SA"/>
        </w:rPr>
        <w:t>7 精准使用化学农药</w:t>
      </w:r>
    </w:p>
    <w:p>
      <w:pPr>
        <w:spacing w:line="500" w:lineRule="exact"/>
        <w:ind w:firstLine="400" w:firstLineChars="200"/>
        <w:rPr>
          <w:rFonts w:hint="eastAsia" w:ascii="Times New Roman" w:hAnsi="Times New Roman"/>
          <w:sz w:val="20"/>
          <w:szCs w:val="20"/>
        </w:rPr>
      </w:pPr>
      <w:r>
        <w:rPr>
          <w:rFonts w:hint="eastAsia" w:ascii="Times New Roman" w:hAnsi="Times New Roman"/>
          <w:sz w:val="20"/>
          <w:szCs w:val="20"/>
        </w:rPr>
        <w:t>根据果园病虫发生实际，必要时采用化学药剂防治。</w:t>
      </w:r>
    </w:p>
    <w:p>
      <w:pPr>
        <w:spacing w:line="500" w:lineRule="exact"/>
        <w:rPr>
          <w:rFonts w:hint="eastAsia" w:ascii="黑体" w:hAnsi="黑体" w:eastAsia="黑体" w:cs="黑体"/>
          <w:b w:val="0"/>
          <w:bCs w:val="0"/>
          <w:kern w:val="0"/>
          <w:sz w:val="20"/>
          <w:szCs w:val="20"/>
          <w:lang w:val="en-US" w:eastAsia="zh-CN" w:bidi="ar-SA"/>
        </w:rPr>
      </w:pPr>
      <w:r>
        <w:rPr>
          <w:rFonts w:hint="eastAsia" w:ascii="黑体" w:hAnsi="黑体" w:eastAsia="黑体" w:cs="黑体"/>
          <w:b w:val="0"/>
          <w:bCs w:val="0"/>
          <w:kern w:val="0"/>
          <w:sz w:val="20"/>
          <w:szCs w:val="20"/>
          <w:lang w:val="en-US" w:eastAsia="zh-CN" w:bidi="ar-SA"/>
        </w:rPr>
        <w:t xml:space="preserve">7.1 适时用药 </w:t>
      </w:r>
    </w:p>
    <w:p>
      <w:pPr>
        <w:spacing w:line="500" w:lineRule="exact"/>
        <w:ind w:firstLine="400" w:firstLineChars="200"/>
        <w:rPr>
          <w:rFonts w:hint="eastAsia" w:ascii="Times New Roman" w:hAnsi="Times New Roman"/>
          <w:sz w:val="20"/>
          <w:szCs w:val="20"/>
        </w:rPr>
      </w:pPr>
      <w:r>
        <w:rPr>
          <w:rFonts w:hint="eastAsia" w:ascii="Times New Roman" w:hAnsi="Times New Roman"/>
          <w:sz w:val="20"/>
          <w:szCs w:val="20"/>
        </w:rPr>
        <w:t>苹果主要病虫害化学防治指标见附录B。</w:t>
      </w:r>
    </w:p>
    <w:p>
      <w:pPr>
        <w:spacing w:line="500" w:lineRule="exact"/>
        <w:rPr>
          <w:rFonts w:hint="eastAsia" w:ascii="黑体" w:hAnsi="黑体" w:eastAsia="黑体" w:cs="黑体"/>
          <w:b w:val="0"/>
          <w:bCs w:val="0"/>
          <w:kern w:val="0"/>
          <w:sz w:val="20"/>
          <w:szCs w:val="20"/>
          <w:lang w:val="en-US" w:eastAsia="zh-CN" w:bidi="ar-SA"/>
        </w:rPr>
      </w:pPr>
      <w:r>
        <w:rPr>
          <w:rFonts w:hint="eastAsia" w:ascii="黑体" w:hAnsi="黑体" w:eastAsia="黑体" w:cs="黑体"/>
          <w:b w:val="0"/>
          <w:bCs w:val="0"/>
          <w:kern w:val="0"/>
          <w:sz w:val="20"/>
          <w:szCs w:val="20"/>
          <w:lang w:val="en-US" w:eastAsia="zh-CN" w:bidi="ar-SA"/>
        </w:rPr>
        <w:t>7.2 科学选药</w:t>
      </w:r>
    </w:p>
    <w:p>
      <w:pPr>
        <w:spacing w:line="500" w:lineRule="exact"/>
        <w:ind w:firstLine="400" w:firstLineChars="200"/>
        <w:rPr>
          <w:rFonts w:hint="eastAsia" w:ascii="Times New Roman" w:hAnsi="Times New Roman"/>
          <w:sz w:val="20"/>
          <w:szCs w:val="20"/>
        </w:rPr>
      </w:pPr>
      <w:r>
        <w:rPr>
          <w:rFonts w:hint="eastAsia" w:ascii="Times New Roman" w:hAnsi="Times New Roman"/>
          <w:sz w:val="20"/>
          <w:szCs w:val="20"/>
        </w:rPr>
        <w:t>优化用药方案，优先选用低毒高活性农药品种，苹果主要病虫害推荐农药品种见附录C；禁止使用禁限用农药。农药使用执行NY/T 1276、GB/T 8321.1 要求。</w:t>
      </w:r>
    </w:p>
    <w:p>
      <w:pPr>
        <w:spacing w:line="500" w:lineRule="exact"/>
        <w:rPr>
          <w:rFonts w:hint="eastAsia" w:ascii="黑体" w:hAnsi="黑体" w:eastAsia="黑体" w:cs="黑体"/>
          <w:b w:val="0"/>
          <w:bCs w:val="0"/>
          <w:kern w:val="0"/>
          <w:sz w:val="20"/>
          <w:szCs w:val="20"/>
          <w:lang w:val="en-US" w:eastAsia="zh-CN" w:bidi="ar-SA"/>
        </w:rPr>
      </w:pPr>
      <w:r>
        <w:rPr>
          <w:rFonts w:hint="eastAsia" w:ascii="黑体" w:hAnsi="黑体" w:eastAsia="黑体" w:cs="黑体"/>
          <w:b w:val="0"/>
          <w:bCs w:val="0"/>
          <w:kern w:val="0"/>
          <w:sz w:val="20"/>
          <w:szCs w:val="20"/>
          <w:lang w:val="en-US" w:eastAsia="zh-CN" w:bidi="ar-SA"/>
        </w:rPr>
        <w:t>7.3 轮换用药</w:t>
      </w:r>
    </w:p>
    <w:p>
      <w:pPr>
        <w:spacing w:line="500" w:lineRule="exact"/>
        <w:ind w:firstLine="400" w:firstLineChars="200"/>
        <w:rPr>
          <w:rFonts w:hint="eastAsia" w:ascii="Times New Roman" w:hAnsi="Times New Roman"/>
          <w:sz w:val="20"/>
          <w:szCs w:val="20"/>
        </w:rPr>
      </w:pPr>
      <w:r>
        <w:rPr>
          <w:rFonts w:hint="eastAsia" w:ascii="Times New Roman" w:hAnsi="Times New Roman"/>
          <w:sz w:val="20"/>
          <w:szCs w:val="20"/>
        </w:rPr>
        <w:t>不同作用机理农药应轮换使用。</w:t>
      </w:r>
    </w:p>
    <w:p>
      <w:pPr>
        <w:spacing w:line="500" w:lineRule="exact"/>
        <w:rPr>
          <w:rFonts w:hint="eastAsia" w:ascii="黑体" w:hAnsi="黑体" w:eastAsia="黑体" w:cs="黑体"/>
          <w:b w:val="0"/>
          <w:bCs w:val="0"/>
          <w:kern w:val="0"/>
          <w:sz w:val="20"/>
          <w:szCs w:val="20"/>
          <w:lang w:val="en-US" w:eastAsia="zh-CN" w:bidi="ar-SA"/>
        </w:rPr>
      </w:pPr>
      <w:r>
        <w:rPr>
          <w:rFonts w:hint="eastAsia" w:ascii="黑体" w:hAnsi="黑体" w:eastAsia="黑体" w:cs="黑体"/>
          <w:b w:val="0"/>
          <w:bCs w:val="0"/>
          <w:kern w:val="0"/>
          <w:sz w:val="20"/>
          <w:szCs w:val="20"/>
          <w:lang w:val="en-US" w:eastAsia="zh-CN" w:bidi="ar-SA"/>
        </w:rPr>
        <w:t>7.4 精准施药</w:t>
      </w:r>
    </w:p>
    <w:p>
      <w:pPr>
        <w:spacing w:line="500" w:lineRule="exact"/>
        <w:ind w:firstLine="400" w:firstLineChars="200"/>
        <w:rPr>
          <w:rFonts w:hint="eastAsia" w:ascii="Times New Roman" w:hAnsi="Times New Roman"/>
          <w:sz w:val="20"/>
          <w:szCs w:val="20"/>
        </w:rPr>
      </w:pPr>
      <w:r>
        <w:rPr>
          <w:rFonts w:hint="eastAsia" w:ascii="Times New Roman" w:hAnsi="Times New Roman"/>
          <w:sz w:val="20"/>
          <w:szCs w:val="20"/>
        </w:rPr>
        <w:t>选用自走风送式果园喷雾机、植保无人机等高效器械喷施药液。风送式果园喷雾机施药要符合NY/T 2849 的规定；植保无人机施药飞行速度3m/s～4m/s，飞行高度距离顶梢2m～3m，施药液量4L～8L，雾滴密度30个/cm</w:t>
      </w:r>
      <w:r>
        <w:rPr>
          <w:rFonts w:hint="eastAsia" w:ascii="Times New Roman" w:hAnsi="Times New Roman"/>
          <w:sz w:val="20"/>
          <w:szCs w:val="20"/>
          <w:vertAlign w:val="superscript"/>
        </w:rPr>
        <w:t>2</w:t>
      </w:r>
      <w:r>
        <w:rPr>
          <w:rFonts w:hint="eastAsia" w:ascii="Times New Roman" w:hAnsi="Times New Roman"/>
          <w:sz w:val="20"/>
          <w:szCs w:val="20"/>
        </w:rPr>
        <w:t>以上。</w:t>
      </w:r>
    </w:p>
    <w:p>
      <w:pPr>
        <w:spacing w:line="500" w:lineRule="exact"/>
        <w:rPr>
          <w:rFonts w:hint="eastAsia" w:ascii="黑体" w:hAnsi="黑体" w:eastAsia="黑体" w:cs="黑体"/>
          <w:b w:val="0"/>
          <w:bCs w:val="0"/>
          <w:kern w:val="0"/>
          <w:sz w:val="20"/>
          <w:szCs w:val="20"/>
          <w:lang w:val="en-US" w:eastAsia="zh-CN" w:bidi="ar-SA"/>
        </w:rPr>
      </w:pPr>
      <w:r>
        <w:rPr>
          <w:rFonts w:hint="eastAsia" w:ascii="黑体" w:hAnsi="黑体" w:eastAsia="黑体" w:cs="黑体"/>
          <w:b w:val="0"/>
          <w:bCs w:val="0"/>
          <w:kern w:val="0"/>
          <w:sz w:val="20"/>
          <w:szCs w:val="20"/>
          <w:lang w:val="en-US" w:eastAsia="zh-CN" w:bidi="ar-SA"/>
        </w:rPr>
        <w:t>7.5 应用喷雾助剂</w:t>
      </w:r>
    </w:p>
    <w:p>
      <w:pPr>
        <w:spacing w:line="500" w:lineRule="exact"/>
        <w:ind w:firstLine="400" w:firstLineChars="200"/>
        <w:rPr>
          <w:rFonts w:hint="eastAsia" w:ascii="Times New Roman" w:hAnsi="Times New Roman"/>
          <w:sz w:val="20"/>
          <w:szCs w:val="20"/>
        </w:rPr>
      </w:pPr>
      <w:r>
        <w:rPr>
          <w:rFonts w:hint="eastAsia" w:ascii="Times New Roman" w:hAnsi="Times New Roman"/>
          <w:sz w:val="20"/>
          <w:szCs w:val="20"/>
        </w:rPr>
        <w:t>配制药液时，按照0.02%～0.04%浓度加入有机硅类助剂，或0.5%～1.0%浓度加入表面活性剂类助剂、或0.03%～0.06%浓度加入植物油类制剂、0.1%浓度加入蛋白类助剂，增加湿润性、渗透性、展布性，提高防治效果。</w:t>
      </w:r>
    </w:p>
    <w:p>
      <w:pPr>
        <w:spacing w:line="500" w:lineRule="exact"/>
        <w:ind w:firstLine="400" w:firstLineChars="200"/>
        <w:rPr>
          <w:rFonts w:hint="eastAsia" w:ascii="Times New Roman" w:hAnsi="Times New Roman"/>
          <w:sz w:val="20"/>
          <w:szCs w:val="20"/>
        </w:rPr>
      </w:pPr>
      <w:r>
        <w:rPr>
          <w:rFonts w:hint="eastAsia" w:ascii="Times New Roman" w:hAnsi="Times New Roman"/>
          <w:sz w:val="20"/>
          <w:szCs w:val="20"/>
        </w:rPr>
        <w:t>使用植保无人机施药，还应加入1.0%迈飞，增加雾滴的沉降和抑制蒸腾。</w:t>
      </w:r>
    </w:p>
    <w:p>
      <w:pPr>
        <w:spacing w:line="500" w:lineRule="exact"/>
        <w:rPr>
          <w:rFonts w:hint="eastAsia" w:ascii="黑体" w:hAnsi="黑体" w:eastAsia="黑体" w:cs="黑体"/>
          <w:b w:val="0"/>
          <w:bCs w:val="0"/>
          <w:kern w:val="0"/>
          <w:sz w:val="20"/>
          <w:szCs w:val="20"/>
          <w:lang w:val="en-US" w:eastAsia="zh-CN" w:bidi="ar-SA"/>
        </w:rPr>
      </w:pPr>
      <w:r>
        <w:rPr>
          <w:rFonts w:hint="eastAsia" w:ascii="黑体" w:hAnsi="黑体" w:eastAsia="黑体" w:cs="黑体"/>
          <w:b w:val="0"/>
          <w:bCs w:val="0"/>
          <w:kern w:val="0"/>
          <w:sz w:val="20"/>
          <w:szCs w:val="20"/>
          <w:lang w:val="en-US" w:eastAsia="zh-CN" w:bidi="ar-SA"/>
        </w:rPr>
        <w:t>7.6 药液配置</w:t>
      </w:r>
    </w:p>
    <w:p>
      <w:pPr>
        <w:spacing w:line="500" w:lineRule="exact"/>
        <w:ind w:firstLine="400" w:firstLineChars="200"/>
        <w:rPr>
          <w:rFonts w:hint="eastAsia" w:ascii="Times New Roman" w:hAnsi="Times New Roman"/>
          <w:sz w:val="20"/>
          <w:szCs w:val="20"/>
        </w:rPr>
      </w:pPr>
      <w:r>
        <w:rPr>
          <w:rFonts w:hint="eastAsia" w:ascii="Times New Roman" w:hAnsi="Times New Roman"/>
          <w:sz w:val="20"/>
          <w:szCs w:val="20"/>
        </w:rPr>
        <w:t>采用二次稀释法配制药液。</w:t>
      </w:r>
    </w:p>
    <w:p>
      <w:pPr>
        <w:spacing w:line="500" w:lineRule="exact"/>
        <w:rPr>
          <w:rFonts w:hint="eastAsia" w:ascii="黑体" w:hAnsi="黑体" w:eastAsia="黑体" w:cs="黑体"/>
          <w:b w:val="0"/>
          <w:bCs w:val="0"/>
          <w:kern w:val="0"/>
          <w:sz w:val="20"/>
          <w:szCs w:val="20"/>
          <w:lang w:val="en-US" w:eastAsia="zh-CN" w:bidi="ar-SA"/>
        </w:rPr>
      </w:pPr>
      <w:r>
        <w:rPr>
          <w:rFonts w:hint="eastAsia" w:ascii="黑体" w:hAnsi="黑体" w:eastAsia="黑体" w:cs="黑体"/>
          <w:b w:val="0"/>
          <w:bCs w:val="0"/>
          <w:kern w:val="0"/>
          <w:sz w:val="20"/>
          <w:szCs w:val="20"/>
          <w:lang w:val="en-US" w:eastAsia="zh-CN" w:bidi="ar-SA"/>
        </w:rPr>
        <w:t>8 建立防治档案</w:t>
      </w:r>
    </w:p>
    <w:p>
      <w:pPr>
        <w:spacing w:line="500" w:lineRule="exact"/>
        <w:ind w:firstLine="400" w:firstLineChars="200"/>
        <w:rPr>
          <w:rFonts w:hint="eastAsia" w:ascii="Times New Roman" w:hAnsi="Times New Roman"/>
          <w:sz w:val="20"/>
          <w:szCs w:val="20"/>
        </w:rPr>
      </w:pPr>
      <w:r>
        <w:rPr>
          <w:rFonts w:hint="eastAsia" w:ascii="Times New Roman" w:hAnsi="Times New Roman"/>
          <w:sz w:val="20"/>
          <w:szCs w:val="20"/>
        </w:rPr>
        <w:t>收集、记录、整理防控过程中的各类信息和资料，建立档案，保存2年～3年，具体内容见附录C。</w:t>
      </w:r>
    </w:p>
    <w:p>
      <w:pPr>
        <w:spacing w:after="160" w:line="500" w:lineRule="exact"/>
        <w:jc w:val="center"/>
        <w:rPr>
          <w:rFonts w:ascii="Times New Roman" w:hAnsi="Times New Roman"/>
          <w:b/>
          <w:bCs/>
          <w:sz w:val="28"/>
          <w:szCs w:val="28"/>
        </w:rPr>
      </w:pPr>
    </w:p>
    <w:p>
      <w:pPr>
        <w:spacing w:after="160" w:line="500" w:lineRule="exact"/>
        <w:jc w:val="center"/>
        <w:rPr>
          <w:rFonts w:hint="eastAsia" w:ascii="黑体" w:hAnsi="黑体" w:eastAsia="黑体" w:cs="黑体"/>
          <w:b/>
          <w:bCs/>
          <w:sz w:val="20"/>
          <w:szCs w:val="20"/>
        </w:rPr>
      </w:pPr>
      <w:r>
        <w:rPr>
          <w:rFonts w:hint="eastAsia" w:ascii="黑体" w:hAnsi="黑体" w:eastAsia="黑体" w:cs="黑体"/>
          <w:b/>
          <w:bCs/>
          <w:sz w:val="20"/>
          <w:szCs w:val="20"/>
        </w:rPr>
        <w:t>附录A</w:t>
      </w:r>
    </w:p>
    <w:p>
      <w:pPr>
        <w:spacing w:after="160" w:line="500" w:lineRule="exact"/>
        <w:jc w:val="center"/>
        <w:rPr>
          <w:rFonts w:hint="eastAsia" w:ascii="黑体" w:hAnsi="黑体" w:eastAsia="黑体" w:cs="黑体"/>
          <w:b/>
          <w:bCs/>
          <w:sz w:val="20"/>
          <w:szCs w:val="20"/>
        </w:rPr>
      </w:pPr>
      <w:r>
        <w:rPr>
          <w:rFonts w:hint="eastAsia" w:ascii="黑体" w:hAnsi="黑体" w:eastAsia="黑体" w:cs="黑体"/>
          <w:b/>
          <w:bCs/>
          <w:sz w:val="20"/>
          <w:szCs w:val="20"/>
        </w:rPr>
        <w:t>（资料性）</w:t>
      </w:r>
    </w:p>
    <w:p>
      <w:pPr>
        <w:autoSpaceDE w:val="0"/>
        <w:autoSpaceDN w:val="0"/>
        <w:spacing w:after="160" w:line="278" w:lineRule="auto"/>
        <w:ind w:right="19"/>
        <w:jc w:val="center"/>
        <w:rPr>
          <w:rFonts w:hint="eastAsia" w:asciiTheme="minorEastAsia" w:hAnsiTheme="minorEastAsia" w:eastAsiaTheme="minorEastAsia" w:cstheme="minorEastAsia"/>
          <w:spacing w:val="2"/>
          <w:kern w:val="0"/>
          <w:sz w:val="20"/>
          <w:szCs w:val="20"/>
          <w:lang w:val="ca-ES"/>
        </w:rPr>
      </w:pPr>
      <w:r>
        <w:rPr>
          <w:rFonts w:hint="eastAsia" w:ascii="黑体" w:hAnsi="黑体" w:eastAsia="黑体" w:cs="黑体"/>
          <w:spacing w:val="2"/>
          <w:kern w:val="0"/>
          <w:sz w:val="20"/>
          <w:szCs w:val="20"/>
          <w:lang w:val="ca-ES"/>
        </w:rPr>
        <w:t xml:space="preserve"> 苹果园常用生物源和矿物源农药</w:t>
      </w:r>
    </w:p>
    <w:p>
      <w:pPr>
        <w:autoSpaceDE w:val="0"/>
        <w:autoSpaceDN w:val="0"/>
        <w:spacing w:after="160" w:line="278" w:lineRule="auto"/>
        <w:ind w:right="19"/>
        <w:jc w:val="left"/>
        <w:rPr>
          <w:rFonts w:hint="eastAsia" w:asciiTheme="minorEastAsia" w:hAnsiTheme="minorEastAsia" w:eastAsiaTheme="minorEastAsia" w:cstheme="minorEastAsia"/>
          <w:spacing w:val="2"/>
          <w:kern w:val="0"/>
          <w:sz w:val="20"/>
          <w:szCs w:val="20"/>
          <w:lang w:val="ca-ES"/>
        </w:rPr>
      </w:pPr>
      <w:r>
        <w:rPr>
          <w:rFonts w:hint="eastAsia" w:asciiTheme="minorEastAsia" w:hAnsiTheme="minorEastAsia" w:eastAsiaTheme="minorEastAsia" w:cstheme="minorEastAsia"/>
          <w:spacing w:val="2"/>
          <w:kern w:val="0"/>
          <w:sz w:val="20"/>
          <w:szCs w:val="20"/>
          <w:lang w:eastAsia="zh-CN"/>
        </w:rPr>
        <w:t>表</w:t>
      </w:r>
      <w:r>
        <w:rPr>
          <w:rFonts w:hint="eastAsia" w:asciiTheme="minorEastAsia" w:hAnsiTheme="minorEastAsia" w:eastAsiaTheme="minorEastAsia" w:cstheme="minorEastAsia"/>
          <w:spacing w:val="2"/>
          <w:kern w:val="0"/>
          <w:sz w:val="20"/>
          <w:szCs w:val="20"/>
        </w:rPr>
        <w:t>A</w:t>
      </w:r>
      <w:r>
        <w:rPr>
          <w:rFonts w:hint="eastAsia" w:asciiTheme="minorEastAsia" w:hAnsiTheme="minorEastAsia" w:eastAsiaTheme="minorEastAsia" w:cstheme="minorEastAsia"/>
          <w:spacing w:val="2"/>
          <w:kern w:val="0"/>
          <w:sz w:val="20"/>
          <w:szCs w:val="20"/>
          <w:lang w:val="en-US" w:eastAsia="zh-CN"/>
        </w:rPr>
        <w:t>.1</w:t>
      </w:r>
      <w:r>
        <w:rPr>
          <w:rFonts w:hint="eastAsia" w:asciiTheme="minorEastAsia" w:hAnsiTheme="minorEastAsia" w:eastAsiaTheme="minorEastAsia" w:cstheme="minorEastAsia"/>
          <w:spacing w:val="2"/>
          <w:kern w:val="0"/>
          <w:sz w:val="20"/>
          <w:szCs w:val="20"/>
        </w:rPr>
        <w:t xml:space="preserve"> </w:t>
      </w:r>
      <w:r>
        <w:rPr>
          <w:rFonts w:hint="eastAsia" w:asciiTheme="minorEastAsia" w:hAnsiTheme="minorEastAsia" w:eastAsiaTheme="minorEastAsia" w:cstheme="minorEastAsia"/>
          <w:spacing w:val="2"/>
          <w:kern w:val="0"/>
          <w:sz w:val="20"/>
          <w:szCs w:val="20"/>
          <w:lang w:eastAsia="zh-CN"/>
        </w:rPr>
        <w:t>给出了</w:t>
      </w:r>
      <w:r>
        <w:rPr>
          <w:rFonts w:hint="eastAsia" w:asciiTheme="minorEastAsia" w:hAnsiTheme="minorEastAsia" w:eastAsiaTheme="minorEastAsia" w:cstheme="minorEastAsia"/>
          <w:spacing w:val="2"/>
          <w:kern w:val="0"/>
          <w:sz w:val="20"/>
          <w:szCs w:val="20"/>
          <w:lang w:val="ca-ES"/>
        </w:rPr>
        <w:t>常用生物源和矿物源农药</w:t>
      </w:r>
    </w:p>
    <w:p>
      <w:pPr>
        <w:autoSpaceDE w:val="0"/>
        <w:autoSpaceDN w:val="0"/>
        <w:spacing w:after="160" w:line="278" w:lineRule="auto"/>
        <w:ind w:right="19"/>
        <w:jc w:val="left"/>
        <w:rPr>
          <w:rFonts w:hint="default" w:ascii="Times New Roman" w:hAnsi="黑体" w:eastAsia="黑体"/>
          <w:spacing w:val="2"/>
          <w:kern w:val="0"/>
          <w:sz w:val="20"/>
          <w:szCs w:val="20"/>
          <w:lang w:val="en-US" w:eastAsia="zh-CN"/>
        </w:rPr>
      </w:pPr>
      <w:r>
        <w:rPr>
          <w:rFonts w:hint="eastAsia" w:ascii="Times New Roman" w:hAnsi="黑体" w:eastAsia="黑体"/>
          <w:spacing w:val="2"/>
          <w:kern w:val="0"/>
          <w:szCs w:val="21"/>
          <w:lang w:val="en-US" w:eastAsia="zh-CN"/>
        </w:rPr>
        <w:t xml:space="preserve">                     </w:t>
      </w:r>
      <w:r>
        <w:rPr>
          <w:rFonts w:hint="eastAsia" w:ascii="Times New Roman" w:hAnsi="黑体" w:eastAsia="黑体"/>
          <w:spacing w:val="2"/>
          <w:kern w:val="0"/>
          <w:sz w:val="20"/>
          <w:szCs w:val="20"/>
          <w:lang w:val="en-US" w:eastAsia="zh-CN"/>
        </w:rPr>
        <w:t xml:space="preserve"> </w:t>
      </w:r>
      <w:r>
        <w:rPr>
          <w:rFonts w:hint="eastAsia" w:ascii="Times New Roman" w:hAnsi="Times New Roman" w:eastAsia="黑体"/>
          <w:spacing w:val="2"/>
          <w:kern w:val="0"/>
          <w:sz w:val="20"/>
          <w:szCs w:val="20"/>
          <w:lang w:eastAsia="zh-CN"/>
        </w:rPr>
        <w:t>表</w:t>
      </w:r>
      <w:r>
        <w:rPr>
          <w:rFonts w:ascii="Times New Roman" w:hAnsi="Times New Roman" w:eastAsia="黑体"/>
          <w:spacing w:val="2"/>
          <w:kern w:val="0"/>
          <w:sz w:val="20"/>
          <w:szCs w:val="20"/>
        </w:rPr>
        <w:t>A</w:t>
      </w:r>
      <w:r>
        <w:rPr>
          <w:rFonts w:hint="eastAsia" w:ascii="Times New Roman" w:hAnsi="Times New Roman" w:eastAsia="黑体"/>
          <w:spacing w:val="2"/>
          <w:kern w:val="0"/>
          <w:sz w:val="20"/>
          <w:szCs w:val="20"/>
          <w:lang w:val="en-US" w:eastAsia="zh-CN"/>
        </w:rPr>
        <w:t>.1</w:t>
      </w:r>
      <w:r>
        <w:rPr>
          <w:rFonts w:ascii="Times New Roman" w:hAnsi="Times New Roman" w:eastAsia="黑体"/>
          <w:spacing w:val="2"/>
          <w:kern w:val="0"/>
          <w:sz w:val="20"/>
          <w:szCs w:val="20"/>
        </w:rPr>
        <w:t xml:space="preserve"> </w:t>
      </w:r>
      <w:r>
        <w:rPr>
          <w:rFonts w:hint="eastAsia" w:ascii="Times New Roman" w:hAnsi="Times New Roman" w:eastAsia="黑体"/>
          <w:spacing w:val="2"/>
          <w:kern w:val="0"/>
          <w:sz w:val="20"/>
          <w:szCs w:val="20"/>
          <w:lang w:val="en-US" w:eastAsia="zh-CN"/>
        </w:rPr>
        <w:t xml:space="preserve"> 苹果园</w:t>
      </w:r>
      <w:r>
        <w:rPr>
          <w:rFonts w:hint="eastAsia" w:ascii="Times New Roman" w:hAnsi="黑体" w:eastAsia="黑体"/>
          <w:spacing w:val="2"/>
          <w:kern w:val="0"/>
          <w:sz w:val="20"/>
          <w:szCs w:val="20"/>
          <w:lang w:val="ca-ES"/>
        </w:rPr>
        <w:t>常用生物源和矿物源农药</w:t>
      </w:r>
    </w:p>
    <w:tbl>
      <w:tblPr>
        <w:tblStyle w:val="5"/>
        <w:tblW w:w="8827" w:type="dxa"/>
        <w:tblInd w:w="-14"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1281"/>
        <w:gridCol w:w="2476"/>
        <w:gridCol w:w="507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205" w:hRule="atLeast"/>
        </w:trPr>
        <w:tc>
          <w:tcPr>
            <w:tcW w:w="1281" w:type="dxa"/>
            <w:tcBorders>
              <w:right w:val="single" w:color="000000" w:sz="4" w:space="0"/>
            </w:tcBorders>
            <w:vAlign w:val="center"/>
          </w:tcPr>
          <w:p>
            <w:pPr>
              <w:autoSpaceDE w:val="0"/>
              <w:autoSpaceDN w:val="0"/>
              <w:spacing w:line="320" w:lineRule="exact"/>
              <w:ind w:left="165" w:right="115"/>
              <w:jc w:val="center"/>
              <w:rPr>
                <w:rFonts w:hint="eastAsia" w:asciiTheme="minorEastAsia" w:hAnsiTheme="minorEastAsia" w:eastAsiaTheme="minorEastAsia" w:cstheme="minorEastAsia"/>
                <w:spacing w:val="-1"/>
                <w:kern w:val="0"/>
                <w:sz w:val="18"/>
                <w:szCs w:val="18"/>
                <w:lang w:val="ca-ES" w:eastAsia="en-US"/>
              </w:rPr>
            </w:pPr>
            <w:r>
              <w:rPr>
                <w:rFonts w:hint="eastAsia" w:asciiTheme="minorEastAsia" w:hAnsiTheme="minorEastAsia" w:eastAsiaTheme="minorEastAsia" w:cstheme="minorEastAsia"/>
                <w:spacing w:val="-1"/>
                <w:kern w:val="0"/>
                <w:sz w:val="18"/>
                <w:szCs w:val="18"/>
                <w:lang w:val="ca-ES" w:eastAsia="en-US"/>
              </w:rPr>
              <w:t>名  称</w:t>
            </w:r>
          </w:p>
        </w:tc>
        <w:tc>
          <w:tcPr>
            <w:tcW w:w="2476" w:type="dxa"/>
            <w:tcBorders>
              <w:left w:val="single" w:color="000000" w:sz="4" w:space="0"/>
              <w:right w:val="single" w:color="000000" w:sz="4" w:space="0"/>
            </w:tcBorders>
            <w:vAlign w:val="center"/>
          </w:tcPr>
          <w:p>
            <w:pPr>
              <w:autoSpaceDE w:val="0"/>
              <w:autoSpaceDN w:val="0"/>
              <w:spacing w:line="320" w:lineRule="exact"/>
              <w:ind w:left="165" w:right="115"/>
              <w:jc w:val="center"/>
              <w:rPr>
                <w:rFonts w:hint="eastAsia" w:asciiTheme="minorEastAsia" w:hAnsiTheme="minorEastAsia" w:eastAsiaTheme="minorEastAsia" w:cstheme="minorEastAsia"/>
                <w:spacing w:val="-1"/>
                <w:kern w:val="0"/>
                <w:sz w:val="18"/>
                <w:szCs w:val="18"/>
                <w:lang w:val="ca-ES" w:eastAsia="en-US"/>
              </w:rPr>
            </w:pPr>
            <w:r>
              <w:rPr>
                <w:rFonts w:hint="eastAsia" w:asciiTheme="minorEastAsia" w:hAnsiTheme="minorEastAsia" w:eastAsiaTheme="minorEastAsia" w:cstheme="minorEastAsia"/>
                <w:spacing w:val="-1"/>
                <w:kern w:val="0"/>
                <w:sz w:val="18"/>
                <w:szCs w:val="18"/>
                <w:lang w:val="ca-ES" w:eastAsia="en-US"/>
              </w:rPr>
              <w:t>防治对象</w:t>
            </w:r>
          </w:p>
        </w:tc>
        <w:tc>
          <w:tcPr>
            <w:tcW w:w="5070" w:type="dxa"/>
            <w:tcBorders>
              <w:left w:val="single" w:color="000000" w:sz="4" w:space="0"/>
            </w:tcBorders>
            <w:vAlign w:val="center"/>
          </w:tcPr>
          <w:p>
            <w:pPr>
              <w:autoSpaceDE w:val="0"/>
              <w:autoSpaceDN w:val="0"/>
              <w:spacing w:line="320" w:lineRule="exact"/>
              <w:ind w:left="165" w:right="115"/>
              <w:jc w:val="center"/>
              <w:rPr>
                <w:rFonts w:hint="eastAsia" w:asciiTheme="minorEastAsia" w:hAnsiTheme="minorEastAsia" w:eastAsiaTheme="minorEastAsia" w:cstheme="minorEastAsia"/>
                <w:spacing w:val="-1"/>
                <w:kern w:val="0"/>
                <w:sz w:val="18"/>
                <w:szCs w:val="18"/>
                <w:lang w:val="ca-ES" w:eastAsia="en-US"/>
              </w:rPr>
            </w:pPr>
            <w:r>
              <w:rPr>
                <w:rFonts w:hint="eastAsia" w:asciiTheme="minorEastAsia" w:hAnsiTheme="minorEastAsia" w:eastAsiaTheme="minorEastAsia" w:cstheme="minorEastAsia"/>
                <w:spacing w:val="-1"/>
                <w:kern w:val="0"/>
                <w:sz w:val="18"/>
                <w:szCs w:val="18"/>
                <w:lang w:val="ca-ES" w:eastAsia="en-US"/>
              </w:rPr>
              <w:t>使用方法</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550" w:hRule="atLeast"/>
        </w:trPr>
        <w:tc>
          <w:tcPr>
            <w:tcW w:w="1281" w:type="dxa"/>
            <w:tcBorders>
              <w:bottom w:val="single" w:color="000000" w:sz="4" w:space="0"/>
              <w:right w:val="single" w:color="000000" w:sz="4" w:space="0"/>
            </w:tcBorders>
            <w:vAlign w:val="center"/>
          </w:tcPr>
          <w:p>
            <w:pPr>
              <w:autoSpaceDE w:val="0"/>
              <w:autoSpaceDN w:val="0"/>
              <w:spacing w:line="320" w:lineRule="exact"/>
              <w:ind w:left="165" w:right="115"/>
              <w:jc w:val="center"/>
              <w:rPr>
                <w:rFonts w:hint="eastAsia" w:asciiTheme="minorEastAsia" w:hAnsiTheme="minorEastAsia" w:eastAsiaTheme="minorEastAsia" w:cstheme="minorEastAsia"/>
                <w:spacing w:val="-1"/>
                <w:kern w:val="0"/>
                <w:sz w:val="18"/>
                <w:szCs w:val="18"/>
                <w:lang w:val="ca-ES"/>
              </w:rPr>
            </w:pPr>
            <w:r>
              <w:rPr>
                <w:rFonts w:hint="eastAsia" w:asciiTheme="minorEastAsia" w:hAnsiTheme="minorEastAsia" w:eastAsiaTheme="minorEastAsia" w:cstheme="minorEastAsia"/>
                <w:spacing w:val="-1"/>
                <w:kern w:val="0"/>
                <w:sz w:val="18"/>
                <w:szCs w:val="18"/>
                <w:lang w:val="ca-ES"/>
              </w:rPr>
              <w:t>苦参碱</w:t>
            </w:r>
          </w:p>
        </w:tc>
        <w:tc>
          <w:tcPr>
            <w:tcW w:w="2476" w:type="dxa"/>
            <w:tcBorders>
              <w:left w:val="single" w:color="000000" w:sz="4" w:space="0"/>
              <w:bottom w:val="single" w:color="000000" w:sz="4" w:space="0"/>
              <w:right w:val="single" w:color="000000" w:sz="4" w:space="0"/>
            </w:tcBorders>
            <w:vAlign w:val="center"/>
          </w:tcPr>
          <w:p>
            <w:pPr>
              <w:autoSpaceDE w:val="0"/>
              <w:autoSpaceDN w:val="0"/>
              <w:spacing w:line="320" w:lineRule="exact"/>
              <w:ind w:left="165" w:right="115"/>
              <w:jc w:val="center"/>
              <w:rPr>
                <w:rFonts w:hint="eastAsia" w:asciiTheme="minorEastAsia" w:hAnsiTheme="minorEastAsia" w:eastAsiaTheme="minorEastAsia" w:cstheme="minorEastAsia"/>
                <w:spacing w:val="-1"/>
                <w:kern w:val="0"/>
                <w:sz w:val="18"/>
                <w:szCs w:val="18"/>
                <w:lang w:val="ca-ES"/>
              </w:rPr>
            </w:pPr>
            <w:r>
              <w:rPr>
                <w:rFonts w:hint="eastAsia" w:asciiTheme="minorEastAsia" w:hAnsiTheme="minorEastAsia" w:eastAsiaTheme="minorEastAsia" w:cstheme="minorEastAsia"/>
                <w:spacing w:val="-1"/>
                <w:kern w:val="0"/>
                <w:sz w:val="18"/>
                <w:szCs w:val="18"/>
                <w:lang w:val="ca-ES"/>
              </w:rPr>
              <w:t>叶螨、食心虫、蚜虫等</w:t>
            </w:r>
          </w:p>
        </w:tc>
        <w:tc>
          <w:tcPr>
            <w:tcW w:w="5070" w:type="dxa"/>
            <w:tcBorders>
              <w:left w:val="single" w:color="000000" w:sz="4" w:space="0"/>
              <w:bottom w:val="single" w:color="000000" w:sz="4" w:space="0"/>
            </w:tcBorders>
            <w:vAlign w:val="center"/>
          </w:tcPr>
          <w:p>
            <w:pPr>
              <w:autoSpaceDE w:val="0"/>
              <w:autoSpaceDN w:val="0"/>
              <w:spacing w:line="320" w:lineRule="exact"/>
              <w:ind w:left="165" w:right="115"/>
              <w:jc w:val="center"/>
              <w:rPr>
                <w:rFonts w:hint="eastAsia" w:asciiTheme="minorEastAsia" w:hAnsiTheme="minorEastAsia" w:eastAsiaTheme="minorEastAsia" w:cstheme="minorEastAsia"/>
                <w:spacing w:val="-1"/>
                <w:kern w:val="0"/>
                <w:sz w:val="18"/>
                <w:szCs w:val="18"/>
                <w:lang w:val="ca-ES"/>
              </w:rPr>
            </w:pPr>
            <w:r>
              <w:rPr>
                <w:rFonts w:hint="eastAsia" w:asciiTheme="minorEastAsia" w:hAnsiTheme="minorEastAsia" w:eastAsiaTheme="minorEastAsia" w:cstheme="minorEastAsia"/>
                <w:spacing w:val="-1"/>
                <w:kern w:val="0"/>
                <w:sz w:val="18"/>
                <w:szCs w:val="18"/>
                <w:lang w:val="ca-ES"/>
              </w:rPr>
              <w:t>0.6%水剂800～1000倍液防治桃小食心虫等，500～800倍液防治山楂叶螨等害螨，1 000～1200倍液防治蚜虫。</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198" w:hRule="atLeast"/>
        </w:trPr>
        <w:tc>
          <w:tcPr>
            <w:tcW w:w="1281" w:type="dxa"/>
            <w:tcBorders>
              <w:top w:val="single" w:color="000000" w:sz="4" w:space="0"/>
              <w:bottom w:val="single" w:color="000000" w:sz="4" w:space="0"/>
              <w:right w:val="single" w:color="000000" w:sz="4" w:space="0"/>
            </w:tcBorders>
            <w:vAlign w:val="center"/>
          </w:tcPr>
          <w:p>
            <w:pPr>
              <w:autoSpaceDE w:val="0"/>
              <w:autoSpaceDN w:val="0"/>
              <w:spacing w:line="320" w:lineRule="exact"/>
              <w:ind w:left="165" w:right="115"/>
              <w:jc w:val="center"/>
              <w:rPr>
                <w:rFonts w:hint="eastAsia" w:asciiTheme="minorEastAsia" w:hAnsiTheme="minorEastAsia" w:eastAsiaTheme="minorEastAsia" w:cstheme="minorEastAsia"/>
                <w:spacing w:val="-1"/>
                <w:kern w:val="0"/>
                <w:sz w:val="18"/>
                <w:szCs w:val="18"/>
                <w:lang w:val="ca-ES"/>
              </w:rPr>
            </w:pPr>
            <w:r>
              <w:rPr>
                <w:rFonts w:hint="eastAsia" w:asciiTheme="minorEastAsia" w:hAnsiTheme="minorEastAsia" w:eastAsiaTheme="minorEastAsia" w:cstheme="minorEastAsia"/>
                <w:spacing w:val="-1"/>
                <w:kern w:val="0"/>
                <w:sz w:val="18"/>
                <w:szCs w:val="18"/>
                <w:lang w:val="ca-ES"/>
              </w:rPr>
              <w:t>鱼藤酮</w:t>
            </w:r>
          </w:p>
        </w:tc>
        <w:tc>
          <w:tcPr>
            <w:tcW w:w="2476" w:type="dxa"/>
            <w:tcBorders>
              <w:top w:val="single" w:color="000000" w:sz="4" w:space="0"/>
              <w:left w:val="single" w:color="000000" w:sz="4" w:space="0"/>
              <w:bottom w:val="single" w:color="000000" w:sz="4" w:space="0"/>
              <w:right w:val="single" w:color="000000" w:sz="4" w:space="0"/>
            </w:tcBorders>
            <w:vAlign w:val="center"/>
          </w:tcPr>
          <w:p>
            <w:pPr>
              <w:autoSpaceDE w:val="0"/>
              <w:autoSpaceDN w:val="0"/>
              <w:spacing w:line="320" w:lineRule="exact"/>
              <w:ind w:left="165" w:right="115"/>
              <w:jc w:val="center"/>
              <w:rPr>
                <w:rFonts w:hint="eastAsia" w:asciiTheme="minorEastAsia" w:hAnsiTheme="minorEastAsia" w:eastAsiaTheme="minorEastAsia" w:cstheme="minorEastAsia"/>
                <w:spacing w:val="-1"/>
                <w:kern w:val="0"/>
                <w:sz w:val="18"/>
                <w:szCs w:val="18"/>
                <w:lang w:val="ca-ES" w:eastAsia="en-US"/>
              </w:rPr>
            </w:pPr>
            <w:r>
              <w:rPr>
                <w:rFonts w:hint="eastAsia" w:asciiTheme="minorEastAsia" w:hAnsiTheme="minorEastAsia" w:eastAsiaTheme="minorEastAsia" w:cstheme="minorEastAsia"/>
                <w:spacing w:val="-1"/>
                <w:kern w:val="0"/>
                <w:sz w:val="18"/>
                <w:szCs w:val="18"/>
                <w:lang w:val="ca-ES" w:eastAsia="en-US"/>
              </w:rPr>
              <w:t>卷叶蛾等</w:t>
            </w:r>
          </w:p>
        </w:tc>
        <w:tc>
          <w:tcPr>
            <w:tcW w:w="5070" w:type="dxa"/>
            <w:tcBorders>
              <w:top w:val="single" w:color="000000" w:sz="4" w:space="0"/>
              <w:left w:val="single" w:color="000000" w:sz="4" w:space="0"/>
              <w:bottom w:val="single" w:color="000000" w:sz="4" w:space="0"/>
            </w:tcBorders>
            <w:vAlign w:val="center"/>
          </w:tcPr>
          <w:p>
            <w:pPr>
              <w:autoSpaceDE w:val="0"/>
              <w:autoSpaceDN w:val="0"/>
              <w:spacing w:line="320" w:lineRule="exact"/>
              <w:ind w:left="165" w:right="115"/>
              <w:jc w:val="center"/>
              <w:rPr>
                <w:rFonts w:hint="eastAsia" w:asciiTheme="minorEastAsia" w:hAnsiTheme="minorEastAsia" w:eastAsiaTheme="minorEastAsia" w:cstheme="minorEastAsia"/>
                <w:spacing w:val="-1"/>
                <w:kern w:val="0"/>
                <w:sz w:val="18"/>
                <w:szCs w:val="18"/>
                <w:lang w:val="ca-ES"/>
              </w:rPr>
            </w:pPr>
            <w:r>
              <w:rPr>
                <w:rFonts w:hint="eastAsia" w:asciiTheme="minorEastAsia" w:hAnsiTheme="minorEastAsia" w:eastAsiaTheme="minorEastAsia" w:cstheme="minorEastAsia"/>
                <w:spacing w:val="-1"/>
                <w:kern w:val="0"/>
                <w:sz w:val="18"/>
                <w:szCs w:val="18"/>
                <w:lang w:val="ca-ES"/>
              </w:rPr>
              <w:t>低龄幼虫期，使用7.5%水剂600～800倍液喷雾</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275" w:hRule="atLeast"/>
        </w:trPr>
        <w:tc>
          <w:tcPr>
            <w:tcW w:w="1281" w:type="dxa"/>
            <w:tcBorders>
              <w:top w:val="single" w:color="000000" w:sz="4" w:space="0"/>
              <w:bottom w:val="single" w:color="000000" w:sz="4" w:space="0"/>
              <w:right w:val="single" w:color="000000" w:sz="4" w:space="0"/>
            </w:tcBorders>
            <w:vAlign w:val="center"/>
          </w:tcPr>
          <w:p>
            <w:pPr>
              <w:autoSpaceDE w:val="0"/>
              <w:autoSpaceDN w:val="0"/>
              <w:spacing w:line="320" w:lineRule="exact"/>
              <w:ind w:left="165" w:right="115"/>
              <w:jc w:val="center"/>
              <w:rPr>
                <w:rFonts w:hint="eastAsia" w:asciiTheme="minorEastAsia" w:hAnsiTheme="minorEastAsia" w:eastAsiaTheme="minorEastAsia" w:cstheme="minorEastAsia"/>
                <w:spacing w:val="-1"/>
                <w:kern w:val="0"/>
                <w:sz w:val="18"/>
                <w:szCs w:val="18"/>
                <w:lang w:val="ca-ES"/>
              </w:rPr>
            </w:pPr>
            <w:r>
              <w:rPr>
                <w:rFonts w:hint="eastAsia" w:asciiTheme="minorEastAsia" w:hAnsiTheme="minorEastAsia" w:eastAsiaTheme="minorEastAsia" w:cstheme="minorEastAsia"/>
                <w:spacing w:val="-1"/>
                <w:kern w:val="0"/>
                <w:sz w:val="18"/>
                <w:szCs w:val="18"/>
                <w:lang w:val="ca-ES"/>
              </w:rPr>
              <w:t>茴蒿素</w:t>
            </w:r>
          </w:p>
        </w:tc>
        <w:tc>
          <w:tcPr>
            <w:tcW w:w="2476" w:type="dxa"/>
            <w:tcBorders>
              <w:top w:val="single" w:color="000000" w:sz="4" w:space="0"/>
              <w:left w:val="single" w:color="000000" w:sz="4" w:space="0"/>
              <w:bottom w:val="single" w:color="000000" w:sz="4" w:space="0"/>
              <w:right w:val="single" w:color="000000" w:sz="4" w:space="0"/>
            </w:tcBorders>
            <w:vAlign w:val="center"/>
          </w:tcPr>
          <w:p>
            <w:pPr>
              <w:autoSpaceDE w:val="0"/>
              <w:autoSpaceDN w:val="0"/>
              <w:spacing w:line="320" w:lineRule="exact"/>
              <w:ind w:left="165" w:right="115"/>
              <w:jc w:val="center"/>
              <w:rPr>
                <w:rFonts w:hint="eastAsia" w:asciiTheme="minorEastAsia" w:hAnsiTheme="minorEastAsia" w:eastAsiaTheme="minorEastAsia" w:cstheme="minorEastAsia"/>
                <w:spacing w:val="-1"/>
                <w:kern w:val="0"/>
                <w:sz w:val="18"/>
                <w:szCs w:val="18"/>
                <w:lang w:val="ca-ES"/>
              </w:rPr>
            </w:pPr>
            <w:r>
              <w:rPr>
                <w:rFonts w:hint="eastAsia" w:asciiTheme="minorEastAsia" w:hAnsiTheme="minorEastAsia" w:eastAsiaTheme="minorEastAsia" w:cstheme="minorEastAsia"/>
                <w:spacing w:val="-1"/>
                <w:kern w:val="0"/>
                <w:sz w:val="18"/>
                <w:szCs w:val="18"/>
                <w:lang w:val="ca-ES"/>
              </w:rPr>
              <w:t>蚜虫、卷叶蛾、食心虫等</w:t>
            </w:r>
          </w:p>
        </w:tc>
        <w:tc>
          <w:tcPr>
            <w:tcW w:w="5070" w:type="dxa"/>
            <w:tcBorders>
              <w:top w:val="single" w:color="000000" w:sz="4" w:space="0"/>
              <w:left w:val="single" w:color="000000" w:sz="4" w:space="0"/>
              <w:bottom w:val="single" w:color="000000" w:sz="4" w:space="0"/>
            </w:tcBorders>
            <w:vAlign w:val="center"/>
          </w:tcPr>
          <w:p>
            <w:pPr>
              <w:autoSpaceDE w:val="0"/>
              <w:autoSpaceDN w:val="0"/>
              <w:spacing w:line="320" w:lineRule="exact"/>
              <w:ind w:left="165" w:right="115"/>
              <w:jc w:val="center"/>
              <w:rPr>
                <w:rFonts w:hint="eastAsia" w:asciiTheme="minorEastAsia" w:hAnsiTheme="minorEastAsia" w:eastAsiaTheme="minorEastAsia" w:cstheme="minorEastAsia"/>
                <w:spacing w:val="-1"/>
                <w:kern w:val="0"/>
                <w:sz w:val="18"/>
                <w:szCs w:val="18"/>
                <w:lang w:val="ca-ES"/>
              </w:rPr>
            </w:pPr>
            <w:r>
              <w:rPr>
                <w:rFonts w:hint="eastAsia" w:asciiTheme="minorEastAsia" w:hAnsiTheme="minorEastAsia" w:eastAsiaTheme="minorEastAsia" w:cstheme="minorEastAsia"/>
                <w:spacing w:val="-1"/>
                <w:kern w:val="0"/>
                <w:sz w:val="18"/>
                <w:szCs w:val="18"/>
                <w:lang w:val="ca-ES"/>
              </w:rPr>
              <w:t>低龄幼虫期，使用0.65%水剂400～800倍液喷雾</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565" w:hRule="atLeast"/>
        </w:trPr>
        <w:tc>
          <w:tcPr>
            <w:tcW w:w="1281" w:type="dxa"/>
            <w:tcBorders>
              <w:top w:val="single" w:color="000000" w:sz="4" w:space="0"/>
              <w:bottom w:val="single" w:color="000000" w:sz="4" w:space="0"/>
              <w:right w:val="single" w:color="000000" w:sz="4" w:space="0"/>
            </w:tcBorders>
            <w:vAlign w:val="center"/>
          </w:tcPr>
          <w:p>
            <w:pPr>
              <w:autoSpaceDE w:val="0"/>
              <w:autoSpaceDN w:val="0"/>
              <w:spacing w:line="320" w:lineRule="exact"/>
              <w:ind w:left="165" w:right="115"/>
              <w:jc w:val="center"/>
              <w:rPr>
                <w:rFonts w:hint="eastAsia" w:asciiTheme="minorEastAsia" w:hAnsiTheme="minorEastAsia" w:eastAsiaTheme="minorEastAsia" w:cstheme="minorEastAsia"/>
                <w:spacing w:val="-1"/>
                <w:kern w:val="0"/>
                <w:sz w:val="18"/>
                <w:szCs w:val="18"/>
                <w:lang w:val="ca-ES"/>
              </w:rPr>
            </w:pPr>
            <w:r>
              <w:rPr>
                <w:rFonts w:hint="eastAsia" w:asciiTheme="minorEastAsia" w:hAnsiTheme="minorEastAsia" w:eastAsiaTheme="minorEastAsia" w:cstheme="minorEastAsia"/>
                <w:spacing w:val="-1"/>
                <w:kern w:val="0"/>
                <w:sz w:val="18"/>
                <w:szCs w:val="18"/>
                <w:lang w:val="ca-ES"/>
              </w:rPr>
              <w:t>苏云金杆菌（Bt）</w:t>
            </w:r>
          </w:p>
        </w:tc>
        <w:tc>
          <w:tcPr>
            <w:tcW w:w="2476" w:type="dxa"/>
            <w:tcBorders>
              <w:top w:val="single" w:color="000000" w:sz="4" w:space="0"/>
              <w:left w:val="single" w:color="000000" w:sz="4" w:space="0"/>
              <w:bottom w:val="single" w:color="000000" w:sz="4" w:space="0"/>
              <w:right w:val="single" w:color="000000" w:sz="4" w:space="0"/>
            </w:tcBorders>
            <w:vAlign w:val="center"/>
          </w:tcPr>
          <w:p>
            <w:pPr>
              <w:autoSpaceDE w:val="0"/>
              <w:autoSpaceDN w:val="0"/>
              <w:spacing w:line="320" w:lineRule="exact"/>
              <w:ind w:left="165" w:right="115"/>
              <w:jc w:val="center"/>
              <w:rPr>
                <w:rFonts w:hint="eastAsia" w:asciiTheme="minorEastAsia" w:hAnsiTheme="minorEastAsia" w:eastAsiaTheme="minorEastAsia" w:cstheme="minorEastAsia"/>
                <w:spacing w:val="-1"/>
                <w:kern w:val="0"/>
                <w:sz w:val="18"/>
                <w:szCs w:val="18"/>
                <w:lang w:val="ca-ES"/>
              </w:rPr>
            </w:pPr>
            <w:r>
              <w:rPr>
                <w:rFonts w:hint="eastAsia" w:asciiTheme="minorEastAsia" w:hAnsiTheme="minorEastAsia" w:eastAsiaTheme="minorEastAsia" w:cstheme="minorEastAsia"/>
                <w:spacing w:val="-1"/>
                <w:kern w:val="0"/>
                <w:sz w:val="18"/>
                <w:szCs w:val="18"/>
                <w:lang w:val="ca-ES"/>
              </w:rPr>
              <w:t>卷叶蛾、食心虫等鳞翅目</w:t>
            </w:r>
          </w:p>
          <w:p>
            <w:pPr>
              <w:autoSpaceDE w:val="0"/>
              <w:autoSpaceDN w:val="0"/>
              <w:spacing w:line="320" w:lineRule="exact"/>
              <w:ind w:left="165" w:right="115"/>
              <w:jc w:val="center"/>
              <w:rPr>
                <w:rFonts w:hint="eastAsia" w:asciiTheme="minorEastAsia" w:hAnsiTheme="minorEastAsia" w:eastAsiaTheme="minorEastAsia" w:cstheme="minorEastAsia"/>
                <w:spacing w:val="-1"/>
                <w:kern w:val="0"/>
                <w:sz w:val="18"/>
                <w:szCs w:val="18"/>
                <w:lang w:val="ca-ES"/>
              </w:rPr>
            </w:pPr>
            <w:r>
              <w:rPr>
                <w:rFonts w:hint="eastAsia" w:asciiTheme="minorEastAsia" w:hAnsiTheme="minorEastAsia" w:eastAsiaTheme="minorEastAsia" w:cstheme="minorEastAsia"/>
                <w:spacing w:val="-1"/>
                <w:kern w:val="0"/>
                <w:sz w:val="18"/>
                <w:szCs w:val="18"/>
                <w:lang w:val="ca-ES"/>
              </w:rPr>
              <w:t>害虫</w:t>
            </w:r>
          </w:p>
        </w:tc>
        <w:tc>
          <w:tcPr>
            <w:tcW w:w="5070" w:type="dxa"/>
            <w:tcBorders>
              <w:top w:val="single" w:color="000000" w:sz="4" w:space="0"/>
              <w:left w:val="single" w:color="000000" w:sz="4" w:space="0"/>
              <w:bottom w:val="single" w:color="000000" w:sz="4" w:space="0"/>
            </w:tcBorders>
            <w:vAlign w:val="center"/>
          </w:tcPr>
          <w:p>
            <w:pPr>
              <w:autoSpaceDE w:val="0"/>
              <w:autoSpaceDN w:val="0"/>
              <w:spacing w:line="320" w:lineRule="exact"/>
              <w:ind w:left="165" w:right="115"/>
              <w:jc w:val="center"/>
              <w:rPr>
                <w:rFonts w:hint="eastAsia" w:asciiTheme="minorEastAsia" w:hAnsiTheme="minorEastAsia" w:eastAsiaTheme="minorEastAsia" w:cstheme="minorEastAsia"/>
                <w:spacing w:val="-1"/>
                <w:kern w:val="0"/>
                <w:sz w:val="18"/>
                <w:szCs w:val="18"/>
                <w:lang w:val="ca-ES"/>
              </w:rPr>
            </w:pPr>
            <w:r>
              <w:rPr>
                <w:rFonts w:hint="eastAsia" w:asciiTheme="minorEastAsia" w:hAnsiTheme="minorEastAsia" w:eastAsiaTheme="minorEastAsia" w:cstheme="minorEastAsia"/>
                <w:spacing w:val="-1"/>
                <w:kern w:val="0"/>
                <w:sz w:val="18"/>
                <w:szCs w:val="18"/>
                <w:lang w:val="ca-ES"/>
              </w:rPr>
              <w:t>低龄幼虫期和卵孵化初期，使用100 亿个芽孢/ml 乳剂500～1000倍液喷雾</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565" w:hRule="atLeast"/>
        </w:trPr>
        <w:tc>
          <w:tcPr>
            <w:tcW w:w="1281" w:type="dxa"/>
            <w:tcBorders>
              <w:top w:val="single" w:color="000000" w:sz="4" w:space="0"/>
              <w:bottom w:val="single" w:color="000000" w:sz="4" w:space="0"/>
              <w:right w:val="single" w:color="000000" w:sz="4" w:space="0"/>
            </w:tcBorders>
            <w:vAlign w:val="center"/>
          </w:tcPr>
          <w:p>
            <w:pPr>
              <w:autoSpaceDE w:val="0"/>
              <w:autoSpaceDN w:val="0"/>
              <w:spacing w:line="320" w:lineRule="exact"/>
              <w:ind w:left="165" w:right="115"/>
              <w:jc w:val="center"/>
              <w:rPr>
                <w:rFonts w:hint="eastAsia" w:asciiTheme="minorEastAsia" w:hAnsiTheme="minorEastAsia" w:eastAsiaTheme="minorEastAsia" w:cstheme="minorEastAsia"/>
                <w:spacing w:val="-1"/>
                <w:kern w:val="0"/>
                <w:sz w:val="18"/>
                <w:szCs w:val="18"/>
                <w:lang w:val="ca-ES"/>
              </w:rPr>
            </w:pPr>
            <w:r>
              <w:rPr>
                <w:rFonts w:hint="eastAsia" w:asciiTheme="minorEastAsia" w:hAnsiTheme="minorEastAsia" w:eastAsiaTheme="minorEastAsia" w:cstheme="minorEastAsia"/>
                <w:spacing w:val="-1"/>
                <w:kern w:val="0"/>
                <w:sz w:val="18"/>
                <w:szCs w:val="18"/>
                <w:lang w:val="ca-ES"/>
              </w:rPr>
              <w:t>白僵菌</w:t>
            </w:r>
          </w:p>
        </w:tc>
        <w:tc>
          <w:tcPr>
            <w:tcW w:w="2476" w:type="dxa"/>
            <w:tcBorders>
              <w:top w:val="single" w:color="000000" w:sz="4" w:space="0"/>
              <w:left w:val="single" w:color="000000" w:sz="4" w:space="0"/>
              <w:bottom w:val="single" w:color="000000" w:sz="4" w:space="0"/>
              <w:right w:val="single" w:color="000000" w:sz="4" w:space="0"/>
            </w:tcBorders>
            <w:vAlign w:val="center"/>
          </w:tcPr>
          <w:p>
            <w:pPr>
              <w:autoSpaceDE w:val="0"/>
              <w:autoSpaceDN w:val="0"/>
              <w:spacing w:line="320" w:lineRule="exact"/>
              <w:ind w:left="165" w:right="115"/>
              <w:jc w:val="center"/>
              <w:rPr>
                <w:rFonts w:hint="eastAsia" w:asciiTheme="minorEastAsia" w:hAnsiTheme="minorEastAsia" w:eastAsiaTheme="minorEastAsia" w:cstheme="minorEastAsia"/>
                <w:spacing w:val="-1"/>
                <w:kern w:val="0"/>
                <w:sz w:val="18"/>
                <w:szCs w:val="18"/>
                <w:lang w:val="ca-ES" w:eastAsia="en-US"/>
              </w:rPr>
            </w:pPr>
            <w:r>
              <w:rPr>
                <w:rFonts w:hint="eastAsia" w:asciiTheme="minorEastAsia" w:hAnsiTheme="minorEastAsia" w:eastAsiaTheme="minorEastAsia" w:cstheme="minorEastAsia"/>
                <w:spacing w:val="-1"/>
                <w:kern w:val="0"/>
                <w:sz w:val="18"/>
                <w:szCs w:val="18"/>
                <w:lang w:val="ca-ES" w:eastAsia="en-US"/>
              </w:rPr>
              <w:t>桃小食心虫</w:t>
            </w:r>
          </w:p>
        </w:tc>
        <w:tc>
          <w:tcPr>
            <w:tcW w:w="5070" w:type="dxa"/>
            <w:tcBorders>
              <w:top w:val="single" w:color="000000" w:sz="4" w:space="0"/>
              <w:left w:val="single" w:color="000000" w:sz="4" w:space="0"/>
              <w:bottom w:val="single" w:color="000000" w:sz="4" w:space="0"/>
            </w:tcBorders>
            <w:vAlign w:val="center"/>
          </w:tcPr>
          <w:p>
            <w:pPr>
              <w:autoSpaceDE w:val="0"/>
              <w:autoSpaceDN w:val="0"/>
              <w:spacing w:line="320" w:lineRule="exact"/>
              <w:ind w:left="165" w:right="115"/>
              <w:jc w:val="center"/>
              <w:rPr>
                <w:rFonts w:hint="eastAsia" w:asciiTheme="minorEastAsia" w:hAnsiTheme="minorEastAsia" w:eastAsiaTheme="minorEastAsia" w:cstheme="minorEastAsia"/>
                <w:spacing w:val="-1"/>
                <w:kern w:val="0"/>
                <w:sz w:val="18"/>
                <w:szCs w:val="18"/>
                <w:lang w:val="ca-ES"/>
              </w:rPr>
            </w:pPr>
            <w:r>
              <w:rPr>
                <w:rFonts w:hint="eastAsia" w:asciiTheme="minorEastAsia" w:hAnsiTheme="minorEastAsia" w:eastAsiaTheme="minorEastAsia" w:cstheme="minorEastAsia"/>
                <w:spacing w:val="-1"/>
                <w:kern w:val="0"/>
                <w:sz w:val="18"/>
                <w:szCs w:val="18"/>
                <w:lang w:val="ca-ES"/>
              </w:rPr>
              <w:t>越冬幼虫出土期及第2代幼虫脱果期，使用100 亿孢子/克粉剂3000～4000倍液喷洒地面</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89" w:hRule="atLeast"/>
        </w:trPr>
        <w:tc>
          <w:tcPr>
            <w:tcW w:w="1281" w:type="dxa"/>
            <w:tcBorders>
              <w:top w:val="single" w:color="000000" w:sz="4" w:space="0"/>
              <w:bottom w:val="single" w:color="000000" w:sz="4" w:space="0"/>
              <w:right w:val="single" w:color="000000" w:sz="4" w:space="0"/>
            </w:tcBorders>
            <w:vAlign w:val="center"/>
          </w:tcPr>
          <w:p>
            <w:pPr>
              <w:autoSpaceDE w:val="0"/>
              <w:autoSpaceDN w:val="0"/>
              <w:spacing w:line="320" w:lineRule="exact"/>
              <w:ind w:left="165" w:right="115"/>
              <w:jc w:val="center"/>
              <w:rPr>
                <w:rFonts w:hint="eastAsia" w:asciiTheme="minorEastAsia" w:hAnsiTheme="minorEastAsia" w:eastAsiaTheme="minorEastAsia" w:cstheme="minorEastAsia"/>
                <w:spacing w:val="-1"/>
                <w:kern w:val="0"/>
                <w:sz w:val="18"/>
                <w:szCs w:val="18"/>
                <w:lang w:val="ca-ES"/>
              </w:rPr>
            </w:pPr>
            <w:r>
              <w:rPr>
                <w:rFonts w:hint="eastAsia" w:asciiTheme="minorEastAsia" w:hAnsiTheme="minorEastAsia" w:eastAsiaTheme="minorEastAsia" w:cstheme="minorEastAsia"/>
                <w:spacing w:val="-1"/>
                <w:kern w:val="0"/>
                <w:sz w:val="18"/>
                <w:szCs w:val="18"/>
                <w:lang w:val="ca-ES"/>
              </w:rPr>
              <w:t>多抗霉素</w:t>
            </w:r>
          </w:p>
        </w:tc>
        <w:tc>
          <w:tcPr>
            <w:tcW w:w="2476" w:type="dxa"/>
            <w:tcBorders>
              <w:top w:val="single" w:color="000000" w:sz="4" w:space="0"/>
              <w:left w:val="single" w:color="000000" w:sz="4" w:space="0"/>
              <w:bottom w:val="single" w:color="000000" w:sz="4" w:space="0"/>
              <w:right w:val="single" w:color="000000" w:sz="4" w:space="0"/>
            </w:tcBorders>
            <w:vAlign w:val="center"/>
          </w:tcPr>
          <w:p>
            <w:pPr>
              <w:autoSpaceDE w:val="0"/>
              <w:autoSpaceDN w:val="0"/>
              <w:spacing w:line="320" w:lineRule="exact"/>
              <w:ind w:left="165" w:right="115"/>
              <w:jc w:val="center"/>
              <w:rPr>
                <w:rFonts w:hint="eastAsia" w:asciiTheme="minorEastAsia" w:hAnsiTheme="minorEastAsia" w:eastAsiaTheme="minorEastAsia" w:cstheme="minorEastAsia"/>
                <w:spacing w:val="-1"/>
                <w:kern w:val="0"/>
                <w:sz w:val="18"/>
                <w:szCs w:val="18"/>
                <w:lang w:val="ca-ES"/>
              </w:rPr>
            </w:pPr>
            <w:r>
              <w:rPr>
                <w:rFonts w:hint="eastAsia" w:asciiTheme="minorEastAsia" w:hAnsiTheme="minorEastAsia" w:eastAsiaTheme="minorEastAsia" w:cstheme="minorEastAsia"/>
                <w:spacing w:val="-1"/>
                <w:kern w:val="0"/>
                <w:sz w:val="18"/>
                <w:szCs w:val="18"/>
                <w:lang w:val="ca-ES"/>
              </w:rPr>
              <w:t>斑点落叶病、霉心病等</w:t>
            </w:r>
          </w:p>
        </w:tc>
        <w:tc>
          <w:tcPr>
            <w:tcW w:w="5070" w:type="dxa"/>
            <w:tcBorders>
              <w:top w:val="single" w:color="000000" w:sz="4" w:space="0"/>
              <w:left w:val="single" w:color="000000" w:sz="4" w:space="0"/>
              <w:bottom w:val="single" w:color="000000" w:sz="4" w:space="0"/>
            </w:tcBorders>
            <w:vAlign w:val="center"/>
          </w:tcPr>
          <w:p>
            <w:pPr>
              <w:autoSpaceDE w:val="0"/>
              <w:autoSpaceDN w:val="0"/>
              <w:spacing w:line="320" w:lineRule="exact"/>
              <w:ind w:left="165" w:right="115"/>
              <w:jc w:val="center"/>
              <w:rPr>
                <w:rFonts w:hint="eastAsia" w:asciiTheme="minorEastAsia" w:hAnsiTheme="minorEastAsia" w:eastAsiaTheme="minorEastAsia" w:cstheme="minorEastAsia"/>
                <w:spacing w:val="-1"/>
                <w:kern w:val="0"/>
                <w:sz w:val="18"/>
                <w:szCs w:val="18"/>
                <w:lang w:val="ca-ES"/>
              </w:rPr>
            </w:pPr>
            <w:r>
              <w:rPr>
                <w:rFonts w:hint="eastAsia" w:asciiTheme="minorEastAsia" w:hAnsiTheme="minorEastAsia" w:eastAsiaTheme="minorEastAsia" w:cstheme="minorEastAsia"/>
                <w:spacing w:val="-1"/>
                <w:kern w:val="0"/>
                <w:sz w:val="18"/>
                <w:szCs w:val="18"/>
                <w:lang w:val="ca-ES"/>
              </w:rPr>
              <w:t>发病初期，使用10%可湿性粉剂1000～2000倍液喷雾</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505" w:hRule="atLeast"/>
        </w:trPr>
        <w:tc>
          <w:tcPr>
            <w:tcW w:w="1281" w:type="dxa"/>
            <w:tcBorders>
              <w:top w:val="single" w:color="000000" w:sz="4" w:space="0"/>
              <w:bottom w:val="single" w:color="000000" w:sz="4" w:space="0"/>
              <w:right w:val="single" w:color="000000" w:sz="4" w:space="0"/>
            </w:tcBorders>
            <w:vAlign w:val="center"/>
          </w:tcPr>
          <w:p>
            <w:pPr>
              <w:autoSpaceDE w:val="0"/>
              <w:autoSpaceDN w:val="0"/>
              <w:spacing w:line="320" w:lineRule="exact"/>
              <w:ind w:left="165" w:right="115"/>
              <w:jc w:val="center"/>
              <w:rPr>
                <w:rFonts w:hint="eastAsia" w:asciiTheme="minorEastAsia" w:hAnsiTheme="minorEastAsia" w:eastAsiaTheme="minorEastAsia" w:cstheme="minorEastAsia"/>
                <w:spacing w:val="-1"/>
                <w:kern w:val="0"/>
                <w:sz w:val="18"/>
                <w:szCs w:val="18"/>
                <w:lang w:val="ca-ES"/>
              </w:rPr>
            </w:pPr>
            <w:r>
              <w:rPr>
                <w:rFonts w:hint="eastAsia" w:asciiTheme="minorEastAsia" w:hAnsiTheme="minorEastAsia" w:eastAsiaTheme="minorEastAsia" w:cstheme="minorEastAsia"/>
                <w:spacing w:val="-1"/>
                <w:kern w:val="0"/>
                <w:sz w:val="18"/>
                <w:szCs w:val="18"/>
                <w:lang w:val="ca-ES"/>
              </w:rPr>
              <w:t>石硫合剂</w:t>
            </w:r>
          </w:p>
        </w:tc>
        <w:tc>
          <w:tcPr>
            <w:tcW w:w="2476" w:type="dxa"/>
            <w:tcBorders>
              <w:top w:val="single" w:color="000000" w:sz="4" w:space="0"/>
              <w:left w:val="single" w:color="000000" w:sz="4" w:space="0"/>
              <w:bottom w:val="single" w:color="000000" w:sz="4" w:space="0"/>
              <w:right w:val="single" w:color="000000" w:sz="4" w:space="0"/>
            </w:tcBorders>
            <w:vAlign w:val="center"/>
          </w:tcPr>
          <w:p>
            <w:pPr>
              <w:autoSpaceDE w:val="0"/>
              <w:autoSpaceDN w:val="0"/>
              <w:spacing w:line="320" w:lineRule="exact"/>
              <w:ind w:left="165" w:right="115"/>
              <w:jc w:val="center"/>
              <w:rPr>
                <w:rFonts w:hint="eastAsia" w:asciiTheme="minorEastAsia" w:hAnsiTheme="minorEastAsia" w:eastAsiaTheme="minorEastAsia" w:cstheme="minorEastAsia"/>
                <w:spacing w:val="-1"/>
                <w:kern w:val="0"/>
                <w:sz w:val="18"/>
                <w:szCs w:val="18"/>
                <w:lang w:val="ca-ES"/>
              </w:rPr>
            </w:pPr>
            <w:r>
              <w:rPr>
                <w:rFonts w:hint="eastAsia" w:asciiTheme="minorEastAsia" w:hAnsiTheme="minorEastAsia" w:eastAsiaTheme="minorEastAsia" w:cstheme="minorEastAsia"/>
                <w:spacing w:val="-1"/>
                <w:kern w:val="0"/>
                <w:sz w:val="18"/>
                <w:szCs w:val="18"/>
                <w:lang w:val="ca-ES"/>
              </w:rPr>
              <w:t>白粉病、腐烂病、锈病、叶螨、蚧壳虫等</w:t>
            </w:r>
          </w:p>
        </w:tc>
        <w:tc>
          <w:tcPr>
            <w:tcW w:w="5070" w:type="dxa"/>
            <w:tcBorders>
              <w:top w:val="single" w:color="000000" w:sz="4" w:space="0"/>
              <w:left w:val="single" w:color="000000" w:sz="4" w:space="0"/>
              <w:bottom w:val="single" w:color="000000" w:sz="4" w:space="0"/>
            </w:tcBorders>
            <w:vAlign w:val="center"/>
          </w:tcPr>
          <w:p>
            <w:pPr>
              <w:autoSpaceDE w:val="0"/>
              <w:autoSpaceDN w:val="0"/>
              <w:spacing w:line="320" w:lineRule="exact"/>
              <w:ind w:left="165" w:right="115"/>
              <w:jc w:val="center"/>
              <w:rPr>
                <w:rFonts w:hint="eastAsia" w:asciiTheme="minorEastAsia" w:hAnsiTheme="minorEastAsia" w:eastAsiaTheme="minorEastAsia" w:cstheme="minorEastAsia"/>
                <w:spacing w:val="-1"/>
                <w:kern w:val="0"/>
                <w:sz w:val="18"/>
                <w:szCs w:val="18"/>
                <w:lang w:val="ca-ES"/>
              </w:rPr>
            </w:pPr>
            <w:r>
              <w:rPr>
                <w:rFonts w:hint="eastAsia" w:asciiTheme="minorEastAsia" w:hAnsiTheme="minorEastAsia" w:eastAsiaTheme="minorEastAsia" w:cstheme="minorEastAsia"/>
                <w:spacing w:val="-1"/>
                <w:kern w:val="0"/>
                <w:sz w:val="18"/>
                <w:szCs w:val="18"/>
                <w:lang w:val="ca-ES"/>
              </w:rPr>
              <w:t>果树芽萌动前，用生石灰、硫磺粉、水，按照1:1.5:10比例熬制，开花前用0.5°Bé，生长期用3°Bé～5 °Bé喷雾；。</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565" w:hRule="atLeast"/>
        </w:trPr>
        <w:tc>
          <w:tcPr>
            <w:tcW w:w="1281" w:type="dxa"/>
            <w:tcBorders>
              <w:top w:val="single" w:color="000000" w:sz="4" w:space="0"/>
              <w:bottom w:val="single" w:color="000000" w:sz="4" w:space="0"/>
              <w:right w:val="single" w:color="000000" w:sz="4" w:space="0"/>
            </w:tcBorders>
            <w:vAlign w:val="center"/>
          </w:tcPr>
          <w:p>
            <w:pPr>
              <w:autoSpaceDE w:val="0"/>
              <w:autoSpaceDN w:val="0"/>
              <w:spacing w:line="320" w:lineRule="exact"/>
              <w:ind w:left="165" w:right="115"/>
              <w:jc w:val="center"/>
              <w:rPr>
                <w:rFonts w:hint="eastAsia" w:asciiTheme="minorEastAsia" w:hAnsiTheme="minorEastAsia" w:eastAsiaTheme="minorEastAsia" w:cstheme="minorEastAsia"/>
                <w:spacing w:val="-1"/>
                <w:kern w:val="0"/>
                <w:sz w:val="18"/>
                <w:szCs w:val="18"/>
                <w:lang w:val="ca-ES"/>
              </w:rPr>
            </w:pPr>
            <w:r>
              <w:rPr>
                <w:rFonts w:hint="eastAsia" w:asciiTheme="minorEastAsia" w:hAnsiTheme="minorEastAsia" w:eastAsiaTheme="minorEastAsia" w:cstheme="minorEastAsia"/>
                <w:spacing w:val="-1"/>
                <w:kern w:val="0"/>
                <w:sz w:val="18"/>
                <w:szCs w:val="18"/>
                <w:lang w:val="ca-ES"/>
              </w:rPr>
              <w:t>波尔多液</w:t>
            </w:r>
          </w:p>
        </w:tc>
        <w:tc>
          <w:tcPr>
            <w:tcW w:w="2476" w:type="dxa"/>
            <w:tcBorders>
              <w:top w:val="single" w:color="000000" w:sz="4" w:space="0"/>
              <w:left w:val="single" w:color="000000" w:sz="4" w:space="0"/>
              <w:bottom w:val="single" w:color="000000" w:sz="4" w:space="0"/>
              <w:right w:val="single" w:color="000000" w:sz="4" w:space="0"/>
            </w:tcBorders>
            <w:vAlign w:val="center"/>
          </w:tcPr>
          <w:p>
            <w:pPr>
              <w:autoSpaceDE w:val="0"/>
              <w:autoSpaceDN w:val="0"/>
              <w:spacing w:line="320" w:lineRule="exact"/>
              <w:ind w:left="165" w:right="115"/>
              <w:jc w:val="center"/>
              <w:rPr>
                <w:rFonts w:hint="eastAsia" w:asciiTheme="minorEastAsia" w:hAnsiTheme="minorEastAsia" w:eastAsiaTheme="minorEastAsia" w:cstheme="minorEastAsia"/>
                <w:spacing w:val="-1"/>
                <w:kern w:val="0"/>
                <w:sz w:val="18"/>
                <w:szCs w:val="18"/>
                <w:lang w:val="ca-ES"/>
              </w:rPr>
            </w:pPr>
            <w:r>
              <w:rPr>
                <w:rFonts w:hint="eastAsia" w:asciiTheme="minorEastAsia" w:hAnsiTheme="minorEastAsia" w:eastAsiaTheme="minorEastAsia" w:cstheme="minorEastAsia"/>
                <w:spacing w:val="-1"/>
                <w:kern w:val="0"/>
                <w:sz w:val="18"/>
                <w:szCs w:val="18"/>
                <w:lang w:val="ca-ES"/>
              </w:rPr>
              <w:t>叶部病害、果实病害等</w:t>
            </w:r>
          </w:p>
        </w:tc>
        <w:tc>
          <w:tcPr>
            <w:tcW w:w="5070" w:type="dxa"/>
            <w:tcBorders>
              <w:top w:val="single" w:color="000000" w:sz="4" w:space="0"/>
              <w:left w:val="single" w:color="000000" w:sz="4" w:space="0"/>
              <w:bottom w:val="single" w:color="000000" w:sz="4" w:space="0"/>
            </w:tcBorders>
            <w:vAlign w:val="center"/>
          </w:tcPr>
          <w:p>
            <w:pPr>
              <w:autoSpaceDE w:val="0"/>
              <w:autoSpaceDN w:val="0"/>
              <w:spacing w:line="320" w:lineRule="exact"/>
              <w:ind w:left="165" w:right="115"/>
              <w:jc w:val="center"/>
              <w:rPr>
                <w:rFonts w:hint="eastAsia" w:asciiTheme="minorEastAsia" w:hAnsiTheme="minorEastAsia" w:eastAsiaTheme="minorEastAsia" w:cstheme="minorEastAsia"/>
                <w:spacing w:val="-1"/>
                <w:kern w:val="0"/>
                <w:sz w:val="18"/>
                <w:szCs w:val="18"/>
                <w:lang w:val="ca-ES"/>
              </w:rPr>
            </w:pPr>
            <w:r>
              <w:rPr>
                <w:rFonts w:hint="eastAsia" w:asciiTheme="minorEastAsia" w:hAnsiTheme="minorEastAsia" w:eastAsiaTheme="minorEastAsia" w:cstheme="minorEastAsia"/>
                <w:spacing w:val="-1"/>
                <w:kern w:val="0"/>
                <w:sz w:val="18"/>
                <w:szCs w:val="18"/>
                <w:lang w:val="ca-ES"/>
              </w:rPr>
              <w:t>病菌侵入前，用硫酸铜、生石灰、水，按照1∶1∶（160～200）比例配制，喷雾。幼果期、雨前不宜使用。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72" w:hRule="atLeast"/>
        </w:trPr>
        <w:tc>
          <w:tcPr>
            <w:tcW w:w="1281" w:type="dxa"/>
            <w:tcBorders>
              <w:top w:val="single" w:color="000000" w:sz="4" w:space="0"/>
              <w:bottom w:val="single" w:color="000000" w:sz="4" w:space="0"/>
              <w:right w:val="single" w:color="000000" w:sz="4" w:space="0"/>
            </w:tcBorders>
            <w:vAlign w:val="center"/>
          </w:tcPr>
          <w:p>
            <w:pPr>
              <w:autoSpaceDE w:val="0"/>
              <w:autoSpaceDN w:val="0"/>
              <w:spacing w:line="320" w:lineRule="exact"/>
              <w:ind w:left="165" w:right="115"/>
              <w:jc w:val="center"/>
              <w:rPr>
                <w:rFonts w:hint="eastAsia" w:asciiTheme="minorEastAsia" w:hAnsiTheme="minorEastAsia" w:eastAsiaTheme="minorEastAsia" w:cstheme="minorEastAsia"/>
                <w:spacing w:val="-1"/>
                <w:kern w:val="0"/>
                <w:sz w:val="18"/>
                <w:szCs w:val="18"/>
                <w:lang w:val="ca-ES"/>
              </w:rPr>
            </w:pPr>
            <w:r>
              <w:rPr>
                <w:rFonts w:hint="eastAsia" w:asciiTheme="minorEastAsia" w:hAnsiTheme="minorEastAsia" w:eastAsiaTheme="minorEastAsia" w:cstheme="minorEastAsia"/>
                <w:spacing w:val="-1"/>
                <w:kern w:val="0"/>
                <w:sz w:val="18"/>
                <w:szCs w:val="18"/>
                <w:lang w:val="ca-ES"/>
              </w:rPr>
              <w:t>矿物油</w:t>
            </w:r>
          </w:p>
        </w:tc>
        <w:tc>
          <w:tcPr>
            <w:tcW w:w="2476" w:type="dxa"/>
            <w:tcBorders>
              <w:top w:val="single" w:color="000000" w:sz="4" w:space="0"/>
              <w:left w:val="single" w:color="000000" w:sz="4" w:space="0"/>
              <w:bottom w:val="single" w:color="000000" w:sz="4" w:space="0"/>
              <w:right w:val="single" w:color="000000" w:sz="4" w:space="0"/>
            </w:tcBorders>
            <w:vAlign w:val="center"/>
          </w:tcPr>
          <w:p>
            <w:pPr>
              <w:autoSpaceDE w:val="0"/>
              <w:autoSpaceDN w:val="0"/>
              <w:spacing w:line="320" w:lineRule="exact"/>
              <w:ind w:left="165" w:right="115"/>
              <w:jc w:val="center"/>
              <w:rPr>
                <w:rFonts w:hint="eastAsia" w:asciiTheme="minorEastAsia" w:hAnsiTheme="minorEastAsia" w:eastAsiaTheme="minorEastAsia" w:cstheme="minorEastAsia"/>
                <w:spacing w:val="-1"/>
                <w:kern w:val="0"/>
                <w:sz w:val="18"/>
                <w:szCs w:val="18"/>
                <w:lang w:val="ca-ES"/>
              </w:rPr>
            </w:pPr>
            <w:r>
              <w:rPr>
                <w:rFonts w:hint="eastAsia" w:asciiTheme="minorEastAsia" w:hAnsiTheme="minorEastAsia" w:eastAsiaTheme="minorEastAsia" w:cstheme="minorEastAsia"/>
                <w:spacing w:val="-1"/>
                <w:kern w:val="0"/>
                <w:sz w:val="18"/>
                <w:szCs w:val="18"/>
                <w:lang w:val="ca-ES"/>
              </w:rPr>
              <w:t>叶螨、蚧壳虫、潜叶蛾等</w:t>
            </w:r>
          </w:p>
        </w:tc>
        <w:tc>
          <w:tcPr>
            <w:tcW w:w="5070" w:type="dxa"/>
            <w:tcBorders>
              <w:top w:val="single" w:color="000000" w:sz="4" w:space="0"/>
              <w:left w:val="single" w:color="000000" w:sz="4" w:space="0"/>
              <w:bottom w:val="single" w:color="000000" w:sz="4" w:space="0"/>
            </w:tcBorders>
            <w:vAlign w:val="center"/>
          </w:tcPr>
          <w:p>
            <w:pPr>
              <w:autoSpaceDE w:val="0"/>
              <w:autoSpaceDN w:val="0"/>
              <w:spacing w:line="320" w:lineRule="exact"/>
              <w:ind w:left="165" w:right="115"/>
              <w:jc w:val="center"/>
              <w:rPr>
                <w:rFonts w:hint="eastAsia" w:asciiTheme="minorEastAsia" w:hAnsiTheme="minorEastAsia" w:eastAsiaTheme="minorEastAsia" w:cstheme="minorEastAsia"/>
                <w:spacing w:val="-1"/>
                <w:kern w:val="0"/>
                <w:sz w:val="18"/>
                <w:szCs w:val="18"/>
                <w:lang w:val="ca-ES"/>
              </w:rPr>
            </w:pPr>
            <w:r>
              <w:rPr>
                <w:rFonts w:hint="eastAsia" w:asciiTheme="minorEastAsia" w:hAnsiTheme="minorEastAsia" w:eastAsiaTheme="minorEastAsia" w:cstheme="minorEastAsia"/>
                <w:spacing w:val="-1"/>
                <w:kern w:val="0"/>
                <w:sz w:val="18"/>
                <w:szCs w:val="18"/>
                <w:lang w:val="ca-ES"/>
              </w:rPr>
              <w:t>开花前，含油99%矿物油150倍液，落花后200倍液。</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605" w:hRule="atLeast"/>
        </w:trPr>
        <w:tc>
          <w:tcPr>
            <w:tcW w:w="1281" w:type="dxa"/>
            <w:tcBorders>
              <w:top w:val="single" w:color="000000" w:sz="4" w:space="0"/>
              <w:right w:val="single" w:color="000000" w:sz="4" w:space="0"/>
            </w:tcBorders>
            <w:vAlign w:val="center"/>
          </w:tcPr>
          <w:p>
            <w:pPr>
              <w:autoSpaceDE w:val="0"/>
              <w:autoSpaceDN w:val="0"/>
              <w:spacing w:line="320" w:lineRule="exact"/>
              <w:ind w:left="165" w:right="115"/>
              <w:jc w:val="center"/>
              <w:rPr>
                <w:rFonts w:hint="eastAsia" w:asciiTheme="minorEastAsia" w:hAnsiTheme="minorEastAsia" w:eastAsiaTheme="minorEastAsia" w:cstheme="minorEastAsia"/>
                <w:spacing w:val="-1"/>
                <w:kern w:val="0"/>
                <w:sz w:val="18"/>
                <w:szCs w:val="18"/>
                <w:lang w:val="ca-ES"/>
              </w:rPr>
            </w:pPr>
            <w:r>
              <w:rPr>
                <w:rFonts w:hint="eastAsia" w:asciiTheme="minorEastAsia" w:hAnsiTheme="minorEastAsia" w:eastAsiaTheme="minorEastAsia" w:cstheme="minorEastAsia"/>
                <w:spacing w:val="-1"/>
                <w:kern w:val="0"/>
                <w:sz w:val="18"/>
                <w:szCs w:val="18"/>
                <w:lang w:val="ca-ES"/>
              </w:rPr>
              <w:t>机油乳剂</w:t>
            </w:r>
          </w:p>
        </w:tc>
        <w:tc>
          <w:tcPr>
            <w:tcW w:w="2476" w:type="dxa"/>
            <w:tcBorders>
              <w:top w:val="single" w:color="000000" w:sz="4" w:space="0"/>
              <w:left w:val="single" w:color="000000" w:sz="4" w:space="0"/>
              <w:right w:val="single" w:color="000000" w:sz="4" w:space="0"/>
            </w:tcBorders>
            <w:vAlign w:val="center"/>
          </w:tcPr>
          <w:p>
            <w:pPr>
              <w:autoSpaceDE w:val="0"/>
              <w:autoSpaceDN w:val="0"/>
              <w:spacing w:line="320" w:lineRule="exact"/>
              <w:ind w:left="165" w:right="115"/>
              <w:jc w:val="center"/>
              <w:rPr>
                <w:rFonts w:hint="eastAsia" w:asciiTheme="minorEastAsia" w:hAnsiTheme="minorEastAsia" w:eastAsiaTheme="minorEastAsia" w:cstheme="minorEastAsia"/>
                <w:spacing w:val="-1"/>
                <w:kern w:val="0"/>
                <w:sz w:val="18"/>
                <w:szCs w:val="18"/>
                <w:lang w:val="ca-ES"/>
              </w:rPr>
            </w:pPr>
            <w:r>
              <w:rPr>
                <w:rFonts w:hint="eastAsia" w:asciiTheme="minorEastAsia" w:hAnsiTheme="minorEastAsia" w:eastAsiaTheme="minorEastAsia" w:cstheme="minorEastAsia"/>
                <w:spacing w:val="-1"/>
                <w:kern w:val="0"/>
                <w:sz w:val="18"/>
                <w:szCs w:val="18"/>
                <w:lang w:val="ca-ES"/>
              </w:rPr>
              <w:t>叶螨、蚧壳虫、蚜虫等</w:t>
            </w:r>
          </w:p>
        </w:tc>
        <w:tc>
          <w:tcPr>
            <w:tcW w:w="5070" w:type="dxa"/>
            <w:tcBorders>
              <w:top w:val="single" w:color="000000" w:sz="4" w:space="0"/>
              <w:left w:val="single" w:color="000000" w:sz="4" w:space="0"/>
            </w:tcBorders>
            <w:vAlign w:val="center"/>
          </w:tcPr>
          <w:p>
            <w:pPr>
              <w:autoSpaceDE w:val="0"/>
              <w:autoSpaceDN w:val="0"/>
              <w:spacing w:line="320" w:lineRule="exact"/>
              <w:ind w:left="165" w:right="115"/>
              <w:jc w:val="center"/>
              <w:rPr>
                <w:rFonts w:hint="eastAsia" w:asciiTheme="minorEastAsia" w:hAnsiTheme="minorEastAsia" w:eastAsiaTheme="minorEastAsia" w:cstheme="minorEastAsia"/>
                <w:spacing w:val="-1"/>
                <w:kern w:val="0"/>
                <w:sz w:val="18"/>
                <w:szCs w:val="18"/>
                <w:lang w:val="ca-ES"/>
              </w:rPr>
            </w:pPr>
            <w:r>
              <w:rPr>
                <w:rFonts w:hint="eastAsia" w:asciiTheme="minorEastAsia" w:hAnsiTheme="minorEastAsia" w:eastAsiaTheme="minorEastAsia" w:cstheme="minorEastAsia"/>
                <w:spacing w:val="-1"/>
                <w:kern w:val="0"/>
                <w:sz w:val="18"/>
                <w:szCs w:val="18"/>
                <w:lang w:val="ca-ES"/>
              </w:rPr>
              <w:t>发芽前后，用含油95%机油乳剂100倍液，开花前后用150～200倍液喷雾。</w:t>
            </w:r>
          </w:p>
        </w:tc>
      </w:tr>
    </w:tbl>
    <w:p>
      <w:pPr>
        <w:autoSpaceDE w:val="0"/>
        <w:autoSpaceDN w:val="0"/>
        <w:spacing w:after="160" w:line="278" w:lineRule="auto"/>
        <w:ind w:left="122" w:right="19"/>
        <w:jc w:val="left"/>
        <w:rPr>
          <w:rFonts w:ascii="Times New Roman" w:hAnsi="Times New Roman"/>
          <w:kern w:val="0"/>
          <w:szCs w:val="21"/>
          <w:lang w:val="ca-ES"/>
        </w:rPr>
      </w:pPr>
    </w:p>
    <w:p>
      <w:pPr>
        <w:spacing w:after="160" w:line="500" w:lineRule="exact"/>
        <w:jc w:val="center"/>
        <w:rPr>
          <w:rFonts w:hint="eastAsia" w:ascii="黑体" w:hAnsi="黑体" w:eastAsia="黑体" w:cs="黑体"/>
          <w:b/>
          <w:bCs/>
          <w:sz w:val="20"/>
          <w:szCs w:val="20"/>
        </w:rPr>
      </w:pPr>
      <w:r>
        <w:rPr>
          <w:rFonts w:hint="eastAsia" w:ascii="黑体" w:hAnsi="黑体" w:eastAsia="黑体" w:cs="黑体"/>
          <w:b/>
          <w:bCs/>
          <w:sz w:val="20"/>
          <w:szCs w:val="20"/>
        </w:rPr>
        <w:t>附录B</w:t>
      </w:r>
    </w:p>
    <w:p>
      <w:pPr>
        <w:spacing w:after="160" w:line="500" w:lineRule="exact"/>
        <w:jc w:val="center"/>
        <w:rPr>
          <w:rFonts w:hint="eastAsia" w:ascii="黑体" w:hAnsi="黑体" w:eastAsia="黑体" w:cs="黑体"/>
          <w:b/>
          <w:bCs/>
          <w:sz w:val="20"/>
          <w:szCs w:val="20"/>
        </w:rPr>
      </w:pPr>
      <w:r>
        <w:rPr>
          <w:rFonts w:hint="eastAsia" w:ascii="黑体" w:hAnsi="黑体" w:eastAsia="黑体" w:cs="黑体"/>
          <w:b/>
          <w:bCs/>
          <w:sz w:val="20"/>
          <w:szCs w:val="20"/>
        </w:rPr>
        <w:t>（资料性）</w:t>
      </w:r>
    </w:p>
    <w:p>
      <w:pPr>
        <w:spacing w:after="160" w:line="278" w:lineRule="auto"/>
        <w:jc w:val="center"/>
        <w:rPr>
          <w:rFonts w:hint="eastAsia" w:ascii="黑体" w:hAnsi="黑体" w:eastAsia="黑体" w:cs="黑体"/>
          <w:spacing w:val="2"/>
          <w:kern w:val="0"/>
          <w:sz w:val="20"/>
          <w:szCs w:val="20"/>
        </w:rPr>
      </w:pPr>
      <w:r>
        <w:rPr>
          <w:rFonts w:hint="eastAsia" w:ascii="黑体" w:hAnsi="黑体" w:eastAsia="黑体" w:cs="黑体"/>
          <w:spacing w:val="2"/>
          <w:kern w:val="0"/>
          <w:sz w:val="20"/>
          <w:szCs w:val="20"/>
          <w:lang w:val="ca-ES"/>
        </w:rPr>
        <w:t>苹果主要病虫害化学防治指标</w:t>
      </w:r>
      <w:r>
        <w:rPr>
          <w:rFonts w:hint="eastAsia" w:ascii="黑体" w:hAnsi="黑体" w:eastAsia="黑体" w:cs="黑体"/>
          <w:spacing w:val="2"/>
          <w:kern w:val="0"/>
          <w:sz w:val="20"/>
          <w:szCs w:val="20"/>
        </w:rPr>
        <w:t>(适期）</w:t>
      </w:r>
    </w:p>
    <w:p>
      <w:pPr>
        <w:spacing w:after="160" w:line="278" w:lineRule="auto"/>
        <w:jc w:val="left"/>
        <w:rPr>
          <w:rFonts w:hint="eastAsia" w:asciiTheme="minorEastAsia" w:hAnsiTheme="minorEastAsia" w:eastAsiaTheme="minorEastAsia" w:cstheme="minorEastAsia"/>
          <w:spacing w:val="2"/>
          <w:kern w:val="0"/>
          <w:sz w:val="20"/>
          <w:szCs w:val="20"/>
        </w:rPr>
      </w:pPr>
      <w:r>
        <w:rPr>
          <w:rFonts w:hint="eastAsia" w:asciiTheme="minorEastAsia" w:hAnsiTheme="minorEastAsia" w:eastAsiaTheme="minorEastAsia" w:cstheme="minorEastAsia"/>
          <w:spacing w:val="2"/>
          <w:kern w:val="0"/>
          <w:sz w:val="20"/>
          <w:szCs w:val="20"/>
          <w:lang w:eastAsia="zh-CN"/>
        </w:rPr>
        <w:t>表</w:t>
      </w:r>
      <w:r>
        <w:rPr>
          <w:rFonts w:hint="eastAsia" w:asciiTheme="minorEastAsia" w:hAnsiTheme="minorEastAsia" w:eastAsiaTheme="minorEastAsia" w:cstheme="minorEastAsia"/>
          <w:spacing w:val="2"/>
          <w:kern w:val="0"/>
          <w:sz w:val="20"/>
          <w:szCs w:val="20"/>
        </w:rPr>
        <w:t>B</w:t>
      </w:r>
      <w:r>
        <w:rPr>
          <w:rFonts w:hint="eastAsia" w:asciiTheme="minorEastAsia" w:hAnsiTheme="minorEastAsia" w:eastAsiaTheme="minorEastAsia" w:cstheme="minorEastAsia"/>
          <w:spacing w:val="2"/>
          <w:kern w:val="0"/>
          <w:sz w:val="20"/>
          <w:szCs w:val="20"/>
          <w:lang w:val="en-US" w:eastAsia="zh-CN"/>
        </w:rPr>
        <w:t xml:space="preserve">.1  </w:t>
      </w:r>
      <w:bookmarkStart w:id="8" w:name="_GoBack"/>
      <w:bookmarkEnd w:id="8"/>
      <w:r>
        <w:rPr>
          <w:rFonts w:hint="eastAsia" w:asciiTheme="minorEastAsia" w:hAnsiTheme="minorEastAsia" w:eastAsiaTheme="minorEastAsia" w:cstheme="minorEastAsia"/>
          <w:spacing w:val="2"/>
          <w:kern w:val="0"/>
          <w:sz w:val="20"/>
          <w:szCs w:val="20"/>
          <w:lang w:val="en-US" w:eastAsia="zh-CN"/>
        </w:rPr>
        <w:t>给出了</w:t>
      </w:r>
      <w:r>
        <w:rPr>
          <w:rFonts w:hint="eastAsia" w:asciiTheme="minorEastAsia" w:hAnsiTheme="minorEastAsia" w:eastAsiaTheme="minorEastAsia" w:cstheme="minorEastAsia"/>
          <w:spacing w:val="2"/>
          <w:kern w:val="0"/>
          <w:sz w:val="20"/>
          <w:szCs w:val="20"/>
          <w:lang w:val="ca-ES"/>
        </w:rPr>
        <w:t>主要病虫害化学防治指标</w:t>
      </w:r>
      <w:r>
        <w:rPr>
          <w:rFonts w:hint="eastAsia" w:asciiTheme="minorEastAsia" w:hAnsiTheme="minorEastAsia" w:eastAsiaTheme="minorEastAsia" w:cstheme="minorEastAsia"/>
          <w:spacing w:val="2"/>
          <w:kern w:val="0"/>
          <w:sz w:val="20"/>
          <w:szCs w:val="20"/>
        </w:rPr>
        <w:t>(适期）</w:t>
      </w:r>
    </w:p>
    <w:p>
      <w:pPr>
        <w:spacing w:after="160" w:line="278" w:lineRule="auto"/>
        <w:ind w:firstLine="2040" w:firstLineChars="1000"/>
        <w:jc w:val="left"/>
        <w:rPr>
          <w:rFonts w:hint="eastAsia" w:asciiTheme="minorEastAsia" w:hAnsiTheme="minorEastAsia" w:eastAsiaTheme="minorEastAsia" w:cstheme="minorEastAsia"/>
          <w:spacing w:val="2"/>
          <w:kern w:val="0"/>
          <w:sz w:val="20"/>
          <w:szCs w:val="20"/>
        </w:rPr>
      </w:pPr>
      <w:r>
        <w:rPr>
          <w:rFonts w:hint="eastAsia" w:asciiTheme="minorEastAsia" w:hAnsiTheme="minorEastAsia" w:eastAsiaTheme="minorEastAsia" w:cstheme="minorEastAsia"/>
          <w:spacing w:val="2"/>
          <w:kern w:val="0"/>
          <w:sz w:val="20"/>
          <w:szCs w:val="20"/>
          <w:lang w:eastAsia="zh-CN"/>
        </w:rPr>
        <w:t>表</w:t>
      </w:r>
      <w:r>
        <w:rPr>
          <w:rFonts w:hint="eastAsia" w:asciiTheme="minorEastAsia" w:hAnsiTheme="minorEastAsia" w:eastAsiaTheme="minorEastAsia" w:cstheme="minorEastAsia"/>
          <w:spacing w:val="2"/>
          <w:kern w:val="0"/>
          <w:sz w:val="20"/>
          <w:szCs w:val="20"/>
        </w:rPr>
        <w:t>B</w:t>
      </w:r>
      <w:r>
        <w:rPr>
          <w:rFonts w:hint="eastAsia" w:asciiTheme="minorEastAsia" w:hAnsiTheme="minorEastAsia" w:eastAsiaTheme="minorEastAsia" w:cstheme="minorEastAsia"/>
          <w:spacing w:val="2"/>
          <w:kern w:val="0"/>
          <w:sz w:val="20"/>
          <w:szCs w:val="20"/>
          <w:lang w:val="en-US" w:eastAsia="zh-CN"/>
        </w:rPr>
        <w:t>.1  苹果</w:t>
      </w:r>
      <w:r>
        <w:rPr>
          <w:rFonts w:hint="eastAsia" w:asciiTheme="minorEastAsia" w:hAnsiTheme="minorEastAsia" w:eastAsiaTheme="minorEastAsia" w:cstheme="minorEastAsia"/>
          <w:spacing w:val="2"/>
          <w:kern w:val="0"/>
          <w:sz w:val="20"/>
          <w:szCs w:val="20"/>
          <w:lang w:val="ca-ES"/>
        </w:rPr>
        <w:t>主要病虫害化学防治指标</w:t>
      </w:r>
      <w:r>
        <w:rPr>
          <w:rFonts w:hint="eastAsia" w:asciiTheme="minorEastAsia" w:hAnsiTheme="minorEastAsia" w:eastAsiaTheme="minorEastAsia" w:cstheme="minorEastAsia"/>
          <w:spacing w:val="2"/>
          <w:kern w:val="0"/>
          <w:sz w:val="20"/>
          <w:szCs w:val="20"/>
        </w:rPr>
        <w:t>(适期）</w:t>
      </w:r>
    </w:p>
    <w:tbl>
      <w:tblPr>
        <w:tblStyle w:val="5"/>
        <w:tblW w:w="877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52"/>
        <w:gridCol w:w="70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9" w:hRule="atLeast"/>
          <w:jc w:val="center"/>
        </w:trPr>
        <w:tc>
          <w:tcPr>
            <w:tcW w:w="1752" w:type="dxa"/>
            <w:vAlign w:val="center"/>
          </w:tcPr>
          <w:p>
            <w:pPr>
              <w:spacing w:line="320" w:lineRule="exac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病虫害种类</w:t>
            </w:r>
          </w:p>
        </w:tc>
        <w:tc>
          <w:tcPr>
            <w:tcW w:w="7023" w:type="dxa"/>
            <w:vAlign w:val="center"/>
          </w:tcPr>
          <w:p>
            <w:pPr>
              <w:spacing w:line="32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防治指标（适期）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jc w:val="center"/>
        </w:trPr>
        <w:tc>
          <w:tcPr>
            <w:tcW w:w="1752" w:type="dxa"/>
            <w:vAlign w:val="center"/>
          </w:tcPr>
          <w:p>
            <w:pPr>
              <w:autoSpaceDE w:val="0"/>
              <w:autoSpaceDN w:val="0"/>
              <w:spacing w:line="320" w:lineRule="exact"/>
              <w:ind w:left="165" w:right="115"/>
              <w:jc w:val="center"/>
              <w:rPr>
                <w:rFonts w:hint="eastAsia" w:asciiTheme="minorEastAsia" w:hAnsiTheme="minorEastAsia" w:eastAsiaTheme="minorEastAsia" w:cstheme="minorEastAsia"/>
                <w:spacing w:val="-1"/>
                <w:kern w:val="0"/>
                <w:sz w:val="18"/>
                <w:szCs w:val="18"/>
                <w:lang w:val="ca-ES"/>
              </w:rPr>
            </w:pPr>
            <w:r>
              <w:rPr>
                <w:rFonts w:hint="eastAsia" w:asciiTheme="minorEastAsia" w:hAnsiTheme="minorEastAsia" w:eastAsiaTheme="minorEastAsia" w:cstheme="minorEastAsia"/>
                <w:spacing w:val="-1"/>
                <w:kern w:val="0"/>
                <w:sz w:val="18"/>
                <w:szCs w:val="18"/>
                <w:lang w:val="ca-ES"/>
              </w:rPr>
              <w:t>叶部病害</w:t>
            </w:r>
          </w:p>
        </w:tc>
        <w:tc>
          <w:tcPr>
            <w:tcW w:w="7023" w:type="dxa"/>
            <w:vAlign w:val="center"/>
          </w:tcPr>
          <w:p>
            <w:pPr>
              <w:autoSpaceDE w:val="0"/>
              <w:autoSpaceDN w:val="0"/>
              <w:spacing w:line="320" w:lineRule="exact"/>
              <w:ind w:right="115"/>
              <w:rPr>
                <w:rFonts w:hint="eastAsia" w:asciiTheme="minorEastAsia" w:hAnsiTheme="minorEastAsia" w:eastAsiaTheme="minorEastAsia" w:cstheme="minorEastAsia"/>
                <w:spacing w:val="-1"/>
                <w:kern w:val="0"/>
                <w:sz w:val="18"/>
                <w:szCs w:val="18"/>
              </w:rPr>
            </w:pPr>
            <w:r>
              <w:rPr>
                <w:rFonts w:hint="eastAsia" w:asciiTheme="minorEastAsia" w:hAnsiTheme="minorEastAsia" w:eastAsiaTheme="minorEastAsia" w:cstheme="minorEastAsia"/>
                <w:spacing w:val="-1"/>
                <w:kern w:val="0"/>
                <w:sz w:val="18"/>
                <w:szCs w:val="18"/>
                <w:lang w:val="ca-ES"/>
              </w:rPr>
              <w:t>病叶率</w:t>
            </w:r>
            <w:r>
              <w:rPr>
                <w:rFonts w:hint="eastAsia" w:asciiTheme="minorEastAsia" w:hAnsiTheme="minorEastAsia" w:eastAsiaTheme="minorEastAsia" w:cstheme="minorEastAsia"/>
                <w:spacing w:val="-1"/>
                <w:kern w:val="0"/>
                <w:sz w:val="18"/>
                <w:szCs w:val="18"/>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5" w:hRule="atLeast"/>
          <w:jc w:val="center"/>
        </w:trPr>
        <w:tc>
          <w:tcPr>
            <w:tcW w:w="1752" w:type="dxa"/>
            <w:vAlign w:val="center"/>
          </w:tcPr>
          <w:p>
            <w:pPr>
              <w:autoSpaceDE w:val="0"/>
              <w:autoSpaceDN w:val="0"/>
              <w:spacing w:line="320" w:lineRule="exact"/>
              <w:ind w:left="165" w:right="115"/>
              <w:jc w:val="center"/>
              <w:rPr>
                <w:rFonts w:hint="eastAsia" w:asciiTheme="minorEastAsia" w:hAnsiTheme="minorEastAsia" w:eastAsiaTheme="minorEastAsia" w:cstheme="minorEastAsia"/>
                <w:spacing w:val="-1"/>
                <w:kern w:val="0"/>
                <w:sz w:val="18"/>
                <w:szCs w:val="18"/>
              </w:rPr>
            </w:pPr>
            <w:r>
              <w:rPr>
                <w:rFonts w:hint="eastAsia" w:asciiTheme="minorEastAsia" w:hAnsiTheme="minorEastAsia" w:eastAsiaTheme="minorEastAsia" w:cstheme="minorEastAsia"/>
                <w:spacing w:val="-1"/>
                <w:kern w:val="0"/>
                <w:sz w:val="18"/>
                <w:szCs w:val="18"/>
                <w:lang w:val="ca-ES"/>
              </w:rPr>
              <w:t>霉心病</w:t>
            </w:r>
          </w:p>
        </w:tc>
        <w:tc>
          <w:tcPr>
            <w:tcW w:w="7023" w:type="dxa"/>
            <w:vAlign w:val="center"/>
          </w:tcPr>
          <w:p>
            <w:pPr>
              <w:autoSpaceDE w:val="0"/>
              <w:autoSpaceDN w:val="0"/>
              <w:spacing w:line="320" w:lineRule="exact"/>
              <w:ind w:right="115"/>
              <w:rPr>
                <w:rFonts w:hint="eastAsia" w:asciiTheme="minorEastAsia" w:hAnsiTheme="minorEastAsia" w:eastAsiaTheme="minorEastAsia" w:cstheme="minorEastAsia"/>
                <w:spacing w:val="-1"/>
                <w:kern w:val="0"/>
                <w:sz w:val="18"/>
                <w:szCs w:val="18"/>
              </w:rPr>
            </w:pPr>
            <w:r>
              <w:rPr>
                <w:rFonts w:hint="eastAsia" w:asciiTheme="minorEastAsia" w:hAnsiTheme="minorEastAsia" w:eastAsiaTheme="minorEastAsia" w:cstheme="minorEastAsia"/>
                <w:spacing w:val="-1"/>
                <w:kern w:val="0"/>
                <w:sz w:val="18"/>
                <w:szCs w:val="18"/>
                <w:lang w:val="ca-ES"/>
              </w:rPr>
              <w:t>开花前后和花期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752" w:type="dxa"/>
            <w:vAlign w:val="center"/>
          </w:tcPr>
          <w:p>
            <w:pPr>
              <w:autoSpaceDE w:val="0"/>
              <w:autoSpaceDN w:val="0"/>
              <w:spacing w:line="320" w:lineRule="exact"/>
              <w:ind w:left="165" w:right="115"/>
              <w:jc w:val="center"/>
              <w:rPr>
                <w:rFonts w:hint="eastAsia" w:asciiTheme="minorEastAsia" w:hAnsiTheme="minorEastAsia" w:eastAsiaTheme="minorEastAsia" w:cstheme="minorEastAsia"/>
                <w:spacing w:val="-1"/>
                <w:kern w:val="0"/>
                <w:sz w:val="18"/>
                <w:szCs w:val="18"/>
              </w:rPr>
            </w:pPr>
            <w:r>
              <w:rPr>
                <w:rFonts w:hint="eastAsia" w:asciiTheme="minorEastAsia" w:hAnsiTheme="minorEastAsia" w:eastAsiaTheme="minorEastAsia" w:cstheme="minorEastAsia"/>
                <w:spacing w:val="-1"/>
                <w:kern w:val="0"/>
                <w:sz w:val="18"/>
                <w:szCs w:val="18"/>
                <w:lang w:val="ca-ES"/>
              </w:rPr>
              <w:t>苹果棉蚜</w:t>
            </w:r>
          </w:p>
        </w:tc>
        <w:tc>
          <w:tcPr>
            <w:tcW w:w="7023" w:type="dxa"/>
            <w:vAlign w:val="center"/>
          </w:tcPr>
          <w:p>
            <w:pPr>
              <w:autoSpaceDE w:val="0"/>
              <w:autoSpaceDN w:val="0"/>
              <w:spacing w:line="320" w:lineRule="exact"/>
              <w:ind w:right="115"/>
              <w:rPr>
                <w:rFonts w:hint="eastAsia" w:asciiTheme="minorEastAsia" w:hAnsiTheme="minorEastAsia" w:eastAsiaTheme="minorEastAsia" w:cstheme="minorEastAsia"/>
                <w:spacing w:val="-1"/>
                <w:kern w:val="0"/>
                <w:sz w:val="18"/>
                <w:szCs w:val="18"/>
              </w:rPr>
            </w:pPr>
            <w:r>
              <w:rPr>
                <w:rFonts w:hint="eastAsia" w:asciiTheme="minorEastAsia" w:hAnsiTheme="minorEastAsia" w:eastAsiaTheme="minorEastAsia" w:cstheme="minorEastAsia"/>
                <w:spacing w:val="-1"/>
                <w:kern w:val="0"/>
                <w:sz w:val="18"/>
                <w:szCs w:val="18"/>
                <w:lang w:val="ca-ES"/>
              </w:rPr>
              <w:t>各种虫态均覆有白色絮状物，喷药重点在发生高峰前，其中花前和花后</w:t>
            </w:r>
            <w:r>
              <w:rPr>
                <w:rFonts w:hint="eastAsia" w:asciiTheme="minorEastAsia" w:hAnsiTheme="minorEastAsia" w:eastAsiaTheme="minorEastAsia" w:cstheme="minorEastAsia"/>
                <w:spacing w:val="-1"/>
                <w:kern w:val="0"/>
                <w:sz w:val="18"/>
                <w:szCs w:val="18"/>
              </w:rPr>
              <w:t>7天是树上施药关键期，9月份也是关键期之一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6" w:hRule="atLeast"/>
          <w:jc w:val="center"/>
        </w:trPr>
        <w:tc>
          <w:tcPr>
            <w:tcW w:w="1752" w:type="dxa"/>
            <w:vAlign w:val="center"/>
          </w:tcPr>
          <w:p>
            <w:pPr>
              <w:autoSpaceDE w:val="0"/>
              <w:autoSpaceDN w:val="0"/>
              <w:spacing w:line="320" w:lineRule="exact"/>
              <w:ind w:left="165" w:right="115"/>
              <w:jc w:val="center"/>
              <w:rPr>
                <w:rFonts w:hint="eastAsia" w:asciiTheme="minorEastAsia" w:hAnsiTheme="minorEastAsia" w:eastAsiaTheme="minorEastAsia" w:cstheme="minorEastAsia"/>
                <w:spacing w:val="-1"/>
                <w:kern w:val="0"/>
                <w:sz w:val="18"/>
                <w:szCs w:val="18"/>
              </w:rPr>
            </w:pPr>
            <w:r>
              <w:rPr>
                <w:rFonts w:hint="eastAsia" w:asciiTheme="minorEastAsia" w:hAnsiTheme="minorEastAsia" w:eastAsiaTheme="minorEastAsia" w:cstheme="minorEastAsia"/>
                <w:spacing w:val="-1"/>
                <w:kern w:val="0"/>
                <w:sz w:val="18"/>
                <w:szCs w:val="18"/>
                <w:lang w:val="ca-ES"/>
              </w:rPr>
              <w:t>苹果黄蚜</w:t>
            </w:r>
          </w:p>
        </w:tc>
        <w:tc>
          <w:tcPr>
            <w:tcW w:w="7023" w:type="dxa"/>
            <w:vAlign w:val="center"/>
          </w:tcPr>
          <w:p>
            <w:pPr>
              <w:autoSpaceDE w:val="0"/>
              <w:autoSpaceDN w:val="0"/>
              <w:spacing w:line="320" w:lineRule="exact"/>
              <w:ind w:right="115"/>
              <w:rPr>
                <w:rFonts w:hint="eastAsia" w:asciiTheme="minorEastAsia" w:hAnsiTheme="minorEastAsia" w:eastAsiaTheme="minorEastAsia" w:cstheme="minorEastAsia"/>
                <w:spacing w:val="-1"/>
                <w:kern w:val="0"/>
                <w:sz w:val="18"/>
                <w:szCs w:val="18"/>
              </w:rPr>
            </w:pPr>
            <w:r>
              <w:rPr>
                <w:rFonts w:hint="eastAsia" w:asciiTheme="minorEastAsia" w:hAnsiTheme="minorEastAsia" w:eastAsiaTheme="minorEastAsia" w:cstheme="minorEastAsia"/>
                <w:spacing w:val="-1"/>
                <w:kern w:val="0"/>
                <w:sz w:val="18"/>
                <w:szCs w:val="18"/>
                <w:lang w:val="ca-ES"/>
              </w:rPr>
              <w:t>在苹果树萌芽时（越冬卵开始孵化期）和</w:t>
            </w:r>
            <w:r>
              <w:rPr>
                <w:rFonts w:hint="eastAsia" w:asciiTheme="minorEastAsia" w:hAnsiTheme="minorEastAsia" w:eastAsiaTheme="minorEastAsia" w:cstheme="minorEastAsia"/>
                <w:spacing w:val="-1"/>
                <w:kern w:val="0"/>
                <w:sz w:val="18"/>
                <w:szCs w:val="18"/>
              </w:rPr>
              <w:t>5～6月产生有翅蚜时，蚜虫繁殖快，世代多，要及时用药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jc w:val="center"/>
        </w:trPr>
        <w:tc>
          <w:tcPr>
            <w:tcW w:w="1752" w:type="dxa"/>
            <w:vAlign w:val="center"/>
          </w:tcPr>
          <w:p>
            <w:pPr>
              <w:autoSpaceDE w:val="0"/>
              <w:autoSpaceDN w:val="0"/>
              <w:spacing w:line="320" w:lineRule="exact"/>
              <w:ind w:left="165" w:right="115"/>
              <w:jc w:val="center"/>
              <w:rPr>
                <w:rFonts w:hint="eastAsia" w:asciiTheme="minorEastAsia" w:hAnsiTheme="minorEastAsia" w:eastAsiaTheme="minorEastAsia" w:cstheme="minorEastAsia"/>
                <w:spacing w:val="-1"/>
                <w:kern w:val="0"/>
                <w:sz w:val="18"/>
                <w:szCs w:val="18"/>
              </w:rPr>
            </w:pPr>
            <w:r>
              <w:rPr>
                <w:rFonts w:hint="eastAsia" w:asciiTheme="minorEastAsia" w:hAnsiTheme="minorEastAsia" w:eastAsiaTheme="minorEastAsia" w:cstheme="minorEastAsia"/>
                <w:spacing w:val="-1"/>
                <w:kern w:val="0"/>
                <w:sz w:val="18"/>
                <w:szCs w:val="18"/>
                <w:lang w:val="ca-ES"/>
              </w:rPr>
              <w:t>山楂红蜘蛛</w:t>
            </w:r>
          </w:p>
        </w:tc>
        <w:tc>
          <w:tcPr>
            <w:tcW w:w="7023" w:type="dxa"/>
            <w:vAlign w:val="center"/>
          </w:tcPr>
          <w:p>
            <w:pPr>
              <w:autoSpaceDE w:val="0"/>
              <w:autoSpaceDN w:val="0"/>
              <w:spacing w:line="320" w:lineRule="exact"/>
              <w:ind w:right="115"/>
              <w:rPr>
                <w:rFonts w:hint="eastAsia" w:asciiTheme="minorEastAsia" w:hAnsiTheme="minorEastAsia" w:eastAsiaTheme="minorEastAsia" w:cstheme="minorEastAsia"/>
                <w:spacing w:val="-1"/>
                <w:kern w:val="0"/>
                <w:sz w:val="18"/>
                <w:szCs w:val="18"/>
              </w:rPr>
            </w:pPr>
            <w:r>
              <w:rPr>
                <w:rFonts w:hint="eastAsia" w:asciiTheme="minorEastAsia" w:hAnsiTheme="minorEastAsia" w:eastAsiaTheme="minorEastAsia" w:cstheme="minorEastAsia"/>
                <w:spacing w:val="-1"/>
                <w:kern w:val="0"/>
                <w:sz w:val="18"/>
                <w:szCs w:val="18"/>
                <w:lang w:val="ca-ES"/>
              </w:rPr>
              <w:t>苹果花序分离期是第一关键期，落花后</w:t>
            </w:r>
            <w:r>
              <w:rPr>
                <w:rFonts w:hint="eastAsia" w:asciiTheme="minorEastAsia" w:hAnsiTheme="minorEastAsia" w:eastAsiaTheme="minorEastAsia" w:cstheme="minorEastAsia"/>
                <w:spacing w:val="-1"/>
                <w:kern w:val="0"/>
                <w:sz w:val="18"/>
                <w:szCs w:val="18"/>
              </w:rPr>
              <w:t>7～10天是第二关键期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jc w:val="center"/>
        </w:trPr>
        <w:tc>
          <w:tcPr>
            <w:tcW w:w="1752" w:type="dxa"/>
            <w:vAlign w:val="center"/>
          </w:tcPr>
          <w:p>
            <w:pPr>
              <w:autoSpaceDE w:val="0"/>
              <w:autoSpaceDN w:val="0"/>
              <w:spacing w:line="320" w:lineRule="exact"/>
              <w:ind w:left="165" w:right="115"/>
              <w:jc w:val="center"/>
              <w:rPr>
                <w:rFonts w:hint="eastAsia" w:asciiTheme="minorEastAsia" w:hAnsiTheme="minorEastAsia" w:eastAsiaTheme="minorEastAsia" w:cstheme="minorEastAsia"/>
                <w:spacing w:val="-1"/>
                <w:kern w:val="0"/>
                <w:sz w:val="18"/>
                <w:szCs w:val="18"/>
              </w:rPr>
            </w:pPr>
            <w:r>
              <w:rPr>
                <w:rFonts w:hint="eastAsia" w:asciiTheme="minorEastAsia" w:hAnsiTheme="minorEastAsia" w:eastAsiaTheme="minorEastAsia" w:cstheme="minorEastAsia"/>
                <w:spacing w:val="-1"/>
                <w:kern w:val="0"/>
                <w:sz w:val="18"/>
                <w:szCs w:val="18"/>
                <w:lang w:val="ca-ES"/>
              </w:rPr>
              <w:t>苹果全爪螨</w:t>
            </w:r>
          </w:p>
        </w:tc>
        <w:tc>
          <w:tcPr>
            <w:tcW w:w="7023" w:type="dxa"/>
            <w:vAlign w:val="center"/>
          </w:tcPr>
          <w:p>
            <w:pPr>
              <w:autoSpaceDE w:val="0"/>
              <w:autoSpaceDN w:val="0"/>
              <w:spacing w:line="320" w:lineRule="exact"/>
              <w:ind w:right="115"/>
              <w:rPr>
                <w:rFonts w:hint="eastAsia" w:asciiTheme="minorEastAsia" w:hAnsiTheme="minorEastAsia" w:eastAsiaTheme="minorEastAsia" w:cstheme="minorEastAsia"/>
                <w:spacing w:val="-1"/>
                <w:kern w:val="0"/>
                <w:sz w:val="18"/>
                <w:szCs w:val="18"/>
              </w:rPr>
            </w:pPr>
            <w:r>
              <w:rPr>
                <w:rFonts w:hint="eastAsia" w:asciiTheme="minorEastAsia" w:hAnsiTheme="minorEastAsia" w:eastAsiaTheme="minorEastAsia" w:cstheme="minorEastAsia"/>
                <w:spacing w:val="-1"/>
                <w:kern w:val="0"/>
                <w:sz w:val="18"/>
                <w:szCs w:val="18"/>
                <w:lang w:val="ca-ES"/>
              </w:rPr>
              <w:t>花芽膨大期和</w:t>
            </w:r>
            <w:r>
              <w:rPr>
                <w:rFonts w:hint="eastAsia" w:asciiTheme="minorEastAsia" w:hAnsiTheme="minorEastAsia" w:eastAsiaTheme="minorEastAsia" w:cstheme="minorEastAsia"/>
                <w:spacing w:val="-1"/>
                <w:kern w:val="0"/>
                <w:sz w:val="18"/>
                <w:szCs w:val="18"/>
              </w:rPr>
              <w:t>6月上旬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5" w:hRule="atLeast"/>
          <w:jc w:val="center"/>
        </w:trPr>
        <w:tc>
          <w:tcPr>
            <w:tcW w:w="1752" w:type="dxa"/>
            <w:vAlign w:val="center"/>
          </w:tcPr>
          <w:p>
            <w:pPr>
              <w:autoSpaceDE w:val="0"/>
              <w:autoSpaceDN w:val="0"/>
              <w:spacing w:line="320" w:lineRule="exact"/>
              <w:ind w:left="165" w:right="115"/>
              <w:jc w:val="center"/>
              <w:rPr>
                <w:rFonts w:hint="eastAsia" w:asciiTheme="minorEastAsia" w:hAnsiTheme="minorEastAsia" w:eastAsiaTheme="minorEastAsia" w:cstheme="minorEastAsia"/>
                <w:spacing w:val="-1"/>
                <w:kern w:val="0"/>
                <w:sz w:val="18"/>
                <w:szCs w:val="18"/>
              </w:rPr>
            </w:pPr>
            <w:r>
              <w:rPr>
                <w:rFonts w:hint="eastAsia" w:asciiTheme="minorEastAsia" w:hAnsiTheme="minorEastAsia" w:eastAsiaTheme="minorEastAsia" w:cstheme="minorEastAsia"/>
                <w:spacing w:val="-1"/>
                <w:kern w:val="0"/>
                <w:sz w:val="18"/>
                <w:szCs w:val="18"/>
                <w:lang w:val="ca-ES"/>
              </w:rPr>
              <w:t>卷叶蛾</w:t>
            </w:r>
          </w:p>
        </w:tc>
        <w:tc>
          <w:tcPr>
            <w:tcW w:w="7023" w:type="dxa"/>
            <w:vAlign w:val="center"/>
          </w:tcPr>
          <w:p>
            <w:pPr>
              <w:autoSpaceDE w:val="0"/>
              <w:autoSpaceDN w:val="0"/>
              <w:spacing w:line="320" w:lineRule="exact"/>
              <w:ind w:right="115"/>
              <w:rPr>
                <w:rFonts w:hint="eastAsia" w:asciiTheme="minorEastAsia" w:hAnsiTheme="minorEastAsia" w:eastAsiaTheme="minorEastAsia" w:cstheme="minorEastAsia"/>
                <w:spacing w:val="-1"/>
                <w:kern w:val="0"/>
                <w:sz w:val="18"/>
                <w:szCs w:val="18"/>
              </w:rPr>
            </w:pPr>
            <w:r>
              <w:rPr>
                <w:rFonts w:hint="eastAsia" w:asciiTheme="minorEastAsia" w:hAnsiTheme="minorEastAsia" w:eastAsiaTheme="minorEastAsia" w:cstheme="minorEastAsia"/>
                <w:spacing w:val="-1"/>
                <w:kern w:val="0"/>
                <w:sz w:val="18"/>
                <w:szCs w:val="18"/>
                <w:lang w:val="ca-ES"/>
              </w:rPr>
              <w:t>越冬代成虫产卵盛期和各代幼虫孵化盛期，其中第</w:t>
            </w:r>
            <w:r>
              <w:rPr>
                <w:rFonts w:hint="eastAsia" w:asciiTheme="minorEastAsia" w:hAnsiTheme="minorEastAsia" w:eastAsiaTheme="minorEastAsia" w:cstheme="minorEastAsia"/>
                <w:spacing w:val="-1"/>
                <w:kern w:val="0"/>
                <w:sz w:val="18"/>
                <w:szCs w:val="18"/>
              </w:rPr>
              <w:t>1代幼虫发生期比较整齐，是全年防治重点期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7" w:hRule="exact"/>
          <w:jc w:val="center"/>
        </w:trPr>
        <w:tc>
          <w:tcPr>
            <w:tcW w:w="1752" w:type="dxa"/>
            <w:vAlign w:val="center"/>
          </w:tcPr>
          <w:p>
            <w:pPr>
              <w:autoSpaceDE w:val="0"/>
              <w:autoSpaceDN w:val="0"/>
              <w:spacing w:line="320" w:lineRule="exact"/>
              <w:ind w:left="165" w:right="115"/>
              <w:jc w:val="center"/>
              <w:rPr>
                <w:rFonts w:hint="eastAsia" w:asciiTheme="minorEastAsia" w:hAnsiTheme="minorEastAsia" w:eastAsiaTheme="minorEastAsia" w:cstheme="minorEastAsia"/>
                <w:spacing w:val="-1"/>
                <w:kern w:val="0"/>
                <w:sz w:val="18"/>
                <w:szCs w:val="18"/>
              </w:rPr>
            </w:pPr>
            <w:r>
              <w:rPr>
                <w:rFonts w:hint="eastAsia" w:asciiTheme="minorEastAsia" w:hAnsiTheme="minorEastAsia" w:eastAsiaTheme="minorEastAsia" w:cstheme="minorEastAsia"/>
                <w:spacing w:val="-1"/>
                <w:kern w:val="0"/>
                <w:sz w:val="18"/>
                <w:szCs w:val="18"/>
                <w:lang w:val="ca-ES"/>
              </w:rPr>
              <w:t>金纹细蛾</w:t>
            </w:r>
          </w:p>
        </w:tc>
        <w:tc>
          <w:tcPr>
            <w:tcW w:w="7023" w:type="dxa"/>
            <w:vAlign w:val="center"/>
          </w:tcPr>
          <w:p>
            <w:pPr>
              <w:autoSpaceDE w:val="0"/>
              <w:autoSpaceDN w:val="0"/>
              <w:spacing w:line="320" w:lineRule="exact"/>
              <w:ind w:right="115"/>
              <w:rPr>
                <w:rFonts w:hint="eastAsia" w:asciiTheme="minorEastAsia" w:hAnsiTheme="minorEastAsia" w:eastAsiaTheme="minorEastAsia" w:cstheme="minorEastAsia"/>
                <w:spacing w:val="-1"/>
                <w:kern w:val="0"/>
                <w:sz w:val="18"/>
                <w:szCs w:val="18"/>
              </w:rPr>
            </w:pPr>
            <w:r>
              <w:rPr>
                <w:rFonts w:hint="eastAsia" w:asciiTheme="minorEastAsia" w:hAnsiTheme="minorEastAsia" w:eastAsiaTheme="minorEastAsia" w:cstheme="minorEastAsia"/>
                <w:spacing w:val="-1"/>
                <w:kern w:val="0"/>
                <w:sz w:val="18"/>
                <w:szCs w:val="18"/>
              </w:rPr>
              <w:t>5月下旬第1代成虫和第2代卵、初孵幼虫发生期，为防治最佳期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1752" w:type="dxa"/>
            <w:vAlign w:val="center"/>
          </w:tcPr>
          <w:p>
            <w:pPr>
              <w:autoSpaceDE w:val="0"/>
              <w:autoSpaceDN w:val="0"/>
              <w:spacing w:line="320" w:lineRule="exact"/>
              <w:ind w:left="165" w:right="115"/>
              <w:jc w:val="center"/>
              <w:rPr>
                <w:rFonts w:hint="eastAsia" w:asciiTheme="minorEastAsia" w:hAnsiTheme="minorEastAsia" w:eastAsiaTheme="minorEastAsia" w:cstheme="minorEastAsia"/>
                <w:spacing w:val="-1"/>
                <w:kern w:val="0"/>
                <w:sz w:val="18"/>
                <w:szCs w:val="18"/>
              </w:rPr>
            </w:pPr>
            <w:r>
              <w:rPr>
                <w:rFonts w:hint="eastAsia" w:asciiTheme="minorEastAsia" w:hAnsiTheme="minorEastAsia" w:eastAsiaTheme="minorEastAsia" w:cstheme="minorEastAsia"/>
                <w:spacing w:val="-1"/>
                <w:kern w:val="0"/>
                <w:sz w:val="18"/>
                <w:szCs w:val="18"/>
                <w:lang w:val="ca-ES"/>
              </w:rPr>
              <w:t>蚧壳虫</w:t>
            </w:r>
          </w:p>
        </w:tc>
        <w:tc>
          <w:tcPr>
            <w:tcW w:w="7023" w:type="dxa"/>
            <w:vAlign w:val="center"/>
          </w:tcPr>
          <w:p>
            <w:pPr>
              <w:autoSpaceDE w:val="0"/>
              <w:autoSpaceDN w:val="0"/>
              <w:spacing w:line="320" w:lineRule="exact"/>
              <w:ind w:right="115"/>
              <w:rPr>
                <w:rFonts w:hint="eastAsia" w:asciiTheme="minorEastAsia" w:hAnsiTheme="minorEastAsia" w:eastAsiaTheme="minorEastAsia" w:cstheme="minorEastAsia"/>
                <w:spacing w:val="-1"/>
                <w:kern w:val="0"/>
                <w:sz w:val="18"/>
                <w:szCs w:val="18"/>
              </w:rPr>
            </w:pPr>
            <w:r>
              <w:rPr>
                <w:rFonts w:hint="eastAsia" w:asciiTheme="minorEastAsia" w:hAnsiTheme="minorEastAsia" w:eastAsiaTheme="minorEastAsia" w:cstheme="minorEastAsia"/>
                <w:spacing w:val="-1"/>
                <w:kern w:val="0"/>
                <w:sz w:val="18"/>
                <w:szCs w:val="18"/>
                <w:lang w:val="ca-ES"/>
              </w:rPr>
              <w:t>若虫期体表尚未分泌蜡质，介壳更未形成，用药仍易杀死，是用药关键期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7" w:hRule="exact"/>
          <w:jc w:val="center"/>
        </w:trPr>
        <w:tc>
          <w:tcPr>
            <w:tcW w:w="1752" w:type="dxa"/>
            <w:vAlign w:val="center"/>
          </w:tcPr>
          <w:p>
            <w:pPr>
              <w:autoSpaceDE w:val="0"/>
              <w:autoSpaceDN w:val="0"/>
              <w:spacing w:line="320" w:lineRule="exact"/>
              <w:ind w:left="165" w:right="115"/>
              <w:jc w:val="center"/>
              <w:rPr>
                <w:rFonts w:hint="eastAsia" w:asciiTheme="minorEastAsia" w:hAnsiTheme="minorEastAsia" w:eastAsiaTheme="minorEastAsia" w:cstheme="minorEastAsia"/>
                <w:spacing w:val="-1"/>
                <w:kern w:val="0"/>
                <w:sz w:val="18"/>
                <w:szCs w:val="18"/>
              </w:rPr>
            </w:pPr>
            <w:r>
              <w:rPr>
                <w:rFonts w:hint="eastAsia" w:asciiTheme="minorEastAsia" w:hAnsiTheme="minorEastAsia" w:eastAsiaTheme="minorEastAsia" w:cstheme="minorEastAsia"/>
                <w:spacing w:val="-1"/>
                <w:kern w:val="0"/>
                <w:sz w:val="18"/>
                <w:szCs w:val="18"/>
                <w:lang w:val="ca-ES"/>
              </w:rPr>
              <w:t>斑点落叶病</w:t>
            </w:r>
          </w:p>
        </w:tc>
        <w:tc>
          <w:tcPr>
            <w:tcW w:w="7023" w:type="dxa"/>
            <w:vAlign w:val="center"/>
          </w:tcPr>
          <w:p>
            <w:pPr>
              <w:autoSpaceDE w:val="0"/>
              <w:autoSpaceDN w:val="0"/>
              <w:spacing w:line="320" w:lineRule="exact"/>
              <w:ind w:right="115"/>
              <w:rPr>
                <w:rFonts w:hint="eastAsia" w:asciiTheme="minorEastAsia" w:hAnsiTheme="minorEastAsia" w:eastAsiaTheme="minorEastAsia" w:cstheme="minorEastAsia"/>
                <w:spacing w:val="-1"/>
                <w:kern w:val="0"/>
                <w:sz w:val="18"/>
                <w:szCs w:val="18"/>
                <w:lang w:val="ca-ES"/>
              </w:rPr>
            </w:pPr>
            <w:r>
              <w:rPr>
                <w:rFonts w:hint="eastAsia" w:asciiTheme="minorEastAsia" w:hAnsiTheme="minorEastAsia" w:eastAsiaTheme="minorEastAsia" w:cstheme="minorEastAsia"/>
                <w:spacing w:val="-1"/>
                <w:kern w:val="0"/>
                <w:sz w:val="18"/>
                <w:szCs w:val="18"/>
                <w:lang w:val="ca-ES"/>
              </w:rPr>
              <w:t>重感病品种病叶率</w:t>
            </w:r>
            <w:r>
              <w:rPr>
                <w:rFonts w:hint="eastAsia" w:asciiTheme="minorEastAsia" w:hAnsiTheme="minorEastAsia" w:eastAsiaTheme="minorEastAsia" w:cstheme="minorEastAsia"/>
                <w:spacing w:val="-1"/>
                <w:kern w:val="0"/>
                <w:sz w:val="18"/>
                <w:szCs w:val="18"/>
              </w:rPr>
              <w:t>5%～8%，中感病品种病叶率10%～15%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7" w:hRule="exact"/>
          <w:jc w:val="center"/>
        </w:trPr>
        <w:tc>
          <w:tcPr>
            <w:tcW w:w="1752" w:type="dxa"/>
            <w:vAlign w:val="center"/>
          </w:tcPr>
          <w:p>
            <w:pPr>
              <w:autoSpaceDE w:val="0"/>
              <w:autoSpaceDN w:val="0"/>
              <w:spacing w:line="320" w:lineRule="exact"/>
              <w:ind w:left="165" w:right="115"/>
              <w:jc w:val="center"/>
              <w:rPr>
                <w:rFonts w:hint="eastAsia" w:asciiTheme="minorEastAsia" w:hAnsiTheme="minorEastAsia" w:eastAsiaTheme="minorEastAsia" w:cstheme="minorEastAsia"/>
                <w:spacing w:val="-1"/>
                <w:kern w:val="0"/>
                <w:sz w:val="18"/>
                <w:szCs w:val="18"/>
              </w:rPr>
            </w:pPr>
            <w:r>
              <w:rPr>
                <w:rFonts w:hint="eastAsia" w:asciiTheme="minorEastAsia" w:hAnsiTheme="minorEastAsia" w:eastAsiaTheme="minorEastAsia" w:cstheme="minorEastAsia"/>
                <w:spacing w:val="-1"/>
                <w:kern w:val="0"/>
                <w:sz w:val="18"/>
                <w:szCs w:val="18"/>
                <w:lang w:val="ca-ES"/>
              </w:rPr>
              <w:t>褐斑病</w:t>
            </w:r>
          </w:p>
        </w:tc>
        <w:tc>
          <w:tcPr>
            <w:tcW w:w="7023" w:type="dxa"/>
            <w:vAlign w:val="center"/>
          </w:tcPr>
          <w:p>
            <w:pPr>
              <w:autoSpaceDE w:val="0"/>
              <w:autoSpaceDN w:val="0"/>
              <w:spacing w:line="320" w:lineRule="exact"/>
              <w:ind w:right="115"/>
              <w:rPr>
                <w:rFonts w:hint="eastAsia" w:asciiTheme="minorEastAsia" w:hAnsiTheme="minorEastAsia" w:eastAsiaTheme="minorEastAsia" w:cstheme="minorEastAsia"/>
                <w:spacing w:val="-1"/>
                <w:kern w:val="0"/>
                <w:sz w:val="18"/>
                <w:szCs w:val="18"/>
                <w:lang w:val="ca-ES"/>
              </w:rPr>
            </w:pPr>
            <w:r>
              <w:rPr>
                <w:rFonts w:hint="eastAsia" w:asciiTheme="minorEastAsia" w:hAnsiTheme="minorEastAsia" w:eastAsiaTheme="minorEastAsia" w:cstheme="minorEastAsia"/>
                <w:spacing w:val="-1"/>
                <w:kern w:val="0"/>
                <w:sz w:val="18"/>
                <w:szCs w:val="18"/>
                <w:lang w:val="ca-ES"/>
              </w:rPr>
              <w:t>病叶率</w:t>
            </w:r>
            <w:r>
              <w:rPr>
                <w:rFonts w:hint="eastAsia" w:asciiTheme="minorEastAsia" w:hAnsiTheme="minorEastAsia" w:eastAsiaTheme="minorEastAsia" w:cstheme="minorEastAsia"/>
                <w:spacing w:val="-1"/>
                <w:kern w:val="0"/>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7" w:hRule="exact"/>
          <w:jc w:val="center"/>
        </w:trPr>
        <w:tc>
          <w:tcPr>
            <w:tcW w:w="1752" w:type="dxa"/>
            <w:vAlign w:val="center"/>
          </w:tcPr>
          <w:p>
            <w:pPr>
              <w:autoSpaceDE w:val="0"/>
              <w:autoSpaceDN w:val="0"/>
              <w:spacing w:line="320" w:lineRule="exact"/>
              <w:ind w:left="165" w:right="115"/>
              <w:jc w:val="center"/>
              <w:rPr>
                <w:rFonts w:hint="eastAsia" w:asciiTheme="minorEastAsia" w:hAnsiTheme="minorEastAsia" w:eastAsiaTheme="minorEastAsia" w:cstheme="minorEastAsia"/>
                <w:spacing w:val="-1"/>
                <w:kern w:val="0"/>
                <w:sz w:val="18"/>
                <w:szCs w:val="18"/>
              </w:rPr>
            </w:pPr>
            <w:r>
              <w:rPr>
                <w:rFonts w:hint="eastAsia" w:asciiTheme="minorEastAsia" w:hAnsiTheme="minorEastAsia" w:eastAsiaTheme="minorEastAsia" w:cstheme="minorEastAsia"/>
                <w:spacing w:val="-1"/>
                <w:kern w:val="0"/>
                <w:sz w:val="18"/>
                <w:szCs w:val="18"/>
                <w:lang w:val="ca-ES"/>
              </w:rPr>
              <w:t>腐烂病</w:t>
            </w:r>
          </w:p>
        </w:tc>
        <w:tc>
          <w:tcPr>
            <w:tcW w:w="7023" w:type="dxa"/>
            <w:vAlign w:val="center"/>
          </w:tcPr>
          <w:p>
            <w:pPr>
              <w:autoSpaceDE w:val="0"/>
              <w:autoSpaceDN w:val="0"/>
              <w:spacing w:line="320" w:lineRule="exact"/>
              <w:ind w:right="115"/>
              <w:rPr>
                <w:rFonts w:hint="eastAsia" w:asciiTheme="minorEastAsia" w:hAnsiTheme="minorEastAsia" w:eastAsiaTheme="minorEastAsia" w:cstheme="minorEastAsia"/>
                <w:spacing w:val="-1"/>
                <w:kern w:val="0"/>
                <w:sz w:val="18"/>
                <w:szCs w:val="18"/>
                <w:lang w:val="ca-ES"/>
              </w:rPr>
            </w:pPr>
            <w:r>
              <w:rPr>
                <w:rFonts w:hint="eastAsia" w:asciiTheme="minorEastAsia" w:hAnsiTheme="minorEastAsia" w:eastAsiaTheme="minorEastAsia" w:cstheme="minorEastAsia"/>
                <w:spacing w:val="-1"/>
                <w:kern w:val="0"/>
                <w:sz w:val="18"/>
                <w:szCs w:val="18"/>
              </w:rPr>
              <w:t>6～7月落皮层形成的侵染高峰期和休眠期发病高峰期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2" w:hRule="atLeast"/>
          <w:jc w:val="center"/>
        </w:trPr>
        <w:tc>
          <w:tcPr>
            <w:tcW w:w="1752" w:type="dxa"/>
            <w:vAlign w:val="center"/>
          </w:tcPr>
          <w:p>
            <w:pPr>
              <w:autoSpaceDE w:val="0"/>
              <w:autoSpaceDN w:val="0"/>
              <w:spacing w:line="320" w:lineRule="exact"/>
              <w:ind w:left="165" w:right="115"/>
              <w:jc w:val="center"/>
              <w:rPr>
                <w:rFonts w:hint="eastAsia" w:asciiTheme="minorEastAsia" w:hAnsiTheme="minorEastAsia" w:eastAsiaTheme="minorEastAsia" w:cstheme="minorEastAsia"/>
                <w:spacing w:val="-1"/>
                <w:kern w:val="0"/>
                <w:sz w:val="18"/>
                <w:szCs w:val="18"/>
              </w:rPr>
            </w:pPr>
            <w:r>
              <w:rPr>
                <w:rFonts w:hint="eastAsia" w:asciiTheme="minorEastAsia" w:hAnsiTheme="minorEastAsia" w:eastAsiaTheme="minorEastAsia" w:cstheme="minorEastAsia"/>
                <w:spacing w:val="-1"/>
                <w:kern w:val="0"/>
                <w:sz w:val="18"/>
                <w:szCs w:val="18"/>
                <w:lang w:val="ca-ES"/>
              </w:rPr>
              <w:t>斑点落叶病</w:t>
            </w:r>
          </w:p>
        </w:tc>
        <w:tc>
          <w:tcPr>
            <w:tcW w:w="7023" w:type="dxa"/>
            <w:vAlign w:val="center"/>
          </w:tcPr>
          <w:p>
            <w:pPr>
              <w:autoSpaceDE w:val="0"/>
              <w:autoSpaceDN w:val="0"/>
              <w:spacing w:line="320" w:lineRule="exact"/>
              <w:ind w:right="115"/>
              <w:rPr>
                <w:rFonts w:hint="eastAsia" w:asciiTheme="minorEastAsia" w:hAnsiTheme="minorEastAsia" w:eastAsiaTheme="minorEastAsia" w:cstheme="minorEastAsia"/>
                <w:spacing w:val="-1"/>
                <w:kern w:val="0"/>
                <w:sz w:val="18"/>
                <w:szCs w:val="18"/>
                <w:lang w:val="ca-ES"/>
              </w:rPr>
            </w:pPr>
            <w:r>
              <w:rPr>
                <w:rFonts w:hint="eastAsia" w:asciiTheme="minorEastAsia" w:hAnsiTheme="minorEastAsia" w:eastAsiaTheme="minorEastAsia" w:cstheme="minorEastAsia"/>
                <w:spacing w:val="-1"/>
                <w:kern w:val="0"/>
                <w:sz w:val="18"/>
                <w:szCs w:val="18"/>
                <w:lang w:val="ca-ES"/>
              </w:rPr>
              <w:t>主要危害</w:t>
            </w:r>
            <w:r>
              <w:rPr>
                <w:rFonts w:hint="eastAsia" w:asciiTheme="minorEastAsia" w:hAnsiTheme="minorEastAsia" w:eastAsiaTheme="minorEastAsia" w:cstheme="minorEastAsia"/>
                <w:spacing w:val="-1"/>
                <w:kern w:val="0"/>
                <w:sz w:val="18"/>
                <w:szCs w:val="18"/>
              </w:rPr>
              <w:t>20天内的新叶，30天以上老叶一般不受侵染，防治关键期为春梢和秋梢旺盛生长期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2" w:hRule="exact"/>
          <w:jc w:val="center"/>
        </w:trPr>
        <w:tc>
          <w:tcPr>
            <w:tcW w:w="1752" w:type="dxa"/>
            <w:vAlign w:val="center"/>
          </w:tcPr>
          <w:p>
            <w:pPr>
              <w:autoSpaceDE w:val="0"/>
              <w:autoSpaceDN w:val="0"/>
              <w:spacing w:line="320" w:lineRule="exact"/>
              <w:ind w:right="115"/>
              <w:jc w:val="center"/>
              <w:rPr>
                <w:rFonts w:hint="eastAsia" w:asciiTheme="minorEastAsia" w:hAnsiTheme="minorEastAsia" w:eastAsiaTheme="minorEastAsia" w:cstheme="minorEastAsia"/>
                <w:spacing w:val="-1"/>
                <w:kern w:val="0"/>
                <w:sz w:val="18"/>
                <w:szCs w:val="18"/>
              </w:rPr>
            </w:pPr>
            <w:r>
              <w:rPr>
                <w:rFonts w:hint="eastAsia" w:asciiTheme="minorEastAsia" w:hAnsiTheme="minorEastAsia" w:eastAsiaTheme="minorEastAsia" w:cstheme="minorEastAsia"/>
                <w:spacing w:val="-1"/>
                <w:kern w:val="0"/>
                <w:sz w:val="18"/>
                <w:szCs w:val="18"/>
                <w:lang w:val="ca-ES"/>
              </w:rPr>
              <w:t>轮纹病、炭疽病</w:t>
            </w:r>
          </w:p>
        </w:tc>
        <w:tc>
          <w:tcPr>
            <w:tcW w:w="7023" w:type="dxa"/>
            <w:vAlign w:val="center"/>
          </w:tcPr>
          <w:p>
            <w:pPr>
              <w:autoSpaceDE w:val="0"/>
              <w:autoSpaceDN w:val="0"/>
              <w:spacing w:line="320" w:lineRule="exact"/>
              <w:ind w:right="115"/>
              <w:rPr>
                <w:rFonts w:hint="eastAsia" w:asciiTheme="minorEastAsia" w:hAnsiTheme="minorEastAsia" w:eastAsiaTheme="minorEastAsia" w:cstheme="minorEastAsia"/>
                <w:spacing w:val="-1"/>
                <w:kern w:val="0"/>
                <w:sz w:val="18"/>
                <w:szCs w:val="18"/>
              </w:rPr>
            </w:pPr>
            <w:r>
              <w:rPr>
                <w:rFonts w:hint="eastAsia" w:asciiTheme="minorEastAsia" w:hAnsiTheme="minorEastAsia" w:eastAsiaTheme="minorEastAsia" w:cstheme="minorEastAsia"/>
                <w:spacing w:val="-1"/>
                <w:kern w:val="0"/>
                <w:sz w:val="18"/>
                <w:szCs w:val="18"/>
              </w:rPr>
              <w:t>落花后至套袋前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2" w:hRule="exact"/>
          <w:jc w:val="center"/>
        </w:trPr>
        <w:tc>
          <w:tcPr>
            <w:tcW w:w="1752" w:type="dxa"/>
            <w:vAlign w:val="center"/>
          </w:tcPr>
          <w:p>
            <w:pPr>
              <w:autoSpaceDE w:val="0"/>
              <w:autoSpaceDN w:val="0"/>
              <w:spacing w:line="320" w:lineRule="exact"/>
              <w:ind w:left="165" w:right="115"/>
              <w:jc w:val="center"/>
              <w:rPr>
                <w:rFonts w:hint="eastAsia" w:asciiTheme="minorEastAsia" w:hAnsiTheme="minorEastAsia" w:eastAsiaTheme="minorEastAsia" w:cstheme="minorEastAsia"/>
                <w:spacing w:val="-1"/>
                <w:kern w:val="0"/>
                <w:sz w:val="18"/>
                <w:szCs w:val="18"/>
              </w:rPr>
            </w:pPr>
            <w:r>
              <w:rPr>
                <w:rFonts w:hint="eastAsia" w:asciiTheme="minorEastAsia" w:hAnsiTheme="minorEastAsia" w:eastAsiaTheme="minorEastAsia" w:cstheme="minorEastAsia"/>
                <w:spacing w:val="-1"/>
                <w:kern w:val="0"/>
                <w:sz w:val="18"/>
                <w:szCs w:val="18"/>
                <w:lang w:val="ca-ES"/>
              </w:rPr>
              <w:t>白粉病</w:t>
            </w:r>
          </w:p>
        </w:tc>
        <w:tc>
          <w:tcPr>
            <w:tcW w:w="7023" w:type="dxa"/>
            <w:vAlign w:val="center"/>
          </w:tcPr>
          <w:p>
            <w:pPr>
              <w:autoSpaceDE w:val="0"/>
              <w:autoSpaceDN w:val="0"/>
              <w:spacing w:line="320" w:lineRule="exact"/>
              <w:ind w:right="115"/>
              <w:rPr>
                <w:rFonts w:hint="eastAsia" w:asciiTheme="minorEastAsia" w:hAnsiTheme="minorEastAsia" w:eastAsiaTheme="minorEastAsia" w:cstheme="minorEastAsia"/>
                <w:spacing w:val="-1"/>
                <w:kern w:val="0"/>
                <w:sz w:val="18"/>
                <w:szCs w:val="18"/>
                <w:lang w:val="ca-ES"/>
              </w:rPr>
            </w:pPr>
            <w:r>
              <w:rPr>
                <w:rFonts w:hint="eastAsia" w:asciiTheme="minorEastAsia" w:hAnsiTheme="minorEastAsia" w:eastAsiaTheme="minorEastAsia" w:cstheme="minorEastAsia"/>
                <w:spacing w:val="-1"/>
                <w:kern w:val="0"/>
                <w:sz w:val="18"/>
                <w:szCs w:val="18"/>
                <w:lang w:val="ca-ES"/>
              </w:rPr>
              <w:t>萌芽期和花前花后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7" w:hRule="atLeast"/>
          <w:jc w:val="center"/>
        </w:trPr>
        <w:tc>
          <w:tcPr>
            <w:tcW w:w="1752" w:type="dxa"/>
            <w:vAlign w:val="center"/>
          </w:tcPr>
          <w:p>
            <w:pPr>
              <w:autoSpaceDE w:val="0"/>
              <w:autoSpaceDN w:val="0"/>
              <w:spacing w:line="320" w:lineRule="exact"/>
              <w:ind w:left="165" w:right="115"/>
              <w:jc w:val="center"/>
              <w:rPr>
                <w:rFonts w:hint="eastAsia" w:asciiTheme="minorEastAsia" w:hAnsiTheme="minorEastAsia" w:eastAsiaTheme="minorEastAsia" w:cstheme="minorEastAsia"/>
                <w:spacing w:val="-1"/>
                <w:kern w:val="0"/>
                <w:sz w:val="18"/>
                <w:szCs w:val="18"/>
              </w:rPr>
            </w:pPr>
            <w:r>
              <w:rPr>
                <w:rFonts w:hint="eastAsia" w:asciiTheme="minorEastAsia" w:hAnsiTheme="minorEastAsia" w:eastAsiaTheme="minorEastAsia" w:cstheme="minorEastAsia"/>
                <w:spacing w:val="-1"/>
                <w:kern w:val="0"/>
                <w:sz w:val="18"/>
                <w:szCs w:val="18"/>
                <w:lang w:val="ca-ES"/>
              </w:rPr>
              <w:t>锈  病</w:t>
            </w:r>
          </w:p>
        </w:tc>
        <w:tc>
          <w:tcPr>
            <w:tcW w:w="7023" w:type="dxa"/>
            <w:vAlign w:val="center"/>
          </w:tcPr>
          <w:p>
            <w:pPr>
              <w:autoSpaceDE w:val="0"/>
              <w:autoSpaceDN w:val="0"/>
              <w:spacing w:line="320" w:lineRule="exact"/>
              <w:ind w:right="115"/>
              <w:rPr>
                <w:rFonts w:hint="eastAsia" w:asciiTheme="minorEastAsia" w:hAnsiTheme="minorEastAsia" w:eastAsiaTheme="minorEastAsia" w:cstheme="minorEastAsia"/>
                <w:spacing w:val="-1"/>
                <w:kern w:val="0"/>
                <w:sz w:val="18"/>
                <w:szCs w:val="18"/>
                <w:lang w:val="ca-ES"/>
              </w:rPr>
            </w:pPr>
            <w:r>
              <w:rPr>
                <w:rFonts w:hint="eastAsia" w:asciiTheme="minorEastAsia" w:hAnsiTheme="minorEastAsia" w:eastAsiaTheme="minorEastAsia" w:cstheme="minorEastAsia"/>
                <w:spacing w:val="-1"/>
                <w:kern w:val="0"/>
                <w:sz w:val="18"/>
                <w:szCs w:val="18"/>
                <w:lang w:val="ca-ES"/>
              </w:rPr>
              <w:t>花后</w:t>
            </w:r>
            <w:r>
              <w:rPr>
                <w:rFonts w:hint="eastAsia" w:asciiTheme="minorEastAsia" w:hAnsiTheme="minorEastAsia" w:eastAsiaTheme="minorEastAsia" w:cstheme="minorEastAsia"/>
                <w:spacing w:val="-1"/>
                <w:kern w:val="0"/>
                <w:sz w:val="18"/>
                <w:szCs w:val="18"/>
              </w:rPr>
              <w:t>1个半月内喷药2～3次，预防该病。展叶后，在瘿瘤上出现的深褐色舌状物胶化前喷第1次药</w:t>
            </w:r>
          </w:p>
        </w:tc>
      </w:tr>
    </w:tbl>
    <w:p>
      <w:pPr>
        <w:spacing w:line="500" w:lineRule="exact"/>
        <w:jc w:val="center"/>
        <w:rPr>
          <w:rFonts w:hint="eastAsia" w:ascii="黑体" w:hAnsi="黑体" w:eastAsia="黑体" w:cs="黑体"/>
          <w:b/>
          <w:bCs/>
          <w:sz w:val="20"/>
          <w:szCs w:val="20"/>
        </w:rPr>
      </w:pPr>
      <w:r>
        <w:rPr>
          <w:rFonts w:hint="eastAsia" w:ascii="黑体" w:hAnsi="黑体" w:eastAsia="黑体" w:cs="黑体"/>
          <w:b/>
          <w:bCs/>
          <w:sz w:val="20"/>
          <w:szCs w:val="20"/>
        </w:rPr>
        <w:t>附 录 C</w:t>
      </w:r>
    </w:p>
    <w:p>
      <w:pPr>
        <w:spacing w:line="500" w:lineRule="exact"/>
        <w:jc w:val="center"/>
        <w:rPr>
          <w:rFonts w:hint="eastAsia" w:ascii="黑体" w:hAnsi="黑体" w:eastAsia="黑体" w:cs="黑体"/>
          <w:b/>
          <w:bCs/>
          <w:sz w:val="20"/>
          <w:szCs w:val="20"/>
        </w:rPr>
      </w:pPr>
      <w:r>
        <w:rPr>
          <w:rFonts w:hint="eastAsia" w:ascii="黑体" w:hAnsi="黑体" w:eastAsia="黑体" w:cs="黑体"/>
          <w:b/>
          <w:bCs/>
          <w:sz w:val="20"/>
          <w:szCs w:val="20"/>
        </w:rPr>
        <w:t>（资料性）</w:t>
      </w:r>
    </w:p>
    <w:p>
      <w:pPr>
        <w:spacing w:line="500" w:lineRule="exact"/>
        <w:ind w:right="-2"/>
        <w:jc w:val="center"/>
        <w:rPr>
          <w:rFonts w:hint="eastAsia" w:ascii="黑体" w:hAnsi="黑体" w:eastAsia="黑体" w:cs="黑体"/>
          <w:spacing w:val="2"/>
          <w:kern w:val="0"/>
          <w:sz w:val="20"/>
          <w:szCs w:val="20"/>
          <w:lang w:val="ca-ES"/>
        </w:rPr>
      </w:pPr>
      <w:r>
        <w:rPr>
          <w:rFonts w:hint="eastAsia" w:ascii="黑体" w:hAnsi="黑体" w:eastAsia="黑体" w:cs="黑体"/>
          <w:spacing w:val="2"/>
          <w:kern w:val="0"/>
          <w:sz w:val="20"/>
          <w:szCs w:val="20"/>
          <w:lang w:val="ca-ES"/>
        </w:rPr>
        <w:t>苹果树防控档案记录表</w:t>
      </w:r>
    </w:p>
    <w:p>
      <w:pPr>
        <w:spacing w:line="500" w:lineRule="exact"/>
        <w:ind w:right="-2"/>
        <w:jc w:val="center"/>
        <w:rPr>
          <w:rFonts w:ascii="Times New Roman" w:hAnsi="Times New Roman" w:eastAsia="黑体"/>
          <w:spacing w:val="2"/>
          <w:kern w:val="0"/>
          <w:sz w:val="28"/>
          <w:szCs w:val="28"/>
          <w:lang w:val="ca-ES"/>
        </w:rPr>
      </w:pPr>
    </w:p>
    <w:p>
      <w:pPr>
        <w:spacing w:after="160" w:line="440" w:lineRule="exact"/>
        <w:ind w:right="-2"/>
        <w:jc w:val="left"/>
        <w:rPr>
          <w:rFonts w:hint="eastAsia" w:asciiTheme="minorEastAsia" w:hAnsiTheme="minorEastAsia" w:eastAsiaTheme="minorEastAsia" w:cstheme="minorEastAsia"/>
          <w:spacing w:val="2"/>
          <w:kern w:val="0"/>
          <w:sz w:val="20"/>
          <w:szCs w:val="20"/>
          <w:lang w:val="ca-ES" w:eastAsia="zh-CN"/>
        </w:rPr>
      </w:pPr>
      <w:r>
        <w:rPr>
          <w:rFonts w:hint="eastAsia" w:asciiTheme="minorEastAsia" w:hAnsiTheme="minorEastAsia" w:eastAsiaTheme="minorEastAsia" w:cstheme="minorEastAsia"/>
          <w:spacing w:val="2"/>
          <w:kern w:val="0"/>
          <w:sz w:val="20"/>
          <w:szCs w:val="20"/>
          <w:lang w:eastAsia="zh-CN"/>
        </w:rPr>
        <w:t>表</w:t>
      </w:r>
      <w:r>
        <w:rPr>
          <w:rFonts w:hint="eastAsia" w:asciiTheme="minorEastAsia" w:hAnsiTheme="minorEastAsia" w:eastAsiaTheme="minorEastAsia" w:cstheme="minorEastAsia"/>
          <w:spacing w:val="2"/>
          <w:kern w:val="0"/>
          <w:sz w:val="20"/>
          <w:szCs w:val="20"/>
        </w:rPr>
        <w:t>C</w:t>
      </w:r>
      <w:r>
        <w:rPr>
          <w:rFonts w:hint="eastAsia" w:asciiTheme="minorEastAsia" w:hAnsiTheme="minorEastAsia" w:eastAsiaTheme="minorEastAsia" w:cstheme="minorEastAsia"/>
          <w:spacing w:val="2"/>
          <w:kern w:val="0"/>
          <w:sz w:val="20"/>
          <w:szCs w:val="20"/>
          <w:lang w:val="en-US" w:eastAsia="zh-CN"/>
        </w:rPr>
        <w:t>.1  给出了</w:t>
      </w:r>
      <w:r>
        <w:rPr>
          <w:rFonts w:hint="eastAsia" w:asciiTheme="minorEastAsia" w:hAnsiTheme="minorEastAsia" w:eastAsiaTheme="minorEastAsia" w:cstheme="minorEastAsia"/>
          <w:spacing w:val="2"/>
          <w:kern w:val="0"/>
          <w:sz w:val="20"/>
          <w:szCs w:val="20"/>
          <w:lang w:val="ca-ES"/>
        </w:rPr>
        <w:t>防控档案记录</w:t>
      </w:r>
      <w:r>
        <w:rPr>
          <w:rFonts w:hint="eastAsia" w:asciiTheme="minorEastAsia" w:hAnsiTheme="minorEastAsia" w:eastAsiaTheme="minorEastAsia" w:cstheme="minorEastAsia"/>
          <w:spacing w:val="2"/>
          <w:kern w:val="0"/>
          <w:sz w:val="20"/>
          <w:szCs w:val="20"/>
          <w:lang w:val="ca-ES" w:eastAsia="zh-CN"/>
        </w:rPr>
        <w:t>要素</w:t>
      </w:r>
    </w:p>
    <w:p>
      <w:pPr>
        <w:spacing w:after="160" w:line="440" w:lineRule="exact"/>
        <w:ind w:right="-2"/>
        <w:jc w:val="left"/>
        <w:rPr>
          <w:rFonts w:hint="eastAsia" w:asciiTheme="minorEastAsia" w:hAnsiTheme="minorEastAsia" w:eastAsiaTheme="minorEastAsia" w:cstheme="minorEastAsia"/>
          <w:spacing w:val="2"/>
          <w:kern w:val="0"/>
          <w:sz w:val="20"/>
          <w:szCs w:val="20"/>
          <w:lang w:val="en-US" w:eastAsia="zh-CN"/>
        </w:rPr>
      </w:pPr>
      <w:r>
        <w:rPr>
          <w:rFonts w:hint="eastAsia" w:asciiTheme="minorEastAsia" w:hAnsiTheme="minorEastAsia" w:eastAsiaTheme="minorEastAsia" w:cstheme="minorEastAsia"/>
          <w:spacing w:val="2"/>
          <w:kern w:val="0"/>
          <w:sz w:val="20"/>
          <w:szCs w:val="20"/>
          <w:lang w:val="en-US" w:eastAsia="zh-CN"/>
        </w:rPr>
        <w:t xml:space="preserve">                        </w:t>
      </w:r>
      <w:r>
        <w:rPr>
          <w:rFonts w:hint="eastAsia" w:asciiTheme="minorEastAsia" w:hAnsiTheme="minorEastAsia" w:eastAsiaTheme="minorEastAsia" w:cstheme="minorEastAsia"/>
          <w:spacing w:val="2"/>
          <w:kern w:val="0"/>
          <w:sz w:val="20"/>
          <w:szCs w:val="20"/>
          <w:lang w:eastAsia="zh-CN"/>
        </w:rPr>
        <w:t>表</w:t>
      </w:r>
      <w:r>
        <w:rPr>
          <w:rFonts w:hint="eastAsia" w:asciiTheme="minorEastAsia" w:hAnsiTheme="minorEastAsia" w:eastAsiaTheme="minorEastAsia" w:cstheme="minorEastAsia"/>
          <w:spacing w:val="2"/>
          <w:kern w:val="0"/>
          <w:sz w:val="20"/>
          <w:szCs w:val="20"/>
        </w:rPr>
        <w:t>C</w:t>
      </w:r>
      <w:r>
        <w:rPr>
          <w:rFonts w:hint="eastAsia" w:asciiTheme="minorEastAsia" w:hAnsiTheme="minorEastAsia" w:eastAsiaTheme="minorEastAsia" w:cstheme="minorEastAsia"/>
          <w:spacing w:val="2"/>
          <w:kern w:val="0"/>
          <w:sz w:val="20"/>
          <w:szCs w:val="20"/>
          <w:lang w:val="en-US" w:eastAsia="zh-CN"/>
        </w:rPr>
        <w:t>.1  苹果树</w:t>
      </w:r>
      <w:r>
        <w:rPr>
          <w:rFonts w:hint="eastAsia" w:asciiTheme="minorEastAsia" w:hAnsiTheme="minorEastAsia" w:eastAsiaTheme="minorEastAsia" w:cstheme="minorEastAsia"/>
          <w:spacing w:val="2"/>
          <w:kern w:val="0"/>
          <w:sz w:val="20"/>
          <w:szCs w:val="20"/>
          <w:lang w:val="ca-ES"/>
        </w:rPr>
        <w:t>防控档案记录</w:t>
      </w:r>
      <w:r>
        <w:rPr>
          <w:rFonts w:hint="eastAsia" w:asciiTheme="minorEastAsia" w:hAnsiTheme="minorEastAsia" w:eastAsiaTheme="minorEastAsia" w:cstheme="minorEastAsia"/>
          <w:spacing w:val="2"/>
          <w:kern w:val="0"/>
          <w:sz w:val="20"/>
          <w:szCs w:val="20"/>
          <w:lang w:val="ca-ES" w:eastAsia="zh-CN"/>
        </w:rPr>
        <w:t>要素</w:t>
      </w:r>
    </w:p>
    <w:tbl>
      <w:tblPr>
        <w:tblStyle w:val="5"/>
        <w:tblW w:w="890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9"/>
        <w:gridCol w:w="1407"/>
        <w:gridCol w:w="1477"/>
        <w:gridCol w:w="1085"/>
        <w:gridCol w:w="854"/>
        <w:gridCol w:w="1560"/>
        <w:gridCol w:w="9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6" w:hRule="atLeast"/>
          <w:jc w:val="center"/>
        </w:trPr>
        <w:tc>
          <w:tcPr>
            <w:tcW w:w="1529" w:type="dxa"/>
            <w:vAlign w:val="center"/>
          </w:tcPr>
          <w:p>
            <w:pPr>
              <w:spacing w:after="160" w:line="440" w:lineRule="exact"/>
              <w:ind w:right="-2"/>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施药日期</w:t>
            </w:r>
          </w:p>
          <w:p>
            <w:pPr>
              <w:spacing w:after="160" w:line="440" w:lineRule="exact"/>
              <w:ind w:right="-2"/>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（调查日期）</w:t>
            </w:r>
          </w:p>
        </w:tc>
        <w:tc>
          <w:tcPr>
            <w:tcW w:w="1407" w:type="dxa"/>
            <w:vAlign w:val="center"/>
          </w:tcPr>
          <w:p>
            <w:pPr>
              <w:spacing w:after="160" w:line="440" w:lineRule="exact"/>
              <w:ind w:right="-2"/>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病虫害</w:t>
            </w:r>
          </w:p>
          <w:p>
            <w:pPr>
              <w:spacing w:after="160" w:line="440" w:lineRule="exact"/>
              <w:ind w:right="-2"/>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种类</w:t>
            </w:r>
          </w:p>
        </w:tc>
        <w:tc>
          <w:tcPr>
            <w:tcW w:w="1477" w:type="dxa"/>
            <w:vAlign w:val="center"/>
          </w:tcPr>
          <w:p>
            <w:pPr>
              <w:spacing w:after="160" w:line="440" w:lineRule="exact"/>
              <w:ind w:right="-2"/>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发生密度</w:t>
            </w:r>
          </w:p>
          <w:p>
            <w:pPr>
              <w:spacing w:after="160" w:line="440" w:lineRule="exact"/>
              <w:ind w:right="-2"/>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（病株率%）</w:t>
            </w:r>
          </w:p>
        </w:tc>
        <w:tc>
          <w:tcPr>
            <w:tcW w:w="1085" w:type="dxa"/>
            <w:vAlign w:val="center"/>
          </w:tcPr>
          <w:p>
            <w:pPr>
              <w:spacing w:after="160" w:line="440" w:lineRule="exact"/>
              <w:ind w:right="-2"/>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药剂名称</w:t>
            </w:r>
          </w:p>
        </w:tc>
        <w:tc>
          <w:tcPr>
            <w:tcW w:w="854" w:type="dxa"/>
            <w:vAlign w:val="center"/>
          </w:tcPr>
          <w:p>
            <w:pPr>
              <w:spacing w:after="160" w:line="440" w:lineRule="exact"/>
              <w:ind w:right="-2"/>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施药量</w:t>
            </w:r>
          </w:p>
        </w:tc>
        <w:tc>
          <w:tcPr>
            <w:tcW w:w="1560" w:type="dxa"/>
            <w:vAlign w:val="center"/>
          </w:tcPr>
          <w:p>
            <w:pPr>
              <w:spacing w:after="160" w:line="440" w:lineRule="exact"/>
              <w:ind w:right="-2"/>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使用方法</w:t>
            </w:r>
          </w:p>
        </w:tc>
        <w:tc>
          <w:tcPr>
            <w:tcW w:w="993" w:type="dxa"/>
            <w:vAlign w:val="center"/>
          </w:tcPr>
          <w:p>
            <w:pPr>
              <w:spacing w:after="160" w:line="440" w:lineRule="exact"/>
              <w:ind w:right="-2"/>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29" w:type="dxa"/>
          </w:tcPr>
          <w:p>
            <w:pPr>
              <w:spacing w:after="160" w:line="440" w:lineRule="exact"/>
              <w:ind w:right="-2"/>
              <w:jc w:val="center"/>
              <w:rPr>
                <w:rFonts w:hint="eastAsia" w:asciiTheme="minorEastAsia" w:hAnsiTheme="minorEastAsia" w:eastAsiaTheme="minorEastAsia" w:cstheme="minorEastAsia"/>
                <w:sz w:val="18"/>
                <w:szCs w:val="18"/>
              </w:rPr>
            </w:pPr>
          </w:p>
        </w:tc>
        <w:tc>
          <w:tcPr>
            <w:tcW w:w="1407" w:type="dxa"/>
          </w:tcPr>
          <w:p>
            <w:pPr>
              <w:spacing w:after="160" w:line="440" w:lineRule="exact"/>
              <w:ind w:right="-2"/>
              <w:jc w:val="center"/>
              <w:rPr>
                <w:rFonts w:hint="eastAsia" w:asciiTheme="minorEastAsia" w:hAnsiTheme="minorEastAsia" w:eastAsiaTheme="minorEastAsia" w:cstheme="minorEastAsia"/>
                <w:sz w:val="18"/>
                <w:szCs w:val="18"/>
              </w:rPr>
            </w:pPr>
          </w:p>
        </w:tc>
        <w:tc>
          <w:tcPr>
            <w:tcW w:w="1477" w:type="dxa"/>
          </w:tcPr>
          <w:p>
            <w:pPr>
              <w:spacing w:after="160" w:line="440" w:lineRule="exact"/>
              <w:ind w:right="-2"/>
              <w:jc w:val="center"/>
              <w:rPr>
                <w:rFonts w:hint="eastAsia" w:asciiTheme="minorEastAsia" w:hAnsiTheme="minorEastAsia" w:eastAsiaTheme="minorEastAsia" w:cstheme="minorEastAsia"/>
                <w:sz w:val="18"/>
                <w:szCs w:val="18"/>
              </w:rPr>
            </w:pPr>
          </w:p>
        </w:tc>
        <w:tc>
          <w:tcPr>
            <w:tcW w:w="1085" w:type="dxa"/>
          </w:tcPr>
          <w:p>
            <w:pPr>
              <w:spacing w:after="160" w:line="440" w:lineRule="exact"/>
              <w:ind w:right="-2"/>
              <w:jc w:val="center"/>
              <w:rPr>
                <w:rFonts w:hint="eastAsia" w:asciiTheme="minorEastAsia" w:hAnsiTheme="minorEastAsia" w:eastAsiaTheme="minorEastAsia" w:cstheme="minorEastAsia"/>
                <w:sz w:val="18"/>
                <w:szCs w:val="18"/>
              </w:rPr>
            </w:pPr>
          </w:p>
        </w:tc>
        <w:tc>
          <w:tcPr>
            <w:tcW w:w="854" w:type="dxa"/>
          </w:tcPr>
          <w:p>
            <w:pPr>
              <w:spacing w:after="160" w:line="440" w:lineRule="exact"/>
              <w:ind w:right="-2"/>
              <w:jc w:val="center"/>
              <w:rPr>
                <w:rFonts w:hint="eastAsia" w:asciiTheme="minorEastAsia" w:hAnsiTheme="minorEastAsia" w:eastAsiaTheme="minorEastAsia" w:cstheme="minorEastAsia"/>
                <w:sz w:val="18"/>
                <w:szCs w:val="18"/>
              </w:rPr>
            </w:pPr>
          </w:p>
        </w:tc>
        <w:tc>
          <w:tcPr>
            <w:tcW w:w="1560" w:type="dxa"/>
          </w:tcPr>
          <w:p>
            <w:pPr>
              <w:spacing w:after="160" w:line="440" w:lineRule="exact"/>
              <w:ind w:right="-2"/>
              <w:jc w:val="center"/>
              <w:rPr>
                <w:rFonts w:hint="eastAsia" w:asciiTheme="minorEastAsia" w:hAnsiTheme="minorEastAsia" w:eastAsiaTheme="minorEastAsia" w:cstheme="minorEastAsia"/>
                <w:sz w:val="18"/>
                <w:szCs w:val="18"/>
              </w:rPr>
            </w:pPr>
          </w:p>
        </w:tc>
        <w:tc>
          <w:tcPr>
            <w:tcW w:w="993" w:type="dxa"/>
          </w:tcPr>
          <w:p>
            <w:pPr>
              <w:spacing w:after="160" w:line="440" w:lineRule="exact"/>
              <w:ind w:right="-2"/>
              <w:jc w:val="center"/>
              <w:rPr>
                <w:rFonts w:hint="eastAsia" w:asciiTheme="minorEastAsia" w:hAnsiTheme="minorEastAsia" w:eastAsia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29" w:type="dxa"/>
          </w:tcPr>
          <w:p>
            <w:pPr>
              <w:spacing w:after="160" w:line="440" w:lineRule="exact"/>
              <w:ind w:right="-2"/>
              <w:jc w:val="center"/>
              <w:rPr>
                <w:rFonts w:hint="eastAsia" w:asciiTheme="minorEastAsia" w:hAnsiTheme="minorEastAsia" w:eastAsiaTheme="minorEastAsia" w:cstheme="minorEastAsia"/>
                <w:sz w:val="18"/>
                <w:szCs w:val="18"/>
              </w:rPr>
            </w:pPr>
          </w:p>
        </w:tc>
        <w:tc>
          <w:tcPr>
            <w:tcW w:w="1407" w:type="dxa"/>
          </w:tcPr>
          <w:p>
            <w:pPr>
              <w:spacing w:after="160" w:line="440" w:lineRule="exact"/>
              <w:ind w:right="-2"/>
              <w:jc w:val="center"/>
              <w:rPr>
                <w:rFonts w:hint="eastAsia" w:asciiTheme="minorEastAsia" w:hAnsiTheme="minorEastAsia" w:eastAsiaTheme="minorEastAsia" w:cstheme="minorEastAsia"/>
                <w:sz w:val="18"/>
                <w:szCs w:val="18"/>
              </w:rPr>
            </w:pPr>
          </w:p>
        </w:tc>
        <w:tc>
          <w:tcPr>
            <w:tcW w:w="1477" w:type="dxa"/>
          </w:tcPr>
          <w:p>
            <w:pPr>
              <w:spacing w:after="160" w:line="440" w:lineRule="exact"/>
              <w:ind w:right="-2"/>
              <w:jc w:val="center"/>
              <w:rPr>
                <w:rFonts w:hint="eastAsia" w:asciiTheme="minorEastAsia" w:hAnsiTheme="minorEastAsia" w:eastAsiaTheme="minorEastAsia" w:cstheme="minorEastAsia"/>
                <w:sz w:val="18"/>
                <w:szCs w:val="18"/>
              </w:rPr>
            </w:pPr>
          </w:p>
        </w:tc>
        <w:tc>
          <w:tcPr>
            <w:tcW w:w="1085" w:type="dxa"/>
          </w:tcPr>
          <w:p>
            <w:pPr>
              <w:spacing w:after="160" w:line="440" w:lineRule="exact"/>
              <w:ind w:right="-2"/>
              <w:jc w:val="center"/>
              <w:rPr>
                <w:rFonts w:hint="eastAsia" w:asciiTheme="minorEastAsia" w:hAnsiTheme="minorEastAsia" w:eastAsiaTheme="minorEastAsia" w:cstheme="minorEastAsia"/>
                <w:sz w:val="18"/>
                <w:szCs w:val="18"/>
              </w:rPr>
            </w:pPr>
          </w:p>
        </w:tc>
        <w:tc>
          <w:tcPr>
            <w:tcW w:w="854" w:type="dxa"/>
          </w:tcPr>
          <w:p>
            <w:pPr>
              <w:spacing w:after="160" w:line="440" w:lineRule="exact"/>
              <w:ind w:right="-2"/>
              <w:jc w:val="center"/>
              <w:rPr>
                <w:rFonts w:hint="eastAsia" w:asciiTheme="minorEastAsia" w:hAnsiTheme="minorEastAsia" w:eastAsiaTheme="minorEastAsia" w:cstheme="minorEastAsia"/>
                <w:sz w:val="18"/>
                <w:szCs w:val="18"/>
              </w:rPr>
            </w:pPr>
          </w:p>
        </w:tc>
        <w:tc>
          <w:tcPr>
            <w:tcW w:w="1560" w:type="dxa"/>
          </w:tcPr>
          <w:p>
            <w:pPr>
              <w:spacing w:after="160" w:line="440" w:lineRule="exact"/>
              <w:ind w:right="-2"/>
              <w:jc w:val="center"/>
              <w:rPr>
                <w:rFonts w:hint="eastAsia" w:asciiTheme="minorEastAsia" w:hAnsiTheme="minorEastAsia" w:eastAsiaTheme="minorEastAsia" w:cstheme="minorEastAsia"/>
                <w:sz w:val="18"/>
                <w:szCs w:val="18"/>
              </w:rPr>
            </w:pPr>
          </w:p>
        </w:tc>
        <w:tc>
          <w:tcPr>
            <w:tcW w:w="993" w:type="dxa"/>
          </w:tcPr>
          <w:p>
            <w:pPr>
              <w:spacing w:after="160" w:line="440" w:lineRule="exact"/>
              <w:ind w:right="-2"/>
              <w:jc w:val="center"/>
              <w:rPr>
                <w:rFonts w:hint="eastAsia" w:asciiTheme="minorEastAsia" w:hAnsiTheme="minorEastAsia" w:eastAsia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29" w:type="dxa"/>
          </w:tcPr>
          <w:p>
            <w:pPr>
              <w:spacing w:after="160" w:line="440" w:lineRule="exact"/>
              <w:ind w:right="-2"/>
              <w:jc w:val="center"/>
              <w:rPr>
                <w:rFonts w:hint="eastAsia" w:asciiTheme="minorEastAsia" w:hAnsiTheme="minorEastAsia" w:eastAsiaTheme="minorEastAsia" w:cstheme="minorEastAsia"/>
                <w:sz w:val="18"/>
                <w:szCs w:val="18"/>
              </w:rPr>
            </w:pPr>
          </w:p>
        </w:tc>
        <w:tc>
          <w:tcPr>
            <w:tcW w:w="1407" w:type="dxa"/>
          </w:tcPr>
          <w:p>
            <w:pPr>
              <w:spacing w:after="160" w:line="440" w:lineRule="exact"/>
              <w:ind w:right="-2"/>
              <w:jc w:val="center"/>
              <w:rPr>
                <w:rFonts w:hint="eastAsia" w:asciiTheme="minorEastAsia" w:hAnsiTheme="minorEastAsia" w:eastAsiaTheme="minorEastAsia" w:cstheme="minorEastAsia"/>
                <w:sz w:val="18"/>
                <w:szCs w:val="18"/>
              </w:rPr>
            </w:pPr>
          </w:p>
        </w:tc>
        <w:tc>
          <w:tcPr>
            <w:tcW w:w="1477" w:type="dxa"/>
          </w:tcPr>
          <w:p>
            <w:pPr>
              <w:spacing w:after="160" w:line="440" w:lineRule="exact"/>
              <w:ind w:right="-2"/>
              <w:jc w:val="center"/>
              <w:rPr>
                <w:rFonts w:hint="eastAsia" w:asciiTheme="minorEastAsia" w:hAnsiTheme="minorEastAsia" w:eastAsiaTheme="minorEastAsia" w:cstheme="minorEastAsia"/>
                <w:sz w:val="18"/>
                <w:szCs w:val="18"/>
              </w:rPr>
            </w:pPr>
          </w:p>
        </w:tc>
        <w:tc>
          <w:tcPr>
            <w:tcW w:w="1085" w:type="dxa"/>
          </w:tcPr>
          <w:p>
            <w:pPr>
              <w:spacing w:after="160" w:line="440" w:lineRule="exact"/>
              <w:ind w:right="-2"/>
              <w:jc w:val="center"/>
              <w:rPr>
                <w:rFonts w:hint="eastAsia" w:asciiTheme="minorEastAsia" w:hAnsiTheme="minorEastAsia" w:eastAsiaTheme="minorEastAsia" w:cstheme="minorEastAsia"/>
                <w:sz w:val="18"/>
                <w:szCs w:val="18"/>
              </w:rPr>
            </w:pPr>
          </w:p>
        </w:tc>
        <w:tc>
          <w:tcPr>
            <w:tcW w:w="854" w:type="dxa"/>
          </w:tcPr>
          <w:p>
            <w:pPr>
              <w:spacing w:after="160" w:line="440" w:lineRule="exact"/>
              <w:ind w:right="-2"/>
              <w:jc w:val="center"/>
              <w:rPr>
                <w:rFonts w:hint="eastAsia" w:asciiTheme="minorEastAsia" w:hAnsiTheme="minorEastAsia" w:eastAsiaTheme="minorEastAsia" w:cstheme="minorEastAsia"/>
                <w:sz w:val="18"/>
                <w:szCs w:val="18"/>
              </w:rPr>
            </w:pPr>
          </w:p>
        </w:tc>
        <w:tc>
          <w:tcPr>
            <w:tcW w:w="1560" w:type="dxa"/>
          </w:tcPr>
          <w:p>
            <w:pPr>
              <w:spacing w:after="160" w:line="440" w:lineRule="exact"/>
              <w:ind w:right="-2"/>
              <w:jc w:val="center"/>
              <w:rPr>
                <w:rFonts w:hint="eastAsia" w:asciiTheme="minorEastAsia" w:hAnsiTheme="minorEastAsia" w:eastAsiaTheme="minorEastAsia" w:cstheme="minorEastAsia"/>
                <w:sz w:val="18"/>
                <w:szCs w:val="18"/>
              </w:rPr>
            </w:pPr>
          </w:p>
        </w:tc>
        <w:tc>
          <w:tcPr>
            <w:tcW w:w="993" w:type="dxa"/>
          </w:tcPr>
          <w:p>
            <w:pPr>
              <w:spacing w:after="160" w:line="440" w:lineRule="exact"/>
              <w:ind w:right="-2"/>
              <w:jc w:val="center"/>
              <w:rPr>
                <w:rFonts w:hint="eastAsia" w:asciiTheme="minorEastAsia" w:hAnsiTheme="minorEastAsia" w:eastAsia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29" w:type="dxa"/>
          </w:tcPr>
          <w:p>
            <w:pPr>
              <w:spacing w:after="160" w:line="440" w:lineRule="exact"/>
              <w:ind w:right="-2"/>
              <w:jc w:val="center"/>
              <w:rPr>
                <w:rFonts w:hint="eastAsia" w:asciiTheme="minorEastAsia" w:hAnsiTheme="minorEastAsia" w:eastAsiaTheme="minorEastAsia" w:cstheme="minorEastAsia"/>
                <w:sz w:val="18"/>
                <w:szCs w:val="18"/>
              </w:rPr>
            </w:pPr>
          </w:p>
        </w:tc>
        <w:tc>
          <w:tcPr>
            <w:tcW w:w="1407" w:type="dxa"/>
          </w:tcPr>
          <w:p>
            <w:pPr>
              <w:spacing w:after="160" w:line="440" w:lineRule="exact"/>
              <w:ind w:right="-2"/>
              <w:jc w:val="center"/>
              <w:rPr>
                <w:rFonts w:hint="eastAsia" w:asciiTheme="minorEastAsia" w:hAnsiTheme="minorEastAsia" w:eastAsiaTheme="minorEastAsia" w:cstheme="minorEastAsia"/>
                <w:sz w:val="18"/>
                <w:szCs w:val="18"/>
              </w:rPr>
            </w:pPr>
          </w:p>
        </w:tc>
        <w:tc>
          <w:tcPr>
            <w:tcW w:w="1477" w:type="dxa"/>
          </w:tcPr>
          <w:p>
            <w:pPr>
              <w:spacing w:after="160" w:line="440" w:lineRule="exact"/>
              <w:ind w:right="-2"/>
              <w:jc w:val="center"/>
              <w:rPr>
                <w:rFonts w:hint="eastAsia" w:asciiTheme="minorEastAsia" w:hAnsiTheme="minorEastAsia" w:eastAsiaTheme="minorEastAsia" w:cstheme="minorEastAsia"/>
                <w:sz w:val="18"/>
                <w:szCs w:val="18"/>
              </w:rPr>
            </w:pPr>
          </w:p>
        </w:tc>
        <w:tc>
          <w:tcPr>
            <w:tcW w:w="1085" w:type="dxa"/>
          </w:tcPr>
          <w:p>
            <w:pPr>
              <w:spacing w:after="160" w:line="440" w:lineRule="exact"/>
              <w:ind w:right="-2"/>
              <w:jc w:val="center"/>
              <w:rPr>
                <w:rFonts w:hint="eastAsia" w:asciiTheme="minorEastAsia" w:hAnsiTheme="minorEastAsia" w:eastAsiaTheme="minorEastAsia" w:cstheme="minorEastAsia"/>
                <w:sz w:val="18"/>
                <w:szCs w:val="18"/>
              </w:rPr>
            </w:pPr>
          </w:p>
        </w:tc>
        <w:tc>
          <w:tcPr>
            <w:tcW w:w="854" w:type="dxa"/>
          </w:tcPr>
          <w:p>
            <w:pPr>
              <w:spacing w:after="160" w:line="440" w:lineRule="exact"/>
              <w:ind w:right="-2"/>
              <w:jc w:val="center"/>
              <w:rPr>
                <w:rFonts w:hint="eastAsia" w:asciiTheme="minorEastAsia" w:hAnsiTheme="minorEastAsia" w:eastAsiaTheme="minorEastAsia" w:cstheme="minorEastAsia"/>
                <w:sz w:val="18"/>
                <w:szCs w:val="18"/>
              </w:rPr>
            </w:pPr>
          </w:p>
        </w:tc>
        <w:tc>
          <w:tcPr>
            <w:tcW w:w="1560" w:type="dxa"/>
          </w:tcPr>
          <w:p>
            <w:pPr>
              <w:spacing w:after="160" w:line="440" w:lineRule="exact"/>
              <w:ind w:right="-2"/>
              <w:jc w:val="center"/>
              <w:rPr>
                <w:rFonts w:hint="eastAsia" w:asciiTheme="minorEastAsia" w:hAnsiTheme="minorEastAsia" w:eastAsiaTheme="minorEastAsia" w:cstheme="minorEastAsia"/>
                <w:sz w:val="18"/>
                <w:szCs w:val="18"/>
              </w:rPr>
            </w:pPr>
          </w:p>
        </w:tc>
        <w:tc>
          <w:tcPr>
            <w:tcW w:w="993" w:type="dxa"/>
          </w:tcPr>
          <w:p>
            <w:pPr>
              <w:spacing w:after="160" w:line="440" w:lineRule="exact"/>
              <w:ind w:right="-2"/>
              <w:jc w:val="center"/>
              <w:rPr>
                <w:rFonts w:hint="eastAsia" w:asciiTheme="minorEastAsia" w:hAnsiTheme="minorEastAsia" w:eastAsia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29" w:type="dxa"/>
          </w:tcPr>
          <w:p>
            <w:pPr>
              <w:spacing w:after="160" w:line="440" w:lineRule="exact"/>
              <w:ind w:right="-2"/>
              <w:jc w:val="center"/>
              <w:rPr>
                <w:rFonts w:hint="eastAsia" w:asciiTheme="minorEastAsia" w:hAnsiTheme="minorEastAsia" w:eastAsiaTheme="minorEastAsia" w:cstheme="minorEastAsia"/>
                <w:sz w:val="18"/>
                <w:szCs w:val="18"/>
              </w:rPr>
            </w:pPr>
          </w:p>
        </w:tc>
        <w:tc>
          <w:tcPr>
            <w:tcW w:w="1407" w:type="dxa"/>
          </w:tcPr>
          <w:p>
            <w:pPr>
              <w:spacing w:after="160" w:line="440" w:lineRule="exact"/>
              <w:ind w:right="-2"/>
              <w:jc w:val="center"/>
              <w:rPr>
                <w:rFonts w:hint="eastAsia" w:asciiTheme="minorEastAsia" w:hAnsiTheme="minorEastAsia" w:eastAsiaTheme="minorEastAsia" w:cstheme="minorEastAsia"/>
                <w:sz w:val="18"/>
                <w:szCs w:val="18"/>
              </w:rPr>
            </w:pPr>
          </w:p>
        </w:tc>
        <w:tc>
          <w:tcPr>
            <w:tcW w:w="1477" w:type="dxa"/>
          </w:tcPr>
          <w:p>
            <w:pPr>
              <w:spacing w:after="160" w:line="440" w:lineRule="exact"/>
              <w:ind w:right="-2"/>
              <w:jc w:val="center"/>
              <w:rPr>
                <w:rFonts w:hint="eastAsia" w:asciiTheme="minorEastAsia" w:hAnsiTheme="minorEastAsia" w:eastAsiaTheme="minorEastAsia" w:cstheme="minorEastAsia"/>
                <w:sz w:val="18"/>
                <w:szCs w:val="18"/>
              </w:rPr>
            </w:pPr>
          </w:p>
        </w:tc>
        <w:tc>
          <w:tcPr>
            <w:tcW w:w="1085" w:type="dxa"/>
          </w:tcPr>
          <w:p>
            <w:pPr>
              <w:spacing w:after="160" w:line="440" w:lineRule="exact"/>
              <w:ind w:right="-2"/>
              <w:jc w:val="center"/>
              <w:rPr>
                <w:rFonts w:hint="eastAsia" w:asciiTheme="minorEastAsia" w:hAnsiTheme="minorEastAsia" w:eastAsiaTheme="minorEastAsia" w:cstheme="minorEastAsia"/>
                <w:sz w:val="18"/>
                <w:szCs w:val="18"/>
              </w:rPr>
            </w:pPr>
          </w:p>
        </w:tc>
        <w:tc>
          <w:tcPr>
            <w:tcW w:w="854" w:type="dxa"/>
          </w:tcPr>
          <w:p>
            <w:pPr>
              <w:spacing w:after="160" w:line="440" w:lineRule="exact"/>
              <w:ind w:right="-2"/>
              <w:jc w:val="center"/>
              <w:rPr>
                <w:rFonts w:hint="eastAsia" w:asciiTheme="minorEastAsia" w:hAnsiTheme="minorEastAsia" w:eastAsiaTheme="minorEastAsia" w:cstheme="minorEastAsia"/>
                <w:sz w:val="18"/>
                <w:szCs w:val="18"/>
              </w:rPr>
            </w:pPr>
          </w:p>
        </w:tc>
        <w:tc>
          <w:tcPr>
            <w:tcW w:w="1560" w:type="dxa"/>
          </w:tcPr>
          <w:p>
            <w:pPr>
              <w:spacing w:after="160" w:line="440" w:lineRule="exact"/>
              <w:ind w:right="-2"/>
              <w:jc w:val="center"/>
              <w:rPr>
                <w:rFonts w:hint="eastAsia" w:asciiTheme="minorEastAsia" w:hAnsiTheme="minorEastAsia" w:eastAsiaTheme="minorEastAsia" w:cstheme="minorEastAsia"/>
                <w:sz w:val="18"/>
                <w:szCs w:val="18"/>
              </w:rPr>
            </w:pPr>
          </w:p>
        </w:tc>
        <w:tc>
          <w:tcPr>
            <w:tcW w:w="993" w:type="dxa"/>
          </w:tcPr>
          <w:p>
            <w:pPr>
              <w:spacing w:after="160" w:line="440" w:lineRule="exact"/>
              <w:ind w:right="-2"/>
              <w:jc w:val="center"/>
              <w:rPr>
                <w:rFonts w:hint="eastAsia" w:asciiTheme="minorEastAsia" w:hAnsiTheme="minorEastAsia" w:eastAsia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29" w:type="dxa"/>
          </w:tcPr>
          <w:p>
            <w:pPr>
              <w:spacing w:after="160" w:line="440" w:lineRule="exact"/>
              <w:ind w:right="-2"/>
              <w:jc w:val="center"/>
              <w:rPr>
                <w:rFonts w:hint="eastAsia" w:asciiTheme="minorEastAsia" w:hAnsiTheme="minorEastAsia" w:eastAsiaTheme="minorEastAsia" w:cstheme="minorEastAsia"/>
                <w:sz w:val="18"/>
                <w:szCs w:val="18"/>
              </w:rPr>
            </w:pPr>
          </w:p>
        </w:tc>
        <w:tc>
          <w:tcPr>
            <w:tcW w:w="1407" w:type="dxa"/>
          </w:tcPr>
          <w:p>
            <w:pPr>
              <w:spacing w:after="160" w:line="440" w:lineRule="exact"/>
              <w:ind w:right="-2"/>
              <w:jc w:val="center"/>
              <w:rPr>
                <w:rFonts w:hint="eastAsia" w:asciiTheme="minorEastAsia" w:hAnsiTheme="minorEastAsia" w:eastAsiaTheme="minorEastAsia" w:cstheme="minorEastAsia"/>
                <w:sz w:val="18"/>
                <w:szCs w:val="18"/>
              </w:rPr>
            </w:pPr>
          </w:p>
        </w:tc>
        <w:tc>
          <w:tcPr>
            <w:tcW w:w="1477" w:type="dxa"/>
          </w:tcPr>
          <w:p>
            <w:pPr>
              <w:spacing w:after="160" w:line="440" w:lineRule="exact"/>
              <w:ind w:right="-2"/>
              <w:jc w:val="center"/>
              <w:rPr>
                <w:rFonts w:hint="eastAsia" w:asciiTheme="minorEastAsia" w:hAnsiTheme="minorEastAsia" w:eastAsiaTheme="minorEastAsia" w:cstheme="minorEastAsia"/>
                <w:sz w:val="18"/>
                <w:szCs w:val="18"/>
              </w:rPr>
            </w:pPr>
          </w:p>
        </w:tc>
        <w:tc>
          <w:tcPr>
            <w:tcW w:w="1085" w:type="dxa"/>
          </w:tcPr>
          <w:p>
            <w:pPr>
              <w:spacing w:after="160" w:line="440" w:lineRule="exact"/>
              <w:ind w:right="-2"/>
              <w:jc w:val="center"/>
              <w:rPr>
                <w:rFonts w:hint="eastAsia" w:asciiTheme="minorEastAsia" w:hAnsiTheme="minorEastAsia" w:eastAsiaTheme="minorEastAsia" w:cstheme="minorEastAsia"/>
                <w:sz w:val="18"/>
                <w:szCs w:val="18"/>
              </w:rPr>
            </w:pPr>
          </w:p>
        </w:tc>
        <w:tc>
          <w:tcPr>
            <w:tcW w:w="854" w:type="dxa"/>
          </w:tcPr>
          <w:p>
            <w:pPr>
              <w:spacing w:after="160" w:line="440" w:lineRule="exact"/>
              <w:ind w:right="-2"/>
              <w:jc w:val="center"/>
              <w:rPr>
                <w:rFonts w:hint="eastAsia" w:asciiTheme="minorEastAsia" w:hAnsiTheme="minorEastAsia" w:eastAsiaTheme="minorEastAsia" w:cstheme="minorEastAsia"/>
                <w:sz w:val="18"/>
                <w:szCs w:val="18"/>
              </w:rPr>
            </w:pPr>
          </w:p>
        </w:tc>
        <w:tc>
          <w:tcPr>
            <w:tcW w:w="1560" w:type="dxa"/>
          </w:tcPr>
          <w:p>
            <w:pPr>
              <w:spacing w:after="160" w:line="440" w:lineRule="exact"/>
              <w:ind w:right="-2"/>
              <w:jc w:val="center"/>
              <w:rPr>
                <w:rFonts w:hint="eastAsia" w:asciiTheme="minorEastAsia" w:hAnsiTheme="minorEastAsia" w:eastAsiaTheme="minorEastAsia" w:cstheme="minorEastAsia"/>
                <w:sz w:val="18"/>
                <w:szCs w:val="18"/>
              </w:rPr>
            </w:pPr>
          </w:p>
        </w:tc>
        <w:tc>
          <w:tcPr>
            <w:tcW w:w="993" w:type="dxa"/>
          </w:tcPr>
          <w:p>
            <w:pPr>
              <w:spacing w:after="160" w:line="440" w:lineRule="exact"/>
              <w:ind w:right="-2"/>
              <w:jc w:val="center"/>
              <w:rPr>
                <w:rFonts w:hint="eastAsia" w:asciiTheme="minorEastAsia" w:hAnsiTheme="minorEastAsia" w:eastAsiaTheme="minorEastAsia" w:cstheme="minorEastAsia"/>
                <w:sz w:val="18"/>
                <w:szCs w:val="18"/>
              </w:rPr>
            </w:pPr>
          </w:p>
        </w:tc>
      </w:tr>
    </w:tbl>
    <w:p>
      <w:pPr>
        <w:spacing w:after="160" w:line="360" w:lineRule="exact"/>
        <w:jc w:val="left"/>
        <w:rPr>
          <w:rFonts w:ascii="Times New Roman" w:hAnsi="Times New Roman" w:eastAsia="黑体"/>
          <w:sz w:val="32"/>
          <w:szCs w:val="32"/>
        </w:rPr>
      </w:pPr>
    </w:p>
    <w:p>
      <w:pPr>
        <w:spacing w:after="160" w:line="360" w:lineRule="exact"/>
        <w:jc w:val="left"/>
        <w:rPr>
          <w:rFonts w:ascii="Times New Roman" w:hAnsi="Times New Roman" w:eastAsia="黑体"/>
          <w:sz w:val="32"/>
          <w:szCs w:val="32"/>
        </w:rPr>
      </w:pPr>
    </w:p>
    <w:p>
      <w:pPr>
        <w:spacing w:after="160" w:line="360" w:lineRule="exact"/>
        <w:jc w:val="left"/>
        <w:rPr>
          <w:rFonts w:ascii="Times New Roman" w:hAnsi="Times New Roman" w:eastAsia="黑体"/>
          <w:sz w:val="32"/>
          <w:szCs w:val="32"/>
        </w:rPr>
      </w:pPr>
    </w:p>
    <w:p>
      <w:pPr>
        <w:spacing w:after="160" w:line="360" w:lineRule="exact"/>
        <w:jc w:val="left"/>
        <w:rPr>
          <w:rFonts w:ascii="Times New Roman" w:hAnsi="Times New Roman" w:eastAsia="黑体"/>
          <w:sz w:val="32"/>
          <w:szCs w:val="32"/>
        </w:rPr>
      </w:pPr>
    </w:p>
    <w:p>
      <w:pPr>
        <w:spacing w:line="360" w:lineRule="exact"/>
        <w:jc w:val="left"/>
        <w:rPr>
          <w:rFonts w:ascii="Times New Roman" w:hAnsi="Times New Roman" w:eastAsia="黑体"/>
          <w:sz w:val="32"/>
          <w:szCs w:val="32"/>
        </w:rPr>
      </w:pPr>
    </w:p>
    <w:sectPr>
      <w:footerReference r:id="rId6" w:type="default"/>
      <w:footerReference r:id="rId7" w:type="even"/>
      <w:pgSz w:w="11906" w:h="16838"/>
      <w:pgMar w:top="1871" w:right="1474" w:bottom="1361" w:left="1588" w:header="1701" w:footer="851" w:gutter="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S Gothic">
    <w:panose1 w:val="020B0609070205080204"/>
    <w:charset w:val="80"/>
    <w:family w:val="modern"/>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22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22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22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2459" w:wrap="around" w:vAnchor="text" w:hAnchor="margin" w:xAlign="center" w:y="1"/>
      <w:jc w:val="center"/>
      <w:rPr>
        <w:rStyle w:val="8"/>
        <w:rFonts w:hint="eastAsia" w:ascii="宋体" w:eastAsia="宋体"/>
        <w:sz w:val="28"/>
        <w:szCs w:val="28"/>
        <w:lang w:eastAsia="zh-CN"/>
      </w:rPr>
    </w:pPr>
    <w:r>
      <w:rPr>
        <w:rStyle w:val="8"/>
        <w:rFonts w:hint="eastAsia" w:ascii="宋体" w:hAnsi="宋体"/>
        <w:sz w:val="28"/>
        <w:szCs w:val="28"/>
        <w:lang w:eastAsia="zh-CN"/>
      </w:rPr>
      <w:t>～</w:t>
    </w:r>
    <w:r>
      <w:rPr>
        <w:rStyle w:val="8"/>
        <w:rFonts w:ascii="宋体" w:hAnsi="宋体"/>
        <w:sz w:val="28"/>
        <w:szCs w:val="28"/>
      </w:rPr>
      <w:fldChar w:fldCharType="begin"/>
    </w:r>
    <w:r>
      <w:rPr>
        <w:rStyle w:val="8"/>
        <w:rFonts w:ascii="宋体" w:hAnsi="宋体"/>
        <w:sz w:val="28"/>
        <w:szCs w:val="28"/>
      </w:rPr>
      <w:instrText xml:space="preserve">PAGE  </w:instrText>
    </w:r>
    <w:r>
      <w:rPr>
        <w:rStyle w:val="8"/>
        <w:rFonts w:ascii="宋体" w:hAnsi="宋体"/>
        <w:sz w:val="28"/>
        <w:szCs w:val="28"/>
      </w:rPr>
      <w:fldChar w:fldCharType="separate"/>
    </w:r>
    <w:r>
      <w:rPr>
        <w:rStyle w:val="8"/>
        <w:rFonts w:ascii="宋体" w:hAnsi="宋体"/>
        <w:sz w:val="28"/>
        <w:szCs w:val="28"/>
      </w:rPr>
      <w:t>8</w:t>
    </w:r>
    <w:r>
      <w:rPr>
        <w:rStyle w:val="8"/>
        <w:rFonts w:ascii="宋体" w:hAnsi="宋体"/>
        <w:sz w:val="28"/>
        <w:szCs w:val="28"/>
      </w:rPr>
      <w:fldChar w:fldCharType="end"/>
    </w:r>
    <w:r>
      <w:rPr>
        <w:rStyle w:val="8"/>
        <w:rFonts w:hint="eastAsia" w:ascii="宋体" w:hAnsi="宋体"/>
        <w:sz w:val="28"/>
        <w:szCs w:val="28"/>
        <w:lang w:eastAsia="zh-CN"/>
      </w:rPr>
      <w:t>～</w:t>
    </w:r>
  </w:p>
  <w:p>
    <w:pPr>
      <w:pStyle w:val="3"/>
      <w:ind w:right="360"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ind w:firstLine="7840" w:firstLineChars="2800"/>
      <w:rPr>
        <w:rStyle w:val="8"/>
        <w:rFonts w:hint="eastAsia" w:ascii="宋体" w:eastAsia="宋体"/>
        <w:sz w:val="28"/>
        <w:szCs w:val="28"/>
        <w:lang w:eastAsia="zh-CN"/>
      </w:rPr>
    </w:pPr>
    <w:r>
      <w:rPr>
        <w:rStyle w:val="8"/>
        <w:rFonts w:hint="eastAsia" w:ascii="宋体" w:hAnsi="宋体"/>
        <w:sz w:val="28"/>
        <w:szCs w:val="28"/>
        <w:lang w:eastAsia="zh-CN"/>
      </w:rPr>
      <w:t>～</w:t>
    </w:r>
    <w:r>
      <w:rPr>
        <w:rStyle w:val="8"/>
        <w:rFonts w:ascii="宋体" w:hAnsi="宋体"/>
        <w:sz w:val="28"/>
        <w:szCs w:val="28"/>
      </w:rPr>
      <w:fldChar w:fldCharType="begin"/>
    </w:r>
    <w:r>
      <w:rPr>
        <w:rStyle w:val="8"/>
        <w:rFonts w:ascii="宋体" w:hAnsi="宋体"/>
        <w:sz w:val="28"/>
        <w:szCs w:val="28"/>
      </w:rPr>
      <w:instrText xml:space="preserve">PAGE  </w:instrText>
    </w:r>
    <w:r>
      <w:rPr>
        <w:rStyle w:val="8"/>
        <w:rFonts w:ascii="宋体" w:hAnsi="宋体"/>
        <w:sz w:val="28"/>
        <w:szCs w:val="28"/>
      </w:rPr>
      <w:fldChar w:fldCharType="separate"/>
    </w:r>
    <w:r>
      <w:rPr>
        <w:rStyle w:val="8"/>
        <w:rFonts w:ascii="宋体" w:hAnsi="宋体"/>
        <w:sz w:val="28"/>
        <w:szCs w:val="28"/>
      </w:rPr>
      <w:t>2</w:t>
    </w:r>
    <w:r>
      <w:rPr>
        <w:rStyle w:val="8"/>
        <w:rFonts w:ascii="宋体" w:hAnsi="宋体"/>
        <w:sz w:val="28"/>
        <w:szCs w:val="28"/>
      </w:rPr>
      <w:fldChar w:fldCharType="end"/>
    </w:r>
    <w:r>
      <w:rPr>
        <w:rStyle w:val="8"/>
        <w:rFonts w:hint="eastAsia" w:ascii="宋体" w:hAnsi="宋体"/>
        <w:sz w:val="28"/>
        <w:szCs w:val="28"/>
        <w:lang w:eastAsia="zh-CN"/>
      </w:rPr>
      <w:t>～</w:t>
    </w:r>
  </w:p>
  <w:p>
    <w:pPr>
      <w:pStyle w:val="3"/>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NotTrackMoves/>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doNotUseIndentAsNumberingTabStop/>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JiNmJjMDJmY2FhMGFkYzBjODNjNjc5MTQyMWVhYmUifQ=="/>
  </w:docVars>
  <w:rsids>
    <w:rsidRoot w:val="006F0A26"/>
    <w:rsid w:val="00021D72"/>
    <w:rsid w:val="00030BB8"/>
    <w:rsid w:val="00055FAF"/>
    <w:rsid w:val="00072D5F"/>
    <w:rsid w:val="000865D6"/>
    <w:rsid w:val="00094AA7"/>
    <w:rsid w:val="000B2ECA"/>
    <w:rsid w:val="000B53C0"/>
    <w:rsid w:val="000C6C49"/>
    <w:rsid w:val="000D2670"/>
    <w:rsid w:val="000F64B5"/>
    <w:rsid w:val="00101D1B"/>
    <w:rsid w:val="00124C53"/>
    <w:rsid w:val="001268FD"/>
    <w:rsid w:val="0012748D"/>
    <w:rsid w:val="00132559"/>
    <w:rsid w:val="00181ED4"/>
    <w:rsid w:val="0018655D"/>
    <w:rsid w:val="001867FE"/>
    <w:rsid w:val="00196948"/>
    <w:rsid w:val="001B0C31"/>
    <w:rsid w:val="001F28AB"/>
    <w:rsid w:val="00203E9C"/>
    <w:rsid w:val="0021221D"/>
    <w:rsid w:val="002233C4"/>
    <w:rsid w:val="0024195D"/>
    <w:rsid w:val="002442CB"/>
    <w:rsid w:val="00251465"/>
    <w:rsid w:val="00251BEA"/>
    <w:rsid w:val="002558B9"/>
    <w:rsid w:val="00263A51"/>
    <w:rsid w:val="0027752F"/>
    <w:rsid w:val="002E1DC9"/>
    <w:rsid w:val="002E5457"/>
    <w:rsid w:val="002E6896"/>
    <w:rsid w:val="002F16E5"/>
    <w:rsid w:val="003015DF"/>
    <w:rsid w:val="00317D27"/>
    <w:rsid w:val="00330511"/>
    <w:rsid w:val="00335046"/>
    <w:rsid w:val="0038641E"/>
    <w:rsid w:val="00387592"/>
    <w:rsid w:val="003A5726"/>
    <w:rsid w:val="003D1BA1"/>
    <w:rsid w:val="003D2F39"/>
    <w:rsid w:val="004152CB"/>
    <w:rsid w:val="00421CE5"/>
    <w:rsid w:val="00494BCF"/>
    <w:rsid w:val="004A4420"/>
    <w:rsid w:val="004B7E4B"/>
    <w:rsid w:val="00510D66"/>
    <w:rsid w:val="00516301"/>
    <w:rsid w:val="00517DF5"/>
    <w:rsid w:val="00525C4F"/>
    <w:rsid w:val="00562BE0"/>
    <w:rsid w:val="00571B1D"/>
    <w:rsid w:val="005B3306"/>
    <w:rsid w:val="005D3054"/>
    <w:rsid w:val="005F7AEF"/>
    <w:rsid w:val="00612E36"/>
    <w:rsid w:val="00646991"/>
    <w:rsid w:val="00653B9F"/>
    <w:rsid w:val="00674D2A"/>
    <w:rsid w:val="0068356F"/>
    <w:rsid w:val="006D1ECF"/>
    <w:rsid w:val="006D498E"/>
    <w:rsid w:val="006F0643"/>
    <w:rsid w:val="006F0A26"/>
    <w:rsid w:val="007B38C3"/>
    <w:rsid w:val="007C46F3"/>
    <w:rsid w:val="007E3584"/>
    <w:rsid w:val="00894DD0"/>
    <w:rsid w:val="008B3018"/>
    <w:rsid w:val="008D332C"/>
    <w:rsid w:val="008E52D3"/>
    <w:rsid w:val="00912149"/>
    <w:rsid w:val="00944C3B"/>
    <w:rsid w:val="00947B76"/>
    <w:rsid w:val="00950D21"/>
    <w:rsid w:val="00976062"/>
    <w:rsid w:val="009A5934"/>
    <w:rsid w:val="009B7210"/>
    <w:rsid w:val="009E4669"/>
    <w:rsid w:val="009E5296"/>
    <w:rsid w:val="00A06FA0"/>
    <w:rsid w:val="00A664B9"/>
    <w:rsid w:val="00A74F68"/>
    <w:rsid w:val="00A87C9C"/>
    <w:rsid w:val="00A92BD5"/>
    <w:rsid w:val="00AD53E1"/>
    <w:rsid w:val="00AE3015"/>
    <w:rsid w:val="00B25021"/>
    <w:rsid w:val="00B33CBC"/>
    <w:rsid w:val="00B54BC6"/>
    <w:rsid w:val="00B70C3D"/>
    <w:rsid w:val="00B81F4F"/>
    <w:rsid w:val="00B905C8"/>
    <w:rsid w:val="00B91FAF"/>
    <w:rsid w:val="00B94596"/>
    <w:rsid w:val="00BD2A14"/>
    <w:rsid w:val="00C27035"/>
    <w:rsid w:val="00C34205"/>
    <w:rsid w:val="00C73518"/>
    <w:rsid w:val="00CB66F1"/>
    <w:rsid w:val="00CE04BB"/>
    <w:rsid w:val="00CE45F5"/>
    <w:rsid w:val="00D0076C"/>
    <w:rsid w:val="00D04470"/>
    <w:rsid w:val="00D12189"/>
    <w:rsid w:val="00D35D10"/>
    <w:rsid w:val="00D91AC2"/>
    <w:rsid w:val="00DA0105"/>
    <w:rsid w:val="00DB6B11"/>
    <w:rsid w:val="00E403D1"/>
    <w:rsid w:val="00E44D97"/>
    <w:rsid w:val="00E82686"/>
    <w:rsid w:val="00E848DA"/>
    <w:rsid w:val="00EA6C7D"/>
    <w:rsid w:val="00F01600"/>
    <w:rsid w:val="00F05BD6"/>
    <w:rsid w:val="00F14761"/>
    <w:rsid w:val="00F2276F"/>
    <w:rsid w:val="00F25826"/>
    <w:rsid w:val="00F502A3"/>
    <w:rsid w:val="00F56D17"/>
    <w:rsid w:val="00F611B4"/>
    <w:rsid w:val="00FA396B"/>
    <w:rsid w:val="09235B22"/>
    <w:rsid w:val="09D6501D"/>
    <w:rsid w:val="19DB2D80"/>
    <w:rsid w:val="1DDA7548"/>
    <w:rsid w:val="1FDB1076"/>
    <w:rsid w:val="250B3896"/>
    <w:rsid w:val="26F8567F"/>
    <w:rsid w:val="334B7211"/>
    <w:rsid w:val="36241E14"/>
    <w:rsid w:val="388230E3"/>
    <w:rsid w:val="39E8110F"/>
    <w:rsid w:val="3B65507E"/>
    <w:rsid w:val="3EE3321B"/>
    <w:rsid w:val="48A43280"/>
    <w:rsid w:val="50D77677"/>
    <w:rsid w:val="543F45CB"/>
    <w:rsid w:val="57DA4347"/>
    <w:rsid w:val="5D457C37"/>
    <w:rsid w:val="70AF13FB"/>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0"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qFormat/>
    <w:uiPriority w:val="0"/>
    <w:pPr>
      <w:autoSpaceDE w:val="0"/>
      <w:autoSpaceDN w:val="0"/>
      <w:jc w:val="left"/>
    </w:pPr>
    <w:rPr>
      <w:rFonts w:ascii="宋体" w:hAnsi="宋体" w:eastAsia="宋体"/>
      <w:kern w:val="0"/>
      <w:sz w:val="21"/>
      <w:szCs w:val="21"/>
      <w:lang w:val="ca-ES" w:eastAsia="en-US"/>
    </w:rPr>
  </w:style>
  <w:style w:type="paragraph" w:styleId="3">
    <w:name w:val="footer"/>
    <w:basedOn w:val="1"/>
    <w:link w:val="11"/>
    <w:qFormat/>
    <w:uiPriority w:val="0"/>
    <w:pPr>
      <w:tabs>
        <w:tab w:val="center" w:pos="4153"/>
        <w:tab w:val="right" w:pos="8306"/>
      </w:tabs>
      <w:snapToGrid w:val="0"/>
      <w:jc w:val="left"/>
    </w:pPr>
    <w:rPr>
      <w:sz w:val="18"/>
      <w:szCs w:val="18"/>
    </w:rPr>
  </w:style>
  <w:style w:type="paragraph" w:styleId="4">
    <w:name w:val="header"/>
    <w:basedOn w:val="1"/>
    <w:link w:val="10"/>
    <w:semiHidden/>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locked/>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character" w:styleId="8">
    <w:name w:val="page number"/>
    <w:qFormat/>
    <w:uiPriority w:val="99"/>
    <w:rPr>
      <w:rFonts w:cs="Times New Roman"/>
    </w:rPr>
  </w:style>
  <w:style w:type="character" w:styleId="9">
    <w:name w:val="Emphasis"/>
    <w:basedOn w:val="7"/>
    <w:qFormat/>
    <w:locked/>
    <w:uiPriority w:val="0"/>
    <w:rPr>
      <w:i/>
    </w:rPr>
  </w:style>
  <w:style w:type="character" w:customStyle="1" w:styleId="10">
    <w:name w:val="页眉 Char"/>
    <w:link w:val="4"/>
    <w:semiHidden/>
    <w:qFormat/>
    <w:locked/>
    <w:uiPriority w:val="99"/>
    <w:rPr>
      <w:rFonts w:cs="Times New Roman"/>
      <w:sz w:val="18"/>
      <w:szCs w:val="18"/>
    </w:rPr>
  </w:style>
  <w:style w:type="character" w:customStyle="1" w:styleId="11">
    <w:name w:val="页脚 Char"/>
    <w:link w:val="3"/>
    <w:semiHidden/>
    <w:qFormat/>
    <w:locked/>
    <w:uiPriority w:val="99"/>
    <w:rPr>
      <w:rFonts w:cs="Times New Roman"/>
      <w:sz w:val="18"/>
      <w:szCs w:val="18"/>
    </w:rPr>
  </w:style>
  <w:style w:type="paragraph" w:customStyle="1" w:styleId="12">
    <w:name w:val="封面标准名称"/>
    <w:qFormat/>
    <w:uiPriority w:val="99"/>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3">
    <w:name w:val="段"/>
    <w:link w:val="14"/>
    <w:qFormat/>
    <w:uiPriority w:val="0"/>
    <w:pPr>
      <w:autoSpaceDE w:val="0"/>
      <w:autoSpaceDN w:val="0"/>
      <w:ind w:firstLine="200" w:firstLineChars="200"/>
      <w:jc w:val="both"/>
    </w:pPr>
    <w:rPr>
      <w:rFonts w:ascii="宋体" w:hAnsi="Times New Roman" w:eastAsia="宋体" w:cs="Times New Roman"/>
      <w:kern w:val="2"/>
      <w:sz w:val="22"/>
      <w:szCs w:val="22"/>
      <w:lang w:val="en-US" w:eastAsia="zh-CN" w:bidi="ar-SA"/>
    </w:rPr>
  </w:style>
  <w:style w:type="character" w:customStyle="1" w:styleId="14">
    <w:name w:val="段 Char"/>
    <w:link w:val="13"/>
    <w:qFormat/>
    <w:locked/>
    <w:uiPriority w:val="0"/>
    <w:rPr>
      <w:rFonts w:ascii="宋体" w:hAnsi="Times New Roman"/>
      <w:kern w:val="2"/>
      <w:sz w:val="22"/>
      <w:szCs w:val="22"/>
      <w:lang w:val="en-US" w:eastAsia="zh-CN" w:bidi="ar-SA"/>
    </w:rPr>
  </w:style>
  <w:style w:type="paragraph" w:styleId="15">
    <w:name w:val="List Paragraph"/>
    <w:basedOn w:val="1"/>
    <w:qFormat/>
    <w:uiPriority w:val="99"/>
    <w:pPr>
      <w:ind w:firstLine="420" w:firstLineChars="200"/>
    </w:pPr>
  </w:style>
  <w:style w:type="character" w:customStyle="1" w:styleId="16">
    <w:name w:val="正文文本_"/>
    <w:link w:val="17"/>
    <w:qFormat/>
    <w:locked/>
    <w:uiPriority w:val="0"/>
    <w:rPr>
      <w:rFonts w:ascii="宋体" w:hAnsi="宋体" w:cs="宋体"/>
      <w:shd w:val="clear" w:color="auto" w:fill="FFFFFF"/>
      <w:lang w:val="zh-CN" w:bidi="zh-CN"/>
    </w:rPr>
  </w:style>
  <w:style w:type="paragraph" w:customStyle="1" w:styleId="17">
    <w:name w:val="正文文本1"/>
    <w:basedOn w:val="1"/>
    <w:link w:val="16"/>
    <w:qFormat/>
    <w:uiPriority w:val="0"/>
    <w:pPr>
      <w:shd w:val="clear" w:color="auto" w:fill="FFFFFF"/>
      <w:spacing w:line="328" w:lineRule="auto"/>
      <w:jc w:val="left"/>
    </w:pPr>
    <w:rPr>
      <w:rFonts w:ascii="宋体" w:hAnsi="宋体" w:cs="宋体"/>
      <w:kern w:val="0"/>
      <w:sz w:val="20"/>
      <w:szCs w:val="20"/>
      <w:lang w:val="zh-CN" w:bidi="zh-CN"/>
    </w:rPr>
  </w:style>
  <w:style w:type="paragraph" w:customStyle="1" w:styleId="18">
    <w:name w:val="UserStyle_0"/>
    <w:basedOn w:val="1"/>
    <w:qFormat/>
    <w:uiPriority w:val="0"/>
    <w:pPr>
      <w:widowControl/>
      <w:ind w:firstLine="420" w:firstLineChars="200"/>
    </w:pPr>
  </w:style>
  <w:style w:type="character" w:customStyle="1" w:styleId="19">
    <w:name w:val="NormalCharacter"/>
    <w:semiHidden/>
    <w:qFormat/>
    <w:uiPriority w:val="0"/>
  </w:style>
  <w:style w:type="character" w:customStyle="1" w:styleId="20">
    <w:name w:val="其他_"/>
    <w:basedOn w:val="7"/>
    <w:link w:val="21"/>
    <w:qFormat/>
    <w:uiPriority w:val="0"/>
    <w:rPr>
      <w:rFonts w:ascii="宋体" w:hAnsi="宋体" w:eastAsia="宋体" w:cs="宋体"/>
      <w:shd w:val="clear" w:color="auto" w:fill="FFFFFF"/>
      <w:lang w:val="zh-CN" w:bidi="zh-CN"/>
    </w:rPr>
  </w:style>
  <w:style w:type="paragraph" w:customStyle="1" w:styleId="21">
    <w:name w:val="其他"/>
    <w:basedOn w:val="1"/>
    <w:link w:val="20"/>
    <w:qFormat/>
    <w:uiPriority w:val="0"/>
    <w:pPr>
      <w:shd w:val="clear" w:color="auto" w:fill="FFFFFF"/>
      <w:spacing w:line="329" w:lineRule="auto"/>
      <w:jc w:val="left"/>
    </w:pPr>
    <w:rPr>
      <w:rFonts w:ascii="宋体" w:hAnsi="宋体" w:eastAsia="宋体" w:cs="宋体"/>
      <w:kern w:val="0"/>
      <w:sz w:val="20"/>
      <w:szCs w:val="20"/>
      <w:lang w:val="zh-CN" w:bidi="zh-CN"/>
    </w:rPr>
  </w:style>
  <w:style w:type="character" w:customStyle="1" w:styleId="22">
    <w:name w:val="标题 #1_"/>
    <w:basedOn w:val="7"/>
    <w:link w:val="23"/>
    <w:qFormat/>
    <w:uiPriority w:val="0"/>
    <w:rPr>
      <w:rFonts w:ascii="Times New Roman" w:hAnsi="Times New Roman" w:eastAsia="Times New Roman"/>
      <w:b/>
      <w:bCs/>
      <w:sz w:val="96"/>
      <w:szCs w:val="96"/>
      <w:shd w:val="clear" w:color="auto" w:fill="FFFFFF"/>
    </w:rPr>
  </w:style>
  <w:style w:type="paragraph" w:customStyle="1" w:styleId="23">
    <w:name w:val="标题 #1"/>
    <w:basedOn w:val="1"/>
    <w:link w:val="22"/>
    <w:qFormat/>
    <w:uiPriority w:val="0"/>
    <w:pPr>
      <w:shd w:val="clear" w:color="auto" w:fill="FFFFFF"/>
      <w:spacing w:after="220"/>
      <w:ind w:right="340"/>
      <w:jc w:val="right"/>
      <w:outlineLvl w:val="0"/>
    </w:pPr>
    <w:rPr>
      <w:rFonts w:ascii="Times New Roman" w:hAnsi="Times New Roman" w:eastAsia="Times New Roman"/>
      <w:b/>
      <w:bCs/>
      <w:kern w:val="0"/>
      <w:sz w:val="96"/>
      <w:szCs w:val="96"/>
    </w:rPr>
  </w:style>
  <w:style w:type="character" w:customStyle="1" w:styleId="24">
    <w:name w:val="标题 #2_"/>
    <w:basedOn w:val="7"/>
    <w:link w:val="25"/>
    <w:qFormat/>
    <w:uiPriority w:val="0"/>
    <w:rPr>
      <w:rFonts w:ascii="黑体" w:hAnsi="黑体" w:eastAsia="黑体" w:cs="黑体"/>
      <w:sz w:val="52"/>
      <w:szCs w:val="52"/>
      <w:shd w:val="clear" w:color="auto" w:fill="FFFFFF"/>
      <w:lang w:val="zh-CN" w:bidi="zh-CN"/>
    </w:rPr>
  </w:style>
  <w:style w:type="paragraph" w:customStyle="1" w:styleId="25">
    <w:name w:val="标题 #2"/>
    <w:basedOn w:val="1"/>
    <w:link w:val="24"/>
    <w:qFormat/>
    <w:uiPriority w:val="0"/>
    <w:pPr>
      <w:shd w:val="clear" w:color="auto" w:fill="FFFFFF"/>
      <w:spacing w:after="480"/>
      <w:jc w:val="center"/>
      <w:outlineLvl w:val="1"/>
    </w:pPr>
    <w:rPr>
      <w:rFonts w:ascii="黑体" w:hAnsi="黑体" w:eastAsia="黑体" w:cs="黑体"/>
      <w:kern w:val="0"/>
      <w:sz w:val="52"/>
      <w:szCs w:val="52"/>
      <w:lang w:val="zh-CN" w:bidi="zh-CN"/>
    </w:rPr>
  </w:style>
  <w:style w:type="character" w:customStyle="1" w:styleId="26">
    <w:name w:val="发布"/>
    <w:qFormat/>
    <w:uiPriority w:val="0"/>
    <w:rPr>
      <w:rFonts w:ascii="黑体" w:eastAsia="黑体"/>
      <w:spacing w:val="85"/>
      <w:w w:val="100"/>
      <w:position w:val="3"/>
      <w:sz w:val="28"/>
      <w:szCs w:val="28"/>
    </w:rPr>
  </w:style>
  <w:style w:type="paragraph" w:customStyle="1" w:styleId="27">
    <w:name w:val="其他发布部门"/>
    <w:basedOn w:val="1"/>
    <w:qFormat/>
    <w:uiPriority w:val="0"/>
    <w:pPr>
      <w:framePr w:w="7938" w:h="1134" w:hRule="exact" w:hSpace="125" w:vSpace="181" w:wrap="around" w:vAnchor="page" w:hAnchor="page" w:x="2150" w:y="15310" w:anchorLock="1"/>
      <w:widowControl/>
      <w:spacing w:after="200" w:line="0" w:lineRule="atLeast"/>
      <w:jc w:val="center"/>
    </w:pPr>
    <w:rPr>
      <w:rFonts w:ascii="黑体" w:eastAsia="黑体"/>
      <w:spacing w:val="20"/>
      <w:w w:val="135"/>
      <w:kern w:val="0"/>
      <w:sz w:val="28"/>
    </w:rPr>
  </w:style>
  <w:style w:type="paragraph" w:customStyle="1" w:styleId="28">
    <w:name w:val="其他标准标志"/>
    <w:basedOn w:val="1"/>
    <w:qFormat/>
    <w:uiPriority w:val="0"/>
    <w:pPr>
      <w:framePr w:w="6101" w:h="1389" w:hRule="exact" w:hSpace="181" w:vSpace="181" w:wrap="around" w:vAnchor="page" w:hAnchor="page" w:x="4673" w:y="942" w:anchorLock="1"/>
      <w:widowControl/>
      <w:shd w:val="solid" w:color="FFFFFF" w:fill="FFFFFF"/>
      <w:spacing w:after="200" w:line="0" w:lineRule="atLeast"/>
      <w:jc w:val="right"/>
    </w:pPr>
    <w:rPr>
      <w:b/>
      <w:w w:val="130"/>
      <w:kern w:val="0"/>
      <w:sz w:val="96"/>
      <w:szCs w:val="96"/>
    </w:rPr>
  </w:style>
  <w:style w:type="paragraph" w:customStyle="1" w:styleId="29">
    <w:name w:val="其他发布日期"/>
    <w:basedOn w:val="1"/>
    <w:qFormat/>
    <w:uiPriority w:val="0"/>
    <w:pPr>
      <w:framePr w:w="3997" w:h="471" w:hRule="exact" w:vSpace="181" w:wrap="around" w:vAnchor="page" w:hAnchor="page" w:x="1419" w:y="14097" w:anchorLock="1"/>
      <w:widowControl/>
      <w:spacing w:after="200" w:line="276" w:lineRule="auto"/>
      <w:jc w:val="left"/>
    </w:pPr>
    <w:rPr>
      <w:rFonts w:eastAsia="黑体"/>
      <w:kern w:val="0"/>
      <w:sz w:val="28"/>
    </w:rPr>
  </w:style>
  <w:style w:type="paragraph" w:customStyle="1" w:styleId="30">
    <w:name w:val="其他实施日期"/>
    <w:basedOn w:val="1"/>
    <w:qFormat/>
    <w:uiPriority w:val="0"/>
    <w:pPr>
      <w:framePr w:w="3997" w:h="471" w:hRule="exact" w:vSpace="181" w:wrap="around" w:vAnchor="page" w:hAnchor="page" w:x="7089" w:y="14097" w:anchorLock="1"/>
      <w:widowControl/>
      <w:spacing w:after="200" w:line="276" w:lineRule="auto"/>
      <w:jc w:val="right"/>
    </w:pPr>
    <w:rPr>
      <w:rFonts w:eastAsia="黑体"/>
      <w:kern w:val="0"/>
      <w:sz w:val="28"/>
    </w:rPr>
  </w:style>
  <w:style w:type="paragraph" w:customStyle="1" w:styleId="31">
    <w:name w:val="封面标准号2"/>
    <w:qFormat/>
    <w:uiPriority w:val="0"/>
    <w:pPr>
      <w:framePr w:w="9140" w:h="1242" w:hRule="exact" w:hSpace="284" w:wrap="around" w:vAnchor="page" w:hAnchor="page" w:x="1645" w:y="2910" w:anchorLock="1"/>
      <w:spacing w:before="357" w:after="200" w:line="280" w:lineRule="exact"/>
      <w:jc w:val="right"/>
    </w:pPr>
    <w:rPr>
      <w:rFonts w:ascii="黑体" w:hAnsi="Calibri" w:eastAsia="黑体" w:cs="Times New Roman"/>
      <w:sz w:val="28"/>
      <w:szCs w:val="28"/>
      <w:lang w:val="en-US" w:eastAsia="zh-CN" w:bidi="ar-SA"/>
    </w:rPr>
  </w:style>
  <w:style w:type="paragraph" w:customStyle="1" w:styleId="32">
    <w:name w:val="封面一致性程度标识"/>
    <w:basedOn w:val="33"/>
    <w:qFormat/>
    <w:uiPriority w:val="0"/>
    <w:pPr>
      <w:framePr w:w="9639" w:vAnchor="page" w:hAnchor="page" w:y="6408"/>
      <w:spacing w:before="440" w:after="200" w:line="400" w:lineRule="exact"/>
      <w:jc w:val="center"/>
      <w:textAlignment w:val="center"/>
    </w:pPr>
    <w:rPr>
      <w:rFonts w:ascii="宋体"/>
      <w:kern w:val="0"/>
      <w:sz w:val="28"/>
      <w:szCs w:val="28"/>
    </w:rPr>
  </w:style>
  <w:style w:type="paragraph" w:customStyle="1" w:styleId="33">
    <w:name w:val="封面标准英文名称"/>
    <w:basedOn w:val="12"/>
    <w:qFormat/>
    <w:uiPriority w:val="0"/>
    <w:pPr>
      <w:spacing w:before="370" w:line="400" w:lineRule="exact"/>
      <w:jc w:val="center"/>
      <w:textAlignment w:val="center"/>
    </w:pPr>
    <w:rPr>
      <w:rFonts w:eastAsia="黑体"/>
      <w:kern w:val="0"/>
      <w:sz w:val="28"/>
      <w:szCs w:val="28"/>
    </w:rPr>
  </w:style>
  <w:style w:type="paragraph" w:customStyle="1" w:styleId="34">
    <w:name w:val="reader-word-layer reader-word-s1-5"/>
    <w:basedOn w:val="1"/>
    <w:qFormat/>
    <w:uiPriority w:val="0"/>
    <w:pPr>
      <w:widowControl/>
      <w:spacing w:before="100" w:beforeAutospacing="1" w:after="100" w:afterAutospacing="1" w:line="276" w:lineRule="auto"/>
      <w:jc w:val="left"/>
    </w:pPr>
    <w:rPr>
      <w:rFonts w:ascii="宋体" w:hAnsi="宋体" w:cs="宋体"/>
      <w:kern w:val="0"/>
      <w:sz w:val="24"/>
    </w:rPr>
  </w:style>
  <w:style w:type="paragraph" w:customStyle="1" w:styleId="35">
    <w:name w:val="其他标准称谓"/>
    <w:next w:val="1"/>
    <w:qFormat/>
    <w:uiPriority w:val="0"/>
    <w:pPr>
      <w:framePr w:hSpace="181" w:vSpace="181" w:wrap="around" w:vAnchor="page" w:hAnchor="page" w:x="1419" w:y="2286" w:anchorLock="1"/>
      <w:spacing w:after="200" w:line="0" w:lineRule="atLeast"/>
      <w:jc w:val="distribute"/>
    </w:pPr>
    <w:rPr>
      <w:rFonts w:ascii="黑体" w:hAnsi="宋体" w:eastAsia="黑体" w:cs="Times New Roman"/>
      <w:spacing w:val="-40"/>
      <w:sz w:val="48"/>
      <w:szCs w:val="52"/>
      <w:lang w:val="en-US" w:eastAsia="zh-CN" w:bidi="ar-SA"/>
    </w:rPr>
  </w:style>
  <w:style w:type="paragraph" w:customStyle="1" w:styleId="36">
    <w:name w:val="前言、引言标题"/>
    <w:next w:val="13"/>
    <w:qFormat/>
    <w:uiPriority w:val="0"/>
    <w:pPr>
      <w:keepNext/>
      <w:pageBreakBefore/>
      <w:shd w:val="clear" w:color="FFFFFF" w:fill="FFFFFF"/>
      <w:spacing w:before="640" w:after="560" w:line="276" w:lineRule="auto"/>
      <w:jc w:val="center"/>
      <w:outlineLvl w:val="0"/>
    </w:pPr>
    <w:rPr>
      <w:rFonts w:ascii="黑体" w:hAnsi="Calibri" w:eastAsia="黑体" w:cs="Times New Roman"/>
      <w:sz w:val="32"/>
      <w:szCs w:val="22"/>
      <w:lang w:val="en-US" w:eastAsia="zh-CN" w:bidi="ar-SA"/>
    </w:rPr>
  </w:style>
  <w:style w:type="paragraph" w:customStyle="1" w:styleId="37">
    <w:name w:val="文献分类号"/>
    <w:qFormat/>
    <w:uiPriority w:val="0"/>
    <w:pPr>
      <w:framePr w:hSpace="180" w:vSpace="180" w:wrap="around" w:vAnchor="margin" w:hAnchor="margin" w:y="1" w:anchorLock="1"/>
      <w:widowControl w:val="0"/>
      <w:spacing w:after="200" w:line="276" w:lineRule="auto"/>
      <w:textAlignment w:val="center"/>
    </w:pPr>
    <w:rPr>
      <w:rFonts w:ascii="黑体" w:hAnsi="Calibri" w:eastAsia="黑体" w:cs="Times New Roman"/>
      <w:sz w:val="21"/>
      <w:szCs w:val="21"/>
      <w:lang w:val="en-US" w:eastAsia="zh-CN" w:bidi="ar-SA"/>
    </w:rPr>
  </w:style>
  <w:style w:type="paragraph" w:customStyle="1" w:styleId="38">
    <w:name w:val="Table Paragraph"/>
    <w:basedOn w:val="1"/>
    <w:qFormat/>
    <w:uiPriority w:val="0"/>
    <w:pPr>
      <w:autoSpaceDE w:val="0"/>
      <w:autoSpaceDN w:val="0"/>
      <w:jc w:val="left"/>
    </w:pPr>
    <w:rPr>
      <w:rFonts w:ascii="宋体" w:hAnsi="宋体" w:eastAsia="宋体" w:cs="宋体"/>
      <w:kern w:val="0"/>
      <w:sz w:val="22"/>
      <w:szCs w:val="22"/>
      <w:lang w:val="ca-ES" w:eastAsia="en-US"/>
    </w:rPr>
  </w:style>
  <w:style w:type="paragraph" w:customStyle="1" w:styleId="39">
    <w:name w:val="章标题"/>
    <w:next w:val="1"/>
    <w:qFormat/>
    <w:uiPriority w:val="99"/>
    <w:pPr>
      <w:tabs>
        <w:tab w:val="left" w:pos="360"/>
      </w:tabs>
      <w:spacing w:beforeLines="50" w:afterLines="50"/>
      <w:jc w:val="both"/>
      <w:outlineLvl w:val="1"/>
    </w:pPr>
    <w:rPr>
      <w:rFonts w:ascii="黑体" w:hAnsi="Times New Roman" w:eastAsia="黑体" w:cs="Times New Roman"/>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6889BB1-252D-4CCE-B23B-8D513723D794}">
  <ds:schemaRefs/>
</ds:datastoreItem>
</file>

<file path=docProps/app.xml><?xml version="1.0" encoding="utf-8"?>
<Properties xmlns="http://schemas.openxmlformats.org/officeDocument/2006/extended-properties" xmlns:vt="http://schemas.openxmlformats.org/officeDocument/2006/docPropsVTypes">
  <Template>Normal</Template>
  <Pages>8</Pages>
  <Words>3456</Words>
  <Characters>3997</Characters>
  <Lines>32</Lines>
  <Paragraphs>9</Paragraphs>
  <TotalTime>17</TotalTime>
  <ScaleCrop>false</ScaleCrop>
  <LinksUpToDate>false</LinksUpToDate>
  <CharactersWithSpaces>4143</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2020-10-16T01:13:00Z</dcterms:created>
  <dc:creator>王雅丽</dc:creator>
  <cp:lastModifiedBy>王雅丽</cp:lastModifiedBy>
  <cp:lastPrinted>2022-05-07T02:29:00Z</cp:lastPrinted>
  <dcterms:modified xsi:type="dcterms:W3CDTF">2025-02-11T08:53:10Z</dcterms:modified>
  <cp:revision>53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y fmtid="{D5CDD505-2E9C-101B-9397-08002B2CF9AE}" pid="3" name="ICV">
    <vt:lpwstr>105AFB47A6974EC69CCC068A115AD000_13</vt:lpwstr>
  </property>
</Properties>
</file>