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陕西省地方标准</w:t>
      </w:r>
    </w:p>
    <w:p>
      <w:pPr>
        <w:jc w:val="center"/>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w:t>
      </w:r>
      <w:r>
        <w:rPr>
          <w:rFonts w:hint="eastAsia" w:ascii="微软雅黑" w:hAnsi="微软雅黑" w:eastAsia="微软雅黑" w:cs="微软雅黑"/>
          <w:b/>
          <w:bCs w:val="0"/>
          <w:sz w:val="32"/>
          <w:szCs w:val="32"/>
          <w:lang w:val="en-US" w:eastAsia="zh-CN"/>
        </w:rPr>
        <w:t>冬小麦化学农药减量使用技术规程</w:t>
      </w:r>
      <w:r>
        <w:rPr>
          <w:rFonts w:hint="eastAsia" w:ascii="微软雅黑" w:hAnsi="微软雅黑" w:eastAsia="微软雅黑" w:cs="微软雅黑"/>
          <w:b/>
          <w:bCs w:val="0"/>
          <w:sz w:val="32"/>
          <w:szCs w:val="32"/>
        </w:rPr>
        <w:t>》</w:t>
      </w:r>
      <w:r>
        <w:rPr>
          <w:rFonts w:hint="eastAsia" w:ascii="微软雅黑" w:hAnsi="微软雅黑" w:eastAsia="微软雅黑" w:cs="微软雅黑"/>
          <w:b/>
          <w:bCs w:val="0"/>
          <w:sz w:val="32"/>
          <w:szCs w:val="32"/>
          <w:lang w:val="en-US" w:eastAsia="zh-CN"/>
        </w:rPr>
        <w:t>(征求意见稿)</w:t>
      </w:r>
    </w:p>
    <w:p>
      <w:pPr>
        <w:jc w:val="center"/>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编制说明</w:t>
      </w:r>
    </w:p>
    <w:p>
      <w:pPr>
        <w:jc w:val="center"/>
        <w:rPr>
          <w:rFonts w:hint="eastAsia" w:ascii="Times New Roman" w:hAnsi="Times New Roman" w:eastAsia="方正小标宋简体"/>
          <w:b/>
          <w:sz w:val="36"/>
          <w:szCs w:val="36"/>
        </w:rPr>
      </w:pPr>
    </w:p>
    <w:p>
      <w:pPr>
        <w:keepNext w:val="0"/>
        <w:keepLines w:val="0"/>
        <w:pageBreakBefore w:val="0"/>
        <w:tabs>
          <w:tab w:val="left" w:pos="381"/>
        </w:tabs>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eastAsia="黑体"/>
          <w:b w:val="0"/>
          <w:bCs/>
          <w:sz w:val="28"/>
          <w:szCs w:val="28"/>
        </w:rPr>
      </w:pPr>
      <w:r>
        <w:rPr>
          <w:rFonts w:hAnsi="黑体" w:eastAsia="黑体"/>
          <w:b w:val="0"/>
          <w:bCs/>
          <w:sz w:val="28"/>
          <w:szCs w:val="28"/>
        </w:rPr>
        <w:t>一、工作简况</w:t>
      </w:r>
    </w:p>
    <w:p>
      <w:pPr>
        <w:tabs>
          <w:tab w:val="left" w:pos="6737"/>
        </w:tabs>
        <w:ind w:firstLine="560" w:firstLineChars="200"/>
        <w:rPr>
          <w:rFonts w:hint="eastAsia" w:eastAsia="仿宋_GB2312"/>
          <w:sz w:val="28"/>
          <w:szCs w:val="28"/>
        </w:rPr>
      </w:pPr>
      <w:r>
        <w:rPr>
          <w:rFonts w:hint="eastAsia" w:ascii="仿宋" w:hAnsi="仿宋" w:eastAsia="仿宋" w:cs="仿宋"/>
          <w:color w:val="000000"/>
          <w:kern w:val="0"/>
          <w:sz w:val="28"/>
          <w:szCs w:val="28"/>
          <w:lang w:val="en-US" w:eastAsia="zh-CN" w:bidi="ar-SA"/>
        </w:rPr>
        <w:t>（一）任务来源</w:t>
      </w:r>
      <w:r>
        <w:rPr>
          <w:rFonts w:eastAsia="仿宋_GB2312"/>
          <w:sz w:val="28"/>
          <w:szCs w:val="28"/>
        </w:rPr>
        <w:tab/>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left"/>
        <w:rPr>
          <w:rFonts w:hint="eastAsia" w:ascii="仿宋" w:hAnsi="仿宋" w:eastAsia="仿宋" w:cs="仿宋"/>
          <w:sz w:val="28"/>
          <w:szCs w:val="28"/>
          <w:lang w:eastAsia="zh-CN"/>
        </w:rPr>
      </w:pPr>
      <w:r>
        <w:rPr>
          <w:rFonts w:hint="eastAsia" w:ascii="仿宋" w:hAnsi="仿宋" w:eastAsia="仿宋" w:cs="仿宋"/>
          <w:sz w:val="28"/>
          <w:szCs w:val="28"/>
        </w:rPr>
        <w:t>《冬小麦化学农药减量使用技术规程》的研究来源于陕西省市场监</w:t>
      </w:r>
      <w:r>
        <w:rPr>
          <w:rFonts w:hint="eastAsia" w:ascii="仿宋" w:hAnsi="仿宋" w:eastAsia="仿宋" w:cs="仿宋"/>
          <w:sz w:val="28"/>
          <w:szCs w:val="28"/>
          <w:lang w:eastAsia="zh-CN"/>
        </w:rPr>
        <w:t>督管理局《关于下达202</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年第二批地方标准制修订计划的函》（陕市监函〔2024〕590）的SDBXM 19</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-2024项目，</w:t>
      </w:r>
      <w:r>
        <w:rPr>
          <w:rFonts w:hint="eastAsia" w:ascii="仿宋" w:hAnsi="仿宋" w:eastAsia="仿宋"/>
          <w:sz w:val="28"/>
          <w:szCs w:val="28"/>
          <w:highlight w:val="none"/>
        </w:rPr>
        <w:t>并依据陕西省市场监督管理局文件开始编写“</w:t>
      </w:r>
      <w:r>
        <w:rPr>
          <w:rFonts w:hint="eastAsia" w:ascii="仿宋" w:hAnsi="仿宋" w:eastAsia="仿宋" w:cs="仿宋"/>
          <w:sz w:val="28"/>
          <w:szCs w:val="28"/>
          <w:lang w:val="en-US" w:eastAsia="zh-CN"/>
        </w:rPr>
        <w:t>冬小麦化学农药减量使用技术规程</w:t>
      </w:r>
      <w:r>
        <w:rPr>
          <w:rFonts w:hint="eastAsia" w:ascii="仿宋" w:hAnsi="仿宋" w:eastAsia="仿宋" w:cs="仿宋"/>
          <w:sz w:val="28"/>
          <w:szCs w:val="28"/>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left"/>
        <w:rPr>
          <w:rFonts w:hint="eastAsia" w:ascii="仿宋" w:hAnsi="仿宋" w:eastAsia="仿宋" w:cs="仿宋"/>
          <w:sz w:val="28"/>
          <w:szCs w:val="28"/>
          <w:lang w:eastAsia="zh-CN"/>
        </w:rPr>
      </w:pPr>
      <w:r>
        <w:rPr>
          <w:rFonts w:hint="eastAsia" w:ascii="仿宋" w:hAnsi="仿宋" w:eastAsia="仿宋" w:cs="仿宋"/>
          <w:sz w:val="28"/>
          <w:szCs w:val="28"/>
          <w:lang w:eastAsia="zh-CN"/>
        </w:rPr>
        <w:t>（二）协助单位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仿宋_GB2312"/>
          <w:sz w:val="28"/>
          <w:szCs w:val="28"/>
          <w:lang w:val="en-US" w:eastAsia="zh-CN"/>
        </w:rPr>
      </w:pPr>
      <w:r>
        <w:rPr>
          <w:rFonts w:hint="eastAsia" w:eastAsia="仿宋_GB2312"/>
          <w:sz w:val="28"/>
          <w:szCs w:val="28"/>
          <w:lang w:val="en-US" w:eastAsia="zh-CN"/>
        </w:rPr>
        <w:t>本规程由陕西省植物保护工作总站、</w:t>
      </w:r>
      <w:r>
        <w:rPr>
          <w:rFonts w:hint="eastAsia" w:eastAsia="仿宋_GB2312"/>
          <w:sz w:val="28"/>
          <w:szCs w:val="28"/>
          <w:lang w:eastAsia="zh-CN"/>
        </w:rPr>
        <w:t>咸阳市植物检疫站、渭南市农技推广中心</w:t>
      </w:r>
      <w:r>
        <w:rPr>
          <w:rFonts w:hint="eastAsia" w:eastAsia="仿宋_GB2312"/>
          <w:sz w:val="28"/>
          <w:szCs w:val="28"/>
          <w:lang w:val="en-US" w:eastAsia="zh-CN"/>
        </w:rPr>
        <w:t>共同起草完成。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left"/>
        <w:rPr>
          <w:rFonts w:hint="eastAsia" w:ascii="仿宋" w:hAnsi="仿宋" w:eastAsia="仿宋" w:cs="仿宋"/>
          <w:sz w:val="28"/>
          <w:szCs w:val="28"/>
          <w:lang w:eastAsia="zh-CN"/>
        </w:rPr>
      </w:pPr>
      <w:r>
        <w:rPr>
          <w:rFonts w:hint="eastAsia" w:ascii="仿宋" w:hAnsi="仿宋" w:eastAsia="仿宋" w:cs="仿宋"/>
          <w:sz w:val="28"/>
          <w:szCs w:val="28"/>
          <w:lang w:eastAsia="zh-CN"/>
        </w:rPr>
        <w:t>（三）主要工作过程</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2024年2月向</w:t>
      </w:r>
      <w:r>
        <w:rPr>
          <w:rFonts w:hint="eastAsia" w:ascii="仿宋_GB2312" w:eastAsia="仿宋_GB2312"/>
          <w:sz w:val="28"/>
          <w:szCs w:val="28"/>
        </w:rPr>
        <w:t>陕西省市场监督管理局提出申请的</w:t>
      </w:r>
      <w:r>
        <w:rPr>
          <w:rFonts w:hint="eastAsia" w:ascii="仿宋" w:hAnsi="仿宋" w:eastAsia="仿宋" w:cs="仿宋"/>
          <w:sz w:val="28"/>
          <w:szCs w:val="28"/>
        </w:rPr>
        <w:t>《冬小麦化学农药减量使用技术规程》</w:t>
      </w:r>
      <w:r>
        <w:rPr>
          <w:rFonts w:hint="eastAsia" w:ascii="仿宋_GB2312" w:eastAsia="仿宋_GB2312"/>
          <w:sz w:val="28"/>
          <w:szCs w:val="28"/>
          <w:lang w:val="en-US" w:eastAsia="zh-CN"/>
        </w:rPr>
        <w:t>获得立项支持。获得立项后随即开始了起草工作。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（1）202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8</w:t>
      </w:r>
      <w:r>
        <w:rPr>
          <w:rFonts w:hint="eastAsia" w:ascii="仿宋_GB2312" w:eastAsia="仿宋_GB2312"/>
          <w:sz w:val="28"/>
          <w:szCs w:val="28"/>
        </w:rPr>
        <w:t>月，成立项目组，制订编制计划。</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（2）202</w:t>
      </w:r>
      <w:r>
        <w:rPr>
          <w:rFonts w:hint="eastAsia" w:ascii="仿宋_GB2312" w:eastAsia="仿宋_GB2312"/>
          <w:sz w:val="28"/>
          <w:szCs w:val="28"/>
          <w:lang w:val="en-US" w:eastAsia="zh-CN"/>
        </w:rPr>
        <w:t>4</w:t>
      </w:r>
      <w:r>
        <w:rPr>
          <w:rFonts w:hint="eastAsia" w:ascii="仿宋_GB2312" w:eastAsia="仿宋_GB2312"/>
          <w:sz w:val="28"/>
          <w:szCs w:val="28"/>
        </w:rPr>
        <w:t>年5月至202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12</w:t>
      </w:r>
      <w:r>
        <w:rPr>
          <w:rFonts w:hint="eastAsia" w:ascii="仿宋_GB2312" w:eastAsia="仿宋_GB2312"/>
          <w:sz w:val="28"/>
          <w:szCs w:val="28"/>
        </w:rPr>
        <w:t>月，梳理前期工作基础，整理相关文献资料</w:t>
      </w:r>
      <w:r>
        <w:rPr>
          <w:rFonts w:hint="eastAsia" w:ascii="仿宋_GB2312" w:eastAsia="仿宋_GB2312"/>
          <w:sz w:val="28"/>
          <w:szCs w:val="28"/>
          <w:lang w:eastAsia="zh-CN"/>
        </w:rPr>
        <w:t>。</w:t>
      </w:r>
      <w:r>
        <w:rPr>
          <w:rFonts w:hint="eastAsia" w:ascii="仿宋" w:hAnsi="仿宋" w:eastAsia="仿宋" w:cs="仿宋"/>
          <w:sz w:val="28"/>
          <w:szCs w:val="28"/>
        </w:rPr>
        <w:t>广泛调研、收集近年来省内外小麦病虫害的发生规律、危害程度、预测预报和实施的综合防治技术等有关技术资料，进行了系统整理和仔细分析，广泛吸取近年来的优秀科研成果，总结各地防治实践经验，安排渭南、咸阳、宝鸡等小麦主产市开展了相关防治技术试验，建立小麦病虫草害防治化学农药减量技术示范区，推广应用控制病虫基数、非化学防治、精准使用化学农药等技术</w:t>
      </w:r>
      <w:r>
        <w:rPr>
          <w:rFonts w:hint="eastAsia" w:ascii="仿宋" w:hAnsi="仿宋" w:eastAsia="仿宋" w:cs="仿宋"/>
          <w:sz w:val="28"/>
          <w:szCs w:val="28"/>
          <w:lang w:eastAsia="zh-CN"/>
        </w:rPr>
        <w:t>，</w:t>
      </w:r>
      <w:r>
        <w:rPr>
          <w:rFonts w:hint="eastAsia" w:ascii="仿宋" w:hAnsi="仿宋" w:eastAsia="仿宋" w:cs="仿宋"/>
          <w:sz w:val="28"/>
          <w:szCs w:val="28"/>
        </w:rPr>
        <w:t>进一步示范验证防治技术</w:t>
      </w:r>
      <w:r>
        <w:rPr>
          <w:rFonts w:hint="eastAsia" w:ascii="仿宋_GB2312" w:eastAsia="仿宋_GB2312"/>
          <w:sz w:val="28"/>
          <w:szCs w:val="28"/>
          <w:lang w:val="en-US" w:eastAsia="zh-CN"/>
        </w:rPr>
        <w:t>，力求标准制定的先进性、可行性与生产实际相符。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w:t>
      </w:r>
      <w:r>
        <w:rPr>
          <w:rFonts w:hint="eastAsia" w:ascii="仿宋_GB2312" w:eastAsia="仿宋_GB2312"/>
          <w:sz w:val="28"/>
          <w:szCs w:val="28"/>
        </w:rPr>
        <w:t>标准起草的主要依据。202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9</w:t>
      </w:r>
      <w:r>
        <w:rPr>
          <w:rFonts w:hint="eastAsia" w:ascii="仿宋_GB2312" w:eastAsia="仿宋_GB2312"/>
          <w:sz w:val="28"/>
          <w:szCs w:val="28"/>
        </w:rPr>
        <w:t>月至202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12</w:t>
      </w:r>
      <w:r>
        <w:rPr>
          <w:rFonts w:hint="eastAsia" w:ascii="仿宋_GB2312" w:eastAsia="仿宋_GB2312"/>
          <w:sz w:val="28"/>
          <w:szCs w:val="28"/>
        </w:rPr>
        <w:t>月，开始标准的起草工作，标准的书写规范按照GB/T 1.1</w:t>
      </w:r>
      <w:r>
        <w:rPr>
          <w:rFonts w:hint="eastAsia" w:ascii="仿宋_GB2312" w:eastAsia="仿宋_GB2312"/>
          <w:sz w:val="28"/>
          <w:szCs w:val="28"/>
          <w:lang w:val="en-US" w:eastAsia="zh-CN"/>
        </w:rPr>
        <w:t>-</w:t>
      </w:r>
      <w:r>
        <w:rPr>
          <w:rFonts w:hint="eastAsia" w:ascii="仿宋_GB2312" w:eastAsia="仿宋_GB2312"/>
          <w:sz w:val="28"/>
          <w:szCs w:val="28"/>
        </w:rPr>
        <w:t>2020中的要求执行。标准的提纲及主要内容，按照多年来的田间试验结果，经项目组成员充分讨论后形成，202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12</w:t>
      </w:r>
      <w:r>
        <w:rPr>
          <w:rFonts w:hint="eastAsia" w:ascii="仿宋_GB2312" w:eastAsia="仿宋_GB2312"/>
          <w:sz w:val="28"/>
          <w:szCs w:val="28"/>
        </w:rPr>
        <w:t>月完成了标准征求意见稿。</w:t>
      </w:r>
    </w:p>
    <w:p>
      <w:pPr>
        <w:tabs>
          <w:tab w:val="left" w:pos="6737"/>
        </w:tabs>
        <w:ind w:firstLine="560" w:firstLineChars="200"/>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（四）起草组成员及其所做的主要工作</w:t>
      </w:r>
    </w:p>
    <w:p>
      <w:pPr>
        <w:spacing w:line="560" w:lineRule="exact"/>
        <w:ind w:firstLine="560" w:firstLineChars="200"/>
        <w:rPr>
          <w:rFonts w:hint="eastAsia" w:ascii="仿宋_GB2312" w:eastAsia="仿宋_GB2312"/>
          <w:sz w:val="28"/>
          <w:szCs w:val="28"/>
          <w:lang w:eastAsia="zh-CN"/>
        </w:rPr>
      </w:pPr>
      <w:r>
        <w:rPr>
          <w:rFonts w:ascii="仿宋_GB2312" w:eastAsia="仿宋_GB2312"/>
          <w:sz w:val="28"/>
          <w:szCs w:val="28"/>
        </w:rPr>
        <w:t>项目承担单位</w:t>
      </w:r>
      <w:r>
        <w:rPr>
          <w:rFonts w:hint="eastAsia" w:ascii="仿宋_GB2312" w:eastAsia="仿宋_GB2312"/>
          <w:sz w:val="28"/>
          <w:szCs w:val="28"/>
        </w:rPr>
        <w:t>陕西省</w:t>
      </w:r>
      <w:r>
        <w:rPr>
          <w:rFonts w:hint="eastAsia" w:ascii="仿宋_GB2312" w:eastAsia="仿宋_GB2312"/>
          <w:sz w:val="28"/>
          <w:szCs w:val="28"/>
          <w:lang w:eastAsia="zh-CN"/>
        </w:rPr>
        <w:t>陕西省植物保护工作总站联合</w:t>
      </w:r>
      <w:r>
        <w:rPr>
          <w:rFonts w:hint="eastAsia" w:eastAsia="仿宋_GB2312"/>
          <w:sz w:val="28"/>
          <w:szCs w:val="28"/>
          <w:lang w:eastAsia="zh-CN"/>
        </w:rPr>
        <w:t>咸阳市植物检疫站、渭南市农技推广中心</w:t>
      </w:r>
      <w:r>
        <w:rPr>
          <w:rFonts w:hint="eastAsia" w:ascii="仿宋_GB2312" w:eastAsia="仿宋_GB2312"/>
          <w:sz w:val="28"/>
          <w:szCs w:val="28"/>
        </w:rPr>
        <w:t>等单位</w:t>
      </w:r>
      <w:r>
        <w:rPr>
          <w:rFonts w:hint="eastAsia" w:ascii="仿宋_GB2312" w:eastAsia="仿宋_GB2312"/>
          <w:sz w:val="28"/>
          <w:szCs w:val="28"/>
          <w:lang w:eastAsia="zh-CN"/>
        </w:rPr>
        <w:t>建立</w:t>
      </w:r>
      <w:r>
        <w:rPr>
          <w:rFonts w:hint="eastAsia" w:ascii="仿宋_GB2312" w:eastAsia="仿宋_GB2312"/>
          <w:sz w:val="28"/>
          <w:szCs w:val="28"/>
        </w:rPr>
        <w:t>完善的技术推广体系，共同</w:t>
      </w:r>
      <w:r>
        <w:rPr>
          <w:rFonts w:ascii="仿宋_GB2312" w:eastAsia="仿宋_GB2312"/>
          <w:sz w:val="28"/>
          <w:szCs w:val="28"/>
        </w:rPr>
        <w:t>成立标准制定小组，明确任务分工，制定编写要求，统一思想，规划工作思路，为标准制定建立了组织保障。</w:t>
      </w:r>
      <w:r>
        <w:rPr>
          <w:rFonts w:hint="eastAsia" w:ascii="仿宋_GB2312" w:eastAsia="仿宋_GB2312"/>
          <w:sz w:val="28"/>
          <w:szCs w:val="28"/>
        </w:rPr>
        <w:t>标准制定成员有</w:t>
      </w:r>
      <w:r>
        <w:rPr>
          <w:rFonts w:hint="eastAsia" w:ascii="仿宋_GB2312" w:eastAsia="仿宋_GB2312"/>
          <w:sz w:val="28"/>
          <w:szCs w:val="28"/>
          <w:lang w:eastAsia="zh-CN"/>
        </w:rPr>
        <w:t>王雅丽、苏小记、李兰、安俊锡、张亚素、白应文、王晓娥、贺亚红、</w:t>
      </w:r>
      <w:r>
        <w:rPr>
          <w:rFonts w:hint="eastAsia" w:ascii="仿宋_GB2312" w:eastAsia="仿宋_GB2312"/>
          <w:sz w:val="28"/>
          <w:szCs w:val="28"/>
          <w:lang w:val="en-US" w:eastAsia="zh-CN"/>
        </w:rPr>
        <w:t xml:space="preserve">徐梦超、 </w:t>
      </w:r>
      <w:r>
        <w:rPr>
          <w:rFonts w:hint="eastAsia" w:ascii="仿宋_GB2312" w:eastAsia="仿宋_GB2312"/>
          <w:sz w:val="28"/>
          <w:szCs w:val="28"/>
          <w:lang w:eastAsia="zh-CN"/>
        </w:rPr>
        <w:t>张建国。</w:t>
      </w:r>
    </w:p>
    <w:p>
      <w:pPr>
        <w:spacing w:line="560" w:lineRule="exact"/>
        <w:ind w:firstLine="560" w:firstLineChars="200"/>
        <w:rPr>
          <w:rFonts w:hint="eastAsia" w:eastAsia="仿宋_GB2312"/>
          <w:sz w:val="28"/>
          <w:szCs w:val="28"/>
        </w:rPr>
      </w:pPr>
      <w:r>
        <w:rPr>
          <w:rFonts w:hint="eastAsia" w:eastAsia="仿宋_GB2312"/>
          <w:sz w:val="28"/>
          <w:szCs w:val="28"/>
        </w:rPr>
        <w:t>主要工作内容包括组织召开标准起草工作组会议、前期相关资料的收集和标准初稿的起草</w:t>
      </w:r>
      <w:r>
        <w:rPr>
          <w:rFonts w:hint="eastAsia" w:eastAsia="仿宋_GB2312"/>
          <w:sz w:val="28"/>
          <w:szCs w:val="28"/>
          <w:lang w:val="en-US" w:eastAsia="zh-CN"/>
        </w:rPr>
        <w:t>、</w:t>
      </w:r>
      <w:r>
        <w:rPr>
          <w:rFonts w:hint="eastAsia" w:eastAsia="仿宋_GB2312"/>
          <w:sz w:val="28"/>
          <w:szCs w:val="28"/>
        </w:rPr>
        <w:t>调研及完成标准征求意见稿。</w:t>
      </w:r>
    </w:p>
    <w:p>
      <w:pPr>
        <w:keepNext w:val="0"/>
        <w:keepLines w:val="0"/>
        <w:pageBreakBefore w:val="0"/>
        <w:tabs>
          <w:tab w:val="left" w:pos="381"/>
        </w:tabs>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Ansi="黑体" w:eastAsia="黑体"/>
          <w:b w:val="0"/>
          <w:bCs/>
          <w:sz w:val="28"/>
          <w:szCs w:val="28"/>
        </w:rPr>
      </w:pPr>
      <w:r>
        <w:rPr>
          <w:rFonts w:hint="eastAsia" w:hAnsi="黑体" w:eastAsia="黑体"/>
          <w:b w:val="0"/>
          <w:bCs/>
          <w:sz w:val="28"/>
          <w:szCs w:val="28"/>
        </w:rPr>
        <w:t>二、标准编制原则和确定标准主要内容</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（一）标准编制原则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（1）以符合国家及地方相关法律、法规的规定为原则；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（2）以符合已经颁布的国家及行业等相关标准为原则；</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（3）立足于适宜陕西</w:t>
      </w:r>
      <w:r>
        <w:rPr>
          <w:rFonts w:hint="eastAsia" w:ascii="仿宋_GB2312" w:eastAsia="仿宋_GB2312"/>
          <w:sz w:val="28"/>
          <w:szCs w:val="28"/>
          <w:lang w:val="en-US" w:eastAsia="zh-CN"/>
        </w:rPr>
        <w:t>冬小麦</w:t>
      </w:r>
      <w:r>
        <w:rPr>
          <w:rFonts w:hint="eastAsia" w:ascii="仿宋_GB2312" w:eastAsia="仿宋_GB2312"/>
          <w:sz w:val="28"/>
          <w:szCs w:val="28"/>
          <w:lang w:eastAsia="zh-CN"/>
        </w:rPr>
        <w:t>病虫草害防控</w:t>
      </w:r>
      <w:r>
        <w:rPr>
          <w:rFonts w:hint="eastAsia" w:ascii="仿宋_GB2312" w:eastAsia="仿宋_GB2312"/>
          <w:sz w:val="28"/>
          <w:szCs w:val="28"/>
        </w:rPr>
        <w:t>的</w:t>
      </w:r>
      <w:r>
        <w:rPr>
          <w:rFonts w:hint="eastAsia" w:ascii="仿宋_GB2312" w:eastAsia="仿宋_GB2312"/>
          <w:sz w:val="28"/>
          <w:szCs w:val="28"/>
          <w:lang w:val="en-US" w:eastAsia="zh-CN"/>
        </w:rPr>
        <w:t>化学农药减量使用技术</w:t>
      </w:r>
      <w:r>
        <w:rPr>
          <w:rFonts w:hint="eastAsia" w:ascii="仿宋_GB2312" w:eastAsia="仿宋_GB2312"/>
          <w:sz w:val="28"/>
          <w:szCs w:val="28"/>
        </w:rPr>
        <w:t>最新集成成果，规程中的主要技术内容有</w:t>
      </w:r>
      <w:r>
        <w:rPr>
          <w:rFonts w:hint="eastAsia" w:ascii="仿宋_GB2312" w:eastAsia="仿宋_GB2312"/>
          <w:sz w:val="28"/>
          <w:szCs w:val="28"/>
          <w:lang w:eastAsia="zh-CN"/>
        </w:rPr>
        <w:t>病虫草害基数控制、精准施药、助剂应用、高效药械使用技术</w:t>
      </w:r>
      <w:r>
        <w:rPr>
          <w:rFonts w:hint="eastAsia" w:ascii="仿宋_GB2312" w:eastAsia="仿宋_GB2312"/>
          <w:sz w:val="28"/>
          <w:szCs w:val="28"/>
          <w:lang w:val="en-US" w:eastAsia="zh-CN"/>
        </w:rPr>
        <w:t>等方面，突出了有效防控病虫草害下的化学农药减量技术</w:t>
      </w:r>
      <w:r>
        <w:rPr>
          <w:rFonts w:hint="eastAsia" w:ascii="仿宋_GB2312" w:eastAsia="仿宋_GB2312"/>
          <w:sz w:val="28"/>
          <w:szCs w:val="28"/>
          <w:lang w:eastAsia="zh-CN"/>
        </w:rPr>
        <w:t>，</w:t>
      </w:r>
      <w:r>
        <w:rPr>
          <w:rFonts w:hint="eastAsia" w:ascii="仿宋_GB2312" w:eastAsia="仿宋_GB2312"/>
          <w:sz w:val="28"/>
          <w:szCs w:val="28"/>
          <w:lang w:val="en-US" w:eastAsia="zh-CN"/>
        </w:rPr>
        <w:t>以</w:t>
      </w:r>
      <w:r>
        <w:rPr>
          <w:rFonts w:hint="eastAsia" w:ascii="仿宋_GB2312" w:eastAsia="仿宋_GB2312"/>
          <w:sz w:val="28"/>
          <w:szCs w:val="28"/>
        </w:rPr>
        <w:t>达到减药控害增效</w:t>
      </w:r>
      <w:r>
        <w:rPr>
          <w:rFonts w:hint="eastAsia" w:ascii="仿宋_GB2312" w:eastAsia="仿宋_GB2312"/>
          <w:sz w:val="28"/>
          <w:szCs w:val="28"/>
          <w:lang w:eastAsia="zh-CN"/>
        </w:rPr>
        <w:t>，</w:t>
      </w:r>
      <w:r>
        <w:rPr>
          <w:rFonts w:hint="eastAsia" w:ascii="仿宋_GB2312" w:eastAsia="仿宋_GB2312"/>
          <w:sz w:val="28"/>
          <w:szCs w:val="28"/>
        </w:rPr>
        <w:t>促进</w:t>
      </w:r>
      <w:r>
        <w:rPr>
          <w:rFonts w:hint="eastAsia" w:ascii="仿宋_GB2312" w:eastAsia="仿宋_GB2312"/>
          <w:sz w:val="28"/>
          <w:szCs w:val="28"/>
          <w:lang w:val="en-US" w:eastAsia="zh-CN"/>
        </w:rPr>
        <w:t>小麦生长和环境安全</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（二）标准主要内容</w:t>
      </w:r>
    </w:p>
    <w:p>
      <w:pPr>
        <w:ind w:firstLine="560" w:firstLineChars="200"/>
        <w:rPr>
          <w:rFonts w:hint="eastAsia" w:ascii="仿宋" w:hAnsi="仿宋" w:eastAsia="仿宋" w:cs="仿宋"/>
          <w:sz w:val="28"/>
          <w:szCs w:val="28"/>
        </w:rPr>
      </w:pPr>
      <w:r>
        <w:rPr>
          <w:rFonts w:hint="eastAsia" w:ascii="仿宋_GB2312" w:eastAsia="仿宋_GB2312"/>
          <w:sz w:val="28"/>
          <w:szCs w:val="28"/>
        </w:rPr>
        <w:t>按照国家标准和行业标准的格式，《</w:t>
      </w:r>
      <w:r>
        <w:rPr>
          <w:rFonts w:hint="eastAsia" w:ascii="仿宋" w:hAnsi="仿宋" w:eastAsia="仿宋" w:cs="仿宋"/>
          <w:sz w:val="28"/>
          <w:szCs w:val="28"/>
          <w:lang w:val="en-US" w:eastAsia="zh-CN"/>
        </w:rPr>
        <w:t>冬小麦化学农药减量使用技术</w:t>
      </w:r>
      <w:r>
        <w:rPr>
          <w:rFonts w:hint="eastAsia" w:ascii="仿宋_GB2312" w:eastAsia="仿宋_GB2312"/>
          <w:sz w:val="28"/>
          <w:szCs w:val="28"/>
          <w:lang w:val="en-US" w:eastAsia="zh-CN"/>
        </w:rPr>
        <w:t>规程</w:t>
      </w:r>
      <w:r>
        <w:rPr>
          <w:rFonts w:hint="eastAsia" w:ascii="仿宋_GB2312" w:eastAsia="仿宋_GB2312"/>
          <w:sz w:val="28"/>
          <w:szCs w:val="28"/>
        </w:rPr>
        <w:t>》内容包括范围、规范性引用文件、术语与定义、</w:t>
      </w:r>
      <w:r>
        <w:rPr>
          <w:rFonts w:hint="eastAsia" w:ascii="仿宋" w:hAnsi="仿宋" w:eastAsia="仿宋" w:cs="仿宋"/>
          <w:sz w:val="28"/>
          <w:szCs w:val="28"/>
          <w:highlight w:val="none"/>
          <w:lang w:eastAsia="zh-CN"/>
        </w:rPr>
        <w:t>化学农药减施技术</w:t>
      </w:r>
      <w:r>
        <w:rPr>
          <w:rFonts w:hint="eastAsia" w:ascii="仿宋_GB2312" w:eastAsia="仿宋_GB2312"/>
          <w:sz w:val="28"/>
          <w:szCs w:val="28"/>
        </w:rPr>
        <w:t>、</w:t>
      </w:r>
      <w:r>
        <w:rPr>
          <w:rFonts w:hint="eastAsia" w:ascii="仿宋_GB2312" w:eastAsia="仿宋_GB2312"/>
          <w:sz w:val="28"/>
          <w:szCs w:val="28"/>
          <w:lang w:val="en-US" w:eastAsia="zh-CN"/>
        </w:rPr>
        <w:t>应用喷雾助剂、高效器械施药和</w:t>
      </w:r>
      <w:r>
        <w:rPr>
          <w:rFonts w:hint="eastAsia" w:ascii="仿宋_GB2312" w:eastAsia="仿宋_GB2312"/>
          <w:sz w:val="28"/>
          <w:szCs w:val="28"/>
        </w:rPr>
        <w:t>规范性附录</w:t>
      </w:r>
      <w:r>
        <w:rPr>
          <w:rFonts w:hint="eastAsia" w:ascii="仿宋_GB2312" w:eastAsia="仿宋_GB2312"/>
          <w:sz w:val="28"/>
          <w:szCs w:val="28"/>
          <w:lang w:eastAsia="zh-CN"/>
        </w:rPr>
        <w:t>，</w:t>
      </w:r>
      <w:r>
        <w:rPr>
          <w:rFonts w:hint="eastAsia" w:ascii="仿宋_GB2312" w:eastAsia="仿宋_GB2312"/>
          <w:sz w:val="28"/>
          <w:szCs w:val="28"/>
        </w:rPr>
        <w:t>共</w:t>
      </w:r>
      <w:r>
        <w:rPr>
          <w:rFonts w:hint="eastAsia" w:ascii="仿宋_GB2312" w:eastAsia="仿宋_GB2312"/>
          <w:sz w:val="28"/>
          <w:szCs w:val="28"/>
          <w:lang w:val="en-US" w:eastAsia="zh-CN"/>
        </w:rPr>
        <w:t>7</w:t>
      </w:r>
      <w:r>
        <w:rPr>
          <w:rFonts w:hint="eastAsia" w:ascii="仿宋_GB2312" w:eastAsia="仿宋_GB2312"/>
          <w:sz w:val="28"/>
          <w:szCs w:val="28"/>
        </w:rPr>
        <w:t>部分。</w:t>
      </w:r>
    </w:p>
    <w:p>
      <w:pPr>
        <w:keepNext w:val="0"/>
        <w:keepLines w:val="0"/>
        <w:pageBreakBefore w:val="0"/>
        <w:kinsoku/>
        <w:wordWrap/>
        <w:overflowPunct/>
        <w:topLinePunct w:val="0"/>
        <w:autoSpaceDE/>
        <w:autoSpaceDN/>
        <w:bidi w:val="0"/>
        <w:adjustRightInd/>
        <w:snapToGrid/>
        <w:spacing w:line="520" w:lineRule="exact"/>
        <w:ind w:right="0" w:rightChars="0" w:firstLine="560" w:firstLineChars="200"/>
        <w:textAlignment w:val="auto"/>
        <w:outlineLvl w:val="9"/>
        <w:rPr>
          <w:rFonts w:hint="eastAsia" w:ascii="仿宋_GB2312" w:eastAsia="仿宋_GB2312"/>
          <w:sz w:val="28"/>
          <w:szCs w:val="28"/>
        </w:rPr>
      </w:pPr>
      <w:r>
        <w:rPr>
          <w:rFonts w:hint="eastAsia" w:ascii="仿宋" w:hAnsi="仿宋" w:eastAsia="仿宋" w:cs="仿宋"/>
          <w:sz w:val="28"/>
          <w:szCs w:val="28"/>
        </w:rPr>
        <w:t>1、</w:t>
      </w:r>
      <w:r>
        <w:rPr>
          <w:rFonts w:hint="eastAsia" w:ascii="仿宋_GB2312" w:eastAsia="仿宋_GB2312"/>
          <w:sz w:val="28"/>
          <w:szCs w:val="28"/>
        </w:rPr>
        <w:t>标准文本编写过程中，根据</w:t>
      </w:r>
      <w:r>
        <w:rPr>
          <w:rFonts w:hint="eastAsia" w:ascii="仿宋_GB2312" w:eastAsia="仿宋_GB2312"/>
          <w:sz w:val="28"/>
          <w:szCs w:val="28"/>
          <w:lang w:val="en-US" w:eastAsia="zh-CN"/>
        </w:rPr>
        <w:t>冬小麦病虫草害防控农药减量化</w:t>
      </w:r>
      <w:r>
        <w:rPr>
          <w:rFonts w:hint="eastAsia" w:ascii="仿宋_GB2312" w:eastAsia="仿宋_GB2312"/>
          <w:sz w:val="28"/>
          <w:szCs w:val="28"/>
        </w:rPr>
        <w:t>要求，引用了</w:t>
      </w:r>
      <w:r>
        <w:rPr>
          <w:rFonts w:hint="eastAsia" w:ascii="仿宋_GB2312" w:eastAsia="仿宋_GB2312"/>
          <w:sz w:val="28"/>
          <w:szCs w:val="28"/>
          <w:lang w:val="en-US" w:eastAsia="zh-CN"/>
        </w:rPr>
        <w:t>5</w:t>
      </w:r>
      <w:r>
        <w:rPr>
          <w:rFonts w:hint="eastAsia" w:ascii="仿宋_GB2312" w:eastAsia="仿宋_GB2312"/>
          <w:sz w:val="28"/>
          <w:szCs w:val="28"/>
        </w:rPr>
        <w:t>个</w:t>
      </w:r>
      <w:r>
        <w:rPr>
          <w:rFonts w:hint="eastAsia" w:ascii="仿宋_GB2312" w:eastAsia="仿宋_GB2312"/>
          <w:sz w:val="28"/>
          <w:szCs w:val="28"/>
          <w:lang w:eastAsia="zh-CN"/>
        </w:rPr>
        <w:t>国家</w:t>
      </w:r>
      <w:r>
        <w:rPr>
          <w:rFonts w:hint="eastAsia" w:ascii="仿宋_GB2312" w:eastAsia="仿宋_GB2312"/>
          <w:sz w:val="28"/>
          <w:szCs w:val="28"/>
        </w:rPr>
        <w:t>标准，</w:t>
      </w:r>
      <w:r>
        <w:rPr>
          <w:rFonts w:hint="eastAsia" w:ascii="仿宋_GB2312" w:eastAsia="仿宋_GB2312"/>
          <w:sz w:val="28"/>
          <w:szCs w:val="28"/>
          <w:lang w:val="en-US" w:eastAsia="zh-CN"/>
        </w:rPr>
        <w:t>10</w:t>
      </w:r>
      <w:r>
        <w:rPr>
          <w:rFonts w:hint="eastAsia" w:ascii="仿宋_GB2312" w:eastAsia="仿宋_GB2312"/>
          <w:sz w:val="28"/>
          <w:szCs w:val="28"/>
        </w:rPr>
        <w:t>个农业行业标准。</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highlight w:val="none"/>
        </w:rPr>
        <w:t>2、</w:t>
      </w:r>
      <w:r>
        <w:rPr>
          <w:rFonts w:hint="eastAsia" w:ascii="仿宋_GB2312" w:eastAsia="仿宋_GB2312"/>
          <w:sz w:val="28"/>
          <w:szCs w:val="28"/>
        </w:rPr>
        <w:t>在术语和定义部分，</w:t>
      </w:r>
      <w:r>
        <w:rPr>
          <w:rFonts w:hint="eastAsia" w:ascii="仿宋" w:hAnsi="仿宋" w:eastAsia="仿宋" w:cs="仿宋"/>
          <w:sz w:val="28"/>
          <w:szCs w:val="28"/>
          <w:lang w:eastAsia="zh-CN"/>
        </w:rPr>
        <w:t>对喷雾助剂、二次稀释等术语做了标准定义。</w:t>
      </w:r>
      <w:r>
        <w:rPr>
          <w:rFonts w:hint="eastAsia" w:ascii="仿宋" w:hAnsi="仿宋" w:eastAsia="仿宋" w:cs="仿宋"/>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520" w:lineRule="exact"/>
        <w:ind w:right="0" w:rightChars="0" w:firstLine="560" w:firstLineChars="2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化学农药减施技术部分，对通过土壤深翻、种子处理、适期播种等基数控制技术进行了要求和规定；对化学除草、病虫防治的方法和化学农药精准用药的要求和指标进行了规定。</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4、应用喷雾助剂部分，对农药助剂的选择、使用浓度指标进行规定。</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5、高效器械施药部分，对自走式喷杆喷雾机、植保无人机等高工效植保机械精准施药参数进行了规定。</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lang w:val="en-US" w:eastAsia="zh-CN"/>
        </w:rPr>
        <w:t>6、规范性附录部分，</w:t>
      </w:r>
      <w:r>
        <w:rPr>
          <w:rFonts w:hint="eastAsia" w:ascii="仿宋" w:hAnsi="仿宋" w:eastAsia="仿宋" w:cs="仿宋"/>
          <w:sz w:val="28"/>
          <w:szCs w:val="28"/>
          <w:highlight w:val="none"/>
          <w:lang w:eastAsia="zh-CN"/>
        </w:rPr>
        <w:t>说</w:t>
      </w:r>
      <w:r>
        <w:rPr>
          <w:rFonts w:hint="eastAsia" w:ascii="仿宋" w:hAnsi="仿宋" w:eastAsia="仿宋" w:cs="仿宋"/>
          <w:sz w:val="28"/>
          <w:szCs w:val="28"/>
          <w:highlight w:val="none"/>
          <w:lang w:val="en-US" w:eastAsia="zh-CN"/>
        </w:rPr>
        <w:t>明了</w:t>
      </w:r>
      <w:r>
        <w:rPr>
          <w:rFonts w:hint="eastAsia" w:ascii="仿宋" w:hAnsi="仿宋" w:eastAsia="仿宋" w:cs="仿宋"/>
          <w:sz w:val="28"/>
          <w:szCs w:val="28"/>
          <w:highlight w:val="none"/>
          <w:lang w:eastAsia="zh-CN"/>
        </w:rPr>
        <w:t>麦田杂草（节节麦、播娘蒿）的发生危害程度调查方法和冬小麦病虫草害防控档案的记录方法。</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eastAsia="黑体"/>
          <w:b w:val="0"/>
          <w:bCs/>
          <w:sz w:val="28"/>
          <w:szCs w:val="28"/>
        </w:rPr>
      </w:pPr>
      <w:r>
        <w:rPr>
          <w:rFonts w:hint="eastAsia" w:ascii="仿宋" w:hAnsi="仿宋" w:eastAsia="仿宋" w:cs="仿宋"/>
          <w:sz w:val="28"/>
          <w:szCs w:val="28"/>
          <w:lang w:val="en-US" w:eastAsia="zh-CN"/>
        </w:rPr>
        <w:t xml:space="preserve"> </w:t>
      </w:r>
      <w:r>
        <w:rPr>
          <w:rFonts w:hAnsi="黑体" w:eastAsia="黑体"/>
          <w:b w:val="0"/>
          <w:bCs/>
          <w:sz w:val="28"/>
          <w:szCs w:val="28"/>
        </w:rPr>
        <w:t>三、试验验证</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eastAsia="zh-CN"/>
        </w:rPr>
        <w:t>试验研究与示范推广同步。</w:t>
      </w:r>
      <w:r>
        <w:rPr>
          <w:rFonts w:hint="eastAsia" w:ascii="仿宋" w:hAnsi="仿宋" w:eastAsia="仿宋" w:cs="仿宋"/>
          <w:sz w:val="28"/>
          <w:szCs w:val="28"/>
        </w:rPr>
        <w:t>20</w:t>
      </w:r>
      <w:r>
        <w:rPr>
          <w:rFonts w:hint="eastAsia" w:ascii="仿宋" w:hAnsi="仿宋" w:eastAsia="仿宋" w:cs="仿宋"/>
          <w:sz w:val="28"/>
          <w:szCs w:val="28"/>
          <w:lang w:val="en-US" w:eastAsia="zh-CN"/>
        </w:rPr>
        <w:t>22</w:t>
      </w: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年，陕西省植保总站依托系统技术优势，组织</w:t>
      </w:r>
      <w:r>
        <w:rPr>
          <w:rFonts w:hint="eastAsia" w:ascii="仿宋" w:hAnsi="仿宋" w:eastAsia="仿宋" w:cs="仿宋"/>
          <w:sz w:val="28"/>
          <w:szCs w:val="28"/>
          <w:lang w:eastAsia="zh-CN"/>
        </w:rPr>
        <w:t>小麦</w:t>
      </w:r>
      <w:r>
        <w:rPr>
          <w:rFonts w:hint="eastAsia" w:ascii="仿宋" w:hAnsi="仿宋" w:eastAsia="仿宋" w:cs="仿宋"/>
          <w:sz w:val="28"/>
          <w:szCs w:val="28"/>
        </w:rPr>
        <w:t>主产区</w:t>
      </w:r>
      <w:r>
        <w:rPr>
          <w:rFonts w:hint="eastAsia" w:ascii="仿宋" w:hAnsi="仿宋" w:eastAsia="仿宋" w:cs="仿宋"/>
          <w:sz w:val="28"/>
          <w:szCs w:val="28"/>
          <w:lang w:eastAsia="zh-CN"/>
        </w:rPr>
        <w:t>西安</w:t>
      </w:r>
      <w:r>
        <w:rPr>
          <w:rFonts w:hint="eastAsia" w:ascii="仿宋" w:hAnsi="仿宋" w:eastAsia="仿宋" w:cs="仿宋"/>
          <w:sz w:val="28"/>
          <w:szCs w:val="28"/>
        </w:rPr>
        <w:t>、</w:t>
      </w:r>
      <w:r>
        <w:rPr>
          <w:rFonts w:hint="eastAsia" w:ascii="仿宋" w:hAnsi="仿宋" w:eastAsia="仿宋" w:cs="仿宋"/>
          <w:sz w:val="28"/>
          <w:szCs w:val="28"/>
          <w:lang w:eastAsia="zh-CN"/>
        </w:rPr>
        <w:t>渭南</w:t>
      </w:r>
      <w:r>
        <w:rPr>
          <w:rFonts w:hint="eastAsia" w:ascii="仿宋" w:hAnsi="仿宋" w:eastAsia="仿宋" w:cs="仿宋"/>
          <w:sz w:val="28"/>
          <w:szCs w:val="28"/>
        </w:rPr>
        <w:t>、</w:t>
      </w:r>
      <w:r>
        <w:rPr>
          <w:rFonts w:hint="eastAsia" w:ascii="仿宋" w:hAnsi="仿宋" w:eastAsia="仿宋" w:cs="仿宋"/>
          <w:sz w:val="28"/>
          <w:szCs w:val="28"/>
          <w:lang w:eastAsia="zh-CN"/>
        </w:rPr>
        <w:t>咸阳、宝鸡、汉中</w:t>
      </w:r>
      <w:r>
        <w:rPr>
          <w:rFonts w:hint="eastAsia" w:ascii="仿宋" w:hAnsi="仿宋" w:eastAsia="仿宋" w:cs="仿宋"/>
          <w:sz w:val="28"/>
          <w:szCs w:val="28"/>
          <w:lang w:val="en-US" w:eastAsia="zh-CN"/>
        </w:rPr>
        <w:t>5</w:t>
      </w:r>
      <w:r>
        <w:rPr>
          <w:rFonts w:hint="eastAsia" w:ascii="仿宋" w:hAnsi="仿宋" w:eastAsia="仿宋" w:cs="仿宋"/>
          <w:sz w:val="28"/>
          <w:szCs w:val="28"/>
        </w:rPr>
        <w:t>市</w:t>
      </w:r>
      <w:r>
        <w:rPr>
          <w:rFonts w:hint="eastAsia" w:ascii="仿宋" w:hAnsi="仿宋" w:eastAsia="仿宋" w:cs="仿宋"/>
          <w:sz w:val="28"/>
          <w:szCs w:val="28"/>
          <w:lang w:val="en-US" w:eastAsia="zh-CN"/>
        </w:rPr>
        <w:t>10余</w:t>
      </w:r>
      <w:r>
        <w:rPr>
          <w:rFonts w:hint="eastAsia" w:ascii="仿宋" w:hAnsi="仿宋" w:eastAsia="仿宋" w:cs="仿宋"/>
          <w:sz w:val="28"/>
          <w:szCs w:val="28"/>
        </w:rPr>
        <w:t>县设立系统监测点，调查</w:t>
      </w:r>
      <w:r>
        <w:rPr>
          <w:rFonts w:hint="eastAsia" w:ascii="仿宋" w:hAnsi="仿宋" w:eastAsia="仿宋" w:cs="仿宋"/>
          <w:sz w:val="28"/>
          <w:szCs w:val="28"/>
          <w:lang w:eastAsia="zh-CN"/>
        </w:rPr>
        <w:t>主要病虫草害</w:t>
      </w:r>
      <w:r>
        <w:rPr>
          <w:rFonts w:hint="eastAsia" w:ascii="仿宋" w:hAnsi="仿宋" w:eastAsia="仿宋" w:cs="仿宋"/>
          <w:sz w:val="28"/>
          <w:szCs w:val="28"/>
        </w:rPr>
        <w:t>发生发展动态；开展</w:t>
      </w:r>
      <w:r>
        <w:rPr>
          <w:rFonts w:hint="eastAsia" w:ascii="仿宋" w:hAnsi="仿宋" w:eastAsia="仿宋" w:cs="仿宋"/>
          <w:sz w:val="28"/>
          <w:szCs w:val="28"/>
          <w:highlight w:val="none"/>
          <w:lang w:eastAsia="zh-CN"/>
        </w:rPr>
        <w:t>相关</w:t>
      </w:r>
      <w:r>
        <w:rPr>
          <w:rFonts w:hint="eastAsia" w:ascii="仿宋" w:hAnsi="仿宋" w:eastAsia="仿宋" w:cs="仿宋"/>
          <w:sz w:val="28"/>
          <w:szCs w:val="28"/>
          <w:highlight w:val="none"/>
        </w:rPr>
        <w:t>防控技术</w:t>
      </w:r>
      <w:r>
        <w:rPr>
          <w:rFonts w:hint="eastAsia" w:ascii="仿宋" w:hAnsi="仿宋" w:eastAsia="仿宋" w:cs="仿宋"/>
          <w:sz w:val="28"/>
          <w:szCs w:val="28"/>
          <w:highlight w:val="none"/>
          <w:lang w:eastAsia="zh-CN"/>
        </w:rPr>
        <w:t>试验</w:t>
      </w:r>
      <w:r>
        <w:rPr>
          <w:rFonts w:hint="eastAsia" w:ascii="仿宋" w:hAnsi="仿宋" w:eastAsia="仿宋" w:cs="仿宋"/>
          <w:sz w:val="28"/>
          <w:szCs w:val="28"/>
        </w:rPr>
        <w:t>研究，明确</w:t>
      </w:r>
      <w:r>
        <w:rPr>
          <w:rFonts w:hint="eastAsia" w:ascii="仿宋" w:hAnsi="仿宋" w:eastAsia="仿宋" w:cs="仿宋"/>
          <w:sz w:val="28"/>
          <w:szCs w:val="28"/>
          <w:lang w:eastAsia="zh-CN"/>
        </w:rPr>
        <w:t>关键</w:t>
      </w:r>
      <w:r>
        <w:rPr>
          <w:rFonts w:hint="eastAsia" w:ascii="仿宋" w:hAnsi="仿宋" w:eastAsia="仿宋" w:cs="仿宋"/>
          <w:sz w:val="28"/>
          <w:szCs w:val="28"/>
          <w:highlight w:val="none"/>
          <w:lang w:eastAsia="zh-CN"/>
        </w:rPr>
        <w:t>防治</w:t>
      </w:r>
      <w:r>
        <w:rPr>
          <w:rFonts w:hint="eastAsia" w:ascii="仿宋" w:hAnsi="仿宋" w:eastAsia="仿宋" w:cs="仿宋"/>
          <w:sz w:val="28"/>
          <w:szCs w:val="28"/>
          <w:highlight w:val="none"/>
        </w:rPr>
        <w:t>适</w:t>
      </w:r>
      <w:r>
        <w:rPr>
          <w:rFonts w:hint="eastAsia" w:ascii="仿宋" w:hAnsi="仿宋" w:eastAsia="仿宋" w:cs="仿宋"/>
          <w:sz w:val="28"/>
          <w:szCs w:val="28"/>
          <w:highlight w:val="none"/>
          <w:lang w:eastAsia="zh-CN"/>
        </w:rPr>
        <w:t>期、</w:t>
      </w:r>
      <w:r>
        <w:rPr>
          <w:rFonts w:hint="eastAsia" w:ascii="仿宋" w:hAnsi="仿宋" w:eastAsia="仿宋" w:cs="仿宋"/>
          <w:sz w:val="28"/>
          <w:szCs w:val="28"/>
          <w:lang w:eastAsia="zh-CN"/>
        </w:rPr>
        <w:t>精准施药等</w:t>
      </w:r>
      <w:r>
        <w:rPr>
          <w:rFonts w:hint="eastAsia" w:ascii="仿宋" w:hAnsi="仿宋" w:eastAsia="仿宋" w:cs="仿宋"/>
          <w:sz w:val="28"/>
          <w:szCs w:val="28"/>
        </w:rPr>
        <w:t>技术指标。</w:t>
      </w:r>
      <w:r>
        <w:rPr>
          <w:rFonts w:hint="eastAsia" w:ascii="仿宋" w:hAnsi="仿宋" w:eastAsia="仿宋" w:cs="仿宋"/>
          <w:sz w:val="28"/>
          <w:szCs w:val="28"/>
          <w:lang w:eastAsia="zh-CN"/>
        </w:rPr>
        <w:t>同时，</w:t>
      </w:r>
      <w:r>
        <w:rPr>
          <w:rFonts w:hint="eastAsia" w:ascii="仿宋" w:hAnsi="仿宋" w:eastAsia="仿宋" w:cs="仿宋"/>
          <w:sz w:val="28"/>
          <w:szCs w:val="28"/>
        </w:rPr>
        <w:t>每年建立</w:t>
      </w:r>
      <w:r>
        <w:rPr>
          <w:rFonts w:hint="eastAsia" w:ascii="仿宋" w:hAnsi="仿宋" w:eastAsia="仿宋" w:cs="仿宋"/>
          <w:sz w:val="28"/>
          <w:szCs w:val="28"/>
          <w:lang w:val="en-US" w:eastAsia="zh-CN"/>
        </w:rPr>
        <w:t>7个</w:t>
      </w:r>
      <w:r>
        <w:rPr>
          <w:rFonts w:hint="eastAsia" w:ascii="仿宋" w:hAnsi="仿宋" w:eastAsia="仿宋" w:cs="仿宋"/>
          <w:sz w:val="28"/>
          <w:szCs w:val="28"/>
        </w:rPr>
        <w:t>冬小麦田化学农药减量使用技术示</w:t>
      </w:r>
      <w:r>
        <w:rPr>
          <w:rFonts w:hint="eastAsia" w:ascii="仿宋" w:hAnsi="仿宋" w:eastAsia="仿宋" w:cs="仿宋"/>
          <w:sz w:val="28"/>
          <w:szCs w:val="28"/>
          <w:lang w:val="en-US" w:eastAsia="zh-CN"/>
        </w:rPr>
        <w:t>范区，集成应用减量控害技术，累计示范面积30多万亩，核心示范区化学农药使用量减少15%，病虫防效95%以上，</w:t>
      </w:r>
      <w:bookmarkStart w:id="0" w:name="_GoBack"/>
      <w:bookmarkEnd w:id="0"/>
      <w:r>
        <w:rPr>
          <w:rFonts w:hint="eastAsia" w:ascii="仿宋" w:hAnsi="仿宋" w:eastAsia="仿宋" w:cs="仿宋"/>
          <w:sz w:val="28"/>
          <w:szCs w:val="28"/>
          <w:lang w:val="en-US" w:eastAsia="zh-CN"/>
        </w:rPr>
        <w:t>小麦亩节本增效20元。</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eastAsia="黑体"/>
          <w:b/>
          <w:sz w:val="28"/>
          <w:szCs w:val="28"/>
        </w:rPr>
      </w:pPr>
      <w:r>
        <w:rPr>
          <w:rFonts w:hAnsi="黑体" w:eastAsia="黑体"/>
          <w:b/>
          <w:sz w:val="28"/>
          <w:szCs w:val="28"/>
        </w:rPr>
        <w:t>四、知识产权说明</w:t>
      </w:r>
      <w:r>
        <w:rPr>
          <w:rFonts w:eastAsia="黑体"/>
          <w:b/>
          <w:sz w:val="28"/>
          <w:szCs w:val="28"/>
        </w:rPr>
        <w:t xml:space="preserve"> </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本标准知识产权归研制单位所有，没有知识产权争议。</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eastAsia="黑体"/>
          <w:b/>
          <w:sz w:val="28"/>
          <w:szCs w:val="28"/>
        </w:rPr>
      </w:pPr>
      <w:r>
        <w:rPr>
          <w:rFonts w:hAnsi="黑体" w:eastAsia="黑体"/>
          <w:b/>
          <w:sz w:val="28"/>
          <w:szCs w:val="28"/>
        </w:rPr>
        <w:t>五、采标情况</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本规程立足小麦生长全程，针对小麦主要病虫草害发生危害规律，集成土壤深翻、种子处理、适期播种、合理密植、基数控制技术以及土壤封闭、应用高效药剂、喷雾助剂、高效器械施药等精准高效用药技术，达到科学用药，综合防控，减少化学农药施用目的。 </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目前，尚未查到关于冬小麦精准用药、综合防控技术规程或规范方面的国家行业标准或地方标准。已有的《春小麦主要病虫草害农药减施综合防控技术规程》（DB15/T 3038-2023）、《麦田高效低风险农药使用技术规程》（DB41/T 1806-2019）等相关标准，针对的是春小麦或单纯化学农药使用技术或不包含麦田草害防控技术。因此，本地方标准目前是我省甚至我国首次提交的地方标准规程。该规程在研究过程中，综合考虑技术操作简便性、小麦生物特性、病虫草危害规律、药剂作用特性等，是申请者及其团队多年来从事小麦病虫草害防控技术研究后所总结出来的一套适合于陕西省小麦主产区病虫草害综合防控、科学精准施药、减少化学用药的技术规范。</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eastAsia="黑体"/>
          <w:b/>
          <w:sz w:val="28"/>
          <w:szCs w:val="28"/>
        </w:rPr>
      </w:pPr>
      <w:r>
        <w:rPr>
          <w:rFonts w:hAnsi="黑体" w:eastAsia="黑体"/>
          <w:b/>
          <w:sz w:val="28"/>
          <w:szCs w:val="28"/>
        </w:rPr>
        <w:t>六、重大意见分歧的处理</w:t>
      </w:r>
      <w:r>
        <w:rPr>
          <w:rFonts w:eastAsia="黑体"/>
          <w:b/>
          <w:sz w:val="28"/>
          <w:szCs w:val="28"/>
        </w:rPr>
        <w:t xml:space="preserve"> </w:t>
      </w:r>
    </w:p>
    <w:p>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560" w:firstLineChars="200"/>
        <w:jc w:val="both"/>
        <w:textAlignment w:val="auto"/>
        <w:outlineLvl w:val="9"/>
        <w:rPr>
          <w:rFonts w:ascii="Times New Roman" w:hAnsi="Times New Roman" w:eastAsia="仿宋_GB2312" w:cs="Times New Roman"/>
          <w:b/>
          <w:sz w:val="28"/>
          <w:szCs w:val="28"/>
        </w:rPr>
      </w:pPr>
      <w:r>
        <w:rPr>
          <w:rFonts w:hint="eastAsia" w:ascii="Times New Roman" w:hAnsi="Times New Roman" w:eastAsia="仿宋_GB2312" w:cs="Times New Roman"/>
          <w:sz w:val="28"/>
          <w:szCs w:val="28"/>
          <w:lang w:eastAsia="zh-CN"/>
        </w:rPr>
        <w:t>暂</w:t>
      </w:r>
      <w:r>
        <w:rPr>
          <w:rFonts w:ascii="Times New Roman" w:hAnsi="Times New Roman" w:eastAsia="仿宋_GB2312" w:cs="Times New Roman"/>
          <w:sz w:val="28"/>
          <w:szCs w:val="28"/>
        </w:rPr>
        <w:t>无重大分歧意见。</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eastAsia="黑体"/>
          <w:b/>
          <w:sz w:val="28"/>
          <w:szCs w:val="28"/>
        </w:rPr>
      </w:pPr>
      <w:r>
        <w:rPr>
          <w:rFonts w:hAnsi="黑体" w:eastAsia="黑体"/>
          <w:b/>
          <w:sz w:val="28"/>
          <w:szCs w:val="28"/>
        </w:rPr>
        <w:t>七、标准性质的建议说明</w:t>
      </w:r>
    </w:p>
    <w:p>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560" w:firstLineChars="200"/>
        <w:jc w:val="both"/>
        <w:textAlignment w:val="auto"/>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由于本标准涉及我省乃至我国</w:t>
      </w:r>
      <w:r>
        <w:rPr>
          <w:rFonts w:hint="eastAsia" w:ascii="Times New Roman" w:hAnsi="Times New Roman" w:eastAsia="仿宋_GB2312" w:cs="Times New Roman"/>
          <w:sz w:val="28"/>
          <w:szCs w:val="28"/>
          <w:lang w:eastAsia="zh-CN"/>
        </w:rPr>
        <w:t>冬小麦病虫草害防治化学农药减量使用的生产实际</w:t>
      </w:r>
      <w:r>
        <w:rPr>
          <w:rFonts w:ascii="Times New Roman" w:hAnsi="Times New Roman" w:eastAsia="仿宋_GB2312" w:cs="Times New Roman"/>
          <w:sz w:val="28"/>
          <w:szCs w:val="28"/>
        </w:rPr>
        <w:t>问题，建议将本标准作为推荐性地方标准批准发布，用于指导和规范</w:t>
      </w:r>
      <w:r>
        <w:rPr>
          <w:rFonts w:hint="eastAsia" w:ascii="Times New Roman" w:hAnsi="Times New Roman" w:eastAsia="仿宋_GB2312" w:cs="Times New Roman"/>
          <w:sz w:val="28"/>
          <w:szCs w:val="28"/>
          <w:lang w:eastAsia="zh-CN"/>
        </w:rPr>
        <w:t>冬小麦病虫草害防治化学农药减量技术</w:t>
      </w:r>
      <w:r>
        <w:rPr>
          <w:rFonts w:ascii="Times New Roman" w:hAnsi="Times New Roman" w:eastAsia="仿宋_GB2312" w:cs="Times New Roman"/>
          <w:sz w:val="28"/>
          <w:szCs w:val="28"/>
        </w:rPr>
        <w:t>的</w:t>
      </w:r>
      <w:r>
        <w:rPr>
          <w:rFonts w:hint="eastAsia" w:ascii="Times New Roman" w:hAnsi="Times New Roman" w:eastAsia="仿宋_GB2312" w:cs="Times New Roman"/>
          <w:sz w:val="28"/>
          <w:szCs w:val="28"/>
          <w:lang w:eastAsia="zh-CN"/>
        </w:rPr>
        <w:t>应用</w:t>
      </w:r>
      <w:r>
        <w:rPr>
          <w:rFonts w:ascii="Times New Roman" w:hAnsi="Times New Roman" w:eastAsia="仿宋_GB2312" w:cs="Times New Roman"/>
          <w:sz w:val="28"/>
          <w:szCs w:val="28"/>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eastAsia" w:eastAsia="黑体"/>
          <w:sz w:val="28"/>
          <w:szCs w:val="28"/>
          <w:lang w:eastAsia="zh-CN"/>
        </w:rPr>
      </w:pPr>
      <w:r>
        <w:rPr>
          <w:rFonts w:hAnsi="黑体" w:eastAsia="黑体"/>
          <w:b/>
          <w:sz w:val="28"/>
          <w:szCs w:val="28"/>
        </w:rPr>
        <w:t>八、其他应予说明的事项</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pPr>
      <w:r>
        <w:rPr>
          <w:rFonts w:ascii="Times New Roman" w:hAnsi="Times New Roman" w:eastAsia="仿宋_GB2312" w:cs="Times New Roman"/>
          <w:color w:val="000000"/>
          <w:kern w:val="0"/>
          <w:sz w:val="28"/>
          <w:szCs w:val="28"/>
          <w:lang w:val="en-US" w:eastAsia="zh-CN" w:bidi="ar-SA"/>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AFFCF7-84B1-4221-8981-38710097837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embedRegular r:id="rId2" w:fontKey="{D8272351-AA15-4580-A6FA-41019C7A38E0}"/>
  </w:font>
  <w:font w:name="方正小标宋简体">
    <w:panose1 w:val="02000000000000000000"/>
    <w:charset w:val="86"/>
    <w:family w:val="script"/>
    <w:pitch w:val="default"/>
    <w:sig w:usb0="00000000" w:usb1="00000000" w:usb2="00000000" w:usb3="00000000" w:csb0="00000000" w:csb1="00000000"/>
    <w:embedRegular r:id="rId3" w:fontKey="{AF3E35DF-42B1-499D-A5D2-16AC65DD8505}"/>
  </w:font>
  <w:font w:name="仿宋_GB2312">
    <w:panose1 w:val="02010609030101010101"/>
    <w:charset w:val="86"/>
    <w:family w:val="modern"/>
    <w:pitch w:val="default"/>
    <w:sig w:usb0="00000001" w:usb1="080E0000" w:usb2="00000000" w:usb3="00000000" w:csb0="00040000" w:csb1="00000000"/>
    <w:embedRegular r:id="rId4" w:fontKey="{E2785B55-3413-40E6-9E44-0297818F6E3D}"/>
  </w:font>
  <w:font w:name="仿宋">
    <w:panose1 w:val="02010609060101010101"/>
    <w:charset w:val="86"/>
    <w:family w:val="auto"/>
    <w:pitch w:val="default"/>
    <w:sig w:usb0="800002BF" w:usb1="38CF7CFA" w:usb2="00000016" w:usb3="00000000" w:csb0="00040001" w:csb1="00000000"/>
    <w:embedRegular r:id="rId5" w:fontKey="{47A7E619-D093-42A0-B0C7-56309937DFF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A5F31"/>
    <w:rsid w:val="225772AB"/>
    <w:rsid w:val="22F76459"/>
    <w:rsid w:val="23FC5D5D"/>
    <w:rsid w:val="2AF12700"/>
    <w:rsid w:val="37AE1202"/>
    <w:rsid w:val="39EB7F97"/>
    <w:rsid w:val="41865874"/>
    <w:rsid w:val="42C52572"/>
    <w:rsid w:val="4BF61E69"/>
    <w:rsid w:val="4DFD2E7D"/>
    <w:rsid w:val="51150285"/>
    <w:rsid w:val="5829508B"/>
    <w:rsid w:val="582C35F8"/>
    <w:rsid w:val="5E554DDA"/>
    <w:rsid w:val="5EBA320C"/>
    <w:rsid w:val="626D3C6C"/>
    <w:rsid w:val="685A4929"/>
    <w:rsid w:val="6A0E1C1B"/>
    <w:rsid w:val="6FA933C1"/>
    <w:rsid w:val="70146469"/>
    <w:rsid w:val="73B13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color w:val="000000"/>
      <w:kern w:val="0"/>
      <w:sz w:val="19"/>
      <w:szCs w:val="1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2174</Words>
  <Characters>2269</Characters>
  <Lines>0</Lines>
  <Paragraphs>0</Paragraphs>
  <TotalTime>5</TotalTime>
  <ScaleCrop>false</ScaleCrop>
  <LinksUpToDate>false</LinksUpToDate>
  <CharactersWithSpaces>2290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2025-02-05T07:40:00Z</dcterms:created>
  <dc:creator>Administrator</dc:creator>
  <cp:lastModifiedBy>王雅丽</cp:lastModifiedBy>
  <dcterms:modified xsi:type="dcterms:W3CDTF">2025-02-11T09:14:52Z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KSOTemplateDocerSaveRecord">
    <vt:lpwstr>eyJoZGlkIjoiOTJiNmJjMDJmY2FhMGFkYzBjODNjNjc5MTQyMWVhYmUiLCJ1c2VySWQiOiI0OTIyNzY5MDIifQ==</vt:lpwstr>
  </property>
  <property fmtid="{D5CDD505-2E9C-101B-9397-08002B2CF9AE}" pid="4" name="ICV">
    <vt:lpwstr>1822D8A9EEF84EA5867543F534858CB3_12</vt:lpwstr>
  </property>
</Properties>
</file>