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88" w:line="1" w:lineRule="exact"/>
      </w:pPr>
      <w:bookmarkStart w:id="0" w:name="_Toc119747190"/>
    </w:p>
    <w:p>
      <w:pPr>
        <w:pStyle w:val="35"/>
        <w:ind w:right="565" w:rightChars="269"/>
        <w:rPr>
          <w:rFonts w:ascii="Times New Roman" w:hAnsi="Times New Roman" w:eastAsia="宋体"/>
        </w:rPr>
      </w:pPr>
      <w:r>
        <w:rPr>
          <w:rFonts w:ascii="Times New Roman" w:hAnsi="Times New Roman"/>
        </w:rPr>
        <w:t>ICS</w:t>
      </w:r>
      <w:r>
        <w:rPr>
          <w:rFonts w:ascii="Times New Roman" w:hAnsi="Times New Roman" w:eastAsia="MS Gothic"/>
        </w:rPr>
        <w:t> </w:t>
      </w:r>
      <w:bookmarkStart w:id="1" w:name="ICS"/>
      <w:r>
        <w:rPr>
          <w:rFonts w:ascii="Times New Roman" w:hAnsi="Times New Roman"/>
        </w:rP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65.020"/>
            </w:textInput>
          </w:ffData>
        </w:fldChar>
      </w:r>
      <w:r>
        <w:rPr>
          <w:rFonts w:ascii="Times New Roman" w:hAnsi="Times New Roman"/>
        </w:rPr>
        <w:instrText xml:space="preserve"> FORMTEXT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65.020</w:t>
      </w:r>
      <w:r>
        <w:rPr>
          <w:rFonts w:ascii="Times New Roman" w:hAnsi="Times New Roman"/>
        </w:rPr>
        <w:fldChar w:fldCharType="end"/>
      </w:r>
      <w:bookmarkEnd w:id="1"/>
    </w:p>
    <w:p>
      <w:pPr>
        <w:pStyle w:val="35"/>
        <w:ind w:right="565" w:rightChars="269"/>
        <w:rPr>
          <w:rFonts w:ascii="Times New Roman" w:hAnsi="Times New Roman"/>
        </w:rPr>
      </w:pPr>
      <w:bookmarkStart w:id="2" w:name="WXFLH"/>
      <w:r>
        <w:rPr>
          <w:rFonts w:hint="eastAsia" w:ascii="Times New Roman" w:hAnsi="Times New Roman"/>
          <w:lang w:val="en-US" w:eastAsia="zh-CN"/>
        </w:rPr>
        <w:t xml:space="preserve">CCS </w:t>
      </w:r>
      <w:r>
        <w:rPr>
          <w:rFonts w:ascii="Times New Roman" w:hAnsi="Times New Roman"/>
        </w:rP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B 16"/>
            </w:textInput>
          </w:ffData>
        </w:fldChar>
      </w:r>
      <w:r>
        <w:rPr>
          <w:rFonts w:ascii="Times New Roman" w:hAnsi="Times New Roman"/>
        </w:rPr>
        <w:instrText xml:space="preserve"> FORMTEXT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B 16</w:t>
      </w:r>
      <w:r>
        <w:rPr>
          <w:rFonts w:ascii="Times New Roman" w:hAnsi="Times New Roman"/>
        </w:rPr>
        <w:fldChar w:fldCharType="end"/>
      </w:r>
      <w:bookmarkEnd w:id="2"/>
    </w:p>
    <w:p>
      <w:pPr>
        <w:pStyle w:val="26"/>
        <w:ind w:right="565" w:rightChars="269"/>
        <w:rPr>
          <w:rFonts w:ascii="Times New Roman" w:hAnsi="Times New Roman"/>
        </w:rPr>
      </w:pPr>
      <w:r>
        <w:rPr>
          <w:rFonts w:ascii="Times New Roman" w:hAnsi="Times New Roman"/>
        </w:rPr>
        <w:t>DB</w:t>
      </w:r>
      <w:bookmarkStart w:id="3" w:name="c3"/>
      <w:r>
        <w:rPr>
          <w:rFonts w:ascii="Times New Roman" w:hAnsi="Times New Roman"/>
        </w:rP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rPr>
          <w:rFonts w:ascii="Times New Roman" w:hAnsi="Times New Roman"/>
        </w:rPr>
        <w:instrText xml:space="preserve"> FORMTEXT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61</w:t>
      </w:r>
      <w:r>
        <w:rPr>
          <w:rFonts w:ascii="Times New Roman" w:hAnsi="Times New Roman"/>
        </w:rPr>
        <w:fldChar w:fldCharType="end"/>
      </w:r>
      <w:bookmarkEnd w:id="3"/>
    </w:p>
    <w:p>
      <w:pPr>
        <w:pStyle w:val="33"/>
        <w:ind w:right="565" w:rightChars="269"/>
        <w:rPr>
          <w:rFonts w:ascii="Times New Roman" w:hAnsi="Times New Roman"/>
        </w:rPr>
      </w:pPr>
      <w:bookmarkStart w:id="4" w:name="c4"/>
      <w:r>
        <w:rPr>
          <w:rFonts w:ascii="Times New Roman" w:hAnsi="Times New Roman"/>
        </w:rP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rPr>
          <w:rFonts w:ascii="Times New Roman" w:hAnsi="Times New Roman"/>
        </w:rPr>
        <w:instrText xml:space="preserve"> FORMTEXT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陕西省</w:t>
      </w:r>
      <w:r>
        <w:rPr>
          <w:rFonts w:ascii="Times New Roman" w:hAnsi="Times New Roman"/>
        </w:rPr>
        <w:fldChar w:fldCharType="end"/>
      </w:r>
      <w:bookmarkEnd w:id="4"/>
      <w:r>
        <w:rPr>
          <w:rFonts w:ascii="Times New Roman" w:hAnsi="Times New Roman"/>
        </w:rPr>
        <w:t>地方标准</w:t>
      </w:r>
    </w:p>
    <w:p>
      <w:pPr>
        <w:pStyle w:val="29"/>
        <w:wordWrap w:val="0"/>
        <w:ind w:right="565" w:rightChars="26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DB </w:t>
      </w:r>
      <w:bookmarkStart w:id="5" w:name="StdNo0"/>
      <w:r>
        <w:rPr>
          <w:rFonts w:ascii="Times New Roman" w:hAnsi="Times New Roman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Times New Roman" w:hAnsi="Times New Roman"/>
        </w:rPr>
        <w:instrText xml:space="preserve"> FORMTEXT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61</w:t>
      </w:r>
      <w:r>
        <w:rPr>
          <w:rFonts w:ascii="Times New Roman" w:hAnsi="Times New Roman"/>
        </w:rPr>
        <w:fldChar w:fldCharType="end"/>
      </w:r>
      <w:bookmarkEnd w:id="5"/>
      <w:r>
        <w:rPr>
          <w:rFonts w:ascii="Times New Roman" w:hAnsi="Times New Roman"/>
        </w:rPr>
        <w:t>/T  —20XX</w:t>
      </w:r>
    </w:p>
    <w:p>
      <w:pPr>
        <w:pStyle w:val="29"/>
        <w:ind w:right="565" w:rightChars="269"/>
        <w:rPr>
          <w:rFonts w:ascii="Times New Roman" w:hAnsi="Times New Roman"/>
        </w:rPr>
      </w:pPr>
    </w:p>
    <w:p>
      <w:pPr>
        <w:pStyle w:val="29"/>
        <w:ind w:right="565" w:rightChars="269"/>
        <w:rPr>
          <w:rFonts w:ascii="Times New Roman" w:hAnsi="Times New Roman"/>
        </w:rPr>
      </w:pPr>
    </w:p>
    <w:p>
      <w:pPr>
        <w:keepNext w:val="0"/>
        <w:keepLines w:val="0"/>
        <w:pageBreakBefore w:val="0"/>
        <w:framePr w:w="9639" w:h="6917" w:hRule="exact" w:wrap="around" w:vAnchor="page" w:hAnchor="page" w:x="1153" w:y="5377" w:anchorLock="1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kern w:val="0"/>
          <w:sz w:val="52"/>
          <w:szCs w:val="5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0"/>
          <w:sz w:val="52"/>
          <w:szCs w:val="52"/>
          <w:lang w:val="en-US" w:eastAsia="zh-CN" w:bidi="ar-SA"/>
        </w:rPr>
        <w:t>冬小麦化学农药减量使用技术规程</w:t>
      </w:r>
    </w:p>
    <w:p>
      <w:pPr>
        <w:pStyle w:val="32"/>
        <w:keepNext w:val="0"/>
        <w:keepLines w:val="0"/>
        <w:pageBreakBefore w:val="0"/>
        <w:framePr w:w="9639" w:h="6917" w:hRule="exact" w:wrap="around" w:vAnchor="page" w:hAnchor="page" w:x="1153" w:y="5377" w:anchorLock="1"/>
        <w:widowControl/>
        <w:shd w:val="clear" w:color="auto" w:fill="FCFCFC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/>
        <w:jc w:val="center"/>
        <w:textAlignment w:val="auto"/>
        <w:rPr>
          <w:rFonts w:hint="eastAsia" w:ascii="Times New Roman" w:hAnsi="Times New Roman" w:cs="Times New Roman"/>
          <w:b/>
          <w:snapToGrid w:val="0"/>
          <w:sz w:val="32"/>
          <w:szCs w:val="32"/>
        </w:rPr>
      </w:pP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b/>
          <w:snapToGrid w:val="0"/>
          <w:sz w:val="32"/>
          <w:szCs w:val="32"/>
          <w:lang w:val="en-US" w:eastAsia="zh-CN"/>
        </w:rPr>
        <w:t>Code of practice</w:t>
      </w:r>
      <w:r>
        <w:rPr>
          <w:rFonts w:hint="eastAsia" w:ascii="Times New Roman" w:hAnsi="Times New Roman" w:cs="Times New Roman"/>
          <w:b/>
          <w:snapToGrid w:val="0"/>
          <w:sz w:val="32"/>
          <w:szCs w:val="32"/>
        </w:rPr>
        <w:t xml:space="preserve"> for</w:t>
      </w:r>
      <w:r>
        <w:rPr>
          <w:rFonts w:hint="eastAsia" w:ascii="Times New Roman" w:hAnsi="Times New Roman" w:cs="Times New Roman"/>
          <w:b/>
          <w:snapToGrid w:val="0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snapToGrid w:val="0"/>
          <w:sz w:val="32"/>
          <w:szCs w:val="32"/>
        </w:rPr>
        <w:t>reducing the use of chemical pesticides in winter wheat fields</w:t>
      </w:r>
    </w:p>
    <w:p>
      <w:pPr>
        <w:pStyle w:val="32"/>
        <w:keepNext w:val="0"/>
        <w:keepLines w:val="0"/>
        <w:pageBreakBefore w:val="0"/>
        <w:framePr w:w="9639" w:h="6917" w:hRule="exact" w:wrap="around" w:vAnchor="page" w:hAnchor="page" w:x="1153" w:y="5377" w:anchorLock="1"/>
        <w:widowControl/>
        <w:shd w:val="clear" w:color="auto" w:fill="FCFCFC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/>
        <w:jc w:val="center"/>
        <w:textAlignment w:val="auto"/>
        <w:rPr>
          <w:rFonts w:hint="eastAsia" w:ascii="Times New Roman" w:hAnsi="Times New Roman" w:cs="Times New Roman"/>
          <w:b/>
          <w:snapToGrid w:val="0"/>
          <w:sz w:val="32"/>
          <w:szCs w:val="32"/>
        </w:rPr>
      </w:pPr>
    </w:p>
    <w:p>
      <w:pPr>
        <w:pStyle w:val="30"/>
        <w:framePr w:x="1153" w:y="5377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right="565" w:rightChars="269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/>
          <w:sz w:val="28"/>
          <w:szCs w:val="28"/>
        </w:rPr>
        <w:t>（</w:t>
      </w:r>
      <w:r>
        <w:rPr>
          <w:rFonts w:hint="eastAsia" w:ascii="Times New Roman" w:hAnsi="Times New Roman"/>
          <w:sz w:val="28"/>
          <w:szCs w:val="28"/>
          <w:lang w:eastAsia="zh-CN"/>
        </w:rPr>
        <w:t>征求意见</w:t>
      </w:r>
      <w:r>
        <w:rPr>
          <w:rFonts w:hint="eastAsia" w:ascii="Times New Roman" w:hAnsi="Times New Roman"/>
          <w:sz w:val="28"/>
          <w:szCs w:val="28"/>
        </w:rPr>
        <w:t>稿</w:t>
      </w:r>
      <w:r>
        <w:rPr>
          <w:rFonts w:ascii="Times New Roman" w:hAnsi="Times New Roman"/>
          <w:sz w:val="28"/>
          <w:szCs w:val="28"/>
        </w:rPr>
        <w:t>）</w:t>
      </w:r>
    </w:p>
    <w:p>
      <w:pPr>
        <w:pStyle w:val="32"/>
        <w:keepNext w:val="0"/>
        <w:keepLines w:val="0"/>
        <w:pageBreakBefore w:val="0"/>
        <w:framePr w:w="9639" w:h="6917" w:hRule="exact" w:wrap="around" w:vAnchor="page" w:hAnchor="page" w:x="1153" w:y="5377" w:anchorLock="1"/>
        <w:widowControl/>
        <w:shd w:val="clear" w:color="auto" w:fill="FCFCFC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/>
        <w:jc w:val="center"/>
        <w:textAlignment w:val="auto"/>
        <w:rPr>
          <w:rFonts w:hint="eastAsia" w:ascii="Times New Roman" w:hAnsi="Times New Roman" w:cs="Times New Roman"/>
          <w:b/>
          <w:snapToGrid w:val="0"/>
          <w:sz w:val="32"/>
          <w:szCs w:val="32"/>
        </w:rPr>
      </w:pPr>
    </w:p>
    <w:p>
      <w:pPr>
        <w:pStyle w:val="30"/>
        <w:keepNext w:val="0"/>
        <w:keepLines w:val="0"/>
        <w:pageBreakBefore w:val="0"/>
        <w:framePr w:x="1153" w:y="5377"/>
        <w:kinsoku/>
        <w:wordWrap/>
        <w:overflowPunct/>
        <w:topLinePunct w:val="0"/>
        <w:autoSpaceDE/>
        <w:autoSpaceDN/>
        <w:bidi w:val="0"/>
        <w:spacing w:line="360" w:lineRule="auto"/>
        <w:ind w:right="565" w:rightChars="269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 xml:space="preserve"> </w:t>
      </w:r>
    </w:p>
    <w:p>
      <w:pPr>
        <w:pStyle w:val="27"/>
        <w:framePr/>
        <w:ind w:right="565" w:rightChars="269"/>
        <w:rPr>
          <w:rFonts w:hint="eastAsia" w:ascii="Times New Roman" w:hAnsi="Times New Roman" w:eastAsia="黑体" w:cs="Times New Roman"/>
          <w:kern w:val="0"/>
          <w:sz w:val="28"/>
          <w:szCs w:val="22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</w:rPr>
        <w:t>202X - XX -XX</w:t>
      </w:r>
      <w:r>
        <w:rPr>
          <w:rFonts w:hint="eastAsia" w:ascii="Times New Roman" w:hAnsi="Times New Roman" w:eastAsia="黑体" w:cs="Times New Roman"/>
          <w:kern w:val="0"/>
          <w:sz w:val="28"/>
          <w:szCs w:val="22"/>
          <w:lang w:val="en-US" w:eastAsia="zh-CN" w:bidi="ar-SA"/>
        </w:rPr>
        <w:t>发布</w:t>
      </w:r>
      <w:r>
        <w:rPr>
          <w:rFonts w:hint="eastAsia" w:ascii="Times New Roman" w:hAnsi="Times New Roman" w:eastAsia="黑体" w:cs="Times New Roman"/>
          <w:kern w:val="0"/>
          <w:sz w:val="28"/>
          <w:szCs w:val="22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4445" r="0" b="5080"/>
                <wp:wrapNone/>
                <wp:docPr id="4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-0.05pt;margin-top:728.5pt;height:0pt;width:481.9pt;mso-position-vertical-relative:page;z-index:251661312;mso-width-relative:page;mso-height-relative:page;" filled="f" stroked="t" coordsize="21600,21600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lh2s81gAAAAsBAAAPAAAAAAAAAAEAIAAAACIAAABkcnMv&#10;ZG93bnJldi54bWxQSwECFAAUAAAACACHTuJA5sGUecwBAACOAwAADgAAAAAAAAABACAAAAAlAQAA&#10;ZHJzL2Uyb0RvYy54bWxQSwUGAAAAAAYABgBZAQAAYwUAAAAA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pStyle w:val="28"/>
        <w:ind w:right="565" w:rightChars="269"/>
        <w:rPr>
          <w:rFonts w:ascii="Times New Roman" w:hAnsi="Times New Roman"/>
        </w:rPr>
      </w:pPr>
      <w:r>
        <w:rPr>
          <w:rFonts w:hint="eastAsia" w:asciiTheme="minorEastAsia" w:hAnsiTheme="minorEastAsia" w:eastAsiaTheme="minorEastAsia" w:cstheme="minorEastAsia"/>
        </w:rPr>
        <w:t>202X - XX - XX</w:t>
      </w:r>
      <w:r>
        <w:rPr>
          <w:rFonts w:ascii="Times New Roman" w:hAnsi="Times New Roman"/>
        </w:rPr>
        <w:t>实施</w:t>
      </w:r>
    </w:p>
    <w:p>
      <w:pPr>
        <w:pStyle w:val="25"/>
        <w:ind w:right="565" w:rightChars="269"/>
        <w:rPr>
          <w:rFonts w:ascii="Times New Roman" w:hAnsi="Times New Roman"/>
        </w:rPr>
      </w:pPr>
      <w:bookmarkStart w:id="6" w:name="fm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1810385</wp:posOffset>
                </wp:positionH>
                <wp:positionV relativeFrom="paragraph">
                  <wp:posOffset>-3942715</wp:posOffset>
                </wp:positionV>
                <wp:extent cx="1270000" cy="304800"/>
                <wp:effectExtent l="0" t="0" r="6350" b="0"/>
                <wp:wrapNone/>
                <wp:docPr id="3" name="LB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LB" o:spid="_x0000_s1026" o:spt="1" style="position:absolute;left:0pt;margin-left:142.55pt;margin-top:-310.45pt;height:24pt;width:100pt;z-index:-251656192;mso-width-relative:page;mso-height-relative:page;" fillcolor="#FFFFFF" filled="t" stroked="f" coordsize="21600,21600" o:gfxdata="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4413885</wp:posOffset>
                </wp:positionH>
                <wp:positionV relativeFrom="paragraph">
                  <wp:posOffset>-7435215</wp:posOffset>
                </wp:positionV>
                <wp:extent cx="1143000" cy="228600"/>
                <wp:effectExtent l="0" t="0" r="0" b="0"/>
                <wp:wrapNone/>
                <wp:docPr id="2" name="D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DT" o:spid="_x0000_s1026" o:spt="1" style="position:absolute;left:0pt;margin-left:347.55pt;margin-top:-585.45pt;height:18pt;width:90pt;z-index:-251657216;mso-width-relative:page;mso-height-relative:page;" fillcolor="#FFFFFF" filled="t" stroked="f" coordsize="21600,21600" o:gfxdata="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-7021195</wp:posOffset>
                </wp:positionV>
                <wp:extent cx="6120130" cy="0"/>
                <wp:effectExtent l="0" t="4445" r="0" b="5080"/>
                <wp:wrapNone/>
                <wp:docPr id="5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-36.6pt;margin-top:-552.85pt;height:0pt;width:481.9pt;z-index:251662336;mso-width-relative:page;mso-height-relative:page;" filled="f" stroked="t" coordsize="21600,21600" o:gfxdata="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7JZGg2AAAAA8BAAAPAAAAAAAAAAEAIAAAACIAAABk&#10;cnMvZG93bnJldi54bWxQSwECFAAUAAAACACHTuJAnyu2qs0BAACOAwAADgAAAAAAAAABACAAAAAn&#10;AQAAZHJzL2Uyb0RvYy54bWxQSwUGAAAAAAYABgBZAQAAZ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bookmarkEnd w:id="6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陕西省市场监督管理局</w:t>
      </w:r>
      <w:r>
        <w:rPr>
          <w:rFonts w:ascii="Times New Roman" w:hAnsi="Times New Roman"/>
        </w:rPr>
        <w:t>   </w:t>
      </w:r>
      <w:r>
        <w:rPr>
          <w:rStyle w:val="24"/>
          <w:rFonts w:ascii="Times New Roman" w:hAnsi="Times New Roman"/>
        </w:rPr>
        <w:t>发布</w:t>
      </w:r>
    </w:p>
    <w:p>
      <w:pPr>
        <w:pStyle w:val="11"/>
        <w:tabs>
          <w:tab w:val="center" w:pos="4201"/>
          <w:tab w:val="right" w:leader="dot" w:pos="9298"/>
        </w:tabs>
        <w:ind w:right="565" w:rightChars="269" w:firstLine="440"/>
        <w:rPr>
          <w:rFonts w:ascii="Times New Roman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567" w:right="850" w:bottom="1134" w:left="1418" w:header="0" w:footer="0" w:gutter="0"/>
          <w:pgNumType w:start="1"/>
          <w:cols w:space="720" w:num="1"/>
          <w:docGrid w:type="lines" w:linePitch="312" w:charSpace="0"/>
        </w:sectPr>
      </w:pPr>
    </w:p>
    <w:p>
      <w:pPr>
        <w:pStyle w:val="34"/>
        <w:ind w:right="565" w:rightChars="269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Times New Roman" w:hAnsi="Times New Roman"/>
        </w:rPr>
        <w:t xml:space="preserve"> </w:t>
      </w:r>
      <w:bookmarkEnd w:id="0"/>
      <w:r>
        <w:rPr>
          <w:rFonts w:hint="eastAsia" w:ascii="黑体" w:hAnsi="黑体" w:eastAsia="黑体" w:cs="黑体"/>
          <w:sz w:val="32"/>
          <w:szCs w:val="32"/>
        </w:rPr>
        <w:t>前 言</w:t>
      </w:r>
    </w:p>
    <w:p>
      <w:pPr>
        <w:pStyle w:val="11"/>
        <w:tabs>
          <w:tab w:val="center" w:pos="4201"/>
          <w:tab w:val="right" w:leader="dot" w:pos="9298"/>
        </w:tabs>
        <w:ind w:right="23" w:rightChars="11" w:firstLine="3168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本文件按照GB/T 1.1—2020《标准化工作导则  第1部分：标准化文件的结构和起草规则》的规定起草。</w:t>
      </w:r>
    </w:p>
    <w:p>
      <w:pPr>
        <w:pStyle w:val="11"/>
        <w:tabs>
          <w:tab w:val="center" w:pos="4201"/>
          <w:tab w:val="right" w:leader="dot" w:pos="9298"/>
        </w:tabs>
        <w:ind w:right="23" w:rightChars="11" w:firstLine="3168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本文件由陕西省植物保护工作总站提出。</w:t>
      </w:r>
    </w:p>
    <w:p>
      <w:pPr>
        <w:pStyle w:val="11"/>
        <w:tabs>
          <w:tab w:val="center" w:pos="4201"/>
          <w:tab w:val="right" w:leader="dot" w:pos="9298"/>
        </w:tabs>
        <w:ind w:right="23" w:rightChars="11" w:firstLine="3168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本文件由陕西省农业农村厅归口。</w:t>
      </w:r>
    </w:p>
    <w:p>
      <w:pPr>
        <w:pStyle w:val="11"/>
        <w:tabs>
          <w:tab w:val="center" w:pos="4201"/>
          <w:tab w:val="right" w:leader="dot" w:pos="9298"/>
        </w:tabs>
        <w:ind w:right="23" w:rightChars="11" w:firstLine="3168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本文件起草单位：陕西省植物保护工作总站，咸阳市植物检疫站，渭南市农业技术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推广中心</w:t>
      </w:r>
    </w:p>
    <w:p>
      <w:pPr>
        <w:pStyle w:val="11"/>
        <w:tabs>
          <w:tab w:val="center" w:pos="4201"/>
          <w:tab w:val="right" w:leader="dot" w:pos="9298"/>
        </w:tabs>
        <w:ind w:right="23" w:rightChars="11" w:firstLine="31680"/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本文件主要起草人：王雅丽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苏小记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李兰 安俊锡  张亚素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白应文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王晓娥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贺亚红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徐梦超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张建国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</w:t>
      </w:r>
    </w:p>
    <w:p>
      <w:pPr>
        <w:pStyle w:val="11"/>
        <w:tabs>
          <w:tab w:val="center" w:pos="4201"/>
          <w:tab w:val="right" w:leader="dot" w:pos="9298"/>
        </w:tabs>
        <w:ind w:right="23" w:rightChars="11" w:firstLine="3168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本文件由陕西省植物保护工作总站负责解释。</w:t>
      </w:r>
    </w:p>
    <w:p>
      <w:pPr>
        <w:pStyle w:val="11"/>
        <w:tabs>
          <w:tab w:val="center" w:pos="4201"/>
          <w:tab w:val="right" w:leader="dot" w:pos="9298"/>
        </w:tabs>
        <w:ind w:right="23" w:rightChars="11" w:firstLine="3168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本文件首次发布。</w:t>
      </w:r>
    </w:p>
    <w:p>
      <w:pPr>
        <w:pStyle w:val="11"/>
        <w:tabs>
          <w:tab w:val="center" w:pos="4201"/>
          <w:tab w:val="right" w:leader="dot" w:pos="9298"/>
        </w:tabs>
        <w:spacing w:line="360" w:lineRule="auto"/>
        <w:ind w:firstLine="31680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pStyle w:val="11"/>
        <w:tabs>
          <w:tab w:val="center" w:pos="4201"/>
          <w:tab w:val="right" w:leader="dot" w:pos="9298"/>
        </w:tabs>
        <w:spacing w:line="360" w:lineRule="auto"/>
        <w:ind w:firstLine="3168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联系信息如下：</w:t>
      </w:r>
    </w:p>
    <w:p>
      <w:pPr>
        <w:pStyle w:val="11"/>
        <w:tabs>
          <w:tab w:val="center" w:pos="4201"/>
          <w:tab w:val="right" w:leader="dot" w:pos="9298"/>
        </w:tabs>
        <w:spacing w:line="360" w:lineRule="auto"/>
        <w:ind w:firstLine="3168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单位：陕西省植物保护工作总站</w:t>
      </w:r>
    </w:p>
    <w:p>
      <w:pPr>
        <w:pStyle w:val="11"/>
        <w:tabs>
          <w:tab w:val="center" w:pos="4201"/>
          <w:tab w:val="right" w:leader="dot" w:pos="9298"/>
        </w:tabs>
        <w:spacing w:line="360" w:lineRule="auto"/>
        <w:ind w:firstLine="3168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电话：029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-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87335070</w:t>
      </w:r>
    </w:p>
    <w:p>
      <w:pPr>
        <w:pStyle w:val="11"/>
        <w:tabs>
          <w:tab w:val="center" w:pos="4201"/>
          <w:tab w:val="right" w:leader="dot" w:pos="9298"/>
        </w:tabs>
        <w:spacing w:line="360" w:lineRule="auto"/>
        <w:ind w:firstLine="3168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地址：西安市习武园27号</w:t>
      </w:r>
    </w:p>
    <w:p>
      <w:pPr>
        <w:pStyle w:val="11"/>
        <w:tabs>
          <w:tab w:val="center" w:pos="4201"/>
          <w:tab w:val="right" w:leader="dot" w:pos="9298"/>
        </w:tabs>
        <w:spacing w:line="360" w:lineRule="auto"/>
        <w:ind w:firstLine="3168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邮编：710003</w:t>
      </w:r>
    </w:p>
    <w:p>
      <w:pPr>
        <w:pStyle w:val="11"/>
        <w:tabs>
          <w:tab w:val="center" w:pos="4201"/>
          <w:tab w:val="right" w:leader="dot" w:pos="9298"/>
        </w:tabs>
        <w:spacing w:line="360" w:lineRule="auto"/>
        <w:ind w:firstLine="31680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pStyle w:val="11"/>
        <w:tabs>
          <w:tab w:val="center" w:pos="4201"/>
          <w:tab w:val="right" w:leader="dot" w:pos="9298"/>
        </w:tabs>
        <w:ind w:right="565" w:rightChars="269" w:firstLine="31680"/>
        <w:rPr>
          <w:rFonts w:ascii="Times New Roman"/>
          <w:color w:val="FF0000"/>
        </w:rPr>
      </w:pPr>
    </w:p>
    <w:p>
      <w:pPr>
        <w:pStyle w:val="11"/>
        <w:tabs>
          <w:tab w:val="center" w:pos="4201"/>
          <w:tab w:val="right" w:leader="dot" w:pos="9298"/>
        </w:tabs>
        <w:ind w:right="565" w:rightChars="269" w:firstLine="31680"/>
        <w:rPr>
          <w:rFonts w:ascii="Times New Roman"/>
          <w:color w:val="FF0000"/>
        </w:rPr>
      </w:pPr>
    </w:p>
    <w:p>
      <w:pPr>
        <w:pStyle w:val="11"/>
        <w:tabs>
          <w:tab w:val="center" w:pos="4201"/>
          <w:tab w:val="right" w:leader="dot" w:pos="9298"/>
        </w:tabs>
        <w:ind w:right="565" w:rightChars="269" w:firstLine="31680"/>
        <w:rPr>
          <w:rFonts w:ascii="Times New Roman"/>
          <w:color w:val="FF0000"/>
        </w:rPr>
      </w:pPr>
    </w:p>
    <w:p>
      <w:pPr>
        <w:pStyle w:val="11"/>
        <w:tabs>
          <w:tab w:val="center" w:pos="4201"/>
          <w:tab w:val="right" w:leader="dot" w:pos="9298"/>
        </w:tabs>
        <w:ind w:right="565" w:rightChars="269" w:firstLine="31680"/>
        <w:rPr>
          <w:rFonts w:ascii="Times New Roman"/>
          <w:color w:val="FF0000"/>
        </w:rPr>
      </w:pPr>
    </w:p>
    <w:p>
      <w:pPr>
        <w:pStyle w:val="11"/>
        <w:tabs>
          <w:tab w:val="center" w:pos="4201"/>
          <w:tab w:val="right" w:leader="dot" w:pos="9298"/>
        </w:tabs>
        <w:ind w:right="565" w:rightChars="269" w:firstLine="31680"/>
        <w:rPr>
          <w:rFonts w:ascii="Times New Roman"/>
          <w:color w:val="FF0000"/>
        </w:rPr>
      </w:pPr>
    </w:p>
    <w:p>
      <w:pPr>
        <w:pStyle w:val="11"/>
        <w:tabs>
          <w:tab w:val="center" w:pos="4201"/>
          <w:tab w:val="right" w:leader="dot" w:pos="9298"/>
        </w:tabs>
        <w:ind w:right="565" w:rightChars="269" w:firstLine="31680"/>
        <w:rPr>
          <w:rFonts w:ascii="Times New Roman"/>
          <w:color w:val="FF0000"/>
        </w:rPr>
      </w:pPr>
    </w:p>
    <w:p>
      <w:pPr>
        <w:pStyle w:val="11"/>
        <w:tabs>
          <w:tab w:val="center" w:pos="4201"/>
          <w:tab w:val="right" w:leader="dot" w:pos="9298"/>
        </w:tabs>
        <w:ind w:right="565" w:rightChars="269" w:firstLine="31680"/>
        <w:rPr>
          <w:rFonts w:ascii="Times New Roman"/>
          <w:color w:val="FF0000"/>
        </w:rPr>
      </w:pPr>
    </w:p>
    <w:p>
      <w:pPr>
        <w:pStyle w:val="11"/>
        <w:tabs>
          <w:tab w:val="center" w:pos="4201"/>
          <w:tab w:val="right" w:leader="dot" w:pos="9298"/>
        </w:tabs>
        <w:ind w:right="565" w:rightChars="269" w:firstLine="31680"/>
        <w:rPr>
          <w:rFonts w:ascii="Times New Roman"/>
          <w:color w:val="FF0000"/>
        </w:rPr>
      </w:pPr>
    </w:p>
    <w:p>
      <w:pPr>
        <w:pStyle w:val="11"/>
        <w:tabs>
          <w:tab w:val="center" w:pos="4201"/>
          <w:tab w:val="right" w:leader="dot" w:pos="9298"/>
        </w:tabs>
        <w:ind w:right="565" w:rightChars="269" w:firstLine="31680"/>
        <w:rPr>
          <w:rFonts w:ascii="Times New Roman"/>
          <w:color w:val="FF0000"/>
        </w:rPr>
      </w:pPr>
    </w:p>
    <w:p>
      <w:pPr>
        <w:pStyle w:val="11"/>
        <w:tabs>
          <w:tab w:val="center" w:pos="4201"/>
          <w:tab w:val="right" w:leader="dot" w:pos="9298"/>
        </w:tabs>
        <w:ind w:right="565" w:rightChars="269" w:firstLine="31680"/>
        <w:rPr>
          <w:rFonts w:ascii="Times New Roman"/>
          <w:color w:val="FF0000"/>
        </w:rPr>
      </w:pPr>
    </w:p>
    <w:p>
      <w:pPr>
        <w:pStyle w:val="11"/>
        <w:tabs>
          <w:tab w:val="center" w:pos="4201"/>
          <w:tab w:val="right" w:leader="dot" w:pos="9298"/>
        </w:tabs>
        <w:ind w:right="565" w:rightChars="269" w:firstLine="31680"/>
        <w:rPr>
          <w:rFonts w:ascii="Times New Roman"/>
          <w:color w:val="FF0000"/>
        </w:rPr>
      </w:pPr>
    </w:p>
    <w:p>
      <w:pPr>
        <w:pStyle w:val="11"/>
        <w:tabs>
          <w:tab w:val="center" w:pos="4201"/>
          <w:tab w:val="right" w:leader="dot" w:pos="9298"/>
        </w:tabs>
        <w:ind w:right="565" w:rightChars="269" w:firstLine="31680"/>
        <w:rPr>
          <w:rFonts w:ascii="Times New Roman"/>
          <w:color w:val="FF0000"/>
        </w:rPr>
      </w:pPr>
    </w:p>
    <w:p>
      <w:pPr>
        <w:pStyle w:val="11"/>
        <w:tabs>
          <w:tab w:val="center" w:pos="4201"/>
          <w:tab w:val="right" w:leader="dot" w:pos="9298"/>
        </w:tabs>
        <w:ind w:right="565" w:rightChars="269" w:firstLine="31680"/>
        <w:rPr>
          <w:rFonts w:ascii="Times New Roman"/>
          <w:color w:val="FF0000"/>
        </w:rPr>
      </w:pPr>
    </w:p>
    <w:p>
      <w:pPr>
        <w:pStyle w:val="11"/>
        <w:tabs>
          <w:tab w:val="center" w:pos="4201"/>
          <w:tab w:val="right" w:leader="dot" w:pos="9298"/>
        </w:tabs>
        <w:ind w:right="565" w:rightChars="269" w:firstLine="31680"/>
        <w:rPr>
          <w:rFonts w:ascii="Times New Roman"/>
          <w:color w:val="FF0000"/>
        </w:rPr>
      </w:pPr>
    </w:p>
    <w:p>
      <w:pPr>
        <w:pStyle w:val="11"/>
        <w:tabs>
          <w:tab w:val="center" w:pos="4201"/>
          <w:tab w:val="right" w:leader="dot" w:pos="9298"/>
        </w:tabs>
        <w:ind w:right="565" w:rightChars="269" w:firstLine="31680"/>
        <w:rPr>
          <w:rFonts w:ascii="Times New Roman"/>
          <w:color w:val="FF0000"/>
        </w:rPr>
      </w:pPr>
    </w:p>
    <w:p>
      <w:pPr>
        <w:pStyle w:val="11"/>
        <w:tabs>
          <w:tab w:val="center" w:pos="4201"/>
          <w:tab w:val="right" w:leader="dot" w:pos="9298"/>
        </w:tabs>
        <w:ind w:right="565" w:rightChars="269" w:firstLine="31680"/>
        <w:rPr>
          <w:rFonts w:ascii="Times New Roman"/>
          <w:color w:val="FF0000"/>
        </w:rPr>
      </w:pPr>
    </w:p>
    <w:p>
      <w:pPr>
        <w:pStyle w:val="11"/>
        <w:tabs>
          <w:tab w:val="center" w:pos="4201"/>
          <w:tab w:val="right" w:leader="dot" w:pos="9298"/>
        </w:tabs>
        <w:ind w:right="565" w:rightChars="269" w:firstLine="31680"/>
        <w:rPr>
          <w:rFonts w:ascii="Times New Roman"/>
          <w:color w:val="FF0000"/>
        </w:rPr>
      </w:pPr>
    </w:p>
    <w:p>
      <w:pPr>
        <w:pStyle w:val="11"/>
        <w:tabs>
          <w:tab w:val="center" w:pos="4201"/>
          <w:tab w:val="right" w:leader="dot" w:pos="9298"/>
        </w:tabs>
        <w:ind w:right="565" w:rightChars="269" w:firstLine="31680"/>
        <w:rPr>
          <w:rFonts w:ascii="Times New Roman"/>
          <w:color w:val="FF0000"/>
        </w:rPr>
      </w:pPr>
    </w:p>
    <w:p>
      <w:pPr>
        <w:pStyle w:val="11"/>
        <w:tabs>
          <w:tab w:val="center" w:pos="4201"/>
          <w:tab w:val="right" w:leader="dot" w:pos="9298"/>
        </w:tabs>
        <w:ind w:right="565" w:rightChars="269" w:firstLine="31680"/>
        <w:rPr>
          <w:rFonts w:ascii="Times New Roman"/>
          <w:color w:val="FF0000"/>
        </w:rPr>
      </w:pPr>
    </w:p>
    <w:p>
      <w:pPr>
        <w:spacing w:line="500" w:lineRule="exact"/>
        <w:jc w:val="center"/>
        <w:rPr>
          <w:rFonts w:hint="eastAsia" w:ascii="Times New Roman" w:hAnsi="Times New Roman" w:eastAsia="黑体"/>
          <w:b/>
          <w:sz w:val="32"/>
          <w:szCs w:val="32"/>
        </w:rPr>
      </w:pPr>
      <w:r>
        <w:rPr>
          <w:rFonts w:hint="eastAsia" w:ascii="Times New Roman" w:hAnsi="Times New Roman" w:eastAsia="黑体"/>
          <w:b/>
          <w:sz w:val="32"/>
          <w:szCs w:val="32"/>
        </w:rPr>
        <w:t>冬小麦化学农药减量使用技术规程</w:t>
      </w:r>
    </w:p>
    <w:p>
      <w:pPr>
        <w:spacing w:line="360" w:lineRule="auto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（征求意见稿）</w:t>
      </w:r>
    </w:p>
    <w:p>
      <w:pPr>
        <w:adjustRightInd w:val="0"/>
        <w:snapToGrid w:val="0"/>
        <w:spacing w:line="500" w:lineRule="exact"/>
        <w:rPr>
          <w:rFonts w:ascii="Times New Roman" w:hAnsi="Times New Roman" w:eastAsia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1 范围</w:t>
      </w:r>
    </w:p>
    <w:p>
      <w:pPr>
        <w:spacing w:line="500" w:lineRule="exact"/>
        <w:ind w:firstLine="400" w:firstLineChars="200"/>
        <w:rPr>
          <w:rFonts w:hint="eastAsia" w:ascii="Times New Roman" w:hAnsi="Times New Roman"/>
          <w:sz w:val="20"/>
          <w:szCs w:val="20"/>
        </w:rPr>
      </w:pPr>
      <w:r>
        <w:rPr>
          <w:rFonts w:hint="eastAsia" w:ascii="Times New Roman" w:hAnsi="Times New Roman"/>
          <w:sz w:val="20"/>
          <w:szCs w:val="20"/>
        </w:rPr>
        <w:t xml:space="preserve">本标准确立了冬小麦化学农药减量使用技术原则，规定了其主要防治对象、病虫草监测、化学农药减施技术和建立防控档案的要求。 </w:t>
      </w:r>
    </w:p>
    <w:p>
      <w:pPr>
        <w:spacing w:line="500" w:lineRule="exact"/>
        <w:ind w:firstLine="400" w:firstLineChars="200"/>
        <w:rPr>
          <w:rFonts w:hint="eastAsia" w:ascii="Times New Roman" w:hAnsi="Times New Roman"/>
          <w:sz w:val="20"/>
          <w:szCs w:val="20"/>
        </w:rPr>
      </w:pPr>
      <w:r>
        <w:rPr>
          <w:rFonts w:hint="eastAsia" w:ascii="Times New Roman" w:hAnsi="Times New Roman"/>
          <w:sz w:val="20"/>
          <w:szCs w:val="20"/>
        </w:rPr>
        <w:t>本标准适用于陕西省冬小麦化学农药减量使用。</w:t>
      </w:r>
    </w:p>
    <w:p>
      <w:pPr>
        <w:spacing w:line="500" w:lineRule="exact"/>
        <w:rPr>
          <w:rFonts w:hint="eastAsia" w:ascii="Times New Roman" w:hAnsi="Times New Roman"/>
          <w:sz w:val="20"/>
          <w:szCs w:val="20"/>
        </w:rPr>
      </w:pPr>
      <w:r>
        <w:rPr>
          <w:rFonts w:hint="eastAsia" w:ascii="黑体" w:hAnsi="黑体" w:eastAsia="黑体" w:cs="黑体"/>
          <w:sz w:val="20"/>
          <w:szCs w:val="20"/>
          <w:lang w:val="en-US" w:eastAsia="zh-CN"/>
        </w:rPr>
        <w:t>2 规范性引用文件</w:t>
      </w:r>
    </w:p>
    <w:p>
      <w:pPr>
        <w:spacing w:line="500" w:lineRule="exact"/>
        <w:ind w:firstLine="400" w:firstLineChars="200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="Times New Roman" w:hAnsi="Times New Roman"/>
          <w:sz w:val="20"/>
          <w:szCs w:val="20"/>
          <w:lang w:val="en-US" w:eastAsia="zh-CN"/>
        </w:rPr>
        <w:t>下列文件中的内容通过文中的规范性</w:t>
      </w: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引用而构成本文件必不可少的条款。其中，注明日期的引用文件、仅该日期对应的版本适用于本文件，不注日期的引用文件，其最新版本（包括所有的修改单）适用于本文件。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GB/T  4404.1  粮食作物种子 第1部分：禾谷类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GB/T  8321（所有部分）农药合理使用准则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GB/T  15671  主要农作物包衣种子技术条件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GB/T  15795  小麦条锈病测报技术规范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GB/T  15796  小麦赤霉病测报技术规范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NY/T  496  肥料合理使用准则  通则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NY/T  613  小麦白粉病测报调查规范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NY/T  614  小麦纹枯病测报调查规范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NY/T  612  小麦蚜虫测报调查规范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NY/T  1276  农药安全使用规范  总则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NY/T  1876  喷杆式喷雾机安全施药技术规范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NY/T  3302  小麦主要病虫害全生育期综合防治技术规程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NY/T  4179  小麦茎基腐病测报技术规范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NY/T  4260  植保无人机防治小麦病虫害作业规程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NY/T  6152  麦蜘蛛测报调查规范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3 术语和定义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3.1 喷雾助剂  Spray additives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在药液配置时，用于改善喷雾药液的表面张力，提高抗飘逸能力、渗透能力、沉降能力等性能的辅助物质。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3.2 二次稀释法  Secondary dilution method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配制药液时，先用少量水将农药制剂、肥料或叶面肥稀释成母液或母粉，然后将这个母液进一步稀释到所需浓度的农药配置方法。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4 主要防治对象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4.1 主要病害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 xml:space="preserve">小麦条锈病、赤霉病、白粉病、茎基腐病、纹枯病   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4.2 主要虫害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 xml:space="preserve">地下害虫、小麦蚜虫、红蜘蛛 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4.3 主要杂草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节节麦、播娘蒿、野燕麦、多花黑麦草、婆婆纳、猪殃殃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5 化学农药减量原则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坚持“预防为主、综合防治”植保方针，贯彻“公共植保、绿色植保”理念，对冬小麦病虫草害实行全过程管理，通过精准测报，农业、生物措施应用，压低病虫基数，减少防治次数；通过科学选药，使用农药助剂，精准施药，提高防治效果和农药利用率，避免农药过量使用、盲目混用，达到农药减量使用目的。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6 病虫草监测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6.1 病虫监测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按照GB/T 15795、GB/T 15796、NY/T 612 、NY/T 4179、NY/T 613、NY/T 614、NY/T 615的规定执行。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6.2 杂草监测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对角线5点取样法调查杂草密度、频度。具体见附录A。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7 化学农药减施技术</w:t>
      </w:r>
    </w:p>
    <w:p>
      <w:pPr>
        <w:adjustRightInd w:val="0"/>
        <w:snapToGrid w:val="0"/>
        <w:spacing w:line="500" w:lineRule="exact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7.1 基数控制技术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7.1.1 土壤深翻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播种前深翻30cm左右，将地表杂草种子及带菌带虫秸秆埋入深土层，压低杂草基数，减少小麦茎基腐等病原菌侵染小麦茎基部,压低地下害虫虫口密度。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7.1.2 种子选择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宜选用抗（耐）茎基腐、锈病、赤霉病、白粉病等病害的高产品种。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7.1.3 净选种子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检查麦种，筛除混杂的节节麦、野燕麦等杂草种子。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7.1.4 种子处理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根据病虫害发生种类，选用苯醚甲环唑、咯菌腈、吡虫啉、噻虫嗪等种子处理剂进行种子包衣或拌种。种子包衣应符合GB/T 15671的规定。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7.1.5 适期播种，合理密植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根据墒情，适期晚播，减轻苗期病害。根据品种特性和地力条件合理密植。采用宽窄行栽培，增加田间通风透光性。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7.1.6 肥水管理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按照NY/T 496 规定执行。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7.2 精准用药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7.2.1 化学除草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 xml:space="preserve">7.2.1.1 土壤封闭 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墒情较好时，选用砜吡草唑、吡氟酰草胺、氟噻草胺等药剂及其复配制剂进行土壤封闭处理。每亩用水量 30kg～40 kg。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7.2.1.2 茎叶喷雾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施药时间：小麦播后30d～40d、3叶～5叶期，禾本科杂草2叶～4叶期，阔叶杂草3叶～5叶期进行；也可在春季小麦返青至拔节期进行。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除草剂选用：选用甲基二磺隆防治节节麦，选用啶磺草胺、氟唑磺隆及其复配制剂防治雀麦，选用唑啉草酯、炔草酯等药剂及其复配制剂防治多花黑麦草、大穗看麦娘，选用双氟磺草胺、二甲四氯钠、氯氟吡氧乙酸、唑草酮、双唑草酮、氟氯吡啶酯等药剂及其复配制剂防治播娘蒿、荠菜等阔叶杂草。除草剂使用应符合NY/T 1276、GB/T 8321规定。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 xml:space="preserve">气温要求：日平均气温稳定在5℃以上，施药前后3天无0℃及以下强降温天气。 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 xml:space="preserve">7.2.2 病虫防治 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 xml:space="preserve">7.2.2.1 防治时期 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按照NY/T 3302执行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 xml:space="preserve">7.2.2.2 药剂选择 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防治条锈病，可选用戊唑醇、氟环唑、丙环唑、三唑酮、氰烯·戊唑醇、丙硫菌唑·戊唑醇等；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防治赤霉病，可选用丙硫菌唑、氰烯菌酯、氟唑菌酰羟胺、氰烯·戊唑醇、丙硫菌唑·戊唑醇等；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防治茎基腐病，可选用氰烯菌酯、丙硫菌唑、丙硫唑、叶菌唑、丙唑·戊唑醇、氰烯·戊唑醇、氰烯·己唑醇等；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防治纹枯病， 可选用戊唑醇、丙环唑、噻呋酰胺等；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防治白粉病，可选用醚菌酯、嘧菌酯等药防治，或者将其与三唑类药混用；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防治地下害虫，可选用辛硫磷、噻虫嗪等药剂拌种，严重发生区还可用辛硫磷颗粒剂、毒死蜱颗粒剂等进行土壤处理；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防治蚜虫，可选用噻虫嗪、吡虫啉、啶虫咪、高效氯氟氰菊酯、高效氯氰菊酯等。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防治红蜘蛛，可选用阿维菌素、联苯菊酯、联苯·三唑磷等。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药剂使用应符合NY/T 1276、GB/T 8321 规定。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7.2.3 应用喷雾助剂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配制药液时，按照0.02%～0.04%浓度加入有机硅类助剂，或0.5%～1.0%浓度加入表面活性剂类助剂、或0.03%～0.06%浓度加入植物油类制剂、0.1%浓度加入蛋白类助剂，增加湿润性、渗透性、展布性，提高防治效果。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7.2.4 药液配制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采用二次稀释法配制药液。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7.2.5 高效器械施药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应用自走式喷杆喷雾机、植保无人机等高工效植保机械精准施药。植保无人机作业速度3m/～5m/s，高度2m左右，亩喷液量2L以上，风力3级以内；喷杆喷雾机亩喷液量15L～20L，喷杆距作物冠层高度50cm。使用要符合NY/T 4260、 NY/T 1876的规定。</w:t>
      </w:r>
    </w:p>
    <w:p>
      <w:pPr>
        <w:adjustRightInd w:val="0"/>
        <w:snapToGrid w:val="0"/>
        <w:spacing w:line="500" w:lineRule="exact"/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0"/>
          <w:szCs w:val="20"/>
          <w:lang w:val="en-US" w:eastAsia="zh-CN" w:bidi="ar-SA"/>
        </w:rPr>
        <w:t>8 建立防控档案</w:t>
      </w:r>
    </w:p>
    <w:p>
      <w:pPr>
        <w:spacing w:line="500" w:lineRule="exact"/>
        <w:ind w:firstLine="400" w:firstLineChars="200"/>
        <w:jc w:val="left"/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lang w:val="en-US" w:eastAsia="zh-CN" w:bidi="ar-SA"/>
        </w:rPr>
        <w:t>采集、记录、整理防控过程中的各类信息和资料，建立档案，保存2年～3年，具体内容见附录B。</w:t>
      </w:r>
    </w:p>
    <w:p>
      <w:pPr>
        <w:spacing w:line="460" w:lineRule="exact"/>
        <w:jc w:val="center"/>
        <w:rPr>
          <w:rFonts w:hint="eastAsia" w:ascii="Times New Roman" w:hAnsi="黑体" w:eastAsia="黑体"/>
          <w:b/>
          <w:bCs/>
          <w:sz w:val="24"/>
        </w:rPr>
      </w:pPr>
    </w:p>
    <w:p>
      <w:pPr>
        <w:spacing w:after="160" w:line="500" w:lineRule="exact"/>
        <w:jc w:val="center"/>
        <w:rPr>
          <w:rFonts w:hint="eastAsia" w:ascii="黑体" w:hAnsi="黑体" w:eastAsia="黑体" w:cs="黑体"/>
          <w:b w:val="0"/>
          <w:bCs w:val="0"/>
          <w:sz w:val="20"/>
          <w:szCs w:val="20"/>
        </w:rPr>
      </w:pPr>
      <w:r>
        <w:rPr>
          <w:rFonts w:hint="eastAsia" w:ascii="黑体" w:hAnsi="黑体" w:eastAsia="黑体" w:cs="黑体"/>
          <w:b w:val="0"/>
          <w:bCs w:val="0"/>
          <w:sz w:val="20"/>
          <w:szCs w:val="20"/>
        </w:rPr>
        <w:t>附 录A</w:t>
      </w:r>
    </w:p>
    <w:p>
      <w:pPr>
        <w:spacing w:after="160" w:line="500" w:lineRule="exact"/>
        <w:jc w:val="center"/>
        <w:rPr>
          <w:rFonts w:hint="eastAsia" w:ascii="黑体" w:hAnsi="黑体" w:eastAsia="黑体" w:cs="黑体"/>
          <w:b w:val="0"/>
          <w:bCs w:val="0"/>
          <w:sz w:val="20"/>
          <w:szCs w:val="20"/>
        </w:rPr>
      </w:pPr>
      <w:r>
        <w:rPr>
          <w:rFonts w:hint="eastAsia" w:ascii="黑体" w:hAnsi="黑体" w:eastAsia="黑体" w:cs="黑体"/>
          <w:b w:val="0"/>
          <w:bCs w:val="0"/>
          <w:sz w:val="20"/>
          <w:szCs w:val="20"/>
        </w:rPr>
        <w:t>（资料性）</w:t>
      </w:r>
    </w:p>
    <w:p>
      <w:pPr>
        <w:spacing w:after="160" w:line="500" w:lineRule="exact"/>
        <w:jc w:val="center"/>
        <w:rPr>
          <w:rFonts w:hint="eastAsia" w:ascii="黑体" w:hAnsi="黑体" w:eastAsia="黑体" w:cs="黑体"/>
          <w:b w:val="0"/>
          <w:bCs w:val="0"/>
          <w:sz w:val="20"/>
          <w:szCs w:val="20"/>
        </w:rPr>
      </w:pPr>
      <w:r>
        <w:rPr>
          <w:rFonts w:hint="eastAsia" w:ascii="黑体" w:hAnsi="黑体" w:eastAsia="黑体" w:cs="黑体"/>
          <w:b w:val="0"/>
          <w:bCs w:val="0"/>
          <w:sz w:val="20"/>
          <w:szCs w:val="20"/>
        </w:rPr>
        <w:t>麦田杂草（节节麦、播娘蒿）调查方法</w:t>
      </w:r>
    </w:p>
    <w:p>
      <w:pPr>
        <w:autoSpaceDE w:val="0"/>
        <w:autoSpaceDN w:val="0"/>
        <w:spacing w:after="160" w:line="278" w:lineRule="auto"/>
        <w:ind w:right="19"/>
        <w:jc w:val="left"/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</w:pP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ca-ES"/>
        </w:rPr>
        <w:t>A.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n-US" w:eastAsia="zh-CN"/>
        </w:rPr>
        <w:t xml:space="preserve">1 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  <w:t>调查时间</w:t>
      </w:r>
    </w:p>
    <w:p>
      <w:pPr>
        <w:autoSpaceDE w:val="0"/>
        <w:autoSpaceDN w:val="0"/>
        <w:spacing w:after="160" w:line="278" w:lineRule="auto"/>
        <w:ind w:right="19"/>
        <w:jc w:val="left"/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</w:pP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  <w:t>冬前：11月20日前开展调查。春季：关中地区2月20日前、陕南地区2月10日前开展调查。</w:t>
      </w:r>
    </w:p>
    <w:p>
      <w:pPr>
        <w:autoSpaceDE w:val="0"/>
        <w:autoSpaceDN w:val="0"/>
        <w:spacing w:after="160" w:line="278" w:lineRule="auto"/>
        <w:ind w:right="19"/>
        <w:jc w:val="left"/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</w:pP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  <w:t>.2 调查方法</w:t>
      </w:r>
    </w:p>
    <w:p>
      <w:pPr>
        <w:autoSpaceDE w:val="0"/>
        <w:autoSpaceDN w:val="0"/>
        <w:spacing w:after="160" w:line="278" w:lineRule="auto"/>
        <w:ind w:right="19"/>
        <w:jc w:val="left"/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</w:pP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  <w:t>小麦主产区每个县（市、区）选择3个有代表性的乡镇（街道），每个乡镇（街道）选择３个自然村，每个自然村用计数法调查3块小麦田，每块面积不少于667 m2，记载节节麦、播娘蒿的发生数量。</w:t>
      </w:r>
    </w:p>
    <w:p>
      <w:pPr>
        <w:autoSpaceDE w:val="0"/>
        <w:autoSpaceDN w:val="0"/>
        <w:spacing w:after="160" w:line="278" w:lineRule="auto"/>
        <w:ind w:right="19"/>
        <w:jc w:val="left"/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</w:pP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  <w:t>.3 取样方法</w:t>
      </w:r>
    </w:p>
    <w:p>
      <w:pPr>
        <w:autoSpaceDE w:val="0"/>
        <w:autoSpaceDN w:val="0"/>
        <w:spacing w:after="160" w:line="278" w:lineRule="auto"/>
        <w:ind w:right="19"/>
        <w:jc w:val="left"/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ca-ES"/>
        </w:rPr>
      </w:pP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  <w:t>采取双对角线五点取样法（取样点布置如图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ca-ES"/>
        </w:rPr>
        <w:t>A.1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  <w:t>所示），记载样框内节节麦的茎数和播娘蒿的株数，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ca-ES"/>
        </w:rPr>
        <w:t>计算平均密度、频度，填写调查统计表（见表A1）。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  <w:t>调查的样方框统一为0.25m2，即边长为0.5 m的正方形框。</w:t>
      </w:r>
    </w:p>
    <w:p>
      <w:pPr>
        <w:spacing w:after="160" w:line="278" w:lineRule="auto"/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114300" distR="114300">
            <wp:extent cx="1555750" cy="1054100"/>
            <wp:effectExtent l="0" t="0" r="6350" b="12700"/>
            <wp:docPr id="1" name="图片 1" descr="5点取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点取样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5575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spacing w:after="160" w:line="278" w:lineRule="auto"/>
        <w:ind w:right="19" w:firstLine="2652" w:firstLineChars="1300"/>
        <w:jc w:val="left"/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</w:pP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  <w:t xml:space="preserve">图1  双对角线五点取样法示意图 </w:t>
      </w:r>
    </w:p>
    <w:p>
      <w:pPr>
        <w:autoSpaceDE w:val="0"/>
        <w:autoSpaceDN w:val="0"/>
        <w:spacing w:after="160" w:line="278" w:lineRule="auto"/>
        <w:ind w:right="19" w:firstLine="204" w:firstLineChars="100"/>
        <w:jc w:val="left"/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</w:pP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  <w:t>其中A、B、C和D代表调查田块4个角，E为对角线交叉点。1,2,3,4,5代表5个取样点。取样点分布如图所示，其中E为取样点3（麦田中心位置），取样点1、2、4和5位于A到E、B到E、C到E和D到E的中间位置。</w:t>
      </w:r>
    </w:p>
    <w:p>
      <w:pPr>
        <w:autoSpaceDE w:val="0"/>
        <w:autoSpaceDN w:val="0"/>
        <w:spacing w:after="160" w:line="278" w:lineRule="auto"/>
        <w:ind w:right="19" w:firstLine="204" w:firstLineChars="100"/>
        <w:jc w:val="left"/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</w:pP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  <w:t>.4统计方法</w:t>
      </w:r>
    </w:p>
    <w:p>
      <w:pPr>
        <w:autoSpaceDE w:val="0"/>
        <w:autoSpaceDN w:val="0"/>
        <w:spacing w:after="160" w:line="278" w:lineRule="auto"/>
        <w:ind w:right="19" w:firstLine="204" w:firstLineChars="100"/>
        <w:jc w:val="left"/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</w:pP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  <w:t>平均密度：单位面积内某一种杂草的株（茎）数。</w:t>
      </w:r>
    </w:p>
    <w:p>
      <w:pPr>
        <w:spacing w:after="160" w:line="540" w:lineRule="exact"/>
        <w:ind w:firstLine="420" w:firstLineChars="200"/>
        <w:rPr>
          <w:rFonts w:ascii="Times New Roman" w:hAnsi="Times New Roman"/>
          <w:sz w:val="24"/>
        </w:rPr>
      </w:pPr>
      <w:r>
        <w:pict>
          <v:shape id="_x0000_s2052" o:spid="_x0000_s2052" o:spt="75" type="#_x0000_t75" style="position:absolute;left:0pt;margin-left:173.4pt;margin-top:6.15pt;height:33.6pt;width:73.9pt;z-index:10240;mso-width-relative:page;mso-height-relative:page;" o:ole="t" fillcolor="#FFFF00" filled="f" o:preferrelative="t" stroked="f" coordsize="21600,21600">
            <v:path/>
            <v:fill on="f" focussize="0,0"/>
            <v:stroke on="f" color="#FFFF00" joinstyle="miter"/>
            <v:imagedata r:id="rId11" o:title=""/>
            <o:lock v:ext="edit" aspectratio="t"/>
          </v:shape>
          <o:OLEObject Type="Embed" ProgID="Equation.3" ShapeID="_x0000_s2052" DrawAspect="Content" ObjectID="_1468075725" r:id="rId10">
            <o:LockedField>false</o:LockedField>
          </o:OLEObject>
        </w:pict>
      </w:r>
    </w:p>
    <w:p>
      <w:pPr>
        <w:autoSpaceDE w:val="0"/>
        <w:autoSpaceDN w:val="0"/>
        <w:spacing w:after="160" w:line="278" w:lineRule="auto"/>
        <w:ind w:right="19" w:firstLine="204" w:firstLineChars="100"/>
        <w:jc w:val="left"/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</w:pP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  <w:t>式中：</w:t>
      </w:r>
    </w:p>
    <w:p>
      <w:pPr>
        <w:autoSpaceDE w:val="0"/>
        <w:autoSpaceDN w:val="0"/>
        <w:spacing w:after="160" w:line="278" w:lineRule="auto"/>
        <w:ind w:right="19" w:firstLine="204" w:firstLineChars="100"/>
        <w:jc w:val="left"/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</w:pP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  <w:t>D—密度（株/m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vertAlign w:val="superscript"/>
          <w:lang w:val="es-ES"/>
        </w:rPr>
        <w:t>2</w:t>
      </w:r>
      <w:r>
        <w:rPr>
          <w:rFonts w:hint="eastAsia" w:asciiTheme="minorEastAsia" w:hAnsiTheme="minorEastAsia" w:eastAsiaTheme="minorEastAsia" w:cstheme="minorEastAsia"/>
          <w:spacing w:val="2"/>
          <w:kern w:val="0"/>
          <w:sz w:val="20"/>
          <w:szCs w:val="20"/>
          <w:lang w:val="es-ES"/>
        </w:rPr>
        <w:t>）；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N—杂草株（茎）数；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S—调查面积（m2）。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频度：某一种杂草出现的田块数占总调查田块数的百分比。 </w:t>
      </w:r>
    </w:p>
    <w:p>
      <w:pPr>
        <w:spacing w:after="160" w:line="540" w:lineRule="exac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pict>
          <v:shape id="_x0000_s2053" o:spid="_x0000_s2053" o:spt="75" type="#_x0000_t75" style="position:absolute;left:0pt;margin-left:192.1pt;margin-top:15.75pt;height:42.75pt;width:101.65pt;z-index:1024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  <o:OLEObject Type="Embed" ProgID="Equation.3" ShapeID="_x0000_s2053" DrawAspect="Content" ObjectID="_1468075726" r:id="rId12">
            <o:LockedField>false</o:LockedField>
          </o:OLEObject>
        </w:pict>
      </w:r>
    </w:p>
    <w:p>
      <w:pPr>
        <w:spacing w:after="160" w:line="5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式中：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F—频度（%）；</w:t>
      </w:r>
    </w:p>
    <w:p>
      <w:pPr>
        <w:spacing w:line="440" w:lineRule="exact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n—调查田块数;</w:t>
      </w:r>
    </w:p>
    <w:p>
      <w:pPr>
        <w:spacing w:line="440" w:lineRule="exact"/>
        <w:ind w:firstLine="400" w:firstLineChars="200"/>
        <w:rPr>
          <w:rFonts w:ascii="Times New Roman" w:hAnsi="Times New Roman"/>
          <w:sz w:val="24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Yi</w:t>
      </w:r>
      <w:r>
        <w:rPr>
          <w:rFonts w:hint="eastAsia" w:asciiTheme="minorEastAsia" w:hAnsiTheme="minorEastAsia" w:eastAsiaTheme="minorEastAsia" w:cstheme="minorEastAsia"/>
          <w:color w:val="333333"/>
          <w:sz w:val="20"/>
          <w:szCs w:val="20"/>
        </w:rPr>
        <w:t>—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某一种杂草在调查田块 i 中出现与否，出现记为1，未出现则记为0。</w:t>
      </w:r>
      <w:r>
        <w:rPr>
          <w:rFonts w:ascii="Times New Roman" w:hAnsi="Times New Roman"/>
          <w:sz w:val="24"/>
        </w:rPr>
        <w:t xml:space="preserve"> </w:t>
      </w:r>
    </w:p>
    <w:p>
      <w:pPr>
        <w:spacing w:after="160" w:line="360" w:lineRule="exact"/>
        <w:jc w:val="center"/>
        <w:rPr>
          <w:rFonts w:hint="eastAsia" w:ascii="Times New Roman" w:hAnsi="黑体" w:eastAsia="黑体"/>
          <w:b/>
          <w:bCs/>
          <w:color w:val="000000"/>
          <w:szCs w:val="21"/>
        </w:rPr>
      </w:pPr>
    </w:p>
    <w:p>
      <w:pPr>
        <w:spacing w:after="160" w:line="360" w:lineRule="exact"/>
        <w:jc w:val="both"/>
        <w:rPr>
          <w:rFonts w:hint="eastAsia" w:ascii="黑体" w:hAnsi="黑体" w:eastAsia="黑体" w:cs="黑体"/>
          <w:b w:val="0"/>
          <w:bCs w:val="0"/>
          <w:color w:val="000000"/>
          <w:sz w:val="20"/>
          <w:szCs w:val="20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0"/>
          <w:szCs w:val="20"/>
        </w:rPr>
        <w:t>A.</w:t>
      </w:r>
      <w:r>
        <w:rPr>
          <w:rFonts w:hint="eastAsia" w:ascii="黑体" w:hAnsi="黑体" w:eastAsia="黑体" w:cs="黑体"/>
          <w:b w:val="0"/>
          <w:bCs w:val="0"/>
          <w:color w:val="000000"/>
          <w:sz w:val="20"/>
          <w:szCs w:val="20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color w:val="000000"/>
          <w:sz w:val="20"/>
          <w:szCs w:val="20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color w:val="000000"/>
          <w:sz w:val="20"/>
          <w:szCs w:val="20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000000"/>
          <w:sz w:val="20"/>
          <w:szCs w:val="20"/>
        </w:rPr>
        <w:t>发生情况调查统计表</w:t>
      </w:r>
    </w:p>
    <w:p>
      <w:pPr>
        <w:widowControl/>
        <w:spacing w:after="160" w:line="360" w:lineRule="exact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</w:rPr>
      </w:pPr>
    </w:p>
    <w:p>
      <w:pPr>
        <w:widowControl/>
        <w:spacing w:after="160" w:line="360" w:lineRule="exact"/>
        <w:jc w:val="left"/>
        <w:rPr>
          <w:rFonts w:hint="eastAsia" w:asciiTheme="minorEastAsia" w:hAnsiTheme="minorEastAsia" w:eastAsiaTheme="minorEastAsia" w:cstheme="minorEastAsia"/>
          <w:color w:val="000000"/>
          <w:sz w:val="20"/>
          <w:szCs w:val="20"/>
        </w:rPr>
      </w:pPr>
      <w:bookmarkStart w:id="7" w:name="_GoBack"/>
      <w:bookmarkEnd w:id="7"/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</w:rPr>
        <w:t>调查地点：   县    乡（镇）    村    调查人：      调查日期：</w:t>
      </w:r>
      <w:r>
        <w:rPr>
          <w:rFonts w:hint="eastAsia" w:asciiTheme="minorEastAsia" w:hAnsiTheme="minorEastAsia" w:eastAsiaTheme="minorEastAsia" w:cstheme="minorEastAsia"/>
          <w:color w:val="000000"/>
          <w:sz w:val="20"/>
          <w:szCs w:val="20"/>
        </w:rPr>
        <w:t>年  月 日</w:t>
      </w:r>
    </w:p>
    <w:p>
      <w:pPr>
        <w:widowControl/>
        <w:spacing w:after="160" w:line="360" w:lineRule="exact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0"/>
          <w:szCs w:val="20"/>
        </w:rPr>
        <w:t>小麦品种：                           栽培方式：    小麦生育期：</w:t>
      </w:r>
    </w:p>
    <w:tbl>
      <w:tblPr>
        <w:tblStyle w:val="4"/>
        <w:tblW w:w="92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1073"/>
        <w:gridCol w:w="1085"/>
        <w:gridCol w:w="934"/>
        <w:gridCol w:w="1259"/>
        <w:gridCol w:w="1128"/>
        <w:gridCol w:w="1243"/>
        <w:gridCol w:w="1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89" w:type="dxa"/>
            <w:vMerge w:val="restart"/>
            <w:vAlign w:val="center"/>
          </w:tcPr>
          <w:p>
            <w:pPr>
              <w:spacing w:after="160"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杂草种类</w:t>
            </w:r>
          </w:p>
        </w:tc>
        <w:tc>
          <w:tcPr>
            <w:tcW w:w="1073" w:type="dxa"/>
            <w:vMerge w:val="restart"/>
            <w:vAlign w:val="center"/>
          </w:tcPr>
          <w:p>
            <w:pPr>
              <w:spacing w:after="160"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发生面积(km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5" w:type="dxa"/>
            <w:vMerge w:val="restart"/>
            <w:vAlign w:val="center"/>
          </w:tcPr>
          <w:p>
            <w:pPr>
              <w:spacing w:after="160"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平均密度（株/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934" w:type="dxa"/>
            <w:vMerge w:val="restart"/>
            <w:vAlign w:val="center"/>
          </w:tcPr>
          <w:p>
            <w:pPr>
              <w:spacing w:after="160"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频度（%）</w:t>
            </w:r>
          </w:p>
        </w:tc>
        <w:tc>
          <w:tcPr>
            <w:tcW w:w="5086" w:type="dxa"/>
            <w:gridSpan w:val="4"/>
            <w:vAlign w:val="center"/>
          </w:tcPr>
          <w:p>
            <w:pPr>
              <w:spacing w:after="160"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发生程度（单位：km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089" w:type="dxa"/>
            <w:vMerge w:val="continue"/>
            <w:vAlign w:val="center"/>
          </w:tcPr>
          <w:p>
            <w:pPr>
              <w:spacing w:after="160"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vMerge w:val="continue"/>
            <w:vAlign w:val="center"/>
          </w:tcPr>
          <w:p>
            <w:pPr>
              <w:spacing w:after="160"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vMerge w:val="continue"/>
            <w:vAlign w:val="center"/>
          </w:tcPr>
          <w:p>
            <w:pPr>
              <w:spacing w:after="160"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vMerge w:val="continue"/>
            <w:vAlign w:val="center"/>
          </w:tcPr>
          <w:p>
            <w:pPr>
              <w:spacing w:after="160"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after="160"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亩草量2万株以下</w:t>
            </w:r>
          </w:p>
        </w:tc>
        <w:tc>
          <w:tcPr>
            <w:tcW w:w="1128" w:type="dxa"/>
            <w:vAlign w:val="center"/>
          </w:tcPr>
          <w:p>
            <w:pPr>
              <w:spacing w:after="160"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亩草量2～5万株</w:t>
            </w:r>
          </w:p>
        </w:tc>
        <w:tc>
          <w:tcPr>
            <w:tcW w:w="1243" w:type="dxa"/>
            <w:vAlign w:val="center"/>
          </w:tcPr>
          <w:p>
            <w:pPr>
              <w:spacing w:after="160"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亩草量5万株以上</w:t>
            </w:r>
          </w:p>
        </w:tc>
        <w:tc>
          <w:tcPr>
            <w:tcW w:w="1456" w:type="dxa"/>
            <w:vAlign w:val="center"/>
          </w:tcPr>
          <w:p>
            <w:pPr>
              <w:spacing w:after="160"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最高亩草（万株／667m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9" w:type="dxa"/>
          </w:tcPr>
          <w:p>
            <w:pPr>
              <w:spacing w:after="160"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节节麦</w:t>
            </w:r>
          </w:p>
        </w:tc>
        <w:tc>
          <w:tcPr>
            <w:tcW w:w="1073" w:type="dxa"/>
          </w:tcPr>
          <w:p>
            <w:pPr>
              <w:spacing w:after="160" w:line="36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</w:tcPr>
          <w:p>
            <w:pPr>
              <w:spacing w:after="160" w:line="36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</w:tcPr>
          <w:p>
            <w:pPr>
              <w:spacing w:after="160" w:line="36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</w:tcPr>
          <w:p>
            <w:pPr>
              <w:spacing w:after="160" w:line="36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</w:tcPr>
          <w:p>
            <w:pPr>
              <w:spacing w:after="160" w:line="36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</w:tcPr>
          <w:p>
            <w:pPr>
              <w:spacing w:after="160" w:line="36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</w:tcPr>
          <w:p>
            <w:pPr>
              <w:spacing w:after="160" w:line="36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9" w:type="dxa"/>
          </w:tcPr>
          <w:p>
            <w:pPr>
              <w:spacing w:after="160"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播娘蒿</w:t>
            </w:r>
          </w:p>
        </w:tc>
        <w:tc>
          <w:tcPr>
            <w:tcW w:w="1073" w:type="dxa"/>
          </w:tcPr>
          <w:p>
            <w:pPr>
              <w:spacing w:after="160" w:line="36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</w:tcPr>
          <w:p>
            <w:pPr>
              <w:spacing w:after="160" w:line="36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</w:tcPr>
          <w:p>
            <w:pPr>
              <w:spacing w:after="160" w:line="36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</w:tcPr>
          <w:p>
            <w:pPr>
              <w:spacing w:after="160" w:line="36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</w:tcPr>
          <w:p>
            <w:pPr>
              <w:spacing w:after="160" w:line="36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</w:tcPr>
          <w:p>
            <w:pPr>
              <w:spacing w:after="160" w:line="36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</w:tcPr>
          <w:p>
            <w:pPr>
              <w:spacing w:after="160" w:line="36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9" w:type="dxa"/>
          </w:tcPr>
          <w:p>
            <w:pPr>
              <w:spacing w:after="160"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全部杂草</w:t>
            </w:r>
          </w:p>
        </w:tc>
        <w:tc>
          <w:tcPr>
            <w:tcW w:w="1073" w:type="dxa"/>
          </w:tcPr>
          <w:p>
            <w:pPr>
              <w:spacing w:after="160" w:line="36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</w:tcPr>
          <w:p>
            <w:pPr>
              <w:spacing w:after="160" w:line="36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</w:tcPr>
          <w:p>
            <w:pPr>
              <w:spacing w:after="160" w:line="36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10240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28575</wp:posOffset>
                      </wp:positionV>
                      <wp:extent cx="593090" cy="205740"/>
                      <wp:effectExtent l="1270" t="4445" r="15240" b="18415"/>
                      <wp:wrapNone/>
                      <wp:docPr id="6" name="直接箭头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3090" cy="20574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25pt;margin-top:2.25pt;height:16.2pt;width:46.7pt;z-index:10240;mso-width-relative:page;mso-height-relative:page;" filled="f" coordsize="21600,21600" o:gfxdata="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WRTe&#10;ZdYAAAAHAQAADwAAAAAAAAABACAAAAAiAAAAZHJzL2Rvd25yZXYueG1sUEsBAhQAFAAAAAgAh07i&#10;QGYPNh3rAQAAsAMAAA4AAAAAAAAAAQAgAAAAJQEAAGRycy9lMm9Eb2MueG1sUEsFBgAAAAAGAAYA&#10;WQEAAIIFAAAAAA==&#10;">
                      <v:path arrowok="t"/>
                      <v:fill on="f" focussize="0,0"/>
                      <v:stroke/>
                      <v:imagedata o:title=""/>
                      <o:lock v:ext="edit"/>
                    </v:shape>
                  </w:pict>
                </mc:Fallback>
              </mc:AlternateContent>
            </w:r>
          </w:p>
        </w:tc>
        <w:tc>
          <w:tcPr>
            <w:tcW w:w="1259" w:type="dxa"/>
          </w:tcPr>
          <w:p>
            <w:pPr>
              <w:spacing w:after="160" w:line="36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</w:tcPr>
          <w:p>
            <w:pPr>
              <w:spacing w:after="160" w:line="36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</w:tcPr>
          <w:p>
            <w:pPr>
              <w:spacing w:after="160" w:line="36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</w:tcPr>
          <w:p>
            <w:pPr>
              <w:spacing w:after="160" w:line="36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</w:tbl>
    <w:p>
      <w:pPr>
        <w:spacing w:after="160" w:line="278" w:lineRule="auto"/>
        <w:rPr>
          <w:rFonts w:hint="eastAsia" w:asciiTheme="minorEastAsia" w:hAnsiTheme="minorEastAsia" w:eastAsiaTheme="minorEastAsia" w:cstheme="minorEastAsia"/>
          <w:color w:val="00000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          </w:t>
      </w:r>
    </w:p>
    <w:p>
      <w:pPr>
        <w:spacing w:line="440" w:lineRule="exact"/>
        <w:jc w:val="center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</w:p>
    <w:p>
      <w:pPr>
        <w:spacing w:line="440" w:lineRule="exact"/>
        <w:jc w:val="center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</w:p>
    <w:p>
      <w:pPr>
        <w:spacing w:line="440" w:lineRule="exact"/>
        <w:jc w:val="center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</w:p>
    <w:p>
      <w:pPr>
        <w:spacing w:line="440" w:lineRule="exact"/>
        <w:jc w:val="center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</w:p>
    <w:p>
      <w:pPr>
        <w:spacing w:line="440" w:lineRule="exact"/>
        <w:jc w:val="center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</w:p>
    <w:p>
      <w:pPr>
        <w:spacing w:line="440" w:lineRule="exact"/>
        <w:jc w:val="center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</w:p>
    <w:p>
      <w:pPr>
        <w:spacing w:line="440" w:lineRule="exact"/>
        <w:jc w:val="center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</w:p>
    <w:p>
      <w:pPr>
        <w:spacing w:line="440" w:lineRule="exact"/>
        <w:jc w:val="center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</w:p>
    <w:p>
      <w:pPr>
        <w:spacing w:line="440" w:lineRule="exact"/>
        <w:jc w:val="center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附 录 B</w:t>
      </w:r>
    </w:p>
    <w:p>
      <w:pPr>
        <w:spacing w:line="440" w:lineRule="exact"/>
        <w:ind w:right="-2"/>
        <w:jc w:val="center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（资料性）</w:t>
      </w:r>
    </w:p>
    <w:p>
      <w:pPr>
        <w:spacing w:line="440" w:lineRule="exact"/>
        <w:ind w:right="-2"/>
        <w:jc w:val="center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冬小麦病虫草害防控档案记录表</w:t>
      </w:r>
    </w:p>
    <w:p>
      <w:pPr>
        <w:spacing w:after="160" w:line="440" w:lineRule="exact"/>
        <w:ind w:right="-2"/>
        <w:jc w:val="left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表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B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给出来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病虫草害防控档案记录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要素</w:t>
      </w:r>
    </w:p>
    <w:p>
      <w:pPr>
        <w:spacing w:after="160" w:line="440" w:lineRule="exact"/>
        <w:ind w:right="-2" w:firstLine="2200" w:firstLineChars="1100"/>
        <w:jc w:val="left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表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B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冬小麦病虫草害防控档案记录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表</w:t>
      </w:r>
    </w:p>
    <w:tbl>
      <w:tblPr>
        <w:tblStyle w:val="4"/>
        <w:tblW w:w="88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1666"/>
        <w:gridCol w:w="1378"/>
        <w:gridCol w:w="1131"/>
        <w:gridCol w:w="994"/>
        <w:gridCol w:w="1198"/>
        <w:gridCol w:w="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580" w:type="dxa"/>
            <w:vAlign w:val="center"/>
          </w:tcPr>
          <w:p>
            <w:pPr>
              <w:spacing w:after="160" w:line="3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施药日期</w:t>
            </w:r>
          </w:p>
          <w:p>
            <w:pPr>
              <w:spacing w:after="160" w:line="3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(调查日期)</w:t>
            </w:r>
          </w:p>
        </w:tc>
        <w:tc>
          <w:tcPr>
            <w:tcW w:w="1666" w:type="dxa"/>
            <w:vAlign w:val="center"/>
          </w:tcPr>
          <w:p>
            <w:pPr>
              <w:spacing w:after="160" w:line="3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病虫草害种类</w:t>
            </w:r>
          </w:p>
        </w:tc>
        <w:tc>
          <w:tcPr>
            <w:tcW w:w="1378" w:type="dxa"/>
            <w:vAlign w:val="center"/>
          </w:tcPr>
          <w:p>
            <w:pPr>
              <w:spacing w:after="160" w:line="3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发生密度</w:t>
            </w:r>
          </w:p>
          <w:p>
            <w:pPr>
              <w:spacing w:after="160" w:line="3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（病株率%）</w:t>
            </w:r>
          </w:p>
        </w:tc>
        <w:tc>
          <w:tcPr>
            <w:tcW w:w="1131" w:type="dxa"/>
            <w:vAlign w:val="center"/>
          </w:tcPr>
          <w:p>
            <w:pPr>
              <w:spacing w:after="160" w:line="3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药剂名称</w:t>
            </w:r>
          </w:p>
        </w:tc>
        <w:tc>
          <w:tcPr>
            <w:tcW w:w="994" w:type="dxa"/>
            <w:vAlign w:val="center"/>
          </w:tcPr>
          <w:p>
            <w:pPr>
              <w:spacing w:after="160" w:line="3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施药量</w:t>
            </w:r>
          </w:p>
        </w:tc>
        <w:tc>
          <w:tcPr>
            <w:tcW w:w="1198" w:type="dxa"/>
            <w:vAlign w:val="center"/>
          </w:tcPr>
          <w:p>
            <w:pPr>
              <w:spacing w:after="160" w:line="3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使用方法</w:t>
            </w:r>
          </w:p>
        </w:tc>
        <w:tc>
          <w:tcPr>
            <w:tcW w:w="942" w:type="dxa"/>
            <w:vAlign w:val="center"/>
          </w:tcPr>
          <w:p>
            <w:pPr>
              <w:spacing w:after="160" w:line="3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0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666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378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31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94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98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42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0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666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378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31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94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98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42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0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666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378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31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94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98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42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0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666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378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31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94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98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42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0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666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378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31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94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98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42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0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666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378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31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94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98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42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0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666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378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31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94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98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42" w:type="dxa"/>
          </w:tcPr>
          <w:p>
            <w:pPr>
              <w:spacing w:after="160" w:line="440" w:lineRule="exact"/>
              <w:ind w:right="-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</w:tbl>
    <w:p>
      <w:pPr>
        <w:spacing w:after="160" w:line="530" w:lineRule="exact"/>
        <w:jc w:val="left"/>
        <w:rPr>
          <w:rFonts w:ascii="Times New Roman" w:hAnsi="Times New Roman" w:eastAsia="仿宋"/>
          <w:sz w:val="28"/>
          <w:szCs w:val="28"/>
        </w:rPr>
      </w:pPr>
    </w:p>
    <w:p>
      <w:pPr>
        <w:spacing w:line="360" w:lineRule="exact"/>
        <w:jc w:val="left"/>
        <w:rPr>
          <w:rFonts w:ascii="Times New Roman" w:hAnsi="Times New Roman" w:eastAsia="黑体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496570</wp:posOffset>
                </wp:positionH>
                <wp:positionV relativeFrom="paragraph">
                  <wp:posOffset>227965</wp:posOffset>
                </wp:positionV>
                <wp:extent cx="4601210" cy="6985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19555" y="5713730"/>
                          <a:ext cx="4601210" cy="69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.1pt;margin-top:17.95pt;height:0.55pt;width:362.3pt;z-index:251666432;mso-width-relative:page;mso-height-relative:page;" filled="f" stroked="t" coordsize="21600,21600" o:gfxdata="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uhafhdYAAAAIAQAADwAAAAAAAAABACAAAAAiAAAAZHJz&#10;L2Rvd25yZXYueG1sUEsBAhQAFAAAAAgAh07iQEVgv33NAQAAWwMAAA4AAAAAAAAAAQAgAAAAJQEA&#10;AGRycy9lMm9Eb2MueG1sUEsFBgAAAAAGAAYAWQEAAGQFAAAAAA=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</w:p>
    <w:sectPr>
      <w:footerReference r:id="rId6" w:type="default"/>
      <w:footerReference r:id="rId7" w:type="even"/>
      <w:pgSz w:w="11906" w:h="16838"/>
      <w:pgMar w:top="1871" w:right="1474" w:bottom="1361" w:left="1588" w:header="1701" w:footer="85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2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2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22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2459" w:wrap="around" w:vAnchor="text" w:hAnchor="margin" w:xAlign="center" w:y="1"/>
      <w:jc w:val="center"/>
      <w:rPr>
        <w:rStyle w:val="7"/>
        <w:rFonts w:ascii="宋体"/>
        <w:sz w:val="28"/>
        <w:szCs w:val="28"/>
      </w:rPr>
    </w:pPr>
    <w:r>
      <w:rPr>
        <w:rStyle w:val="7"/>
        <w:rFonts w:ascii="宋体" w:hAnsi="宋体"/>
        <w:sz w:val="28"/>
        <w:szCs w:val="28"/>
      </w:rPr>
      <w:t>—</w:t>
    </w:r>
    <w:r>
      <w:rPr>
        <w:rStyle w:val="7"/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Style w:val="7"/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8</w:t>
    </w:r>
    <w:r>
      <w:rPr>
        <w:rStyle w:val="7"/>
        <w:rFonts w:ascii="宋体" w:hAnsi="宋体"/>
        <w:sz w:val="28"/>
        <w:szCs w:val="28"/>
      </w:rPr>
      <w:fldChar w:fldCharType="end"/>
    </w:r>
    <w:r>
      <w:rPr>
        <w:rStyle w:val="7"/>
        <w:rFonts w:ascii="宋体" w:hAnsi="宋体"/>
        <w:sz w:val="28"/>
        <w:szCs w:val="28"/>
      </w:rPr>
      <w:t>—</w:t>
    </w:r>
  </w:p>
  <w:p>
    <w:pPr>
      <w:pStyle w:val="2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ind w:firstLine="7840" w:firstLineChars="2800"/>
      <w:rPr>
        <w:rStyle w:val="7"/>
        <w:rFonts w:ascii="宋体"/>
        <w:sz w:val="28"/>
        <w:szCs w:val="28"/>
      </w:rPr>
    </w:pPr>
    <w:r>
      <w:rPr>
        <w:rStyle w:val="7"/>
        <w:rFonts w:ascii="宋体" w:hAnsi="宋体"/>
        <w:sz w:val="28"/>
        <w:szCs w:val="28"/>
      </w:rPr>
      <w:t>—</w:t>
    </w:r>
    <w:r>
      <w:rPr>
        <w:rStyle w:val="7"/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Style w:val="7"/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2</w:t>
    </w:r>
    <w:r>
      <w:rPr>
        <w:rStyle w:val="7"/>
        <w:rFonts w:ascii="宋体" w:hAnsi="宋体"/>
        <w:sz w:val="28"/>
        <w:szCs w:val="28"/>
      </w:rPr>
      <w:fldChar w:fldCharType="end"/>
    </w:r>
    <w:r>
      <w:rPr>
        <w:rStyle w:val="7"/>
        <w:rFonts w:ascii="宋体" w:hAnsi="宋体"/>
        <w:sz w:val="28"/>
        <w:szCs w:val="28"/>
      </w:rPr>
      <w:t>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iNmJjMDJmY2FhMGFkYzBjODNjNjc5MTQyMWVhYmUifQ=="/>
  </w:docVars>
  <w:rsids>
    <w:rsidRoot w:val="006F0A26"/>
    <w:rsid w:val="00021D72"/>
    <w:rsid w:val="00030BB8"/>
    <w:rsid w:val="00055FAF"/>
    <w:rsid w:val="00072D5F"/>
    <w:rsid w:val="000865D6"/>
    <w:rsid w:val="00094AA7"/>
    <w:rsid w:val="000B2ECA"/>
    <w:rsid w:val="000B53C0"/>
    <w:rsid w:val="000C6C49"/>
    <w:rsid w:val="000D2670"/>
    <w:rsid w:val="000F64B5"/>
    <w:rsid w:val="00101D1B"/>
    <w:rsid w:val="00124C53"/>
    <w:rsid w:val="001268FD"/>
    <w:rsid w:val="0012748D"/>
    <w:rsid w:val="00132559"/>
    <w:rsid w:val="00181ED4"/>
    <w:rsid w:val="0018655D"/>
    <w:rsid w:val="001867FE"/>
    <w:rsid w:val="00196948"/>
    <w:rsid w:val="001B0C31"/>
    <w:rsid w:val="001F28AB"/>
    <w:rsid w:val="00203E9C"/>
    <w:rsid w:val="0021221D"/>
    <w:rsid w:val="002233C4"/>
    <w:rsid w:val="0024195D"/>
    <w:rsid w:val="002442CB"/>
    <w:rsid w:val="00251465"/>
    <w:rsid w:val="00251BEA"/>
    <w:rsid w:val="002558B9"/>
    <w:rsid w:val="00263A51"/>
    <w:rsid w:val="0027752F"/>
    <w:rsid w:val="002E1DC9"/>
    <w:rsid w:val="002E5457"/>
    <w:rsid w:val="002E6896"/>
    <w:rsid w:val="002F16E5"/>
    <w:rsid w:val="003015DF"/>
    <w:rsid w:val="00317D27"/>
    <w:rsid w:val="00330511"/>
    <w:rsid w:val="00335046"/>
    <w:rsid w:val="0038641E"/>
    <w:rsid w:val="00387592"/>
    <w:rsid w:val="003A5726"/>
    <w:rsid w:val="003D1BA1"/>
    <w:rsid w:val="003D2F39"/>
    <w:rsid w:val="004152CB"/>
    <w:rsid w:val="00421CE5"/>
    <w:rsid w:val="00494BCF"/>
    <w:rsid w:val="004A4420"/>
    <w:rsid w:val="004B7E4B"/>
    <w:rsid w:val="00510D66"/>
    <w:rsid w:val="00516301"/>
    <w:rsid w:val="00517DF5"/>
    <w:rsid w:val="00525C4F"/>
    <w:rsid w:val="00562BE0"/>
    <w:rsid w:val="00571B1D"/>
    <w:rsid w:val="005B3306"/>
    <w:rsid w:val="005D3054"/>
    <w:rsid w:val="005F7AEF"/>
    <w:rsid w:val="00612E36"/>
    <w:rsid w:val="00646991"/>
    <w:rsid w:val="00653B9F"/>
    <w:rsid w:val="00674D2A"/>
    <w:rsid w:val="0068356F"/>
    <w:rsid w:val="006D1ECF"/>
    <w:rsid w:val="006D498E"/>
    <w:rsid w:val="006F0643"/>
    <w:rsid w:val="006F0A26"/>
    <w:rsid w:val="007B38C3"/>
    <w:rsid w:val="007C46F3"/>
    <w:rsid w:val="007E3584"/>
    <w:rsid w:val="00894DD0"/>
    <w:rsid w:val="008B3018"/>
    <w:rsid w:val="008D332C"/>
    <w:rsid w:val="008E52D3"/>
    <w:rsid w:val="00912149"/>
    <w:rsid w:val="00944C3B"/>
    <w:rsid w:val="00947B76"/>
    <w:rsid w:val="00950D21"/>
    <w:rsid w:val="00976062"/>
    <w:rsid w:val="009A5934"/>
    <w:rsid w:val="009B7210"/>
    <w:rsid w:val="009E4669"/>
    <w:rsid w:val="009E5296"/>
    <w:rsid w:val="00A06FA0"/>
    <w:rsid w:val="00A664B9"/>
    <w:rsid w:val="00A74F68"/>
    <w:rsid w:val="00A87C9C"/>
    <w:rsid w:val="00A92BD5"/>
    <w:rsid w:val="00AD53E1"/>
    <w:rsid w:val="00AE3015"/>
    <w:rsid w:val="00B25021"/>
    <w:rsid w:val="00B33CBC"/>
    <w:rsid w:val="00B54BC6"/>
    <w:rsid w:val="00B70C3D"/>
    <w:rsid w:val="00B81F4F"/>
    <w:rsid w:val="00B905C8"/>
    <w:rsid w:val="00B91FAF"/>
    <w:rsid w:val="00B94596"/>
    <w:rsid w:val="00BD2A14"/>
    <w:rsid w:val="00C27035"/>
    <w:rsid w:val="00C34205"/>
    <w:rsid w:val="00C73518"/>
    <w:rsid w:val="00CB66F1"/>
    <w:rsid w:val="00CE04BB"/>
    <w:rsid w:val="00CE45F5"/>
    <w:rsid w:val="00D0076C"/>
    <w:rsid w:val="00D04470"/>
    <w:rsid w:val="00D12189"/>
    <w:rsid w:val="00D35D10"/>
    <w:rsid w:val="00D91AC2"/>
    <w:rsid w:val="00DA0105"/>
    <w:rsid w:val="00DB6B11"/>
    <w:rsid w:val="00E403D1"/>
    <w:rsid w:val="00E44D97"/>
    <w:rsid w:val="00E82686"/>
    <w:rsid w:val="00E848DA"/>
    <w:rsid w:val="00EA6C7D"/>
    <w:rsid w:val="00F01600"/>
    <w:rsid w:val="00F05BD6"/>
    <w:rsid w:val="00F14761"/>
    <w:rsid w:val="00F2276F"/>
    <w:rsid w:val="00F25826"/>
    <w:rsid w:val="00F502A3"/>
    <w:rsid w:val="00F56D17"/>
    <w:rsid w:val="00F611B4"/>
    <w:rsid w:val="00FA396B"/>
    <w:rsid w:val="0B400A6D"/>
    <w:rsid w:val="0C3A64BF"/>
    <w:rsid w:val="18972950"/>
    <w:rsid w:val="1BD35F18"/>
    <w:rsid w:val="2F0B6A97"/>
    <w:rsid w:val="3BF42D81"/>
    <w:rsid w:val="4D632806"/>
    <w:rsid w:val="51C452E5"/>
    <w:rsid w:val="573F75A6"/>
    <w:rsid w:val="69B16415"/>
    <w:rsid w:val="6E7B3AA6"/>
    <w:rsid w:val="70AF13FB"/>
    <w:rsid w:val="754D5E88"/>
    <w:rsid w:val="7DBD122E"/>
    <w:rsid w:val="7DFA27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locked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qFormat/>
    <w:uiPriority w:val="99"/>
    <w:rPr>
      <w:rFonts w:cs="Times New Roman"/>
    </w:rPr>
  </w:style>
  <w:style w:type="character" w:customStyle="1" w:styleId="8">
    <w:name w:val="页眉 Char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封面标准名称"/>
    <w:qFormat/>
    <w:uiPriority w:val="99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1">
    <w:name w:val="段"/>
    <w:link w:val="12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2"/>
      <w:sz w:val="22"/>
      <w:szCs w:val="22"/>
      <w:lang w:val="en-US" w:eastAsia="zh-CN" w:bidi="ar-SA"/>
    </w:rPr>
  </w:style>
  <w:style w:type="character" w:customStyle="1" w:styleId="12">
    <w:name w:val="段 Char"/>
    <w:link w:val="11"/>
    <w:qFormat/>
    <w:locked/>
    <w:uiPriority w:val="0"/>
    <w:rPr>
      <w:rFonts w:ascii="宋体" w:hAnsi="Times New Roman"/>
      <w:kern w:val="2"/>
      <w:sz w:val="22"/>
      <w:szCs w:val="22"/>
      <w:lang w:val="en-US" w:eastAsia="zh-CN" w:bidi="ar-SA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正文文本_"/>
    <w:link w:val="15"/>
    <w:qFormat/>
    <w:locked/>
    <w:uiPriority w:val="0"/>
    <w:rPr>
      <w:rFonts w:ascii="宋体" w:hAnsi="宋体" w:cs="宋体"/>
      <w:shd w:val="clear" w:color="auto" w:fill="FFFFFF"/>
      <w:lang w:val="zh-CN" w:bidi="zh-CN"/>
    </w:rPr>
  </w:style>
  <w:style w:type="paragraph" w:customStyle="1" w:styleId="15">
    <w:name w:val="正文文本1"/>
    <w:basedOn w:val="1"/>
    <w:link w:val="14"/>
    <w:qFormat/>
    <w:uiPriority w:val="0"/>
    <w:pPr>
      <w:shd w:val="clear" w:color="auto" w:fill="FFFFFF"/>
      <w:spacing w:line="328" w:lineRule="auto"/>
      <w:jc w:val="left"/>
    </w:pPr>
    <w:rPr>
      <w:rFonts w:ascii="宋体" w:hAnsi="宋体" w:cs="宋体"/>
      <w:kern w:val="0"/>
      <w:sz w:val="20"/>
      <w:szCs w:val="20"/>
      <w:lang w:val="zh-CN" w:bidi="zh-CN"/>
    </w:rPr>
  </w:style>
  <w:style w:type="paragraph" w:customStyle="1" w:styleId="16">
    <w:name w:val="UserStyle_0"/>
    <w:basedOn w:val="1"/>
    <w:qFormat/>
    <w:uiPriority w:val="0"/>
    <w:pPr>
      <w:widowControl/>
      <w:ind w:firstLine="420" w:firstLineChars="200"/>
    </w:pPr>
  </w:style>
  <w:style w:type="character" w:customStyle="1" w:styleId="17">
    <w:name w:val="NormalCharacter"/>
    <w:semiHidden/>
    <w:qFormat/>
    <w:uiPriority w:val="0"/>
  </w:style>
  <w:style w:type="character" w:customStyle="1" w:styleId="18">
    <w:name w:val="其他_"/>
    <w:basedOn w:val="6"/>
    <w:link w:val="19"/>
    <w:qFormat/>
    <w:uiPriority w:val="0"/>
    <w:rPr>
      <w:rFonts w:ascii="宋体" w:hAnsi="宋体" w:eastAsia="宋体" w:cs="宋体"/>
      <w:shd w:val="clear" w:color="auto" w:fill="FFFFFF"/>
      <w:lang w:val="zh-CN" w:bidi="zh-CN"/>
    </w:rPr>
  </w:style>
  <w:style w:type="paragraph" w:customStyle="1" w:styleId="19">
    <w:name w:val="其他"/>
    <w:basedOn w:val="1"/>
    <w:link w:val="18"/>
    <w:qFormat/>
    <w:uiPriority w:val="0"/>
    <w:pPr>
      <w:shd w:val="clear" w:color="auto" w:fill="FFFFFF"/>
      <w:spacing w:line="329" w:lineRule="auto"/>
      <w:jc w:val="left"/>
    </w:pPr>
    <w:rPr>
      <w:rFonts w:ascii="宋体" w:hAnsi="宋体" w:eastAsia="宋体" w:cs="宋体"/>
      <w:kern w:val="0"/>
      <w:sz w:val="20"/>
      <w:szCs w:val="20"/>
      <w:lang w:val="zh-CN" w:bidi="zh-CN"/>
    </w:rPr>
  </w:style>
  <w:style w:type="character" w:customStyle="1" w:styleId="20">
    <w:name w:val="标题 #1_"/>
    <w:basedOn w:val="6"/>
    <w:link w:val="21"/>
    <w:qFormat/>
    <w:uiPriority w:val="0"/>
    <w:rPr>
      <w:rFonts w:ascii="Times New Roman" w:hAnsi="Times New Roman" w:eastAsia="Times New Roman"/>
      <w:b/>
      <w:bCs/>
      <w:sz w:val="96"/>
      <w:szCs w:val="96"/>
      <w:shd w:val="clear" w:color="auto" w:fill="FFFFFF"/>
    </w:rPr>
  </w:style>
  <w:style w:type="paragraph" w:customStyle="1" w:styleId="21">
    <w:name w:val="标题 #1"/>
    <w:basedOn w:val="1"/>
    <w:link w:val="20"/>
    <w:qFormat/>
    <w:uiPriority w:val="0"/>
    <w:pPr>
      <w:shd w:val="clear" w:color="auto" w:fill="FFFFFF"/>
      <w:spacing w:after="220"/>
      <w:ind w:right="340"/>
      <w:jc w:val="right"/>
      <w:outlineLvl w:val="0"/>
    </w:pPr>
    <w:rPr>
      <w:rFonts w:ascii="Times New Roman" w:hAnsi="Times New Roman" w:eastAsia="Times New Roman"/>
      <w:b/>
      <w:bCs/>
      <w:kern w:val="0"/>
      <w:sz w:val="96"/>
      <w:szCs w:val="96"/>
    </w:rPr>
  </w:style>
  <w:style w:type="character" w:customStyle="1" w:styleId="22">
    <w:name w:val="标题 #2_"/>
    <w:basedOn w:val="6"/>
    <w:link w:val="23"/>
    <w:qFormat/>
    <w:uiPriority w:val="0"/>
    <w:rPr>
      <w:rFonts w:ascii="黑体" w:hAnsi="黑体" w:eastAsia="黑体" w:cs="黑体"/>
      <w:sz w:val="52"/>
      <w:szCs w:val="52"/>
      <w:shd w:val="clear" w:color="auto" w:fill="FFFFFF"/>
      <w:lang w:val="zh-CN" w:bidi="zh-CN"/>
    </w:rPr>
  </w:style>
  <w:style w:type="paragraph" w:customStyle="1" w:styleId="23">
    <w:name w:val="标题 #2"/>
    <w:basedOn w:val="1"/>
    <w:link w:val="22"/>
    <w:qFormat/>
    <w:uiPriority w:val="0"/>
    <w:pPr>
      <w:shd w:val="clear" w:color="auto" w:fill="FFFFFF"/>
      <w:spacing w:after="480"/>
      <w:jc w:val="center"/>
      <w:outlineLvl w:val="1"/>
    </w:pPr>
    <w:rPr>
      <w:rFonts w:ascii="黑体" w:hAnsi="黑体" w:eastAsia="黑体" w:cs="黑体"/>
      <w:kern w:val="0"/>
      <w:sz w:val="52"/>
      <w:szCs w:val="52"/>
      <w:lang w:val="zh-CN" w:bidi="zh-CN"/>
    </w:rPr>
  </w:style>
  <w:style w:type="character" w:customStyle="1" w:styleId="24">
    <w:name w:val="发布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25">
    <w:name w:val="其他发布部门"/>
    <w:basedOn w:val="1"/>
    <w:qFormat/>
    <w:uiPriority w:val="0"/>
    <w:pPr>
      <w:framePr w:w="7938" w:h="1134" w:hRule="exact" w:hSpace="125" w:vSpace="181" w:wrap="around" w:vAnchor="page" w:hAnchor="page" w:x="2150" w:y="15310" w:anchorLock="1"/>
      <w:widowControl/>
      <w:spacing w:after="200" w:line="0" w:lineRule="atLeast"/>
      <w:jc w:val="center"/>
    </w:pPr>
    <w:rPr>
      <w:rFonts w:ascii="黑体" w:eastAsia="黑体"/>
      <w:spacing w:val="20"/>
      <w:w w:val="135"/>
      <w:kern w:val="0"/>
      <w:sz w:val="28"/>
    </w:rPr>
  </w:style>
  <w:style w:type="paragraph" w:customStyle="1" w:styleId="26">
    <w:name w:val="其他标准标志"/>
    <w:basedOn w:val="1"/>
    <w:qFormat/>
    <w:uiPriority w:val="0"/>
    <w:pPr>
      <w:framePr w:w="6101" w:h="1389" w:hRule="exact" w:hSpace="181" w:vSpace="181" w:wrap="around" w:vAnchor="page" w:hAnchor="page" w:x="4673" w:y="942" w:anchorLock="1"/>
      <w:widowControl/>
      <w:shd w:val="solid" w:color="FFFFFF" w:fill="FFFFFF"/>
      <w:spacing w:after="200" w:line="0" w:lineRule="atLeast"/>
      <w:jc w:val="right"/>
    </w:pPr>
    <w:rPr>
      <w:b/>
      <w:w w:val="130"/>
      <w:kern w:val="0"/>
      <w:sz w:val="96"/>
      <w:szCs w:val="96"/>
    </w:rPr>
  </w:style>
  <w:style w:type="paragraph" w:customStyle="1" w:styleId="27">
    <w:name w:val="其他发布日期"/>
    <w:basedOn w:val="1"/>
    <w:qFormat/>
    <w:uiPriority w:val="0"/>
    <w:pPr>
      <w:framePr w:w="3997" w:h="471" w:hRule="exact" w:vSpace="181" w:wrap="around" w:vAnchor="page" w:hAnchor="page" w:x="1419" w:y="14097" w:anchorLock="1"/>
      <w:widowControl/>
      <w:spacing w:after="200" w:line="276" w:lineRule="auto"/>
      <w:jc w:val="left"/>
    </w:pPr>
    <w:rPr>
      <w:rFonts w:eastAsia="黑体"/>
      <w:kern w:val="0"/>
      <w:sz w:val="28"/>
    </w:rPr>
  </w:style>
  <w:style w:type="paragraph" w:customStyle="1" w:styleId="28">
    <w:name w:val="其他实施日期"/>
    <w:basedOn w:val="1"/>
    <w:qFormat/>
    <w:uiPriority w:val="0"/>
    <w:pPr>
      <w:framePr w:w="3997" w:h="471" w:hRule="exact" w:vSpace="181" w:wrap="around" w:vAnchor="page" w:hAnchor="page" w:x="7089" w:y="14097" w:anchorLock="1"/>
      <w:widowControl/>
      <w:spacing w:after="200" w:line="276" w:lineRule="auto"/>
      <w:jc w:val="right"/>
    </w:pPr>
    <w:rPr>
      <w:rFonts w:eastAsia="黑体"/>
      <w:kern w:val="0"/>
      <w:sz w:val="28"/>
    </w:rPr>
  </w:style>
  <w:style w:type="paragraph" w:customStyle="1" w:styleId="29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after="200" w:line="280" w:lineRule="exact"/>
      <w:jc w:val="right"/>
    </w:pPr>
    <w:rPr>
      <w:rFonts w:ascii="黑体" w:hAnsi="Calibri" w:eastAsia="黑体" w:cs="Times New Roman"/>
      <w:sz w:val="28"/>
      <w:szCs w:val="28"/>
      <w:lang w:val="en-US" w:eastAsia="zh-CN" w:bidi="ar-SA"/>
    </w:rPr>
  </w:style>
  <w:style w:type="paragraph" w:customStyle="1" w:styleId="30">
    <w:name w:val="封面一致性程度标识"/>
    <w:basedOn w:val="31"/>
    <w:qFormat/>
    <w:uiPriority w:val="0"/>
    <w:pPr>
      <w:framePr w:w="9639" w:vAnchor="page" w:hAnchor="page" w:y="6408"/>
      <w:spacing w:before="440" w:after="200" w:line="400" w:lineRule="exact"/>
      <w:jc w:val="center"/>
      <w:textAlignment w:val="center"/>
    </w:pPr>
    <w:rPr>
      <w:rFonts w:ascii="宋体"/>
      <w:kern w:val="0"/>
      <w:sz w:val="28"/>
      <w:szCs w:val="28"/>
    </w:rPr>
  </w:style>
  <w:style w:type="paragraph" w:customStyle="1" w:styleId="31">
    <w:name w:val="封面标准英文名称"/>
    <w:basedOn w:val="10"/>
    <w:qFormat/>
    <w:uiPriority w:val="0"/>
    <w:pPr>
      <w:spacing w:before="370" w:line="400" w:lineRule="exact"/>
      <w:jc w:val="center"/>
      <w:textAlignment w:val="center"/>
    </w:pPr>
    <w:rPr>
      <w:rFonts w:eastAsia="黑体"/>
      <w:kern w:val="0"/>
      <w:sz w:val="28"/>
      <w:szCs w:val="28"/>
    </w:rPr>
  </w:style>
  <w:style w:type="paragraph" w:customStyle="1" w:styleId="32">
    <w:name w:val="reader-word-layer reader-word-s1-5"/>
    <w:basedOn w:val="1"/>
    <w:qFormat/>
    <w:uiPriority w:val="0"/>
    <w:pPr>
      <w:widowControl/>
      <w:spacing w:before="100" w:beforeAutospacing="1" w:after="100" w:afterAutospacing="1" w:line="276" w:lineRule="auto"/>
      <w:jc w:val="left"/>
    </w:pPr>
    <w:rPr>
      <w:rFonts w:ascii="宋体" w:hAnsi="宋体" w:cs="宋体"/>
      <w:kern w:val="0"/>
      <w:sz w:val="24"/>
    </w:rPr>
  </w:style>
  <w:style w:type="paragraph" w:customStyle="1" w:styleId="33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after="200"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34">
    <w:name w:val="前言、引言标题"/>
    <w:next w:val="11"/>
    <w:qFormat/>
    <w:uiPriority w:val="0"/>
    <w:pPr>
      <w:keepNext/>
      <w:pageBreakBefore/>
      <w:shd w:val="clear" w:color="FFFFFF" w:fill="FFFFFF"/>
      <w:spacing w:before="640" w:after="560" w:line="276" w:lineRule="auto"/>
      <w:jc w:val="center"/>
      <w:outlineLvl w:val="0"/>
    </w:pPr>
    <w:rPr>
      <w:rFonts w:ascii="黑体" w:hAnsi="Calibri" w:eastAsia="黑体" w:cs="Times New Roman"/>
      <w:sz w:val="32"/>
      <w:szCs w:val="22"/>
      <w:lang w:val="en-US" w:eastAsia="zh-CN" w:bidi="ar-SA"/>
    </w:rPr>
  </w:style>
  <w:style w:type="paragraph" w:customStyle="1" w:styleId="35">
    <w:name w:val="文献分类号"/>
    <w:qFormat/>
    <w:uiPriority w:val="0"/>
    <w:pPr>
      <w:framePr w:hSpace="180" w:vSpace="180" w:wrap="around" w:vAnchor="margin" w:hAnchor="margin" w:y="1" w:anchorLock="1"/>
      <w:widowControl w:val="0"/>
      <w:spacing w:after="200" w:line="276" w:lineRule="auto"/>
      <w:textAlignment w:val="center"/>
    </w:pPr>
    <w:rPr>
      <w:rFonts w:ascii="黑体" w:hAnsi="Calibri" w:eastAsia="黑体" w:cs="Times New Roman"/>
      <w:sz w:val="21"/>
      <w:szCs w:val="21"/>
      <w:lang w:val="en-US" w:eastAsia="zh-CN" w:bidi="ar-SA"/>
    </w:rPr>
  </w:style>
  <w:style w:type="paragraph" w:customStyle="1" w:styleId="36">
    <w:name w:val="章标题"/>
    <w:next w:val="1"/>
    <w:qFormat/>
    <w:uiPriority w:val="99"/>
    <w:pPr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3.wmf"/><Relationship Id="rId12" Type="http://schemas.openxmlformats.org/officeDocument/2006/relationships/oleObject" Target="embeddings/oleObject2.bin"/><Relationship Id="rId11" Type="http://schemas.openxmlformats.org/officeDocument/2006/relationships/image" Target="media/image2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889BB1-252D-4CCE-B23B-8D513723D7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3085</Words>
  <Characters>3626</Characters>
  <Lines>32</Lines>
  <Paragraphs>9</Paragraphs>
  <TotalTime>1</TotalTime>
  <ScaleCrop>false</ScaleCrop>
  <LinksUpToDate>false</LinksUpToDate>
  <CharactersWithSpaces>3899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2020-10-16T01:13:00Z</dcterms:created>
  <dc:creator>王雅丽</dc:creator>
  <cp:lastModifiedBy>王雅丽</cp:lastModifiedBy>
  <cp:lastPrinted>2022-05-07T02:29:00Z</cp:lastPrinted>
  <dcterms:modified xsi:type="dcterms:W3CDTF">2025-02-11T08:59:27Z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144EB41704194EA9AD240D4F17279F57_13</vt:lpwstr>
  </property>
</Properties>
</file>