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657DB1" w14:textId="77777777" w:rsidR="00E26ED5" w:rsidRDefault="00E26ED5">
      <w:pPr>
        <w:jc w:val="center"/>
        <w:rPr>
          <w:rFonts w:ascii="Times New Roman" w:eastAsia="华文中宋" w:hAnsi="Times New Roman" w:cs="Times New Roman"/>
          <w:sz w:val="44"/>
          <w:szCs w:val="44"/>
        </w:rPr>
      </w:pPr>
      <w:bookmarkStart w:id="0" w:name="_GoBack"/>
      <w:bookmarkEnd w:id="0"/>
    </w:p>
    <w:p w14:paraId="40135DDD" w14:textId="77777777" w:rsidR="00E26ED5" w:rsidRDefault="00E26ED5">
      <w:pPr>
        <w:jc w:val="center"/>
        <w:rPr>
          <w:rFonts w:ascii="Times New Roman" w:eastAsia="华文中宋" w:hAnsi="Times New Roman" w:cs="Times New Roman"/>
          <w:sz w:val="44"/>
          <w:szCs w:val="44"/>
        </w:rPr>
      </w:pPr>
    </w:p>
    <w:p w14:paraId="0D4ABD0B" w14:textId="77777777" w:rsidR="00E26ED5" w:rsidRDefault="00E26ED5">
      <w:pPr>
        <w:jc w:val="center"/>
        <w:rPr>
          <w:rFonts w:ascii="Times New Roman" w:eastAsia="华文中宋" w:hAnsi="Times New Roman" w:cs="Times New Roman"/>
          <w:sz w:val="44"/>
          <w:szCs w:val="44"/>
        </w:rPr>
      </w:pPr>
    </w:p>
    <w:p w14:paraId="21913D05" w14:textId="77777777" w:rsidR="00E26ED5" w:rsidRDefault="00DD0932">
      <w:pPr>
        <w:snapToGrid w:val="0"/>
        <w:jc w:val="center"/>
        <w:rPr>
          <w:rFonts w:ascii="Times New Roman" w:eastAsia="黑体" w:hAnsi="Times New Roman" w:cs="Times New Roman"/>
          <w:snapToGrid w:val="0"/>
          <w:kern w:val="0"/>
          <w:sz w:val="48"/>
          <w:szCs w:val="48"/>
        </w:rPr>
      </w:pPr>
      <w:r>
        <w:rPr>
          <w:rFonts w:ascii="Times New Roman" w:eastAsia="黑体" w:hAnsi="Times New Roman" w:cs="Times New Roman"/>
          <w:snapToGrid w:val="0"/>
          <w:kern w:val="0"/>
          <w:sz w:val="48"/>
          <w:szCs w:val="48"/>
        </w:rPr>
        <w:t>陕</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西</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省</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地</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方</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标</w:t>
      </w:r>
      <w:r>
        <w:rPr>
          <w:rFonts w:ascii="Times New Roman" w:eastAsia="黑体" w:hAnsi="Times New Roman" w:cs="Times New Roman"/>
          <w:snapToGrid w:val="0"/>
          <w:kern w:val="0"/>
          <w:sz w:val="48"/>
          <w:szCs w:val="48"/>
        </w:rPr>
        <w:t xml:space="preserve"> </w:t>
      </w:r>
      <w:r>
        <w:rPr>
          <w:rFonts w:ascii="Times New Roman" w:eastAsia="黑体" w:hAnsi="Times New Roman" w:cs="Times New Roman"/>
          <w:snapToGrid w:val="0"/>
          <w:kern w:val="0"/>
          <w:sz w:val="48"/>
          <w:szCs w:val="48"/>
        </w:rPr>
        <w:t>准</w:t>
      </w:r>
    </w:p>
    <w:p w14:paraId="60855A0C" w14:textId="77777777" w:rsidR="00E26ED5" w:rsidRDefault="00DD0932">
      <w:pPr>
        <w:snapToGrid w:val="0"/>
        <w:jc w:val="center"/>
        <w:rPr>
          <w:rFonts w:ascii="Times New Roman" w:eastAsia="黑体" w:hAnsi="Times New Roman" w:cs="Times New Roman"/>
          <w:snapToGrid w:val="0"/>
          <w:kern w:val="0"/>
          <w:sz w:val="48"/>
          <w:szCs w:val="48"/>
        </w:rPr>
      </w:pPr>
      <w:r>
        <w:rPr>
          <w:rFonts w:ascii="Times New Roman" w:eastAsia="黑体" w:hAnsi="Times New Roman" w:cs="Times New Roman"/>
          <w:snapToGrid w:val="0"/>
          <w:kern w:val="0"/>
          <w:sz w:val="44"/>
          <w:szCs w:val="44"/>
        </w:rPr>
        <w:t>《杂交肉羊生产技术规范》（</w:t>
      </w:r>
      <w:r>
        <w:rPr>
          <w:rFonts w:ascii="Times New Roman" w:eastAsia="黑体" w:hAnsi="Times New Roman" w:cs="Times New Roman"/>
          <w:snapToGrid w:val="0"/>
          <w:kern w:val="0"/>
          <w:sz w:val="44"/>
          <w:szCs w:val="44"/>
        </w:rPr>
        <w:t>征求意见稿</w:t>
      </w:r>
      <w:r>
        <w:rPr>
          <w:rFonts w:ascii="Times New Roman" w:eastAsia="黑体" w:hAnsi="Times New Roman" w:cs="Times New Roman"/>
          <w:snapToGrid w:val="0"/>
          <w:kern w:val="0"/>
          <w:sz w:val="44"/>
          <w:szCs w:val="44"/>
        </w:rPr>
        <w:t>）编制说明</w:t>
      </w:r>
    </w:p>
    <w:p w14:paraId="5A9D9790" w14:textId="77777777" w:rsidR="00E26ED5" w:rsidRDefault="00E26ED5">
      <w:pPr>
        <w:jc w:val="center"/>
        <w:rPr>
          <w:rFonts w:ascii="Times New Roman" w:eastAsia="华文中宋" w:hAnsi="Times New Roman" w:cs="Times New Roman"/>
          <w:sz w:val="44"/>
          <w:szCs w:val="44"/>
        </w:rPr>
      </w:pPr>
    </w:p>
    <w:p w14:paraId="56C26FEA" w14:textId="77777777" w:rsidR="00E26ED5" w:rsidRDefault="00E26ED5">
      <w:pPr>
        <w:jc w:val="center"/>
        <w:rPr>
          <w:rFonts w:ascii="Times New Roman" w:eastAsia="华文中宋" w:hAnsi="Times New Roman" w:cs="Times New Roman"/>
          <w:sz w:val="36"/>
          <w:szCs w:val="36"/>
        </w:rPr>
      </w:pPr>
    </w:p>
    <w:p w14:paraId="57EB508C" w14:textId="77777777" w:rsidR="00E26ED5" w:rsidRDefault="00E26ED5">
      <w:pPr>
        <w:jc w:val="center"/>
        <w:rPr>
          <w:rFonts w:ascii="Times New Roman" w:eastAsia="华文中宋" w:hAnsi="Times New Roman" w:cs="Times New Roman"/>
          <w:sz w:val="36"/>
          <w:szCs w:val="36"/>
        </w:rPr>
      </w:pPr>
    </w:p>
    <w:p w14:paraId="2F15ECAA" w14:textId="77777777" w:rsidR="00E26ED5" w:rsidRDefault="00E26ED5">
      <w:pPr>
        <w:jc w:val="center"/>
        <w:rPr>
          <w:rFonts w:ascii="Times New Roman" w:eastAsia="华文中宋" w:hAnsi="Times New Roman" w:cs="Times New Roman"/>
          <w:sz w:val="36"/>
          <w:szCs w:val="36"/>
        </w:rPr>
      </w:pPr>
    </w:p>
    <w:p w14:paraId="679C2646" w14:textId="77777777" w:rsidR="00E26ED5" w:rsidRDefault="00E26ED5">
      <w:pPr>
        <w:jc w:val="center"/>
        <w:rPr>
          <w:rFonts w:ascii="Times New Roman" w:eastAsia="华文中宋" w:hAnsi="Times New Roman" w:cs="Times New Roman"/>
          <w:sz w:val="36"/>
          <w:szCs w:val="36"/>
        </w:rPr>
      </w:pPr>
    </w:p>
    <w:p w14:paraId="3FD9BBFD" w14:textId="77777777" w:rsidR="00E26ED5" w:rsidRDefault="00E26ED5">
      <w:pPr>
        <w:jc w:val="center"/>
        <w:rPr>
          <w:rFonts w:ascii="Times New Roman" w:eastAsia="华文中宋" w:hAnsi="Times New Roman" w:cs="Times New Roman"/>
          <w:sz w:val="36"/>
          <w:szCs w:val="36"/>
        </w:rPr>
      </w:pPr>
    </w:p>
    <w:p w14:paraId="199DF581" w14:textId="77777777" w:rsidR="00E26ED5" w:rsidRDefault="00E26ED5">
      <w:pPr>
        <w:jc w:val="center"/>
        <w:rPr>
          <w:rFonts w:ascii="Times New Roman" w:eastAsia="华文中宋" w:hAnsi="Times New Roman" w:cs="Times New Roman"/>
          <w:sz w:val="36"/>
          <w:szCs w:val="36"/>
        </w:rPr>
      </w:pPr>
    </w:p>
    <w:p w14:paraId="6EBB50A8" w14:textId="77777777" w:rsidR="00E26ED5" w:rsidRDefault="00E26ED5">
      <w:pPr>
        <w:jc w:val="center"/>
        <w:rPr>
          <w:rFonts w:ascii="Times New Roman" w:eastAsia="华文中宋" w:hAnsi="Times New Roman" w:cs="Times New Roman"/>
          <w:sz w:val="36"/>
          <w:szCs w:val="36"/>
        </w:rPr>
      </w:pPr>
    </w:p>
    <w:p w14:paraId="3285D8F5" w14:textId="77777777" w:rsidR="00E26ED5" w:rsidRDefault="00E26ED5">
      <w:pPr>
        <w:jc w:val="center"/>
        <w:rPr>
          <w:rFonts w:ascii="Times New Roman" w:eastAsia="华文中宋" w:hAnsi="Times New Roman" w:cs="Times New Roman"/>
          <w:sz w:val="36"/>
          <w:szCs w:val="36"/>
        </w:rPr>
      </w:pPr>
    </w:p>
    <w:p w14:paraId="395901E7" w14:textId="77777777" w:rsidR="00E26ED5" w:rsidRDefault="00E26ED5">
      <w:pPr>
        <w:jc w:val="center"/>
        <w:rPr>
          <w:rFonts w:ascii="Times New Roman" w:eastAsia="华文中宋" w:hAnsi="Times New Roman" w:cs="Times New Roman"/>
          <w:sz w:val="36"/>
          <w:szCs w:val="36"/>
        </w:rPr>
      </w:pPr>
    </w:p>
    <w:p w14:paraId="2B8C3FD7" w14:textId="77777777" w:rsidR="00E26ED5" w:rsidRDefault="00DD0932">
      <w:pPr>
        <w:jc w:val="center"/>
        <w:rPr>
          <w:rFonts w:ascii="Times New Roman" w:eastAsia="黑体" w:hAnsi="Times New Roman" w:cs="Times New Roman"/>
          <w:bCs/>
          <w:sz w:val="36"/>
          <w:szCs w:val="36"/>
        </w:rPr>
      </w:pPr>
      <w:r>
        <w:rPr>
          <w:rFonts w:ascii="Times New Roman" w:eastAsia="黑体" w:hAnsi="Times New Roman" w:cs="Times New Roman"/>
          <w:bCs/>
          <w:sz w:val="36"/>
          <w:szCs w:val="36"/>
        </w:rPr>
        <w:t>《杂交肉羊生产技术规范》编制组</w:t>
      </w:r>
    </w:p>
    <w:p w14:paraId="68156AE8" w14:textId="77777777" w:rsidR="00E26ED5" w:rsidRDefault="00DD0932">
      <w:pPr>
        <w:jc w:val="center"/>
        <w:rPr>
          <w:rFonts w:ascii="Times New Roman" w:eastAsia="黑体" w:hAnsi="Times New Roman" w:cs="Times New Roman"/>
          <w:bCs/>
          <w:sz w:val="36"/>
          <w:szCs w:val="36"/>
        </w:rPr>
        <w:sectPr w:rsidR="00E26ED5">
          <w:pgSz w:w="11906" w:h="16838"/>
          <w:pgMar w:top="1440" w:right="1800" w:bottom="1440" w:left="1800" w:header="851" w:footer="992" w:gutter="0"/>
          <w:cols w:space="425"/>
          <w:docGrid w:type="lines" w:linePitch="312"/>
        </w:sectPr>
      </w:pPr>
      <w:r>
        <w:rPr>
          <w:rFonts w:ascii="Times New Roman" w:eastAsia="黑体" w:hAnsi="Times New Roman" w:cs="Times New Roman"/>
          <w:bCs/>
          <w:sz w:val="36"/>
          <w:szCs w:val="36"/>
        </w:rPr>
        <w:t>2024</w:t>
      </w:r>
      <w:r>
        <w:rPr>
          <w:rFonts w:ascii="Times New Roman" w:eastAsia="黑体" w:hAnsi="Times New Roman" w:cs="Times New Roman"/>
          <w:bCs/>
          <w:sz w:val="36"/>
          <w:szCs w:val="36"/>
        </w:rPr>
        <w:t>年</w:t>
      </w:r>
      <w:r>
        <w:rPr>
          <w:rFonts w:ascii="Times New Roman" w:eastAsia="黑体" w:hAnsi="Times New Roman" w:cs="Times New Roman" w:hint="eastAsia"/>
          <w:bCs/>
          <w:sz w:val="36"/>
          <w:szCs w:val="36"/>
        </w:rPr>
        <w:t>4</w:t>
      </w:r>
      <w:r>
        <w:rPr>
          <w:rFonts w:ascii="Times New Roman" w:eastAsia="黑体" w:hAnsi="Times New Roman" w:cs="Times New Roman"/>
          <w:bCs/>
          <w:sz w:val="36"/>
          <w:szCs w:val="36"/>
        </w:rPr>
        <w:t>月</w:t>
      </w:r>
    </w:p>
    <w:p w14:paraId="43C5BBB6" w14:textId="77777777" w:rsidR="00E26ED5" w:rsidRDefault="00DD0932">
      <w:pPr>
        <w:snapToGrid w:val="0"/>
        <w:jc w:val="center"/>
        <w:rPr>
          <w:rFonts w:ascii="Times New Roman" w:eastAsia="黑体" w:hAnsi="Times New Roman" w:cs="Times New Roman"/>
          <w:snapToGrid w:val="0"/>
          <w:kern w:val="0"/>
          <w:sz w:val="44"/>
          <w:szCs w:val="44"/>
        </w:rPr>
      </w:pPr>
      <w:r>
        <w:rPr>
          <w:rFonts w:ascii="Times New Roman" w:eastAsia="黑体" w:hAnsi="Times New Roman" w:cs="Times New Roman" w:hint="eastAsia"/>
          <w:snapToGrid w:val="0"/>
          <w:kern w:val="0"/>
          <w:sz w:val="44"/>
          <w:szCs w:val="44"/>
        </w:rPr>
        <w:lastRenderedPageBreak/>
        <w:t>《杂交肉羊生产技术规范》（征求意见稿）</w:t>
      </w:r>
    </w:p>
    <w:p w14:paraId="28AA45D5" w14:textId="77777777" w:rsidR="00E26ED5" w:rsidRDefault="00DD0932">
      <w:pPr>
        <w:snapToGrid w:val="0"/>
        <w:jc w:val="center"/>
        <w:rPr>
          <w:rFonts w:ascii="Times New Roman" w:eastAsia="黑体" w:hAnsi="Times New Roman" w:cs="Times New Roman"/>
          <w:snapToGrid w:val="0"/>
          <w:kern w:val="0"/>
          <w:sz w:val="44"/>
          <w:szCs w:val="44"/>
        </w:rPr>
      </w:pPr>
      <w:r>
        <w:rPr>
          <w:rFonts w:ascii="Times New Roman" w:eastAsia="黑体" w:hAnsi="Times New Roman" w:cs="Times New Roman" w:hint="eastAsia"/>
          <w:snapToGrid w:val="0"/>
          <w:kern w:val="0"/>
          <w:sz w:val="44"/>
          <w:szCs w:val="44"/>
        </w:rPr>
        <w:t>编制说明</w:t>
      </w:r>
    </w:p>
    <w:p w14:paraId="6C5E5748" w14:textId="77777777" w:rsidR="00E26ED5" w:rsidRDefault="00E26ED5">
      <w:pPr>
        <w:spacing w:line="560" w:lineRule="exact"/>
        <w:rPr>
          <w:rFonts w:ascii="Times New Roman" w:hAnsi="Times New Roman" w:cs="Times New Roman"/>
          <w:sz w:val="32"/>
          <w:szCs w:val="32"/>
        </w:rPr>
      </w:pPr>
    </w:p>
    <w:p w14:paraId="7F865E92"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一</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任务来源</w:t>
      </w:r>
    </w:p>
    <w:p w14:paraId="6B4BC764"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根据陕西省质量技术监督局</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关于下达</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年度陕西省地方标准制修订项目计划的通知</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（陕市监函〔</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410</w:t>
      </w:r>
      <w:r>
        <w:rPr>
          <w:rFonts w:ascii="Times New Roman" w:eastAsia="仿宋_GB2312" w:hAnsi="Times New Roman" w:cs="Times New Roman" w:hint="eastAsia"/>
          <w:sz w:val="32"/>
          <w:szCs w:val="32"/>
        </w:rPr>
        <w:t>号）安排，《杂交肉羊生产技术规范》被列入</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年度地方标准制修订计划，项目编号为</w:t>
      </w:r>
      <w:r>
        <w:rPr>
          <w:rFonts w:ascii="Times New Roman" w:eastAsia="仿宋_GB2312" w:hAnsi="Times New Roman" w:cs="Times New Roman" w:hint="eastAsia"/>
          <w:sz w:val="32"/>
          <w:szCs w:val="32"/>
        </w:rPr>
        <w:t>SDBXM159-2023</w:t>
      </w:r>
      <w:r>
        <w:rPr>
          <w:rFonts w:ascii="Times New Roman" w:eastAsia="仿宋_GB2312" w:hAnsi="Times New Roman" w:cs="Times New Roman" w:hint="eastAsia"/>
          <w:sz w:val="32"/>
          <w:szCs w:val="32"/>
        </w:rPr>
        <w:t>。本标准由西北农林科技大学牵头，联合榆林市羊产业发展中心、榆林市三农养殖服务有限公司共同起草，计划于</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年完成并发布实施。</w:t>
      </w:r>
    </w:p>
    <w:p w14:paraId="1B807684"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二</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项目背景</w:t>
      </w:r>
    </w:p>
    <w:p w14:paraId="2A7F03A7"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随着</w:t>
      </w:r>
      <w:r>
        <w:rPr>
          <w:rFonts w:ascii="Times New Roman" w:eastAsia="仿宋_GB2312" w:hAnsi="Times New Roman" w:cs="Times New Roman" w:hint="eastAsia"/>
          <w:sz w:val="32"/>
          <w:szCs w:val="32"/>
        </w:rPr>
        <w:t>我国畜牧业的发展</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肉羊产业已成为地方农业经济中的重要组成部分</w:t>
      </w:r>
      <w:r>
        <w:rPr>
          <w:rFonts w:ascii="Times New Roman" w:eastAsia="仿宋_GB2312" w:hAnsi="Times New Roman" w:cs="Times New Roman" w:hint="eastAsia"/>
          <w:sz w:val="32"/>
          <w:szCs w:val="32"/>
        </w:rPr>
        <w:t>。杂交肉羊生产技术作为现代</w:t>
      </w:r>
      <w:r>
        <w:rPr>
          <w:rFonts w:ascii="Times New Roman" w:eastAsia="仿宋_GB2312" w:hAnsi="Times New Roman" w:cs="Times New Roman" w:hint="eastAsia"/>
          <w:sz w:val="32"/>
          <w:szCs w:val="32"/>
        </w:rPr>
        <w:t>肉羊产业</w:t>
      </w:r>
      <w:r>
        <w:rPr>
          <w:rFonts w:ascii="Times New Roman" w:eastAsia="仿宋_GB2312" w:hAnsi="Times New Roman" w:cs="Times New Roman" w:hint="eastAsia"/>
          <w:sz w:val="32"/>
          <w:szCs w:val="32"/>
        </w:rPr>
        <w:t>的核心技术之一，在提升生产效率、优化产业结构</w:t>
      </w:r>
      <w:r>
        <w:rPr>
          <w:rFonts w:ascii="Times New Roman" w:eastAsia="仿宋_GB2312" w:hAnsi="Times New Roman" w:cs="Times New Roman" w:hint="eastAsia"/>
          <w:sz w:val="32"/>
          <w:szCs w:val="32"/>
        </w:rPr>
        <w:t>等方面</w:t>
      </w:r>
      <w:r>
        <w:rPr>
          <w:rFonts w:ascii="Times New Roman" w:eastAsia="仿宋_GB2312" w:hAnsi="Times New Roman" w:cs="Times New Roman" w:hint="eastAsia"/>
          <w:sz w:val="32"/>
          <w:szCs w:val="32"/>
        </w:rPr>
        <w:t>具有重要作用。</w:t>
      </w:r>
      <w:r>
        <w:rPr>
          <w:rFonts w:ascii="Times New Roman" w:eastAsia="仿宋_GB2312" w:hAnsi="Times New Roman" w:cs="Times New Roman" w:hint="eastAsia"/>
          <w:sz w:val="32"/>
          <w:szCs w:val="32"/>
        </w:rPr>
        <w:t>相较于普通肉羊，</w:t>
      </w:r>
      <w:r>
        <w:rPr>
          <w:rFonts w:ascii="Times New Roman" w:eastAsia="仿宋_GB2312" w:hAnsi="Times New Roman" w:cs="Times New Roman" w:hint="eastAsia"/>
          <w:sz w:val="32"/>
          <w:szCs w:val="32"/>
        </w:rPr>
        <w:t>杂交肉羊在生长速度、产肉性能等方面</w:t>
      </w:r>
      <w:r>
        <w:rPr>
          <w:rFonts w:ascii="Times New Roman" w:eastAsia="仿宋_GB2312" w:hAnsi="Times New Roman" w:cs="Times New Roman" w:hint="eastAsia"/>
          <w:sz w:val="32"/>
          <w:szCs w:val="32"/>
        </w:rPr>
        <w:t>具有</w:t>
      </w:r>
      <w:r>
        <w:rPr>
          <w:rFonts w:ascii="Times New Roman" w:eastAsia="仿宋_GB2312" w:hAnsi="Times New Roman" w:cs="Times New Roman" w:hint="eastAsia"/>
          <w:sz w:val="32"/>
          <w:szCs w:val="32"/>
        </w:rPr>
        <w:t>显著优势，但省内缺</w:t>
      </w:r>
      <w:r>
        <w:rPr>
          <w:rFonts w:ascii="Times New Roman" w:eastAsia="仿宋_GB2312" w:hAnsi="Times New Roman" w:cs="Times New Roman" w:hint="eastAsia"/>
          <w:sz w:val="32"/>
          <w:szCs w:val="32"/>
        </w:rPr>
        <w:t>乏统一的技术规范，导致</w:t>
      </w:r>
      <w:r>
        <w:rPr>
          <w:rFonts w:ascii="Times New Roman" w:eastAsia="仿宋_GB2312" w:hAnsi="Times New Roman" w:cs="Times New Roman" w:hint="eastAsia"/>
          <w:sz w:val="32"/>
          <w:szCs w:val="32"/>
        </w:rPr>
        <w:t>不同养殖户之间的</w:t>
      </w:r>
      <w:r>
        <w:rPr>
          <w:rFonts w:ascii="Times New Roman" w:eastAsia="仿宋_GB2312" w:hAnsi="Times New Roman" w:cs="Times New Roman" w:hint="eastAsia"/>
          <w:sz w:val="32"/>
          <w:szCs w:val="32"/>
        </w:rPr>
        <w:t>生产水平参差不齐</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在实际生产中，各种原因造成的生产效率低下的问题普遍存在，</w:t>
      </w:r>
      <w:r>
        <w:rPr>
          <w:rFonts w:ascii="Times New Roman" w:eastAsia="仿宋_GB2312" w:hAnsi="Times New Roman" w:cs="Times New Roman" w:hint="eastAsia"/>
          <w:sz w:val="32"/>
          <w:szCs w:val="32"/>
        </w:rPr>
        <w:t>这在很大程度上阻碍了</w:t>
      </w:r>
      <w:r>
        <w:rPr>
          <w:rFonts w:ascii="Times New Roman" w:eastAsia="仿宋_GB2312" w:hAnsi="Times New Roman" w:cs="Times New Roman" w:hint="eastAsia"/>
          <w:sz w:val="32"/>
          <w:szCs w:val="32"/>
        </w:rPr>
        <w:t>肉羊</w:t>
      </w:r>
      <w:r>
        <w:rPr>
          <w:rFonts w:ascii="Times New Roman" w:eastAsia="仿宋_GB2312" w:hAnsi="Times New Roman" w:cs="Times New Roman" w:hint="eastAsia"/>
          <w:sz w:val="32"/>
          <w:szCs w:val="32"/>
        </w:rPr>
        <w:t>养殖效益的提升，</w:t>
      </w:r>
      <w:r>
        <w:rPr>
          <w:rFonts w:ascii="Times New Roman" w:eastAsia="仿宋_GB2312" w:hAnsi="Times New Roman" w:cs="Times New Roman" w:hint="eastAsia"/>
          <w:sz w:val="32"/>
          <w:szCs w:val="32"/>
        </w:rPr>
        <w:t>亟须通过</w:t>
      </w:r>
      <w:r>
        <w:rPr>
          <w:rFonts w:ascii="Times New Roman" w:eastAsia="仿宋_GB2312" w:hAnsi="Times New Roman" w:cs="Times New Roman" w:hint="eastAsia"/>
          <w:sz w:val="32"/>
          <w:szCs w:val="32"/>
        </w:rPr>
        <w:t>技术标准化的方式解决。</w:t>
      </w:r>
      <w:r>
        <w:rPr>
          <w:rFonts w:ascii="Times New Roman" w:eastAsia="仿宋_GB2312" w:hAnsi="Times New Roman" w:cs="Times New Roman" w:hint="eastAsia"/>
          <w:sz w:val="32"/>
          <w:szCs w:val="32"/>
        </w:rPr>
        <w:t>在当前我国推动畜牧业产业升级，大力发展新质生产力的大背景下，制定</w:t>
      </w:r>
      <w:r>
        <w:rPr>
          <w:rFonts w:ascii="Times New Roman" w:eastAsia="仿宋_GB2312" w:hAnsi="Times New Roman" w:cs="Times New Roman" w:hint="eastAsia"/>
          <w:sz w:val="32"/>
          <w:szCs w:val="32"/>
        </w:rPr>
        <w:t>杂交肉羊生产技术</w:t>
      </w:r>
      <w:r>
        <w:rPr>
          <w:rFonts w:ascii="Times New Roman" w:eastAsia="仿宋_GB2312" w:hAnsi="Times New Roman" w:cs="Times New Roman" w:hint="eastAsia"/>
          <w:sz w:val="32"/>
          <w:szCs w:val="32"/>
        </w:rPr>
        <w:t>标准显得尤为重要。首先，标</w:t>
      </w:r>
      <w:r>
        <w:rPr>
          <w:rFonts w:ascii="Times New Roman" w:eastAsia="仿宋_GB2312" w:hAnsi="Times New Roman" w:cs="Times New Roman" w:hint="eastAsia"/>
          <w:sz w:val="32"/>
          <w:szCs w:val="32"/>
        </w:rPr>
        <w:t>准化是提升产业技术水平和市场竞争力的关键</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通过</w:t>
      </w:r>
      <w:r>
        <w:rPr>
          <w:rFonts w:ascii="Times New Roman" w:eastAsia="仿宋_GB2312" w:hAnsi="Times New Roman" w:cs="Times New Roman" w:hint="eastAsia"/>
          <w:sz w:val="32"/>
          <w:szCs w:val="32"/>
        </w:rPr>
        <w:lastRenderedPageBreak/>
        <w:t>制定统一的技术</w:t>
      </w:r>
      <w:r>
        <w:rPr>
          <w:rFonts w:ascii="Times New Roman" w:eastAsia="仿宋_GB2312" w:hAnsi="Times New Roman" w:cs="Times New Roman" w:hint="eastAsia"/>
          <w:sz w:val="32"/>
          <w:szCs w:val="32"/>
        </w:rPr>
        <w:t>规范</w:t>
      </w:r>
      <w:r>
        <w:rPr>
          <w:rFonts w:ascii="Times New Roman" w:eastAsia="仿宋_GB2312" w:hAnsi="Times New Roman" w:cs="Times New Roman" w:hint="eastAsia"/>
          <w:sz w:val="32"/>
          <w:szCs w:val="32"/>
        </w:rPr>
        <w:t>，能够有效地将先进的科学技术转化为</w:t>
      </w:r>
      <w:r>
        <w:rPr>
          <w:rFonts w:ascii="Times New Roman" w:eastAsia="仿宋_GB2312" w:hAnsi="Times New Roman" w:cs="Times New Roman" w:hint="eastAsia"/>
          <w:sz w:val="32"/>
          <w:szCs w:val="32"/>
        </w:rPr>
        <w:t>新质</w:t>
      </w:r>
      <w:r>
        <w:rPr>
          <w:rFonts w:ascii="Times New Roman" w:eastAsia="仿宋_GB2312" w:hAnsi="Times New Roman" w:cs="Times New Roman" w:hint="eastAsia"/>
          <w:sz w:val="32"/>
          <w:szCs w:val="32"/>
        </w:rPr>
        <w:t>生产力</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明确杂交选育、繁育管理、羔羊培育等关键环节的技术要求，提升</w:t>
      </w:r>
      <w:r>
        <w:rPr>
          <w:rFonts w:ascii="Times New Roman" w:eastAsia="仿宋_GB2312" w:hAnsi="Times New Roman" w:cs="Times New Roman" w:hint="eastAsia"/>
          <w:sz w:val="32"/>
          <w:szCs w:val="32"/>
        </w:rPr>
        <w:t>杂交肉羊养殖的</w:t>
      </w:r>
      <w:r>
        <w:rPr>
          <w:rFonts w:ascii="Times New Roman" w:eastAsia="仿宋_GB2312" w:hAnsi="Times New Roman" w:cs="Times New Roman" w:hint="eastAsia"/>
          <w:sz w:val="32"/>
          <w:szCs w:val="32"/>
        </w:rPr>
        <w:t>标准化水平</w:t>
      </w:r>
      <w:r>
        <w:rPr>
          <w:rFonts w:ascii="Times New Roman" w:eastAsia="仿宋_GB2312" w:hAnsi="Times New Roman" w:cs="Times New Roman" w:hint="eastAsia"/>
          <w:sz w:val="32"/>
          <w:szCs w:val="32"/>
        </w:rPr>
        <w:t>。其次，提高养殖户经济效益和保障产品质量是推动肉羊产业可持续发展的核心目标。在杂交肉羊的育肥技术，疫病防控，卫生管理和无害化处理等方面制定科学的流程和管理标准，不仅能降低养殖成本，提高养殖户经济收益，同时也为消费者提供了高品质的羊肉产品，为地方特色品牌的建设和推广提供了有力支撑。</w:t>
      </w:r>
    </w:p>
    <w:p w14:paraId="6AB65B73"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杂交肉羊生产技术不仅是陕西畜牧业提质增效的核心抓手，更是农业现代化与生态文明建设的战略支点。杂交肉羊的耐粗饲特性减少了对天然草场的依赖，在生态修复与土地高效利用等方面具有重大应用价值，为打造生态友好型养殖产业提供了可行的解决办法。</w:t>
      </w:r>
      <w:r>
        <w:rPr>
          <w:rFonts w:ascii="Times New Roman" w:eastAsia="仿宋_GB2312" w:hAnsi="Times New Roman" w:cs="Times New Roman" w:hint="eastAsia"/>
          <w:sz w:val="32"/>
          <w:szCs w:val="32"/>
        </w:rPr>
        <w:t>此外，杂交肉羊通常具备更强的抗病能力和环境适应性，是面对当下气候变化加剧和自然资源日益紧张等挑战的最佳手段之一。通过本技术规范的实施，为全省杂交肉羊的规模化、集约化养殖提供技术支撑，促进畜牧业高质量发展，从而实现实现全省肉羊养殖的产业升级与现代化转型。</w:t>
      </w:r>
    </w:p>
    <w:p w14:paraId="4E5FEBC1"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综上所述，</w:t>
      </w:r>
      <w:r>
        <w:rPr>
          <w:rFonts w:ascii="Times New Roman" w:eastAsia="仿宋_GB2312" w:hAnsi="Times New Roman" w:cs="Times New Roman" w:hint="eastAsia"/>
          <w:sz w:val="32"/>
          <w:szCs w:val="32"/>
        </w:rPr>
        <w:t>制定</w:t>
      </w:r>
      <w:r>
        <w:rPr>
          <w:rFonts w:ascii="Times New Roman" w:eastAsia="仿宋_GB2312" w:hAnsi="Times New Roman" w:cs="Times New Roman" w:hint="eastAsia"/>
          <w:sz w:val="32"/>
          <w:szCs w:val="32"/>
        </w:rPr>
        <w:t>《杂交肉羊生产技术规范》</w:t>
      </w:r>
      <w:r>
        <w:rPr>
          <w:rFonts w:ascii="Times New Roman" w:eastAsia="仿宋_GB2312" w:hAnsi="Times New Roman" w:cs="Times New Roman" w:hint="eastAsia"/>
          <w:sz w:val="32"/>
          <w:szCs w:val="32"/>
        </w:rPr>
        <w:t>是提高本地区</w:t>
      </w:r>
      <w:r>
        <w:rPr>
          <w:rFonts w:ascii="Times New Roman" w:eastAsia="仿宋_GB2312" w:hAnsi="Times New Roman" w:cs="Times New Roman" w:hint="eastAsia"/>
          <w:sz w:val="32"/>
          <w:szCs w:val="32"/>
        </w:rPr>
        <w:t>杂交肉羊生产效率</w:t>
      </w:r>
      <w:r>
        <w:rPr>
          <w:rFonts w:ascii="Times New Roman" w:eastAsia="仿宋_GB2312" w:hAnsi="Times New Roman" w:cs="Times New Roman" w:hint="eastAsia"/>
          <w:sz w:val="32"/>
          <w:szCs w:val="32"/>
        </w:rPr>
        <w:t>、推动农业现代化进程、提升养殖户经济收益的重要举措。</w:t>
      </w:r>
      <w:r>
        <w:rPr>
          <w:rFonts w:ascii="Times New Roman" w:eastAsia="仿宋_GB2312" w:hAnsi="Times New Roman" w:cs="Times New Roman" w:hint="eastAsia"/>
          <w:sz w:val="32"/>
          <w:szCs w:val="32"/>
        </w:rPr>
        <w:t>通过标准的建立，不仅可以填补现有杂交肉羊繁育体系的空白，进一步推广杂交肉羊繁殖技术，还</w:t>
      </w:r>
      <w:r>
        <w:rPr>
          <w:rFonts w:ascii="Times New Roman" w:eastAsia="仿宋_GB2312" w:hAnsi="Times New Roman" w:cs="Times New Roman" w:hint="eastAsia"/>
          <w:sz w:val="32"/>
          <w:szCs w:val="32"/>
        </w:rPr>
        <w:lastRenderedPageBreak/>
        <w:t>能够为其他地区提供可借鉴的技术模板，发挥示范作用。标准</w:t>
      </w:r>
      <w:r>
        <w:rPr>
          <w:rFonts w:ascii="Times New Roman" w:eastAsia="仿宋_GB2312" w:hAnsi="Times New Roman" w:cs="Times New Roman" w:hint="eastAsia"/>
          <w:sz w:val="32"/>
          <w:szCs w:val="32"/>
        </w:rPr>
        <w:t>化的推广与应用将为肉羊产业的规模化、集约化发展提供坚实的技术保障，为实现肉羊产业的现代化贡献力量。同时，杂交肉羊技术的推广有助于养殖户降低养殖成本，提高生产效率，从而提高经济收益，助力乡村振兴战略的实施。</w:t>
      </w:r>
    </w:p>
    <w:p w14:paraId="5EA7B0EA"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三</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起草单位</w:t>
      </w:r>
    </w:p>
    <w:p w14:paraId="4BCB18D4"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本项目由西北农林科技大学承担，协作单位为榆林市羊产业发展中心、榆林市三农养殖服务有限公司。</w:t>
      </w:r>
    </w:p>
    <w:p w14:paraId="30EB8737"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四</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主要工作过程</w:t>
      </w:r>
      <w:r>
        <w:rPr>
          <w:rFonts w:ascii="Times New Roman" w:eastAsia="楷体" w:hAnsi="Times New Roman" w:cs="Times New Roman" w:hint="eastAsia"/>
          <w:b/>
          <w:bCs/>
          <w:sz w:val="32"/>
          <w:szCs w:val="32"/>
        </w:rPr>
        <w:t xml:space="preserve">  </w:t>
      </w:r>
    </w:p>
    <w:p w14:paraId="12EBA7B2" w14:textId="77777777" w:rsidR="00E26ED5" w:rsidRDefault="00DD0932">
      <w:pPr>
        <w:spacing w:line="560" w:lineRule="exact"/>
        <w:ind w:firstLineChars="200"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1.</w:t>
      </w:r>
      <w:r>
        <w:rPr>
          <w:rFonts w:ascii="Times New Roman" w:eastAsia="楷体" w:hAnsi="Times New Roman" w:cs="Times New Roman" w:hint="eastAsia"/>
          <w:b/>
          <w:bCs/>
          <w:sz w:val="32"/>
          <w:szCs w:val="32"/>
        </w:rPr>
        <w:t>标准立项与筹备（</w:t>
      </w:r>
      <w:r>
        <w:rPr>
          <w:rFonts w:ascii="Times New Roman" w:eastAsia="楷体" w:hAnsi="Times New Roman" w:cs="Times New Roman" w:hint="eastAsia"/>
          <w:b/>
          <w:bCs/>
          <w:sz w:val="32"/>
          <w:szCs w:val="32"/>
        </w:rPr>
        <w:t>2023</w:t>
      </w:r>
      <w:r>
        <w:rPr>
          <w:rFonts w:ascii="Times New Roman" w:eastAsia="楷体" w:hAnsi="Times New Roman" w:cs="Times New Roman" w:hint="eastAsia"/>
          <w:b/>
          <w:bCs/>
          <w:sz w:val="32"/>
          <w:szCs w:val="32"/>
        </w:rPr>
        <w:t>年</w:t>
      </w:r>
      <w:r>
        <w:rPr>
          <w:rFonts w:ascii="Times New Roman" w:eastAsia="楷体" w:hAnsi="Times New Roman" w:cs="Times New Roman" w:hint="eastAsia"/>
          <w:b/>
          <w:bCs/>
          <w:sz w:val="32"/>
          <w:szCs w:val="32"/>
        </w:rPr>
        <w:t>5</w:t>
      </w:r>
      <w:r>
        <w:rPr>
          <w:rFonts w:ascii="Times New Roman" w:eastAsia="楷体" w:hAnsi="Times New Roman" w:cs="Times New Roman" w:hint="eastAsia"/>
          <w:b/>
          <w:bCs/>
          <w:sz w:val="32"/>
          <w:szCs w:val="32"/>
        </w:rPr>
        <w:t>月至</w:t>
      </w:r>
      <w:r>
        <w:rPr>
          <w:rFonts w:ascii="Times New Roman" w:eastAsia="楷体" w:hAnsi="Times New Roman" w:cs="Times New Roman" w:hint="eastAsia"/>
          <w:b/>
          <w:bCs/>
          <w:sz w:val="32"/>
          <w:szCs w:val="32"/>
        </w:rPr>
        <w:t>8</w:t>
      </w:r>
      <w:r>
        <w:rPr>
          <w:rFonts w:ascii="Times New Roman" w:eastAsia="楷体" w:hAnsi="Times New Roman" w:cs="Times New Roman" w:hint="eastAsia"/>
          <w:b/>
          <w:bCs/>
          <w:sz w:val="32"/>
          <w:szCs w:val="32"/>
        </w:rPr>
        <w:t>月）：</w:t>
      </w:r>
    </w:p>
    <w:p w14:paraId="4E714077"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项目立项后，首先成立了由西北农林科技大学，榆林市羊产业发展中心、榆林市三农养殖服务有限公司等</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个单位相关专家组成的《杂交肉羊生产技术规范》标准起草工作组。西北农林科技大学作为项目负责单位，全面负责项目的组织、实施和总结，提出项目实施的具体方案和工作进程。榆林市羊产业发展中心、榆林市三农养殖服务有限公司，协助相关调查研究工作。</w:t>
      </w:r>
      <w:r>
        <w:rPr>
          <w:rFonts w:ascii="Times New Roman" w:eastAsia="仿宋_GB2312" w:hAnsi="Times New Roman" w:cs="Times New Roman" w:hint="eastAsia"/>
          <w:sz w:val="32"/>
          <w:szCs w:val="32"/>
        </w:rPr>
        <w:t xml:space="preserve"> </w:t>
      </w:r>
    </w:p>
    <w:p w14:paraId="78F1C72C" w14:textId="77777777" w:rsidR="00E26ED5" w:rsidRDefault="00DD0932">
      <w:pPr>
        <w:spacing w:line="560" w:lineRule="exact"/>
        <w:ind w:firstLineChars="200"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2.</w:t>
      </w:r>
      <w:r>
        <w:rPr>
          <w:rFonts w:ascii="Times New Roman" w:eastAsia="楷体" w:hAnsi="Times New Roman" w:cs="Times New Roman" w:hint="eastAsia"/>
          <w:b/>
          <w:bCs/>
          <w:sz w:val="32"/>
          <w:szCs w:val="32"/>
        </w:rPr>
        <w:t>调研与资料收集（</w:t>
      </w:r>
      <w:r>
        <w:rPr>
          <w:rFonts w:ascii="Times New Roman" w:eastAsia="楷体" w:hAnsi="Times New Roman" w:cs="Times New Roman" w:hint="eastAsia"/>
          <w:b/>
          <w:bCs/>
          <w:sz w:val="32"/>
          <w:szCs w:val="32"/>
        </w:rPr>
        <w:t>2023</w:t>
      </w:r>
      <w:r>
        <w:rPr>
          <w:rFonts w:ascii="Times New Roman" w:eastAsia="楷体" w:hAnsi="Times New Roman" w:cs="Times New Roman" w:hint="eastAsia"/>
          <w:b/>
          <w:bCs/>
          <w:sz w:val="32"/>
          <w:szCs w:val="32"/>
        </w:rPr>
        <w:t>年</w:t>
      </w:r>
      <w:r>
        <w:rPr>
          <w:rFonts w:ascii="Times New Roman" w:eastAsia="楷体" w:hAnsi="Times New Roman" w:cs="Times New Roman" w:hint="eastAsia"/>
          <w:b/>
          <w:bCs/>
          <w:sz w:val="32"/>
          <w:szCs w:val="32"/>
        </w:rPr>
        <w:t>9</w:t>
      </w:r>
      <w:r>
        <w:rPr>
          <w:rFonts w:ascii="Times New Roman" w:eastAsia="楷体" w:hAnsi="Times New Roman" w:cs="Times New Roman" w:hint="eastAsia"/>
          <w:b/>
          <w:bCs/>
          <w:sz w:val="32"/>
          <w:szCs w:val="32"/>
        </w:rPr>
        <w:t>月至</w:t>
      </w:r>
      <w:r>
        <w:rPr>
          <w:rFonts w:ascii="Times New Roman" w:eastAsia="楷体" w:hAnsi="Times New Roman" w:cs="Times New Roman" w:hint="eastAsia"/>
          <w:b/>
          <w:bCs/>
          <w:sz w:val="32"/>
          <w:szCs w:val="32"/>
        </w:rPr>
        <w:t>2024</w:t>
      </w:r>
      <w:r>
        <w:rPr>
          <w:rFonts w:ascii="Times New Roman" w:eastAsia="楷体" w:hAnsi="Times New Roman" w:cs="Times New Roman" w:hint="eastAsia"/>
          <w:b/>
          <w:bCs/>
          <w:sz w:val="32"/>
          <w:szCs w:val="32"/>
        </w:rPr>
        <w:t>年</w:t>
      </w:r>
      <w:r>
        <w:rPr>
          <w:rFonts w:ascii="Times New Roman" w:eastAsia="楷体" w:hAnsi="Times New Roman" w:cs="Times New Roman" w:hint="eastAsia"/>
          <w:b/>
          <w:bCs/>
          <w:sz w:val="32"/>
          <w:szCs w:val="32"/>
        </w:rPr>
        <w:t>5</w:t>
      </w:r>
      <w:r>
        <w:rPr>
          <w:rFonts w:ascii="Times New Roman" w:eastAsia="楷体" w:hAnsi="Times New Roman" w:cs="Times New Roman" w:hint="eastAsia"/>
          <w:b/>
          <w:bCs/>
          <w:sz w:val="32"/>
          <w:szCs w:val="32"/>
        </w:rPr>
        <w:t>月）：</w:t>
      </w:r>
    </w:p>
    <w:p w14:paraId="4FE8D96C"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项目组在陕西多个养殖场开展实地调研工作，深入生产一线，与养殖场技术人员和管理人员进行了广泛交流，详细了解当地养殖业的生产现状、</w:t>
      </w:r>
      <w:r>
        <w:rPr>
          <w:rFonts w:ascii="Times New Roman" w:eastAsia="仿宋_GB2312" w:hAnsi="Times New Roman" w:cs="Times New Roman" w:hint="eastAsia"/>
          <w:sz w:val="32"/>
          <w:szCs w:val="32"/>
        </w:rPr>
        <w:t>技术应用情况及面临的挑战。覆盖陕北（榆林、延安）、关中（咸阳、宝鸡）、陕南（商洛、安康）三大区域，调研多家规模化养殖场及散养户，收</w:t>
      </w:r>
      <w:r>
        <w:rPr>
          <w:rFonts w:ascii="Times New Roman" w:eastAsia="仿宋_GB2312" w:hAnsi="Times New Roman" w:cs="Times New Roman" w:hint="eastAsia"/>
          <w:sz w:val="32"/>
          <w:szCs w:val="32"/>
        </w:rPr>
        <w:lastRenderedPageBreak/>
        <w:t>集技术痛点，形成《陕西省杂交肉羊生产现状及技术需求报告》。调研过程中，项目组系统收集了养殖场的生产数据，包括饲料配比、生长周期、疫病防控、环境控制等关键指标，并对养殖场的设施设备、管理模式及技术需求进行了全面记录。同时，项目组还查阅收集了相关的国家、行业和地方标准：</w:t>
      </w:r>
      <w:r>
        <w:rPr>
          <w:rFonts w:ascii="Times New Roman" w:eastAsia="仿宋_GB2312" w:hAnsi="Times New Roman" w:cs="Times New Roman" w:hint="eastAsia"/>
          <w:sz w:val="32"/>
          <w:szCs w:val="32"/>
        </w:rPr>
        <w:t xml:space="preserve">GB/T 20807-2006 </w:t>
      </w:r>
      <w:r>
        <w:rPr>
          <w:rFonts w:ascii="Times New Roman" w:eastAsia="仿宋_GB2312" w:hAnsi="Times New Roman" w:cs="Times New Roman" w:hint="eastAsia"/>
          <w:sz w:val="32"/>
          <w:szCs w:val="32"/>
        </w:rPr>
        <w:t>《绵羊用精饲料》；</w:t>
      </w:r>
      <w:r>
        <w:rPr>
          <w:rFonts w:ascii="Times New Roman" w:eastAsia="仿宋_GB2312" w:hAnsi="Times New Roman" w:cs="Times New Roman" w:hint="eastAsia"/>
          <w:sz w:val="32"/>
          <w:szCs w:val="32"/>
        </w:rPr>
        <w:t>NY/T 1344-2007</w:t>
      </w:r>
      <w:r>
        <w:rPr>
          <w:rFonts w:ascii="Times New Roman" w:eastAsia="仿宋_GB2312" w:hAnsi="Times New Roman" w:cs="Times New Roman" w:hint="eastAsia"/>
          <w:sz w:val="32"/>
          <w:szCs w:val="32"/>
        </w:rPr>
        <w:t>《山羊用精饲料》；</w:t>
      </w:r>
      <w:r>
        <w:rPr>
          <w:rFonts w:ascii="Times New Roman" w:eastAsia="仿宋_GB2312" w:hAnsi="Times New Roman" w:cs="Times New Roman" w:hint="eastAsia"/>
          <w:sz w:val="32"/>
          <w:szCs w:val="32"/>
        </w:rPr>
        <w:t>NY/T 1569-</w:t>
      </w:r>
      <w:r>
        <w:rPr>
          <w:rFonts w:ascii="Times New Roman" w:eastAsia="仿宋_GB2312" w:hAnsi="Times New Roman" w:cs="Times New Roman" w:hint="eastAsia"/>
          <w:sz w:val="32"/>
          <w:szCs w:val="32"/>
        </w:rPr>
        <w:t>2007</w:t>
      </w:r>
      <w:r>
        <w:rPr>
          <w:rFonts w:ascii="Times New Roman" w:eastAsia="仿宋_GB2312" w:hAnsi="Times New Roman" w:cs="Times New Roman" w:hint="eastAsia"/>
          <w:sz w:val="32"/>
          <w:szCs w:val="32"/>
        </w:rPr>
        <w:t>《畜禽养殖场质量管理体系建设通则》；</w:t>
      </w:r>
      <w:r>
        <w:rPr>
          <w:rFonts w:ascii="Times New Roman" w:eastAsia="仿宋_GB2312" w:hAnsi="Times New Roman" w:cs="Times New Roman" w:hint="eastAsia"/>
          <w:sz w:val="32"/>
          <w:szCs w:val="32"/>
        </w:rPr>
        <w:t>NY/T 3052-2016</w:t>
      </w:r>
      <w:r>
        <w:rPr>
          <w:rFonts w:ascii="Times New Roman" w:eastAsia="仿宋_GB2312" w:hAnsi="Times New Roman" w:cs="Times New Roman" w:hint="eastAsia"/>
          <w:sz w:val="32"/>
          <w:szCs w:val="32"/>
        </w:rPr>
        <w:t>《舍饲肉羊饲养管理技术规范》；</w:t>
      </w:r>
      <w:r>
        <w:rPr>
          <w:rFonts w:ascii="Times New Roman" w:eastAsia="仿宋_GB2312" w:hAnsi="Times New Roman" w:cs="Times New Roman" w:hint="eastAsia"/>
          <w:sz w:val="32"/>
          <w:szCs w:val="32"/>
        </w:rPr>
        <w:t>NY/T 3075-2017</w:t>
      </w:r>
      <w:r>
        <w:rPr>
          <w:rFonts w:ascii="Times New Roman" w:eastAsia="仿宋_GB2312" w:hAnsi="Times New Roman" w:cs="Times New Roman" w:hint="eastAsia"/>
          <w:sz w:val="32"/>
          <w:szCs w:val="32"/>
        </w:rPr>
        <w:t>《畜禽养殖场消毒技术》等技术标准。</w:t>
      </w:r>
    </w:p>
    <w:p w14:paraId="7C844436" w14:textId="77777777" w:rsidR="00E26ED5" w:rsidRDefault="00DD0932">
      <w:pPr>
        <w:spacing w:line="560" w:lineRule="exact"/>
        <w:ind w:firstLineChars="200"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3.</w:t>
      </w:r>
      <w:r>
        <w:rPr>
          <w:rFonts w:ascii="Times New Roman" w:eastAsia="楷体" w:hAnsi="Times New Roman" w:cs="Times New Roman" w:hint="eastAsia"/>
          <w:b/>
          <w:bCs/>
          <w:sz w:val="32"/>
          <w:szCs w:val="32"/>
        </w:rPr>
        <w:t>草案起草（</w:t>
      </w:r>
      <w:r>
        <w:rPr>
          <w:rFonts w:ascii="Times New Roman" w:eastAsia="楷体" w:hAnsi="Times New Roman" w:cs="Times New Roman" w:hint="eastAsia"/>
          <w:b/>
          <w:bCs/>
          <w:sz w:val="32"/>
          <w:szCs w:val="32"/>
        </w:rPr>
        <w:t>2024</w:t>
      </w:r>
      <w:r>
        <w:rPr>
          <w:rFonts w:ascii="Times New Roman" w:eastAsia="楷体" w:hAnsi="Times New Roman" w:cs="Times New Roman" w:hint="eastAsia"/>
          <w:b/>
          <w:bCs/>
          <w:sz w:val="32"/>
          <w:szCs w:val="32"/>
        </w:rPr>
        <w:t>年</w:t>
      </w:r>
      <w:r>
        <w:rPr>
          <w:rFonts w:ascii="Times New Roman" w:eastAsia="楷体" w:hAnsi="Times New Roman" w:cs="Times New Roman" w:hint="eastAsia"/>
          <w:b/>
          <w:bCs/>
          <w:sz w:val="32"/>
          <w:szCs w:val="32"/>
        </w:rPr>
        <w:t>5</w:t>
      </w:r>
      <w:r>
        <w:rPr>
          <w:rFonts w:ascii="Times New Roman" w:eastAsia="楷体" w:hAnsi="Times New Roman" w:cs="Times New Roman" w:hint="eastAsia"/>
          <w:b/>
          <w:bCs/>
          <w:sz w:val="32"/>
          <w:szCs w:val="32"/>
        </w:rPr>
        <w:t>月至</w:t>
      </w:r>
      <w:r>
        <w:rPr>
          <w:rFonts w:ascii="Times New Roman" w:eastAsia="楷体" w:hAnsi="Times New Roman" w:cs="Times New Roman" w:hint="eastAsia"/>
          <w:b/>
          <w:bCs/>
          <w:sz w:val="32"/>
          <w:szCs w:val="32"/>
        </w:rPr>
        <w:t>9</w:t>
      </w:r>
      <w:r>
        <w:rPr>
          <w:rFonts w:ascii="Times New Roman" w:eastAsia="楷体" w:hAnsi="Times New Roman" w:cs="Times New Roman" w:hint="eastAsia"/>
          <w:b/>
          <w:bCs/>
          <w:sz w:val="32"/>
          <w:szCs w:val="32"/>
        </w:rPr>
        <w:t>月）：</w:t>
      </w:r>
    </w:p>
    <w:p w14:paraId="145760E8"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查阅大量相关文献，深入分析前期科研成果和充分吸收基层实践经验的基础上，项目组经过多次研讨和论证，完成了标准草案的初稿编制工作。项目组根据实验室研究成果，结合现有的多项国家、地方和行业标准，对关键技术指标进行了科学论证和优化，同时充分采纳了陕北、关中等地养殖场一线技术人员和管理人员的实际经验与建议，确保标</w:t>
      </w:r>
      <w:r>
        <w:rPr>
          <w:rFonts w:ascii="Times New Roman" w:eastAsia="仿宋_GB2312" w:hAnsi="Times New Roman" w:cs="Times New Roman" w:hint="eastAsia"/>
          <w:sz w:val="32"/>
          <w:szCs w:val="32"/>
        </w:rPr>
        <w:t>准内容既符合科学理论，又贴近生产实际。草案初稿涵盖了养殖环境控制、饲料营养配比、疫病防控措施、生产管理规范等多个方面，并多次对技术规范的可操作性和适用性进行验证，确保标准的科学性、实用性和前瞻性。</w:t>
      </w:r>
    </w:p>
    <w:p w14:paraId="3CBF2739" w14:textId="77777777" w:rsidR="00E26ED5" w:rsidRDefault="00DD0932">
      <w:pPr>
        <w:spacing w:line="560" w:lineRule="exact"/>
        <w:ind w:firstLineChars="200"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4.</w:t>
      </w:r>
      <w:r>
        <w:rPr>
          <w:rFonts w:ascii="Times New Roman" w:eastAsia="楷体" w:hAnsi="Times New Roman" w:cs="Times New Roman" w:hint="eastAsia"/>
          <w:b/>
          <w:bCs/>
          <w:sz w:val="32"/>
          <w:szCs w:val="32"/>
        </w:rPr>
        <w:t>专家研讨与修改（</w:t>
      </w:r>
      <w:r>
        <w:rPr>
          <w:rFonts w:ascii="Times New Roman" w:eastAsia="楷体" w:hAnsi="Times New Roman" w:cs="Times New Roman" w:hint="eastAsia"/>
          <w:b/>
          <w:bCs/>
          <w:sz w:val="32"/>
          <w:szCs w:val="32"/>
        </w:rPr>
        <w:t>2024</w:t>
      </w:r>
      <w:r>
        <w:rPr>
          <w:rFonts w:ascii="Times New Roman" w:eastAsia="楷体" w:hAnsi="Times New Roman" w:cs="Times New Roman" w:hint="eastAsia"/>
          <w:b/>
          <w:bCs/>
          <w:sz w:val="32"/>
          <w:szCs w:val="32"/>
        </w:rPr>
        <w:t>年</w:t>
      </w:r>
      <w:r>
        <w:rPr>
          <w:rFonts w:ascii="Times New Roman" w:eastAsia="楷体" w:hAnsi="Times New Roman" w:cs="Times New Roman" w:hint="eastAsia"/>
          <w:b/>
          <w:bCs/>
          <w:sz w:val="32"/>
          <w:szCs w:val="32"/>
        </w:rPr>
        <w:t>10</w:t>
      </w:r>
      <w:r>
        <w:rPr>
          <w:rFonts w:ascii="Times New Roman" w:eastAsia="楷体" w:hAnsi="Times New Roman" w:cs="Times New Roman" w:hint="eastAsia"/>
          <w:b/>
          <w:bCs/>
          <w:sz w:val="32"/>
          <w:szCs w:val="32"/>
        </w:rPr>
        <w:t>月至</w:t>
      </w:r>
      <w:r>
        <w:rPr>
          <w:rFonts w:ascii="Times New Roman" w:eastAsia="楷体" w:hAnsi="Times New Roman" w:cs="Times New Roman" w:hint="eastAsia"/>
          <w:b/>
          <w:bCs/>
          <w:sz w:val="32"/>
          <w:szCs w:val="32"/>
        </w:rPr>
        <w:t>12</w:t>
      </w:r>
      <w:r>
        <w:rPr>
          <w:rFonts w:ascii="Times New Roman" w:eastAsia="楷体" w:hAnsi="Times New Roman" w:cs="Times New Roman" w:hint="eastAsia"/>
          <w:b/>
          <w:bCs/>
          <w:sz w:val="32"/>
          <w:szCs w:val="32"/>
        </w:rPr>
        <w:t>月）：</w:t>
      </w:r>
    </w:p>
    <w:p w14:paraId="4303C61B"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项目组组织召开多次专家论证会，围绕杂交方式、育肥</w:t>
      </w:r>
      <w:r>
        <w:rPr>
          <w:rFonts w:ascii="Times New Roman" w:eastAsia="仿宋_GB2312" w:hAnsi="Times New Roman" w:cs="Times New Roman" w:hint="eastAsia"/>
          <w:sz w:val="32"/>
          <w:szCs w:val="32"/>
        </w:rPr>
        <w:lastRenderedPageBreak/>
        <w:t>技术、疫病防控等核心内容进行了深入研讨和修订。在标准草案初稿完成后，项目组广泛征求了行业主管部门、科研机构、养殖企业等相关方的意见，以确保标准的科学性、实用性和可操作性。通过书面函询、座谈会和线上调研等多种形式，项目</w:t>
      </w:r>
      <w:r>
        <w:rPr>
          <w:rFonts w:ascii="Times New Roman" w:eastAsia="仿宋_GB2312" w:hAnsi="Times New Roman" w:cs="Times New Roman" w:hint="eastAsia"/>
          <w:sz w:val="32"/>
          <w:szCs w:val="32"/>
        </w:rPr>
        <w:t>组收到来自畜牧兽医局、高校研究团队以及多家规模化养殖企业的反馈建议。这些建议涵盖了标准的技术细节、实施可行性、区域适应性等多个方面。经过认真分析和评估，项目组采纳了其中的合理化建议，包括进一步细化疫病防控的操作流程、优化饲料配比的区域性调整方案、补充杂交父本适应性评价的具体指标等。</w:t>
      </w:r>
    </w:p>
    <w:p w14:paraId="256841BD"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五</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标准编制原则</w:t>
      </w:r>
      <w:r>
        <w:rPr>
          <w:rFonts w:ascii="Times New Roman" w:eastAsia="楷体" w:hAnsi="Times New Roman" w:cs="Times New Roman" w:hint="eastAsia"/>
          <w:b/>
          <w:bCs/>
          <w:sz w:val="32"/>
          <w:szCs w:val="32"/>
        </w:rPr>
        <w:t xml:space="preserve"> </w:t>
      </w:r>
    </w:p>
    <w:p w14:paraId="207D0492"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本标准的制定遵循以下编制原则：</w:t>
      </w:r>
    </w:p>
    <w:p w14:paraId="6ED8C377" w14:textId="77777777" w:rsidR="00E26ED5" w:rsidRDefault="00DD0932" w:rsidP="00DD0932">
      <w:pPr>
        <w:pStyle w:val="a6"/>
        <w:snapToGrid w:val="0"/>
        <w:spacing w:line="600" w:lineRule="exact"/>
        <w:ind w:firstLine="643"/>
        <w:rPr>
          <w:rFonts w:ascii="Times New Roman" w:eastAsia="仿宋_GB2312" w:hAnsi="Times New Roman" w:cs="Times New Roman"/>
          <w:sz w:val="32"/>
          <w:szCs w:val="32"/>
        </w:rPr>
      </w:pPr>
      <w:r>
        <w:rPr>
          <w:rFonts w:ascii="Times New Roman" w:eastAsia="楷体" w:hAnsi="Times New Roman" w:cs="Times New Roman" w:hint="eastAsia"/>
          <w:b/>
          <w:bCs/>
          <w:sz w:val="32"/>
          <w:szCs w:val="32"/>
        </w:rPr>
        <w:t>科学性原则：</w:t>
      </w:r>
      <w:r>
        <w:rPr>
          <w:rFonts w:ascii="Times New Roman" w:eastAsia="仿宋_GB2312" w:hAnsi="Times New Roman" w:cs="Times New Roman" w:hint="eastAsia"/>
          <w:sz w:val="32"/>
          <w:szCs w:val="32"/>
        </w:rPr>
        <w:t>基于西北农林科技大学肉羊营养团队的跟踪数据，通过大量实验和数据分析，确定了羔羊断奶体重、育肥期营养需求等核心技术指标，确保标准的科学性和可靠性。</w:t>
      </w:r>
    </w:p>
    <w:p w14:paraId="39E357D7" w14:textId="77777777" w:rsidR="00E26ED5" w:rsidRDefault="00DD0932" w:rsidP="00DD0932">
      <w:pPr>
        <w:pStyle w:val="a6"/>
        <w:snapToGrid w:val="0"/>
        <w:spacing w:line="600" w:lineRule="exact"/>
        <w:ind w:firstLine="643"/>
        <w:rPr>
          <w:rFonts w:ascii="Times New Roman" w:eastAsia="仿宋_GB2312" w:hAnsi="Times New Roman" w:cs="Times New Roman"/>
          <w:sz w:val="32"/>
          <w:szCs w:val="32"/>
        </w:rPr>
      </w:pPr>
      <w:r>
        <w:rPr>
          <w:rFonts w:ascii="Times New Roman" w:eastAsia="楷体" w:hAnsi="Times New Roman" w:cs="Times New Roman" w:hint="eastAsia"/>
          <w:b/>
          <w:bCs/>
          <w:sz w:val="32"/>
          <w:szCs w:val="32"/>
        </w:rPr>
        <w:t>适用性原则：</w:t>
      </w:r>
      <w:r>
        <w:rPr>
          <w:rFonts w:ascii="Times New Roman" w:eastAsia="仿宋_GB2312" w:hAnsi="Times New Roman" w:cs="Times New Roman" w:hint="eastAsia"/>
          <w:sz w:val="32"/>
          <w:szCs w:val="32"/>
        </w:rPr>
        <w:t>标准充</w:t>
      </w:r>
      <w:r>
        <w:rPr>
          <w:rFonts w:ascii="Times New Roman" w:eastAsia="仿宋_GB2312" w:hAnsi="Times New Roman" w:cs="Times New Roman" w:hint="eastAsia"/>
          <w:sz w:val="32"/>
          <w:szCs w:val="32"/>
        </w:rPr>
        <w:t>分考虑了不同养殖主体的实际需求，针对规模化养殖场和散养户分别提出了差异化的技术方案。对于规模化养殖场，着重提高饲养效率和营养均衡性；对于散养户，则充分利用本地饲料原料，既降低了成本，又充分利用了本地资源，体现了标准的灵活性和适用性。</w:t>
      </w:r>
    </w:p>
    <w:p w14:paraId="4AC9B76A" w14:textId="77777777" w:rsidR="00E26ED5" w:rsidRDefault="00DD0932" w:rsidP="00DD0932">
      <w:pPr>
        <w:pStyle w:val="a6"/>
        <w:snapToGrid w:val="0"/>
        <w:spacing w:line="600" w:lineRule="exact"/>
        <w:ind w:firstLine="643"/>
        <w:rPr>
          <w:rFonts w:ascii="Times New Roman" w:eastAsia="仿宋_GB2312" w:hAnsi="Times New Roman" w:cs="Times New Roman"/>
          <w:sz w:val="32"/>
          <w:szCs w:val="32"/>
        </w:rPr>
      </w:pPr>
      <w:r>
        <w:rPr>
          <w:rFonts w:ascii="Times New Roman" w:eastAsia="楷体" w:hAnsi="Times New Roman" w:cs="Times New Roman" w:hint="eastAsia"/>
          <w:b/>
          <w:bCs/>
          <w:sz w:val="32"/>
          <w:szCs w:val="32"/>
        </w:rPr>
        <w:t>先进性原则：</w:t>
      </w:r>
      <w:r>
        <w:rPr>
          <w:rFonts w:ascii="Times New Roman" w:eastAsia="仿宋_GB2312" w:hAnsi="Times New Roman" w:cs="Times New Roman" w:hint="eastAsia"/>
          <w:sz w:val="32"/>
          <w:szCs w:val="32"/>
        </w:rPr>
        <w:t>标准积极引入现代养殖技术，提升养殖效率和精准化管理水平。在本标准中使用的</w:t>
      </w: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超妊娠诊断技术，</w:t>
      </w:r>
      <w:r>
        <w:rPr>
          <w:rFonts w:ascii="Times New Roman" w:eastAsia="仿宋_GB2312" w:hAnsi="Times New Roman" w:cs="Times New Roman" w:hint="eastAsia"/>
          <w:sz w:val="32"/>
          <w:szCs w:val="32"/>
        </w:rPr>
        <w:lastRenderedPageBreak/>
        <w:t>能够显著提高繁殖管理效率；同时，推广全混合日粮（</w:t>
      </w:r>
      <w:r>
        <w:rPr>
          <w:rFonts w:ascii="Times New Roman" w:eastAsia="仿宋_GB2312" w:hAnsi="Times New Roman" w:cs="Times New Roman" w:hint="eastAsia"/>
          <w:sz w:val="32"/>
          <w:szCs w:val="32"/>
        </w:rPr>
        <w:t>TMR</w:t>
      </w:r>
      <w:r>
        <w:rPr>
          <w:rFonts w:ascii="Times New Roman" w:eastAsia="仿宋_GB2312" w:hAnsi="Times New Roman" w:cs="Times New Roman" w:hint="eastAsia"/>
          <w:sz w:val="32"/>
          <w:szCs w:val="32"/>
        </w:rPr>
        <w:t>）饲喂系统，确保饲料营养均衡，减少浪费，提高育肥效果。这些先进技术的引入，体现了标准的创新性和前瞻性。</w:t>
      </w:r>
    </w:p>
    <w:p w14:paraId="3B755C34" w14:textId="77777777" w:rsidR="00E26ED5" w:rsidRDefault="00DD0932" w:rsidP="00DD0932">
      <w:pPr>
        <w:pStyle w:val="a6"/>
        <w:snapToGrid w:val="0"/>
        <w:spacing w:line="600" w:lineRule="exact"/>
        <w:ind w:firstLine="643"/>
        <w:rPr>
          <w:rFonts w:ascii="Times New Roman" w:eastAsia="仿宋_GB2312" w:hAnsi="Times New Roman" w:cs="Times New Roman"/>
          <w:sz w:val="32"/>
          <w:szCs w:val="32"/>
        </w:rPr>
      </w:pPr>
      <w:r>
        <w:rPr>
          <w:rFonts w:ascii="Times New Roman" w:eastAsia="楷体" w:hAnsi="Times New Roman" w:cs="Times New Roman" w:hint="eastAsia"/>
          <w:b/>
          <w:bCs/>
          <w:sz w:val="32"/>
          <w:szCs w:val="32"/>
        </w:rPr>
        <w:t>协调性原则：</w:t>
      </w:r>
      <w:r>
        <w:rPr>
          <w:rFonts w:ascii="Times New Roman" w:eastAsia="仿宋_GB2312" w:hAnsi="Times New Roman" w:cs="Times New Roman" w:hint="eastAsia"/>
          <w:sz w:val="32"/>
          <w:szCs w:val="32"/>
        </w:rPr>
        <w:t>标准在</w:t>
      </w:r>
      <w:r>
        <w:rPr>
          <w:rFonts w:ascii="Times New Roman" w:eastAsia="仿宋_GB2312" w:hAnsi="Times New Roman" w:cs="Times New Roman" w:hint="eastAsia"/>
          <w:sz w:val="32"/>
          <w:szCs w:val="32"/>
        </w:rPr>
        <w:t>制定过程中，充分考虑了与现行法律法规的衔接，确保其合规性和可执行性。本标准中的疫病防控措施与《中华人民共和国动物防疫法》的相关要求保持一致，病死畜禽处理方案则严格遵循《病死畜禽和病害畜禽产品无害化处理管理办法》的规定。通过无缝衔接相关法规，标准不仅具有技术指导意义，还具备法律依据，为养殖业的规范化发展提供了保障。</w:t>
      </w:r>
    </w:p>
    <w:p w14:paraId="628BFAA6"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六</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标准主要内容</w:t>
      </w:r>
    </w:p>
    <w:p w14:paraId="3A865AC1"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本标准主要内容包括：范围、规范性引用文件、术语和定义、杂交生产、肉羊繁育、羔羊培育、肉羊育肥、卫生管理与疫病防治、生产记录与养殖档案共</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部分。杂交生产包括杂交母本选择、父本的选择</w:t>
      </w:r>
      <w:r>
        <w:rPr>
          <w:rFonts w:ascii="Times New Roman" w:eastAsia="仿宋_GB2312" w:hAnsi="Times New Roman" w:cs="Times New Roman" w:hint="eastAsia"/>
          <w:sz w:val="32"/>
          <w:szCs w:val="32"/>
        </w:rPr>
        <w:t>、杂交方式、杂交效果评估</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个方面。肉羊繁育包括发情鉴定、配种、妊娠管理</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个方面。羔羊培育包括初生羔羊的护理、哺乳期管理</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个方面。肉羊育肥包括育肥羊只的选择、育肥羊的饲养管理</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个方面。卫生管理与疫病防治包括消毒、疫病监测、疫情报告、兽医和兽药、无害化处理</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个方面。各部分均是在查阅国内外文献资料的基础上，结合多年的基层实践指导编写而成。</w:t>
      </w:r>
    </w:p>
    <w:p w14:paraId="4E7F6FF4"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七</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试验验证与数据支撑</w:t>
      </w:r>
    </w:p>
    <w:p w14:paraId="00B59DD2"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榆林市三农养殖服务有限公司为试验验证提供场地、羊</w:t>
      </w:r>
      <w:r>
        <w:rPr>
          <w:rFonts w:ascii="Times New Roman" w:eastAsia="仿宋_GB2312" w:hAnsi="Times New Roman" w:cs="Times New Roman" w:hint="eastAsia"/>
          <w:sz w:val="32"/>
          <w:szCs w:val="32"/>
        </w:rPr>
        <w:lastRenderedPageBreak/>
        <w:t>只和数据支撑。</w:t>
      </w:r>
      <w:r>
        <w:rPr>
          <w:rFonts w:ascii="Times New Roman" w:eastAsia="仿宋_GB2312" w:hAnsi="Times New Roman" w:cs="Times New Roman" w:hint="eastAsia"/>
          <w:sz w:val="32"/>
          <w:szCs w:val="32"/>
        </w:rPr>
        <w:t xml:space="preserve"> </w:t>
      </w:r>
    </w:p>
    <w:p w14:paraId="7C339CB1"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八</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知识产权说明</w:t>
      </w:r>
    </w:p>
    <w:p w14:paraId="5168F47F"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本标准不涉及知识产权问题。</w:t>
      </w:r>
    </w:p>
    <w:p w14:paraId="5C873137"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九</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采标情况</w:t>
      </w:r>
    </w:p>
    <w:p w14:paraId="7C575200"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在本标准的编制过程中，广泛</w:t>
      </w:r>
      <w:r>
        <w:rPr>
          <w:rFonts w:ascii="Times New Roman" w:eastAsia="仿宋_GB2312" w:hAnsi="Times New Roman" w:cs="Times New Roman" w:hint="eastAsia"/>
          <w:sz w:val="32"/>
          <w:szCs w:val="32"/>
        </w:rPr>
        <w:t>参考和借鉴了国际标准及国内外的先进标准，确保其具备科学性和先进性。参考的标准包括：</w:t>
      </w:r>
    </w:p>
    <w:p w14:paraId="5626A81C"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GB/T 20807 </w:t>
      </w:r>
      <w:r>
        <w:rPr>
          <w:rFonts w:ascii="Times New Roman" w:eastAsia="仿宋_GB2312" w:hAnsi="Times New Roman" w:cs="Times New Roman" w:hint="eastAsia"/>
          <w:sz w:val="32"/>
          <w:szCs w:val="32"/>
        </w:rPr>
        <w:t>绵羊用精饲料</w:t>
      </w:r>
    </w:p>
    <w:p w14:paraId="5D7B6C16"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NY/T 1344 </w:t>
      </w:r>
      <w:r>
        <w:rPr>
          <w:rFonts w:ascii="Times New Roman" w:eastAsia="仿宋_GB2312" w:hAnsi="Times New Roman" w:cs="Times New Roman" w:hint="eastAsia"/>
          <w:sz w:val="32"/>
          <w:szCs w:val="32"/>
        </w:rPr>
        <w:t>山羊用精饲料</w:t>
      </w:r>
    </w:p>
    <w:p w14:paraId="37BC5424"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NY/T 1569</w:t>
      </w:r>
      <w:r>
        <w:rPr>
          <w:rFonts w:ascii="Times New Roman" w:eastAsia="仿宋_GB2312" w:hAnsi="Times New Roman" w:cs="Times New Roman" w:hint="eastAsia"/>
          <w:sz w:val="32"/>
          <w:szCs w:val="32"/>
        </w:rPr>
        <w:t>畜禽养殖场质量管理体系建设通则</w:t>
      </w:r>
    </w:p>
    <w:p w14:paraId="0BC64716"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NY/T 2665 </w:t>
      </w:r>
      <w:r>
        <w:rPr>
          <w:rFonts w:ascii="Times New Roman" w:eastAsia="仿宋_GB2312" w:hAnsi="Times New Roman" w:cs="Times New Roman" w:hint="eastAsia"/>
          <w:sz w:val="32"/>
          <w:szCs w:val="32"/>
        </w:rPr>
        <w:t>标准化养殖场</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肉羊</w:t>
      </w:r>
    </w:p>
    <w:p w14:paraId="21549F8A"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NY/T 3052-2016</w:t>
      </w:r>
      <w:r>
        <w:rPr>
          <w:rFonts w:ascii="Times New Roman" w:eastAsia="仿宋_GB2312" w:hAnsi="Times New Roman" w:cs="Times New Roman" w:hint="eastAsia"/>
          <w:sz w:val="32"/>
          <w:szCs w:val="32"/>
        </w:rPr>
        <w:t>舍饲肉羊饲养管理技术规范</w:t>
      </w:r>
    </w:p>
    <w:p w14:paraId="04071B80"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NY/T 3075-2017 </w:t>
      </w:r>
      <w:r>
        <w:rPr>
          <w:rFonts w:ascii="Times New Roman" w:eastAsia="仿宋_GB2312" w:hAnsi="Times New Roman" w:cs="Times New Roman" w:hint="eastAsia"/>
          <w:sz w:val="32"/>
          <w:szCs w:val="32"/>
        </w:rPr>
        <w:t>畜禽养殖场消毒技术</w:t>
      </w:r>
    </w:p>
    <w:p w14:paraId="78A2F4D8"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NY/T 3467-2019</w:t>
      </w:r>
      <w:r>
        <w:rPr>
          <w:rFonts w:ascii="Times New Roman" w:eastAsia="仿宋_GB2312" w:hAnsi="Times New Roman" w:cs="Times New Roman" w:hint="eastAsia"/>
          <w:sz w:val="32"/>
          <w:szCs w:val="32"/>
        </w:rPr>
        <w:t>牛羊饲养场兽医卫生规范</w:t>
      </w:r>
    </w:p>
    <w:p w14:paraId="733CDE26"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 5027 </w:t>
      </w:r>
      <w:r>
        <w:rPr>
          <w:rFonts w:ascii="Times New Roman" w:eastAsia="仿宋_GB2312" w:hAnsi="Times New Roman" w:cs="Times New Roman" w:hint="eastAsia"/>
          <w:sz w:val="32"/>
          <w:szCs w:val="32"/>
        </w:rPr>
        <w:t>无公害食品</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畜禽饮用水水质</w:t>
      </w:r>
    </w:p>
    <w:p w14:paraId="2571A43E"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NY/T 5030-2016 </w:t>
      </w:r>
      <w:r>
        <w:rPr>
          <w:rFonts w:ascii="Times New Roman" w:eastAsia="仿宋_GB2312" w:hAnsi="Times New Roman" w:cs="Times New Roman" w:hint="eastAsia"/>
          <w:sz w:val="32"/>
          <w:szCs w:val="32"/>
        </w:rPr>
        <w:t>无公害农产品</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兽药使用准则</w:t>
      </w:r>
    </w:p>
    <w:p w14:paraId="7EC8C4B1"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NY </w:t>
      </w:r>
      <w:r>
        <w:rPr>
          <w:rFonts w:ascii="Times New Roman" w:eastAsia="仿宋_GB2312" w:hAnsi="Times New Roman" w:cs="Times New Roman" w:hint="eastAsia"/>
          <w:sz w:val="32"/>
          <w:szCs w:val="32"/>
        </w:rPr>
        <w:t xml:space="preserve">5149-2002 </w:t>
      </w:r>
      <w:r>
        <w:rPr>
          <w:rFonts w:ascii="Times New Roman" w:eastAsia="仿宋_GB2312" w:hAnsi="Times New Roman" w:cs="Times New Roman" w:hint="eastAsia"/>
          <w:sz w:val="32"/>
          <w:szCs w:val="32"/>
        </w:rPr>
        <w:t>无公害食品</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肉羊饲养兽医防疫准则</w:t>
      </w:r>
    </w:p>
    <w:p w14:paraId="30CC2854"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中华人民共和国农业部令</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年第</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《病死畜禽和病害畜禽产品无害化处理管理办法》</w:t>
      </w:r>
    </w:p>
    <w:p w14:paraId="4A746B0A"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中华人民共和国农业部公告第</w:t>
      </w:r>
      <w:r>
        <w:rPr>
          <w:rFonts w:ascii="Times New Roman" w:eastAsia="仿宋_GB2312" w:hAnsi="Times New Roman" w:cs="Times New Roman" w:hint="eastAsia"/>
          <w:sz w:val="32"/>
          <w:szCs w:val="32"/>
        </w:rPr>
        <w:t>67</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畜禽标识和养殖档案管理办法</w:t>
      </w:r>
    </w:p>
    <w:p w14:paraId="0FCEF351"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农医发〔</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《病死动物无害化处理技术规范》</w:t>
      </w:r>
    </w:p>
    <w:p w14:paraId="5BFCBC9F"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农医发〔</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22</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农业农村部关于做好动物疫情报</w:t>
      </w:r>
      <w:r>
        <w:rPr>
          <w:rFonts w:ascii="Times New Roman" w:eastAsia="仿宋_GB2312" w:hAnsi="Times New Roman" w:cs="Times New Roman" w:hint="eastAsia"/>
          <w:sz w:val="32"/>
          <w:szCs w:val="32"/>
        </w:rPr>
        <w:lastRenderedPageBreak/>
        <w:t>告等有关工作的通知</w:t>
      </w:r>
    </w:p>
    <w:p w14:paraId="26177A07"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十</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重大意见分歧处理</w:t>
      </w:r>
    </w:p>
    <w:p w14:paraId="7222F45E"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无重大意见分歧。</w:t>
      </w:r>
      <w:r>
        <w:rPr>
          <w:rFonts w:ascii="Times New Roman" w:eastAsia="仿宋_GB2312" w:hAnsi="Times New Roman" w:cs="Times New Roman" w:hint="eastAsia"/>
          <w:sz w:val="32"/>
          <w:szCs w:val="32"/>
        </w:rPr>
        <w:t xml:space="preserve">  </w:t>
      </w:r>
    </w:p>
    <w:p w14:paraId="236D93C9"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十一</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标准性质建议</w:t>
      </w:r>
    </w:p>
    <w:p w14:paraId="5A31A086"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本标准是杂交肉羊生产技术规范的推荐性标准，不属于安全性标准。依据标准化法相关规定，建议本标准的性质为推荐性地方标准</w:t>
      </w:r>
      <w:r>
        <w:rPr>
          <w:rFonts w:ascii="Times New Roman" w:eastAsia="仿宋_GB2312" w:hAnsi="Times New Roman" w:cs="Times New Roman" w:hint="eastAsia"/>
          <w:sz w:val="32"/>
          <w:szCs w:val="32"/>
        </w:rPr>
        <w:t>。</w:t>
      </w:r>
    </w:p>
    <w:p w14:paraId="664E62C5"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十二</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贯彻标准的要求和措施建议</w:t>
      </w:r>
    </w:p>
    <w:p w14:paraId="0404698A"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本标准可通过畜牧管理部门、环境管理部门、畜牧技术推广部门以及畜牧业协会等组织机构进行广泛宣传，以保证标准的贯彻实施。可定期组织标准实施效果评估，重点监测生产效益、疫病发生率等指标。</w:t>
      </w:r>
    </w:p>
    <w:p w14:paraId="4E45B8B2" w14:textId="77777777" w:rsidR="00E26ED5" w:rsidRDefault="00DD0932" w:rsidP="00DD0932">
      <w:pPr>
        <w:pStyle w:val="a6"/>
        <w:snapToGrid w:val="0"/>
        <w:spacing w:line="600" w:lineRule="exact"/>
        <w:ind w:firstLine="643"/>
        <w:rPr>
          <w:rFonts w:ascii="Times New Roman" w:eastAsia="楷体" w:hAnsi="Times New Roman" w:cs="Times New Roman"/>
          <w:b/>
          <w:bCs/>
          <w:sz w:val="32"/>
          <w:szCs w:val="32"/>
        </w:rPr>
      </w:pPr>
      <w:r>
        <w:rPr>
          <w:rFonts w:ascii="Times New Roman" w:eastAsia="楷体" w:hAnsi="Times New Roman" w:cs="Times New Roman" w:hint="eastAsia"/>
          <w:b/>
          <w:bCs/>
          <w:sz w:val="32"/>
          <w:szCs w:val="32"/>
        </w:rPr>
        <w:t>十三</w:t>
      </w:r>
      <w:r>
        <w:rPr>
          <w:rFonts w:ascii="Times New Roman" w:eastAsia="楷体" w:hAnsi="Times New Roman" w:cs="Times New Roman" w:hint="eastAsia"/>
          <w:b/>
          <w:bCs/>
          <w:sz w:val="32"/>
          <w:szCs w:val="32"/>
        </w:rPr>
        <w:t>.</w:t>
      </w:r>
      <w:r>
        <w:rPr>
          <w:rFonts w:ascii="Times New Roman" w:eastAsia="楷体" w:hAnsi="Times New Roman" w:cs="Times New Roman" w:hint="eastAsia"/>
          <w:b/>
          <w:bCs/>
          <w:sz w:val="32"/>
          <w:szCs w:val="32"/>
        </w:rPr>
        <w:t>其他应予说明的事项</w:t>
      </w:r>
    </w:p>
    <w:p w14:paraId="542F72AC" w14:textId="77777777" w:rsidR="00E26ED5" w:rsidRDefault="00DD0932">
      <w:pPr>
        <w:pStyle w:val="a6"/>
        <w:snapToGrid w:val="0"/>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14:paraId="65FE890E" w14:textId="77777777" w:rsidR="00E26ED5" w:rsidRDefault="00E26ED5">
      <w:pPr>
        <w:pStyle w:val="a6"/>
        <w:snapToGrid w:val="0"/>
        <w:spacing w:line="600" w:lineRule="exact"/>
        <w:ind w:firstLine="640"/>
        <w:rPr>
          <w:rFonts w:ascii="Times New Roman" w:eastAsia="仿宋_GB2312" w:hAnsi="Times New Roman" w:cs="Times New Roman"/>
          <w:sz w:val="32"/>
          <w:szCs w:val="32"/>
        </w:rPr>
      </w:pPr>
    </w:p>
    <w:p w14:paraId="07316A38" w14:textId="77777777" w:rsidR="00E26ED5" w:rsidRDefault="00E26ED5">
      <w:pPr>
        <w:pStyle w:val="a6"/>
        <w:snapToGrid w:val="0"/>
        <w:spacing w:line="600" w:lineRule="exact"/>
        <w:ind w:firstLine="640"/>
        <w:rPr>
          <w:rFonts w:ascii="Times New Roman" w:eastAsia="仿宋_GB2312" w:hAnsi="Times New Roman" w:cs="Times New Roman"/>
          <w:sz w:val="32"/>
          <w:szCs w:val="32"/>
        </w:rPr>
      </w:pPr>
    </w:p>
    <w:p w14:paraId="5B320AFD" w14:textId="77777777" w:rsidR="00E26ED5" w:rsidRDefault="00E26ED5">
      <w:pPr>
        <w:pStyle w:val="a6"/>
        <w:snapToGrid w:val="0"/>
        <w:spacing w:line="600" w:lineRule="exact"/>
        <w:ind w:firstLine="640"/>
        <w:rPr>
          <w:rFonts w:ascii="Times New Roman" w:eastAsia="仿宋_GB2312" w:hAnsi="Times New Roman" w:cs="Times New Roman"/>
          <w:sz w:val="32"/>
          <w:szCs w:val="32"/>
        </w:rPr>
      </w:pPr>
    </w:p>
    <w:p w14:paraId="6D967886" w14:textId="77777777" w:rsidR="00E26ED5" w:rsidRDefault="00DD0932">
      <w:pPr>
        <w:wordWrap w:val="0"/>
        <w:spacing w:line="560" w:lineRule="exact"/>
        <w:ind w:firstLineChars="200" w:firstLine="640"/>
        <w:jc w:val="right"/>
        <w:rPr>
          <w:rFonts w:ascii="Times New Roman" w:eastAsia="仿宋" w:hAnsi="Times New Roman" w:cs="Times New Roman"/>
          <w:sz w:val="32"/>
          <w:szCs w:val="32"/>
        </w:rPr>
      </w:pPr>
      <w:r>
        <w:rPr>
          <w:rFonts w:ascii="Times New Roman" w:eastAsia="仿宋" w:hAnsi="Times New Roman" w:cs="Times New Roman" w:hint="eastAsia"/>
          <w:sz w:val="32"/>
          <w:szCs w:val="32"/>
        </w:rPr>
        <w:t>《杂交肉羊生产技术规范》编制组</w:t>
      </w:r>
    </w:p>
    <w:p w14:paraId="761CE42E" w14:textId="77777777" w:rsidR="00E26ED5" w:rsidRDefault="00DD0932">
      <w:pPr>
        <w:ind w:firstLineChars="200" w:firstLine="640"/>
        <w:jc w:val="right"/>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二〇二四年</w:t>
      </w:r>
      <w:r>
        <w:rPr>
          <w:rFonts w:ascii="Times New Roman" w:eastAsia="仿宋" w:hAnsi="Times New Roman" w:cs="Times New Roman" w:hint="eastAsia"/>
          <w:sz w:val="32"/>
          <w:szCs w:val="32"/>
        </w:rPr>
        <w:t>四</w:t>
      </w:r>
      <w:r>
        <w:rPr>
          <w:rFonts w:ascii="Times New Roman" w:eastAsia="仿宋" w:hAnsi="Times New Roman" w:cs="Times New Roman"/>
          <w:sz w:val="32"/>
          <w:szCs w:val="32"/>
        </w:rPr>
        <w:t>月</w:t>
      </w:r>
    </w:p>
    <w:p w14:paraId="4E2B3EB1" w14:textId="77777777" w:rsidR="00E26ED5" w:rsidRDefault="00E26ED5">
      <w:pPr>
        <w:wordWrap w:val="0"/>
        <w:spacing w:line="560" w:lineRule="exact"/>
        <w:ind w:firstLineChars="200" w:firstLine="640"/>
        <w:jc w:val="right"/>
        <w:rPr>
          <w:rFonts w:ascii="Times New Roman" w:eastAsia="仿宋" w:hAnsi="Times New Roman" w:cs="Times New Roman"/>
          <w:sz w:val="32"/>
          <w:szCs w:val="32"/>
        </w:rPr>
      </w:pPr>
    </w:p>
    <w:p w14:paraId="3449BC7A" w14:textId="77777777" w:rsidR="00E26ED5" w:rsidRDefault="00E26ED5">
      <w:pPr>
        <w:wordWrap w:val="0"/>
        <w:spacing w:line="560" w:lineRule="exact"/>
        <w:ind w:firstLineChars="200" w:firstLine="640"/>
        <w:jc w:val="right"/>
        <w:rPr>
          <w:rFonts w:ascii="Times New Roman" w:eastAsia="仿宋" w:hAnsi="Times New Roman" w:cs="Times New Roman"/>
          <w:sz w:val="32"/>
          <w:szCs w:val="32"/>
        </w:rPr>
      </w:pPr>
    </w:p>
    <w:sectPr w:rsidR="00E26E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1A120B"/>
    <w:rsid w:val="00DD0932"/>
    <w:rsid w:val="00E26ED5"/>
    <w:rsid w:val="01985518"/>
    <w:rsid w:val="0AAE2BBF"/>
    <w:rsid w:val="117A1002"/>
    <w:rsid w:val="12123288"/>
    <w:rsid w:val="1FE13285"/>
    <w:rsid w:val="252F3F10"/>
    <w:rsid w:val="426F08AF"/>
    <w:rsid w:val="436E0A65"/>
    <w:rsid w:val="44000570"/>
    <w:rsid w:val="501A120B"/>
    <w:rsid w:val="50A069B5"/>
    <w:rsid w:val="59875AED"/>
    <w:rsid w:val="5D6273DE"/>
    <w:rsid w:val="6EC54385"/>
    <w:rsid w:val="706C4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5">
    <w:name w:val="标准书脚_奇数页"/>
    <w:qFormat/>
    <w:pPr>
      <w:spacing w:before="120"/>
      <w:ind w:right="198"/>
      <w:jc w:val="right"/>
    </w:pPr>
    <w:rPr>
      <w:rFonts w:ascii="宋体" w:hAnsi="Calibri" w:cs="Calibri"/>
      <w:sz w:val="18"/>
      <w:szCs w:val="18"/>
    </w:rPr>
  </w:style>
  <w:style w:type="paragraph" w:customStyle="1" w:styleId="Style7">
    <w:name w:val="_Style 7"/>
    <w:basedOn w:val="a"/>
    <w:next w:val="a6"/>
    <w:uiPriority w:val="34"/>
    <w:qFormat/>
    <w:pPr>
      <w:ind w:firstLineChars="200" w:firstLine="420"/>
    </w:p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5">
    <w:name w:val="标准书脚_奇数页"/>
    <w:qFormat/>
    <w:pPr>
      <w:spacing w:before="120"/>
      <w:ind w:right="198"/>
      <w:jc w:val="right"/>
    </w:pPr>
    <w:rPr>
      <w:rFonts w:ascii="宋体" w:hAnsi="Calibri" w:cs="Calibri"/>
      <w:sz w:val="18"/>
      <w:szCs w:val="18"/>
    </w:rPr>
  </w:style>
  <w:style w:type="paragraph" w:customStyle="1" w:styleId="Style7">
    <w:name w:val="_Style 7"/>
    <w:basedOn w:val="a"/>
    <w:next w:val="a6"/>
    <w:uiPriority w:val="34"/>
    <w:qFormat/>
    <w:pPr>
      <w:ind w:firstLineChars="200" w:firstLine="420"/>
    </w:p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609</Words>
  <Characters>3474</Characters>
  <Application>Microsoft Office Word</Application>
  <DocSecurity>0</DocSecurity>
  <Lines>28</Lines>
  <Paragraphs>8</Paragraphs>
  <ScaleCrop>false</ScaleCrop>
  <Company>MS</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Ziare</dc:creator>
  <cp:lastModifiedBy>USER</cp:lastModifiedBy>
  <cp:revision>2</cp:revision>
  <dcterms:created xsi:type="dcterms:W3CDTF">2025-03-10T04:56:00Z</dcterms:created>
  <dcterms:modified xsi:type="dcterms:W3CDTF">2025-03-10T04:56:00Z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612CECF6602B4F75BADEA9936C81AA59_11</vt:lpwstr>
  </property>
  <property fmtid="{D5CDD505-2E9C-101B-9397-08002B2CF9AE}" pid="4" name="KSOTemplateDocerSaveRecord">
    <vt:lpwstr>eyJoZGlkIjoiMjIzNzRkNTJjNzUzMjhlODZhNGExM2Y2NTM0NDI1OTkiLCJ1c2VySWQiOiIzODk4NzQ4MTgifQ==</vt:lpwstr>
  </property>
</Properties>
</file>