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1B3FB">
      <w:pPr>
        <w:jc w:val="center"/>
        <w:rPr>
          <w:rFonts w:hint="default" w:ascii="Times New Roman" w:hAnsi="Times New Roman" w:cs="Times New Roman"/>
          <w:b/>
          <w:bCs/>
          <w:sz w:val="32"/>
          <w:szCs w:val="32"/>
        </w:rPr>
      </w:pPr>
    </w:p>
    <w:p w14:paraId="4D87682A">
      <w:pPr>
        <w:jc w:val="center"/>
        <w:rPr>
          <w:rFonts w:hint="default" w:ascii="Times New Roman" w:hAnsi="Times New Roman" w:cs="Times New Roman"/>
          <w:b/>
          <w:bCs/>
          <w:sz w:val="32"/>
          <w:szCs w:val="32"/>
        </w:rPr>
      </w:pPr>
    </w:p>
    <w:p w14:paraId="0FEAF3F3">
      <w:pPr>
        <w:jc w:val="both"/>
        <w:rPr>
          <w:rFonts w:hint="default" w:ascii="Times New Roman" w:hAnsi="Times New Roman" w:cs="Times New Roman"/>
          <w:b/>
          <w:bCs/>
          <w:sz w:val="32"/>
          <w:szCs w:val="32"/>
        </w:rPr>
      </w:pPr>
    </w:p>
    <w:p w14:paraId="71311FBC">
      <w:pPr>
        <w:spacing w:line="600" w:lineRule="exact"/>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eastAsia="zh-CN"/>
        </w:rPr>
        <w:t>《检验检测机构资质认定</w:t>
      </w:r>
      <w:r>
        <w:rPr>
          <w:rFonts w:hint="eastAsia" w:ascii="Times New Roman" w:hAnsi="Times New Roman" w:eastAsia="方正小标宋简体" w:cs="Times New Roman"/>
          <w:sz w:val="44"/>
          <w:szCs w:val="44"/>
          <w:lang w:val="en-US" w:eastAsia="zh-CN"/>
        </w:rPr>
        <w:t xml:space="preserve"> 设备校准周期的确定和调整要求</w:t>
      </w:r>
      <w:r>
        <w:rPr>
          <w:rFonts w:hint="default"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val="en-US" w:eastAsia="zh-CN"/>
        </w:rPr>
        <w:t>(征求意见稿)</w:t>
      </w:r>
      <w:r>
        <w:rPr>
          <w:rFonts w:hint="default" w:ascii="Times New Roman" w:hAnsi="Times New Roman" w:eastAsia="方正小标宋简体" w:cs="Times New Roman"/>
          <w:sz w:val="44"/>
          <w:szCs w:val="44"/>
          <w:lang w:val="en-US" w:eastAsia="zh-CN"/>
        </w:rPr>
        <w:t>编制说明</w:t>
      </w:r>
    </w:p>
    <w:p w14:paraId="785D72C9">
      <w:pPr>
        <w:jc w:val="center"/>
        <w:rPr>
          <w:rFonts w:hint="default" w:ascii="Times New Roman" w:hAnsi="Times New Roman" w:cs="Times New Roman"/>
          <w:sz w:val="32"/>
          <w:szCs w:val="32"/>
        </w:rPr>
      </w:pPr>
    </w:p>
    <w:p w14:paraId="12A1DF63">
      <w:pPr>
        <w:jc w:val="both"/>
        <w:rPr>
          <w:rFonts w:hint="default" w:ascii="Times New Roman" w:hAnsi="Times New Roman" w:cs="Times New Roman"/>
          <w:sz w:val="32"/>
          <w:szCs w:val="32"/>
        </w:rPr>
      </w:pPr>
    </w:p>
    <w:p w14:paraId="4298BB68">
      <w:pPr>
        <w:jc w:val="both"/>
        <w:rPr>
          <w:rFonts w:hint="default" w:ascii="Times New Roman" w:hAnsi="Times New Roman" w:cs="Times New Roman"/>
          <w:sz w:val="32"/>
          <w:szCs w:val="32"/>
        </w:rPr>
      </w:pPr>
    </w:p>
    <w:p w14:paraId="7A811EFE">
      <w:pPr>
        <w:jc w:val="center"/>
        <w:rPr>
          <w:rFonts w:hint="default" w:ascii="Times New Roman" w:hAnsi="Times New Roman" w:cs="Times New Roman"/>
          <w:sz w:val="32"/>
          <w:szCs w:val="32"/>
        </w:rPr>
      </w:pPr>
    </w:p>
    <w:p w14:paraId="5F0D3911">
      <w:pPr>
        <w:jc w:val="center"/>
        <w:rPr>
          <w:rFonts w:hint="default" w:ascii="Times New Roman" w:hAnsi="Times New Roman" w:cs="Times New Roman"/>
          <w:sz w:val="32"/>
          <w:szCs w:val="32"/>
        </w:rPr>
      </w:pPr>
    </w:p>
    <w:p w14:paraId="3742566A">
      <w:pPr>
        <w:jc w:val="center"/>
        <w:rPr>
          <w:rFonts w:hint="default" w:ascii="Times New Roman" w:hAnsi="Times New Roman" w:cs="Times New Roman"/>
          <w:sz w:val="32"/>
          <w:szCs w:val="32"/>
        </w:rPr>
      </w:pPr>
    </w:p>
    <w:p w14:paraId="7D931809">
      <w:pPr>
        <w:jc w:val="center"/>
        <w:rPr>
          <w:rFonts w:hint="default" w:ascii="Times New Roman" w:hAnsi="Times New Roman" w:cs="Times New Roman"/>
          <w:sz w:val="32"/>
          <w:szCs w:val="32"/>
        </w:rPr>
      </w:pPr>
    </w:p>
    <w:p w14:paraId="0237B4F3">
      <w:pPr>
        <w:jc w:val="center"/>
        <w:rPr>
          <w:rFonts w:hint="default" w:ascii="Times New Roman" w:hAnsi="Times New Roman" w:cs="Times New Roman"/>
          <w:sz w:val="32"/>
          <w:szCs w:val="32"/>
        </w:rPr>
      </w:pPr>
    </w:p>
    <w:p w14:paraId="6E41449E">
      <w:pPr>
        <w:jc w:val="center"/>
        <w:rPr>
          <w:rFonts w:hint="default" w:ascii="Times New Roman" w:hAnsi="Times New Roman" w:cs="Times New Roman"/>
          <w:sz w:val="32"/>
          <w:szCs w:val="32"/>
        </w:rPr>
      </w:pPr>
    </w:p>
    <w:p w14:paraId="5C84CD3C">
      <w:pPr>
        <w:jc w:val="center"/>
        <w:rPr>
          <w:rFonts w:hint="default" w:ascii="Times New Roman" w:hAnsi="Times New Roman" w:cs="Times New Roman"/>
          <w:sz w:val="32"/>
          <w:szCs w:val="32"/>
        </w:rPr>
      </w:pPr>
    </w:p>
    <w:p w14:paraId="3A0F133C">
      <w:pPr>
        <w:jc w:val="center"/>
        <w:rPr>
          <w:rFonts w:hint="default" w:ascii="Times New Roman" w:hAnsi="Times New Roman" w:cs="Times New Roman"/>
          <w:sz w:val="32"/>
          <w:szCs w:val="32"/>
        </w:rPr>
      </w:pPr>
    </w:p>
    <w:p w14:paraId="38C036F4">
      <w:pPr>
        <w:jc w:val="center"/>
        <w:rPr>
          <w:rFonts w:hint="default" w:ascii="Times New Roman" w:hAnsi="Times New Roman" w:cs="Times New Roman"/>
          <w:sz w:val="32"/>
          <w:szCs w:val="32"/>
        </w:rPr>
      </w:pPr>
    </w:p>
    <w:p w14:paraId="3BDD90C7">
      <w:pPr>
        <w:jc w:val="center"/>
        <w:rPr>
          <w:rFonts w:hint="default" w:ascii="Times New Roman" w:hAnsi="Times New Roman" w:cs="Times New Roman"/>
          <w:sz w:val="32"/>
          <w:szCs w:val="32"/>
        </w:rPr>
      </w:pPr>
    </w:p>
    <w:p w14:paraId="75B04469">
      <w:pPr>
        <w:jc w:val="center"/>
        <w:rPr>
          <w:rFonts w:hint="default" w:ascii="Times New Roman" w:hAnsi="Times New Roman" w:cs="Times New Roman"/>
          <w:sz w:val="32"/>
          <w:szCs w:val="32"/>
        </w:rPr>
      </w:pPr>
    </w:p>
    <w:p w14:paraId="7D26534C">
      <w:pPr>
        <w:jc w:val="center"/>
        <w:rPr>
          <w:rFonts w:hint="default" w:ascii="Times New Roman" w:hAnsi="Times New Roman" w:eastAsia="黑体" w:cs="Times New Roman"/>
          <w:sz w:val="30"/>
          <w:szCs w:val="30"/>
          <w:lang w:val="en-US" w:eastAsia="zh-CN"/>
        </w:rPr>
        <w:sectPr>
          <w:pgSz w:w="11906" w:h="16838"/>
          <w:pgMar w:top="1440" w:right="1800" w:bottom="1440" w:left="1800" w:header="851" w:footer="992" w:gutter="0"/>
          <w:pgNumType w:fmt="numberInDash" w:start="1"/>
          <w:cols w:space="425" w:num="1"/>
          <w:docGrid w:type="lines" w:linePitch="312" w:charSpace="0"/>
        </w:sectPr>
      </w:pPr>
      <w:r>
        <w:rPr>
          <w:rFonts w:hint="eastAsia" w:ascii="Times New Roman" w:hAnsi="Times New Roman" w:eastAsia="黑体" w:cs="Times New Roman"/>
          <w:sz w:val="32"/>
          <w:szCs w:val="32"/>
          <w:u w:val="none"/>
          <w:lang w:val="en-US" w:eastAsia="zh-CN"/>
        </w:rPr>
        <w:t>陕西省质量认证认可协会</w:t>
      </w:r>
    </w:p>
    <w:p w14:paraId="06451A90">
      <w:pPr>
        <w:spacing w:line="600" w:lineRule="exact"/>
        <w:jc w:val="center"/>
        <w:rPr>
          <w:rFonts w:hint="default" w:ascii="Times New Roman" w:hAnsi="Times New Roman" w:eastAsia="方正小标宋简体" w:cs="Times New Roman"/>
          <w:sz w:val="44"/>
          <w:szCs w:val="44"/>
        </w:rPr>
      </w:pPr>
      <w:bookmarkStart w:id="0" w:name="_Toc31325_WPSOffice_Level1"/>
      <w:bookmarkStart w:id="1" w:name="_Toc14295_WPSOffice_Level1"/>
      <w:r>
        <w:rPr>
          <w:rFonts w:hint="default" w:ascii="Times New Roman" w:hAnsi="Times New Roman" w:eastAsia="方正小标宋简体" w:cs="Times New Roman"/>
          <w:sz w:val="44"/>
          <w:szCs w:val="44"/>
          <w:lang w:val="en-US" w:eastAsia="zh-CN"/>
        </w:rPr>
        <w:t>《</w:t>
      </w:r>
      <w:r>
        <w:rPr>
          <w:rFonts w:hint="default" w:ascii="Times New Roman" w:hAnsi="Times New Roman" w:eastAsia="方正小标宋简体" w:cs="Times New Roman"/>
          <w:sz w:val="44"/>
          <w:szCs w:val="44"/>
          <w:lang w:eastAsia="zh-CN"/>
        </w:rPr>
        <w:t>检验检测机构资质认定</w:t>
      </w:r>
      <w:r>
        <w:rPr>
          <w:rFonts w:hint="eastAsia" w:ascii="Times New Roman" w:hAnsi="Times New Roman" w:eastAsia="方正小标宋简体" w:cs="Times New Roman"/>
          <w:sz w:val="44"/>
          <w:szCs w:val="44"/>
          <w:lang w:val="en-US" w:eastAsia="zh-CN"/>
        </w:rPr>
        <w:t xml:space="preserve"> 设备校准周期的确定和调整要求</w:t>
      </w:r>
      <w:r>
        <w:rPr>
          <w:rFonts w:hint="default" w:ascii="Times New Roman" w:hAnsi="Times New Roman" w:eastAsia="方正小标宋简体" w:cs="Times New Roman"/>
          <w:sz w:val="44"/>
          <w:szCs w:val="44"/>
          <w:lang w:val="en-US" w:eastAsia="zh-CN"/>
        </w:rPr>
        <w:t>》</w:t>
      </w:r>
      <w:r>
        <w:rPr>
          <w:rFonts w:hint="eastAsia" w:ascii="Times New Roman" w:hAnsi="Times New Roman" w:eastAsia="方正小标宋简体" w:cs="Times New Roman"/>
          <w:sz w:val="44"/>
          <w:szCs w:val="44"/>
          <w:lang w:val="en-US" w:eastAsia="zh-CN"/>
        </w:rPr>
        <w:t>(征求意见稿)</w:t>
      </w:r>
      <w:r>
        <w:rPr>
          <w:rFonts w:hint="default" w:ascii="Times New Roman" w:hAnsi="Times New Roman" w:eastAsia="方正小标宋简体" w:cs="Times New Roman"/>
          <w:sz w:val="44"/>
          <w:szCs w:val="44"/>
        </w:rPr>
        <w:t>编制说明</w:t>
      </w:r>
    </w:p>
    <w:p w14:paraId="07E96052">
      <w:pPr>
        <w:spacing w:line="600" w:lineRule="exact"/>
        <w:jc w:val="center"/>
        <w:rPr>
          <w:rFonts w:hint="default" w:ascii="Times New Roman" w:hAnsi="Times New Roman" w:eastAsia="方正小标宋简体" w:cs="Times New Roman"/>
          <w:sz w:val="44"/>
          <w:szCs w:val="44"/>
        </w:rPr>
      </w:pPr>
    </w:p>
    <w:bookmarkEnd w:id="0"/>
    <w:bookmarkEnd w:id="1"/>
    <w:p w14:paraId="4BD58A0B">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kern w:val="2"/>
          <w:sz w:val="28"/>
          <w:szCs w:val="28"/>
          <w:lang w:val="en-US" w:eastAsia="zh-CN" w:bidi="ar-SA"/>
        </w:rPr>
      </w:pPr>
      <w:bookmarkStart w:id="2" w:name="_Toc14135"/>
      <w:bookmarkStart w:id="3" w:name="_Toc25029_WPSOffice_Level1"/>
      <w:r>
        <w:rPr>
          <w:rFonts w:hint="default" w:ascii="Times New Roman" w:hAnsi="Times New Roman" w:eastAsia="宋体" w:cs="Times New Roman"/>
          <w:b w:val="0"/>
          <w:bCs w:val="0"/>
          <w:kern w:val="2"/>
          <w:sz w:val="28"/>
          <w:szCs w:val="28"/>
          <w:lang w:val="en-US" w:eastAsia="zh-CN" w:bidi="ar-SA"/>
        </w:rPr>
        <w:t>《检验检测机构资质认定 设备校准周期的确定和调整要求》地方标准是</w:t>
      </w:r>
      <w:r>
        <w:rPr>
          <w:rFonts w:hint="eastAsia" w:cs="Times New Roman"/>
          <w:b w:val="0"/>
          <w:bCs w:val="0"/>
          <w:kern w:val="2"/>
          <w:sz w:val="28"/>
          <w:szCs w:val="28"/>
          <w:lang w:val="en-US" w:eastAsia="zh-CN" w:bidi="ar-SA"/>
        </w:rPr>
        <w:t>陕西省市场监督管理局主导，由</w:t>
      </w:r>
      <w:r>
        <w:rPr>
          <w:rFonts w:hint="default" w:ascii="Times New Roman" w:hAnsi="Times New Roman" w:eastAsia="宋体" w:cs="Times New Roman"/>
          <w:b w:val="0"/>
          <w:bCs w:val="0"/>
          <w:kern w:val="2"/>
          <w:sz w:val="28"/>
          <w:szCs w:val="28"/>
          <w:lang w:val="en-US" w:eastAsia="zh-CN" w:bidi="ar-SA"/>
        </w:rPr>
        <w:t>陕西省质量认证认可协会承担制定的陕西省地方标准。</w:t>
      </w:r>
    </w:p>
    <w:p w14:paraId="6E4DFCE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cs="Times New Roman"/>
          <w:sz w:val="30"/>
          <w:szCs w:val="30"/>
        </w:rPr>
      </w:pPr>
      <w:r>
        <w:rPr>
          <w:rFonts w:hint="default" w:ascii="Times New Roman" w:hAnsi="Times New Roman" w:cs="Times New Roman"/>
          <w:sz w:val="30"/>
          <w:szCs w:val="30"/>
          <w:lang w:val="en-US" w:eastAsia="zh-CN"/>
        </w:rPr>
        <w:t>一、</w:t>
      </w:r>
      <w:r>
        <w:rPr>
          <w:rFonts w:hint="default" w:ascii="Times New Roman" w:hAnsi="Times New Roman" w:cs="Times New Roman"/>
          <w:sz w:val="30"/>
          <w:szCs w:val="30"/>
        </w:rPr>
        <w:t>项目背景</w:t>
      </w:r>
      <w:bookmarkEnd w:id="2"/>
      <w:bookmarkEnd w:id="3"/>
    </w:p>
    <w:p w14:paraId="46DBD5F4">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rPr>
      </w:pPr>
      <w:bookmarkStart w:id="4" w:name="_Toc5291"/>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任务来源</w:t>
      </w:r>
      <w:bookmarkEnd w:id="4"/>
    </w:p>
    <w:p w14:paraId="7D8470E0">
      <w:pPr>
        <w:pageBreakBefore w:val="0"/>
        <w:widowControl w:val="0"/>
        <w:numPr>
          <w:ilvl w:val="0"/>
          <w:numId w:val="4"/>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color w:val="auto"/>
          <w:sz w:val="28"/>
          <w:szCs w:val="28"/>
          <w:lang w:val="en-US" w:eastAsia="zh-CN"/>
        </w:rPr>
      </w:pPr>
      <w:r>
        <w:rPr>
          <w:rFonts w:hint="eastAsia" w:ascii="Times New Roman" w:hAnsi="Times New Roman" w:eastAsia="宋体" w:cs="Times New Roman"/>
          <w:color w:val="auto"/>
          <w:sz w:val="28"/>
          <w:szCs w:val="28"/>
        </w:rPr>
        <w:t>根据陕西省市场监督管理局《关于征集2022年陕西省地方标准制修订项目的函》（陕市监函﹝2021﹞1319号）、《关于下达2022年地方标准计划的通知》（陕市监函﹝2022﹞380号）精神要求，“检验检测机构资质认定 质量控制指南”被列入2022年陕西地方标准制定计划，项目编号SDBXM20</w:t>
      </w:r>
      <w:r>
        <w:rPr>
          <w:rFonts w:hint="eastAsia" w:ascii="Times New Roman" w:hAnsi="Times New Roman" w:cs="Times New Roman"/>
          <w:color w:val="auto"/>
          <w:sz w:val="28"/>
          <w:szCs w:val="28"/>
          <w:lang w:val="en-US" w:eastAsia="zh-CN"/>
        </w:rPr>
        <w:t>6</w:t>
      </w:r>
      <w:r>
        <w:rPr>
          <w:rFonts w:hint="eastAsia" w:ascii="Times New Roman" w:hAnsi="Times New Roman" w:eastAsia="宋体" w:cs="Times New Roman"/>
          <w:color w:val="auto"/>
          <w:sz w:val="28"/>
          <w:szCs w:val="28"/>
        </w:rPr>
        <w:t>，本标准由陕西省市场监督管理局提出并归口。</w:t>
      </w:r>
    </w:p>
    <w:p w14:paraId="1B5772E8">
      <w:pPr>
        <w:pageBreakBefore w:val="0"/>
        <w:widowControl w:val="0"/>
        <w:numPr>
          <w:ilvl w:val="0"/>
          <w:numId w:val="4"/>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color w:val="auto"/>
          <w:sz w:val="28"/>
          <w:szCs w:val="28"/>
          <w:lang w:val="en-US" w:eastAsia="zh-CN"/>
        </w:rPr>
      </w:pPr>
      <w:r>
        <w:rPr>
          <w:rFonts w:hint="default" w:ascii="Times New Roman" w:hAnsi="Times New Roman" w:eastAsia="宋体" w:cs="Times New Roman"/>
          <w:color w:val="auto"/>
          <w:sz w:val="28"/>
          <w:szCs w:val="28"/>
        </w:rPr>
        <w:t>项目承担单位：陕西省质量认证认可协会</w:t>
      </w:r>
      <w:r>
        <w:rPr>
          <w:rFonts w:hint="default" w:ascii="Times New Roman" w:hAnsi="Times New Roman" w:eastAsia="宋体" w:cs="Times New Roman"/>
          <w:color w:val="auto"/>
          <w:sz w:val="28"/>
          <w:szCs w:val="28"/>
          <w:lang w:eastAsia="zh-CN"/>
        </w:rPr>
        <w:t>。</w:t>
      </w:r>
    </w:p>
    <w:p w14:paraId="053368EF">
      <w:pPr>
        <w:pageBreakBefore w:val="0"/>
        <w:widowControl w:val="0"/>
        <w:numPr>
          <w:ilvl w:val="0"/>
          <w:numId w:val="4"/>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sz w:val="28"/>
          <w:szCs w:val="28"/>
          <w:lang w:val="en-US" w:eastAsia="zh-CN"/>
        </w:rPr>
      </w:pPr>
      <w:r>
        <w:rPr>
          <w:rFonts w:hint="default" w:ascii="Times New Roman" w:hAnsi="Times New Roman" w:eastAsia="宋体" w:cs="Times New Roman"/>
          <w:sz w:val="28"/>
          <w:szCs w:val="28"/>
          <w:lang w:eastAsia="zh-CN"/>
        </w:rPr>
        <w:t>本标准起草单位:</w:t>
      </w:r>
      <w:r>
        <w:rPr>
          <w:rFonts w:hint="eastAsia" w:ascii="Times New Roman" w:hAnsi="Times New Roman" w:cs="Times New Roman"/>
          <w:sz w:val="28"/>
          <w:szCs w:val="28"/>
          <w:lang w:val="en-US" w:eastAsia="zh-CN"/>
        </w:rPr>
        <w:t>陕西省质量认证认可协会</w:t>
      </w:r>
    </w:p>
    <w:p w14:paraId="791E3243">
      <w:pPr>
        <w:pageBreakBefore w:val="0"/>
        <w:widowControl w:val="0"/>
        <w:numPr>
          <w:ilvl w:val="0"/>
          <w:numId w:val="0"/>
        </w:numPr>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（三）</w:t>
      </w:r>
      <w:r>
        <w:rPr>
          <w:rFonts w:hint="default" w:ascii="Times New Roman" w:hAnsi="Times New Roman" w:eastAsia="宋体" w:cs="Times New Roman"/>
          <w:sz w:val="28"/>
          <w:szCs w:val="28"/>
          <w:lang w:eastAsia="zh-CN"/>
        </w:rPr>
        <w:t>协作单位：西安市计量技术研究院</w:t>
      </w:r>
      <w:r>
        <w:rPr>
          <w:rFonts w:hint="eastAsia" w:ascii="Times New Roman" w:hAnsi="Times New Roman" w:cs="Times New Roman"/>
          <w:sz w:val="28"/>
          <w:szCs w:val="28"/>
          <w:lang w:eastAsia="zh-CN"/>
        </w:rPr>
        <w:t>、</w:t>
      </w:r>
      <w:r>
        <w:rPr>
          <w:rFonts w:hint="eastAsia" w:ascii="仿宋" w:hAnsi="仿宋" w:cs="仿宋"/>
          <w:color w:val="000000"/>
          <w:kern w:val="0"/>
          <w:sz w:val="28"/>
          <w:szCs w:val="28"/>
        </w:rPr>
        <w:t>陕西省能源质量监督检验所</w:t>
      </w:r>
      <w:r>
        <w:rPr>
          <w:rFonts w:hint="eastAsia" w:ascii="仿宋" w:hAnsi="仿宋" w:cs="仿宋"/>
          <w:color w:val="000000"/>
          <w:kern w:val="0"/>
          <w:sz w:val="28"/>
          <w:szCs w:val="28"/>
          <w:lang w:eastAsia="zh-CN"/>
        </w:rPr>
        <w:t>、</w:t>
      </w:r>
      <w:r>
        <w:rPr>
          <w:rFonts w:hint="eastAsia" w:ascii="Times New Roman" w:hAnsi="Times New Roman" w:eastAsia="宋体" w:cs="Times New Roman"/>
          <w:sz w:val="28"/>
          <w:szCs w:val="28"/>
          <w:lang w:eastAsia="zh-CN"/>
        </w:rPr>
        <w:t>西安市标准化研究院、陕西省产品质量监督检验研究院、</w:t>
      </w:r>
      <w:r>
        <w:rPr>
          <w:rFonts w:hint="default" w:ascii="Times New Roman" w:hAnsi="Times New Roman" w:eastAsia="宋体" w:cs="Times New Roman"/>
          <w:sz w:val="28"/>
          <w:szCs w:val="28"/>
          <w:lang w:eastAsia="zh-CN"/>
        </w:rPr>
        <w:t>陕西通标认证中心有限公司、陕西质量认证咨询中心</w:t>
      </w:r>
      <w:r>
        <w:rPr>
          <w:rFonts w:hint="eastAsia" w:ascii="Times New Roman" w:hAnsi="Times New Roman" w:cs="Times New Roman"/>
          <w:sz w:val="28"/>
          <w:szCs w:val="28"/>
          <w:lang w:eastAsia="zh-CN"/>
        </w:rPr>
        <w:t>、</w:t>
      </w:r>
      <w:r>
        <w:rPr>
          <w:rFonts w:hint="default" w:ascii="Times New Roman" w:hAnsi="Times New Roman" w:eastAsia="宋体" w:cs="Times New Roman"/>
          <w:sz w:val="28"/>
          <w:szCs w:val="28"/>
          <w:lang w:eastAsia="zh-CN"/>
        </w:rPr>
        <w:t>陕西省计量测试学会。</w:t>
      </w:r>
    </w:p>
    <w:p w14:paraId="075C5C42">
      <w:pPr>
        <w:pageBreakBefore w:val="0"/>
        <w:widowControl w:val="0"/>
        <w:kinsoku/>
        <w:wordWrap/>
        <w:overflowPunct/>
        <w:topLinePunct w:val="0"/>
        <w:bidi w:val="0"/>
        <w:spacing w:line="560" w:lineRule="exact"/>
        <w:ind w:firstLine="280" w:firstLineChars="100"/>
        <w:textAlignment w:val="auto"/>
        <w:outlineLvl w:val="1"/>
        <w:rPr>
          <w:rFonts w:hint="default" w:ascii="Times New Roman" w:hAnsi="Times New Roman" w:eastAsia="宋体" w:cs="Times New Roman"/>
          <w:sz w:val="28"/>
          <w:szCs w:val="28"/>
          <w:lang w:val="en-US"/>
        </w:rPr>
      </w:pPr>
      <w:bookmarkStart w:id="5" w:name="_Toc28425"/>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四）</w:t>
      </w:r>
      <w:bookmarkEnd w:id="5"/>
      <w:r>
        <w:rPr>
          <w:rFonts w:hint="default" w:ascii="Times New Roman" w:hAnsi="Times New Roman" w:eastAsia="宋体" w:cs="Times New Roman"/>
          <w:sz w:val="28"/>
          <w:szCs w:val="28"/>
          <w:lang w:val="en-US" w:eastAsia="zh-CN"/>
        </w:rPr>
        <w:t>主要起草过程</w:t>
      </w:r>
    </w:p>
    <w:p w14:paraId="00D8096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w:t>
      </w:r>
      <w:r>
        <w:rPr>
          <w:rFonts w:hint="eastAsia" w:ascii="Times New Roman" w:hAnsi="Times New Roman" w:cs="Times New Roman"/>
          <w:sz w:val="28"/>
          <w:szCs w:val="28"/>
          <w:lang w:val="en-US" w:eastAsia="zh-CN"/>
        </w:rPr>
        <w:t>2</w:t>
      </w:r>
      <w:r>
        <w:rPr>
          <w:rFonts w:hint="default" w:ascii="Times New Roman" w:hAnsi="Times New Roman" w:eastAsia="宋体" w:cs="Times New Roman"/>
          <w:sz w:val="28"/>
          <w:szCs w:val="28"/>
        </w:rPr>
        <w:t>年5月，陕西省质量认证认可协会接到此项标准制订任务后，立即组织项目承担单位组织专家和相关单位成立了标准编制组。标准编制组成员即时查阅国内外相关资料，在前期项目研究、文献资料分析和调研的基础上，编制组召开了多次会议，讨论并确定了开展标准编制工作的原则、程序、步骤和方法，经起草和反复修订，最后形成文本初稿。</w:t>
      </w:r>
    </w:p>
    <w:p w14:paraId="3B9C9D6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2022年4月，编制组完成了资料收集、工作调研，编制目的及编制大纲的编写。</w:t>
      </w:r>
    </w:p>
    <w:p w14:paraId="140CE97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2022年12月，完成了标准初稿的编写工作。</w:t>
      </w:r>
    </w:p>
    <w:p w14:paraId="71608EC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年</w:t>
      </w:r>
      <w:r>
        <w:rPr>
          <w:rFonts w:hint="eastAsia" w:ascii="Times New Roman" w:hAnsi="Times New Roman" w:cs="Times New Roman"/>
          <w:sz w:val="28"/>
          <w:szCs w:val="28"/>
          <w:lang w:val="en-US" w:eastAsia="zh-CN"/>
        </w:rPr>
        <w:t>12</w:t>
      </w:r>
      <w:r>
        <w:rPr>
          <w:rFonts w:hint="default" w:ascii="Times New Roman" w:hAnsi="Times New Roman" w:eastAsia="宋体" w:cs="Times New Roman"/>
          <w:sz w:val="28"/>
          <w:szCs w:val="28"/>
        </w:rPr>
        <w:t>月，完成了征求意见稿的编制工作以及征求意见稿编制说明，并通过网络、电话、邮件等方式广泛征求意见。</w:t>
      </w:r>
    </w:p>
    <w:p w14:paraId="6C7346DF">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（五）本标准主要起草人及主要工作</w:t>
      </w:r>
    </w:p>
    <w:p w14:paraId="5919E246">
      <w:pPr>
        <w:ind w:firstLine="560" w:firstLineChars="200"/>
        <w:rPr>
          <w:rFonts w:hint="eastAsia" w:ascii="仿宋" w:hAnsi="仿宋" w:cs="仿宋"/>
          <w:color w:val="000000"/>
          <w:sz w:val="28"/>
          <w:szCs w:val="28"/>
        </w:rPr>
      </w:pPr>
      <w:r>
        <w:rPr>
          <w:rFonts w:hint="eastAsia" w:ascii="仿宋" w:hAnsi="仿宋" w:cs="仿宋"/>
          <w:color w:val="000000"/>
          <w:kern w:val="0"/>
          <w:sz w:val="28"/>
          <w:szCs w:val="28"/>
        </w:rPr>
        <w:t>胡畅：西安市计量技术研究院总工程师，</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师，国家实验室认可（CNAS）评审员，陕西省资质认定评审组长，在西安市计量技术研究院工作二十六年，负责标准的修改和审定工作。</w:t>
      </w:r>
    </w:p>
    <w:p w14:paraId="5AFFDC05">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eastAsia" w:ascii="仿宋" w:hAnsi="仿宋" w:cs="仿宋"/>
          <w:color w:val="000000"/>
          <w:sz w:val="28"/>
          <w:szCs w:val="28"/>
        </w:rPr>
      </w:pPr>
      <w:r>
        <w:rPr>
          <w:rFonts w:hint="default" w:ascii="Times New Roman" w:hAnsi="Times New Roman" w:eastAsia="宋体" w:cs="Times New Roman"/>
          <w:color w:val="auto"/>
          <w:sz w:val="28"/>
          <w:szCs w:val="28"/>
          <w:lang w:val="en-US" w:eastAsia="zh-CN"/>
        </w:rPr>
        <w:t>杨洁：陕西省质量认证认可协会秘书长，国家资质认定评审员、陕西省资质认定主任评审员，国家实验室认可（CNAS）评审员，组织协调项目标准起草和论证定稿全盘工作。</w:t>
      </w:r>
    </w:p>
    <w:p w14:paraId="1DA5DE36">
      <w:pPr>
        <w:ind w:firstLine="560" w:firstLineChars="200"/>
        <w:rPr>
          <w:rFonts w:hint="eastAsia" w:ascii="仿宋" w:hAnsi="仿宋" w:cs="仿宋"/>
          <w:color w:val="000000"/>
          <w:sz w:val="28"/>
          <w:szCs w:val="28"/>
        </w:rPr>
      </w:pPr>
      <w:r>
        <w:rPr>
          <w:rFonts w:hint="eastAsia" w:ascii="仿宋" w:hAnsi="仿宋" w:cs="仿宋"/>
          <w:color w:val="000000"/>
          <w:kern w:val="0"/>
          <w:sz w:val="28"/>
          <w:szCs w:val="28"/>
          <w:lang w:val="en-US" w:eastAsia="zh-CN"/>
        </w:rPr>
        <w:t>魏宁</w:t>
      </w:r>
      <w:r>
        <w:rPr>
          <w:rFonts w:hint="eastAsia" w:ascii="仿宋" w:hAnsi="仿宋" w:cs="仿宋"/>
          <w:color w:val="000000"/>
          <w:kern w:val="0"/>
          <w:sz w:val="28"/>
          <w:szCs w:val="28"/>
        </w:rPr>
        <w:t>：陕西省能源质量监督检验所，</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师，国家实验室认可（CNAS）评审员，陕西省资质认定评审组长，负责标准的修改和审定工作。</w:t>
      </w:r>
    </w:p>
    <w:p w14:paraId="54491A6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苏美冬：陕西省质量认证认可协会，高级工程师，负责标准的审定和协调工作。</w:t>
      </w:r>
    </w:p>
    <w:p w14:paraId="51562294">
      <w:pPr>
        <w:ind w:firstLine="560" w:firstLineChars="200"/>
        <w:rPr>
          <w:rFonts w:hint="eastAsia" w:ascii="仿宋" w:hAnsi="仿宋" w:cs="仿宋"/>
          <w:sz w:val="28"/>
          <w:szCs w:val="28"/>
        </w:rPr>
      </w:pPr>
      <w:bookmarkStart w:id="6" w:name="_Hlk120734239"/>
      <w:r>
        <w:rPr>
          <w:rFonts w:hint="eastAsia" w:ascii="仿宋" w:hAnsi="仿宋" w:cs="仿宋"/>
          <w:kern w:val="0"/>
          <w:sz w:val="28"/>
          <w:szCs w:val="28"/>
          <w:lang w:eastAsia="zh-CN"/>
        </w:rPr>
        <w:t>李元沉</w:t>
      </w:r>
      <w:r>
        <w:rPr>
          <w:rFonts w:hint="eastAsia" w:ascii="仿宋" w:hAnsi="仿宋" w:cs="仿宋"/>
          <w:kern w:val="0"/>
          <w:sz w:val="28"/>
          <w:szCs w:val="28"/>
        </w:rPr>
        <w:t>：</w:t>
      </w:r>
      <w:r>
        <w:rPr>
          <w:rFonts w:hint="eastAsia" w:ascii="仿宋" w:hAnsi="仿宋" w:cs="仿宋"/>
          <w:kern w:val="0"/>
          <w:sz w:val="28"/>
          <w:szCs w:val="28"/>
          <w:lang w:eastAsia="zh-CN"/>
        </w:rPr>
        <w:t>西安市质量与标准化研究院主任，高级工程师，主要负责收集相关标准、法律法规及资料工作</w:t>
      </w:r>
      <w:r>
        <w:rPr>
          <w:rFonts w:hint="eastAsia" w:ascii="仿宋" w:hAnsi="仿宋" w:cs="仿宋"/>
          <w:kern w:val="0"/>
          <w:sz w:val="28"/>
          <w:szCs w:val="28"/>
        </w:rPr>
        <w:t>。</w:t>
      </w:r>
      <w:bookmarkEnd w:id="6"/>
    </w:p>
    <w:p w14:paraId="4EAD2EB3">
      <w:pPr>
        <w:ind w:firstLine="560" w:firstLineChars="200"/>
        <w:rPr>
          <w:rFonts w:hint="eastAsia" w:ascii="仿宋" w:hAnsi="仿宋" w:cs="仿宋"/>
          <w:sz w:val="28"/>
          <w:szCs w:val="28"/>
        </w:rPr>
      </w:pPr>
      <w:r>
        <w:rPr>
          <w:rFonts w:hint="eastAsia" w:ascii="仿宋" w:hAnsi="仿宋" w:cs="仿宋"/>
          <w:sz w:val="28"/>
          <w:szCs w:val="28"/>
        </w:rPr>
        <w:t>吴亚男：西安计量技术研究院，</w:t>
      </w:r>
      <w:r>
        <w:rPr>
          <w:rFonts w:hint="eastAsia" w:ascii="仿宋" w:hAnsi="仿宋" w:cs="仿宋"/>
          <w:sz w:val="28"/>
          <w:szCs w:val="28"/>
          <w:lang w:eastAsia="zh-CN"/>
        </w:rPr>
        <w:t>高级</w:t>
      </w:r>
      <w:r>
        <w:rPr>
          <w:rFonts w:hint="eastAsia" w:ascii="仿宋" w:hAnsi="仿宋" w:cs="仿宋"/>
          <w:sz w:val="28"/>
          <w:szCs w:val="28"/>
        </w:rPr>
        <w:t>工程师，主要负责标准的修改和</w:t>
      </w:r>
      <w:r>
        <w:rPr>
          <w:rFonts w:hint="eastAsia" w:ascii="仿宋" w:hAnsi="仿宋" w:cs="仿宋"/>
          <w:sz w:val="28"/>
          <w:szCs w:val="28"/>
          <w:lang w:val="en-US" w:eastAsia="zh-CN"/>
        </w:rPr>
        <w:t>核</w:t>
      </w:r>
      <w:r>
        <w:rPr>
          <w:rFonts w:hint="eastAsia" w:ascii="仿宋" w:hAnsi="仿宋" w:cs="仿宋"/>
          <w:sz w:val="28"/>
          <w:szCs w:val="28"/>
        </w:rPr>
        <w:t>定工作。</w:t>
      </w:r>
    </w:p>
    <w:p w14:paraId="330F4742">
      <w:pPr>
        <w:ind w:firstLine="560" w:firstLineChars="200"/>
        <w:rPr>
          <w:rFonts w:hint="eastAsia" w:ascii="仿宋" w:hAnsi="仿宋" w:cs="仿宋"/>
          <w:color w:val="000000"/>
          <w:sz w:val="28"/>
          <w:szCs w:val="28"/>
        </w:rPr>
      </w:pPr>
      <w:r>
        <w:rPr>
          <w:rFonts w:hint="eastAsia" w:ascii="仿宋" w:hAnsi="仿宋" w:cs="仿宋"/>
          <w:color w:val="000000"/>
          <w:sz w:val="28"/>
          <w:szCs w:val="28"/>
          <w:lang w:eastAsia="zh-CN"/>
        </w:rPr>
        <w:t>王兵部</w:t>
      </w:r>
      <w:r>
        <w:rPr>
          <w:rFonts w:hint="eastAsia" w:ascii="仿宋" w:hAnsi="仿宋" w:cs="仿宋"/>
          <w:color w:val="000000"/>
          <w:sz w:val="28"/>
          <w:szCs w:val="28"/>
          <w:lang w:val="en-US" w:eastAsia="zh-CN"/>
        </w:rPr>
        <w:t>：</w:t>
      </w:r>
      <w:r>
        <w:rPr>
          <w:rFonts w:hint="eastAsia" w:ascii="仿宋" w:hAnsi="仿宋" w:cs="仿宋"/>
          <w:color w:val="000000"/>
          <w:sz w:val="28"/>
          <w:szCs w:val="28"/>
        </w:rPr>
        <w:t>陕西省产品质量监督检验研究院</w:t>
      </w:r>
      <w:r>
        <w:rPr>
          <w:rFonts w:hint="eastAsia" w:ascii="仿宋" w:hAnsi="仿宋" w:cs="仿宋"/>
          <w:color w:val="000000"/>
          <w:sz w:val="28"/>
          <w:szCs w:val="28"/>
          <w:lang w:eastAsia="zh-CN"/>
        </w:rPr>
        <w:t>，</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师陕西省资质认定评审</w:t>
      </w:r>
      <w:r>
        <w:rPr>
          <w:rFonts w:hint="eastAsia" w:ascii="仿宋" w:hAnsi="仿宋" w:cs="仿宋"/>
          <w:color w:val="000000"/>
          <w:sz w:val="28"/>
          <w:szCs w:val="28"/>
          <w:lang w:val="en-US" w:eastAsia="zh-CN"/>
        </w:rPr>
        <w:t>员</w:t>
      </w:r>
      <w:r>
        <w:rPr>
          <w:rFonts w:hint="eastAsia" w:ascii="仿宋" w:hAnsi="仿宋" w:cs="仿宋"/>
          <w:color w:val="000000"/>
          <w:sz w:val="28"/>
          <w:szCs w:val="28"/>
        </w:rPr>
        <w:t>，负责标准的修改和审定工作。</w:t>
      </w:r>
    </w:p>
    <w:p w14:paraId="06038B3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7" w:name="_Toc15919"/>
      <w:bookmarkStart w:id="8" w:name="_Toc28133_WPSOffice_Level1"/>
      <w:r>
        <w:rPr>
          <w:rFonts w:hint="default" w:ascii="Times New Roman" w:hAnsi="Times New Roman" w:cs="Times New Roman"/>
          <w:sz w:val="30"/>
          <w:szCs w:val="30"/>
          <w:lang w:val="en-US" w:eastAsia="zh-CN"/>
        </w:rPr>
        <w:t>二、</w:t>
      </w:r>
      <w:r>
        <w:rPr>
          <w:rFonts w:hint="default" w:ascii="Times New Roman" w:hAnsi="Times New Roman" w:eastAsia="宋体" w:cs="Times New Roman"/>
          <w:sz w:val="30"/>
          <w:szCs w:val="30"/>
        </w:rPr>
        <w:t>本标准制订的必要性</w:t>
      </w:r>
      <w:bookmarkEnd w:id="7"/>
      <w:bookmarkEnd w:id="8"/>
    </w:p>
    <w:p w14:paraId="698A1FF2">
      <w:pPr>
        <w:pageBreakBefore w:val="0"/>
        <w:widowControl w:val="0"/>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bookmarkStart w:id="9" w:name="_Toc18097_WPSOffice_Level1"/>
      <w:r>
        <w:rPr>
          <w:rFonts w:hint="default" w:ascii="Times New Roman" w:hAnsi="Times New Roman" w:eastAsia="宋体" w:cs="Times New Roman"/>
          <w:sz w:val="28"/>
          <w:szCs w:val="28"/>
          <w:lang w:val="en-US" w:eastAsia="zh-CN"/>
        </w:rPr>
        <w:t xml:space="preserve"> </w:t>
      </w:r>
      <w:r>
        <w:rPr>
          <w:rFonts w:hint="eastAsia" w:ascii="Times New Roman" w:hAnsi="Times New Roman" w:cs="Times New Roman"/>
          <w:sz w:val="28"/>
          <w:szCs w:val="28"/>
          <w:lang w:val="en-US" w:eastAsia="zh-CN"/>
        </w:rPr>
        <w:t>（一）标准制定的背景</w:t>
      </w:r>
    </w:p>
    <w:p w14:paraId="1C656B9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检验检测机构分析测量仪器的仪器校准周期，受其使用频繁程度、准确度要求、使用环境、使用性能等多因素的影响，可以说，确定仪器校准周期是一项复杂的工作。</w:t>
      </w:r>
    </w:p>
    <w:p w14:paraId="19F005F6">
      <w:pPr>
        <w:pageBreakBefore w:val="0"/>
        <w:widowControl w:val="0"/>
        <w:numPr>
          <w:ilvl w:val="0"/>
          <w:numId w:val="5"/>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30"/>
          <w:szCs w:val="30"/>
          <w:lang w:eastAsia="zh-CN"/>
        </w:rPr>
      </w:pPr>
      <w:r>
        <w:rPr>
          <w:rFonts w:hint="eastAsia" w:ascii="Times New Roman" w:hAnsi="Times New Roman" w:cs="Times New Roman"/>
          <w:sz w:val="28"/>
          <w:szCs w:val="28"/>
          <w:lang w:val="en-US" w:eastAsia="zh-CN"/>
        </w:rPr>
        <w:t>标准制定的目的和意义</w:t>
      </w:r>
      <w:bookmarkStart w:id="10" w:name="_Toc9283"/>
    </w:p>
    <w:p w14:paraId="119A8A61">
      <w:pPr>
        <w:pageBreakBefore w:val="0"/>
        <w:widowControl w:val="0"/>
        <w:numPr>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30"/>
          <w:szCs w:val="30"/>
          <w:lang w:eastAsia="zh-CN"/>
        </w:rPr>
      </w:pPr>
      <w:r>
        <w:rPr>
          <w:rFonts w:hint="eastAsia" w:ascii="Times New Roman" w:hAnsi="Times New Roman" w:eastAsia="宋体" w:cs="Times New Roman"/>
          <w:b w:val="0"/>
          <w:bCs w:val="0"/>
          <w:kern w:val="2"/>
          <w:sz w:val="28"/>
          <w:szCs w:val="28"/>
          <w:lang w:val="en-US" w:eastAsia="zh-CN" w:bidi="ar-SA"/>
        </w:rPr>
        <w:t>通常设备校准周期由检验检测机构根据计量器具的实际使用情况，本着科学、经济和量值准确的原则自行确定。但在日常检验检测过程中，由于很多校准证书不给出建议的复校周期或校准间隔等信息。造成检验检测无法科学合理的确定设备的校准周期。</w:t>
      </w:r>
    </w:p>
    <w:p w14:paraId="30929E67">
      <w:pPr>
        <w:pStyle w:val="2"/>
        <w:keepNext/>
        <w:keepLines/>
        <w:pageBreakBefore w:val="0"/>
        <w:widowControl w:val="0"/>
        <w:numPr>
          <w:ilvl w:val="0"/>
          <w:numId w:val="6"/>
        </w:numPr>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eastAsia="zh-CN"/>
        </w:rPr>
      </w:pPr>
      <w:r>
        <w:rPr>
          <w:rFonts w:hint="default" w:ascii="Times New Roman" w:hAnsi="Times New Roman" w:eastAsia="宋体" w:cs="Times New Roman"/>
          <w:sz w:val="30"/>
          <w:szCs w:val="30"/>
        </w:rPr>
        <w:t>国内相关</w:t>
      </w:r>
      <w:bookmarkEnd w:id="9"/>
      <w:r>
        <w:rPr>
          <w:rFonts w:hint="default" w:ascii="Times New Roman" w:hAnsi="Times New Roman" w:eastAsia="宋体" w:cs="Times New Roman"/>
          <w:sz w:val="30"/>
          <w:szCs w:val="30"/>
          <w:lang w:eastAsia="zh-CN"/>
        </w:rPr>
        <w:t>标准比对分析</w:t>
      </w:r>
      <w:bookmarkEnd w:id="10"/>
    </w:p>
    <w:p w14:paraId="0BD5BF7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本标准主要参考CNAS-TRL-004：2017《测量设备校准周期的确定和调整方法指南》、JJF1139-2005《计量器具检定周期确定原则和方法编制》，综合设备的具体情况（如历次校准结果、稳定性、维护保养、使用用途、使用频率、环境条件、期间核查、风险大小等）来确定和调整其校准周期。</w:t>
      </w:r>
    </w:p>
    <w:p w14:paraId="5B940A9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1" w:name="_Toc17206_WPSOffice_Level1"/>
      <w:bookmarkStart w:id="12" w:name="_Toc16053"/>
      <w:r>
        <w:rPr>
          <w:rFonts w:hint="default" w:ascii="Times New Roman" w:hAnsi="Times New Roman" w:cs="Times New Roman"/>
          <w:sz w:val="30"/>
          <w:szCs w:val="30"/>
          <w:lang w:val="en-US" w:eastAsia="zh-CN"/>
        </w:rPr>
        <w:t>四、</w:t>
      </w:r>
      <w:r>
        <w:rPr>
          <w:rFonts w:hint="default" w:ascii="Times New Roman" w:hAnsi="Times New Roman" w:eastAsia="宋体" w:cs="Times New Roman"/>
          <w:sz w:val="30"/>
          <w:szCs w:val="30"/>
        </w:rPr>
        <w:t>本标准制定的基本原则和技术路线</w:t>
      </w:r>
      <w:bookmarkEnd w:id="11"/>
      <w:bookmarkEnd w:id="12"/>
    </w:p>
    <w:p w14:paraId="09991CE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3" w:name="_Toc24543"/>
      <w:r>
        <w:rPr>
          <w:rFonts w:hint="default" w:ascii="Times New Roman" w:hAnsi="Times New Roman" w:eastAsia="宋体" w:cs="Times New Roman"/>
          <w:sz w:val="28"/>
          <w:szCs w:val="28"/>
          <w:lang w:val="en-US" w:eastAsia="zh-CN"/>
        </w:rPr>
        <w:t>（一）本标准制订的基本原则</w:t>
      </w:r>
      <w:bookmarkEnd w:id="13"/>
    </w:p>
    <w:p w14:paraId="49C0A66D">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1、</w:t>
      </w:r>
      <w:r>
        <w:rPr>
          <w:rFonts w:hint="default" w:ascii="Times New Roman" w:hAnsi="Times New Roman" w:eastAsia="宋体" w:cs="Times New Roman"/>
          <w:color w:val="auto"/>
          <w:kern w:val="2"/>
          <w:sz w:val="28"/>
          <w:szCs w:val="28"/>
        </w:rPr>
        <w:t>定位于</w:t>
      </w:r>
      <w:r>
        <w:rPr>
          <w:rFonts w:hint="eastAsia" w:ascii="Times New Roman" w:hAnsi="Times New Roman" w:cs="Times New Roman"/>
          <w:color w:val="auto"/>
          <w:kern w:val="2"/>
          <w:sz w:val="28"/>
          <w:szCs w:val="28"/>
          <w:lang w:val="en-US" w:eastAsia="zh-CN"/>
        </w:rPr>
        <w:t>陕西省检验检测机构资质认定</w:t>
      </w:r>
      <w:r>
        <w:rPr>
          <w:rFonts w:hint="default" w:ascii="Times New Roman" w:hAnsi="Times New Roman" w:eastAsia="宋体" w:cs="Times New Roman"/>
          <w:color w:val="auto"/>
          <w:kern w:val="2"/>
          <w:sz w:val="28"/>
          <w:szCs w:val="28"/>
        </w:rPr>
        <w:t>工作。</w:t>
      </w:r>
    </w:p>
    <w:p w14:paraId="44190218">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bidi="ar-SA"/>
        </w:rPr>
        <w:t>本</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共分为</w:t>
      </w:r>
      <w:r>
        <w:rPr>
          <w:rFonts w:hint="eastAsia" w:ascii="Times New Roman" w:hAnsi="Times New Roman" w:cs="Times New Roman"/>
          <w:color w:val="auto"/>
          <w:kern w:val="2"/>
          <w:sz w:val="28"/>
          <w:szCs w:val="28"/>
          <w:lang w:val="en-US" w:eastAsia="zh-CN" w:bidi="ar-SA"/>
        </w:rPr>
        <w:t>五</w:t>
      </w:r>
      <w:r>
        <w:rPr>
          <w:rFonts w:hint="default" w:ascii="Times New Roman" w:hAnsi="Times New Roman" w:eastAsia="宋体" w:cs="Times New Roman"/>
          <w:color w:val="auto"/>
          <w:kern w:val="2"/>
          <w:sz w:val="28"/>
          <w:szCs w:val="28"/>
          <w:lang w:val="en-US" w:eastAsia="zh-CN" w:bidi="ar-SA"/>
        </w:rPr>
        <w:t>章。</w:t>
      </w:r>
    </w:p>
    <w:p w14:paraId="01019D5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第一章为范围，规定了</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的适用范围。</w:t>
      </w:r>
    </w:p>
    <w:p w14:paraId="48E1BDF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第二章为规范性引用文件。</w:t>
      </w:r>
    </w:p>
    <w:p w14:paraId="6859ED46">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第三章为术语和定义。</w:t>
      </w:r>
    </w:p>
    <w:p w14:paraId="242D10E4">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主要内容  本标准分为五章，分别为：</w:t>
      </w:r>
    </w:p>
    <w:p w14:paraId="7FEA459B">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一、范围；</w:t>
      </w:r>
    </w:p>
    <w:p w14:paraId="05DC1AE9">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二、规范性引用文件；</w:t>
      </w:r>
    </w:p>
    <w:p w14:paraId="25565F7F">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三、术语和定义；</w:t>
      </w:r>
    </w:p>
    <w:p w14:paraId="06152BD6">
      <w:pPr>
        <w:pStyle w:val="17"/>
        <w:pageBreakBefore w:val="0"/>
        <w:widowControl w:val="0"/>
        <w:kinsoku/>
        <w:wordWrap/>
        <w:overflowPunct/>
        <w:topLinePunct w:val="0"/>
        <w:bidi w:val="0"/>
        <w:snapToGrid w:val="0"/>
        <w:spacing w:line="560" w:lineRule="exact"/>
        <w:ind w:firstLine="560" w:firstLineChars="200"/>
        <w:textAlignment w:val="auto"/>
        <w:rPr>
          <w:rFonts w:hint="eastAsia" w:ascii="Times New Roman" w:hAnsi="Times New Roman"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四、初始校准周期的确定</w:t>
      </w:r>
      <w:r>
        <w:rPr>
          <w:rFonts w:hint="eastAsia" w:ascii="Times New Roman" w:hAnsi="Times New Roman" w:cs="Times New Roman"/>
          <w:color w:val="auto"/>
          <w:kern w:val="2"/>
          <w:sz w:val="28"/>
          <w:szCs w:val="28"/>
          <w:lang w:val="en-US" w:eastAsia="zh-CN" w:bidi="ar-SA"/>
        </w:rPr>
        <w:t>；</w:t>
      </w:r>
    </w:p>
    <w:p w14:paraId="0BD42C62">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五、后续校准周期的调整</w:t>
      </w:r>
      <w:r>
        <w:rPr>
          <w:rFonts w:hint="eastAsia" w:ascii="Times New Roman" w:hAnsi="Times New Roman" w:cs="Times New Roman"/>
          <w:color w:val="auto"/>
          <w:kern w:val="2"/>
          <w:sz w:val="28"/>
          <w:szCs w:val="28"/>
          <w:lang w:val="en-US" w:eastAsia="zh-CN" w:bidi="ar-SA"/>
        </w:rPr>
        <w:t>；</w:t>
      </w:r>
    </w:p>
    <w:p w14:paraId="31505077">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附录 包括固定阶梯调整法应用实例、增量反应调整法应用实例。</w:t>
      </w:r>
    </w:p>
    <w:p w14:paraId="0AB6B162">
      <w:pPr>
        <w:pStyle w:val="17"/>
        <w:pageBreakBefore w:val="0"/>
        <w:widowControl w:val="0"/>
        <w:kinsoku/>
        <w:wordWrap/>
        <w:overflowPunct/>
        <w:topLinePunct w:val="0"/>
        <w:bidi w:val="0"/>
        <w:snapToGrid w:val="0"/>
        <w:spacing w:line="560" w:lineRule="exact"/>
        <w:ind w:firstLine="560" w:firstLineChars="200"/>
        <w:textAlignment w:val="auto"/>
        <w:rPr>
          <w:rFonts w:hint="eastAsia"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本标准特点在于一是阐明了校准结果确定原则，二是提供了详细、完整的操作流程和操作步骤，附录还分别提供了测量不确定度在符合性判定中的实例。，从根本上确保设备校准周期确定方法统一、结果一致；三是对确认内容和各要素间平衡关系进行了论述。</w:t>
      </w:r>
    </w:p>
    <w:p w14:paraId="4C04750C">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4" w:name="_Toc22351"/>
      <w:r>
        <w:rPr>
          <w:rFonts w:hint="default" w:ascii="Times New Roman" w:hAnsi="Times New Roman" w:eastAsia="宋体" w:cs="Times New Roman"/>
          <w:sz w:val="28"/>
          <w:szCs w:val="28"/>
          <w:lang w:val="en-US" w:eastAsia="zh-CN"/>
        </w:rPr>
        <w:t>（二）本标准制订的基本路线</w:t>
      </w:r>
      <w:bookmarkEnd w:id="14"/>
    </w:p>
    <w:p w14:paraId="44C1F13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经过标准编制组大量资料调研、多次专家讨论及审议，本标准制订的技术路线见图1。</w:t>
      </w:r>
    </w:p>
    <w:p w14:paraId="70C5782E">
      <w:pPr>
        <w:pageBreakBefore w:val="0"/>
        <w:widowControl w:val="0"/>
        <w:kinsoku/>
        <w:wordWrap/>
        <w:overflowPunct/>
        <w:topLinePunct w:val="0"/>
        <w:bidi w:val="0"/>
        <w:spacing w:line="560" w:lineRule="exact"/>
        <w:textAlignment w:val="auto"/>
        <w:rPr>
          <w:rFonts w:hint="default" w:ascii="Times New Roman" w:hAnsi="Times New Roman" w:eastAsia="宋体" w:cs="Times New Roman"/>
          <w:sz w:val="30"/>
          <w:szCs w:val="30"/>
        </w:rPr>
      </w:pPr>
    </w:p>
    <w:p w14:paraId="13E02772">
      <w:pPr>
        <w:pageBreakBefore w:val="0"/>
        <w:widowControl w:val="0"/>
        <w:kinsoku/>
        <w:wordWrap/>
        <w:overflowPunct/>
        <w:topLinePunct w:val="0"/>
        <w:bidi w:val="0"/>
        <w:spacing w:line="240" w:lineRule="auto"/>
        <w:jc w:val="center"/>
        <w:textAlignment w:val="auto"/>
        <w:rPr>
          <w:rFonts w:hint="eastAsia" w:ascii="Times New Roman" w:hAnsi="Times New Roman" w:eastAsia="黑体" w:cs="Times New Roman"/>
          <w:sz w:val="24"/>
          <w:lang w:eastAsia="zh-CN"/>
        </w:rPr>
      </w:pPr>
      <w:bookmarkStart w:id="15" w:name="_Toc29257_WPSOffice_Level2"/>
      <w:r>
        <w:rPr>
          <w:rFonts w:hint="eastAsia" w:ascii="Times New Roman" w:hAnsi="Times New Roman" w:eastAsia="黑体" w:cs="Times New Roman"/>
          <w:sz w:val="24"/>
          <w:lang w:eastAsia="zh-CN"/>
        </w:rPr>
        <w:drawing>
          <wp:inline distT="0" distB="0" distL="114300" distR="114300">
            <wp:extent cx="3225165" cy="3587115"/>
            <wp:effectExtent l="0" t="0" r="635" b="6985"/>
            <wp:docPr id="25" name="图片 25" descr="绘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绘图1"/>
                    <pic:cNvPicPr>
                      <a:picLocks noChangeAspect="1"/>
                    </pic:cNvPicPr>
                  </pic:nvPicPr>
                  <pic:blipFill>
                    <a:blip r:embed="rId5"/>
                    <a:stretch>
                      <a:fillRect/>
                    </a:stretch>
                  </pic:blipFill>
                  <pic:spPr>
                    <a:xfrm>
                      <a:off x="0" y="0"/>
                      <a:ext cx="3225165" cy="3587115"/>
                    </a:xfrm>
                    <a:prstGeom prst="rect">
                      <a:avLst/>
                    </a:prstGeom>
                  </pic:spPr>
                </pic:pic>
              </a:graphicData>
            </a:graphic>
          </wp:inline>
        </w:drawing>
      </w:r>
    </w:p>
    <w:p w14:paraId="20D33D2C">
      <w:pPr>
        <w:pageBreakBefore w:val="0"/>
        <w:widowControl w:val="0"/>
        <w:kinsoku/>
        <w:wordWrap/>
        <w:overflowPunct/>
        <w:topLinePunct w:val="0"/>
        <w:bidi w:val="0"/>
        <w:spacing w:line="240" w:lineRule="auto"/>
        <w:jc w:val="center"/>
        <w:textAlignment w:val="auto"/>
        <w:rPr>
          <w:rFonts w:hint="default" w:ascii="Times New Roman" w:hAnsi="Times New Roman" w:eastAsia="黑体" w:cs="Times New Roman"/>
          <w:sz w:val="24"/>
        </w:rPr>
      </w:pPr>
      <w:r>
        <w:rPr>
          <w:rFonts w:hint="default" w:ascii="Times New Roman" w:hAnsi="Times New Roman" w:eastAsia="黑体" w:cs="Times New Roman"/>
          <w:sz w:val="24"/>
        </w:rPr>
        <w:t>图1 本标准制订的技术路线图</w:t>
      </w:r>
      <w:bookmarkEnd w:id="15"/>
    </w:p>
    <w:p w14:paraId="0467C9F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6" w:name="_Toc6882"/>
      <w:bookmarkStart w:id="17" w:name="_Toc32153_WPSOffice_Level1"/>
      <w:r>
        <w:rPr>
          <w:rFonts w:hint="default" w:ascii="Times New Roman" w:hAnsi="Times New Roman" w:cs="Times New Roman"/>
          <w:sz w:val="30"/>
          <w:szCs w:val="30"/>
          <w:lang w:val="en-US" w:eastAsia="zh-CN"/>
        </w:rPr>
        <w:t>五、</w:t>
      </w:r>
      <w:r>
        <w:rPr>
          <w:rFonts w:hint="default" w:ascii="Times New Roman" w:hAnsi="Times New Roman" w:eastAsia="宋体" w:cs="Times New Roman"/>
          <w:sz w:val="30"/>
          <w:szCs w:val="30"/>
        </w:rPr>
        <w:t>标准</w:t>
      </w:r>
      <w:r>
        <w:rPr>
          <w:rFonts w:hint="eastAsia" w:cs="Times New Roman"/>
          <w:sz w:val="30"/>
          <w:szCs w:val="30"/>
          <w:lang w:eastAsia="zh-CN"/>
        </w:rPr>
        <w:t>编制原则和确定标准主要内容</w:t>
      </w:r>
      <w:bookmarkEnd w:id="16"/>
      <w:bookmarkEnd w:id="17"/>
    </w:p>
    <w:p w14:paraId="77C32FE1">
      <w:pPr>
        <w:pageBreakBefore w:val="0"/>
        <w:widowControl w:val="0"/>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sz w:val="28"/>
          <w:szCs w:val="28"/>
          <w:lang w:val="en-US" w:eastAsia="zh-CN"/>
        </w:rPr>
      </w:pPr>
      <w:bookmarkStart w:id="18" w:name="_Toc25201"/>
      <w:r>
        <w:rPr>
          <w:rFonts w:hint="eastAsia" w:ascii="Times New Roman" w:hAnsi="Times New Roman" w:cs="Times New Roman"/>
          <w:sz w:val="28"/>
          <w:szCs w:val="28"/>
          <w:lang w:val="en-US" w:eastAsia="zh-CN"/>
        </w:rPr>
        <w:t>（一）标准编制原则</w:t>
      </w:r>
    </w:p>
    <w:p w14:paraId="118EEB5E">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本标准按照GB/T 1.1-2020《标准化工作导则 第一部分：标准化文件的结构和起草规则》的</w:t>
      </w:r>
      <w:r>
        <w:rPr>
          <w:rFonts w:hint="eastAsia" w:ascii="Times New Roman" w:hAnsi="Times New Roman" w:cs="Times New Roman"/>
          <w:sz w:val="28"/>
          <w:szCs w:val="28"/>
          <w:lang w:val="en-US" w:eastAsia="zh-CN"/>
        </w:rPr>
        <w:t>要求和规定编写本标准内容</w:t>
      </w:r>
      <w:r>
        <w:rPr>
          <w:rFonts w:hint="default" w:ascii="Times New Roman" w:hAnsi="Times New Roman" w:cs="Times New Roman"/>
          <w:sz w:val="28"/>
          <w:szCs w:val="28"/>
          <w:lang w:val="en-US" w:eastAsia="zh-CN"/>
        </w:rPr>
        <w:t>。</w:t>
      </w:r>
    </w:p>
    <w:p w14:paraId="27B1147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二</w:t>
      </w:r>
      <w:r>
        <w:rPr>
          <w:rFonts w:hint="default" w:ascii="Times New Roman" w:hAnsi="Times New Roman" w:eastAsia="宋体" w:cs="Times New Roman"/>
          <w:sz w:val="28"/>
          <w:szCs w:val="28"/>
          <w:lang w:val="en-US" w:eastAsia="zh-CN"/>
        </w:rPr>
        <w:t>）标准的主要内容</w:t>
      </w:r>
      <w:bookmarkEnd w:id="18"/>
    </w:p>
    <w:p w14:paraId="3C6CC706">
      <w:pPr>
        <w:pStyle w:val="4"/>
        <w:ind w:left="138" w:right="466" w:firstLine="288"/>
        <w:rPr>
          <w:rFonts w:hint="eastAsia" w:ascii="Times New Roman" w:hAnsi="Times New Roman" w:eastAsia="宋体" w:cs="Times New Roman"/>
          <w:kern w:val="2"/>
          <w:sz w:val="28"/>
          <w:szCs w:val="28"/>
          <w:lang w:val="en-US" w:eastAsia="zh-CN" w:bidi="ar-SA"/>
        </w:rPr>
      </w:pPr>
      <w:bookmarkStart w:id="19" w:name="_Toc25889"/>
      <w:r>
        <w:rPr>
          <w:rFonts w:hint="default" w:ascii="Times New Roman" w:hAnsi="Times New Roman" w:eastAsia="宋体" w:cs="Times New Roman"/>
          <w:color w:val="auto"/>
          <w:kern w:val="2"/>
          <w:sz w:val="28"/>
          <w:szCs w:val="28"/>
        </w:rPr>
        <w:t xml:space="preserve"> 本文件包括的主要内容包括：</w:t>
      </w:r>
      <w:r>
        <w:rPr>
          <w:rFonts w:hint="eastAsia" w:ascii="Times New Roman" w:hAnsi="Times New Roman" w:eastAsia="宋体" w:cs="Times New Roman"/>
          <w:kern w:val="2"/>
          <w:sz w:val="28"/>
          <w:szCs w:val="28"/>
          <w:lang w:val="en-US" w:eastAsia="zh-CN" w:bidi="ar-SA"/>
        </w:rPr>
        <w:t>本文件给出了资质认定远程评审前的准备、评审的实施、终止评审、投诉和申述等。</w:t>
      </w:r>
    </w:p>
    <w:p w14:paraId="7F0F85C2">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lang w:val="en-US" w:eastAsia="zh-CN"/>
        </w:rPr>
        <w:t>适用范围</w:t>
      </w:r>
      <w:bookmarkEnd w:id="19"/>
    </w:p>
    <w:p w14:paraId="1E21F45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bookmarkStart w:id="20" w:name="_Toc30260"/>
      <w:r>
        <w:rPr>
          <w:rFonts w:hint="default" w:ascii="Times New Roman" w:hAnsi="Times New Roman" w:eastAsia="宋体" w:cs="Times New Roman"/>
          <w:color w:val="auto"/>
          <w:kern w:val="2"/>
          <w:sz w:val="28"/>
          <w:szCs w:val="28"/>
          <w:lang w:eastAsia="zh-CN"/>
        </w:rPr>
        <w:t>标准适用于检验检测机构。其他检验检测机构可参考本标准来确定和调整其测量设备的校准时间间隔（简称校准周期）。本标准的设备，包含测量仪器、测量标准和辅助装置等。</w:t>
      </w:r>
    </w:p>
    <w:p w14:paraId="74B8AA2E">
      <w:pPr>
        <w:pageBreakBefore w:val="0"/>
        <w:widowControl w:val="0"/>
        <w:kinsoku/>
        <w:wordWrap/>
        <w:overflowPunct/>
        <w:topLinePunct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当法律法规或规范对校准周期有强制要求时，检验检测机构应满足相关规定。</w:t>
      </w:r>
    </w:p>
    <w:p w14:paraId="74981D59">
      <w:pPr>
        <w:pageBreakBefore w:val="0"/>
        <w:widowControl w:val="0"/>
        <w:kinsoku/>
        <w:wordWrap/>
        <w:overflowPunct/>
        <w:topLinePunct w:val="0"/>
        <w:bidi w:val="0"/>
        <w:adjustRightInd w:val="0"/>
        <w:snapToGrid w:val="0"/>
        <w:spacing w:line="560" w:lineRule="exact"/>
        <w:ind w:firstLine="840" w:firstLineChars="300"/>
        <w:textAlignment w:val="auto"/>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2.</w:t>
      </w:r>
      <w:r>
        <w:rPr>
          <w:rFonts w:hint="default" w:ascii="Times New Roman" w:hAnsi="Times New Roman" w:eastAsia="宋体" w:cs="Times New Roman"/>
          <w:sz w:val="28"/>
          <w:szCs w:val="28"/>
          <w:lang w:val="en-US" w:eastAsia="zh-CN"/>
        </w:rPr>
        <w:t>术语和定义</w:t>
      </w:r>
      <w:bookmarkEnd w:id="20"/>
    </w:p>
    <w:p w14:paraId="30E3A4B5">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在本章节中，规定了</w:t>
      </w:r>
      <w:r>
        <w:rPr>
          <w:rFonts w:hint="eastAsia" w:ascii="Times New Roman" w:hAnsi="Times New Roman"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eastAsia="zh-CN"/>
        </w:rPr>
        <w:t>个术语和定义，其中：</w:t>
      </w:r>
    </w:p>
    <w:p w14:paraId="471622CE">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eastAsia="zh-CN"/>
        </w:rPr>
      </w:pPr>
      <w:bookmarkStart w:id="21" w:name="_Toc21445"/>
      <w:r>
        <w:rPr>
          <w:rFonts w:hint="default" w:ascii="Times New Roman" w:hAnsi="Times New Roman" w:eastAsia="宋体" w:cs="Times New Roman"/>
          <w:color w:val="auto"/>
          <w:kern w:val="2"/>
          <w:sz w:val="28"/>
          <w:szCs w:val="28"/>
          <w:lang w:eastAsia="zh-CN"/>
        </w:rPr>
        <w:t>校准周期 特定项目的测量设备连续、有计划的校准的时间间隔。</w:t>
      </w:r>
    </w:p>
    <w:p w14:paraId="3A134432">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测量可靠性 指定属性的项目的测量设备符合性能规范的概率（校准周期分析的一个基本假设是测量可靠性是设备校准之间时间的函数）。</w:t>
      </w:r>
    </w:p>
    <w:bookmarkEnd w:id="21"/>
    <w:p w14:paraId="1BEE2FF0">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bookmarkStart w:id="22" w:name="_Toc16275"/>
      <w:r>
        <w:rPr>
          <w:rFonts w:hint="default" w:ascii="Times New Roman" w:hAnsi="Times New Roman" w:eastAsia="宋体" w:cs="Times New Roman"/>
          <w:color w:val="auto"/>
          <w:kern w:val="2"/>
          <w:sz w:val="28"/>
          <w:szCs w:val="28"/>
          <w:lang w:val="en-US" w:eastAsia="zh-CN" w:bidi="ar-SA"/>
        </w:rPr>
        <w:t>初始校准周期的确定，主要对初次校准确定的考虑因素、确认方法进行了规定。</w:t>
      </w:r>
    </w:p>
    <w:p w14:paraId="3490CF10">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五、后续校准周期的调整，主要对后续校准周期的考虑因素、调整原则、调整方法进行了规定。其中调整方法先介绍了测量可靠性目标这一概念，又介绍了反应法和最大似然估计法两大方法。反应法中又介绍了固定阶梯调整法、增量反应调整法、间隔测试法。最大似然估计法又包括经典法、二项式法与更新时间法。</w:t>
      </w:r>
    </w:p>
    <w:p w14:paraId="0ECD8013">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附录 包括固定阶梯调整法应用实例、增量反应调整法应用实例。</w:t>
      </w:r>
    </w:p>
    <w:p w14:paraId="6D1768E6">
      <w:pPr>
        <w:pStyle w:val="17"/>
        <w:pageBreakBefore w:val="0"/>
        <w:widowControl w:val="0"/>
        <w:kinsoku/>
        <w:wordWrap/>
        <w:overflowPunct/>
        <w:topLinePunct w:val="0"/>
        <w:bidi w:val="0"/>
        <w:snapToGrid w:val="0"/>
        <w:spacing w:line="560" w:lineRule="exact"/>
        <w:ind w:firstLine="560" w:firstLineChars="200"/>
        <w:textAlignment w:val="auto"/>
        <w:rPr>
          <w:rFonts w:hint="eastAsia"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本标准特点在于一是阐明了校准结果确定原则，二是提供了详细、完整的操作流程和操作步骤，附录还分别提供了测量不确定度在符合性判定中的实例。，从根本上确保设备校准周期确定方法统一、结果一致；三是对确认内容和各要素间平衡关系进行了论述。</w:t>
      </w:r>
    </w:p>
    <w:bookmarkEnd w:id="22"/>
    <w:p w14:paraId="5BD8CD3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23" w:name="_Toc12421_WPSOffice_Level1"/>
      <w:bookmarkStart w:id="24" w:name="_Toc27384"/>
      <w:r>
        <w:rPr>
          <w:rFonts w:hint="default" w:ascii="Times New Roman" w:hAnsi="Times New Roman" w:cs="Times New Roman"/>
          <w:sz w:val="30"/>
          <w:szCs w:val="30"/>
          <w:lang w:val="en-US" w:eastAsia="zh-CN"/>
        </w:rPr>
        <w:t>六、</w:t>
      </w:r>
      <w:r>
        <w:rPr>
          <w:rFonts w:hint="default" w:ascii="Times New Roman" w:hAnsi="Times New Roman" w:eastAsia="宋体" w:cs="Times New Roman"/>
          <w:sz w:val="30"/>
          <w:szCs w:val="30"/>
        </w:rPr>
        <w:t>知识产权说明</w:t>
      </w:r>
      <w:bookmarkEnd w:id="23"/>
      <w:bookmarkEnd w:id="24"/>
    </w:p>
    <w:p w14:paraId="1A4ADCDD">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6094315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25" w:name="_Toc29904"/>
      <w:bookmarkStart w:id="26" w:name="_Toc23476_WPSOffice_Level1"/>
      <w:r>
        <w:rPr>
          <w:rFonts w:hint="default" w:ascii="Times New Roman" w:hAnsi="Times New Roman" w:cs="Times New Roman"/>
          <w:sz w:val="30"/>
          <w:szCs w:val="30"/>
          <w:lang w:val="en-US" w:eastAsia="zh-CN"/>
        </w:rPr>
        <w:t>七、</w:t>
      </w:r>
      <w:r>
        <w:rPr>
          <w:rFonts w:hint="default" w:ascii="Times New Roman" w:hAnsi="Times New Roman" w:eastAsia="宋体" w:cs="Times New Roman"/>
          <w:sz w:val="30"/>
          <w:szCs w:val="30"/>
        </w:rPr>
        <w:t>采标情况</w:t>
      </w:r>
      <w:bookmarkEnd w:id="25"/>
      <w:bookmarkEnd w:id="26"/>
    </w:p>
    <w:p w14:paraId="660CE269">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bookmarkStart w:id="27" w:name="_Toc25194"/>
      <w:bookmarkStart w:id="28" w:name="_Toc4035_WPSOffice_Level1"/>
    </w:p>
    <w:p w14:paraId="54CADC5F">
      <w:pPr>
        <w:pStyle w:val="17"/>
        <w:pageBreakBefore w:val="0"/>
        <w:widowControl w:val="0"/>
        <w:numPr>
          <w:ilvl w:val="0"/>
          <w:numId w:val="7"/>
        </w:numPr>
        <w:kinsoku/>
        <w:wordWrap/>
        <w:overflowPunct/>
        <w:topLinePunct w:val="0"/>
        <w:bidi w:val="0"/>
        <w:spacing w:line="560" w:lineRule="exact"/>
        <w:textAlignment w:val="auto"/>
        <w:rPr>
          <w:rFonts w:hint="default" w:ascii="Times New Roman" w:hAnsi="Times New Roman" w:eastAsia="宋体" w:cs="Times New Roman"/>
          <w:b/>
          <w:bCs/>
          <w:color w:val="auto"/>
          <w:kern w:val="44"/>
          <w:sz w:val="30"/>
          <w:szCs w:val="30"/>
          <w:lang w:val="en-US" w:eastAsia="zh-CN" w:bidi="ar-SA"/>
        </w:rPr>
      </w:pPr>
      <w:r>
        <w:rPr>
          <w:rFonts w:hint="default" w:ascii="Times New Roman" w:hAnsi="Times New Roman" w:eastAsia="宋体" w:cs="Times New Roman"/>
          <w:b/>
          <w:bCs/>
          <w:color w:val="auto"/>
          <w:kern w:val="44"/>
          <w:sz w:val="30"/>
          <w:szCs w:val="30"/>
          <w:lang w:val="en-US" w:eastAsia="zh-CN" w:bidi="ar-SA"/>
        </w:rPr>
        <w:t>重大分歧意见的处理经过和依据</w:t>
      </w:r>
      <w:bookmarkEnd w:id="27"/>
      <w:bookmarkEnd w:id="28"/>
      <w:bookmarkStart w:id="29" w:name="_Toc3698_WPSOffice_Level1"/>
      <w:bookmarkStart w:id="30" w:name="_Toc22119"/>
    </w:p>
    <w:p w14:paraId="04BB1AA8">
      <w:pPr>
        <w:pStyle w:val="17"/>
        <w:pageBreakBefore w:val="0"/>
        <w:widowControl w:val="0"/>
        <w:numPr>
          <w:ilvl w:val="0"/>
          <w:numId w:val="0"/>
        </w:numPr>
        <w:kinsoku/>
        <w:wordWrap/>
        <w:overflowPunct/>
        <w:topLinePunct w:val="0"/>
        <w:bidi w:val="0"/>
        <w:spacing w:line="560" w:lineRule="exact"/>
        <w:ind w:firstLine="560" w:firstLineChars="200"/>
        <w:textAlignment w:val="auto"/>
        <w:rPr>
          <w:rFonts w:hint="default" w:ascii="Times New Roman" w:hAnsi="Times New Roman" w:eastAsia="宋体" w:cs="Times New Roman"/>
          <w:b w:val="0"/>
          <w:bCs w:val="0"/>
          <w:color w:val="auto"/>
          <w:kern w:val="2"/>
          <w:sz w:val="28"/>
          <w:szCs w:val="28"/>
          <w:lang w:val="en-US" w:eastAsia="zh-CN" w:bidi="ar-SA"/>
        </w:rPr>
      </w:pPr>
      <w:r>
        <w:rPr>
          <w:rFonts w:hint="eastAsia" w:ascii="Times New Roman" w:hAnsi="Times New Roman" w:cs="Times New Roman"/>
          <w:b w:val="0"/>
          <w:bCs w:val="0"/>
          <w:color w:val="auto"/>
          <w:kern w:val="2"/>
          <w:sz w:val="28"/>
          <w:szCs w:val="28"/>
          <w:lang w:val="en-US" w:eastAsia="zh-CN" w:bidi="ar-SA"/>
        </w:rPr>
        <w:t>无</w:t>
      </w:r>
    </w:p>
    <w:bookmarkEnd w:id="29"/>
    <w:bookmarkEnd w:id="30"/>
    <w:p w14:paraId="2D0D28C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val="en-US" w:eastAsia="zh-CN"/>
        </w:rPr>
      </w:pPr>
      <w:bookmarkStart w:id="31" w:name="_Toc27010"/>
      <w:bookmarkStart w:id="32" w:name="_Toc20154_WPSOffice_Level1"/>
      <w:r>
        <w:rPr>
          <w:rFonts w:hint="eastAsia" w:cs="Times New Roman"/>
          <w:sz w:val="30"/>
          <w:szCs w:val="30"/>
          <w:lang w:val="en-US" w:eastAsia="zh-CN"/>
        </w:rPr>
        <w:t>九</w:t>
      </w:r>
      <w:r>
        <w:rPr>
          <w:rFonts w:hint="default" w:ascii="Times New Roman" w:hAnsi="Times New Roman" w:eastAsia="宋体" w:cs="Times New Roman"/>
          <w:sz w:val="30"/>
          <w:szCs w:val="30"/>
          <w:lang w:val="en-US" w:eastAsia="zh-CN"/>
        </w:rPr>
        <w:t>、其它应予以说明的事项</w:t>
      </w:r>
      <w:bookmarkEnd w:id="31"/>
      <w:bookmarkEnd w:id="32"/>
    </w:p>
    <w:p w14:paraId="485E821A">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无</w:t>
      </w:r>
    </w:p>
    <w:p w14:paraId="5D4D085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3" w:name="_Toc20442_WPSOffice_Level1"/>
      <w:bookmarkStart w:id="34" w:name="_Toc12976"/>
      <w:r>
        <w:rPr>
          <w:rFonts w:hint="default" w:ascii="Times New Roman" w:hAnsi="Times New Roman" w:cs="Times New Roman"/>
          <w:sz w:val="30"/>
          <w:szCs w:val="30"/>
          <w:lang w:val="en-US" w:eastAsia="zh-CN"/>
        </w:rPr>
        <w:t>十一、</w:t>
      </w:r>
      <w:r>
        <w:rPr>
          <w:rFonts w:hint="default" w:ascii="Times New Roman" w:hAnsi="Times New Roman" w:eastAsia="宋体" w:cs="Times New Roman"/>
          <w:sz w:val="30"/>
          <w:szCs w:val="30"/>
        </w:rPr>
        <w:t>与现行相关法律法规、规章及</w:t>
      </w:r>
      <w:r>
        <w:rPr>
          <w:rFonts w:hint="eastAsia" w:cs="Times New Roman"/>
          <w:sz w:val="30"/>
          <w:szCs w:val="30"/>
          <w:lang w:eastAsia="zh-CN"/>
        </w:rPr>
        <w:t>相关条例</w:t>
      </w:r>
      <w:r>
        <w:rPr>
          <w:rFonts w:hint="default" w:ascii="Times New Roman" w:hAnsi="Times New Roman" w:eastAsia="宋体" w:cs="Times New Roman"/>
          <w:sz w:val="30"/>
          <w:szCs w:val="30"/>
        </w:rPr>
        <w:t>的协调性</w:t>
      </w:r>
      <w:bookmarkEnd w:id="33"/>
      <w:bookmarkEnd w:id="34"/>
    </w:p>
    <w:p w14:paraId="6FC78202">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本标准按照</w:t>
      </w:r>
      <w:r>
        <w:rPr>
          <w:rFonts w:hint="eastAsia" w:ascii="Times New Roman" w:hAnsi="Times New Roman" w:cs="Times New Roman"/>
          <w:color w:val="auto"/>
          <w:kern w:val="2"/>
          <w:sz w:val="28"/>
          <w:szCs w:val="28"/>
          <w:lang w:val="en-US" w:eastAsia="zh-CN"/>
        </w:rPr>
        <w:t>《标准化工作导则 第一部分：标准化文件的结构和起草规则》（GB/T 1.1-2020）</w:t>
      </w:r>
      <w:r>
        <w:rPr>
          <w:rFonts w:hint="default" w:ascii="Times New Roman" w:hAnsi="Times New Roman" w:eastAsia="宋体" w:cs="Times New Roman"/>
          <w:color w:val="auto"/>
          <w:kern w:val="2"/>
          <w:sz w:val="28"/>
          <w:szCs w:val="28"/>
          <w:lang w:val="en-US" w:eastAsia="zh-CN"/>
        </w:rPr>
        <w:t>的规定起草。</w:t>
      </w:r>
    </w:p>
    <w:p w14:paraId="253D43D5">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经在国家标准网查新，国内尚无已颁布的相关标准。</w:t>
      </w:r>
    </w:p>
    <w:p w14:paraId="69C8B15F">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r>
        <w:rPr>
          <w:rFonts w:hint="default" w:ascii="Times New Roman" w:hAnsi="Times New Roman" w:eastAsia="宋体" w:cs="Times New Roman"/>
          <w:color w:val="auto"/>
          <w:kern w:val="2"/>
          <w:sz w:val="28"/>
          <w:szCs w:val="28"/>
          <w:lang w:val="en-US" w:eastAsia="zh-CN"/>
        </w:rPr>
        <w:t>2、与本标准类似的文件仅有CNAS-TRL-004《测量设备校准周期的确定和调整方法指南》，该文件为CNAS技术文件，不完全适用于资质认定，需依据该文件并结合资质认定特点制定符合资质认定要求的标准。</w:t>
      </w:r>
    </w:p>
    <w:p w14:paraId="10F7FABC">
      <w:pPr>
        <w:pageBreakBefore w:val="0"/>
        <w:widowControl w:val="0"/>
        <w:kinsoku/>
        <w:wordWrap/>
        <w:overflowPunct/>
        <w:topLinePunct w:val="0"/>
        <w:bidi w:val="0"/>
        <w:spacing w:line="560" w:lineRule="exact"/>
        <w:jc w:val="center"/>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p>
    <w:p w14:paraId="56C5EA0A">
      <w:pPr>
        <w:pageBreakBefore w:val="0"/>
        <w:widowControl w:val="0"/>
        <w:kinsoku/>
        <w:wordWrap/>
        <w:overflowPunct/>
        <w:topLinePunct w:val="0"/>
        <w:bidi w:val="0"/>
        <w:spacing w:line="560" w:lineRule="exact"/>
        <w:jc w:val="center"/>
        <w:textAlignment w:val="auto"/>
        <w:rPr>
          <w:rFonts w:hint="eastAsia" w:ascii="Times New Roman" w:hAnsi="Times New Roman" w:cs="Times New Roman"/>
          <w:sz w:val="32"/>
          <w:szCs w:val="32"/>
          <w:lang w:eastAsia="zh-CN"/>
        </w:rPr>
      </w:pPr>
      <w:r>
        <w:rPr>
          <w:rFonts w:hint="eastAsia" w:ascii="Times New Roman" w:hAnsi="Times New Roman" w:cs="Times New Roman"/>
          <w:sz w:val="32"/>
          <w:szCs w:val="32"/>
          <w:lang w:val="en-US" w:eastAsia="zh-CN"/>
        </w:rPr>
        <w:t xml:space="preserve">                </w:t>
      </w:r>
      <w:r>
        <w:rPr>
          <w:rFonts w:hint="eastAsia" w:ascii="Times New Roman" w:hAnsi="Times New Roman" w:cs="Times New Roman"/>
          <w:sz w:val="32"/>
          <w:szCs w:val="32"/>
          <w:lang w:eastAsia="zh-CN"/>
        </w:rPr>
        <w:t>陕西省质量认证认可协会</w:t>
      </w:r>
    </w:p>
    <w:p w14:paraId="4159F966">
      <w:pPr>
        <w:pageBreakBefore w:val="0"/>
        <w:widowControl w:val="0"/>
        <w:kinsoku/>
        <w:wordWrap/>
        <w:overflowPunct/>
        <w:topLinePunct w:val="0"/>
        <w:bidi w:val="0"/>
        <w:spacing w:line="560" w:lineRule="exact"/>
        <w:jc w:val="center"/>
        <w:textAlignment w:val="auto"/>
        <w:rPr>
          <w:rFonts w:hint="default"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bookmarkStart w:id="35" w:name="_GoBack"/>
      <w:bookmarkEnd w:id="35"/>
      <w:r>
        <w:rPr>
          <w:rFonts w:hint="eastAsia" w:ascii="Times New Roman" w:hAnsi="Times New Roman" w:cs="Times New Roman"/>
          <w:sz w:val="32"/>
          <w:szCs w:val="32"/>
          <w:lang w:val="en-US" w:eastAsia="zh-CN"/>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EF3A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38894FA">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hBr/TAQAAowMAAA4AAABkcnMvZTJvRG9jLnhtbK1TS27bMBDdF8gd&#10;CO5jyQoaGILpoIWRIEDRFkh7AJqiLAL8gUNb8gXaG3TVTfc9l8/RISU5RbrJohtqhjN8M+/NaH03&#10;GE2OMoByltHloqREWuEaZfeMfv1yf72iBCK3DdfOSkZPEujd5urNuve1rFzndCMDQRALde8Z7WL0&#10;dVGA6KThsHBeWgy2Lhge0Q37ogm8R3Sji6osb4vehcYHJyQA3m7HIJ0Qw2sAXdsqIbdOHIy0cUQN&#10;UvOIlKBTHugmd9u2UsRPbQsyEs0oMo35xCJo79JZbNa83gfuOyWmFvhrWnjByXBlsegFassjJ4eg&#10;/oEySgQHro0L4UwxEsmKIItl+UKbp457mbmg1OAvosP/gxUfj58DUQ2j1Q0llhuc+PnH9/PP3+df&#10;30iV9Ok91Jj25DExDu/dgFsz3wNeJtpDG0z6IiGCcVT3dFFXDpGI9GhVrVYlhgTGZgfxi+fnPkB8&#10;kM6QZDAacHxZVX78AHFMnVNSNevuldZ5hNqSntHbm7dlfnCJILi2WCORGJtNVhx2w8Rs55oTEutx&#10;BRi1uPGU6EeLCqdtmY0wG7vZOPig9h32uMz1wL87ROwmN5kqjLBTYZxdpjntWVqOv/2c9fxv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NbhBr/TAQAAowMAAA4AAAAAAAAAAQAgAAAAHwEA&#10;AGRycy9lMm9Eb2MueG1sUEsFBgAAAAAGAAYAWQEAAGQFAAAAAA==&#10;">
              <v:fill on="f" focussize="0,0"/>
              <v:stroke on="f" weight="0.5pt"/>
              <v:imagedata o:title=""/>
              <o:lock v:ext="edit" aspectratio="f"/>
              <v:textbox inset="0mm,0mm,0mm,0mm" style="mso-fit-shape-to-text:t;">
                <w:txbxContent>
                  <w:p w14:paraId="438894FA">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384AF"/>
    <w:multiLevelType w:val="singleLevel"/>
    <w:tmpl w:val="9D8384AF"/>
    <w:lvl w:ilvl="0" w:tentative="0">
      <w:start w:val="3"/>
      <w:numFmt w:val="chineseCounting"/>
      <w:suff w:val="space"/>
      <w:lvlText w:val="%1、"/>
      <w:lvlJc w:val="left"/>
      <w:rPr>
        <w:rFonts w:hint="eastAsia"/>
      </w:rPr>
    </w:lvl>
  </w:abstractNum>
  <w:abstractNum w:abstractNumId="1">
    <w:nsid w:val="E62F7DAC"/>
    <w:multiLevelType w:val="singleLevel"/>
    <w:tmpl w:val="E62F7DAC"/>
    <w:lvl w:ilvl="0" w:tentative="0">
      <w:start w:val="2"/>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pStyle w:val="28"/>
      <w:suff w:val="nothing"/>
      <w:lvlText w:val="%1　"/>
      <w:lvlJc w:val="left"/>
      <w:rPr>
        <w:rFonts w:hint="eastAsia" w:ascii="黑体" w:hAnsi="Times New Roman" w:eastAsia="黑体" w:cs="Times New Roman"/>
        <w:b w:val="0"/>
        <w:i w:val="0"/>
        <w:sz w:val="21"/>
        <w:szCs w:val="21"/>
      </w:rPr>
    </w:lvl>
    <w:lvl w:ilvl="1" w:tentative="0">
      <w:start w:val="1"/>
      <w:numFmt w:val="decimal"/>
      <w:pStyle w:val="22"/>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1"/>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
    <w:nsid w:val="3599F74E"/>
    <w:multiLevelType w:val="singleLevel"/>
    <w:tmpl w:val="3599F74E"/>
    <w:lvl w:ilvl="0" w:tentative="0">
      <w:start w:val="8"/>
      <w:numFmt w:val="chineseCounting"/>
      <w:suff w:val="nothing"/>
      <w:lvlText w:val="%1、"/>
      <w:lvlJc w:val="left"/>
      <w:rPr>
        <w:rFonts w:hint="eastAsia"/>
      </w:rPr>
    </w:lvl>
  </w:abstractNum>
  <w:abstractNum w:abstractNumId="4">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pStyle w:val="34"/>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638C8C06"/>
    <w:multiLevelType w:val="singleLevel"/>
    <w:tmpl w:val="638C8C06"/>
    <w:lvl w:ilvl="0" w:tentative="0">
      <w:start w:val="2"/>
      <w:numFmt w:val="chineseCounting"/>
      <w:suff w:val="nothing"/>
      <w:lvlText w:val="（%1）"/>
      <w:lvlJc w:val="left"/>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3"/>
      <w:suff w:val="nothing"/>
      <w:lvlText w:val="%1%2　"/>
      <w:lvlJc w:val="left"/>
      <w:pPr>
        <w:ind w:left="0" w:firstLine="0"/>
      </w:pPr>
      <w:rPr>
        <w:rFonts w:hint="eastAsia" w:ascii="黑体" w:eastAsia="黑体"/>
        <w:b w:val="0"/>
        <w:i w:val="0"/>
        <w:sz w:val="21"/>
      </w:rPr>
    </w:lvl>
    <w:lvl w:ilvl="2" w:tentative="0">
      <w:start w:val="1"/>
      <w:numFmt w:val="decimal"/>
      <w:pStyle w:val="3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36"/>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6"/>
  </w:num>
  <w:num w:numId="3">
    <w:abstractNumId w:val="4"/>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VkZjhmM2ZiNjhhYTA1ODQzOWE0NzlhOWY5MzcifQ=="/>
  </w:docVars>
  <w:rsids>
    <w:rsidRoot w:val="00172A27"/>
    <w:rsid w:val="000050D9"/>
    <w:rsid w:val="00046CA0"/>
    <w:rsid w:val="00172A27"/>
    <w:rsid w:val="00335F86"/>
    <w:rsid w:val="00376B16"/>
    <w:rsid w:val="00535E18"/>
    <w:rsid w:val="0058653B"/>
    <w:rsid w:val="005A1C81"/>
    <w:rsid w:val="005A3151"/>
    <w:rsid w:val="005D087D"/>
    <w:rsid w:val="005E422D"/>
    <w:rsid w:val="00655270"/>
    <w:rsid w:val="006614AD"/>
    <w:rsid w:val="006E1BF6"/>
    <w:rsid w:val="007632D2"/>
    <w:rsid w:val="00A32EB7"/>
    <w:rsid w:val="00A601AF"/>
    <w:rsid w:val="00AA5926"/>
    <w:rsid w:val="00AB5507"/>
    <w:rsid w:val="00B728CC"/>
    <w:rsid w:val="00BB36F1"/>
    <w:rsid w:val="00D12A9E"/>
    <w:rsid w:val="00E67097"/>
    <w:rsid w:val="00E672B4"/>
    <w:rsid w:val="00F90361"/>
    <w:rsid w:val="00FD3C7E"/>
    <w:rsid w:val="00FF3758"/>
    <w:rsid w:val="01141165"/>
    <w:rsid w:val="0122056D"/>
    <w:rsid w:val="012C31B9"/>
    <w:rsid w:val="012F249B"/>
    <w:rsid w:val="01395070"/>
    <w:rsid w:val="013C7013"/>
    <w:rsid w:val="01A967E6"/>
    <w:rsid w:val="01F24A18"/>
    <w:rsid w:val="02477318"/>
    <w:rsid w:val="0257385D"/>
    <w:rsid w:val="03016172"/>
    <w:rsid w:val="03336D3A"/>
    <w:rsid w:val="03813F40"/>
    <w:rsid w:val="04406715"/>
    <w:rsid w:val="0442423B"/>
    <w:rsid w:val="0459221E"/>
    <w:rsid w:val="04745872"/>
    <w:rsid w:val="04833900"/>
    <w:rsid w:val="052C2F46"/>
    <w:rsid w:val="053130B5"/>
    <w:rsid w:val="05E10B09"/>
    <w:rsid w:val="05F93D37"/>
    <w:rsid w:val="05FE4192"/>
    <w:rsid w:val="070333EA"/>
    <w:rsid w:val="07080ECB"/>
    <w:rsid w:val="077A3CEC"/>
    <w:rsid w:val="07DC3E0E"/>
    <w:rsid w:val="07FD5F76"/>
    <w:rsid w:val="0869623A"/>
    <w:rsid w:val="08762705"/>
    <w:rsid w:val="09B334E9"/>
    <w:rsid w:val="09B83DB3"/>
    <w:rsid w:val="09BF1E8A"/>
    <w:rsid w:val="0A7113D6"/>
    <w:rsid w:val="0A740EBB"/>
    <w:rsid w:val="0AC05331"/>
    <w:rsid w:val="0B61144B"/>
    <w:rsid w:val="0BD053A8"/>
    <w:rsid w:val="0C574D2A"/>
    <w:rsid w:val="0C684A14"/>
    <w:rsid w:val="0C886EAB"/>
    <w:rsid w:val="0C925116"/>
    <w:rsid w:val="0CA243F7"/>
    <w:rsid w:val="0CC828E9"/>
    <w:rsid w:val="0CF54541"/>
    <w:rsid w:val="0D2564A8"/>
    <w:rsid w:val="0D31213A"/>
    <w:rsid w:val="0D99426B"/>
    <w:rsid w:val="0DC14423"/>
    <w:rsid w:val="0DE509BB"/>
    <w:rsid w:val="0DF52721"/>
    <w:rsid w:val="0E9A6B63"/>
    <w:rsid w:val="0F4B74CC"/>
    <w:rsid w:val="0F77192A"/>
    <w:rsid w:val="0FD0094D"/>
    <w:rsid w:val="100968BF"/>
    <w:rsid w:val="1045758D"/>
    <w:rsid w:val="106B59D6"/>
    <w:rsid w:val="112946FF"/>
    <w:rsid w:val="114134A3"/>
    <w:rsid w:val="12031527"/>
    <w:rsid w:val="123A1FE9"/>
    <w:rsid w:val="12982ADA"/>
    <w:rsid w:val="129C52A2"/>
    <w:rsid w:val="12A41F5B"/>
    <w:rsid w:val="12A540DC"/>
    <w:rsid w:val="12F729E0"/>
    <w:rsid w:val="14153AB2"/>
    <w:rsid w:val="14387F20"/>
    <w:rsid w:val="144E4536"/>
    <w:rsid w:val="14845988"/>
    <w:rsid w:val="154D2A40"/>
    <w:rsid w:val="158807CB"/>
    <w:rsid w:val="159F1212"/>
    <w:rsid w:val="15D14E13"/>
    <w:rsid w:val="160A5A20"/>
    <w:rsid w:val="16667A47"/>
    <w:rsid w:val="16A06204"/>
    <w:rsid w:val="16B66513"/>
    <w:rsid w:val="16C91503"/>
    <w:rsid w:val="16F0429D"/>
    <w:rsid w:val="171C4DC0"/>
    <w:rsid w:val="17314B43"/>
    <w:rsid w:val="17D3547E"/>
    <w:rsid w:val="18003D99"/>
    <w:rsid w:val="182932F0"/>
    <w:rsid w:val="182D7EFB"/>
    <w:rsid w:val="18502F73"/>
    <w:rsid w:val="19074B2C"/>
    <w:rsid w:val="191F719F"/>
    <w:rsid w:val="19C21C4E"/>
    <w:rsid w:val="19DB210A"/>
    <w:rsid w:val="1A7F18ED"/>
    <w:rsid w:val="1A8E7D82"/>
    <w:rsid w:val="1A9826E8"/>
    <w:rsid w:val="1B316B8E"/>
    <w:rsid w:val="1B8B4893"/>
    <w:rsid w:val="1BC4466F"/>
    <w:rsid w:val="1C25424D"/>
    <w:rsid w:val="1C8D7506"/>
    <w:rsid w:val="1CD46173"/>
    <w:rsid w:val="1CE26629"/>
    <w:rsid w:val="1D4171CC"/>
    <w:rsid w:val="1D4C5C6B"/>
    <w:rsid w:val="1D6C348C"/>
    <w:rsid w:val="1DA43419"/>
    <w:rsid w:val="1DBF147B"/>
    <w:rsid w:val="1DDC0B61"/>
    <w:rsid w:val="1E8F40C9"/>
    <w:rsid w:val="1EE13F9E"/>
    <w:rsid w:val="1EE7180F"/>
    <w:rsid w:val="205E1FA5"/>
    <w:rsid w:val="207B408B"/>
    <w:rsid w:val="20CF3C8F"/>
    <w:rsid w:val="21F72BAE"/>
    <w:rsid w:val="225B2C40"/>
    <w:rsid w:val="22BD19E6"/>
    <w:rsid w:val="23411E36"/>
    <w:rsid w:val="23592164"/>
    <w:rsid w:val="23757B11"/>
    <w:rsid w:val="23B52B62"/>
    <w:rsid w:val="23ED3EDC"/>
    <w:rsid w:val="24466FD8"/>
    <w:rsid w:val="246D6C5B"/>
    <w:rsid w:val="24800B4F"/>
    <w:rsid w:val="24B94D07"/>
    <w:rsid w:val="251D41DD"/>
    <w:rsid w:val="25357A85"/>
    <w:rsid w:val="2547554E"/>
    <w:rsid w:val="255B6AB3"/>
    <w:rsid w:val="255F65A3"/>
    <w:rsid w:val="25D6438C"/>
    <w:rsid w:val="25F05DF6"/>
    <w:rsid w:val="27655DA2"/>
    <w:rsid w:val="27C953CF"/>
    <w:rsid w:val="280E43CE"/>
    <w:rsid w:val="28AF2350"/>
    <w:rsid w:val="28F10DBF"/>
    <w:rsid w:val="292B1680"/>
    <w:rsid w:val="294B502C"/>
    <w:rsid w:val="294C186D"/>
    <w:rsid w:val="2955035B"/>
    <w:rsid w:val="297350DC"/>
    <w:rsid w:val="29F54404"/>
    <w:rsid w:val="2A353D77"/>
    <w:rsid w:val="2A7243A4"/>
    <w:rsid w:val="2AB73A3B"/>
    <w:rsid w:val="2ACA367B"/>
    <w:rsid w:val="2AE9180E"/>
    <w:rsid w:val="2AFF3C35"/>
    <w:rsid w:val="2B671EE4"/>
    <w:rsid w:val="2B924EA7"/>
    <w:rsid w:val="2BF37A45"/>
    <w:rsid w:val="2C1B29B2"/>
    <w:rsid w:val="2C534988"/>
    <w:rsid w:val="2CEF2F48"/>
    <w:rsid w:val="2D7A20D5"/>
    <w:rsid w:val="2DA32723"/>
    <w:rsid w:val="2E0028ED"/>
    <w:rsid w:val="2E165C6D"/>
    <w:rsid w:val="2EA054F3"/>
    <w:rsid w:val="2EE11E5E"/>
    <w:rsid w:val="2EE61AE3"/>
    <w:rsid w:val="2EEB534C"/>
    <w:rsid w:val="2EFA10EB"/>
    <w:rsid w:val="2F2B3F7A"/>
    <w:rsid w:val="2F3A2FFB"/>
    <w:rsid w:val="2F450CC7"/>
    <w:rsid w:val="2F5C3B54"/>
    <w:rsid w:val="2F896BFA"/>
    <w:rsid w:val="301C7C6F"/>
    <w:rsid w:val="30C61BCC"/>
    <w:rsid w:val="31091AB9"/>
    <w:rsid w:val="32582CF8"/>
    <w:rsid w:val="330B764E"/>
    <w:rsid w:val="33703114"/>
    <w:rsid w:val="34121EDE"/>
    <w:rsid w:val="343C3BE2"/>
    <w:rsid w:val="345E3A78"/>
    <w:rsid w:val="348428C3"/>
    <w:rsid w:val="349D6E87"/>
    <w:rsid w:val="350E2484"/>
    <w:rsid w:val="351F3659"/>
    <w:rsid w:val="35366BF5"/>
    <w:rsid w:val="35DB4E6B"/>
    <w:rsid w:val="360311CD"/>
    <w:rsid w:val="361433DA"/>
    <w:rsid w:val="361A147E"/>
    <w:rsid w:val="363B44C3"/>
    <w:rsid w:val="372F3CC6"/>
    <w:rsid w:val="377B64D0"/>
    <w:rsid w:val="37A55A12"/>
    <w:rsid w:val="37D479CC"/>
    <w:rsid w:val="38004749"/>
    <w:rsid w:val="38055342"/>
    <w:rsid w:val="3881462B"/>
    <w:rsid w:val="38C45000"/>
    <w:rsid w:val="38C50FFD"/>
    <w:rsid w:val="38D91EF2"/>
    <w:rsid w:val="39650A17"/>
    <w:rsid w:val="397B7DD6"/>
    <w:rsid w:val="397D44B1"/>
    <w:rsid w:val="39A131D7"/>
    <w:rsid w:val="39D84E4D"/>
    <w:rsid w:val="3AAD2C8A"/>
    <w:rsid w:val="3ACF176F"/>
    <w:rsid w:val="3BB446C6"/>
    <w:rsid w:val="3CC970E0"/>
    <w:rsid w:val="3CCD44ED"/>
    <w:rsid w:val="3CFC24D2"/>
    <w:rsid w:val="3CFC7AD4"/>
    <w:rsid w:val="3D324146"/>
    <w:rsid w:val="3D363C36"/>
    <w:rsid w:val="3D8B561B"/>
    <w:rsid w:val="3E0E583B"/>
    <w:rsid w:val="3E481E73"/>
    <w:rsid w:val="3E695248"/>
    <w:rsid w:val="3EC44420"/>
    <w:rsid w:val="3EC70D42"/>
    <w:rsid w:val="3ED24B7C"/>
    <w:rsid w:val="3EE3613B"/>
    <w:rsid w:val="40094FFF"/>
    <w:rsid w:val="418B4EE7"/>
    <w:rsid w:val="42073DF3"/>
    <w:rsid w:val="427D00DD"/>
    <w:rsid w:val="441C2B76"/>
    <w:rsid w:val="457D29AC"/>
    <w:rsid w:val="45C63803"/>
    <w:rsid w:val="45E32481"/>
    <w:rsid w:val="4613573E"/>
    <w:rsid w:val="466F57E9"/>
    <w:rsid w:val="46AB2F56"/>
    <w:rsid w:val="46BC5B2A"/>
    <w:rsid w:val="46C80342"/>
    <w:rsid w:val="471511AD"/>
    <w:rsid w:val="478D389C"/>
    <w:rsid w:val="47CF53B3"/>
    <w:rsid w:val="483F4337"/>
    <w:rsid w:val="4975152C"/>
    <w:rsid w:val="49E113CD"/>
    <w:rsid w:val="4A1052AE"/>
    <w:rsid w:val="4A1351AD"/>
    <w:rsid w:val="4A647369"/>
    <w:rsid w:val="4C4F4D57"/>
    <w:rsid w:val="4CB94A94"/>
    <w:rsid w:val="4CC55EBA"/>
    <w:rsid w:val="4D65290F"/>
    <w:rsid w:val="4DC42B98"/>
    <w:rsid w:val="4E740A62"/>
    <w:rsid w:val="4E9B4817"/>
    <w:rsid w:val="4EA84268"/>
    <w:rsid w:val="4EC53751"/>
    <w:rsid w:val="4FD50BBF"/>
    <w:rsid w:val="50247F8E"/>
    <w:rsid w:val="50CF387C"/>
    <w:rsid w:val="50D83049"/>
    <w:rsid w:val="50E15688"/>
    <w:rsid w:val="510364D9"/>
    <w:rsid w:val="51C1739C"/>
    <w:rsid w:val="52213EAE"/>
    <w:rsid w:val="52391836"/>
    <w:rsid w:val="52D25AEB"/>
    <w:rsid w:val="532F567D"/>
    <w:rsid w:val="53344EBB"/>
    <w:rsid w:val="53C102A5"/>
    <w:rsid w:val="54572516"/>
    <w:rsid w:val="545C1D7C"/>
    <w:rsid w:val="54624EB9"/>
    <w:rsid w:val="548E1F52"/>
    <w:rsid w:val="5490071B"/>
    <w:rsid w:val="54B1712F"/>
    <w:rsid w:val="54F37774"/>
    <w:rsid w:val="55BA22E5"/>
    <w:rsid w:val="562F6123"/>
    <w:rsid w:val="56727EEA"/>
    <w:rsid w:val="56935128"/>
    <w:rsid w:val="56AE2637"/>
    <w:rsid w:val="57550BA4"/>
    <w:rsid w:val="57B123DF"/>
    <w:rsid w:val="57E24C8E"/>
    <w:rsid w:val="57FE10C9"/>
    <w:rsid w:val="581F6AF6"/>
    <w:rsid w:val="589E334E"/>
    <w:rsid w:val="58BA1767"/>
    <w:rsid w:val="58F24A5D"/>
    <w:rsid w:val="59201831"/>
    <w:rsid w:val="595B5577"/>
    <w:rsid w:val="5991071A"/>
    <w:rsid w:val="59936887"/>
    <w:rsid w:val="59A65848"/>
    <w:rsid w:val="59BD7322"/>
    <w:rsid w:val="5A2C574E"/>
    <w:rsid w:val="5A313261"/>
    <w:rsid w:val="5A445069"/>
    <w:rsid w:val="5A6116C1"/>
    <w:rsid w:val="5A990B45"/>
    <w:rsid w:val="5AB77742"/>
    <w:rsid w:val="5AB77A27"/>
    <w:rsid w:val="5AD46DF2"/>
    <w:rsid w:val="5B0E6DA7"/>
    <w:rsid w:val="5BE84480"/>
    <w:rsid w:val="5C20733A"/>
    <w:rsid w:val="5C5A316C"/>
    <w:rsid w:val="5C717637"/>
    <w:rsid w:val="5C7F066C"/>
    <w:rsid w:val="5CA14130"/>
    <w:rsid w:val="5D7228A4"/>
    <w:rsid w:val="5DD010E5"/>
    <w:rsid w:val="5E4A472C"/>
    <w:rsid w:val="5F516557"/>
    <w:rsid w:val="5FBE21C5"/>
    <w:rsid w:val="5FBE3F83"/>
    <w:rsid w:val="602F2A3B"/>
    <w:rsid w:val="606A70D7"/>
    <w:rsid w:val="60E47EC0"/>
    <w:rsid w:val="61307C4D"/>
    <w:rsid w:val="619D7228"/>
    <w:rsid w:val="622F7586"/>
    <w:rsid w:val="623A1223"/>
    <w:rsid w:val="62A37449"/>
    <w:rsid w:val="62D97128"/>
    <w:rsid w:val="62EA0E9B"/>
    <w:rsid w:val="63022DAA"/>
    <w:rsid w:val="63E86DBC"/>
    <w:rsid w:val="64994927"/>
    <w:rsid w:val="64B85FDA"/>
    <w:rsid w:val="64FB394A"/>
    <w:rsid w:val="651D5E5C"/>
    <w:rsid w:val="652031DB"/>
    <w:rsid w:val="65FB1633"/>
    <w:rsid w:val="668B029F"/>
    <w:rsid w:val="66A514EB"/>
    <w:rsid w:val="66D913CB"/>
    <w:rsid w:val="670F5804"/>
    <w:rsid w:val="67371DB1"/>
    <w:rsid w:val="677403C8"/>
    <w:rsid w:val="682664D1"/>
    <w:rsid w:val="682D6B3D"/>
    <w:rsid w:val="684626D0"/>
    <w:rsid w:val="68783828"/>
    <w:rsid w:val="691674F7"/>
    <w:rsid w:val="69763488"/>
    <w:rsid w:val="69B54EA6"/>
    <w:rsid w:val="6A1607C0"/>
    <w:rsid w:val="6A1707C7"/>
    <w:rsid w:val="6A1B6A36"/>
    <w:rsid w:val="6AFE7291"/>
    <w:rsid w:val="6B7E28B8"/>
    <w:rsid w:val="6BBE0900"/>
    <w:rsid w:val="6BD877D9"/>
    <w:rsid w:val="6C002CB1"/>
    <w:rsid w:val="6C0B15C0"/>
    <w:rsid w:val="6C245992"/>
    <w:rsid w:val="6C4678EE"/>
    <w:rsid w:val="6CDA7E95"/>
    <w:rsid w:val="6D5E2269"/>
    <w:rsid w:val="6D800432"/>
    <w:rsid w:val="6E020FC1"/>
    <w:rsid w:val="6E081AB1"/>
    <w:rsid w:val="6E163467"/>
    <w:rsid w:val="6E6F7FD2"/>
    <w:rsid w:val="6E775CD9"/>
    <w:rsid w:val="6E7F68EA"/>
    <w:rsid w:val="6E922EEB"/>
    <w:rsid w:val="6EC30F1E"/>
    <w:rsid w:val="6EF763A3"/>
    <w:rsid w:val="6F0A65E3"/>
    <w:rsid w:val="6F3E05BA"/>
    <w:rsid w:val="6F3F17A6"/>
    <w:rsid w:val="6F7E493F"/>
    <w:rsid w:val="6FA95DD4"/>
    <w:rsid w:val="6FB570E2"/>
    <w:rsid w:val="70585696"/>
    <w:rsid w:val="70C63C84"/>
    <w:rsid w:val="70EE5FFA"/>
    <w:rsid w:val="71810CA0"/>
    <w:rsid w:val="71882B18"/>
    <w:rsid w:val="719E4930"/>
    <w:rsid w:val="727B6DED"/>
    <w:rsid w:val="72850216"/>
    <w:rsid w:val="72D80D10"/>
    <w:rsid w:val="73216213"/>
    <w:rsid w:val="738C6B36"/>
    <w:rsid w:val="73E13BF4"/>
    <w:rsid w:val="744B2873"/>
    <w:rsid w:val="745350E1"/>
    <w:rsid w:val="745D0BB8"/>
    <w:rsid w:val="74EC72FD"/>
    <w:rsid w:val="75100DCD"/>
    <w:rsid w:val="7593325C"/>
    <w:rsid w:val="76501541"/>
    <w:rsid w:val="76A07D97"/>
    <w:rsid w:val="76B31878"/>
    <w:rsid w:val="76CF0A49"/>
    <w:rsid w:val="77471C6C"/>
    <w:rsid w:val="774E10A7"/>
    <w:rsid w:val="776F412F"/>
    <w:rsid w:val="77860D3A"/>
    <w:rsid w:val="78102DED"/>
    <w:rsid w:val="78E63BC4"/>
    <w:rsid w:val="78FA761D"/>
    <w:rsid w:val="79745F3E"/>
    <w:rsid w:val="79915775"/>
    <w:rsid w:val="79BD177A"/>
    <w:rsid w:val="7A684727"/>
    <w:rsid w:val="7A6A34DB"/>
    <w:rsid w:val="7A965738"/>
    <w:rsid w:val="7AA73F64"/>
    <w:rsid w:val="7AD26E3F"/>
    <w:rsid w:val="7AEC35AA"/>
    <w:rsid w:val="7BBE7C1F"/>
    <w:rsid w:val="7C216CD9"/>
    <w:rsid w:val="7C345209"/>
    <w:rsid w:val="7C827D16"/>
    <w:rsid w:val="7C925A3D"/>
    <w:rsid w:val="7CA53A11"/>
    <w:rsid w:val="7CF168B6"/>
    <w:rsid w:val="7D3E72A7"/>
    <w:rsid w:val="7D865296"/>
    <w:rsid w:val="7D9B4E14"/>
    <w:rsid w:val="7E320460"/>
    <w:rsid w:val="7E81156B"/>
    <w:rsid w:val="7F486B16"/>
    <w:rsid w:val="7F8A15E4"/>
    <w:rsid w:val="7FA36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after="330" w:line="240" w:lineRule="auto"/>
      <w:outlineLvl w:val="0"/>
    </w:pPr>
    <w:rPr>
      <w:rFonts w:ascii="Times New Roman" w:hAnsi="Times New Roman" w:eastAsia="宋体"/>
      <w:b/>
      <w:bCs/>
      <w:kern w:val="44"/>
      <w:sz w:val="28"/>
      <w:szCs w:val="44"/>
    </w:rPr>
  </w:style>
  <w:style w:type="paragraph" w:styleId="3">
    <w:name w:val="heading 2"/>
    <w:basedOn w:val="1"/>
    <w:next w:val="1"/>
    <w:unhideWhenUsed/>
    <w:qFormat/>
    <w:locked/>
    <w:uiPriority w:val="0"/>
    <w:pPr>
      <w:keepNext/>
      <w:keepLines/>
      <w:spacing w:after="50" w:afterLines="50" w:line="400" w:lineRule="exact"/>
      <w:outlineLvl w:val="1"/>
    </w:pPr>
    <w:rPr>
      <w:rFonts w:ascii="Times New Roman" w:hAnsi="Times New Roman" w:eastAsia="黑体" w:cs="Times New Roman"/>
      <w:bCs/>
      <w:color w:val="000000"/>
      <w:sz w:val="3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autoSpaceDE w:val="0"/>
      <w:autoSpaceDN w:val="0"/>
      <w:adjustRightInd w:val="0"/>
      <w:jc w:val="left"/>
    </w:pPr>
    <w:rPr>
      <w:rFonts w:ascii="宋体" w:cs="宋体"/>
      <w:kern w:val="0"/>
      <w:szCs w:val="21"/>
    </w:rPr>
  </w:style>
  <w:style w:type="paragraph" w:styleId="5">
    <w:name w:val="Body Text Indent"/>
    <w:next w:val="1"/>
    <w:qFormat/>
    <w:uiPriority w:val="99"/>
    <w:pPr>
      <w:widowControl w:val="0"/>
      <w:autoSpaceDE/>
      <w:autoSpaceDN/>
      <w:adjustRightInd/>
      <w:spacing w:after="120"/>
      <w:ind w:left="420" w:leftChars="200"/>
      <w:jc w:val="both"/>
    </w:pPr>
    <w:rPr>
      <w:rFonts w:ascii="Times New Roman" w:hAnsi="Times New Roman" w:eastAsia="宋体" w:cs="Times New Roman"/>
      <w:kern w:val="2"/>
      <w:sz w:val="20"/>
      <w:szCs w:val="20"/>
      <w:lang w:val="en-US" w:eastAsia="zh-CN" w:bidi="ar-SA"/>
    </w:rPr>
  </w:style>
  <w:style w:type="paragraph" w:styleId="6">
    <w:name w:val="footer"/>
    <w:basedOn w:val="1"/>
    <w:link w:val="18"/>
    <w:qFormat/>
    <w:uiPriority w:val="99"/>
    <w:pPr>
      <w:tabs>
        <w:tab w:val="center" w:pos="4153"/>
        <w:tab w:val="right" w:pos="8306"/>
      </w:tabs>
      <w:snapToGrid w:val="0"/>
      <w:jc w:val="left"/>
    </w:pPr>
    <w:rPr>
      <w:sz w:val="18"/>
    </w:rPr>
  </w:style>
  <w:style w:type="paragraph" w:styleId="7">
    <w:name w:val="header"/>
    <w:basedOn w:val="1"/>
    <w:link w:val="19"/>
    <w:qFormat/>
    <w:uiPriority w:val="99"/>
    <w:pPr>
      <w:snapToGrid w:val="0"/>
      <w:jc w:val="left"/>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99"/>
    <w:pPr>
      <w:spacing w:beforeAutospacing="1" w:afterAutospacing="1"/>
      <w:jc w:val="left"/>
    </w:pPr>
    <w:rPr>
      <w:kern w:val="0"/>
      <w:sz w:val="24"/>
    </w:rPr>
  </w:style>
  <w:style w:type="paragraph" w:styleId="11">
    <w:name w:val="Body Text First Indent 2"/>
    <w:next w:val="1"/>
    <w:qFormat/>
    <w:uiPriority w:val="0"/>
    <w:pPr>
      <w:widowControl w:val="0"/>
      <w:autoSpaceDE/>
      <w:autoSpaceDN/>
      <w:adjustRightInd/>
      <w:spacing w:after="20"/>
      <w:ind w:left="0" w:leftChars="0" w:firstLine="420" w:firstLineChars="200"/>
      <w:jc w:val="both"/>
    </w:pPr>
    <w:rPr>
      <w:rFonts w:ascii="Times New Roman" w:hAnsi="Times New Roman" w:eastAsia="宋体" w:cs="Times New Roman"/>
      <w:kern w:val="2"/>
      <w:sz w:val="20"/>
      <w:szCs w:val="20"/>
      <w:lang w:val="en-US" w:eastAsia="zh-CN" w:bidi="ar-SA"/>
    </w:rPr>
  </w:style>
  <w:style w:type="character" w:styleId="14">
    <w:name w:val="Hyperlink"/>
    <w:basedOn w:val="13"/>
    <w:qFormat/>
    <w:uiPriority w:val="99"/>
    <w:rPr>
      <w:rFonts w:cs="Times New Roman"/>
      <w:color w:val="0000FF"/>
      <w:u w:val="single"/>
    </w:rPr>
  </w:style>
  <w:style w:type="paragraph" w:customStyle="1" w:styleId="15">
    <w:name w:val="样式1"/>
    <w:basedOn w:val="1"/>
    <w:next w:val="1"/>
    <w:qFormat/>
    <w:uiPriority w:val="0"/>
    <w:pPr>
      <w:keepNext/>
      <w:keepLines/>
      <w:spacing w:before="340" w:after="330"/>
      <w:outlineLvl w:val="0"/>
    </w:pPr>
    <w:rPr>
      <w:rFonts w:ascii="Times New Roman" w:hAnsi="Times New Roman" w:eastAsia="宋体" w:cs="黑体"/>
      <w:b/>
      <w:bCs/>
      <w:kern w:val="44"/>
      <w:sz w:val="28"/>
      <w:szCs w:val="30"/>
    </w:rPr>
  </w:style>
  <w:style w:type="paragraph" w:customStyle="1" w:styleId="16">
    <w:name w:val="样式2"/>
    <w:basedOn w:val="1"/>
    <w:next w:val="1"/>
    <w:qFormat/>
    <w:uiPriority w:val="0"/>
    <w:pPr>
      <w:keepNext/>
      <w:keepLines/>
      <w:spacing w:line="600" w:lineRule="exact"/>
      <w:outlineLvl w:val="0"/>
    </w:pPr>
    <w:rPr>
      <w:rFonts w:ascii="Times New Roman" w:hAnsi="Times New Roman" w:eastAsia="宋体"/>
      <w:b/>
      <w:bCs/>
      <w:kern w:val="44"/>
      <w:sz w:val="28"/>
      <w:szCs w:val="44"/>
    </w:rPr>
  </w:style>
  <w:style w:type="paragraph" w:customStyle="1" w:styleId="17">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18">
    <w:name w:val="页脚 Char"/>
    <w:basedOn w:val="13"/>
    <w:link w:val="6"/>
    <w:semiHidden/>
    <w:qFormat/>
    <w:uiPriority w:val="99"/>
    <w:rPr>
      <w:rFonts w:ascii="Calibri" w:hAnsi="Calibri"/>
      <w:sz w:val="18"/>
      <w:szCs w:val="18"/>
    </w:rPr>
  </w:style>
  <w:style w:type="character" w:customStyle="1" w:styleId="19">
    <w:name w:val="页眉 Char"/>
    <w:basedOn w:val="13"/>
    <w:link w:val="7"/>
    <w:semiHidden/>
    <w:qFormat/>
    <w:uiPriority w:val="99"/>
    <w:rPr>
      <w:rFonts w:ascii="Calibri" w:hAnsi="Calibri"/>
      <w:sz w:val="18"/>
      <w:szCs w:val="18"/>
    </w:rPr>
  </w:style>
  <w:style w:type="paragraph" w:customStyle="1" w:styleId="2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1">
    <w:name w:val="二级条标题"/>
    <w:basedOn w:val="22"/>
    <w:next w:val="20"/>
    <w:qFormat/>
    <w:uiPriority w:val="99"/>
    <w:pPr>
      <w:numPr>
        <w:ilvl w:val="2"/>
      </w:numPr>
      <w:spacing w:before="50" w:after="50"/>
      <w:outlineLvl w:val="3"/>
    </w:pPr>
  </w:style>
  <w:style w:type="paragraph" w:customStyle="1" w:styleId="22">
    <w:name w:val="一级条标题"/>
    <w:next w:val="20"/>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4">
    <w:name w:val="WPSOffice手动目录 1"/>
    <w:qFormat/>
    <w:uiPriority w:val="99"/>
    <w:rPr>
      <w:rFonts w:ascii="Calibri" w:hAnsi="Calibri" w:eastAsia="宋体" w:cs="Times New Roman"/>
      <w:lang w:val="en-US" w:eastAsia="zh-CN" w:bidi="ar-SA"/>
    </w:rPr>
  </w:style>
  <w:style w:type="paragraph" w:customStyle="1" w:styleId="25">
    <w:name w:val="WPSOffice手动目录 2"/>
    <w:qFormat/>
    <w:uiPriority w:val="99"/>
    <w:pPr>
      <w:ind w:left="200" w:leftChars="200"/>
    </w:pPr>
    <w:rPr>
      <w:rFonts w:ascii="Calibri" w:hAnsi="Calibri" w:eastAsia="宋体" w:cs="Times New Roman"/>
      <w:lang w:val="en-US" w:eastAsia="zh-CN" w:bidi="ar-SA"/>
    </w:rPr>
  </w:style>
  <w:style w:type="character" w:customStyle="1" w:styleId="26">
    <w:name w:val="发布"/>
    <w:basedOn w:val="13"/>
    <w:qFormat/>
    <w:uiPriority w:val="99"/>
    <w:rPr>
      <w:rFonts w:ascii="黑体" w:eastAsia="黑体" w:cs="Times New Roman"/>
      <w:spacing w:val="85"/>
      <w:w w:val="100"/>
      <w:position w:val="3"/>
      <w:sz w:val="28"/>
      <w:szCs w:val="28"/>
    </w:rPr>
  </w:style>
  <w:style w:type="paragraph" w:customStyle="1" w:styleId="27">
    <w:name w:val="p"/>
    <w:basedOn w:val="1"/>
    <w:qFormat/>
    <w:uiPriority w:val="0"/>
    <w:pPr>
      <w:widowControl/>
      <w:spacing w:line="525" w:lineRule="atLeast"/>
      <w:ind w:firstLine="375"/>
      <w:jc w:val="left"/>
    </w:pPr>
    <w:rPr>
      <w:kern w:val="0"/>
      <w:sz w:val="24"/>
    </w:rPr>
  </w:style>
  <w:style w:type="paragraph" w:customStyle="1" w:styleId="28">
    <w:name w:val="章标题"/>
    <w:next w:val="20"/>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标准文件_术语条一"/>
    <w:basedOn w:val="31"/>
    <w:next w:val="29"/>
    <w:qFormat/>
    <w:uiPriority w:val="0"/>
  </w:style>
  <w:style w:type="paragraph" w:customStyle="1" w:styleId="31">
    <w:name w:val="标准文件_一级无标题"/>
    <w:basedOn w:val="32"/>
    <w:qFormat/>
    <w:uiPriority w:val="0"/>
    <w:pPr>
      <w:spacing w:before="0" w:beforeLines="0" w:after="0" w:afterLines="0"/>
      <w:outlineLvl w:val="9"/>
    </w:pPr>
    <w:rPr>
      <w:rFonts w:ascii="宋体" w:eastAsia="宋体"/>
    </w:rPr>
  </w:style>
  <w:style w:type="paragraph" w:customStyle="1" w:styleId="32">
    <w:name w:val="标准文件_一级条标题"/>
    <w:basedOn w:val="33"/>
    <w:next w:val="29"/>
    <w:qFormat/>
    <w:uiPriority w:val="0"/>
    <w:pPr>
      <w:numPr>
        <w:ilvl w:val="2"/>
      </w:numPr>
      <w:spacing w:before="50" w:beforeLines="50" w:after="50" w:afterLines="50"/>
      <w:outlineLvl w:val="1"/>
    </w:pPr>
  </w:style>
  <w:style w:type="paragraph" w:customStyle="1" w:styleId="33">
    <w:name w:val="标准文件_章标题"/>
    <w:next w:val="2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4">
    <w:name w:val="标准文件_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35">
    <w:name w:val="标准文件_二级无标题"/>
    <w:basedOn w:val="36"/>
    <w:qFormat/>
    <w:uiPriority w:val="0"/>
    <w:pPr>
      <w:spacing w:before="0" w:beforeLines="0" w:after="0" w:afterLines="0"/>
      <w:outlineLvl w:val="9"/>
    </w:pPr>
    <w:rPr>
      <w:rFonts w:ascii="宋体" w:eastAsia="宋体"/>
    </w:rPr>
  </w:style>
  <w:style w:type="paragraph" w:customStyle="1" w:styleId="36">
    <w:name w:val="标准文件_二级条标题"/>
    <w:next w:val="2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7">
    <w:name w:val="Table Paragraph"/>
    <w:basedOn w:val="1"/>
    <w:qFormat/>
    <w:uiPriority w:val="1"/>
    <w:rPr>
      <w:rFonts w:ascii="黑体" w:hAnsi="黑体" w:eastAsia="黑体" w:cs="黑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8</Pages>
  <Words>4602</Words>
  <Characters>4899</Characters>
  <Lines>229</Lines>
  <Paragraphs>64</Paragraphs>
  <TotalTime>2</TotalTime>
  <ScaleCrop>false</ScaleCrop>
  <LinksUpToDate>false</LinksUpToDate>
  <CharactersWithSpaces>4994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2019-08-19T16:10:00Z</dcterms:created>
  <dc:creator>Administrator</dc:creator>
  <cp:lastModifiedBy>冬冬</cp:lastModifiedBy>
  <cp:lastPrinted>2025-04-29T05:21:41Z</cp:lastPrinted>
  <dcterms:modified xsi:type="dcterms:W3CDTF">2025-04-29T05:23:00Z</dcterms:modified>
  <dc:title>《生态环境监测机构监测质量管理技术规范》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3E0C2F7BBCAD443D97A9013289C7B058_12</vt:lpwstr>
  </property>
  <property fmtid="{D5CDD505-2E9C-101B-9397-08002B2CF9AE}" pid="4" name="KSOTemplateDocerSaveRecord">
    <vt:lpwstr>eyJoZGlkIjoiNGVhMmE5ZGI3ZmVkYjMwN2IwYTA0N2I4MGRmYTJkMzgiLCJ1c2VySWQiOiIzMTg1ODMxODYifQ==</vt:lpwstr>
  </property>
</Properties>
</file>