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1679E"/>
    <w:p w14:paraId="221EB609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陕西省地方标准《地理标志产品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质量要求</w:t>
      </w:r>
      <w:r>
        <w:rPr>
          <w:rFonts w:ascii="黑体" w:hAnsi="黑体" w:eastAsia="黑体"/>
          <w:sz w:val="36"/>
          <w:szCs w:val="36"/>
        </w:rPr>
        <w:t xml:space="preserve"> 大荔黄花菜》</w:t>
      </w:r>
    </w:p>
    <w:p w14:paraId="6A6E70E7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征求意见稿</w:t>
      </w:r>
      <w:r>
        <w:rPr>
          <w:rFonts w:ascii="黑体" w:hAnsi="黑体" w:eastAsia="黑体"/>
          <w:sz w:val="36"/>
          <w:szCs w:val="36"/>
        </w:rPr>
        <w:t>编制说明</w:t>
      </w:r>
    </w:p>
    <w:p w14:paraId="29EE2E5A"/>
    <w:p w14:paraId="317503C5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一、修订《地理标志产品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质量要求 </w:t>
      </w:r>
      <w:r>
        <w:rPr>
          <w:rFonts w:hint="eastAsia" w:ascii="仿宋" w:hAnsi="仿宋" w:eastAsia="仿宋"/>
          <w:sz w:val="32"/>
          <w:szCs w:val="32"/>
        </w:rPr>
        <w:t>大荔黄花菜》的必要性</w:t>
      </w:r>
    </w:p>
    <w:p w14:paraId="31BA6709">
      <w:pPr>
        <w:ind w:firstLine="656" w:firstLineChars="200"/>
        <w:rPr>
          <w:rFonts w:hint="eastAsia" w:ascii="仿宋" w:hAnsi="仿宋" w:eastAsia="仿宋" w:cs="宋体"/>
          <w:spacing w:val="4"/>
          <w:sz w:val="32"/>
          <w:szCs w:val="32"/>
          <w:lang w:val="en-US" w:eastAsia="zh-CN"/>
        </w:rPr>
      </w:pPr>
      <w:r>
        <w:rPr>
          <w:rFonts w:ascii="仿宋" w:hAnsi="仿宋" w:eastAsia="仿宋" w:cs="宋体"/>
          <w:spacing w:val="4"/>
          <w:sz w:val="32"/>
          <w:szCs w:val="32"/>
        </w:rPr>
        <w:t>1.</w:t>
      </w:r>
      <w:r>
        <w:rPr>
          <w:rFonts w:hint="eastAsia" w:ascii="仿宋" w:hAnsi="仿宋" w:eastAsia="仿宋" w:cs="宋体"/>
          <w:spacing w:val="4"/>
          <w:sz w:val="32"/>
          <w:szCs w:val="32"/>
        </w:rPr>
        <w:t xml:space="preserve"> 原标准DB61/T559—2013《地理标志产品 大荔黄花菜》中，</w:t>
      </w:r>
      <w:r>
        <w:rPr>
          <w:rFonts w:hint="eastAsia" w:ascii="仿宋" w:hAnsi="仿宋" w:eastAsia="仿宋" w:cs="宋体"/>
          <w:spacing w:val="4"/>
          <w:sz w:val="32"/>
          <w:szCs w:val="32"/>
          <w:lang w:eastAsia="zh-CN"/>
        </w:rPr>
        <w:t>地理标志产品保护范围</w:t>
      </w:r>
      <w:r>
        <w:rPr>
          <w:rFonts w:hint="eastAsia" w:ascii="仿宋" w:hAnsi="仿宋" w:eastAsia="仿宋" w:cs="宋体"/>
          <w:spacing w:val="4"/>
          <w:sz w:val="32"/>
          <w:szCs w:val="32"/>
          <w:lang w:val="en-US" w:eastAsia="zh-CN"/>
        </w:rPr>
        <w:t>所在的区域由于合乡并镇，行政区域的名称发生改变，因此需要更新。</w:t>
      </w:r>
    </w:p>
    <w:p w14:paraId="3E966FFA">
      <w:pPr>
        <w:ind w:firstLine="656" w:firstLineChars="200"/>
        <w:rPr>
          <w:rFonts w:ascii="仿宋" w:hAnsi="仿宋" w:eastAsia="仿宋" w:cs="宋体"/>
          <w:spacing w:val="4"/>
          <w:sz w:val="32"/>
          <w:szCs w:val="32"/>
        </w:rPr>
      </w:pPr>
      <w:r>
        <w:rPr>
          <w:rFonts w:ascii="仿宋" w:hAnsi="仿宋" w:eastAsia="仿宋" w:cs="宋体"/>
          <w:spacing w:val="4"/>
          <w:sz w:val="32"/>
          <w:szCs w:val="32"/>
        </w:rPr>
        <w:t>2.</w:t>
      </w:r>
      <w:r>
        <w:rPr>
          <w:rFonts w:hint="eastAsia" w:ascii="仿宋" w:hAnsi="仿宋" w:eastAsia="仿宋" w:cs="宋体"/>
          <w:spacing w:val="4"/>
          <w:sz w:val="32"/>
          <w:szCs w:val="32"/>
        </w:rPr>
        <w:t>原标准DB61/T559—2013 《地理标志产品 大荔黄花菜》中黄花菜加工</w:t>
      </w:r>
      <w:r>
        <w:rPr>
          <w:rFonts w:hint="eastAsia" w:ascii="仿宋" w:hAnsi="仿宋" w:eastAsia="仿宋" w:cs="宋体"/>
          <w:spacing w:val="4"/>
          <w:sz w:val="32"/>
          <w:szCs w:val="32"/>
          <w:lang w:val="en-US" w:eastAsia="zh-CN"/>
        </w:rPr>
        <w:t>工艺没有细化的流程，不能满足目前食品安全和产业高质量发展的要求</w:t>
      </w:r>
      <w:r>
        <w:rPr>
          <w:rFonts w:hint="eastAsia" w:ascii="仿宋" w:hAnsi="仿宋" w:eastAsia="仿宋" w:cs="宋体"/>
          <w:spacing w:val="4"/>
          <w:sz w:val="32"/>
          <w:szCs w:val="32"/>
        </w:rPr>
        <w:t>，</w:t>
      </w:r>
      <w:r>
        <w:rPr>
          <w:rFonts w:hint="eastAsia" w:ascii="仿宋" w:hAnsi="仿宋" w:eastAsia="仿宋" w:cs="宋体"/>
          <w:spacing w:val="4"/>
          <w:sz w:val="32"/>
          <w:szCs w:val="32"/>
          <w:lang w:val="en-US" w:eastAsia="zh-CN"/>
        </w:rPr>
        <w:t>通过标准化加工流程</w:t>
      </w:r>
      <w:r>
        <w:rPr>
          <w:rFonts w:hint="eastAsia" w:ascii="仿宋" w:hAnsi="仿宋" w:eastAsia="仿宋" w:cs="宋体"/>
          <w:spacing w:val="4"/>
          <w:sz w:val="32"/>
          <w:szCs w:val="32"/>
        </w:rPr>
        <w:t>，提高</w:t>
      </w:r>
      <w:r>
        <w:rPr>
          <w:rFonts w:hint="eastAsia" w:ascii="仿宋" w:hAnsi="仿宋" w:eastAsia="仿宋" w:cs="宋体"/>
          <w:spacing w:val="4"/>
          <w:sz w:val="32"/>
          <w:szCs w:val="32"/>
          <w:lang w:val="en-US" w:eastAsia="zh-CN"/>
        </w:rPr>
        <w:t>地标产品的品质</w:t>
      </w:r>
      <w:r>
        <w:rPr>
          <w:rFonts w:hint="eastAsia" w:ascii="仿宋" w:hAnsi="仿宋" w:eastAsia="仿宋" w:cs="宋体"/>
          <w:spacing w:val="4"/>
          <w:sz w:val="32"/>
          <w:szCs w:val="32"/>
        </w:rPr>
        <w:t>。</w:t>
      </w:r>
    </w:p>
    <w:p w14:paraId="2C528F95">
      <w:pPr>
        <w:ind w:firstLine="656" w:firstLineChars="200"/>
        <w:rPr>
          <w:rFonts w:ascii="仿宋" w:hAnsi="仿宋" w:eastAsia="仿宋" w:cs="宋体"/>
          <w:spacing w:val="4"/>
          <w:sz w:val="32"/>
          <w:szCs w:val="32"/>
        </w:rPr>
      </w:pPr>
      <w:r>
        <w:rPr>
          <w:rFonts w:ascii="仿宋" w:hAnsi="仿宋" w:eastAsia="仿宋" w:cs="宋体"/>
          <w:spacing w:val="4"/>
          <w:sz w:val="32"/>
          <w:szCs w:val="32"/>
        </w:rPr>
        <w:t>3.</w:t>
      </w:r>
      <w:r>
        <w:rPr>
          <w:rFonts w:hint="eastAsia" w:ascii="仿宋" w:hAnsi="仿宋" w:eastAsia="仿宋" w:cs="宋体"/>
          <w:spacing w:val="4"/>
          <w:sz w:val="32"/>
          <w:szCs w:val="32"/>
        </w:rPr>
        <w:t>原标准DB61/T559—2013 《地理标志产品 大荔黄花菜》推荐干菜的储存方式为常温储存，而黄花菜加工期正值夏季，高温易导致干菜氧化褐变，影响品质。近年来，随着我国冷链产业的崛起，大荔县冷库的数量越来越多。采用冷库储存干菜，成功解决了干制黄花菜褐变问题，保证了干菜的品质。</w:t>
      </w:r>
    </w:p>
    <w:p w14:paraId="765AFEB9">
      <w:pPr>
        <w:ind w:firstLine="656" w:firstLineChars="200"/>
        <w:rPr>
          <w:rFonts w:ascii="仿宋" w:hAnsi="仿宋" w:eastAsia="仿宋" w:cs="宋体"/>
          <w:spacing w:val="4"/>
          <w:sz w:val="32"/>
          <w:szCs w:val="32"/>
        </w:rPr>
      </w:pPr>
      <w:r>
        <w:rPr>
          <w:rFonts w:ascii="仿宋" w:hAnsi="仿宋" w:eastAsia="仿宋" w:cs="宋体"/>
          <w:spacing w:val="4"/>
          <w:sz w:val="32"/>
          <w:szCs w:val="32"/>
        </w:rPr>
        <w:t>4.</w:t>
      </w:r>
      <w:r>
        <w:rPr>
          <w:rFonts w:hint="eastAsia" w:ascii="仿宋" w:hAnsi="仿宋" w:eastAsia="仿宋" w:cs="宋体"/>
          <w:spacing w:val="4"/>
          <w:sz w:val="32"/>
          <w:szCs w:val="32"/>
        </w:rPr>
        <w:t xml:space="preserve">原标准DB61/T559—2013 《地理标志产品 大荔黄花菜》，制定距今已有10年，多条引用标准已废止（如GB/T6194），原标准中多条限值与国家标准技术要求不一致（如GB2762-2022规定干制蔬菜铅的限值为0.8mg/Kg,原标准铅的限值为0.2mg/Kg）。 </w:t>
      </w:r>
    </w:p>
    <w:p w14:paraId="7E4BDA8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二、项目来源</w:t>
      </w:r>
    </w:p>
    <w:p w14:paraId="3F0C3B6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陕西省市场监督管理局关于下达2024年第一批地方标准制修订计划的函》（陕市监函〔2024〕276号）要求，由陕西省知识产权局提出并归口，大荔县设施农业发展中心联合大荔县市场监督管理局、大荔县农业农村局、陕西大荔沙苑黄花有限责任公司，经过对《地理标志产品大荔黄花菜》（</w:t>
      </w:r>
      <w:r>
        <w:rPr>
          <w:rFonts w:ascii="仿宋" w:hAnsi="仿宋" w:eastAsia="仿宋"/>
          <w:sz w:val="32"/>
          <w:szCs w:val="32"/>
        </w:rPr>
        <w:t>GB/T559—2013）标准深入的学习研读，结合对大荔县黄花菜产业生产实践进一步的调研，通过了地理标志产品大荔黄花菜修订的可行性研判，为此，我们按照陕西省市场监督管理局《陕西省地方标准制修订工作程序》的要求修订《地理标志产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质量要求 </w:t>
      </w:r>
      <w:r>
        <w:rPr>
          <w:rFonts w:ascii="仿宋" w:hAnsi="仿宋" w:eastAsia="仿宋"/>
          <w:sz w:val="32"/>
          <w:szCs w:val="32"/>
        </w:rPr>
        <w:t>大荔黄花菜》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534E97EF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三、《地理标志产品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质量要求 </w:t>
      </w:r>
      <w:r>
        <w:rPr>
          <w:rFonts w:hint="eastAsia" w:ascii="仿宋" w:hAnsi="仿宋" w:eastAsia="仿宋"/>
          <w:sz w:val="32"/>
          <w:szCs w:val="32"/>
        </w:rPr>
        <w:t>大荔黄花菜》修订分工安排</w:t>
      </w:r>
    </w:p>
    <w:p w14:paraId="09277F4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自项目申报以来，大荔县人民政府成立了编制工作小组。承担单位：大荔县设施农业发展中心；参与单位：大荔县市场监督管理局、大荔县农业农村局、陕西大荔沙苑黄花有限责任公司；归口单位：陕西省知识产权局。项目负责人王震（大荔县设施农业发展中心种植股股长）负责项目的主持和组织工作，主要完成人郭文侠（高级农艺师）、潘琳（陕西大荔沙苑黄花有限责任公司总经理）负责黄花菜加工贮藏技术标准的制定；权小斌（大荔县设施农业发展中心主任）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杨平</w:t>
      </w:r>
      <w:r>
        <w:rPr>
          <w:rFonts w:hint="eastAsia" w:ascii="仿宋" w:hAnsi="仿宋" w:eastAsia="仿宋"/>
          <w:sz w:val="32"/>
          <w:szCs w:val="32"/>
        </w:rPr>
        <w:t>（大荔县设施农业发展中心副主任）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申鹏（大荔县设施农业发展中心副主任）、李星（大荔县农业农村局监管股股长）、田龙（大荔县市场监管局标准股股长）负责项目协调对接工作；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张少博</w:t>
      </w:r>
      <w:r>
        <w:rPr>
          <w:rFonts w:hint="eastAsia" w:ascii="仿宋" w:hAnsi="仿宋" w:eastAsia="仿宋"/>
          <w:sz w:val="32"/>
          <w:szCs w:val="32"/>
        </w:rPr>
        <w:t>（农艺师）、王巧莉（农艺师）负责项目相关资料收集和整理工作，相关工作人员共同参与起草，修订陕西地方标准《地理标志产品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质量要求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大荔黄花菜》。</w:t>
      </w:r>
    </w:p>
    <w:p w14:paraId="2FD289B1"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四、本标准与</w:t>
      </w:r>
      <w:r>
        <w:rPr>
          <w:rFonts w:ascii="仿宋" w:hAnsi="仿宋" w:eastAsia="仿宋"/>
          <w:sz w:val="32"/>
          <w:szCs w:val="32"/>
        </w:rPr>
        <w:t>GB/T559—2013相比除编辑性修改外主要技术变化如下：</w:t>
      </w:r>
    </w:p>
    <w:p w14:paraId="649F0DEE"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----规定产地范围为</w:t>
      </w:r>
      <w:r>
        <w:rPr>
          <w:rFonts w:hint="eastAsia" w:ascii="仿宋" w:hAnsi="仿宋" w:eastAsia="仿宋"/>
          <w:sz w:val="32"/>
          <w:szCs w:val="32"/>
        </w:rPr>
        <w:t>大荔县</w:t>
      </w:r>
      <w:r>
        <w:rPr>
          <w:rFonts w:ascii="仿宋" w:hAnsi="仿宋" w:eastAsia="仿宋"/>
          <w:sz w:val="32"/>
          <w:szCs w:val="32"/>
        </w:rPr>
        <w:t>6个镇；</w:t>
      </w:r>
    </w:p>
    <w:p w14:paraId="4DF64B4C"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----</w:t>
      </w:r>
      <w:r>
        <w:rPr>
          <w:rFonts w:hint="eastAsia" w:ascii="仿宋" w:hAnsi="仿宋" w:eastAsia="仿宋" w:cs="仿宋_GB2312"/>
          <w:sz w:val="32"/>
          <w:szCs w:val="32"/>
        </w:rPr>
        <w:t>对原标准“DB61/T559-2013”已作废的规范性引用文件进行修改</w:t>
      </w:r>
      <w:r>
        <w:rPr>
          <w:rFonts w:hint="eastAsia" w:ascii="仿宋" w:hAnsi="仿宋" w:eastAsia="仿宋"/>
          <w:sz w:val="32"/>
          <w:szCs w:val="32"/>
        </w:rPr>
        <w:t>；</w:t>
      </w:r>
    </w:p>
    <w:p w14:paraId="4B4B476C"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----</w:t>
      </w:r>
      <w:r>
        <w:rPr>
          <w:rFonts w:hint="eastAsia" w:ascii="仿宋" w:hAnsi="仿宋" w:eastAsia="仿宋" w:cs="仿宋_GB2312"/>
          <w:sz w:val="32"/>
          <w:szCs w:val="32"/>
        </w:rPr>
        <w:t>对原标准“DB61/T559-2013”中加工工艺和贮存技术标准进行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细化</w:t>
      </w:r>
      <w:r>
        <w:rPr>
          <w:rFonts w:hint="eastAsia" w:ascii="仿宋" w:hAnsi="仿宋" w:eastAsia="仿宋" w:cs="仿宋_GB2312"/>
          <w:sz w:val="32"/>
          <w:szCs w:val="32"/>
        </w:rPr>
        <w:t>更新。</w:t>
      </w:r>
    </w:p>
    <w:p w14:paraId="56B3547D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五、标准特点</w:t>
      </w:r>
    </w:p>
    <w:p w14:paraId="38BD287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本标准为地理标志产品，随着黄花菜产业的蓬勃发展，为提升干菜品质，不断创新加工技术，在黄花菜加工方面已取得五项实用新型专利，并实现科技成果的转化。涉及</w:t>
      </w:r>
      <w:r>
        <w:rPr>
          <w:rFonts w:hint="eastAsia" w:ascii="仿宋" w:hAnsi="仿宋" w:eastAsia="仿宋" w:cs="宋体"/>
          <w:sz w:val="32"/>
          <w:szCs w:val="32"/>
        </w:rPr>
        <w:t>一种制备黄花菜过程中的运输装置、一种蒸制托盘、一种黄花菜装盘输送装置、一种杀青机、一种黄花菜清洗机共5项。</w:t>
      </w:r>
    </w:p>
    <w:p w14:paraId="4BC603A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本标准未采用国际标准和国外先进标准；未与国内同类标准水平比较。</w:t>
      </w:r>
    </w:p>
    <w:p w14:paraId="1489C8E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本标准建议批准为推荐性标准。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DF"/>
    <w:rsid w:val="000B41D6"/>
    <w:rsid w:val="00201FE7"/>
    <w:rsid w:val="00246350"/>
    <w:rsid w:val="00254902"/>
    <w:rsid w:val="00297CB5"/>
    <w:rsid w:val="004F5804"/>
    <w:rsid w:val="00504377"/>
    <w:rsid w:val="005B72D0"/>
    <w:rsid w:val="00622AF8"/>
    <w:rsid w:val="0064646D"/>
    <w:rsid w:val="006947B2"/>
    <w:rsid w:val="00741BB1"/>
    <w:rsid w:val="00993B40"/>
    <w:rsid w:val="00A71DDF"/>
    <w:rsid w:val="00A72525"/>
    <w:rsid w:val="00ED16DF"/>
    <w:rsid w:val="00F07ABE"/>
    <w:rsid w:val="00F40F49"/>
    <w:rsid w:val="18EE3FE3"/>
    <w:rsid w:val="305D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1304</Words>
  <Characters>1445</Characters>
  <Lines>10</Lines>
  <Paragraphs>3</Paragraphs>
  <TotalTime>6</TotalTime>
  <ScaleCrop>false</ScaleCrop>
  <LinksUpToDate>false</LinksUpToDate>
  <CharactersWithSpaces>1456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2024-04-14T08:08:00Z</dcterms:created>
  <dc:creator>DELL</dc:creator>
  <cp:lastModifiedBy>王震</cp:lastModifiedBy>
  <cp:lastPrinted>2024-04-15T07:00:00Z</cp:lastPrinted>
  <dcterms:modified xsi:type="dcterms:W3CDTF">2025-05-19T00:20:44Z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eyJoZGlkIjoiNTZmZWM2NWYyODBhZGM5NGZkOGU0MzJjZDg0ZTQ5ZjQiLCJ1c2VySWQiOiI0ODgwNzQ2NTEifQ==</vt:lpwstr>
  </property>
  <property fmtid="{D5CDD505-2E9C-101B-9397-08002B2CF9AE}" pid="3" name="KSOProductBuildVer">
    <vt:lpwstr>2052-12.1.0.21171</vt:lpwstr>
  </property>
  <property fmtid="{D5CDD505-2E9C-101B-9397-08002B2CF9AE}" pid="4" name="ICV">
    <vt:lpwstr>D5779681FC7641DE8BF74BAF3DCAA84D_13</vt:lpwstr>
  </property>
</Properties>
</file>