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4F" w:rsidRDefault="005A614F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EE0559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陕西省地方标准</w:t>
      </w:r>
    </w:p>
    <w:p w:rsidR="002275E9" w:rsidRDefault="00EE0559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《</w:t>
      </w:r>
      <w:r w:rsidR="002275E9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淫羊藿栽培技术规程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》</w:t>
      </w:r>
    </w:p>
    <w:p w:rsidR="005A614F" w:rsidRDefault="00EE0559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（征求意见稿）</w:t>
      </w: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编制说明</w:t>
      </w:r>
    </w:p>
    <w:p w:rsidR="005A614F" w:rsidRDefault="005A614F" w:rsidP="002275E9">
      <w:pPr>
        <w:pStyle w:val="a7"/>
        <w:ind w:firstLine="440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>
      <w:pPr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 w:rsidP="002275E9">
      <w:pPr>
        <w:pStyle w:val="a7"/>
        <w:ind w:firstLine="440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>
      <w:pPr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>
      <w:pPr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>
      <w:pPr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5A614F">
      <w:pPr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5A614F" w:rsidRDefault="00EE0559">
      <w:pPr>
        <w:pStyle w:val="a7"/>
        <w:ind w:firstLineChars="0" w:firstLine="0"/>
        <w:jc w:val="center"/>
        <w:rPr>
          <w:rFonts w:ascii="黑体" w:eastAsia="黑体" w:hAnsi="黑体" w:cs="黑体"/>
          <w:color w:val="auto"/>
          <w:sz w:val="32"/>
          <w:szCs w:val="32"/>
        </w:rPr>
      </w:pPr>
      <w:r>
        <w:rPr>
          <w:rFonts w:ascii="黑体" w:eastAsia="黑体" w:hAnsi="黑体" w:cs="黑体" w:hint="eastAsia"/>
          <w:color w:val="auto"/>
          <w:sz w:val="32"/>
          <w:szCs w:val="32"/>
        </w:rPr>
        <w:t>《</w:t>
      </w:r>
      <w:r w:rsidR="002275E9">
        <w:rPr>
          <w:rFonts w:ascii="黑体" w:eastAsia="黑体" w:hAnsi="黑体" w:cs="黑体" w:hint="eastAsia"/>
          <w:color w:val="auto"/>
          <w:sz w:val="32"/>
          <w:szCs w:val="32"/>
        </w:rPr>
        <w:t>淫羊藿栽培技术规程</w:t>
      </w:r>
      <w:r>
        <w:rPr>
          <w:rFonts w:ascii="黑体" w:eastAsia="黑体" w:hAnsi="黑体" w:cs="黑体" w:hint="eastAsia"/>
          <w:color w:val="auto"/>
          <w:sz w:val="32"/>
          <w:szCs w:val="32"/>
        </w:rPr>
        <w:t>》编制组</w:t>
      </w:r>
    </w:p>
    <w:p w:rsidR="005A614F" w:rsidRDefault="00EE0559" w:rsidP="002275E9">
      <w:pPr>
        <w:pStyle w:val="a7"/>
        <w:ind w:firstLine="320"/>
        <w:jc w:val="center"/>
        <w:rPr>
          <w:rFonts w:ascii="黑体" w:eastAsia="黑体" w:hAnsi="黑体" w:cs="黑体"/>
          <w:color w:val="auto"/>
          <w:sz w:val="32"/>
          <w:szCs w:val="32"/>
        </w:rPr>
      </w:pPr>
      <w:r>
        <w:rPr>
          <w:rFonts w:ascii="黑体" w:eastAsia="黑体" w:hAnsi="黑体" w:cs="黑体" w:hint="eastAsia"/>
          <w:color w:val="auto"/>
          <w:sz w:val="32"/>
          <w:szCs w:val="32"/>
        </w:rPr>
        <w:t>202</w:t>
      </w:r>
      <w:r w:rsidR="002275E9">
        <w:rPr>
          <w:rFonts w:ascii="黑体" w:eastAsia="黑体" w:hAnsi="黑体" w:cs="黑体" w:hint="eastAsia"/>
          <w:color w:val="auto"/>
          <w:sz w:val="32"/>
          <w:szCs w:val="32"/>
        </w:rPr>
        <w:t>5</w:t>
      </w:r>
      <w:r>
        <w:rPr>
          <w:rFonts w:ascii="黑体" w:eastAsia="黑体" w:hAnsi="黑体" w:cs="黑体" w:hint="eastAsia"/>
          <w:color w:val="auto"/>
          <w:sz w:val="32"/>
          <w:szCs w:val="32"/>
        </w:rPr>
        <w:t>年</w:t>
      </w:r>
      <w:r w:rsidR="002275E9">
        <w:rPr>
          <w:rFonts w:ascii="黑体" w:eastAsia="黑体" w:hAnsi="黑体" w:cs="黑体" w:hint="eastAsia"/>
          <w:color w:val="auto"/>
          <w:sz w:val="32"/>
          <w:szCs w:val="32"/>
        </w:rPr>
        <w:t>4</w:t>
      </w:r>
      <w:r>
        <w:rPr>
          <w:rFonts w:ascii="黑体" w:eastAsia="黑体" w:hAnsi="黑体" w:cs="黑体" w:hint="eastAsia"/>
          <w:color w:val="auto"/>
          <w:sz w:val="32"/>
          <w:szCs w:val="32"/>
        </w:rPr>
        <w:t>月</w:t>
      </w:r>
    </w:p>
    <w:p w:rsidR="005A614F" w:rsidRDefault="005A614F">
      <w:pPr>
        <w:jc w:val="center"/>
        <w:rPr>
          <w:rFonts w:ascii="黑体" w:eastAsia="黑体" w:hAnsi="黑体" w:cs="黑体"/>
          <w:bCs/>
          <w:sz w:val="36"/>
          <w:szCs w:val="36"/>
        </w:rPr>
      </w:pPr>
    </w:p>
    <w:p w:rsidR="005A614F" w:rsidRDefault="00EE0559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陕西省地方标准</w:t>
      </w:r>
    </w:p>
    <w:p w:rsidR="005A614F" w:rsidRDefault="00EE0559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《</w:t>
      </w:r>
      <w:r w:rsidR="001B51DA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淫羊藿栽培技术规程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》（征求意见稿）</w:t>
      </w: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编制说明</w:t>
      </w:r>
    </w:p>
    <w:p w:rsidR="005A614F" w:rsidRDefault="005A614F">
      <w:pPr>
        <w:spacing w:line="580" w:lineRule="exact"/>
        <w:jc w:val="center"/>
        <w:rPr>
          <w:rFonts w:ascii="Times New Roman" w:eastAsia="仿宋_GB2312" w:hAnsi="Times New Roman"/>
          <w:bCs/>
          <w:sz w:val="32"/>
          <w:szCs w:val="32"/>
        </w:rPr>
      </w:pPr>
    </w:p>
    <w:p w:rsidR="005A614F" w:rsidRDefault="00EE0559">
      <w:pPr>
        <w:spacing w:line="59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一、工作概况</w:t>
      </w:r>
    </w:p>
    <w:p w:rsidR="005A614F" w:rsidRDefault="00EE0559">
      <w:pPr>
        <w:spacing w:line="590" w:lineRule="exact"/>
        <w:ind w:firstLine="640"/>
        <w:jc w:val="lef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（一）任务来源</w:t>
      </w:r>
    </w:p>
    <w:p w:rsidR="005A614F" w:rsidRDefault="00EE0559">
      <w:pPr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《</w:t>
      </w:r>
      <w:r w:rsidR="00B129A4">
        <w:rPr>
          <w:rFonts w:ascii="Times New Roman" w:eastAsia="仿宋_GB2312" w:hAnsi="Times New Roman" w:hint="eastAsia"/>
          <w:sz w:val="32"/>
          <w:szCs w:val="32"/>
        </w:rPr>
        <w:t>淫羊藿栽培技术规程</w:t>
      </w:r>
      <w:r>
        <w:rPr>
          <w:rFonts w:ascii="Times New Roman" w:eastAsia="仿宋_GB2312" w:hAnsi="Times New Roman" w:hint="eastAsia"/>
          <w:sz w:val="32"/>
          <w:szCs w:val="32"/>
        </w:rPr>
        <w:t>》的研究来源于陕西省市场监督管理局《关于下达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年第二批地方标准制修订计划的函》（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陕市监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函</w:t>
      </w:r>
      <w:r>
        <w:rPr>
          <w:rFonts w:ascii="Times New Roman" w:eastAsia="仿宋_GB2312" w:hAnsi="Times New Roman"/>
          <w:sz w:val="32"/>
          <w:szCs w:val="32"/>
        </w:rPr>
        <w:t>〔</w:t>
      </w:r>
      <w:r>
        <w:rPr>
          <w:rFonts w:ascii="Times New Roman" w:eastAsia="仿宋_GB2312" w:hAnsi="Times New Roman"/>
          <w:sz w:val="32"/>
          <w:szCs w:val="32"/>
        </w:rPr>
        <w:t>2024</w:t>
      </w:r>
      <w:r>
        <w:rPr>
          <w:rFonts w:ascii="Times New Roman" w:eastAsia="仿宋_GB2312" w:hAnsi="Times New Roman"/>
          <w:sz w:val="32"/>
          <w:szCs w:val="32"/>
        </w:rPr>
        <w:t>〕</w:t>
      </w:r>
      <w:r>
        <w:rPr>
          <w:rFonts w:ascii="Times New Roman" w:eastAsia="仿宋_GB2312" w:hAnsi="Times New Roman" w:hint="eastAsia"/>
          <w:sz w:val="32"/>
          <w:szCs w:val="32"/>
        </w:rPr>
        <w:t>590</w:t>
      </w:r>
      <w:r>
        <w:rPr>
          <w:rFonts w:ascii="Times New Roman" w:eastAsia="仿宋_GB2312" w:hAnsi="Times New Roman" w:hint="eastAsia"/>
          <w:sz w:val="32"/>
          <w:szCs w:val="32"/>
        </w:rPr>
        <w:t>号）文件通知，立项编号</w:t>
      </w:r>
      <w:r>
        <w:rPr>
          <w:rFonts w:ascii="Times New Roman" w:eastAsia="仿宋_GB2312" w:hAnsi="Times New Roman" w:hint="eastAsia"/>
          <w:sz w:val="32"/>
          <w:szCs w:val="32"/>
        </w:rPr>
        <w:t xml:space="preserve">SDBXM </w:t>
      </w:r>
      <w:r w:rsidR="002721EB">
        <w:rPr>
          <w:rFonts w:ascii="Times New Roman" w:eastAsia="仿宋_GB2312" w:hAnsi="Times New Roman" w:hint="eastAsia"/>
          <w:sz w:val="32"/>
          <w:szCs w:val="32"/>
        </w:rPr>
        <w:t>174</w:t>
      </w:r>
      <w:r>
        <w:rPr>
          <w:rFonts w:ascii="Times New Roman" w:eastAsia="仿宋_GB2312" w:hAnsi="Times New Roman" w:hint="eastAsia"/>
          <w:sz w:val="32"/>
          <w:szCs w:val="32"/>
        </w:rPr>
        <w:t>-2024</w:t>
      </w:r>
      <w:r>
        <w:rPr>
          <w:rFonts w:ascii="Times New Roman" w:eastAsia="仿宋_GB2312" w:hAnsi="Times New Roman" w:hint="eastAsia"/>
          <w:sz w:val="32"/>
          <w:szCs w:val="32"/>
        </w:rPr>
        <w:t>。该标准由</w:t>
      </w:r>
      <w:r w:rsidR="00B129A4">
        <w:rPr>
          <w:rFonts w:ascii="Times New Roman" w:eastAsia="仿宋_GB2312" w:hAnsi="Times New Roman" w:hint="eastAsia"/>
          <w:sz w:val="32"/>
          <w:szCs w:val="32"/>
        </w:rPr>
        <w:t>宁强县中药材产业发展中心</w:t>
      </w:r>
      <w:r>
        <w:rPr>
          <w:rFonts w:ascii="Times New Roman" w:eastAsia="仿宋_GB2312" w:hAnsi="Times New Roman" w:hint="eastAsia"/>
          <w:sz w:val="32"/>
          <w:szCs w:val="32"/>
        </w:rPr>
        <w:t>提出并牵头，</w:t>
      </w:r>
      <w:r w:rsidR="00B129A4">
        <w:rPr>
          <w:rFonts w:ascii="Times New Roman" w:eastAsia="仿宋_GB2312" w:hAnsi="Times New Roman" w:hint="eastAsia"/>
          <w:sz w:val="32"/>
          <w:szCs w:val="32"/>
        </w:rPr>
        <w:t>汉中市农业技术推广与培训中心</w:t>
      </w:r>
      <w:r w:rsidR="002721EB">
        <w:rPr>
          <w:rFonts w:ascii="Times New Roman" w:eastAsia="仿宋_GB2312" w:hAnsi="Times New Roman" w:hint="eastAsia"/>
          <w:sz w:val="32"/>
          <w:szCs w:val="32"/>
        </w:rPr>
        <w:t>、陕西省园艺技术工作站</w:t>
      </w:r>
      <w:r>
        <w:rPr>
          <w:rFonts w:ascii="Times New Roman" w:eastAsia="仿宋_GB2312" w:hAnsi="Times New Roman"/>
          <w:sz w:val="32"/>
          <w:szCs w:val="32"/>
        </w:rPr>
        <w:t>等单位参与，共同起草完成。</w:t>
      </w:r>
    </w:p>
    <w:p w:rsidR="00A3458D" w:rsidRPr="00BF39F5" w:rsidRDefault="00EE0559" w:rsidP="00BF39F5">
      <w:pPr>
        <w:spacing w:line="590" w:lineRule="exact"/>
        <w:ind w:firstLine="640"/>
        <w:jc w:val="lef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（二）制定标准</w:t>
      </w:r>
      <w:bookmarkStart w:id="0" w:name="OLE_LINK1"/>
      <w:r>
        <w:rPr>
          <w:rFonts w:ascii="楷体_GB2312" w:eastAsia="楷体_GB2312" w:hAnsi="楷体_GB2312" w:cs="楷体_GB2312" w:hint="eastAsia"/>
          <w:bCs/>
          <w:sz w:val="32"/>
          <w:szCs w:val="32"/>
        </w:rPr>
        <w:t>的目的和意义</w:t>
      </w:r>
      <w:bookmarkEnd w:id="0"/>
    </w:p>
    <w:p w:rsidR="00BF39F5" w:rsidRDefault="00A3458D" w:rsidP="00AF1DB3">
      <w:pPr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秦巴山区是淫羊藿的</w:t>
      </w:r>
      <w:r w:rsidRPr="00A3458D">
        <w:rPr>
          <w:rFonts w:ascii="Times New Roman" w:eastAsia="仿宋_GB2312" w:hAnsi="Times New Roman" w:hint="eastAsia"/>
          <w:sz w:val="32"/>
          <w:szCs w:val="32"/>
        </w:rPr>
        <w:t>原生地，</w:t>
      </w:r>
      <w:bookmarkStart w:id="1" w:name="_GoBack"/>
      <w:bookmarkEnd w:id="1"/>
      <w:r w:rsidRPr="00A3458D">
        <w:rPr>
          <w:rFonts w:ascii="Times New Roman" w:eastAsia="仿宋_GB2312" w:hAnsi="Times New Roman" w:hint="eastAsia"/>
          <w:sz w:val="32"/>
          <w:szCs w:val="32"/>
        </w:rPr>
        <w:t>凭借其得天独厚的地理条件和优越的生态环境，孕育出品质卓越的淫羊藿，其有效成分含量显著高于国家药典标准。</w:t>
      </w:r>
      <w:r w:rsidR="00BF39F5" w:rsidRPr="00AF1DB3">
        <w:rPr>
          <w:rFonts w:ascii="Times New Roman" w:eastAsia="仿宋_GB2312" w:hAnsi="Times New Roman" w:hint="eastAsia"/>
          <w:sz w:val="32"/>
          <w:szCs w:val="32"/>
        </w:rPr>
        <w:t>为</w:t>
      </w:r>
      <w:r w:rsidR="00E8588E" w:rsidRPr="00AF1DB3">
        <w:rPr>
          <w:rFonts w:ascii="Times New Roman" w:eastAsia="仿宋_GB2312" w:hAnsi="Times New Roman" w:hint="eastAsia"/>
          <w:sz w:val="32"/>
          <w:szCs w:val="32"/>
        </w:rPr>
        <w:t>了</w:t>
      </w:r>
      <w:r w:rsidR="00BF39F5" w:rsidRPr="00AF1DB3">
        <w:rPr>
          <w:rFonts w:ascii="Times New Roman" w:eastAsia="仿宋_GB2312" w:hAnsi="Times New Roman" w:hint="eastAsia"/>
          <w:sz w:val="32"/>
          <w:szCs w:val="32"/>
        </w:rPr>
        <w:t>充分发挥这一资源优势，</w:t>
      </w:r>
      <w:r w:rsidR="00AF1DB3">
        <w:rPr>
          <w:rFonts w:ascii="Times New Roman" w:eastAsia="仿宋_GB2312" w:hAnsi="Times New Roman" w:hint="eastAsia"/>
          <w:sz w:val="32"/>
          <w:szCs w:val="32"/>
        </w:rPr>
        <w:t>既能</w:t>
      </w:r>
      <w:r w:rsidR="00BF39F5" w:rsidRPr="00AF1DB3">
        <w:rPr>
          <w:rFonts w:ascii="Times New Roman" w:eastAsia="仿宋_GB2312" w:hAnsi="Times New Roman" w:hint="eastAsia"/>
          <w:sz w:val="32"/>
          <w:szCs w:val="32"/>
        </w:rPr>
        <w:t>有效引导种植者合理利用土地资源和</w:t>
      </w:r>
      <w:proofErr w:type="gramStart"/>
      <w:r w:rsidR="00BF39F5" w:rsidRPr="00AF1DB3">
        <w:rPr>
          <w:rFonts w:ascii="Times New Roman" w:eastAsia="仿宋_GB2312" w:hAnsi="Times New Roman" w:hint="eastAsia"/>
          <w:sz w:val="32"/>
          <w:szCs w:val="32"/>
        </w:rPr>
        <w:t>林下</w:t>
      </w:r>
      <w:proofErr w:type="gramEnd"/>
      <w:r w:rsidR="00BF39F5" w:rsidRPr="00AF1DB3">
        <w:rPr>
          <w:rFonts w:ascii="Times New Roman" w:eastAsia="仿宋_GB2312" w:hAnsi="Times New Roman" w:hint="eastAsia"/>
          <w:sz w:val="32"/>
          <w:szCs w:val="32"/>
        </w:rPr>
        <w:t>空间，采用科学的栽培模式，避免过度开发和掠夺式种植，从而</w:t>
      </w:r>
      <w:r w:rsidR="00BF39F5" w:rsidRPr="00A3458D">
        <w:rPr>
          <w:rFonts w:ascii="Times New Roman" w:eastAsia="仿宋_GB2312" w:hAnsi="Times New Roman" w:hint="eastAsia"/>
          <w:sz w:val="32"/>
          <w:szCs w:val="32"/>
        </w:rPr>
        <w:t>在推动淫</w:t>
      </w:r>
      <w:r w:rsidR="00AF1DB3">
        <w:rPr>
          <w:rFonts w:ascii="Times New Roman" w:eastAsia="仿宋_GB2312" w:hAnsi="Times New Roman" w:hint="eastAsia"/>
          <w:sz w:val="32"/>
          <w:szCs w:val="32"/>
        </w:rPr>
        <w:t>羊</w:t>
      </w:r>
      <w:proofErr w:type="gramStart"/>
      <w:r w:rsidR="00AF1DB3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AF1DB3">
        <w:rPr>
          <w:rFonts w:ascii="Times New Roman" w:eastAsia="仿宋_GB2312" w:hAnsi="Times New Roman" w:hint="eastAsia"/>
          <w:sz w:val="32"/>
          <w:szCs w:val="32"/>
        </w:rPr>
        <w:t>产业发展的同时，保护当地生态环境，实现产业与生态的良性互动；又能</w:t>
      </w:r>
      <w:r w:rsidR="00BF39F5" w:rsidRPr="00A3458D">
        <w:rPr>
          <w:rFonts w:ascii="Times New Roman" w:eastAsia="仿宋_GB2312" w:hAnsi="Times New Roman" w:hint="eastAsia"/>
          <w:sz w:val="32"/>
          <w:szCs w:val="32"/>
        </w:rPr>
        <w:t>为淫羊</w:t>
      </w:r>
      <w:proofErr w:type="gramStart"/>
      <w:r w:rsidR="00BF39F5" w:rsidRPr="00A3458D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BF39F5" w:rsidRPr="00A3458D">
        <w:rPr>
          <w:rFonts w:ascii="Times New Roman" w:eastAsia="仿宋_GB2312" w:hAnsi="Times New Roman" w:hint="eastAsia"/>
          <w:sz w:val="32"/>
          <w:szCs w:val="32"/>
        </w:rPr>
        <w:t>种植提供标准化技术支撑，扩大种植规模、提高生产效率、降低生产成本，形成规模化、规范化的产业发展格局，带动相关产业协同发展，促进地方经</w:t>
      </w:r>
      <w:r w:rsidR="00BF39F5" w:rsidRPr="00A3458D">
        <w:rPr>
          <w:rFonts w:ascii="Times New Roman" w:eastAsia="仿宋_GB2312" w:hAnsi="Times New Roman" w:hint="eastAsia"/>
          <w:sz w:val="32"/>
          <w:szCs w:val="32"/>
        </w:rPr>
        <w:lastRenderedPageBreak/>
        <w:t>济增长。从源头上保证淫羊</w:t>
      </w:r>
      <w:proofErr w:type="gramStart"/>
      <w:r w:rsidR="00BF39F5" w:rsidRPr="00A3458D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BF39F5" w:rsidRPr="00A3458D">
        <w:rPr>
          <w:rFonts w:ascii="Times New Roman" w:eastAsia="仿宋_GB2312" w:hAnsi="Times New Roman" w:hint="eastAsia"/>
          <w:sz w:val="32"/>
          <w:szCs w:val="32"/>
        </w:rPr>
        <w:t>的品质稳定、有效、安全，确保其药用价值和临床疗效，进一步提升陕西淫羊</w:t>
      </w:r>
      <w:proofErr w:type="gramStart"/>
      <w:r w:rsidR="00BF39F5" w:rsidRPr="00A3458D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BF39F5" w:rsidRPr="00A3458D">
        <w:rPr>
          <w:rFonts w:ascii="Times New Roman" w:eastAsia="仿宋_GB2312" w:hAnsi="Times New Roman" w:hint="eastAsia"/>
          <w:sz w:val="32"/>
          <w:szCs w:val="32"/>
        </w:rPr>
        <w:t>在市场上的竞争力，推动当地中药材产业高质量发展，为乡村振兴和产业升级注入强大动力。</w:t>
      </w:r>
    </w:p>
    <w:p w:rsidR="00A3458D" w:rsidRDefault="008337E5" w:rsidP="00B97319">
      <w:pPr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目前，陕西省尚无出台关于淫羊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栽培技术规程，本标准的立项和制订，</w:t>
      </w:r>
      <w:r w:rsidR="00B97319">
        <w:rPr>
          <w:rFonts w:ascii="Times New Roman" w:eastAsia="仿宋_GB2312" w:hAnsi="Times New Roman" w:hint="eastAsia"/>
          <w:sz w:val="32"/>
          <w:szCs w:val="32"/>
        </w:rPr>
        <w:t>将</w:t>
      </w:r>
      <w:r w:rsidR="00B97319" w:rsidRPr="008337E5">
        <w:rPr>
          <w:rFonts w:ascii="Times New Roman" w:eastAsia="仿宋_GB2312" w:hAnsi="Times New Roman" w:hint="eastAsia"/>
          <w:sz w:val="32"/>
          <w:szCs w:val="32"/>
        </w:rPr>
        <w:t>为陕西地区</w:t>
      </w:r>
      <w:r w:rsidR="00B97319">
        <w:rPr>
          <w:rFonts w:ascii="Times New Roman" w:eastAsia="仿宋_GB2312" w:hAnsi="Times New Roman" w:hint="eastAsia"/>
          <w:sz w:val="32"/>
          <w:szCs w:val="32"/>
        </w:rPr>
        <w:t>淫羊</w:t>
      </w:r>
      <w:proofErr w:type="gramStart"/>
      <w:r w:rsidR="00B97319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B97319">
        <w:rPr>
          <w:rFonts w:ascii="Times New Roman" w:eastAsia="仿宋_GB2312" w:hAnsi="Times New Roman" w:hint="eastAsia"/>
          <w:sz w:val="32"/>
          <w:szCs w:val="32"/>
        </w:rPr>
        <w:t>种植提供</w:t>
      </w:r>
      <w:r w:rsidR="00CF00C1">
        <w:rPr>
          <w:rFonts w:ascii="Times New Roman" w:eastAsia="仿宋_GB2312" w:hAnsi="Times New Roman" w:hint="eastAsia"/>
          <w:sz w:val="32"/>
          <w:szCs w:val="32"/>
        </w:rPr>
        <w:t>一套科学、系统的统一规范，确保种植过程有章可循</w:t>
      </w:r>
      <w:r w:rsidR="004503E6">
        <w:rPr>
          <w:rFonts w:ascii="Times New Roman" w:eastAsia="仿宋_GB2312" w:hAnsi="Times New Roman" w:hint="eastAsia"/>
          <w:sz w:val="32"/>
          <w:szCs w:val="32"/>
        </w:rPr>
        <w:t>，</w:t>
      </w:r>
      <w:r w:rsidR="00CF00C1">
        <w:rPr>
          <w:rFonts w:ascii="Times New Roman" w:eastAsia="仿宋_GB2312" w:hAnsi="Times New Roman" w:hint="eastAsia"/>
          <w:sz w:val="32"/>
          <w:szCs w:val="32"/>
        </w:rPr>
        <w:t>为保障陕西淫羊</w:t>
      </w:r>
      <w:proofErr w:type="gramStart"/>
      <w:r w:rsidR="00CF00C1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CF00C1">
        <w:rPr>
          <w:rFonts w:ascii="Times New Roman" w:eastAsia="仿宋_GB2312" w:hAnsi="Times New Roman" w:hint="eastAsia"/>
          <w:sz w:val="32"/>
          <w:szCs w:val="32"/>
        </w:rPr>
        <w:t>产品质量，促进我省由淫羊</w:t>
      </w:r>
      <w:proofErr w:type="gramStart"/>
      <w:r w:rsidR="00CF00C1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CF00C1">
        <w:rPr>
          <w:rFonts w:ascii="Times New Roman" w:eastAsia="仿宋_GB2312" w:hAnsi="Times New Roman" w:hint="eastAsia"/>
          <w:sz w:val="32"/>
          <w:szCs w:val="32"/>
        </w:rPr>
        <w:t>种植大省向强省转变，具有积极意义。</w:t>
      </w:r>
    </w:p>
    <w:p w:rsidR="005A614F" w:rsidRDefault="00EE0559">
      <w:pPr>
        <w:spacing w:line="590" w:lineRule="exact"/>
        <w:ind w:firstLine="640"/>
        <w:jc w:val="lef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（三）主导单位及协作单位</w:t>
      </w:r>
    </w:p>
    <w:p w:rsidR="005A614F" w:rsidRDefault="00EE0559">
      <w:pPr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主导单位：</w:t>
      </w:r>
      <w:r w:rsidR="00657525">
        <w:rPr>
          <w:rFonts w:ascii="Times New Roman" w:eastAsia="仿宋_GB2312" w:hAnsi="Times New Roman"/>
          <w:sz w:val="32"/>
          <w:szCs w:val="32"/>
        </w:rPr>
        <w:t>宁强县中药材产业发展中心</w:t>
      </w:r>
    </w:p>
    <w:p w:rsidR="005A614F" w:rsidRDefault="00EE0559">
      <w:pPr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协作单位：</w:t>
      </w:r>
      <w:r w:rsidR="00657525">
        <w:rPr>
          <w:rFonts w:ascii="Times New Roman" w:eastAsia="仿宋_GB2312" w:hAnsi="Times New Roman" w:hint="eastAsia"/>
          <w:sz w:val="32"/>
          <w:szCs w:val="32"/>
        </w:rPr>
        <w:t>汉中市农业技术推广与培训中心、陕西省园艺技术工作站</w:t>
      </w:r>
    </w:p>
    <w:p w:rsidR="005A614F" w:rsidRDefault="00EE0559">
      <w:pPr>
        <w:spacing w:line="590" w:lineRule="exact"/>
        <w:ind w:firstLine="640"/>
        <w:jc w:val="lef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（四）主要工作过程</w:t>
      </w:r>
    </w:p>
    <w:p w:rsidR="005A614F" w:rsidRDefault="00EE0559">
      <w:pPr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本标准以陕西省重点研发计划《</w:t>
      </w:r>
      <w:r w:rsidR="00BA5707">
        <w:rPr>
          <w:rFonts w:ascii="Times New Roman" w:eastAsia="仿宋_GB2312" w:hAnsi="Times New Roman" w:hint="eastAsia"/>
          <w:sz w:val="32"/>
          <w:szCs w:val="32"/>
        </w:rPr>
        <w:t>淫羊藿地方优良品种选育关键技术研究与示范项目</w:t>
      </w:r>
      <w:r>
        <w:rPr>
          <w:rFonts w:ascii="Times New Roman" w:eastAsia="仿宋_GB2312" w:hAnsi="Times New Roman" w:hint="eastAsia"/>
          <w:sz w:val="32"/>
          <w:szCs w:val="32"/>
        </w:rPr>
        <w:t>》</w:t>
      </w:r>
      <w:r w:rsidR="00BA5707">
        <w:rPr>
          <w:rFonts w:ascii="Times New Roman" w:eastAsia="仿宋_GB2312" w:hAnsi="Times New Roman" w:hint="eastAsia"/>
          <w:sz w:val="32"/>
          <w:szCs w:val="32"/>
        </w:rPr>
        <w:t>（项目编号</w:t>
      </w:r>
      <w:r w:rsidR="00BA5707">
        <w:rPr>
          <w:rFonts w:ascii="Times New Roman" w:eastAsia="仿宋_GB2312" w:hAnsi="Times New Roman" w:hint="eastAsia"/>
          <w:sz w:val="32"/>
          <w:szCs w:val="32"/>
        </w:rPr>
        <w:t>2021SF-99</w:t>
      </w:r>
      <w:r w:rsidR="00BA5707"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的研究成果为基础，从</w:t>
      </w:r>
      <w:r>
        <w:rPr>
          <w:rFonts w:ascii="Times New Roman" w:eastAsia="仿宋_GB2312" w:hAnsi="Times New Roman" w:hint="eastAsia"/>
          <w:sz w:val="32"/>
          <w:szCs w:val="32"/>
        </w:rPr>
        <w:t>20</w:t>
      </w:r>
      <w:r w:rsidR="00AA0652">
        <w:rPr>
          <w:rFonts w:ascii="Times New Roman" w:eastAsia="仿宋_GB2312" w:hAnsi="Times New Roman" w:hint="eastAsia"/>
          <w:sz w:val="32"/>
          <w:szCs w:val="32"/>
        </w:rPr>
        <w:t>21</w:t>
      </w:r>
      <w:r>
        <w:rPr>
          <w:rFonts w:ascii="Times New Roman" w:eastAsia="仿宋_GB2312" w:hAnsi="Times New Roman" w:hint="eastAsia"/>
          <w:sz w:val="32"/>
          <w:szCs w:val="32"/>
        </w:rPr>
        <w:t>年开始进行资料收集及相关试验研究。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月向陕西省市场监督管理局提出申请《</w:t>
      </w:r>
      <w:r w:rsidR="00936D1D">
        <w:rPr>
          <w:rFonts w:ascii="Times New Roman" w:eastAsia="仿宋_GB2312" w:hAnsi="Times New Roman" w:hint="eastAsia"/>
          <w:sz w:val="32"/>
          <w:szCs w:val="32"/>
        </w:rPr>
        <w:t>淫羊藿栽培技术规程</w:t>
      </w:r>
      <w:r>
        <w:rPr>
          <w:rFonts w:ascii="Times New Roman" w:eastAsia="仿宋_GB2312" w:hAnsi="Times New Roman" w:hint="eastAsia"/>
          <w:sz w:val="32"/>
          <w:szCs w:val="32"/>
        </w:rPr>
        <w:t>》，于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月完成答辩，并于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>
        <w:rPr>
          <w:rFonts w:ascii="Times New Roman" w:eastAsia="仿宋_GB2312" w:hAnsi="Times New Roman" w:hint="eastAsia"/>
          <w:sz w:val="32"/>
          <w:szCs w:val="32"/>
        </w:rPr>
        <w:t>月获得立项支持。随即开始了《</w:t>
      </w:r>
      <w:r w:rsidR="00936D1D">
        <w:rPr>
          <w:rFonts w:ascii="Times New Roman" w:eastAsia="仿宋_GB2312" w:hAnsi="Times New Roman" w:hint="eastAsia"/>
          <w:sz w:val="32"/>
          <w:szCs w:val="32"/>
        </w:rPr>
        <w:t>淫羊藿栽培技术规程</w:t>
      </w:r>
      <w:r>
        <w:rPr>
          <w:rFonts w:ascii="Times New Roman" w:eastAsia="仿宋_GB2312" w:hAnsi="Times New Roman" w:hint="eastAsia"/>
          <w:sz w:val="32"/>
          <w:szCs w:val="32"/>
        </w:rPr>
        <w:t>》的起草工作。</w:t>
      </w:r>
    </w:p>
    <w:p w:rsidR="005A614F" w:rsidRDefault="00EE0559" w:rsidP="00133F7C">
      <w:pPr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1.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成立标准编制组。</w:t>
      </w:r>
      <w:r>
        <w:rPr>
          <w:rFonts w:ascii="Times New Roman" w:eastAsia="仿宋_GB2312" w:hAnsi="Times New Roman" w:hint="eastAsia"/>
          <w:sz w:val="32"/>
          <w:szCs w:val="32"/>
        </w:rPr>
        <w:t>标准立项任务下达后，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="00133F7C">
        <w:rPr>
          <w:rFonts w:ascii="Times New Roman" w:eastAsia="仿宋_GB2312" w:hAnsi="Times New Roman" w:hint="eastAsia"/>
          <w:sz w:val="32"/>
          <w:szCs w:val="32"/>
        </w:rPr>
        <w:t>30</w:t>
      </w:r>
      <w:r>
        <w:rPr>
          <w:rFonts w:ascii="Times New Roman" w:eastAsia="仿宋_GB2312" w:hAnsi="Times New Roman" w:hint="eastAsia"/>
          <w:sz w:val="32"/>
          <w:szCs w:val="32"/>
        </w:rPr>
        <w:t>日组织召开了标准编制工作会议，会同</w:t>
      </w:r>
      <w:r w:rsidR="00133F7C">
        <w:rPr>
          <w:rFonts w:ascii="Times New Roman" w:eastAsia="仿宋_GB2312" w:hAnsi="Times New Roman" w:hint="eastAsia"/>
          <w:sz w:val="32"/>
          <w:szCs w:val="32"/>
        </w:rPr>
        <w:t>汉中市农业技术推广与培训中心、陕西省园艺技术工作站</w:t>
      </w:r>
      <w:r>
        <w:rPr>
          <w:rFonts w:ascii="Times New Roman" w:eastAsia="仿宋_GB2312" w:hAnsi="Times New Roman" w:hint="eastAsia"/>
          <w:sz w:val="32"/>
          <w:szCs w:val="32"/>
        </w:rPr>
        <w:t>等协作单位就标准的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编制事宜进行了协商，组建了《</w:t>
      </w:r>
      <w:r w:rsidR="00133F7C">
        <w:rPr>
          <w:rFonts w:ascii="Times New Roman" w:eastAsia="仿宋_GB2312" w:hAnsi="Times New Roman" w:hint="eastAsia"/>
          <w:sz w:val="32"/>
          <w:szCs w:val="32"/>
        </w:rPr>
        <w:t>淫羊藿栽培技术规程</w:t>
      </w:r>
      <w:r>
        <w:rPr>
          <w:rFonts w:ascii="Times New Roman" w:eastAsia="仿宋_GB2312" w:hAnsi="Times New Roman" w:hint="eastAsia"/>
          <w:sz w:val="32"/>
          <w:szCs w:val="32"/>
        </w:rPr>
        <w:t>》起草编写组，就标准的基本框架及内容进行了充分讨论，对工作组成员分工、工作进度和要求作了具体安排。</w:t>
      </w:r>
    </w:p>
    <w:p w:rsidR="005A614F" w:rsidRDefault="00EE0559">
      <w:pPr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2.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开展调研。</w:t>
      </w:r>
      <w:r>
        <w:rPr>
          <w:rFonts w:ascii="Times New Roman" w:eastAsia="仿宋_GB2312" w:hAnsi="Times New Roman" w:hint="eastAsia"/>
          <w:sz w:val="32"/>
          <w:szCs w:val="32"/>
        </w:rPr>
        <w:t>编写组人员对前期的研究结果进行归纳整理，并广泛查阅资料，掌握国内外最新研究成果与先进技术。深入</w:t>
      </w:r>
      <w:r w:rsidR="00133F7C">
        <w:rPr>
          <w:rFonts w:ascii="Times New Roman" w:eastAsia="仿宋_GB2312" w:hAnsi="Times New Roman" w:hint="eastAsia"/>
          <w:sz w:val="32"/>
          <w:szCs w:val="32"/>
        </w:rPr>
        <w:t>宁强、留坝、镇巴</w:t>
      </w:r>
      <w:r w:rsidR="000008EB">
        <w:rPr>
          <w:rFonts w:ascii="Times New Roman" w:eastAsia="仿宋_GB2312" w:hAnsi="Times New Roman" w:hint="eastAsia"/>
          <w:sz w:val="32"/>
          <w:szCs w:val="32"/>
        </w:rPr>
        <w:t>、岚皋</w:t>
      </w:r>
      <w:r>
        <w:rPr>
          <w:rFonts w:ascii="Times New Roman" w:eastAsia="仿宋_GB2312" w:hAnsi="Times New Roman" w:hint="eastAsia"/>
          <w:sz w:val="32"/>
          <w:szCs w:val="32"/>
        </w:rPr>
        <w:t>等</w:t>
      </w:r>
      <w:r w:rsidR="00133F7C">
        <w:rPr>
          <w:rFonts w:ascii="Times New Roman" w:eastAsia="仿宋_GB2312" w:hAnsi="Times New Roman" w:hint="eastAsia"/>
          <w:sz w:val="32"/>
          <w:szCs w:val="32"/>
        </w:rPr>
        <w:t>淫羊</w:t>
      </w:r>
      <w:proofErr w:type="gramStart"/>
      <w:r w:rsidR="00133F7C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F76861">
        <w:rPr>
          <w:rFonts w:ascii="Times New Roman" w:eastAsia="仿宋_GB2312" w:hAnsi="Times New Roman" w:hint="eastAsia"/>
          <w:sz w:val="32"/>
          <w:szCs w:val="32"/>
        </w:rPr>
        <w:t>主产</w:t>
      </w:r>
      <w:r w:rsidR="00C04DD0">
        <w:rPr>
          <w:rFonts w:ascii="Times New Roman" w:eastAsia="仿宋_GB2312" w:hAnsi="Times New Roman" w:hint="eastAsia"/>
          <w:sz w:val="32"/>
          <w:szCs w:val="32"/>
        </w:rPr>
        <w:t>县</w:t>
      </w:r>
      <w:r>
        <w:rPr>
          <w:rFonts w:ascii="Times New Roman" w:eastAsia="仿宋_GB2312" w:hAnsi="Times New Roman" w:hint="eastAsia"/>
          <w:sz w:val="32"/>
          <w:szCs w:val="32"/>
        </w:rPr>
        <w:t>，走访有关企业、新型经营主体和种植大户，广泛听取和吸纳建设性意见，确保标准制定的可行性、先进性与生产实际相符合。</w:t>
      </w:r>
    </w:p>
    <w:p w:rsidR="005A614F" w:rsidRDefault="00EE0559">
      <w:pPr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3.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标准的起草和完善过程。</w:t>
      </w:r>
      <w:r>
        <w:rPr>
          <w:rFonts w:ascii="Times New Roman" w:eastAsia="仿宋_GB2312" w:hAnsi="Times New Roman" w:hint="eastAsia"/>
          <w:sz w:val="32"/>
          <w:szCs w:val="32"/>
        </w:rPr>
        <w:t>202</w:t>
      </w:r>
      <w:r w:rsidR="004F1479"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 w:rsidR="004F1479"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月，开始标准的起草工作，标准的书写规范按照</w:t>
      </w:r>
      <w:r>
        <w:rPr>
          <w:rFonts w:ascii="Times New Roman" w:eastAsia="仿宋_GB2312" w:hAnsi="Times New Roman" w:hint="eastAsia"/>
          <w:sz w:val="32"/>
          <w:szCs w:val="32"/>
        </w:rPr>
        <w:t>GB/T 1.1 2020</w:t>
      </w:r>
      <w:r>
        <w:rPr>
          <w:rFonts w:ascii="Times New Roman" w:eastAsia="仿宋_GB2312" w:hAnsi="Times New Roman" w:hint="eastAsia"/>
          <w:sz w:val="32"/>
          <w:szCs w:val="32"/>
        </w:rPr>
        <w:t>《标准化工作导则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第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部分：标准化文件的结构和起草规则》中的要求执行。标准的提纲及主要内容，按照多年来的田间试验结果，编写组成员经过多次讨论修改，</w:t>
      </w:r>
      <w:r w:rsidR="004F1479"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月形成了《</w:t>
      </w:r>
      <w:r w:rsidR="004F1479">
        <w:rPr>
          <w:rFonts w:ascii="Times New Roman" w:eastAsia="仿宋_GB2312" w:hAnsi="Times New Roman" w:hint="eastAsia"/>
          <w:sz w:val="32"/>
          <w:szCs w:val="32"/>
        </w:rPr>
        <w:t>淫羊藿栽培技术规程</w:t>
      </w:r>
      <w:r>
        <w:rPr>
          <w:rFonts w:ascii="Times New Roman" w:eastAsia="仿宋_GB2312" w:hAnsi="Times New Roman" w:hint="eastAsia"/>
          <w:sz w:val="32"/>
          <w:szCs w:val="32"/>
        </w:rPr>
        <w:t>》（征求意见稿），向社会各界征求意见。</w:t>
      </w:r>
    </w:p>
    <w:p w:rsidR="005A614F" w:rsidRDefault="00EE0559">
      <w:pPr>
        <w:spacing w:line="590" w:lineRule="exact"/>
        <w:ind w:firstLine="640"/>
        <w:jc w:val="left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（五）标准起草组成员及任务分工</w:t>
      </w:r>
    </w:p>
    <w:tbl>
      <w:tblPr>
        <w:tblW w:w="91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1"/>
        <w:gridCol w:w="960"/>
        <w:gridCol w:w="1605"/>
        <w:gridCol w:w="3720"/>
        <w:gridCol w:w="2412"/>
      </w:tblGrid>
      <w:tr w:rsidR="005A614F">
        <w:trPr>
          <w:trHeight w:val="44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职称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工作单位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任务分工</w:t>
            </w:r>
          </w:p>
        </w:tc>
      </w:tr>
      <w:tr w:rsidR="005A614F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王永琦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高级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负责人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、主编人</w:t>
            </w:r>
          </w:p>
        </w:tc>
      </w:tr>
      <w:tr w:rsidR="005A614F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孙瑞泽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26544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标准初稿的编制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、试验验证</w:t>
            </w:r>
          </w:p>
        </w:tc>
      </w:tr>
      <w:tr w:rsidR="005A614F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265444">
              <w:rPr>
                <w:rFonts w:ascii="Times New Roman" w:eastAsia="仿宋_GB2312" w:hAnsi="Times New Roman" w:hint="eastAsia"/>
                <w:kern w:val="0"/>
                <w:sz w:val="24"/>
                <w:lang w:bidi="ar"/>
              </w:rPr>
              <w:t>宋金枝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26544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高级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陕西省园艺技术工作站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项目协调、技术指导</w:t>
            </w:r>
          </w:p>
        </w:tc>
      </w:tr>
      <w:tr w:rsidR="005A614F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王莹洁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负责部分试验研究和标准内容的起草</w:t>
            </w:r>
          </w:p>
        </w:tc>
      </w:tr>
      <w:tr w:rsidR="005A614F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魏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高级</w:t>
            </w:r>
            <w:r w:rsidR="00EE055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标准初稿的编制</w:t>
            </w:r>
          </w:p>
        </w:tc>
      </w:tr>
      <w:tr w:rsidR="005A614F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王风敏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高级</w:t>
            </w:r>
            <w:r w:rsidR="00EE055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 w:rsidP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标准初稿的编制</w:t>
            </w:r>
          </w:p>
        </w:tc>
      </w:tr>
      <w:tr w:rsidR="005A614F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7C39B7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张建平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bookmarkStart w:id="2" w:name="OLE_LINK2"/>
            <w:bookmarkStart w:id="3" w:name="OLE_LINK3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正高级</w:t>
            </w:r>
            <w:bookmarkEnd w:id="2"/>
            <w:bookmarkEnd w:id="3"/>
            <w:r w:rsidR="00EE055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技术指导、标准内容审核</w:t>
            </w:r>
          </w:p>
        </w:tc>
      </w:tr>
      <w:tr w:rsidR="005A614F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7C39B7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王帮庆</w:t>
            </w:r>
            <w:proofErr w:type="gram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高级</w:t>
            </w:r>
            <w:r w:rsidR="00EE055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</w:p>
        </w:tc>
      </w:tr>
      <w:tr w:rsidR="005A614F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lastRenderedPageBreak/>
              <w:t>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8D325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张</w:t>
            </w:r>
            <w:r w:rsidR="007C39B7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伟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EE055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高级农艺师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宁强县中药材产业发展中心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614F" w:rsidRDefault="001E706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技术指导</w:t>
            </w:r>
          </w:p>
        </w:tc>
      </w:tr>
      <w:tr w:rsidR="00265444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3F66AD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张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甜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3F66AD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3F66AD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宁强县中药材产业发展中心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3F66AD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</w:p>
        </w:tc>
      </w:tr>
      <w:tr w:rsidR="00265444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6F0D7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秦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楠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6F0D7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6F0D7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宁强县中药材产业发展中心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6F0D7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</w:p>
        </w:tc>
      </w:tr>
      <w:tr w:rsidR="00265444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74422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苟健平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74422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74422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宁强县中药材产业发展中心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444" w:rsidRDefault="00265444" w:rsidP="0074422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</w:p>
        </w:tc>
      </w:tr>
      <w:tr w:rsidR="009927B9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张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康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高级农艺师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</w:p>
        </w:tc>
      </w:tr>
      <w:tr w:rsidR="009927B9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蒲国涛</w:t>
            </w:r>
            <w:proofErr w:type="gram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高级农艺师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bookmarkStart w:id="4" w:name="OLE_LINK6"/>
            <w:bookmarkStart w:id="5" w:name="OLE_LINK7"/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  <w:bookmarkEnd w:id="4"/>
            <w:bookmarkEnd w:id="5"/>
          </w:p>
        </w:tc>
      </w:tr>
      <w:tr w:rsidR="009927B9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余正军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</w:p>
        </w:tc>
      </w:tr>
      <w:tr w:rsidR="009927B9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高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高级农艺师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4FD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</w:p>
        </w:tc>
      </w:tr>
      <w:tr w:rsidR="009927B9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09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韩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鼎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09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高级农艺师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09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汉中市农产品质</w:t>
            </w:r>
            <w:proofErr w:type="gramStart"/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量安全</w:t>
            </w:r>
            <w:proofErr w:type="gramEnd"/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监测检验中心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1A09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</w:p>
        </w:tc>
      </w:tr>
      <w:tr w:rsidR="009927B9">
        <w:trPr>
          <w:trHeight w:val="42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0C1D9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刘剑云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0C1D9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农艺师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0C1D9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汉中市茶业发展中心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27B9" w:rsidRDefault="009927B9" w:rsidP="000C1D9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标准修改完善</w:t>
            </w:r>
          </w:p>
        </w:tc>
      </w:tr>
    </w:tbl>
    <w:p w:rsidR="005A614F" w:rsidRDefault="00EE0559">
      <w:pPr>
        <w:spacing w:line="59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二、标准编制原则和确定标准主要内容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（一）标准编制的原则和依据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本标准的制定遵循以下编制原则：</w:t>
      </w:r>
    </w:p>
    <w:p w:rsidR="005A614F" w:rsidRDefault="00EE0559">
      <w:pPr>
        <w:spacing w:line="59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 科学性原则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标准制定过程中充分收集各方面的意见，标准中详实的试验数据，以国家强制性规范要求做依据，确保指标的设置具有科学性，保障</w:t>
      </w:r>
      <w:r w:rsidR="005345F8">
        <w:rPr>
          <w:rFonts w:ascii="仿宋_GB2312" w:eastAsia="仿宋_GB2312" w:hAnsi="仿宋_GB2312" w:cs="仿宋_GB2312" w:hint="eastAsia"/>
          <w:sz w:val="32"/>
          <w:szCs w:val="32"/>
        </w:rPr>
        <w:t>淫羊</w:t>
      </w:r>
      <w:proofErr w:type="gramStart"/>
      <w:r w:rsidR="005345F8">
        <w:rPr>
          <w:rFonts w:ascii="仿宋_GB2312" w:eastAsia="仿宋_GB2312" w:hAnsi="仿宋_GB2312" w:cs="仿宋_GB2312" w:hint="eastAsia"/>
          <w:sz w:val="32"/>
          <w:szCs w:val="32"/>
        </w:rPr>
        <w:t>藿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的生产安全。</w:t>
      </w:r>
    </w:p>
    <w:p w:rsidR="005A614F" w:rsidRDefault="00EE0559">
      <w:pPr>
        <w:spacing w:line="590" w:lineRule="exact"/>
        <w:ind w:firstLineChars="200" w:firstLine="643"/>
        <w:jc w:val="left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 xml:space="preserve">2. </w:t>
      </w:r>
      <w:r>
        <w:rPr>
          <w:rFonts w:ascii="Times New Roman" w:eastAsia="仿宋_GB2312" w:hAnsi="Times New Roman"/>
          <w:b/>
          <w:bCs/>
          <w:sz w:val="32"/>
          <w:szCs w:val="32"/>
        </w:rPr>
        <w:t>统一性原则</w:t>
      </w:r>
    </w:p>
    <w:p w:rsidR="005345F8" w:rsidRPr="005345F8" w:rsidRDefault="00EE0559" w:rsidP="005345F8">
      <w:pPr>
        <w:spacing w:line="59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统一规范了</w:t>
      </w:r>
      <w:r w:rsidR="005345F8" w:rsidRPr="005345F8">
        <w:rPr>
          <w:rFonts w:ascii="仿宋_GB2312" w:eastAsia="仿宋_GB2312" w:hAnsi="仿宋_GB2312" w:cs="仿宋_GB2312" w:hint="eastAsia"/>
          <w:sz w:val="32"/>
          <w:szCs w:val="32"/>
        </w:rPr>
        <w:t>淫羊</w:t>
      </w:r>
      <w:proofErr w:type="gramStart"/>
      <w:r w:rsidR="005345F8" w:rsidRPr="005345F8">
        <w:rPr>
          <w:rFonts w:ascii="仿宋_GB2312" w:eastAsia="仿宋_GB2312" w:hAnsi="仿宋_GB2312" w:cs="仿宋_GB2312" w:hint="eastAsia"/>
          <w:sz w:val="32"/>
          <w:szCs w:val="32"/>
        </w:rPr>
        <w:t>藿</w:t>
      </w:r>
      <w:proofErr w:type="gramEnd"/>
      <w:r w:rsidR="005345F8" w:rsidRPr="005345F8">
        <w:rPr>
          <w:rFonts w:ascii="仿宋_GB2312" w:eastAsia="仿宋_GB2312" w:hAnsi="仿宋_GB2312" w:cs="仿宋_GB2312" w:hint="eastAsia"/>
          <w:sz w:val="32"/>
          <w:szCs w:val="32"/>
        </w:rPr>
        <w:t>栽培的术语</w:t>
      </w:r>
      <w:r w:rsidR="005345F8" w:rsidRPr="005345F8">
        <w:rPr>
          <w:rFonts w:ascii="仿宋_GB2312" w:eastAsia="仿宋_GB2312" w:hAnsi="仿宋_GB2312" w:cs="仿宋_GB2312"/>
          <w:sz w:val="32"/>
          <w:szCs w:val="32"/>
        </w:rPr>
        <w:t>和定义、</w:t>
      </w:r>
      <w:r w:rsidR="005345F8" w:rsidRPr="005345F8">
        <w:rPr>
          <w:rFonts w:ascii="仿宋_GB2312" w:eastAsia="仿宋_GB2312" w:hAnsi="仿宋_GB2312" w:cs="仿宋_GB2312" w:hint="eastAsia"/>
          <w:sz w:val="32"/>
          <w:szCs w:val="32"/>
        </w:rPr>
        <w:t>种植技术、采收与初加工、采后田间管理、标签、包装、运输和贮存。</w:t>
      </w:r>
    </w:p>
    <w:p w:rsidR="005A614F" w:rsidRDefault="00EE0559">
      <w:pPr>
        <w:spacing w:line="590" w:lineRule="exact"/>
        <w:ind w:firstLineChars="200" w:firstLine="643"/>
        <w:jc w:val="left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 xml:space="preserve">3. </w:t>
      </w:r>
      <w:r>
        <w:rPr>
          <w:rFonts w:ascii="Times New Roman" w:eastAsia="仿宋_GB2312" w:hAnsi="Times New Roman"/>
          <w:b/>
          <w:bCs/>
          <w:sz w:val="32"/>
          <w:szCs w:val="32"/>
        </w:rPr>
        <w:t>实用性原则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本标准的编制注重</w:t>
      </w:r>
      <w:r w:rsidR="00B97256">
        <w:rPr>
          <w:rFonts w:ascii="仿宋_GB2312" w:eastAsia="仿宋_GB2312" w:hAnsi="仿宋_GB2312" w:cs="仿宋_GB2312" w:hint="eastAsia"/>
          <w:sz w:val="32"/>
          <w:szCs w:val="32"/>
        </w:rPr>
        <w:t>指导性、合理性和可操作性</w:t>
      </w:r>
      <w:r>
        <w:rPr>
          <w:rFonts w:ascii="仿宋_GB2312" w:eastAsia="仿宋_GB2312" w:hAnsi="仿宋_GB2312" w:cs="仿宋_GB2312" w:hint="eastAsia"/>
          <w:sz w:val="32"/>
          <w:szCs w:val="32"/>
        </w:rPr>
        <w:t>，文件主要技术指标来源于陕西省</w:t>
      </w:r>
      <w:r w:rsidR="005345F8">
        <w:rPr>
          <w:rFonts w:ascii="仿宋_GB2312" w:eastAsia="仿宋_GB2312" w:hAnsi="仿宋_GB2312" w:cs="仿宋_GB2312" w:hint="eastAsia"/>
          <w:sz w:val="32"/>
          <w:szCs w:val="32"/>
        </w:rPr>
        <w:t>淫羊</w:t>
      </w:r>
      <w:proofErr w:type="gramStart"/>
      <w:r w:rsidR="005345F8">
        <w:rPr>
          <w:rFonts w:ascii="仿宋_GB2312" w:eastAsia="仿宋_GB2312" w:hAnsi="仿宋_GB2312" w:cs="仿宋_GB2312" w:hint="eastAsia"/>
          <w:sz w:val="32"/>
          <w:szCs w:val="32"/>
        </w:rPr>
        <w:t>藿</w:t>
      </w:r>
      <w:proofErr w:type="gramEnd"/>
      <w:r w:rsidR="005345F8">
        <w:rPr>
          <w:rFonts w:ascii="仿宋_GB2312" w:eastAsia="仿宋_GB2312" w:hAnsi="仿宋_GB2312" w:cs="仿宋_GB2312" w:hint="eastAsia"/>
          <w:sz w:val="32"/>
          <w:szCs w:val="32"/>
        </w:rPr>
        <w:t>种植区</w:t>
      </w:r>
      <w:r>
        <w:rPr>
          <w:rFonts w:ascii="仿宋_GB2312" w:eastAsia="仿宋_GB2312" w:hAnsi="仿宋_GB2312" w:cs="仿宋_GB2312" w:hint="eastAsia"/>
          <w:sz w:val="32"/>
          <w:szCs w:val="32"/>
        </w:rPr>
        <w:t>的试验示范与推广工作实践，并经反复验证与论证，具有较强的科学性、实用性和可行性。</w:t>
      </w:r>
    </w:p>
    <w:p w:rsidR="005A614F" w:rsidRDefault="00EE0559">
      <w:pPr>
        <w:spacing w:line="590" w:lineRule="exact"/>
        <w:ind w:firstLineChars="200" w:firstLine="643"/>
        <w:jc w:val="left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lastRenderedPageBreak/>
        <w:t xml:space="preserve">4. </w:t>
      </w:r>
      <w:r>
        <w:rPr>
          <w:rFonts w:ascii="Times New Roman" w:eastAsia="仿宋_GB2312" w:hAnsi="Times New Roman"/>
          <w:b/>
          <w:bCs/>
          <w:sz w:val="32"/>
          <w:szCs w:val="32"/>
        </w:rPr>
        <w:t>可操作性原则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文件严格贯彻国家有关法律法规和强制性标准，各项技术要求及数据，结合多年来的</w:t>
      </w:r>
      <w:r w:rsidR="00B97256">
        <w:rPr>
          <w:rFonts w:ascii="仿宋_GB2312" w:eastAsia="仿宋_GB2312" w:hAnsi="仿宋_GB2312" w:cs="仿宋_GB2312" w:hint="eastAsia"/>
          <w:sz w:val="32"/>
          <w:szCs w:val="32"/>
        </w:rPr>
        <w:t>淫羊</w:t>
      </w:r>
      <w:proofErr w:type="gramStart"/>
      <w:r w:rsidR="00B97256">
        <w:rPr>
          <w:rFonts w:ascii="仿宋_GB2312" w:eastAsia="仿宋_GB2312" w:hAnsi="仿宋_GB2312" w:cs="仿宋_GB2312" w:hint="eastAsia"/>
          <w:sz w:val="32"/>
          <w:szCs w:val="32"/>
        </w:rPr>
        <w:t>藿</w:t>
      </w:r>
      <w:proofErr w:type="gramEnd"/>
      <w:r w:rsidR="00B97256">
        <w:rPr>
          <w:rFonts w:ascii="仿宋_GB2312" w:eastAsia="仿宋_GB2312" w:hAnsi="仿宋_GB2312" w:cs="仿宋_GB2312" w:hint="eastAsia"/>
          <w:sz w:val="32"/>
          <w:szCs w:val="32"/>
        </w:rPr>
        <w:t>栽培</w:t>
      </w:r>
      <w:r>
        <w:rPr>
          <w:rFonts w:ascii="仿宋_GB2312" w:eastAsia="仿宋_GB2312" w:hAnsi="仿宋_GB2312" w:cs="仿宋_GB2312" w:hint="eastAsia"/>
          <w:sz w:val="32"/>
          <w:szCs w:val="32"/>
        </w:rPr>
        <w:t>技术研究及应用推广经验，具有较强的可操作性。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文件编写遵循</w:t>
      </w:r>
      <w:r>
        <w:rPr>
          <w:rFonts w:ascii="Times New Roman" w:eastAsia="仿宋_GB2312" w:hAnsi="Times New Roman"/>
          <w:sz w:val="32"/>
          <w:szCs w:val="32"/>
        </w:rPr>
        <w:t>GB/T 1.1-2020</w:t>
      </w:r>
      <w:r>
        <w:rPr>
          <w:rFonts w:ascii="Times New Roman" w:eastAsia="仿宋_GB2312" w:hAnsi="Times New Roman"/>
          <w:sz w:val="32"/>
          <w:szCs w:val="32"/>
        </w:rPr>
        <w:t>《标准化工作导则第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部分：文件的结构和编写》编写要求，坚持引用最新的国家标准。文件主要技术指标来源于生产实践，并经提炼论证，具有科学性、实用性和指导性。在制定过程中，广泛汲取了各编制单位长期从事相关研究的专家、基层工作人员</w:t>
      </w:r>
      <w:r w:rsidR="00B97256">
        <w:rPr>
          <w:rFonts w:ascii="Times New Roman" w:eastAsia="仿宋_GB2312" w:hAnsi="Times New Roman"/>
          <w:sz w:val="32"/>
          <w:szCs w:val="32"/>
        </w:rPr>
        <w:t>、种植大户及企业管理者的</w:t>
      </w:r>
      <w:r>
        <w:rPr>
          <w:rFonts w:ascii="Times New Roman" w:eastAsia="仿宋_GB2312" w:hAnsi="Times New Roman"/>
          <w:sz w:val="32"/>
          <w:szCs w:val="32"/>
        </w:rPr>
        <w:t>经验，进行了认真总结和分析。在指标的选取上，参考了相关的国家标准</w:t>
      </w:r>
      <w:r>
        <w:rPr>
          <w:rFonts w:ascii="Times New Roman" w:eastAsia="仿宋_GB2312" w:hAnsi="Times New Roman" w:hint="eastAsia"/>
          <w:sz w:val="32"/>
          <w:szCs w:val="32"/>
        </w:rPr>
        <w:t>和</w:t>
      </w:r>
      <w:r>
        <w:rPr>
          <w:rFonts w:ascii="Times New Roman" w:eastAsia="仿宋_GB2312" w:hAnsi="Times New Roman"/>
          <w:sz w:val="32"/>
          <w:szCs w:val="32"/>
        </w:rPr>
        <w:t>行业标准，做到了规范性技术要素和技术指标选取科学合理、有据可依。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（二）标准主要内容要素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文件第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章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范围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对文件的适用范围进行了界定，明确文件适用于</w:t>
      </w:r>
      <w:r w:rsidR="00B17D80">
        <w:rPr>
          <w:rFonts w:ascii="Times New Roman" w:eastAsia="仿宋_GB2312" w:hAnsi="Times New Roman" w:hint="eastAsia"/>
          <w:sz w:val="32"/>
          <w:szCs w:val="32"/>
        </w:rPr>
        <w:t>陕西</w:t>
      </w:r>
      <w:r w:rsidR="00B17D80">
        <w:rPr>
          <w:rFonts w:ascii="Times New Roman" w:eastAsia="仿宋_GB2312" w:hAnsi="Times New Roman"/>
          <w:sz w:val="32"/>
          <w:szCs w:val="32"/>
        </w:rPr>
        <w:t>省区域内淫羊</w:t>
      </w:r>
      <w:proofErr w:type="gramStart"/>
      <w:r w:rsidR="00B17D80">
        <w:rPr>
          <w:rFonts w:ascii="Times New Roman" w:eastAsia="仿宋_GB2312" w:hAnsi="Times New Roman"/>
          <w:sz w:val="32"/>
          <w:szCs w:val="32"/>
        </w:rPr>
        <w:t>藿</w:t>
      </w:r>
      <w:proofErr w:type="gramEnd"/>
      <w:r w:rsidR="00B17D80">
        <w:rPr>
          <w:rFonts w:ascii="Times New Roman" w:eastAsia="仿宋_GB2312" w:hAnsi="Times New Roman"/>
          <w:sz w:val="32"/>
          <w:szCs w:val="32"/>
        </w:rPr>
        <w:t>的栽培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文件第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章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规范性引用文件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注明了本文件的引用文件。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文件第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章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术语和定义</w:t>
      </w:r>
      <w:r>
        <w:rPr>
          <w:rFonts w:ascii="Times New Roman" w:eastAsia="仿宋_GB2312" w:hAnsi="Times New Roman"/>
          <w:sz w:val="32"/>
          <w:szCs w:val="32"/>
        </w:rPr>
        <w:t>”</w:t>
      </w:r>
      <w:r w:rsidR="00B17D80">
        <w:rPr>
          <w:rFonts w:ascii="Times New Roman" w:eastAsia="仿宋_GB2312" w:hAnsi="Times New Roman" w:hint="eastAsia"/>
          <w:sz w:val="32"/>
          <w:szCs w:val="32"/>
        </w:rPr>
        <w:t>本</w:t>
      </w:r>
      <w:r w:rsidR="00B17D80">
        <w:rPr>
          <w:rFonts w:ascii="Times New Roman" w:eastAsia="仿宋_GB2312" w:hAnsi="Times New Roman"/>
          <w:sz w:val="32"/>
          <w:szCs w:val="32"/>
        </w:rPr>
        <w:t>文件没有需要界定的术语和定义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文件第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章</w:t>
      </w:r>
      <w:r>
        <w:rPr>
          <w:rFonts w:ascii="Times New Roman" w:eastAsia="仿宋_GB2312" w:hAnsi="Times New Roman"/>
          <w:sz w:val="32"/>
          <w:szCs w:val="32"/>
        </w:rPr>
        <w:t>“</w:t>
      </w:r>
      <w:r w:rsidR="000017EE">
        <w:rPr>
          <w:rFonts w:ascii="Times New Roman" w:eastAsia="仿宋_GB2312" w:hAnsi="Times New Roman" w:hint="eastAsia"/>
          <w:sz w:val="32"/>
          <w:szCs w:val="32"/>
        </w:rPr>
        <w:t>种植</w:t>
      </w:r>
      <w:r w:rsidR="000017EE">
        <w:rPr>
          <w:rFonts w:ascii="Times New Roman" w:eastAsia="仿宋_GB2312" w:hAnsi="Times New Roman"/>
          <w:sz w:val="32"/>
          <w:szCs w:val="32"/>
        </w:rPr>
        <w:t>技术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明确了</w:t>
      </w:r>
      <w:r w:rsidR="00EF2F98">
        <w:rPr>
          <w:rFonts w:ascii="Times New Roman" w:eastAsia="仿宋_GB2312" w:hAnsi="Times New Roman" w:hint="eastAsia"/>
          <w:sz w:val="32"/>
          <w:szCs w:val="32"/>
        </w:rPr>
        <w:t>种苗</w:t>
      </w:r>
      <w:r w:rsidR="00EF2F98">
        <w:rPr>
          <w:rFonts w:ascii="Times New Roman" w:eastAsia="仿宋_GB2312" w:hAnsi="Times New Roman"/>
          <w:sz w:val="32"/>
          <w:szCs w:val="32"/>
        </w:rPr>
        <w:t>准备、林下种植、大田种植的栽培管理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文件第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章</w:t>
      </w:r>
      <w:r>
        <w:rPr>
          <w:rFonts w:ascii="Times New Roman" w:eastAsia="仿宋_GB2312" w:hAnsi="Times New Roman"/>
          <w:sz w:val="32"/>
          <w:szCs w:val="32"/>
        </w:rPr>
        <w:t>“</w:t>
      </w:r>
      <w:r w:rsidR="000017EE">
        <w:rPr>
          <w:rFonts w:ascii="Times New Roman" w:eastAsia="仿宋_GB2312" w:hAnsi="Times New Roman" w:hint="eastAsia"/>
          <w:sz w:val="32"/>
          <w:szCs w:val="32"/>
        </w:rPr>
        <w:t>采收</w:t>
      </w:r>
      <w:r w:rsidR="000017EE">
        <w:rPr>
          <w:rFonts w:ascii="Times New Roman" w:eastAsia="仿宋_GB2312" w:hAnsi="Times New Roman"/>
          <w:sz w:val="32"/>
          <w:szCs w:val="32"/>
        </w:rPr>
        <w:t>与初加工</w:t>
      </w:r>
      <w:r>
        <w:rPr>
          <w:rFonts w:ascii="Times New Roman" w:eastAsia="仿宋_GB2312" w:hAnsi="Times New Roman"/>
          <w:sz w:val="32"/>
          <w:szCs w:val="32"/>
        </w:rPr>
        <w:t>”</w:t>
      </w:r>
      <w:bookmarkStart w:id="6" w:name="OLE_LINK4"/>
      <w:bookmarkStart w:id="7" w:name="OLE_LINK5"/>
      <w:r>
        <w:rPr>
          <w:rFonts w:ascii="Times New Roman" w:eastAsia="仿宋_GB2312" w:hAnsi="Times New Roman"/>
          <w:sz w:val="32"/>
          <w:szCs w:val="32"/>
        </w:rPr>
        <w:t>明确了</w:t>
      </w:r>
      <w:r w:rsidR="00EF2F98">
        <w:rPr>
          <w:rFonts w:ascii="Times New Roman" w:eastAsia="仿宋_GB2312" w:hAnsi="Times New Roman" w:hint="eastAsia"/>
          <w:sz w:val="32"/>
          <w:szCs w:val="32"/>
        </w:rPr>
        <w:t>采收</w:t>
      </w:r>
      <w:r w:rsidR="00EF2F98">
        <w:rPr>
          <w:rFonts w:ascii="Times New Roman" w:eastAsia="仿宋_GB2312" w:hAnsi="Times New Roman"/>
          <w:sz w:val="32"/>
          <w:szCs w:val="32"/>
        </w:rPr>
        <w:t>与初加工的要求</w:t>
      </w:r>
      <w:r>
        <w:rPr>
          <w:rFonts w:ascii="Times New Roman" w:eastAsia="仿宋_GB2312" w:hAnsi="Times New Roman"/>
          <w:sz w:val="32"/>
          <w:szCs w:val="32"/>
        </w:rPr>
        <w:t>。</w:t>
      </w:r>
      <w:bookmarkEnd w:id="6"/>
      <w:bookmarkEnd w:id="7"/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文件第</w:t>
      </w: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章</w:t>
      </w:r>
      <w:r>
        <w:rPr>
          <w:rFonts w:ascii="Times New Roman" w:eastAsia="仿宋_GB2312" w:hAnsi="Times New Roman"/>
          <w:sz w:val="32"/>
          <w:szCs w:val="32"/>
        </w:rPr>
        <w:t>“</w:t>
      </w:r>
      <w:r w:rsidR="000017EE">
        <w:rPr>
          <w:rFonts w:ascii="Times New Roman" w:eastAsia="仿宋_GB2312" w:hAnsi="Times New Roman" w:hint="eastAsia"/>
          <w:sz w:val="32"/>
          <w:szCs w:val="32"/>
        </w:rPr>
        <w:t>采后田间管理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对</w:t>
      </w:r>
      <w:r w:rsidR="00EF2F98">
        <w:rPr>
          <w:rFonts w:ascii="Times New Roman" w:eastAsia="仿宋_GB2312" w:hAnsi="Times New Roman" w:hint="eastAsia"/>
          <w:sz w:val="32"/>
          <w:szCs w:val="32"/>
        </w:rPr>
        <w:t>清园、施肥</w:t>
      </w:r>
      <w:r>
        <w:rPr>
          <w:rFonts w:ascii="Times New Roman" w:eastAsia="仿宋_GB2312" w:hAnsi="Times New Roman" w:hint="eastAsia"/>
          <w:sz w:val="32"/>
          <w:szCs w:val="32"/>
        </w:rPr>
        <w:t>等</w:t>
      </w:r>
      <w:r>
        <w:rPr>
          <w:rFonts w:ascii="Times New Roman" w:eastAsia="仿宋_GB2312" w:hAnsi="Times New Roman"/>
          <w:sz w:val="32"/>
          <w:szCs w:val="32"/>
        </w:rPr>
        <w:t>进行了规定。</w:t>
      </w:r>
    </w:p>
    <w:p w:rsidR="000017EE" w:rsidRPr="000017EE" w:rsidRDefault="000017EE" w:rsidP="002F03B2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文件第</w:t>
      </w:r>
      <w:r>
        <w:rPr>
          <w:rFonts w:ascii="Times New Roman" w:eastAsia="仿宋_GB2312" w:hAnsi="Times New Roman" w:hint="eastAsia"/>
          <w:sz w:val="32"/>
          <w:szCs w:val="32"/>
        </w:rPr>
        <w:t>7</w:t>
      </w:r>
      <w:r>
        <w:rPr>
          <w:rFonts w:ascii="Times New Roman" w:eastAsia="仿宋_GB2312" w:hAnsi="Times New Roman"/>
          <w:sz w:val="32"/>
          <w:szCs w:val="32"/>
        </w:rPr>
        <w:t>章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标签、包装、运输和贮存</w:t>
      </w:r>
      <w:r>
        <w:rPr>
          <w:rFonts w:ascii="Times New Roman" w:eastAsia="仿宋_GB2312" w:hAnsi="Times New Roman"/>
          <w:sz w:val="32"/>
          <w:szCs w:val="32"/>
        </w:rPr>
        <w:t>”</w:t>
      </w:r>
      <w:r w:rsidR="00EF2F98" w:rsidRPr="00EF2F98">
        <w:rPr>
          <w:rFonts w:ascii="Times New Roman" w:eastAsia="仿宋_GB2312" w:hAnsi="Times New Roman"/>
          <w:sz w:val="32"/>
          <w:szCs w:val="32"/>
        </w:rPr>
        <w:t xml:space="preserve"> </w:t>
      </w:r>
      <w:r w:rsidR="00EF2F98">
        <w:rPr>
          <w:rFonts w:ascii="Times New Roman" w:eastAsia="仿宋_GB2312" w:hAnsi="Times New Roman" w:hint="eastAsia"/>
          <w:sz w:val="32"/>
          <w:szCs w:val="32"/>
        </w:rPr>
        <w:t>对标签、包装、</w:t>
      </w:r>
      <w:r w:rsidR="00EF2F98">
        <w:rPr>
          <w:rFonts w:ascii="Times New Roman" w:eastAsia="仿宋_GB2312" w:hAnsi="Times New Roman" w:hint="eastAsia"/>
          <w:sz w:val="32"/>
          <w:szCs w:val="32"/>
        </w:rPr>
        <w:lastRenderedPageBreak/>
        <w:t>运输、贮存进行</w:t>
      </w:r>
      <w:r w:rsidR="00EF2F98">
        <w:rPr>
          <w:rFonts w:ascii="Times New Roman" w:eastAsia="仿宋_GB2312" w:hAnsi="Times New Roman"/>
          <w:sz w:val="32"/>
          <w:szCs w:val="32"/>
        </w:rPr>
        <w:t>了规定。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三、试验验证</w:t>
      </w:r>
    </w:p>
    <w:p w:rsidR="005A614F" w:rsidRPr="002F72BE" w:rsidRDefault="00EE0559" w:rsidP="002F72BE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 w:rsidR="002F72BE"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-202</w:t>
      </w:r>
      <w:r w:rsidR="002F72BE"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 w:rsidR="002F72BE"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月，</w:t>
      </w:r>
      <w:r w:rsidR="002F72BE">
        <w:rPr>
          <w:rFonts w:ascii="Times New Roman" w:eastAsia="仿宋_GB2312" w:hAnsi="Times New Roman" w:hint="eastAsia"/>
          <w:sz w:val="32"/>
          <w:szCs w:val="32"/>
        </w:rPr>
        <w:t>宁强县中药材产业发展中心</w:t>
      </w:r>
      <w:r>
        <w:rPr>
          <w:rFonts w:ascii="Times New Roman" w:eastAsia="仿宋_GB2312" w:hAnsi="Times New Roman" w:hint="eastAsia"/>
          <w:sz w:val="32"/>
          <w:szCs w:val="32"/>
        </w:rPr>
        <w:t>联合</w:t>
      </w:r>
      <w:r w:rsidR="002F72BE">
        <w:rPr>
          <w:rFonts w:ascii="Times New Roman" w:eastAsia="仿宋_GB2312" w:hAnsi="Times New Roman" w:hint="eastAsia"/>
          <w:sz w:val="32"/>
          <w:szCs w:val="32"/>
        </w:rPr>
        <w:t>汉中市农业技术推广与培训中心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 w:rsidR="002F72BE">
        <w:rPr>
          <w:rFonts w:ascii="Times New Roman" w:eastAsia="仿宋_GB2312" w:hAnsi="Times New Roman" w:hint="eastAsia"/>
          <w:sz w:val="32"/>
          <w:szCs w:val="32"/>
        </w:rPr>
        <w:t>陕西省园艺技术工作站</w:t>
      </w:r>
      <w:r>
        <w:rPr>
          <w:rFonts w:ascii="Times New Roman" w:eastAsia="仿宋_GB2312" w:hAnsi="Times New Roman" w:hint="eastAsia"/>
          <w:sz w:val="32"/>
          <w:szCs w:val="32"/>
        </w:rPr>
        <w:t>在</w:t>
      </w:r>
      <w:r w:rsidR="002F72BE">
        <w:rPr>
          <w:rFonts w:ascii="Times New Roman" w:eastAsia="仿宋_GB2312" w:hAnsi="Times New Roman" w:hint="eastAsia"/>
          <w:sz w:val="32"/>
          <w:szCs w:val="32"/>
        </w:rPr>
        <w:t>宁强、留坝等淫羊</w:t>
      </w:r>
      <w:proofErr w:type="gramStart"/>
      <w:r w:rsidR="002F72BE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2F72BE">
        <w:rPr>
          <w:rFonts w:ascii="Times New Roman" w:eastAsia="仿宋_GB2312" w:hAnsi="Times New Roman" w:hint="eastAsia"/>
          <w:sz w:val="32"/>
          <w:szCs w:val="32"/>
        </w:rPr>
        <w:t>主产县</w:t>
      </w:r>
      <w:r>
        <w:rPr>
          <w:rFonts w:ascii="Times New Roman" w:eastAsia="仿宋_GB2312" w:hAnsi="Times New Roman" w:hint="eastAsia"/>
          <w:sz w:val="32"/>
          <w:szCs w:val="32"/>
        </w:rPr>
        <w:t>开展了</w:t>
      </w:r>
      <w:r w:rsidR="002F72BE" w:rsidRPr="002F72BE">
        <w:rPr>
          <w:rFonts w:ascii="Times New Roman" w:eastAsia="仿宋_GB2312" w:hAnsi="Times New Roman" w:hint="eastAsia"/>
          <w:sz w:val="32"/>
          <w:szCs w:val="32"/>
        </w:rPr>
        <w:t>淫羊</w:t>
      </w:r>
      <w:proofErr w:type="gramStart"/>
      <w:r w:rsidR="002F72BE" w:rsidRPr="002F72BE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2F72BE" w:rsidRPr="002F72BE">
        <w:rPr>
          <w:rFonts w:ascii="Times New Roman" w:eastAsia="仿宋_GB2312" w:hAnsi="Times New Roman" w:hint="eastAsia"/>
          <w:sz w:val="32"/>
          <w:szCs w:val="32"/>
        </w:rPr>
        <w:t>优质种苗的选育、林下仿生态栽培、移栽施肥与生长量相关性的研究，技术团队还在生物菌剂防治淫羊</w:t>
      </w:r>
      <w:proofErr w:type="gramStart"/>
      <w:r w:rsidR="002F72BE" w:rsidRPr="002F72BE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2F72BE" w:rsidRPr="002F72BE">
        <w:rPr>
          <w:rFonts w:ascii="Times New Roman" w:eastAsia="仿宋_GB2312" w:hAnsi="Times New Roman" w:hint="eastAsia"/>
          <w:sz w:val="32"/>
          <w:szCs w:val="32"/>
        </w:rPr>
        <w:t>病害、不同品种含量测定等方面开展了基础性工作。</w:t>
      </w:r>
      <w:r>
        <w:rPr>
          <w:rFonts w:ascii="Times New Roman" w:eastAsia="仿宋_GB2312" w:hAnsi="Times New Roman" w:hint="eastAsia"/>
          <w:sz w:val="32"/>
          <w:szCs w:val="32"/>
        </w:rPr>
        <w:t>连续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年的工作，为本规程的起草筹备奠定了坚实基础。试验验证总体准确度较高，可靠性、稳定性较好，实际推广取得了明显的经济效益、社会效益和生态效益，受到了应用单位和广大种植户的普遍好评，可以作为共性技术，形成规范，指导生产实践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四、知识产权说明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本标准知识产权</w:t>
      </w:r>
      <w:proofErr w:type="gramStart"/>
      <w:r>
        <w:rPr>
          <w:rFonts w:ascii="Times New Roman" w:eastAsia="仿宋_GB2312" w:hAnsi="Times New Roman"/>
          <w:sz w:val="32"/>
          <w:szCs w:val="32"/>
        </w:rPr>
        <w:t>归研制</w:t>
      </w:r>
      <w:proofErr w:type="gramEnd"/>
      <w:r>
        <w:rPr>
          <w:rFonts w:ascii="Times New Roman" w:eastAsia="仿宋_GB2312" w:hAnsi="Times New Roman"/>
          <w:sz w:val="32"/>
          <w:szCs w:val="32"/>
        </w:rPr>
        <w:t>单位所有，没有知识产权争议。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</w:t>
      </w:r>
      <w:r>
        <w:rPr>
          <w:rFonts w:ascii="黑体" w:eastAsia="黑体" w:hAnsi="黑体" w:cs="黑体"/>
          <w:sz w:val="32"/>
          <w:szCs w:val="32"/>
        </w:rPr>
        <w:t>采标情况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本标准的编制引用了部分现行的国家和行业标准，引用的以下规范性文件，均现行有效。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t>《中华人民共和国标准化法》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t>《地方标准管理办法》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t>《陕西省标准化条例》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 w:hint="eastAsia"/>
          <w:sz w:val="32"/>
          <w:szCs w:val="32"/>
        </w:rPr>
        <w:t>《标准化工作导则</w:t>
      </w:r>
      <w:r w:rsidRPr="0050041B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50041B">
        <w:rPr>
          <w:rFonts w:ascii="Times New Roman" w:eastAsia="仿宋_GB2312" w:hAnsi="Times New Roman" w:hint="eastAsia"/>
          <w:sz w:val="32"/>
          <w:szCs w:val="32"/>
        </w:rPr>
        <w:t>第</w:t>
      </w:r>
      <w:r w:rsidRPr="0050041B">
        <w:rPr>
          <w:rFonts w:ascii="Times New Roman" w:eastAsia="仿宋_GB2312" w:hAnsi="Times New Roman" w:hint="eastAsia"/>
          <w:sz w:val="32"/>
          <w:szCs w:val="32"/>
        </w:rPr>
        <w:t>1</w:t>
      </w:r>
      <w:r w:rsidRPr="0050041B">
        <w:rPr>
          <w:rFonts w:ascii="Times New Roman" w:eastAsia="仿宋_GB2312" w:hAnsi="Times New Roman" w:hint="eastAsia"/>
          <w:sz w:val="32"/>
          <w:szCs w:val="32"/>
        </w:rPr>
        <w:t>部分：标准化文件的结构和起草规则》</w:t>
      </w:r>
      <w:r w:rsidRPr="0050041B">
        <w:rPr>
          <w:rFonts w:ascii="Times New Roman" w:eastAsia="仿宋_GB2312" w:hAnsi="Times New Roman"/>
          <w:sz w:val="32"/>
          <w:szCs w:val="32"/>
        </w:rPr>
        <w:t>（</w:t>
      </w:r>
      <w:r w:rsidRPr="0050041B">
        <w:rPr>
          <w:rFonts w:ascii="Times New Roman" w:eastAsia="仿宋_GB2312" w:hAnsi="Times New Roman" w:hint="eastAsia"/>
          <w:sz w:val="32"/>
          <w:szCs w:val="32"/>
        </w:rPr>
        <w:t>GB/T 1.1-2020</w:t>
      </w:r>
      <w:r w:rsidRPr="0050041B">
        <w:rPr>
          <w:rFonts w:ascii="Times New Roman" w:eastAsia="仿宋_GB2312" w:hAnsi="Times New Roman"/>
          <w:sz w:val="32"/>
          <w:szCs w:val="32"/>
        </w:rPr>
        <w:t>）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t>《环境空气质量标准》（</w:t>
      </w:r>
      <w:r w:rsidRPr="0050041B">
        <w:rPr>
          <w:rFonts w:ascii="Times New Roman" w:eastAsia="仿宋_GB2312" w:hAnsi="Times New Roman"/>
          <w:sz w:val="32"/>
          <w:szCs w:val="32"/>
        </w:rPr>
        <w:t>GB 3095</w:t>
      </w:r>
      <w:r w:rsidRPr="0050041B">
        <w:rPr>
          <w:rFonts w:ascii="Times New Roman" w:eastAsia="仿宋_GB2312" w:hAnsi="Times New Roman"/>
          <w:sz w:val="32"/>
          <w:szCs w:val="32"/>
        </w:rPr>
        <w:t>）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lastRenderedPageBreak/>
        <w:t>《农田灌溉水质标准》（</w:t>
      </w:r>
      <w:r w:rsidRPr="0050041B">
        <w:rPr>
          <w:rFonts w:ascii="Times New Roman" w:eastAsia="仿宋_GB2312" w:hAnsi="Times New Roman"/>
          <w:sz w:val="32"/>
          <w:szCs w:val="32"/>
        </w:rPr>
        <w:t>GB 5084</w:t>
      </w:r>
      <w:r w:rsidRPr="0050041B">
        <w:rPr>
          <w:rFonts w:ascii="Times New Roman" w:eastAsia="仿宋_GB2312" w:hAnsi="Times New Roman"/>
          <w:sz w:val="32"/>
          <w:szCs w:val="32"/>
        </w:rPr>
        <w:t>）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t>《土壤环境质量</w:t>
      </w:r>
      <w:r w:rsidRPr="0050041B">
        <w:rPr>
          <w:rFonts w:ascii="Times New Roman" w:eastAsia="仿宋_GB2312" w:hAnsi="Times New Roman"/>
          <w:sz w:val="32"/>
          <w:szCs w:val="32"/>
        </w:rPr>
        <w:t xml:space="preserve">  </w:t>
      </w:r>
      <w:r w:rsidRPr="0050041B">
        <w:rPr>
          <w:rFonts w:ascii="Times New Roman" w:eastAsia="仿宋_GB2312" w:hAnsi="Times New Roman"/>
          <w:sz w:val="32"/>
          <w:szCs w:val="32"/>
        </w:rPr>
        <w:t>农用地土壤污染风险管控标准》（</w:t>
      </w:r>
      <w:r w:rsidRPr="0050041B">
        <w:rPr>
          <w:rFonts w:ascii="Times New Roman" w:eastAsia="仿宋_GB2312" w:hAnsi="Times New Roman"/>
          <w:sz w:val="32"/>
          <w:szCs w:val="32"/>
        </w:rPr>
        <w:t>GB 15618</w:t>
      </w:r>
      <w:r w:rsidRPr="0050041B">
        <w:rPr>
          <w:rFonts w:ascii="Times New Roman" w:eastAsia="仿宋_GB2312" w:hAnsi="Times New Roman"/>
          <w:sz w:val="32"/>
          <w:szCs w:val="32"/>
        </w:rPr>
        <w:t>）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t>《土壤环境监测技术规范》（</w:t>
      </w:r>
      <w:r w:rsidRPr="0050041B">
        <w:rPr>
          <w:rFonts w:ascii="Times New Roman" w:eastAsia="仿宋_GB2312" w:hAnsi="Times New Roman"/>
          <w:sz w:val="32"/>
          <w:szCs w:val="32"/>
        </w:rPr>
        <w:t>HJ/T 166</w:t>
      </w:r>
      <w:r w:rsidRPr="0050041B">
        <w:rPr>
          <w:rFonts w:ascii="Times New Roman" w:eastAsia="仿宋_GB2312" w:hAnsi="Times New Roman"/>
          <w:sz w:val="32"/>
          <w:szCs w:val="32"/>
        </w:rPr>
        <w:t>）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t>《农用水源环境质量监测技术规范》（</w:t>
      </w:r>
      <w:r w:rsidRPr="0050041B">
        <w:rPr>
          <w:rFonts w:ascii="Times New Roman" w:eastAsia="仿宋_GB2312" w:hAnsi="Times New Roman"/>
          <w:sz w:val="32"/>
          <w:szCs w:val="32"/>
        </w:rPr>
        <w:t>NY/T 396</w:t>
      </w:r>
      <w:r w:rsidRPr="0050041B">
        <w:rPr>
          <w:rFonts w:ascii="Times New Roman" w:eastAsia="仿宋_GB2312" w:hAnsi="Times New Roman"/>
          <w:sz w:val="32"/>
          <w:szCs w:val="32"/>
        </w:rPr>
        <w:t>）</w:t>
      </w:r>
    </w:p>
    <w:p w:rsidR="0050041B" w:rsidRPr="0050041B" w:rsidRDefault="0050041B" w:rsidP="0050041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t>《农区环境空气质量监测技术规范》（</w:t>
      </w:r>
      <w:r w:rsidRPr="0050041B">
        <w:rPr>
          <w:rFonts w:ascii="Times New Roman" w:eastAsia="仿宋_GB2312" w:hAnsi="Times New Roman"/>
          <w:sz w:val="32"/>
          <w:szCs w:val="32"/>
        </w:rPr>
        <w:t>NY/T 397</w:t>
      </w:r>
      <w:r w:rsidRPr="0050041B">
        <w:rPr>
          <w:rFonts w:ascii="Times New Roman" w:eastAsia="仿宋_GB2312" w:hAnsi="Times New Roman"/>
          <w:sz w:val="32"/>
          <w:szCs w:val="32"/>
        </w:rPr>
        <w:t>）</w:t>
      </w:r>
    </w:p>
    <w:p w:rsidR="0050041B" w:rsidRDefault="0050041B" w:rsidP="00770FE3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50041B">
        <w:rPr>
          <w:rFonts w:ascii="Times New Roman" w:eastAsia="仿宋_GB2312" w:hAnsi="Times New Roman"/>
          <w:sz w:val="32"/>
          <w:szCs w:val="32"/>
        </w:rPr>
        <w:t>《中华人民共和国药典》</w:t>
      </w:r>
      <w:r w:rsidRPr="0050041B">
        <w:rPr>
          <w:rFonts w:ascii="Times New Roman" w:eastAsia="仿宋_GB2312" w:hAnsi="Times New Roman" w:hint="eastAsia"/>
          <w:sz w:val="32"/>
          <w:szCs w:val="32"/>
        </w:rPr>
        <w:t>（</w:t>
      </w:r>
      <w:r w:rsidRPr="0050041B">
        <w:rPr>
          <w:rFonts w:ascii="Times New Roman" w:eastAsia="仿宋_GB2312" w:hAnsi="Times New Roman" w:hint="eastAsia"/>
          <w:sz w:val="32"/>
          <w:szCs w:val="32"/>
        </w:rPr>
        <w:t>2020</w:t>
      </w:r>
      <w:r w:rsidRPr="0050041B">
        <w:rPr>
          <w:rFonts w:ascii="Times New Roman" w:eastAsia="仿宋_GB2312" w:hAnsi="Times New Roman" w:hint="eastAsia"/>
          <w:sz w:val="32"/>
          <w:szCs w:val="32"/>
        </w:rPr>
        <w:t>版）</w:t>
      </w:r>
    </w:p>
    <w:p w:rsidR="00B85E0B" w:rsidRPr="00B85E0B" w:rsidRDefault="00EE0559" w:rsidP="00B85E0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本标准没有采用国际标准和国外先进标准的相关内容。目前，</w:t>
      </w:r>
      <w:r w:rsidR="00B85E0B" w:rsidRPr="00B85E0B">
        <w:rPr>
          <w:rFonts w:ascii="Times New Roman" w:eastAsia="仿宋_GB2312" w:hAnsi="Times New Roman"/>
          <w:sz w:val="32"/>
          <w:szCs w:val="32"/>
        </w:rPr>
        <w:t>现行有效</w:t>
      </w:r>
      <w:r w:rsidR="00B85E0B" w:rsidRPr="00B85E0B">
        <w:rPr>
          <w:rFonts w:ascii="Times New Roman" w:eastAsia="仿宋_GB2312" w:hAnsi="Times New Roman" w:hint="eastAsia"/>
          <w:sz w:val="32"/>
          <w:szCs w:val="32"/>
        </w:rPr>
        <w:t>淫羊</w:t>
      </w:r>
      <w:proofErr w:type="gramStart"/>
      <w:r w:rsidR="00B85E0B" w:rsidRPr="00B85E0B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B85E0B" w:rsidRPr="00B85E0B">
        <w:rPr>
          <w:rFonts w:ascii="Times New Roman" w:eastAsia="仿宋_GB2312" w:hAnsi="Times New Roman"/>
          <w:sz w:val="32"/>
          <w:szCs w:val="32"/>
        </w:rPr>
        <w:t>方面标准有国家标准</w:t>
      </w:r>
      <w:r w:rsidR="00B85E0B" w:rsidRPr="00B85E0B">
        <w:rPr>
          <w:rFonts w:ascii="Times New Roman" w:eastAsia="仿宋_GB2312" w:hAnsi="Times New Roman"/>
          <w:sz w:val="32"/>
          <w:szCs w:val="32"/>
        </w:rPr>
        <w:t>1</w:t>
      </w:r>
      <w:r w:rsidR="00B85E0B" w:rsidRPr="00B85E0B">
        <w:rPr>
          <w:rFonts w:ascii="Times New Roman" w:eastAsia="仿宋_GB2312" w:hAnsi="Times New Roman"/>
          <w:sz w:val="32"/>
          <w:szCs w:val="32"/>
        </w:rPr>
        <w:t>项（</w:t>
      </w:r>
      <w:r w:rsidR="00B85E0B" w:rsidRPr="00B85E0B">
        <w:rPr>
          <w:rFonts w:ascii="Times New Roman" w:eastAsia="仿宋_GB2312" w:hAnsi="Times New Roman"/>
          <w:sz w:val="32"/>
          <w:szCs w:val="32"/>
        </w:rPr>
        <w:t>GB/T 22247-2008</w:t>
      </w:r>
      <w:r w:rsidR="00B85E0B" w:rsidRPr="00B85E0B">
        <w:rPr>
          <w:rFonts w:ascii="Times New Roman" w:eastAsia="仿宋_GB2312" w:hAnsi="Times New Roman"/>
          <w:sz w:val="32"/>
          <w:szCs w:val="32"/>
        </w:rPr>
        <w:t>《保健食品中淫羊藿苷的测定》），农业部标准</w:t>
      </w:r>
      <w:r w:rsidR="00B85E0B" w:rsidRPr="00B85E0B">
        <w:rPr>
          <w:rFonts w:ascii="Times New Roman" w:eastAsia="仿宋_GB2312" w:hAnsi="Times New Roman"/>
          <w:sz w:val="32"/>
          <w:szCs w:val="32"/>
        </w:rPr>
        <w:t>1</w:t>
      </w:r>
      <w:r w:rsidR="00B85E0B" w:rsidRPr="00B85E0B">
        <w:rPr>
          <w:rFonts w:ascii="Times New Roman" w:eastAsia="仿宋_GB2312" w:hAnsi="Times New Roman"/>
          <w:sz w:val="32"/>
          <w:szCs w:val="32"/>
        </w:rPr>
        <w:t>项（</w:t>
      </w:r>
      <w:r w:rsidR="00B85E0B" w:rsidRPr="00B85E0B">
        <w:rPr>
          <w:rFonts w:ascii="Times New Roman" w:eastAsia="仿宋_GB2312" w:hAnsi="Times New Roman"/>
          <w:sz w:val="32"/>
          <w:szCs w:val="32"/>
        </w:rPr>
        <w:t xml:space="preserve">NY/T 3728-2020 </w:t>
      </w:r>
      <w:r w:rsidR="00B85E0B" w:rsidRPr="00B85E0B">
        <w:rPr>
          <w:rFonts w:ascii="Times New Roman" w:eastAsia="仿宋_GB2312" w:hAnsi="Times New Roman"/>
          <w:sz w:val="32"/>
          <w:szCs w:val="32"/>
        </w:rPr>
        <w:t>《植物品种特异性（可区别性）、一致性和稳定性测试指南淫羊藿属》），国家林业和草原局标准</w:t>
      </w:r>
      <w:r w:rsidR="00B85E0B" w:rsidRPr="00B85E0B">
        <w:rPr>
          <w:rFonts w:ascii="Times New Roman" w:eastAsia="仿宋_GB2312" w:hAnsi="Times New Roman"/>
          <w:sz w:val="32"/>
          <w:szCs w:val="32"/>
        </w:rPr>
        <w:t>1</w:t>
      </w:r>
      <w:r w:rsidR="00B85E0B" w:rsidRPr="00B85E0B">
        <w:rPr>
          <w:rFonts w:ascii="Times New Roman" w:eastAsia="仿宋_GB2312" w:hAnsi="Times New Roman"/>
          <w:sz w:val="32"/>
          <w:szCs w:val="32"/>
        </w:rPr>
        <w:t>项（</w:t>
      </w:r>
      <w:r w:rsidR="00B85E0B" w:rsidRPr="00B85E0B">
        <w:rPr>
          <w:rFonts w:ascii="Times New Roman" w:eastAsia="仿宋_GB2312" w:hAnsi="Times New Roman"/>
          <w:sz w:val="32"/>
          <w:szCs w:val="32"/>
        </w:rPr>
        <w:t xml:space="preserve">LY/T 3094-2019 </w:t>
      </w:r>
      <w:r w:rsidR="00B85E0B" w:rsidRPr="00B85E0B">
        <w:rPr>
          <w:rFonts w:ascii="Times New Roman" w:eastAsia="仿宋_GB2312" w:hAnsi="Times New Roman"/>
          <w:sz w:val="32"/>
          <w:szCs w:val="32"/>
        </w:rPr>
        <w:t>《林下种植淫羊藿技术规程》），地方标准</w:t>
      </w:r>
      <w:r w:rsidR="00B85E0B" w:rsidRPr="00B85E0B">
        <w:rPr>
          <w:rFonts w:ascii="Times New Roman" w:eastAsia="仿宋_GB2312" w:hAnsi="Times New Roman" w:hint="eastAsia"/>
          <w:sz w:val="32"/>
          <w:szCs w:val="32"/>
        </w:rPr>
        <w:t>9</w:t>
      </w:r>
      <w:r w:rsidR="00B85E0B" w:rsidRPr="00B85E0B">
        <w:rPr>
          <w:rFonts w:ascii="Times New Roman" w:eastAsia="仿宋_GB2312" w:hAnsi="Times New Roman"/>
          <w:sz w:val="32"/>
          <w:szCs w:val="32"/>
        </w:rPr>
        <w:t>项。陕西省尚未发布</w:t>
      </w:r>
      <w:r w:rsidR="00B85E0B" w:rsidRPr="00B85E0B">
        <w:rPr>
          <w:rFonts w:ascii="Times New Roman" w:eastAsia="仿宋_GB2312" w:hAnsi="Times New Roman" w:hint="eastAsia"/>
          <w:sz w:val="32"/>
          <w:szCs w:val="32"/>
        </w:rPr>
        <w:t>淫羊</w:t>
      </w:r>
      <w:proofErr w:type="gramStart"/>
      <w:r w:rsidR="00B85E0B" w:rsidRPr="00B85E0B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B85E0B" w:rsidRPr="00B85E0B">
        <w:rPr>
          <w:rFonts w:ascii="Times New Roman" w:eastAsia="仿宋_GB2312" w:hAnsi="Times New Roman"/>
          <w:sz w:val="32"/>
          <w:szCs w:val="32"/>
        </w:rPr>
        <w:t>相关标准。</w:t>
      </w:r>
    </w:p>
    <w:p w:rsidR="00B85E0B" w:rsidRPr="00B85E0B" w:rsidRDefault="00B85E0B" w:rsidP="00B85E0B">
      <w:pPr>
        <w:spacing w:line="590" w:lineRule="exact"/>
        <w:ind w:firstLineChars="200" w:firstLine="643"/>
        <w:jc w:val="left"/>
        <w:rPr>
          <w:rFonts w:ascii="Times New Roman" w:eastAsia="仿宋_GB2312" w:hAnsi="Times New Roman"/>
          <w:b/>
          <w:sz w:val="32"/>
          <w:szCs w:val="32"/>
        </w:rPr>
      </w:pPr>
      <w:r w:rsidRPr="00B85E0B">
        <w:rPr>
          <w:rFonts w:ascii="Times New Roman" w:eastAsia="仿宋_GB2312" w:hAnsi="Times New Roman" w:hint="eastAsia"/>
          <w:b/>
          <w:sz w:val="32"/>
          <w:szCs w:val="32"/>
        </w:rPr>
        <w:t>《淫羊藿栽培技术规程》</w:t>
      </w:r>
      <w:r w:rsidRPr="00B85E0B">
        <w:rPr>
          <w:rFonts w:ascii="Times New Roman" w:eastAsia="仿宋_GB2312" w:hAnsi="Times New Roman"/>
          <w:b/>
          <w:sz w:val="32"/>
          <w:szCs w:val="32"/>
        </w:rPr>
        <w:t>与相关地标对比情况</w:t>
      </w:r>
    </w:p>
    <w:p w:rsidR="00B85E0B" w:rsidRPr="00B85E0B" w:rsidRDefault="00B85E0B" w:rsidP="00B85E0B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B85E0B">
        <w:rPr>
          <w:rFonts w:ascii="Times New Roman" w:eastAsia="仿宋_GB2312" w:hAnsi="Times New Roman" w:hint="eastAsia"/>
          <w:sz w:val="32"/>
          <w:szCs w:val="32"/>
        </w:rPr>
        <w:t>本标准中</w:t>
      </w:r>
      <w:r w:rsidRPr="00B85E0B">
        <w:rPr>
          <w:rFonts w:ascii="Times New Roman" w:eastAsia="仿宋_GB2312" w:hAnsi="Times New Roman"/>
          <w:sz w:val="32"/>
          <w:szCs w:val="32"/>
        </w:rPr>
        <w:t>的</w:t>
      </w:r>
      <w:r w:rsidRPr="00B85E0B">
        <w:rPr>
          <w:rFonts w:ascii="Times New Roman" w:eastAsia="仿宋_GB2312" w:hAnsi="Times New Roman" w:hint="eastAsia"/>
          <w:sz w:val="32"/>
          <w:szCs w:val="32"/>
        </w:rPr>
        <w:t>淫羊</w:t>
      </w:r>
      <w:proofErr w:type="gramStart"/>
      <w:r w:rsidRPr="00B85E0B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Pr="00B85E0B">
        <w:rPr>
          <w:rFonts w:ascii="Times New Roman" w:eastAsia="仿宋_GB2312" w:hAnsi="Times New Roman" w:hint="eastAsia"/>
          <w:sz w:val="32"/>
          <w:szCs w:val="32"/>
        </w:rPr>
        <w:t>为</w:t>
      </w:r>
      <w:r w:rsidRPr="00B85E0B">
        <w:rPr>
          <w:rFonts w:ascii="Times New Roman" w:eastAsia="仿宋_GB2312" w:hAnsi="Times New Roman"/>
          <w:sz w:val="32"/>
          <w:szCs w:val="32"/>
        </w:rPr>
        <w:t>柔毛淫羊</w:t>
      </w:r>
      <w:proofErr w:type="gramStart"/>
      <w:r w:rsidRPr="00B85E0B">
        <w:rPr>
          <w:rFonts w:ascii="Times New Roman" w:eastAsia="仿宋_GB2312" w:hAnsi="Times New Roman"/>
          <w:sz w:val="32"/>
          <w:szCs w:val="32"/>
        </w:rPr>
        <w:t>藿</w:t>
      </w:r>
      <w:proofErr w:type="gramEnd"/>
      <w:r w:rsidRPr="00B85E0B">
        <w:rPr>
          <w:rFonts w:ascii="Times New Roman" w:eastAsia="仿宋_GB2312" w:hAnsi="Times New Roman" w:hint="eastAsia"/>
          <w:sz w:val="32"/>
          <w:szCs w:val="32"/>
        </w:rPr>
        <w:t>，国内相关</w:t>
      </w:r>
      <w:r w:rsidRPr="00B85E0B">
        <w:rPr>
          <w:rFonts w:ascii="Times New Roman" w:eastAsia="仿宋_GB2312" w:hAnsi="Times New Roman"/>
          <w:sz w:val="32"/>
          <w:szCs w:val="32"/>
        </w:rPr>
        <w:t>的</w:t>
      </w:r>
      <w:r w:rsidRPr="00B85E0B">
        <w:rPr>
          <w:rFonts w:ascii="Times New Roman" w:eastAsia="仿宋_GB2312" w:hAnsi="Times New Roman" w:hint="eastAsia"/>
          <w:sz w:val="32"/>
          <w:szCs w:val="32"/>
        </w:rPr>
        <w:t>标准</w:t>
      </w:r>
      <w:r w:rsidRPr="00B85E0B">
        <w:rPr>
          <w:rFonts w:ascii="Times New Roman" w:eastAsia="仿宋_GB2312" w:hAnsi="Times New Roman"/>
          <w:sz w:val="32"/>
          <w:szCs w:val="32"/>
        </w:rPr>
        <w:t>多为朝鲜淫羊</w:t>
      </w:r>
      <w:proofErr w:type="gramStart"/>
      <w:r w:rsidRPr="00B85E0B">
        <w:rPr>
          <w:rFonts w:ascii="Times New Roman" w:eastAsia="仿宋_GB2312" w:hAnsi="Times New Roman"/>
          <w:sz w:val="32"/>
          <w:szCs w:val="32"/>
        </w:rPr>
        <w:t>藿或</w:t>
      </w:r>
      <w:r w:rsidRPr="00B85E0B">
        <w:rPr>
          <w:rFonts w:ascii="Times New Roman" w:eastAsia="仿宋_GB2312" w:hAnsi="Times New Roman" w:hint="eastAsia"/>
          <w:sz w:val="32"/>
          <w:szCs w:val="32"/>
        </w:rPr>
        <w:t>箭</w:t>
      </w:r>
      <w:r w:rsidRPr="00B85E0B">
        <w:rPr>
          <w:rFonts w:ascii="Times New Roman" w:eastAsia="仿宋_GB2312" w:hAnsi="Times New Roman"/>
          <w:sz w:val="32"/>
          <w:szCs w:val="32"/>
        </w:rPr>
        <w:t>叶淫羊藿</w:t>
      </w:r>
      <w:proofErr w:type="gramEnd"/>
      <w:r w:rsidRPr="00B85E0B">
        <w:rPr>
          <w:rFonts w:ascii="Times New Roman" w:eastAsia="仿宋_GB2312" w:hAnsi="Times New Roman" w:hint="eastAsia"/>
          <w:sz w:val="32"/>
          <w:szCs w:val="32"/>
        </w:rPr>
        <w:t>，本标准的制定将填补国内柔毛淫羊</w:t>
      </w:r>
      <w:proofErr w:type="gramStart"/>
      <w:r w:rsidRPr="00B85E0B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Pr="00B85E0B">
        <w:rPr>
          <w:rFonts w:ascii="Times New Roman" w:eastAsia="仿宋_GB2312" w:hAnsi="Times New Roman" w:hint="eastAsia"/>
          <w:sz w:val="32"/>
          <w:szCs w:val="32"/>
        </w:rPr>
        <w:t>栽培技术标准空白。</w:t>
      </w:r>
    </w:p>
    <w:p w:rsidR="00B85E0B" w:rsidRPr="00C107EC" w:rsidRDefault="00B85E0B" w:rsidP="00C107EC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B85E0B">
        <w:rPr>
          <w:rFonts w:ascii="Times New Roman" w:eastAsia="仿宋_GB2312" w:hAnsi="Times New Roman"/>
          <w:sz w:val="32"/>
          <w:szCs w:val="32"/>
        </w:rPr>
        <w:t>本</w:t>
      </w:r>
      <w:r w:rsidRPr="00B85E0B">
        <w:rPr>
          <w:rFonts w:ascii="Times New Roman" w:eastAsia="仿宋_GB2312" w:hAnsi="Times New Roman" w:hint="eastAsia"/>
          <w:sz w:val="32"/>
          <w:szCs w:val="32"/>
        </w:rPr>
        <w:t>标准</w:t>
      </w:r>
      <w:r w:rsidRPr="00B85E0B">
        <w:rPr>
          <w:rFonts w:ascii="Times New Roman" w:eastAsia="仿宋_GB2312" w:hAnsi="Times New Roman"/>
          <w:sz w:val="32"/>
          <w:szCs w:val="32"/>
        </w:rPr>
        <w:t>对比</w:t>
      </w:r>
      <w:r w:rsidRPr="00B85E0B">
        <w:rPr>
          <w:rFonts w:ascii="Times New Roman" w:eastAsia="仿宋_GB2312" w:hAnsi="Times New Roman" w:hint="eastAsia"/>
          <w:sz w:val="32"/>
          <w:szCs w:val="32"/>
        </w:rPr>
        <w:t>湖北</w:t>
      </w:r>
      <w:r w:rsidRPr="00B85E0B">
        <w:rPr>
          <w:rFonts w:ascii="Times New Roman" w:eastAsia="仿宋_GB2312" w:hAnsi="Times New Roman"/>
          <w:sz w:val="32"/>
          <w:szCs w:val="32"/>
        </w:rPr>
        <w:t>省地方标准《</w:t>
      </w:r>
      <w:r w:rsidRPr="00B85E0B">
        <w:rPr>
          <w:rFonts w:ascii="Times New Roman" w:eastAsia="仿宋_GB2312" w:hAnsi="Times New Roman" w:hint="eastAsia"/>
          <w:sz w:val="32"/>
          <w:szCs w:val="32"/>
        </w:rPr>
        <w:t>中药材</w:t>
      </w:r>
      <w:r w:rsidRPr="00B85E0B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B85E0B">
        <w:rPr>
          <w:rFonts w:ascii="Times New Roman" w:eastAsia="仿宋_GB2312" w:hAnsi="Times New Roman" w:hint="eastAsia"/>
          <w:sz w:val="32"/>
          <w:szCs w:val="32"/>
        </w:rPr>
        <w:t>箭叶淫羊藿生产</w:t>
      </w:r>
      <w:r w:rsidRPr="00B85E0B">
        <w:rPr>
          <w:rFonts w:ascii="Times New Roman" w:eastAsia="仿宋_GB2312" w:hAnsi="Times New Roman"/>
          <w:sz w:val="32"/>
          <w:szCs w:val="32"/>
        </w:rPr>
        <w:t>技术规程</w:t>
      </w:r>
      <w:r w:rsidRPr="00B85E0B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B85E0B">
        <w:rPr>
          <w:rFonts w:ascii="Times New Roman" w:eastAsia="仿宋_GB2312" w:hAnsi="Times New Roman" w:hint="eastAsia"/>
          <w:sz w:val="32"/>
          <w:szCs w:val="32"/>
        </w:rPr>
        <w:t>第</w:t>
      </w:r>
      <w:r w:rsidRPr="00B85E0B">
        <w:rPr>
          <w:rFonts w:ascii="Times New Roman" w:eastAsia="仿宋_GB2312" w:hAnsi="Times New Roman" w:hint="eastAsia"/>
          <w:sz w:val="32"/>
          <w:szCs w:val="32"/>
        </w:rPr>
        <w:t>2</w:t>
      </w:r>
      <w:r w:rsidRPr="00B85E0B">
        <w:rPr>
          <w:rFonts w:ascii="Times New Roman" w:eastAsia="仿宋_GB2312" w:hAnsi="Times New Roman" w:hint="eastAsia"/>
          <w:sz w:val="32"/>
          <w:szCs w:val="32"/>
        </w:rPr>
        <w:t>部分大田栽培</w:t>
      </w:r>
      <w:r w:rsidRPr="00B85E0B">
        <w:rPr>
          <w:rFonts w:ascii="Times New Roman" w:eastAsia="仿宋_GB2312" w:hAnsi="Times New Roman"/>
          <w:sz w:val="32"/>
          <w:szCs w:val="32"/>
        </w:rPr>
        <w:t>》</w:t>
      </w:r>
      <w:r w:rsidRPr="00B85E0B">
        <w:rPr>
          <w:rFonts w:ascii="Times New Roman" w:eastAsia="仿宋_GB2312" w:hAnsi="Times New Roman" w:hint="eastAsia"/>
          <w:sz w:val="32"/>
          <w:szCs w:val="32"/>
        </w:rPr>
        <w:t>（</w:t>
      </w:r>
      <w:r w:rsidRPr="00B85E0B">
        <w:rPr>
          <w:rFonts w:ascii="Times New Roman" w:eastAsia="仿宋_GB2312" w:hAnsi="Times New Roman"/>
          <w:sz w:val="32"/>
          <w:szCs w:val="32"/>
        </w:rPr>
        <w:t>DB</w:t>
      </w:r>
      <w:r w:rsidRPr="00B85E0B">
        <w:rPr>
          <w:rFonts w:ascii="Times New Roman" w:eastAsia="仿宋_GB2312" w:hAnsi="Times New Roman" w:hint="eastAsia"/>
          <w:sz w:val="32"/>
          <w:szCs w:val="32"/>
        </w:rPr>
        <w:t>42</w:t>
      </w:r>
      <w:r w:rsidRPr="00B85E0B">
        <w:rPr>
          <w:rFonts w:ascii="Times New Roman" w:eastAsia="仿宋_GB2312" w:hAnsi="Times New Roman"/>
          <w:sz w:val="32"/>
          <w:szCs w:val="32"/>
        </w:rPr>
        <w:t>/T</w:t>
      </w:r>
      <w:r w:rsidRPr="00B85E0B">
        <w:rPr>
          <w:rFonts w:ascii="Times New Roman" w:eastAsia="仿宋_GB2312" w:hAnsi="Times New Roman" w:hint="eastAsia"/>
          <w:sz w:val="32"/>
          <w:szCs w:val="32"/>
        </w:rPr>
        <w:t>1701.2</w:t>
      </w:r>
      <w:r w:rsidRPr="00B85E0B">
        <w:rPr>
          <w:rFonts w:ascii="Times New Roman" w:eastAsia="仿宋_GB2312" w:hAnsi="Times New Roman"/>
          <w:sz w:val="32"/>
          <w:szCs w:val="32"/>
        </w:rPr>
        <w:t>-20</w:t>
      </w:r>
      <w:r w:rsidRPr="00B85E0B">
        <w:rPr>
          <w:rFonts w:ascii="Times New Roman" w:eastAsia="仿宋_GB2312" w:hAnsi="Times New Roman" w:hint="eastAsia"/>
          <w:sz w:val="32"/>
          <w:szCs w:val="32"/>
        </w:rPr>
        <w:t>21</w:t>
      </w:r>
      <w:r w:rsidRPr="00B85E0B">
        <w:rPr>
          <w:rFonts w:ascii="Times New Roman" w:eastAsia="仿宋_GB2312" w:hAnsi="Times New Roman" w:hint="eastAsia"/>
          <w:sz w:val="32"/>
          <w:szCs w:val="32"/>
        </w:rPr>
        <w:t>）和甘肃省地方标准《</w:t>
      </w:r>
      <w:r w:rsidRPr="00B85E0B">
        <w:rPr>
          <w:rFonts w:ascii="Times New Roman" w:eastAsia="仿宋_GB2312" w:hAnsi="Times New Roman"/>
          <w:sz w:val="32"/>
          <w:szCs w:val="32"/>
        </w:rPr>
        <w:t>淫羊藿栽培技术规程</w:t>
      </w:r>
      <w:r w:rsidRPr="00B85E0B">
        <w:rPr>
          <w:rFonts w:ascii="Times New Roman" w:eastAsia="仿宋_GB2312" w:hAnsi="Times New Roman" w:hint="eastAsia"/>
          <w:sz w:val="32"/>
          <w:szCs w:val="32"/>
        </w:rPr>
        <w:t>》（</w:t>
      </w:r>
      <w:r w:rsidRPr="00B85E0B">
        <w:rPr>
          <w:rFonts w:ascii="Times New Roman" w:eastAsia="仿宋_GB2312" w:hAnsi="Times New Roman"/>
          <w:sz w:val="32"/>
          <w:szCs w:val="32"/>
        </w:rPr>
        <w:t>DB62/T 4420-2021</w:t>
      </w:r>
      <w:r w:rsidRPr="00B85E0B">
        <w:rPr>
          <w:rFonts w:ascii="Times New Roman" w:eastAsia="仿宋_GB2312" w:hAnsi="Times New Roman" w:hint="eastAsia"/>
          <w:sz w:val="32"/>
          <w:szCs w:val="32"/>
        </w:rPr>
        <w:t>），本标准</w:t>
      </w:r>
      <w:r>
        <w:rPr>
          <w:rFonts w:ascii="Times New Roman" w:eastAsia="仿宋_GB2312" w:hAnsi="Times New Roman" w:hint="eastAsia"/>
          <w:sz w:val="32"/>
          <w:szCs w:val="32"/>
        </w:rPr>
        <w:t>规范了陕西省</w:t>
      </w:r>
      <w:r w:rsidRPr="00B85E0B">
        <w:rPr>
          <w:rFonts w:ascii="Times New Roman" w:eastAsia="仿宋_GB2312" w:hAnsi="Times New Roman" w:hint="eastAsia"/>
          <w:sz w:val="32"/>
          <w:szCs w:val="32"/>
        </w:rPr>
        <w:t>淫羊藿林下栽培技术要求</w:t>
      </w:r>
      <w:r w:rsidRPr="00B85E0B">
        <w:rPr>
          <w:rFonts w:ascii="Times New Roman" w:eastAsia="仿宋_GB2312" w:hAnsi="Times New Roman"/>
          <w:sz w:val="32"/>
          <w:szCs w:val="32"/>
        </w:rPr>
        <w:t>，各项指标和方法符合陕西</w:t>
      </w:r>
      <w:r w:rsidRPr="00B85E0B">
        <w:rPr>
          <w:rFonts w:ascii="Times New Roman" w:eastAsia="仿宋_GB2312" w:hAnsi="Times New Roman" w:hint="eastAsia"/>
          <w:sz w:val="32"/>
          <w:szCs w:val="32"/>
        </w:rPr>
        <w:t>地区淫羊藿林下栽培</w:t>
      </w:r>
      <w:r w:rsidRPr="00B85E0B">
        <w:rPr>
          <w:rFonts w:ascii="Times New Roman" w:eastAsia="仿宋_GB2312" w:hAnsi="Times New Roman"/>
          <w:sz w:val="32"/>
          <w:szCs w:val="32"/>
        </w:rPr>
        <w:t>条件。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 xml:space="preserve">六、重大意见分歧的处理 </w:t>
      </w:r>
    </w:p>
    <w:p w:rsidR="005A614F" w:rsidRDefault="00EE0559">
      <w:pPr>
        <w:pStyle w:val="a6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仿宋_GB2312" w:hAnsi="Times New Roman" w:cs="Times New Roman"/>
          <w:color w:val="auto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auto"/>
          <w:kern w:val="2"/>
          <w:sz w:val="32"/>
          <w:szCs w:val="32"/>
        </w:rPr>
        <w:t>无重大分歧意见。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七、标准性质的建议说明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本标准的制订，对</w:t>
      </w:r>
      <w:r>
        <w:rPr>
          <w:rFonts w:ascii="Times New Roman" w:eastAsia="仿宋_GB2312" w:hAnsi="Times New Roman" w:hint="eastAsia"/>
          <w:sz w:val="32"/>
          <w:szCs w:val="32"/>
        </w:rPr>
        <w:t>陕西</w:t>
      </w:r>
      <w:r>
        <w:rPr>
          <w:rFonts w:ascii="Times New Roman" w:eastAsia="仿宋_GB2312" w:hAnsi="Times New Roman"/>
          <w:sz w:val="32"/>
          <w:szCs w:val="32"/>
        </w:rPr>
        <w:t>省</w:t>
      </w:r>
      <w:r w:rsidR="00D31215">
        <w:rPr>
          <w:rFonts w:ascii="Times New Roman" w:eastAsia="仿宋_GB2312" w:hAnsi="Times New Roman" w:hint="eastAsia"/>
          <w:sz w:val="32"/>
          <w:szCs w:val="32"/>
        </w:rPr>
        <w:t>淫羊</w:t>
      </w:r>
      <w:proofErr w:type="gramStart"/>
      <w:r w:rsidR="00D31215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D31215">
        <w:rPr>
          <w:rFonts w:ascii="Times New Roman" w:eastAsia="仿宋_GB2312" w:hAnsi="Times New Roman" w:hint="eastAsia"/>
          <w:sz w:val="32"/>
          <w:szCs w:val="32"/>
        </w:rPr>
        <w:t>的栽培</w:t>
      </w:r>
      <w:r>
        <w:rPr>
          <w:rFonts w:ascii="Times New Roman" w:eastAsia="仿宋_GB2312" w:hAnsi="Times New Roman"/>
          <w:sz w:val="32"/>
          <w:szCs w:val="32"/>
        </w:rPr>
        <w:t>工作提供了科学指导，对</w:t>
      </w:r>
      <w:r w:rsidR="00D31215">
        <w:rPr>
          <w:rFonts w:ascii="Times New Roman" w:eastAsia="仿宋_GB2312" w:hAnsi="Times New Roman" w:hint="eastAsia"/>
          <w:sz w:val="32"/>
          <w:szCs w:val="32"/>
        </w:rPr>
        <w:t>栽培</w:t>
      </w:r>
      <w:r>
        <w:rPr>
          <w:rFonts w:ascii="Times New Roman" w:eastAsia="仿宋_GB2312" w:hAnsi="Times New Roman" w:hint="eastAsia"/>
          <w:sz w:val="32"/>
          <w:szCs w:val="32"/>
        </w:rPr>
        <w:t>技术推广应用</w:t>
      </w:r>
      <w:r>
        <w:rPr>
          <w:rFonts w:ascii="Times New Roman" w:eastAsia="仿宋_GB2312" w:hAnsi="Times New Roman"/>
          <w:sz w:val="32"/>
          <w:szCs w:val="32"/>
        </w:rPr>
        <w:t>提供了更加系统和更具针对性的技术支撑。建议将本标准作为推荐性地方标准批准发布，用于指导和规范</w:t>
      </w:r>
      <w:r w:rsidR="00D31215">
        <w:rPr>
          <w:rFonts w:ascii="Times New Roman" w:eastAsia="仿宋_GB2312" w:hAnsi="Times New Roman" w:hint="eastAsia"/>
          <w:sz w:val="32"/>
          <w:szCs w:val="32"/>
        </w:rPr>
        <w:t>淫羊</w:t>
      </w:r>
      <w:proofErr w:type="gramStart"/>
      <w:r w:rsidR="00D31215">
        <w:rPr>
          <w:rFonts w:ascii="Times New Roman" w:eastAsia="仿宋_GB2312" w:hAnsi="Times New Roman" w:hint="eastAsia"/>
          <w:sz w:val="32"/>
          <w:szCs w:val="32"/>
        </w:rPr>
        <w:t>藿</w:t>
      </w:r>
      <w:proofErr w:type="gramEnd"/>
      <w:r w:rsidR="00D31215">
        <w:rPr>
          <w:rFonts w:ascii="Times New Roman" w:eastAsia="仿宋_GB2312" w:hAnsi="Times New Roman" w:hint="eastAsia"/>
          <w:sz w:val="32"/>
          <w:szCs w:val="32"/>
        </w:rPr>
        <w:t>栽培</w:t>
      </w:r>
      <w:r w:rsidR="001032FD">
        <w:rPr>
          <w:rFonts w:ascii="Times New Roman" w:eastAsia="仿宋_GB2312" w:hAnsi="Times New Roman" w:hint="eastAsia"/>
          <w:sz w:val="32"/>
          <w:szCs w:val="32"/>
        </w:rPr>
        <w:t>管理</w:t>
      </w:r>
      <w:r>
        <w:rPr>
          <w:rFonts w:ascii="Times New Roman" w:eastAsia="仿宋_GB2312" w:hAnsi="Times New Roman" w:hint="eastAsia"/>
          <w:sz w:val="32"/>
          <w:szCs w:val="32"/>
        </w:rPr>
        <w:t>工作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八、其他应予说明的事项</w:t>
      </w:r>
    </w:p>
    <w:p w:rsidR="005A614F" w:rsidRDefault="00EE0559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无。</w:t>
      </w:r>
    </w:p>
    <w:p w:rsidR="005A614F" w:rsidRDefault="005A614F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5A614F" w:rsidRDefault="005A614F">
      <w:pPr>
        <w:spacing w:line="59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5A614F" w:rsidRDefault="00EE0559" w:rsidP="00A244AB">
      <w:pPr>
        <w:wordWrap w:val="0"/>
        <w:spacing w:line="590" w:lineRule="exact"/>
        <w:ind w:firstLineChars="1000" w:firstLine="320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《</w:t>
      </w:r>
      <w:r w:rsidR="00A244AB">
        <w:rPr>
          <w:rFonts w:ascii="Times New Roman" w:eastAsia="仿宋" w:hAnsi="Times New Roman" w:hint="eastAsia"/>
          <w:sz w:val="32"/>
          <w:szCs w:val="32"/>
        </w:rPr>
        <w:t>淫羊藿</w:t>
      </w:r>
      <w:r w:rsidR="00A244AB">
        <w:rPr>
          <w:rFonts w:ascii="Times New Roman" w:eastAsia="仿宋" w:hAnsi="Times New Roman"/>
          <w:sz w:val="32"/>
          <w:szCs w:val="32"/>
        </w:rPr>
        <w:t>栽培技术规程</w:t>
      </w:r>
      <w:r>
        <w:rPr>
          <w:rFonts w:ascii="Times New Roman" w:eastAsia="仿宋" w:hAnsi="Times New Roman"/>
          <w:sz w:val="32"/>
          <w:szCs w:val="32"/>
        </w:rPr>
        <w:t>》编制工作组</w:t>
      </w:r>
    </w:p>
    <w:p w:rsidR="005A614F" w:rsidRDefault="00EE0559">
      <w:pPr>
        <w:spacing w:line="590" w:lineRule="exact"/>
        <w:ind w:firstLineChars="200" w:firstLine="640"/>
        <w:jc w:val="center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 xml:space="preserve">                   </w:t>
      </w:r>
      <w:r>
        <w:rPr>
          <w:rFonts w:ascii="Times New Roman" w:eastAsia="仿宋" w:hAnsi="Times New Roman" w:hint="eastAsia"/>
          <w:sz w:val="32"/>
          <w:szCs w:val="32"/>
        </w:rPr>
        <w:t xml:space="preserve">     </w:t>
      </w:r>
      <w:r>
        <w:rPr>
          <w:rFonts w:ascii="Times New Roman" w:eastAsia="仿宋" w:hAnsi="Times New Roman"/>
          <w:sz w:val="32"/>
          <w:szCs w:val="32"/>
        </w:rPr>
        <w:t>202</w:t>
      </w:r>
      <w:r w:rsidR="00A244AB">
        <w:rPr>
          <w:rFonts w:ascii="Times New Roman" w:eastAsia="仿宋" w:hAnsi="Times New Roman" w:hint="eastAsia"/>
          <w:sz w:val="32"/>
          <w:szCs w:val="32"/>
        </w:rPr>
        <w:t>5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A244AB">
        <w:rPr>
          <w:rFonts w:ascii="Times New Roman" w:eastAsia="仿宋" w:hAnsi="Times New Roman" w:hint="eastAsia"/>
          <w:sz w:val="32"/>
          <w:szCs w:val="32"/>
        </w:rPr>
        <w:t>6</w:t>
      </w:r>
      <w:r>
        <w:rPr>
          <w:rFonts w:ascii="Times New Roman" w:eastAsia="仿宋" w:hAnsi="Times New Roman" w:hint="eastAsia"/>
          <w:sz w:val="32"/>
          <w:szCs w:val="32"/>
        </w:rPr>
        <w:t>月</w:t>
      </w:r>
    </w:p>
    <w:p w:rsidR="005A614F" w:rsidRDefault="005A614F">
      <w:pPr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sectPr w:rsidR="005A614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13E" w:rsidRDefault="00DC513E">
      <w:r>
        <w:separator/>
      </w:r>
    </w:p>
  </w:endnote>
  <w:endnote w:type="continuationSeparator" w:id="0">
    <w:p w:rsidR="00DC513E" w:rsidRDefault="00DC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4F" w:rsidRDefault="00EE055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614F" w:rsidRDefault="00EE0559">
                          <w:pPr>
                            <w:pStyle w:val="a4"/>
                            <w:rPr>
                              <w:rFonts w:ascii="Times New Roman" w:eastAsia="仿宋_GB2312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仿宋_GB2312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eastAsia="仿宋_GB2312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仿宋_GB2312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仿宋_GB2312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861DD">
                            <w:rPr>
                              <w:rFonts w:ascii="Times New Roman" w:eastAsia="仿宋_GB2312" w:hAnsi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eastAsia="仿宋_GB2312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仿宋_GB2312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5A614F" w:rsidRDefault="00EE0559">
                    <w:pPr>
                      <w:pStyle w:val="a4"/>
                      <w:rPr>
                        <w:rFonts w:ascii="Times New Roman" w:eastAsia="仿宋_GB2312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仿宋_GB2312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eastAsia="仿宋_GB2312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仿宋_GB2312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仿宋_GB2312" w:hAnsi="Times New Roman"/>
                        <w:sz w:val="28"/>
                        <w:szCs w:val="28"/>
                      </w:rPr>
                      <w:fldChar w:fldCharType="separate"/>
                    </w:r>
                    <w:r w:rsidR="001861DD">
                      <w:rPr>
                        <w:rFonts w:ascii="Times New Roman" w:eastAsia="仿宋_GB2312" w:hAnsi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eastAsia="仿宋_GB2312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eastAsia="仿宋_GB2312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13E" w:rsidRDefault="00DC513E">
      <w:r>
        <w:separator/>
      </w:r>
    </w:p>
  </w:footnote>
  <w:footnote w:type="continuationSeparator" w:id="0">
    <w:p w:rsidR="00DC513E" w:rsidRDefault="00DC5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4F"/>
    <w:rsid w:val="000008EB"/>
    <w:rsid w:val="000017EE"/>
    <w:rsid w:val="001032FD"/>
    <w:rsid w:val="00133F7C"/>
    <w:rsid w:val="001379D1"/>
    <w:rsid w:val="001677A5"/>
    <w:rsid w:val="001861DD"/>
    <w:rsid w:val="001879A8"/>
    <w:rsid w:val="001B51DA"/>
    <w:rsid w:val="001D090A"/>
    <w:rsid w:val="001E7068"/>
    <w:rsid w:val="002275E9"/>
    <w:rsid w:val="00265444"/>
    <w:rsid w:val="002721EB"/>
    <w:rsid w:val="002F03B2"/>
    <w:rsid w:val="002F72BE"/>
    <w:rsid w:val="003E4A85"/>
    <w:rsid w:val="00417F50"/>
    <w:rsid w:val="004503E6"/>
    <w:rsid w:val="004F1479"/>
    <w:rsid w:val="0050041B"/>
    <w:rsid w:val="005345F8"/>
    <w:rsid w:val="005A614F"/>
    <w:rsid w:val="005F4C42"/>
    <w:rsid w:val="00657525"/>
    <w:rsid w:val="00770FE3"/>
    <w:rsid w:val="007C39B7"/>
    <w:rsid w:val="008337E5"/>
    <w:rsid w:val="008605F1"/>
    <w:rsid w:val="00894214"/>
    <w:rsid w:val="008D325F"/>
    <w:rsid w:val="008E2E29"/>
    <w:rsid w:val="00936D1D"/>
    <w:rsid w:val="009927B9"/>
    <w:rsid w:val="009971E9"/>
    <w:rsid w:val="00A244AB"/>
    <w:rsid w:val="00A3458D"/>
    <w:rsid w:val="00AA0652"/>
    <w:rsid w:val="00AF1DB3"/>
    <w:rsid w:val="00B129A4"/>
    <w:rsid w:val="00B17D80"/>
    <w:rsid w:val="00B85E0B"/>
    <w:rsid w:val="00B97256"/>
    <w:rsid w:val="00B97319"/>
    <w:rsid w:val="00B97C96"/>
    <w:rsid w:val="00BA5707"/>
    <w:rsid w:val="00BF39F5"/>
    <w:rsid w:val="00C04DD0"/>
    <w:rsid w:val="00C107EC"/>
    <w:rsid w:val="00CF00C1"/>
    <w:rsid w:val="00D03D51"/>
    <w:rsid w:val="00D31215"/>
    <w:rsid w:val="00DC513E"/>
    <w:rsid w:val="00E8588E"/>
    <w:rsid w:val="00EE0559"/>
    <w:rsid w:val="00EF2F98"/>
    <w:rsid w:val="00F31B70"/>
    <w:rsid w:val="00F76861"/>
    <w:rsid w:val="00F948F8"/>
    <w:rsid w:val="04823AC6"/>
    <w:rsid w:val="06B2609E"/>
    <w:rsid w:val="0E173AAC"/>
    <w:rsid w:val="194D6AA3"/>
    <w:rsid w:val="232605C2"/>
    <w:rsid w:val="2E357D83"/>
    <w:rsid w:val="31844CC4"/>
    <w:rsid w:val="322310E8"/>
    <w:rsid w:val="49B26D3A"/>
    <w:rsid w:val="683248E0"/>
    <w:rsid w:val="6D4A6228"/>
    <w:rsid w:val="6D57222C"/>
    <w:rsid w:val="6D920D4F"/>
    <w:rsid w:val="75E979F0"/>
    <w:rsid w:val="76EC244F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spacing w:beforeLines="50" w:before="50" w:afterLines="50" w:after="50"/>
      <w:ind w:firstLineChars="200" w:firstLine="720"/>
      <w:jc w:val="left"/>
      <w:outlineLvl w:val="0"/>
    </w:pPr>
    <w:rPr>
      <w:rFonts w:ascii="宋体" w:eastAsia="黑体" w:hAnsi="宋体" w:hint="eastAsia"/>
      <w:b/>
      <w:bCs/>
      <w:kern w:val="44"/>
      <w:sz w:val="2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9"/>
      <w:szCs w:val="19"/>
    </w:rPr>
  </w:style>
  <w:style w:type="paragraph" w:styleId="a7">
    <w:name w:val="Body Text First Indent"/>
    <w:basedOn w:val="a3"/>
    <w:next w:val="a"/>
    <w:uiPriority w:val="99"/>
    <w:unhideWhenUsed/>
    <w:qFormat/>
    <w:pPr>
      <w:ind w:firstLineChars="100" w:firstLine="420"/>
    </w:pPr>
  </w:style>
  <w:style w:type="character" w:styleId="a8">
    <w:name w:val="page number"/>
    <w:basedOn w:val="a0"/>
    <w:qFormat/>
  </w:style>
  <w:style w:type="character" w:customStyle="1" w:styleId="1Char">
    <w:name w:val="标题 1 Char"/>
    <w:link w:val="1"/>
    <w:qFormat/>
    <w:rPr>
      <w:rFonts w:ascii="宋体" w:eastAsia="黑体" w:hAnsi="宋体" w:cs="宋体" w:hint="eastAsia"/>
      <w:b/>
      <w:bCs/>
      <w:kern w:val="44"/>
      <w:sz w:val="28"/>
      <w:szCs w:val="48"/>
      <w:lang w:bidi="ar"/>
    </w:rPr>
  </w:style>
  <w:style w:type="paragraph" w:customStyle="1" w:styleId="a9">
    <w:name w:val="标准文件_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">
    <w:name w:val="段 Char"/>
    <w:link w:val="aa"/>
    <w:rsid w:val="005345F8"/>
    <w:rPr>
      <w:rFonts w:ascii="宋体"/>
    </w:rPr>
  </w:style>
  <w:style w:type="paragraph" w:customStyle="1" w:styleId="aa">
    <w:name w:val="段"/>
    <w:link w:val="Char"/>
    <w:rsid w:val="005345F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spacing w:beforeLines="50" w:before="50" w:afterLines="50" w:after="50"/>
      <w:ind w:firstLineChars="200" w:firstLine="720"/>
      <w:jc w:val="left"/>
      <w:outlineLvl w:val="0"/>
    </w:pPr>
    <w:rPr>
      <w:rFonts w:ascii="宋体" w:eastAsia="黑体" w:hAnsi="宋体" w:hint="eastAsia"/>
      <w:b/>
      <w:bCs/>
      <w:kern w:val="44"/>
      <w:sz w:val="2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9"/>
      <w:szCs w:val="19"/>
    </w:rPr>
  </w:style>
  <w:style w:type="paragraph" w:styleId="a7">
    <w:name w:val="Body Text First Indent"/>
    <w:basedOn w:val="a3"/>
    <w:next w:val="a"/>
    <w:uiPriority w:val="99"/>
    <w:unhideWhenUsed/>
    <w:qFormat/>
    <w:pPr>
      <w:ind w:firstLineChars="100" w:firstLine="420"/>
    </w:pPr>
  </w:style>
  <w:style w:type="character" w:styleId="a8">
    <w:name w:val="page number"/>
    <w:basedOn w:val="a0"/>
    <w:qFormat/>
  </w:style>
  <w:style w:type="character" w:customStyle="1" w:styleId="1Char">
    <w:name w:val="标题 1 Char"/>
    <w:link w:val="1"/>
    <w:qFormat/>
    <w:rPr>
      <w:rFonts w:ascii="宋体" w:eastAsia="黑体" w:hAnsi="宋体" w:cs="宋体" w:hint="eastAsia"/>
      <w:b/>
      <w:bCs/>
      <w:kern w:val="44"/>
      <w:sz w:val="28"/>
      <w:szCs w:val="48"/>
      <w:lang w:bidi="ar"/>
    </w:rPr>
  </w:style>
  <w:style w:type="paragraph" w:customStyle="1" w:styleId="a9">
    <w:name w:val="标准文件_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">
    <w:name w:val="段 Char"/>
    <w:link w:val="aa"/>
    <w:rsid w:val="005345F8"/>
    <w:rPr>
      <w:rFonts w:ascii="宋体"/>
    </w:rPr>
  </w:style>
  <w:style w:type="paragraph" w:customStyle="1" w:styleId="aa">
    <w:name w:val="段"/>
    <w:link w:val="Char"/>
    <w:rsid w:val="005345F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608</Words>
  <Characters>3470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47</cp:revision>
  <cp:lastPrinted>2025-06-09T09:07:00Z</cp:lastPrinted>
  <dcterms:created xsi:type="dcterms:W3CDTF">2024-12-13T00:28:00Z</dcterms:created>
  <dcterms:modified xsi:type="dcterms:W3CDTF">2025-06-09T09:13:00Z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78F11E6D2F2148E6B9066986857212BB_12</vt:lpwstr>
  </property>
</Properties>
</file>