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A8254" w14:textId="77777777" w:rsidR="00912D0C" w:rsidRDefault="00912D0C">
      <w:pPr>
        <w:rPr>
          <w:rFonts w:hint="eastAsia"/>
        </w:rPr>
      </w:pPr>
    </w:p>
    <w:p w14:paraId="7AAE4324" w14:textId="77777777" w:rsidR="00912D0C" w:rsidRDefault="00912D0C">
      <w:pPr>
        <w:rPr>
          <w:rFonts w:hint="eastAsia"/>
        </w:rPr>
      </w:pPr>
    </w:p>
    <w:p w14:paraId="24C893FD" w14:textId="77777777" w:rsidR="00912D0C" w:rsidRDefault="00912D0C">
      <w:pPr>
        <w:rPr>
          <w:rFonts w:hint="eastAsia"/>
        </w:rPr>
      </w:pPr>
    </w:p>
    <w:p w14:paraId="2669D220" w14:textId="77777777" w:rsidR="00912D0C" w:rsidRDefault="00912D0C">
      <w:pPr>
        <w:rPr>
          <w:rFonts w:hint="eastAsia"/>
        </w:rPr>
      </w:pPr>
    </w:p>
    <w:p w14:paraId="72BA4F5C" w14:textId="29C6A36A" w:rsidR="00E050FB" w:rsidRPr="00912D0C" w:rsidRDefault="00912D0C" w:rsidP="00912D0C">
      <w:pPr>
        <w:spacing w:line="780" w:lineRule="auto"/>
        <w:jc w:val="center"/>
        <w:rPr>
          <w:rFonts w:hint="eastAsia"/>
          <w:sz w:val="44"/>
          <w:szCs w:val="44"/>
        </w:rPr>
      </w:pPr>
      <w:bookmarkStart w:id="0" w:name="OLE_LINK2"/>
      <w:r w:rsidRPr="00912D0C">
        <w:rPr>
          <w:rFonts w:hint="eastAsia"/>
          <w:sz w:val="44"/>
          <w:szCs w:val="44"/>
        </w:rPr>
        <w:t>超高性能无机复合</w:t>
      </w:r>
      <w:r w:rsidR="00DF6F80">
        <w:rPr>
          <w:rFonts w:hint="eastAsia"/>
          <w:sz w:val="44"/>
          <w:szCs w:val="44"/>
        </w:rPr>
        <w:t>材料轻型组合梁</w:t>
      </w:r>
      <w:r w:rsidRPr="00912D0C">
        <w:rPr>
          <w:rFonts w:hint="eastAsia"/>
          <w:sz w:val="44"/>
          <w:szCs w:val="44"/>
        </w:rPr>
        <w:t>设计与施工技术规范</w:t>
      </w:r>
      <w:bookmarkEnd w:id="0"/>
    </w:p>
    <w:p w14:paraId="3C11EE3F" w14:textId="77777777" w:rsidR="00912D0C" w:rsidRDefault="00912D0C">
      <w:pPr>
        <w:rPr>
          <w:rFonts w:hint="eastAsia"/>
        </w:rPr>
      </w:pPr>
    </w:p>
    <w:p w14:paraId="0DB91F6E" w14:textId="77777777" w:rsidR="00912D0C" w:rsidRDefault="00912D0C">
      <w:pPr>
        <w:rPr>
          <w:rFonts w:hint="eastAsia"/>
        </w:rPr>
      </w:pPr>
    </w:p>
    <w:p w14:paraId="5B9513E1" w14:textId="77777777" w:rsidR="00912D0C" w:rsidRDefault="00912D0C">
      <w:pPr>
        <w:rPr>
          <w:rFonts w:hint="eastAsia"/>
        </w:rPr>
      </w:pPr>
    </w:p>
    <w:p w14:paraId="07F45F76" w14:textId="77777777" w:rsidR="00912D0C" w:rsidRDefault="00912D0C">
      <w:pPr>
        <w:rPr>
          <w:rFonts w:hint="eastAsia"/>
        </w:rPr>
      </w:pPr>
    </w:p>
    <w:p w14:paraId="7FABD56B" w14:textId="77777777" w:rsidR="00912D0C" w:rsidRDefault="00912D0C">
      <w:pPr>
        <w:rPr>
          <w:rFonts w:hint="eastAsia"/>
        </w:rPr>
      </w:pPr>
    </w:p>
    <w:p w14:paraId="385564C5" w14:textId="58FDFE64" w:rsidR="00912D0C" w:rsidRDefault="00912D0C" w:rsidP="00912D0C">
      <w:pPr>
        <w:jc w:val="center"/>
        <w:rPr>
          <w:rFonts w:hint="eastAsia"/>
          <w:sz w:val="84"/>
          <w:szCs w:val="84"/>
        </w:rPr>
      </w:pPr>
      <w:r w:rsidRPr="00912D0C">
        <w:rPr>
          <w:rFonts w:hint="eastAsia"/>
          <w:sz w:val="84"/>
          <w:szCs w:val="84"/>
        </w:rPr>
        <w:t>编制</w:t>
      </w:r>
      <w:r w:rsidR="00AF783F">
        <w:rPr>
          <w:rFonts w:hint="eastAsia"/>
          <w:sz w:val="84"/>
          <w:szCs w:val="84"/>
        </w:rPr>
        <w:t>说明</w:t>
      </w:r>
    </w:p>
    <w:p w14:paraId="686E0BC7" w14:textId="77777777" w:rsidR="00912D0C" w:rsidRDefault="00912D0C" w:rsidP="00912D0C">
      <w:pPr>
        <w:jc w:val="center"/>
        <w:rPr>
          <w:rFonts w:hint="eastAsia"/>
          <w:sz w:val="24"/>
          <w:szCs w:val="24"/>
        </w:rPr>
      </w:pPr>
    </w:p>
    <w:p w14:paraId="1FEF86EB" w14:textId="77777777" w:rsidR="00912D0C" w:rsidRDefault="00912D0C" w:rsidP="00912D0C">
      <w:pPr>
        <w:jc w:val="center"/>
        <w:rPr>
          <w:rFonts w:hint="eastAsia"/>
          <w:sz w:val="24"/>
          <w:szCs w:val="24"/>
        </w:rPr>
      </w:pPr>
    </w:p>
    <w:p w14:paraId="7D7D3569" w14:textId="77777777" w:rsidR="00912D0C" w:rsidRDefault="00912D0C" w:rsidP="00912D0C">
      <w:pPr>
        <w:jc w:val="center"/>
        <w:rPr>
          <w:rFonts w:hint="eastAsia"/>
          <w:sz w:val="24"/>
          <w:szCs w:val="24"/>
        </w:rPr>
      </w:pPr>
    </w:p>
    <w:p w14:paraId="593A6F13" w14:textId="77777777" w:rsidR="003C7F4C" w:rsidRDefault="003C7F4C" w:rsidP="00912D0C">
      <w:pPr>
        <w:jc w:val="center"/>
        <w:rPr>
          <w:rFonts w:hint="eastAsia"/>
          <w:sz w:val="24"/>
          <w:szCs w:val="24"/>
        </w:rPr>
      </w:pPr>
    </w:p>
    <w:p w14:paraId="4C308CC0" w14:textId="77777777" w:rsidR="003C7F4C" w:rsidRDefault="003C7F4C" w:rsidP="00912D0C">
      <w:pPr>
        <w:jc w:val="center"/>
        <w:rPr>
          <w:rFonts w:hint="eastAsia"/>
          <w:sz w:val="24"/>
          <w:szCs w:val="24"/>
        </w:rPr>
      </w:pPr>
    </w:p>
    <w:p w14:paraId="3BBC8740" w14:textId="77777777" w:rsidR="00912D0C" w:rsidRDefault="00912D0C" w:rsidP="00912D0C">
      <w:pPr>
        <w:jc w:val="center"/>
        <w:rPr>
          <w:rFonts w:hint="eastAsia"/>
          <w:sz w:val="24"/>
          <w:szCs w:val="24"/>
        </w:rPr>
      </w:pPr>
    </w:p>
    <w:p w14:paraId="16B6EFA4" w14:textId="77777777" w:rsidR="00912D0C" w:rsidRDefault="00912D0C" w:rsidP="00912D0C">
      <w:pPr>
        <w:jc w:val="center"/>
        <w:rPr>
          <w:rFonts w:hint="eastAsia"/>
          <w:sz w:val="24"/>
          <w:szCs w:val="24"/>
        </w:rPr>
      </w:pPr>
    </w:p>
    <w:p w14:paraId="390C90A9" w14:textId="77777777" w:rsidR="00912D0C" w:rsidRDefault="00912D0C" w:rsidP="00912D0C">
      <w:pPr>
        <w:jc w:val="center"/>
        <w:rPr>
          <w:rFonts w:hint="eastAsia"/>
          <w:sz w:val="24"/>
          <w:szCs w:val="24"/>
        </w:rPr>
      </w:pPr>
    </w:p>
    <w:p w14:paraId="201D9A06" w14:textId="77777777" w:rsidR="00912D0C" w:rsidRDefault="00912D0C" w:rsidP="00912D0C">
      <w:pPr>
        <w:jc w:val="center"/>
        <w:rPr>
          <w:rFonts w:hint="eastAsia"/>
          <w:sz w:val="24"/>
          <w:szCs w:val="24"/>
        </w:rPr>
      </w:pPr>
    </w:p>
    <w:p w14:paraId="6C46777E" w14:textId="74727939" w:rsidR="00912D0C" w:rsidRDefault="00912D0C" w:rsidP="00912D0C">
      <w:pPr>
        <w:jc w:val="center"/>
        <w:rPr>
          <w:rFonts w:hint="eastAsia"/>
          <w:sz w:val="30"/>
          <w:szCs w:val="30"/>
        </w:rPr>
      </w:pPr>
      <w:r w:rsidRPr="00912D0C">
        <w:rPr>
          <w:rFonts w:hint="eastAsia"/>
          <w:sz w:val="30"/>
          <w:szCs w:val="30"/>
        </w:rPr>
        <w:t>二零二</w:t>
      </w:r>
      <w:r w:rsidR="002F2216">
        <w:rPr>
          <w:rFonts w:hint="eastAsia"/>
          <w:sz w:val="30"/>
          <w:szCs w:val="30"/>
        </w:rPr>
        <w:t>五</w:t>
      </w:r>
      <w:r w:rsidRPr="00912D0C">
        <w:rPr>
          <w:rFonts w:hint="eastAsia"/>
          <w:sz w:val="30"/>
          <w:szCs w:val="30"/>
        </w:rPr>
        <w:t>年</w:t>
      </w:r>
      <w:r w:rsidR="00F34B42">
        <w:rPr>
          <w:rFonts w:hint="eastAsia"/>
          <w:sz w:val="30"/>
          <w:szCs w:val="30"/>
        </w:rPr>
        <w:t>四</w:t>
      </w:r>
      <w:r w:rsidRPr="00912D0C">
        <w:rPr>
          <w:rFonts w:hint="eastAsia"/>
          <w:sz w:val="30"/>
          <w:szCs w:val="30"/>
        </w:rPr>
        <w:t>月</w:t>
      </w:r>
    </w:p>
    <w:p w14:paraId="12B4C551" w14:textId="73965B97" w:rsidR="00A4364E" w:rsidRDefault="00A4364E" w:rsidP="00A4364E">
      <w:pPr>
        <w:widowControl/>
        <w:spacing w:line="240" w:lineRule="auto"/>
        <w:jc w:val="center"/>
        <w:rPr>
          <w:rFonts w:hint="eastAsia"/>
          <w:b/>
          <w:bCs/>
          <w:sz w:val="36"/>
          <w:szCs w:val="36"/>
        </w:rPr>
      </w:pPr>
      <w:r w:rsidRPr="00A4364E">
        <w:rPr>
          <w:rFonts w:hint="eastAsia"/>
          <w:b/>
          <w:bCs/>
          <w:sz w:val="36"/>
          <w:szCs w:val="36"/>
        </w:rPr>
        <w:lastRenderedPageBreak/>
        <w:t>目    录</w:t>
      </w:r>
    </w:p>
    <w:p w14:paraId="61563B40" w14:textId="77777777" w:rsidR="008B2E89" w:rsidRDefault="008B2E89" w:rsidP="00A4364E">
      <w:pPr>
        <w:widowControl/>
        <w:spacing w:line="240" w:lineRule="auto"/>
        <w:jc w:val="center"/>
        <w:rPr>
          <w:rFonts w:hint="eastAsia"/>
          <w:b/>
          <w:bCs/>
          <w:sz w:val="36"/>
          <w:szCs w:val="36"/>
        </w:rPr>
      </w:pPr>
    </w:p>
    <w:p w14:paraId="39B6F025" w14:textId="16E90CFE" w:rsidR="00F34B42" w:rsidRPr="00F34B42" w:rsidRDefault="004368DE" w:rsidP="00F34B42">
      <w:pPr>
        <w:pStyle w:val="TOC1"/>
        <w:rPr>
          <w:rFonts w:asciiTheme="minorHAnsi" w:eastAsiaTheme="minorEastAsia" w:hAnsiTheme="minorHAnsi" w:cstheme="minorBidi" w:hint="eastAsia"/>
          <w:noProof/>
          <w:sz w:val="30"/>
          <w:szCs w:val="30"/>
          <w14:ligatures w14:val="standardContextual"/>
        </w:rPr>
      </w:pPr>
      <w:r w:rsidRPr="00F34B42">
        <w:rPr>
          <w:rFonts w:hint="eastAsia"/>
          <w:b/>
          <w:bCs/>
          <w:sz w:val="30"/>
          <w:szCs w:val="30"/>
        </w:rPr>
        <w:fldChar w:fldCharType="begin"/>
      </w:r>
      <w:r w:rsidRPr="00F34B42">
        <w:rPr>
          <w:rFonts w:hint="eastAsia"/>
          <w:b/>
          <w:bCs/>
          <w:sz w:val="30"/>
          <w:szCs w:val="30"/>
        </w:rPr>
        <w:instrText xml:space="preserve"> TOC \o "1-2" \h \z \u </w:instrText>
      </w:r>
      <w:r w:rsidRPr="00F34B42">
        <w:rPr>
          <w:rFonts w:hint="eastAsia"/>
          <w:b/>
          <w:bCs/>
          <w:sz w:val="30"/>
          <w:szCs w:val="30"/>
        </w:rPr>
        <w:fldChar w:fldCharType="separate"/>
      </w:r>
      <w:hyperlink w:anchor="_Toc196660416" w:history="1">
        <w:r w:rsidR="00F34B42" w:rsidRPr="00F34B42">
          <w:rPr>
            <w:rStyle w:val="a5"/>
            <w:rFonts w:hint="eastAsia"/>
            <w:noProof/>
            <w:sz w:val="30"/>
            <w:szCs w:val="30"/>
          </w:rPr>
          <w:t>一、标准编制目的及意义</w:t>
        </w:r>
        <w:r w:rsidR="00F34B42" w:rsidRPr="00F34B42">
          <w:rPr>
            <w:rFonts w:hint="eastAsia"/>
            <w:noProof/>
            <w:webHidden/>
            <w:sz w:val="30"/>
            <w:szCs w:val="30"/>
          </w:rPr>
          <w:tab/>
        </w:r>
        <w:r w:rsidR="00F34B42" w:rsidRPr="00F34B42">
          <w:rPr>
            <w:rFonts w:hint="eastAsia"/>
            <w:noProof/>
            <w:webHidden/>
            <w:sz w:val="30"/>
            <w:szCs w:val="30"/>
          </w:rPr>
          <w:fldChar w:fldCharType="begin"/>
        </w:r>
        <w:r w:rsidR="00F34B42" w:rsidRPr="00F34B42">
          <w:rPr>
            <w:rFonts w:hint="eastAsia"/>
            <w:noProof/>
            <w:webHidden/>
            <w:sz w:val="30"/>
            <w:szCs w:val="30"/>
          </w:rPr>
          <w:instrText xml:space="preserve"> </w:instrText>
        </w:r>
        <w:r w:rsidR="00F34B42" w:rsidRPr="00F34B42">
          <w:rPr>
            <w:noProof/>
            <w:webHidden/>
            <w:sz w:val="30"/>
            <w:szCs w:val="30"/>
          </w:rPr>
          <w:instrText>PAGEREF _Toc196660416 \h</w:instrText>
        </w:r>
        <w:r w:rsidR="00F34B42" w:rsidRPr="00F34B42">
          <w:rPr>
            <w:rFonts w:hint="eastAsia"/>
            <w:noProof/>
            <w:webHidden/>
            <w:sz w:val="30"/>
            <w:szCs w:val="30"/>
          </w:rPr>
          <w:instrText xml:space="preserve"> </w:instrText>
        </w:r>
        <w:r w:rsidR="00F34B42" w:rsidRPr="00F34B42">
          <w:rPr>
            <w:rFonts w:hint="eastAsia"/>
            <w:noProof/>
            <w:webHidden/>
            <w:sz w:val="30"/>
            <w:szCs w:val="30"/>
          </w:rPr>
        </w:r>
        <w:r w:rsidR="00F34B42" w:rsidRPr="00F34B42">
          <w:rPr>
            <w:rFonts w:hint="eastAsia"/>
            <w:noProof/>
            <w:webHidden/>
            <w:sz w:val="30"/>
            <w:szCs w:val="30"/>
          </w:rPr>
          <w:fldChar w:fldCharType="separate"/>
        </w:r>
        <w:r w:rsidR="00994B66">
          <w:rPr>
            <w:noProof/>
            <w:webHidden/>
            <w:sz w:val="30"/>
            <w:szCs w:val="30"/>
          </w:rPr>
          <w:t>1</w:t>
        </w:r>
        <w:r w:rsidR="00F34B42" w:rsidRPr="00F34B42">
          <w:rPr>
            <w:rFonts w:hint="eastAsia"/>
            <w:noProof/>
            <w:webHidden/>
            <w:sz w:val="30"/>
            <w:szCs w:val="30"/>
          </w:rPr>
          <w:fldChar w:fldCharType="end"/>
        </w:r>
      </w:hyperlink>
    </w:p>
    <w:p w14:paraId="3A27864C" w14:textId="740A3F30" w:rsidR="00F34B42" w:rsidRPr="00F34B42" w:rsidRDefault="00F34B42" w:rsidP="00F34B42">
      <w:pPr>
        <w:pStyle w:val="TOC2"/>
        <w:spacing w:line="360" w:lineRule="auto"/>
        <w:rPr>
          <w:rFonts w:asciiTheme="minorHAnsi" w:eastAsiaTheme="minorEastAsia" w:hAnsiTheme="minorHAnsi" w:cstheme="minorBidi" w:hint="eastAsia"/>
          <w:noProof/>
          <w:sz w:val="30"/>
          <w:szCs w:val="30"/>
          <w14:ligatures w14:val="standardContextual"/>
        </w:rPr>
      </w:pPr>
      <w:hyperlink w:anchor="_Toc196660417" w:history="1">
        <w:r w:rsidRPr="00F34B42">
          <w:rPr>
            <w:rStyle w:val="a5"/>
            <w:rFonts w:hint="eastAsia"/>
            <w:noProof/>
            <w:sz w:val="30"/>
            <w:szCs w:val="30"/>
          </w:rPr>
          <w:t>1、标准编制目的</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_Toc196660417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1</w:t>
        </w:r>
        <w:r w:rsidRPr="00F34B42">
          <w:rPr>
            <w:rFonts w:hint="eastAsia"/>
            <w:noProof/>
            <w:webHidden/>
            <w:sz w:val="30"/>
            <w:szCs w:val="30"/>
          </w:rPr>
          <w:fldChar w:fldCharType="end"/>
        </w:r>
      </w:hyperlink>
    </w:p>
    <w:p w14:paraId="1957D6B2" w14:textId="1A13FA29" w:rsidR="00F34B42" w:rsidRPr="00F34B42" w:rsidRDefault="00F34B42" w:rsidP="00F34B42">
      <w:pPr>
        <w:pStyle w:val="TOC2"/>
        <w:spacing w:line="360" w:lineRule="auto"/>
        <w:rPr>
          <w:rFonts w:asciiTheme="minorHAnsi" w:eastAsiaTheme="minorEastAsia" w:hAnsiTheme="minorHAnsi" w:cstheme="minorBidi" w:hint="eastAsia"/>
          <w:noProof/>
          <w:sz w:val="30"/>
          <w:szCs w:val="30"/>
          <w14:ligatures w14:val="standardContextual"/>
        </w:rPr>
      </w:pPr>
      <w:hyperlink w:anchor="_Toc196660418" w:history="1">
        <w:r w:rsidRPr="00F34B42">
          <w:rPr>
            <w:rStyle w:val="a5"/>
            <w:rFonts w:hint="eastAsia"/>
            <w:noProof/>
            <w:sz w:val="30"/>
            <w:szCs w:val="30"/>
          </w:rPr>
          <w:t>2、标准编制意义</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_Toc196660418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4</w:t>
        </w:r>
        <w:r w:rsidRPr="00F34B42">
          <w:rPr>
            <w:rFonts w:hint="eastAsia"/>
            <w:noProof/>
            <w:webHidden/>
            <w:sz w:val="30"/>
            <w:szCs w:val="30"/>
          </w:rPr>
          <w:fldChar w:fldCharType="end"/>
        </w:r>
      </w:hyperlink>
    </w:p>
    <w:p w14:paraId="59D43045" w14:textId="7B677A23" w:rsidR="00F34B42" w:rsidRPr="00F34B42" w:rsidRDefault="00F34B42" w:rsidP="00F34B42">
      <w:pPr>
        <w:pStyle w:val="TOC1"/>
        <w:rPr>
          <w:rFonts w:asciiTheme="minorHAnsi" w:eastAsiaTheme="minorEastAsia" w:hAnsiTheme="minorHAnsi" w:cstheme="minorBidi" w:hint="eastAsia"/>
          <w:noProof/>
          <w:sz w:val="30"/>
          <w:szCs w:val="30"/>
          <w14:ligatures w14:val="standardContextual"/>
        </w:rPr>
      </w:pPr>
      <w:hyperlink w:anchor="_Toc196660419" w:history="1">
        <w:r w:rsidRPr="00F34B42">
          <w:rPr>
            <w:rStyle w:val="a5"/>
            <w:rFonts w:hint="eastAsia"/>
            <w:noProof/>
            <w:sz w:val="30"/>
            <w:szCs w:val="30"/>
          </w:rPr>
          <w:t>二、标准前期工作开展</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_Toc196660419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6</w:t>
        </w:r>
        <w:r w:rsidRPr="00F34B42">
          <w:rPr>
            <w:rFonts w:hint="eastAsia"/>
            <w:noProof/>
            <w:webHidden/>
            <w:sz w:val="30"/>
            <w:szCs w:val="30"/>
          </w:rPr>
          <w:fldChar w:fldCharType="end"/>
        </w:r>
      </w:hyperlink>
    </w:p>
    <w:p w14:paraId="3C4CBD74" w14:textId="76D3A7D7" w:rsidR="00F34B42" w:rsidRPr="00F34B42" w:rsidRDefault="00F34B42" w:rsidP="00F34B42">
      <w:pPr>
        <w:pStyle w:val="TOC2"/>
        <w:spacing w:line="360" w:lineRule="auto"/>
        <w:rPr>
          <w:rFonts w:asciiTheme="minorHAnsi" w:eastAsiaTheme="minorEastAsia" w:hAnsiTheme="minorHAnsi" w:cstheme="minorBidi" w:hint="eastAsia"/>
          <w:noProof/>
          <w:sz w:val="30"/>
          <w:szCs w:val="30"/>
          <w14:ligatures w14:val="standardContextual"/>
        </w:rPr>
      </w:pPr>
      <w:hyperlink w:anchor="_Toc196660420" w:history="1">
        <w:r w:rsidRPr="00F34B42">
          <w:rPr>
            <w:rStyle w:val="a5"/>
            <w:rFonts w:hint="eastAsia"/>
            <w:noProof/>
            <w:sz w:val="30"/>
            <w:szCs w:val="30"/>
          </w:rPr>
          <w:t>1、国内示范应用项目开展</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_Toc196660420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7</w:t>
        </w:r>
        <w:r w:rsidRPr="00F34B42">
          <w:rPr>
            <w:rFonts w:hint="eastAsia"/>
            <w:noProof/>
            <w:webHidden/>
            <w:sz w:val="30"/>
            <w:szCs w:val="30"/>
          </w:rPr>
          <w:fldChar w:fldCharType="end"/>
        </w:r>
      </w:hyperlink>
    </w:p>
    <w:p w14:paraId="670CE4AE" w14:textId="5697534F" w:rsidR="00F34B42" w:rsidRPr="00F34B42" w:rsidRDefault="00F34B42" w:rsidP="00F34B42">
      <w:pPr>
        <w:pStyle w:val="TOC2"/>
        <w:spacing w:line="360" w:lineRule="auto"/>
        <w:rPr>
          <w:rFonts w:asciiTheme="minorHAnsi" w:eastAsiaTheme="minorEastAsia" w:hAnsiTheme="minorHAnsi" w:cstheme="minorBidi" w:hint="eastAsia"/>
          <w:noProof/>
          <w:sz w:val="30"/>
          <w:szCs w:val="30"/>
          <w14:ligatures w14:val="standardContextual"/>
        </w:rPr>
      </w:pPr>
      <w:hyperlink w:anchor="_Toc196660421" w:history="1">
        <w:r w:rsidRPr="00F34B42">
          <w:rPr>
            <w:rStyle w:val="a5"/>
            <w:rFonts w:hint="eastAsia"/>
            <w:noProof/>
            <w:sz w:val="30"/>
            <w:szCs w:val="30"/>
          </w:rPr>
          <w:t>2、陕西地区相关工作开展</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_Toc196660421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7</w:t>
        </w:r>
        <w:r w:rsidRPr="00F34B42">
          <w:rPr>
            <w:rFonts w:hint="eastAsia"/>
            <w:noProof/>
            <w:webHidden/>
            <w:sz w:val="30"/>
            <w:szCs w:val="30"/>
          </w:rPr>
          <w:fldChar w:fldCharType="end"/>
        </w:r>
      </w:hyperlink>
    </w:p>
    <w:p w14:paraId="74ADC35F" w14:textId="3E1748E7" w:rsidR="00F34B42" w:rsidRPr="00F34B42" w:rsidRDefault="00F34B42" w:rsidP="00F34B42">
      <w:pPr>
        <w:pStyle w:val="TOC1"/>
        <w:rPr>
          <w:rFonts w:asciiTheme="minorHAnsi" w:eastAsiaTheme="minorEastAsia" w:hAnsiTheme="minorHAnsi" w:cstheme="minorBidi" w:hint="eastAsia"/>
          <w:noProof/>
          <w:sz w:val="30"/>
          <w:szCs w:val="30"/>
          <w14:ligatures w14:val="standardContextual"/>
        </w:rPr>
      </w:pPr>
      <w:hyperlink w:anchor="_Toc196660422" w:history="1">
        <w:r w:rsidRPr="00F34B42">
          <w:rPr>
            <w:rStyle w:val="a5"/>
            <w:rFonts w:hint="eastAsia"/>
            <w:noProof/>
            <w:sz w:val="30"/>
            <w:szCs w:val="30"/>
          </w:rPr>
          <w:t>三、标准创新性</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_Toc196660422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8</w:t>
        </w:r>
        <w:r w:rsidRPr="00F34B42">
          <w:rPr>
            <w:rFonts w:hint="eastAsia"/>
            <w:noProof/>
            <w:webHidden/>
            <w:sz w:val="30"/>
            <w:szCs w:val="30"/>
          </w:rPr>
          <w:fldChar w:fldCharType="end"/>
        </w:r>
      </w:hyperlink>
    </w:p>
    <w:p w14:paraId="492CFD63" w14:textId="2DC41B32" w:rsidR="00F34B42" w:rsidRPr="00F34B42" w:rsidRDefault="00F34B42" w:rsidP="00F34B42">
      <w:pPr>
        <w:pStyle w:val="TOC2"/>
        <w:spacing w:line="360" w:lineRule="auto"/>
        <w:rPr>
          <w:rFonts w:asciiTheme="minorHAnsi" w:eastAsiaTheme="minorEastAsia" w:hAnsiTheme="minorHAnsi" w:cstheme="minorBidi" w:hint="eastAsia"/>
          <w:noProof/>
          <w:sz w:val="30"/>
          <w:szCs w:val="30"/>
          <w14:ligatures w14:val="standardContextual"/>
        </w:rPr>
      </w:pPr>
      <w:hyperlink w:anchor="_Toc196660423" w:history="1">
        <w:r w:rsidRPr="00F34B42">
          <w:rPr>
            <w:rStyle w:val="a5"/>
            <w:rFonts w:hint="eastAsia"/>
            <w:noProof/>
            <w:sz w:val="30"/>
            <w:szCs w:val="30"/>
          </w:rPr>
          <w:t>1、依托超高性能无机复合材料的创新性</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_Toc196660423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8</w:t>
        </w:r>
        <w:r w:rsidRPr="00F34B42">
          <w:rPr>
            <w:rFonts w:hint="eastAsia"/>
            <w:noProof/>
            <w:webHidden/>
            <w:sz w:val="30"/>
            <w:szCs w:val="30"/>
          </w:rPr>
          <w:fldChar w:fldCharType="end"/>
        </w:r>
      </w:hyperlink>
    </w:p>
    <w:p w14:paraId="5E018BC4" w14:textId="4A475DA8" w:rsidR="00F34B42" w:rsidRPr="00F34B42" w:rsidRDefault="00F34B42" w:rsidP="00F34B42">
      <w:pPr>
        <w:pStyle w:val="TOC2"/>
        <w:spacing w:line="360" w:lineRule="auto"/>
        <w:rPr>
          <w:rFonts w:asciiTheme="minorHAnsi" w:eastAsiaTheme="minorEastAsia" w:hAnsiTheme="minorHAnsi" w:cstheme="minorBidi" w:hint="eastAsia"/>
          <w:noProof/>
          <w:sz w:val="30"/>
          <w:szCs w:val="30"/>
          <w14:ligatures w14:val="standardContextual"/>
        </w:rPr>
      </w:pPr>
      <w:hyperlink w:anchor="_Toc196660424" w:history="1">
        <w:r w:rsidRPr="00F34B42">
          <w:rPr>
            <w:rStyle w:val="a5"/>
            <w:rFonts w:hint="eastAsia"/>
            <w:noProof/>
            <w:sz w:val="30"/>
            <w:szCs w:val="30"/>
          </w:rPr>
          <w:t>2、依托超高性能无机复合</w:t>
        </w:r>
        <w:r w:rsidR="00DF6F80">
          <w:rPr>
            <w:rStyle w:val="a5"/>
            <w:rFonts w:hint="eastAsia"/>
            <w:noProof/>
            <w:sz w:val="30"/>
            <w:szCs w:val="30"/>
          </w:rPr>
          <w:t>材料轻型组合梁</w:t>
        </w:r>
        <w:r w:rsidRPr="00F34B42">
          <w:rPr>
            <w:rStyle w:val="a5"/>
            <w:rFonts w:hint="eastAsia"/>
            <w:noProof/>
            <w:sz w:val="30"/>
            <w:szCs w:val="30"/>
          </w:rPr>
          <w:t>的创新性</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_Toc196660424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9</w:t>
        </w:r>
        <w:r w:rsidRPr="00F34B42">
          <w:rPr>
            <w:rFonts w:hint="eastAsia"/>
            <w:noProof/>
            <w:webHidden/>
            <w:sz w:val="30"/>
            <w:szCs w:val="30"/>
          </w:rPr>
          <w:fldChar w:fldCharType="end"/>
        </w:r>
      </w:hyperlink>
    </w:p>
    <w:p w14:paraId="7C5BBF02" w14:textId="18F7D11C" w:rsidR="00F34B42" w:rsidRPr="00F34B42" w:rsidRDefault="00F34B42" w:rsidP="00F34B42">
      <w:pPr>
        <w:pStyle w:val="TOC2"/>
        <w:spacing w:line="360" w:lineRule="auto"/>
        <w:rPr>
          <w:rFonts w:asciiTheme="minorHAnsi" w:eastAsiaTheme="minorEastAsia" w:hAnsiTheme="minorHAnsi" w:cstheme="minorBidi" w:hint="eastAsia"/>
          <w:noProof/>
          <w:sz w:val="30"/>
          <w:szCs w:val="30"/>
          <w14:ligatures w14:val="standardContextual"/>
        </w:rPr>
      </w:pPr>
      <w:hyperlink w:anchor="_Toc196660425" w:history="1">
        <w:r w:rsidRPr="00F34B42">
          <w:rPr>
            <w:rStyle w:val="a5"/>
            <w:rFonts w:hint="eastAsia"/>
            <w:noProof/>
            <w:sz w:val="30"/>
            <w:szCs w:val="30"/>
          </w:rPr>
          <w:t>3、规范标准的创新性</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_Toc196660425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12</w:t>
        </w:r>
        <w:r w:rsidRPr="00F34B42">
          <w:rPr>
            <w:rFonts w:hint="eastAsia"/>
            <w:noProof/>
            <w:webHidden/>
            <w:sz w:val="30"/>
            <w:szCs w:val="30"/>
          </w:rPr>
          <w:fldChar w:fldCharType="end"/>
        </w:r>
      </w:hyperlink>
    </w:p>
    <w:p w14:paraId="66BBA3A3" w14:textId="74B3531B" w:rsidR="00F34B42" w:rsidRPr="00F34B42" w:rsidRDefault="00F34B42" w:rsidP="00F34B42">
      <w:pPr>
        <w:pStyle w:val="TOC1"/>
        <w:rPr>
          <w:rFonts w:asciiTheme="minorHAnsi" w:eastAsiaTheme="minorEastAsia" w:hAnsiTheme="minorHAnsi" w:cstheme="minorBidi" w:hint="eastAsia"/>
          <w:noProof/>
          <w:sz w:val="30"/>
          <w:szCs w:val="30"/>
          <w14:ligatures w14:val="standardContextual"/>
        </w:rPr>
      </w:pPr>
      <w:hyperlink w:anchor="_Toc196660426" w:history="1">
        <w:r w:rsidRPr="00F34B42">
          <w:rPr>
            <w:rStyle w:val="a5"/>
            <w:rFonts w:hint="eastAsia"/>
            <w:noProof/>
            <w:sz w:val="30"/>
            <w:szCs w:val="30"/>
          </w:rPr>
          <w:t>四、同类标准对比</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_Toc196660426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13</w:t>
        </w:r>
        <w:r w:rsidRPr="00F34B42">
          <w:rPr>
            <w:rFonts w:hint="eastAsia"/>
            <w:noProof/>
            <w:webHidden/>
            <w:sz w:val="30"/>
            <w:szCs w:val="30"/>
          </w:rPr>
          <w:fldChar w:fldCharType="end"/>
        </w:r>
      </w:hyperlink>
    </w:p>
    <w:p w14:paraId="4781A46B" w14:textId="6A5EC8BB" w:rsidR="00F34B42" w:rsidRPr="00F34B42" w:rsidRDefault="00F34B42" w:rsidP="00F34B42">
      <w:pPr>
        <w:pStyle w:val="TOC2"/>
        <w:spacing w:line="360" w:lineRule="auto"/>
        <w:rPr>
          <w:rFonts w:asciiTheme="minorHAnsi" w:eastAsiaTheme="minorEastAsia" w:hAnsiTheme="minorHAnsi" w:cstheme="minorBidi" w:hint="eastAsia"/>
          <w:noProof/>
          <w:sz w:val="30"/>
          <w:szCs w:val="30"/>
          <w14:ligatures w14:val="standardContextual"/>
        </w:rPr>
      </w:pPr>
      <w:hyperlink w:anchor="_Toc196660427" w:history="1">
        <w:r w:rsidRPr="00F34B42">
          <w:rPr>
            <w:rStyle w:val="a5"/>
            <w:rFonts w:hint="eastAsia"/>
            <w:noProof/>
            <w:sz w:val="30"/>
            <w:szCs w:val="30"/>
          </w:rPr>
          <w:t>1、国家标准</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_Toc196660427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13</w:t>
        </w:r>
        <w:r w:rsidRPr="00F34B42">
          <w:rPr>
            <w:rFonts w:hint="eastAsia"/>
            <w:noProof/>
            <w:webHidden/>
            <w:sz w:val="30"/>
            <w:szCs w:val="30"/>
          </w:rPr>
          <w:fldChar w:fldCharType="end"/>
        </w:r>
      </w:hyperlink>
    </w:p>
    <w:p w14:paraId="538D6E8B" w14:textId="4397816A" w:rsidR="00F34B42" w:rsidRPr="00F34B42" w:rsidRDefault="00F34B42" w:rsidP="00F34B42">
      <w:pPr>
        <w:pStyle w:val="TOC2"/>
        <w:spacing w:line="360" w:lineRule="auto"/>
        <w:rPr>
          <w:rFonts w:asciiTheme="minorHAnsi" w:eastAsiaTheme="minorEastAsia" w:hAnsiTheme="minorHAnsi" w:cstheme="minorBidi" w:hint="eastAsia"/>
          <w:noProof/>
          <w:sz w:val="30"/>
          <w:szCs w:val="30"/>
          <w14:ligatures w14:val="standardContextual"/>
        </w:rPr>
      </w:pPr>
      <w:hyperlink w:anchor="_Toc196660428" w:history="1">
        <w:r w:rsidRPr="00F34B42">
          <w:rPr>
            <w:rStyle w:val="a5"/>
            <w:rFonts w:hint="eastAsia"/>
            <w:noProof/>
            <w:sz w:val="30"/>
            <w:szCs w:val="30"/>
          </w:rPr>
          <w:t>2、行业标准</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_Toc196660428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13</w:t>
        </w:r>
        <w:r w:rsidRPr="00F34B42">
          <w:rPr>
            <w:rFonts w:hint="eastAsia"/>
            <w:noProof/>
            <w:webHidden/>
            <w:sz w:val="30"/>
            <w:szCs w:val="30"/>
          </w:rPr>
          <w:fldChar w:fldCharType="end"/>
        </w:r>
      </w:hyperlink>
    </w:p>
    <w:p w14:paraId="73D6A3E2" w14:textId="662A7FE7" w:rsidR="00F34B42" w:rsidRPr="00F34B42" w:rsidRDefault="00F34B42" w:rsidP="00F34B42">
      <w:pPr>
        <w:pStyle w:val="TOC2"/>
        <w:spacing w:line="360" w:lineRule="auto"/>
        <w:rPr>
          <w:rFonts w:asciiTheme="minorHAnsi" w:eastAsiaTheme="minorEastAsia" w:hAnsiTheme="minorHAnsi" w:cstheme="minorBidi" w:hint="eastAsia"/>
          <w:noProof/>
          <w:sz w:val="30"/>
          <w:szCs w:val="30"/>
          <w14:ligatures w14:val="standardContextual"/>
        </w:rPr>
      </w:pPr>
      <w:hyperlink w:anchor="_Toc196660429" w:history="1">
        <w:r w:rsidRPr="00F34B42">
          <w:rPr>
            <w:rStyle w:val="a5"/>
            <w:rFonts w:hint="eastAsia"/>
            <w:noProof/>
            <w:sz w:val="30"/>
            <w:szCs w:val="30"/>
          </w:rPr>
          <w:t>3、地方标准</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_Toc196660429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14</w:t>
        </w:r>
        <w:r w:rsidRPr="00F34B42">
          <w:rPr>
            <w:rFonts w:hint="eastAsia"/>
            <w:noProof/>
            <w:webHidden/>
            <w:sz w:val="30"/>
            <w:szCs w:val="30"/>
          </w:rPr>
          <w:fldChar w:fldCharType="end"/>
        </w:r>
      </w:hyperlink>
    </w:p>
    <w:p w14:paraId="0C5A09B2" w14:textId="63E73FF6" w:rsidR="00F34B42" w:rsidRPr="00F34B42" w:rsidRDefault="00F34B42" w:rsidP="00F34B42">
      <w:pPr>
        <w:pStyle w:val="TOC1"/>
        <w:rPr>
          <w:rFonts w:asciiTheme="minorHAnsi" w:eastAsiaTheme="minorEastAsia" w:hAnsiTheme="minorHAnsi" w:cstheme="minorBidi" w:hint="eastAsia"/>
          <w:noProof/>
          <w:sz w:val="30"/>
          <w:szCs w:val="30"/>
          <w14:ligatures w14:val="standardContextual"/>
        </w:rPr>
      </w:pPr>
      <w:hyperlink w:anchor="_Toc196660430" w:history="1">
        <w:r w:rsidRPr="00F34B42">
          <w:rPr>
            <w:rStyle w:val="a5"/>
            <w:rFonts w:hint="eastAsia"/>
            <w:noProof/>
            <w:sz w:val="30"/>
            <w:szCs w:val="30"/>
          </w:rPr>
          <w:t>五、标准编写单位</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_Toc196660430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14</w:t>
        </w:r>
        <w:r w:rsidRPr="00F34B42">
          <w:rPr>
            <w:rFonts w:hint="eastAsia"/>
            <w:noProof/>
            <w:webHidden/>
            <w:sz w:val="30"/>
            <w:szCs w:val="30"/>
          </w:rPr>
          <w:fldChar w:fldCharType="end"/>
        </w:r>
      </w:hyperlink>
    </w:p>
    <w:p w14:paraId="7532970D" w14:textId="0842165A" w:rsidR="00F34B42" w:rsidRPr="00F34B42" w:rsidRDefault="00F34B42" w:rsidP="00F34B42">
      <w:pPr>
        <w:pStyle w:val="TOC2"/>
        <w:spacing w:line="360" w:lineRule="auto"/>
        <w:rPr>
          <w:rFonts w:asciiTheme="minorHAnsi" w:eastAsiaTheme="minorEastAsia" w:hAnsiTheme="minorHAnsi" w:cstheme="minorBidi" w:hint="eastAsia"/>
          <w:noProof/>
          <w:sz w:val="30"/>
          <w:szCs w:val="30"/>
          <w14:ligatures w14:val="standardContextual"/>
        </w:rPr>
      </w:pPr>
      <w:hyperlink w:anchor="_Toc196660431" w:history="1">
        <w:r w:rsidRPr="00F34B42">
          <w:rPr>
            <w:rStyle w:val="a5"/>
            <w:rFonts w:hint="eastAsia"/>
            <w:noProof/>
            <w:sz w:val="30"/>
            <w:szCs w:val="30"/>
          </w:rPr>
          <w:t>1、主编单位</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_Toc196660431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14</w:t>
        </w:r>
        <w:r w:rsidRPr="00F34B42">
          <w:rPr>
            <w:rFonts w:hint="eastAsia"/>
            <w:noProof/>
            <w:webHidden/>
            <w:sz w:val="30"/>
            <w:szCs w:val="30"/>
          </w:rPr>
          <w:fldChar w:fldCharType="end"/>
        </w:r>
      </w:hyperlink>
    </w:p>
    <w:p w14:paraId="30D9C011" w14:textId="07D23469" w:rsidR="00F34B42" w:rsidRPr="00F34B42" w:rsidRDefault="00F34B42" w:rsidP="00F34B42">
      <w:pPr>
        <w:pStyle w:val="TOC2"/>
        <w:spacing w:line="360" w:lineRule="auto"/>
        <w:rPr>
          <w:rFonts w:asciiTheme="minorHAnsi" w:eastAsiaTheme="minorEastAsia" w:hAnsiTheme="minorHAnsi" w:cstheme="minorBidi" w:hint="eastAsia"/>
          <w:noProof/>
          <w:sz w:val="30"/>
          <w:szCs w:val="30"/>
          <w14:ligatures w14:val="standardContextual"/>
        </w:rPr>
      </w:pPr>
      <w:hyperlink w:anchor="_Toc196660432" w:history="1">
        <w:r w:rsidRPr="00F34B42">
          <w:rPr>
            <w:rStyle w:val="a5"/>
            <w:rFonts w:hint="eastAsia"/>
            <w:noProof/>
            <w:sz w:val="30"/>
            <w:szCs w:val="30"/>
          </w:rPr>
          <w:t>2、参编单位</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_Toc196660432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14</w:t>
        </w:r>
        <w:r w:rsidRPr="00F34B42">
          <w:rPr>
            <w:rFonts w:hint="eastAsia"/>
            <w:noProof/>
            <w:webHidden/>
            <w:sz w:val="30"/>
            <w:szCs w:val="30"/>
          </w:rPr>
          <w:fldChar w:fldCharType="end"/>
        </w:r>
      </w:hyperlink>
    </w:p>
    <w:p w14:paraId="2CAA06D9" w14:textId="4B53C41A" w:rsidR="00F34B42" w:rsidRPr="00F34B42" w:rsidRDefault="00F34B42" w:rsidP="00F34B42">
      <w:pPr>
        <w:pStyle w:val="TOC1"/>
        <w:rPr>
          <w:rFonts w:asciiTheme="minorHAnsi" w:eastAsiaTheme="minorEastAsia" w:hAnsiTheme="minorHAnsi" w:cstheme="minorBidi" w:hint="eastAsia"/>
          <w:noProof/>
          <w:sz w:val="30"/>
          <w:szCs w:val="30"/>
          <w14:ligatures w14:val="standardContextual"/>
        </w:rPr>
      </w:pPr>
      <w:hyperlink w:anchor="_Toc196660433" w:history="1">
        <w:r w:rsidRPr="00F34B42">
          <w:rPr>
            <w:rStyle w:val="a5"/>
            <w:rFonts w:hint="eastAsia"/>
            <w:noProof/>
            <w:sz w:val="30"/>
            <w:szCs w:val="30"/>
          </w:rPr>
          <w:t>六、编制大纲</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_Toc196660433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18</w:t>
        </w:r>
        <w:r w:rsidRPr="00F34B42">
          <w:rPr>
            <w:rFonts w:hint="eastAsia"/>
            <w:noProof/>
            <w:webHidden/>
            <w:sz w:val="30"/>
            <w:szCs w:val="30"/>
          </w:rPr>
          <w:fldChar w:fldCharType="end"/>
        </w:r>
      </w:hyperlink>
    </w:p>
    <w:p w14:paraId="11D56EED" w14:textId="22F7C09A" w:rsidR="00F34B42" w:rsidRPr="00F34B42" w:rsidRDefault="00F34B42" w:rsidP="00F34B42">
      <w:pPr>
        <w:pStyle w:val="TOC1"/>
        <w:rPr>
          <w:rFonts w:asciiTheme="minorHAnsi" w:eastAsiaTheme="minorEastAsia" w:hAnsiTheme="minorHAnsi" w:cstheme="minorBidi" w:hint="eastAsia"/>
          <w:noProof/>
          <w:sz w:val="30"/>
          <w:szCs w:val="30"/>
          <w14:ligatures w14:val="standardContextual"/>
        </w:rPr>
      </w:pPr>
      <w:hyperlink w:anchor="_Toc196660434" w:history="1">
        <w:r w:rsidRPr="00F34B42">
          <w:rPr>
            <w:rStyle w:val="a5"/>
            <w:rFonts w:hint="eastAsia"/>
            <w:noProof/>
            <w:sz w:val="30"/>
            <w:szCs w:val="30"/>
          </w:rPr>
          <w:t>七、标准工作计划</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_Toc196660434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21</w:t>
        </w:r>
        <w:r w:rsidRPr="00F34B42">
          <w:rPr>
            <w:rFonts w:hint="eastAsia"/>
            <w:noProof/>
            <w:webHidden/>
            <w:sz w:val="30"/>
            <w:szCs w:val="30"/>
          </w:rPr>
          <w:fldChar w:fldCharType="end"/>
        </w:r>
      </w:hyperlink>
    </w:p>
    <w:p w14:paraId="440D4780" w14:textId="66674F53" w:rsidR="00F34B42" w:rsidRPr="00F34B42" w:rsidRDefault="00F34B42" w:rsidP="00F34B42">
      <w:pPr>
        <w:pStyle w:val="TOC2"/>
        <w:spacing w:line="360" w:lineRule="auto"/>
        <w:rPr>
          <w:rFonts w:asciiTheme="minorHAnsi" w:eastAsiaTheme="minorEastAsia" w:hAnsiTheme="minorHAnsi" w:cstheme="minorBidi" w:hint="eastAsia"/>
          <w:noProof/>
          <w:sz w:val="30"/>
          <w:szCs w:val="30"/>
          <w14:ligatures w14:val="standardContextual"/>
        </w:rPr>
      </w:pPr>
      <w:hyperlink w:anchor="_Toc196660435" w:history="1">
        <w:r w:rsidRPr="00F34B42">
          <w:rPr>
            <w:rStyle w:val="a5"/>
            <w:rFonts w:hint="eastAsia"/>
            <w:noProof/>
            <w:sz w:val="30"/>
            <w:szCs w:val="30"/>
          </w:rPr>
          <w:t>1、调研、验证、起草阶段</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_Toc196660435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21</w:t>
        </w:r>
        <w:r w:rsidRPr="00F34B42">
          <w:rPr>
            <w:rFonts w:hint="eastAsia"/>
            <w:noProof/>
            <w:webHidden/>
            <w:sz w:val="30"/>
            <w:szCs w:val="30"/>
          </w:rPr>
          <w:fldChar w:fldCharType="end"/>
        </w:r>
      </w:hyperlink>
    </w:p>
    <w:p w14:paraId="4C7CC554" w14:textId="53157D85" w:rsidR="00F34B42" w:rsidRPr="00F34B42" w:rsidRDefault="00F34B42" w:rsidP="00F34B42">
      <w:pPr>
        <w:pStyle w:val="TOC2"/>
        <w:spacing w:line="360" w:lineRule="auto"/>
        <w:rPr>
          <w:rFonts w:asciiTheme="minorHAnsi" w:eastAsiaTheme="minorEastAsia" w:hAnsiTheme="minorHAnsi" w:cstheme="minorBidi" w:hint="eastAsia"/>
          <w:noProof/>
          <w:sz w:val="30"/>
          <w:szCs w:val="30"/>
          <w14:ligatures w14:val="standardContextual"/>
        </w:rPr>
      </w:pPr>
      <w:hyperlink w:anchor="_Toc196660436" w:history="1">
        <w:r w:rsidRPr="00F34B42">
          <w:rPr>
            <w:rStyle w:val="a5"/>
            <w:rFonts w:hint="eastAsia"/>
            <w:noProof/>
            <w:sz w:val="30"/>
            <w:szCs w:val="30"/>
          </w:rPr>
          <w:t>2、征求意见阶段</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_Toc196660436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21</w:t>
        </w:r>
        <w:r w:rsidRPr="00F34B42">
          <w:rPr>
            <w:rFonts w:hint="eastAsia"/>
            <w:noProof/>
            <w:webHidden/>
            <w:sz w:val="30"/>
            <w:szCs w:val="30"/>
          </w:rPr>
          <w:fldChar w:fldCharType="end"/>
        </w:r>
      </w:hyperlink>
    </w:p>
    <w:p w14:paraId="69AAFA76" w14:textId="31D06650" w:rsidR="00F34B42" w:rsidRPr="00F34B42" w:rsidRDefault="00F34B42" w:rsidP="00F34B42">
      <w:pPr>
        <w:pStyle w:val="TOC2"/>
        <w:spacing w:line="360" w:lineRule="auto"/>
        <w:rPr>
          <w:rFonts w:asciiTheme="minorHAnsi" w:eastAsiaTheme="minorEastAsia" w:hAnsiTheme="minorHAnsi" w:cstheme="minorBidi" w:hint="eastAsia"/>
          <w:noProof/>
          <w:sz w:val="30"/>
          <w:szCs w:val="30"/>
          <w14:ligatures w14:val="standardContextual"/>
        </w:rPr>
      </w:pPr>
      <w:hyperlink w:anchor="_Toc196660437" w:history="1">
        <w:r w:rsidRPr="00F34B42">
          <w:rPr>
            <w:rStyle w:val="a5"/>
            <w:rFonts w:hint="eastAsia"/>
            <w:noProof/>
            <w:sz w:val="30"/>
            <w:szCs w:val="30"/>
          </w:rPr>
          <w:t>3、送审阶段</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_Toc196660437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21</w:t>
        </w:r>
        <w:r w:rsidRPr="00F34B42">
          <w:rPr>
            <w:rFonts w:hint="eastAsia"/>
            <w:noProof/>
            <w:webHidden/>
            <w:sz w:val="30"/>
            <w:szCs w:val="30"/>
          </w:rPr>
          <w:fldChar w:fldCharType="end"/>
        </w:r>
      </w:hyperlink>
    </w:p>
    <w:p w14:paraId="5F575DA0" w14:textId="34C4C525" w:rsidR="00F34B42" w:rsidRPr="00F34B42" w:rsidRDefault="00F34B42" w:rsidP="00F34B42">
      <w:pPr>
        <w:pStyle w:val="TOC2"/>
        <w:spacing w:line="360" w:lineRule="auto"/>
        <w:rPr>
          <w:rFonts w:asciiTheme="minorHAnsi" w:eastAsiaTheme="minorEastAsia" w:hAnsiTheme="minorHAnsi" w:cstheme="minorBidi" w:hint="eastAsia"/>
          <w:noProof/>
          <w:sz w:val="30"/>
          <w:szCs w:val="30"/>
          <w14:ligatures w14:val="standardContextual"/>
        </w:rPr>
      </w:pPr>
      <w:hyperlink w:anchor="_Toc196660438" w:history="1">
        <w:r w:rsidRPr="00F34B42">
          <w:rPr>
            <w:rStyle w:val="a5"/>
            <w:rFonts w:hint="eastAsia"/>
            <w:noProof/>
            <w:sz w:val="30"/>
            <w:szCs w:val="30"/>
          </w:rPr>
          <w:t>4、报批阶段</w:t>
        </w:r>
        <w:r w:rsidRPr="00F34B42">
          <w:rPr>
            <w:rFonts w:hint="eastAsia"/>
            <w:noProof/>
            <w:webHidden/>
            <w:sz w:val="30"/>
            <w:szCs w:val="30"/>
          </w:rPr>
          <w:tab/>
        </w:r>
        <w:r w:rsidRPr="00F34B42">
          <w:rPr>
            <w:rFonts w:hint="eastAsia"/>
            <w:noProof/>
            <w:webHidden/>
            <w:sz w:val="30"/>
            <w:szCs w:val="30"/>
          </w:rPr>
          <w:fldChar w:fldCharType="begin"/>
        </w:r>
        <w:r w:rsidRPr="00F34B42">
          <w:rPr>
            <w:rFonts w:hint="eastAsia"/>
            <w:noProof/>
            <w:webHidden/>
            <w:sz w:val="30"/>
            <w:szCs w:val="30"/>
          </w:rPr>
          <w:instrText xml:space="preserve"> </w:instrText>
        </w:r>
        <w:r w:rsidRPr="00F34B42">
          <w:rPr>
            <w:noProof/>
            <w:webHidden/>
            <w:sz w:val="30"/>
            <w:szCs w:val="30"/>
          </w:rPr>
          <w:instrText>PAGEREF _Toc196660438 \h</w:instrText>
        </w:r>
        <w:r w:rsidRPr="00F34B42">
          <w:rPr>
            <w:rFonts w:hint="eastAsia"/>
            <w:noProof/>
            <w:webHidden/>
            <w:sz w:val="30"/>
            <w:szCs w:val="30"/>
          </w:rPr>
          <w:instrText xml:space="preserve"> </w:instrText>
        </w:r>
        <w:r w:rsidRPr="00F34B42">
          <w:rPr>
            <w:rFonts w:hint="eastAsia"/>
            <w:noProof/>
            <w:webHidden/>
            <w:sz w:val="30"/>
            <w:szCs w:val="30"/>
          </w:rPr>
        </w:r>
        <w:r w:rsidRPr="00F34B42">
          <w:rPr>
            <w:rFonts w:hint="eastAsia"/>
            <w:noProof/>
            <w:webHidden/>
            <w:sz w:val="30"/>
            <w:szCs w:val="30"/>
          </w:rPr>
          <w:fldChar w:fldCharType="separate"/>
        </w:r>
        <w:r w:rsidR="00994B66">
          <w:rPr>
            <w:noProof/>
            <w:webHidden/>
            <w:sz w:val="30"/>
            <w:szCs w:val="30"/>
          </w:rPr>
          <w:t>21</w:t>
        </w:r>
        <w:r w:rsidRPr="00F34B42">
          <w:rPr>
            <w:rFonts w:hint="eastAsia"/>
            <w:noProof/>
            <w:webHidden/>
            <w:sz w:val="30"/>
            <w:szCs w:val="30"/>
          </w:rPr>
          <w:fldChar w:fldCharType="end"/>
        </w:r>
      </w:hyperlink>
    </w:p>
    <w:p w14:paraId="50723449" w14:textId="35AFBE62" w:rsidR="004368DE" w:rsidRDefault="004368DE" w:rsidP="00F34B42">
      <w:pPr>
        <w:pStyle w:val="TOC2"/>
        <w:spacing w:line="360" w:lineRule="auto"/>
        <w:rPr>
          <w:b/>
          <w:bCs/>
          <w:szCs w:val="28"/>
        </w:rPr>
      </w:pPr>
      <w:r w:rsidRPr="00F34B42">
        <w:rPr>
          <w:rFonts w:hint="eastAsia"/>
          <w:b/>
          <w:bCs/>
          <w:sz w:val="30"/>
          <w:szCs w:val="30"/>
        </w:rPr>
        <w:fldChar w:fldCharType="end"/>
      </w:r>
    </w:p>
    <w:p w14:paraId="6531C224" w14:textId="77777777" w:rsidR="008B2E89" w:rsidRDefault="008B2E89" w:rsidP="008B2E89">
      <w:pPr>
        <w:rPr>
          <w:rFonts w:hint="eastAsia"/>
        </w:rPr>
      </w:pPr>
    </w:p>
    <w:p w14:paraId="1929A92D" w14:textId="77777777" w:rsidR="008B2E89" w:rsidRDefault="008B2E89" w:rsidP="008B2E89">
      <w:pPr>
        <w:rPr>
          <w:rFonts w:hint="eastAsia"/>
        </w:rPr>
      </w:pPr>
    </w:p>
    <w:p w14:paraId="71D5C7C8" w14:textId="77777777" w:rsidR="008B2E89" w:rsidRDefault="008B2E89" w:rsidP="008B2E89">
      <w:pPr>
        <w:rPr>
          <w:rFonts w:hint="eastAsia"/>
        </w:rPr>
      </w:pPr>
    </w:p>
    <w:p w14:paraId="083BA239" w14:textId="77777777" w:rsidR="008B2E89" w:rsidRDefault="008B2E89" w:rsidP="008B2E89">
      <w:pPr>
        <w:rPr>
          <w:rFonts w:hint="eastAsia"/>
        </w:rPr>
      </w:pPr>
    </w:p>
    <w:p w14:paraId="770F165A" w14:textId="77777777" w:rsidR="008B2E89" w:rsidRDefault="008B2E89" w:rsidP="008B2E89">
      <w:pPr>
        <w:rPr>
          <w:rFonts w:hint="eastAsia"/>
        </w:rPr>
      </w:pPr>
    </w:p>
    <w:p w14:paraId="68D6EC1D" w14:textId="77777777" w:rsidR="008B2E89" w:rsidRDefault="008B2E89" w:rsidP="008B2E89">
      <w:pPr>
        <w:rPr>
          <w:rFonts w:hint="eastAsia"/>
        </w:rPr>
      </w:pPr>
    </w:p>
    <w:p w14:paraId="0F8801A0" w14:textId="77777777" w:rsidR="008B2E89" w:rsidRDefault="008B2E89" w:rsidP="008B2E89">
      <w:pPr>
        <w:rPr>
          <w:rFonts w:hint="eastAsia"/>
        </w:rPr>
      </w:pPr>
    </w:p>
    <w:p w14:paraId="45FA8177" w14:textId="77777777" w:rsidR="008B2E89" w:rsidRDefault="008B2E89" w:rsidP="008B2E89">
      <w:pPr>
        <w:rPr>
          <w:rFonts w:hint="eastAsia"/>
        </w:rPr>
      </w:pPr>
    </w:p>
    <w:p w14:paraId="26D60C4C" w14:textId="77777777" w:rsidR="008B2E89" w:rsidRDefault="008B2E89" w:rsidP="008B2E89">
      <w:pPr>
        <w:rPr>
          <w:rFonts w:hint="eastAsia"/>
        </w:rPr>
      </w:pPr>
    </w:p>
    <w:p w14:paraId="01B5472F" w14:textId="77777777" w:rsidR="008B2E89" w:rsidRDefault="008B2E89" w:rsidP="008B2E89">
      <w:pPr>
        <w:rPr>
          <w:rFonts w:hint="eastAsia"/>
        </w:rPr>
      </w:pPr>
    </w:p>
    <w:p w14:paraId="0261D902" w14:textId="77777777" w:rsidR="008B2E89" w:rsidRDefault="008B2E89" w:rsidP="008B2E89">
      <w:pPr>
        <w:rPr>
          <w:rFonts w:hint="eastAsia"/>
        </w:rPr>
      </w:pPr>
    </w:p>
    <w:p w14:paraId="605757BE" w14:textId="77777777" w:rsidR="008B2E89" w:rsidRDefault="008B2E89" w:rsidP="008B2E89">
      <w:pPr>
        <w:rPr>
          <w:rFonts w:hint="eastAsia"/>
        </w:rPr>
      </w:pPr>
    </w:p>
    <w:p w14:paraId="2880970A" w14:textId="77777777" w:rsidR="008B2E89" w:rsidRDefault="008B2E89" w:rsidP="008B2E89">
      <w:pPr>
        <w:rPr>
          <w:rFonts w:hint="eastAsia"/>
        </w:rPr>
      </w:pPr>
    </w:p>
    <w:p w14:paraId="733F772E" w14:textId="77777777" w:rsidR="008B2E89" w:rsidRDefault="008B2E89" w:rsidP="008B2E89">
      <w:pPr>
        <w:rPr>
          <w:rFonts w:hint="eastAsia"/>
        </w:rPr>
      </w:pPr>
    </w:p>
    <w:p w14:paraId="07165891" w14:textId="77777777" w:rsidR="008B2E89" w:rsidRPr="008B2E89" w:rsidRDefault="008B2E89" w:rsidP="008B2E89">
      <w:pPr>
        <w:rPr>
          <w:rFonts w:hint="eastAsia"/>
        </w:rPr>
      </w:pPr>
    </w:p>
    <w:p w14:paraId="4A202BD1" w14:textId="5AACAC57" w:rsidR="004368DE" w:rsidRDefault="004368DE" w:rsidP="004368DE">
      <w:pPr>
        <w:widowControl/>
        <w:jc w:val="left"/>
        <w:rPr>
          <w:rFonts w:hint="eastAsia"/>
          <w:sz w:val="30"/>
          <w:szCs w:val="30"/>
        </w:rPr>
        <w:sectPr w:rsidR="004368DE" w:rsidSect="00A4364E">
          <w:headerReference w:type="default" r:id="rId8"/>
          <w:footerReference w:type="default" r:id="rId9"/>
          <w:type w:val="continuous"/>
          <w:pgSz w:w="11906" w:h="16838" w:code="9"/>
          <w:pgMar w:top="1440" w:right="1797" w:bottom="1440" w:left="1797" w:header="851" w:footer="992" w:gutter="0"/>
          <w:pgNumType w:start="0"/>
          <w:cols w:space="425"/>
          <w:docGrid w:type="linesAndChars" w:linePitch="312"/>
        </w:sectPr>
      </w:pPr>
    </w:p>
    <w:p w14:paraId="1D94DB2A" w14:textId="2D72513E" w:rsidR="00701DA4" w:rsidRDefault="00111727" w:rsidP="004368DE">
      <w:pPr>
        <w:pStyle w:val="1"/>
        <w:spacing w:before="156" w:after="156"/>
        <w:rPr>
          <w:rFonts w:hint="eastAsia"/>
        </w:rPr>
      </w:pPr>
      <w:bookmarkStart w:id="1" w:name="_Toc196660416"/>
      <w:r>
        <w:rPr>
          <w:rFonts w:hint="eastAsia"/>
        </w:rPr>
        <w:lastRenderedPageBreak/>
        <w:t>一、</w:t>
      </w:r>
      <w:r w:rsidR="00701DA4">
        <w:rPr>
          <w:rFonts w:hint="eastAsia"/>
        </w:rPr>
        <w:t>标准编制目的及意义</w:t>
      </w:r>
      <w:bookmarkEnd w:id="1"/>
    </w:p>
    <w:p w14:paraId="243C6642" w14:textId="541B451F" w:rsidR="00701DA4" w:rsidRDefault="00701DA4" w:rsidP="00111727">
      <w:pPr>
        <w:pStyle w:val="2"/>
        <w:spacing w:before="156" w:after="156"/>
        <w:rPr>
          <w:rFonts w:hint="eastAsia"/>
        </w:rPr>
      </w:pPr>
      <w:bookmarkStart w:id="2" w:name="_Toc183176538"/>
      <w:bookmarkStart w:id="3" w:name="_Toc196660417"/>
      <w:r>
        <w:rPr>
          <w:rFonts w:hint="eastAsia"/>
        </w:rPr>
        <w:t>1、标准编制目的</w:t>
      </w:r>
      <w:bookmarkEnd w:id="2"/>
      <w:bookmarkEnd w:id="3"/>
    </w:p>
    <w:p w14:paraId="2E976447" w14:textId="624136F6" w:rsidR="00B937E4" w:rsidRDefault="00B937E4" w:rsidP="00B937E4">
      <w:pPr>
        <w:pStyle w:val="3"/>
        <w:rPr>
          <w:rFonts w:hint="eastAsia"/>
        </w:rPr>
      </w:pPr>
      <w:r>
        <w:rPr>
          <w:rFonts w:hint="eastAsia"/>
        </w:rPr>
        <w:t>1.1 促进先进技术在陕西的应用</w:t>
      </w:r>
    </w:p>
    <w:p w14:paraId="640FAF7B" w14:textId="005A1DC9" w:rsidR="00B937E4" w:rsidRDefault="00B937E4" w:rsidP="00B937E4">
      <w:pPr>
        <w:ind w:firstLineChars="200" w:firstLine="560"/>
        <w:rPr>
          <w:rFonts w:hint="eastAsia"/>
        </w:rPr>
      </w:pPr>
      <w:r>
        <w:rPr>
          <w:rFonts w:hint="eastAsia"/>
        </w:rPr>
        <w:t>超高性能无机复合</w:t>
      </w:r>
      <w:r w:rsidR="00DF6F80">
        <w:rPr>
          <w:rFonts w:hint="eastAsia"/>
        </w:rPr>
        <w:t>材料轻型组合梁</w:t>
      </w:r>
      <w:r>
        <w:rPr>
          <w:rFonts w:hint="eastAsia"/>
        </w:rPr>
        <w:t>包含两项先进技术，分别为超高性能无机复合材料和轻型组合梁。</w:t>
      </w:r>
    </w:p>
    <w:p w14:paraId="613D9DC8" w14:textId="2403CC99" w:rsidR="00B937E4" w:rsidRDefault="00B937E4" w:rsidP="00B937E4">
      <w:pPr>
        <w:ind w:firstLineChars="200" w:firstLine="560"/>
        <w:rPr>
          <w:rFonts w:hint="eastAsia"/>
        </w:rPr>
      </w:pPr>
      <w:r>
        <w:rPr>
          <w:rFonts w:hint="eastAsia"/>
        </w:rPr>
        <w:t>目前，</w:t>
      </w:r>
      <w:r w:rsidR="008F7AA5">
        <w:rPr>
          <w:rFonts w:hint="eastAsia"/>
        </w:rPr>
        <w:t>行业内应用的超高性能材料（活性粉末混凝土和超高性能混凝土）</w:t>
      </w:r>
      <w:r>
        <w:rPr>
          <w:rFonts w:hint="eastAsia"/>
        </w:rPr>
        <w:t>，不仅价格高昂，同时</w:t>
      </w:r>
      <w:r w:rsidR="00182D49">
        <w:rPr>
          <w:rFonts w:hint="eastAsia"/>
        </w:rPr>
        <w:t>，难以实现</w:t>
      </w:r>
      <w:r>
        <w:rPr>
          <w:rFonts w:hint="eastAsia"/>
        </w:rPr>
        <w:t>长细构件建造和大体积构筑物建造</w:t>
      </w:r>
      <w:r w:rsidR="00182D49">
        <w:rPr>
          <w:rFonts w:hint="eastAsia"/>
        </w:rPr>
        <w:t>，极易出现结构开裂和质量病害，难以适应桥梁主体结构的建造。</w:t>
      </w:r>
      <w:r w:rsidR="008F7AA5">
        <w:rPr>
          <w:rFonts w:hint="eastAsia"/>
        </w:rPr>
        <w:t>超高性能无机复合材料，</w:t>
      </w:r>
      <w:r w:rsidR="00D96C78">
        <w:rPr>
          <w:rFonts w:hint="eastAsia"/>
        </w:rPr>
        <w:t>由</w:t>
      </w:r>
      <w:r w:rsidR="000743AE">
        <w:rPr>
          <w:rFonts w:hint="eastAsia"/>
        </w:rPr>
        <w:t>水泥、矿物掺合料、细集料、混合纤维和外加剂等材料组成，</w:t>
      </w:r>
      <w:r w:rsidR="008F7AA5">
        <w:rPr>
          <w:rFonts w:hint="eastAsia"/>
        </w:rPr>
        <w:t>是基于均匀排列高致密超细颗粒理论为基础，研发的一种新型建筑材料，其不仅具备超高强度、韧性、超长耐久</w:t>
      </w:r>
      <w:r>
        <w:rPr>
          <w:rFonts w:hint="eastAsia"/>
        </w:rPr>
        <w:t>和</w:t>
      </w:r>
      <w:r w:rsidR="008F7AA5">
        <w:rPr>
          <w:rFonts w:hint="eastAsia"/>
        </w:rPr>
        <w:t>优异的</w:t>
      </w:r>
      <w:r>
        <w:rPr>
          <w:rFonts w:hint="eastAsia"/>
        </w:rPr>
        <w:t>工作性能，</w:t>
      </w:r>
      <w:r w:rsidR="008F7AA5">
        <w:rPr>
          <w:rFonts w:hint="eastAsia"/>
        </w:rPr>
        <w:t>能够实现公路桥梁长、大构件建造，更能适应大体积构件的施工。</w:t>
      </w:r>
      <w:r>
        <w:rPr>
          <w:rFonts w:hint="eastAsia"/>
        </w:rPr>
        <w:t>对比</w:t>
      </w:r>
      <w:r w:rsidR="008F7AA5">
        <w:rPr>
          <w:rFonts w:hint="eastAsia"/>
        </w:rPr>
        <w:t>活性粉末混凝土和超高性能混凝土</w:t>
      </w:r>
      <w:r>
        <w:rPr>
          <w:rFonts w:hint="eastAsia"/>
        </w:rPr>
        <w:t>的高昂价格，</w:t>
      </w:r>
      <w:r w:rsidR="00182D49">
        <w:rPr>
          <w:rFonts w:hint="eastAsia"/>
        </w:rPr>
        <w:t>更</w:t>
      </w:r>
      <w:r>
        <w:rPr>
          <w:rFonts w:hint="eastAsia"/>
        </w:rPr>
        <w:t>具备极强的经济优势</w:t>
      </w:r>
      <w:r w:rsidR="00182D49">
        <w:rPr>
          <w:rFonts w:hint="eastAsia"/>
        </w:rPr>
        <w:t>。</w:t>
      </w:r>
    </w:p>
    <w:p w14:paraId="30263A19" w14:textId="735394D2" w:rsidR="00182D49" w:rsidRDefault="00182D49" w:rsidP="00B937E4">
      <w:pPr>
        <w:ind w:firstLineChars="200" w:firstLine="560"/>
        <w:rPr>
          <w:rFonts w:hint="eastAsia"/>
        </w:rPr>
      </w:pPr>
      <w:r>
        <w:rPr>
          <w:rFonts w:hint="eastAsia"/>
        </w:rPr>
        <w:t>超高性能无机复合</w:t>
      </w:r>
      <w:r w:rsidR="00DF6F80">
        <w:rPr>
          <w:rFonts w:hint="eastAsia"/>
        </w:rPr>
        <w:t>材料轻型组合梁</w:t>
      </w:r>
      <w:r>
        <w:rPr>
          <w:rFonts w:hint="eastAsia"/>
        </w:rPr>
        <w:t>，是由轻量化的超高性能无机复合材料预制梁和整体现浇普通钢筋混凝土桥面板组成。其中，超高性能无机复合材料预制梁基于超高性能无机复合材料的超高力学性能，自重可降低40%-70%，进而可以解决普通混凝土预制梁由于自重大而带来的运输和安装难题。同时，超高性能无机复合</w:t>
      </w:r>
      <w:r w:rsidR="00DF6F80">
        <w:rPr>
          <w:rFonts w:hint="eastAsia"/>
        </w:rPr>
        <w:t>材料轻型组合梁</w:t>
      </w:r>
      <w:r>
        <w:rPr>
          <w:rFonts w:hint="eastAsia"/>
        </w:rPr>
        <w:t>具备超长的耐久性能，可以</w:t>
      </w:r>
      <w:r w:rsidR="00C309B7">
        <w:rPr>
          <w:rFonts w:hint="eastAsia"/>
        </w:rPr>
        <w:t>实现全生命周期免维护，降低维养成本。桥面板采用整体现浇普通钢筋混凝土，整体性和平整度好，避免桥面</w:t>
      </w:r>
      <w:r w:rsidR="00C309B7">
        <w:rPr>
          <w:rFonts w:hint="eastAsia"/>
        </w:rPr>
        <w:lastRenderedPageBreak/>
        <w:t>整体化层空鼓、开裂、接缝漏水等病害。</w:t>
      </w:r>
    </w:p>
    <w:p w14:paraId="3467017B" w14:textId="3C969203" w:rsidR="00C309B7" w:rsidRDefault="00C309B7" w:rsidP="00B937E4">
      <w:pPr>
        <w:ind w:firstLineChars="200" w:firstLine="560"/>
        <w:rPr>
          <w:rFonts w:hint="eastAsia"/>
        </w:rPr>
      </w:pPr>
      <w:r>
        <w:rPr>
          <w:rFonts w:hint="eastAsia"/>
        </w:rPr>
        <w:t>超高性能无机复合</w:t>
      </w:r>
      <w:r w:rsidR="00DF6F80">
        <w:rPr>
          <w:rFonts w:hint="eastAsia"/>
        </w:rPr>
        <w:t>材料轻型组合梁</w:t>
      </w:r>
      <w:r>
        <w:rPr>
          <w:rFonts w:hint="eastAsia"/>
        </w:rPr>
        <w:t>，是</w:t>
      </w:r>
      <w:r w:rsidR="0089025C">
        <w:rPr>
          <w:rFonts w:hint="eastAsia"/>
        </w:rPr>
        <w:t>目前行业内的最新技术，</w:t>
      </w:r>
      <w:r w:rsidR="008F7AA5">
        <w:rPr>
          <w:rFonts w:hint="eastAsia"/>
        </w:rPr>
        <w:t>轻量化</w:t>
      </w:r>
      <w:r w:rsidR="00D96C78">
        <w:rPr>
          <w:rFonts w:hint="eastAsia"/>
        </w:rPr>
        <w:t>和性能优异</w:t>
      </w:r>
      <w:r w:rsidR="008F7AA5">
        <w:rPr>
          <w:rFonts w:hint="eastAsia"/>
        </w:rPr>
        <w:t>的上部结构，将提高桥梁</w:t>
      </w:r>
      <w:r w:rsidR="00D96C78">
        <w:rPr>
          <w:rFonts w:hint="eastAsia"/>
        </w:rPr>
        <w:t>的整体建造质量、使用寿命和提升</w:t>
      </w:r>
      <w:r w:rsidR="008F7AA5">
        <w:rPr>
          <w:rFonts w:hint="eastAsia"/>
        </w:rPr>
        <w:t>抗震性能，</w:t>
      </w:r>
      <w:r w:rsidR="00D96C78">
        <w:rPr>
          <w:rFonts w:hint="eastAsia"/>
        </w:rPr>
        <w:t>上部结构的轻量化可</w:t>
      </w:r>
      <w:r w:rsidR="008F7AA5">
        <w:rPr>
          <w:rFonts w:hint="eastAsia"/>
        </w:rPr>
        <w:t>降低下部结构造价，</w:t>
      </w:r>
      <w:r w:rsidR="00D96C78">
        <w:rPr>
          <w:rFonts w:hint="eastAsia"/>
        </w:rPr>
        <w:t>超长的耐久性能可节约维养支出，是替代</w:t>
      </w:r>
      <w:r w:rsidR="008F7AA5">
        <w:rPr>
          <w:rFonts w:hint="eastAsia"/>
        </w:rPr>
        <w:t>常规桥梁建造体系应用的空心板、小箱梁和T梁等结构</w:t>
      </w:r>
      <w:r w:rsidR="00D96C78">
        <w:rPr>
          <w:rFonts w:hint="eastAsia"/>
        </w:rPr>
        <w:t>的新一代桥梁上部结构体系</w:t>
      </w:r>
      <w:r w:rsidR="008F7AA5">
        <w:rPr>
          <w:rFonts w:hint="eastAsia"/>
        </w:rPr>
        <w:t>。</w:t>
      </w:r>
    </w:p>
    <w:p w14:paraId="10EEDC40" w14:textId="24E16F8A" w:rsidR="00701DA4" w:rsidRPr="00701DA4" w:rsidRDefault="00111727" w:rsidP="00111727">
      <w:pPr>
        <w:pStyle w:val="3"/>
        <w:rPr>
          <w:rFonts w:hint="eastAsia"/>
        </w:rPr>
      </w:pPr>
      <w:bookmarkStart w:id="4" w:name="_Toc183176539"/>
      <w:r>
        <w:rPr>
          <w:rFonts w:hint="eastAsia"/>
        </w:rPr>
        <w:t>1.</w:t>
      </w:r>
      <w:r w:rsidR="00D96C78">
        <w:rPr>
          <w:rFonts w:hint="eastAsia"/>
        </w:rPr>
        <w:t>2</w:t>
      </w:r>
      <w:r>
        <w:rPr>
          <w:rFonts w:hint="eastAsia"/>
        </w:rPr>
        <w:t xml:space="preserve"> </w:t>
      </w:r>
      <w:r w:rsidR="00701DA4" w:rsidRPr="00701DA4">
        <w:rPr>
          <w:rFonts w:hint="eastAsia"/>
        </w:rPr>
        <w:t>为技术的应用实施提供指导</w:t>
      </w:r>
      <w:bookmarkEnd w:id="4"/>
    </w:p>
    <w:p w14:paraId="368435D4" w14:textId="0CE42D1C" w:rsidR="00701DA4" w:rsidRPr="00701DA4" w:rsidRDefault="00701DA4" w:rsidP="00701DA4">
      <w:pPr>
        <w:ind w:firstLineChars="200" w:firstLine="560"/>
        <w:rPr>
          <w:rFonts w:hint="eastAsia"/>
        </w:rPr>
      </w:pPr>
      <w:r w:rsidRPr="00701DA4">
        <w:rPr>
          <w:rFonts w:hint="eastAsia"/>
        </w:rPr>
        <w:t>超高性能无机复合</w:t>
      </w:r>
      <w:r w:rsidR="00DF6F80">
        <w:rPr>
          <w:rFonts w:hint="eastAsia"/>
        </w:rPr>
        <w:t>材料轻型组合梁</w:t>
      </w:r>
      <w:r w:rsidR="00D96C78">
        <w:rPr>
          <w:rFonts w:hint="eastAsia"/>
        </w:rPr>
        <w:t>作为新一代的桥梁上部建造体系，</w:t>
      </w:r>
      <w:r w:rsidRPr="00701DA4">
        <w:rPr>
          <w:rFonts w:hint="eastAsia"/>
        </w:rPr>
        <w:t>结构的设计方法、生产建造工艺和质量检验</w:t>
      </w:r>
      <w:r w:rsidR="00D96C78">
        <w:rPr>
          <w:rFonts w:hint="eastAsia"/>
        </w:rPr>
        <w:t>评定等方面均需要技术规范进行支撑和指导。</w:t>
      </w:r>
      <w:r w:rsidRPr="00701DA4">
        <w:rPr>
          <w:rFonts w:hint="eastAsia"/>
        </w:rPr>
        <w:t>目前，陕西省处于该结构体系的初步应用阶段，对该结构体系的设计、施工、质量控制和检验验收依据和方法了解不够全面，没有相关的技术规范进行指引，因此，结合陕西省的气候条件、地质水文条件、施工条件、地材储备等，</w:t>
      </w:r>
      <w:r w:rsidR="00D96C78">
        <w:rPr>
          <w:rFonts w:hint="eastAsia"/>
        </w:rPr>
        <w:t>亟需</w:t>
      </w:r>
      <w:r w:rsidRPr="00701DA4">
        <w:rPr>
          <w:rFonts w:hint="eastAsia"/>
        </w:rPr>
        <w:t>编制陕西省</w:t>
      </w:r>
      <w:r w:rsidR="00D96C78" w:rsidRPr="00701DA4">
        <w:rPr>
          <w:rFonts w:hint="eastAsia"/>
        </w:rPr>
        <w:t>超高性能无机复合</w:t>
      </w:r>
      <w:r w:rsidR="00DF6F80">
        <w:rPr>
          <w:rFonts w:hint="eastAsia"/>
        </w:rPr>
        <w:t>材料轻型组合梁</w:t>
      </w:r>
      <w:r w:rsidR="00D96C78">
        <w:rPr>
          <w:rFonts w:hint="eastAsia"/>
        </w:rPr>
        <w:t>设计和施工</w:t>
      </w:r>
      <w:r w:rsidRPr="00701DA4">
        <w:rPr>
          <w:rFonts w:hint="eastAsia"/>
        </w:rPr>
        <w:t>地方标准，为</w:t>
      </w:r>
      <w:r w:rsidR="00D96C78">
        <w:rPr>
          <w:rFonts w:hint="eastAsia"/>
        </w:rPr>
        <w:t>该项</w:t>
      </w:r>
      <w:r w:rsidRPr="00701DA4">
        <w:rPr>
          <w:rFonts w:hint="eastAsia"/>
        </w:rPr>
        <w:t>技术</w:t>
      </w:r>
      <w:r w:rsidR="00D96C78">
        <w:rPr>
          <w:rFonts w:hint="eastAsia"/>
        </w:rPr>
        <w:t>在陕西的落地</w:t>
      </w:r>
      <w:r w:rsidRPr="00701DA4">
        <w:rPr>
          <w:rFonts w:hint="eastAsia"/>
        </w:rPr>
        <w:t>应用提供指导。</w:t>
      </w:r>
    </w:p>
    <w:p w14:paraId="0911D0CC" w14:textId="0ACB2B1F" w:rsidR="00701DA4" w:rsidRPr="00701DA4" w:rsidRDefault="00111727" w:rsidP="00111727">
      <w:pPr>
        <w:pStyle w:val="3"/>
        <w:rPr>
          <w:rFonts w:hint="eastAsia"/>
        </w:rPr>
      </w:pPr>
      <w:bookmarkStart w:id="5" w:name="_Toc183176540"/>
      <w:r>
        <w:rPr>
          <w:rFonts w:hint="eastAsia"/>
        </w:rPr>
        <w:t>1.</w:t>
      </w:r>
      <w:r w:rsidR="000743AE">
        <w:rPr>
          <w:rFonts w:hint="eastAsia"/>
        </w:rPr>
        <w:t>3</w:t>
      </w:r>
      <w:r>
        <w:rPr>
          <w:rFonts w:hint="eastAsia"/>
        </w:rPr>
        <w:t xml:space="preserve"> </w:t>
      </w:r>
      <w:r w:rsidR="00701DA4" w:rsidRPr="00701DA4">
        <w:rPr>
          <w:rFonts w:hint="eastAsia"/>
        </w:rPr>
        <w:t>为陕西省交通建设发展提供支持</w:t>
      </w:r>
      <w:bookmarkEnd w:id="5"/>
    </w:p>
    <w:p w14:paraId="0B83E03A" w14:textId="4A396BB1" w:rsidR="00701DA4" w:rsidRPr="00701DA4" w:rsidRDefault="00701DA4" w:rsidP="00701DA4">
      <w:pPr>
        <w:ind w:firstLineChars="200" w:firstLine="560"/>
        <w:rPr>
          <w:rFonts w:hint="eastAsia"/>
        </w:rPr>
      </w:pPr>
      <w:r w:rsidRPr="00701DA4">
        <w:t>陕西地形的总特点是南、北高中间低。北部为陕北黄土高原,南部为陕南秦岭巴山山地(简称陕南秦巴山地),中部为关中盆地。</w:t>
      </w:r>
      <w:r w:rsidRPr="00701DA4">
        <w:rPr>
          <w:rFonts w:hint="eastAsia"/>
        </w:rPr>
        <w:t>北部黄土高原土层厚，力学性能指标差；南部秦岭巴山山地</w:t>
      </w:r>
      <w:r w:rsidRPr="00701DA4">
        <w:t>断裂、断陷发育</w:t>
      </w:r>
      <w:r w:rsidRPr="00701DA4">
        <w:rPr>
          <w:rFonts w:hint="eastAsia"/>
        </w:rPr>
        <w:t>，</w:t>
      </w:r>
      <w:r w:rsidRPr="00701DA4">
        <w:t>地震活动的强度和频度</w:t>
      </w:r>
      <w:r w:rsidRPr="00701DA4">
        <w:rPr>
          <w:rFonts w:hint="eastAsia"/>
        </w:rPr>
        <w:t>高；中部关中盆地</w:t>
      </w:r>
      <w:r w:rsidRPr="00701DA4">
        <w:t>的第四纪松散沉积厚</w:t>
      </w:r>
      <w:r w:rsidRPr="00701DA4">
        <w:rPr>
          <w:rFonts w:hint="eastAsia"/>
        </w:rPr>
        <w:t>大。</w:t>
      </w:r>
    </w:p>
    <w:p w14:paraId="67A1118C" w14:textId="19903904" w:rsidR="00701DA4" w:rsidRDefault="00701DA4" w:rsidP="00701DA4">
      <w:pPr>
        <w:ind w:firstLineChars="200" w:firstLine="560"/>
        <w:rPr>
          <w:rFonts w:hint="eastAsia"/>
        </w:rPr>
      </w:pPr>
      <w:r w:rsidRPr="00780CBC">
        <w:rPr>
          <w:rFonts w:hint="eastAsia"/>
        </w:rPr>
        <w:t>纵观陕西整体地质情况，北部黄土和关中冲积层过深，桥梁下部基础以摩擦桩为主；南部秦岭巴山断层、端陷发育，关中盆地地质构</w:t>
      </w:r>
      <w:r w:rsidRPr="00780CBC">
        <w:rPr>
          <w:rFonts w:hint="eastAsia"/>
        </w:rPr>
        <w:lastRenderedPageBreak/>
        <w:t>造活动活跃，桥梁受地震影响较大，下部结构需要额外进行地震烈度响应考虑。结合超高性能无机复合</w:t>
      </w:r>
      <w:r w:rsidR="00DF6F80">
        <w:rPr>
          <w:rFonts w:hint="eastAsia"/>
        </w:rPr>
        <w:t>材料轻型组合梁</w:t>
      </w:r>
      <w:r w:rsidRPr="00780CBC">
        <w:rPr>
          <w:rFonts w:hint="eastAsia"/>
        </w:rPr>
        <w:t>特性，其在陕</w:t>
      </w:r>
      <w:r>
        <w:rPr>
          <w:rFonts w:hint="eastAsia"/>
        </w:rPr>
        <w:t>西地区有着较强的应用优势。</w:t>
      </w:r>
    </w:p>
    <w:p w14:paraId="292B254B" w14:textId="77777777" w:rsidR="00701DA4" w:rsidRPr="00111727" w:rsidRDefault="00701DA4" w:rsidP="00701DA4">
      <w:pPr>
        <w:ind w:firstLineChars="200" w:firstLine="562"/>
        <w:rPr>
          <w:rFonts w:hint="eastAsia"/>
          <w:b/>
          <w:bCs/>
        </w:rPr>
      </w:pPr>
      <w:r w:rsidRPr="00111727">
        <w:rPr>
          <w:rFonts w:hint="eastAsia"/>
          <w:b/>
          <w:bCs/>
        </w:rPr>
        <w:t>（1）在北部黄土和关中冲积层的应用优势</w:t>
      </w:r>
    </w:p>
    <w:p w14:paraId="24475077" w14:textId="7ABEA338" w:rsidR="00701DA4" w:rsidRDefault="00701DA4" w:rsidP="00701DA4">
      <w:pPr>
        <w:ind w:firstLineChars="200" w:firstLine="560"/>
        <w:rPr>
          <w:rFonts w:hint="eastAsia"/>
        </w:rPr>
      </w:pPr>
      <w:r>
        <w:rPr>
          <w:rFonts w:hint="eastAsia"/>
        </w:rPr>
        <w:t>超高性能无机复合</w:t>
      </w:r>
      <w:r w:rsidR="00DF6F80">
        <w:rPr>
          <w:rFonts w:hint="eastAsia"/>
        </w:rPr>
        <w:t>材料轻型组合梁</w:t>
      </w:r>
      <w:r>
        <w:rPr>
          <w:rFonts w:hint="eastAsia"/>
        </w:rPr>
        <w:t>，其梁体采用具备超高强度的超高性能无机复合材料，结合最先进的组合梁设计理念，其自重较常规混凝土上部结构，在30m以内跨径，自重可降低25%-35%，上部结构自重的大幅降低，下部摩擦桩可获得巨大的优化空间，进而节约工程建设投资，实现应用的经济价值。</w:t>
      </w:r>
    </w:p>
    <w:p w14:paraId="5EE6AD9C" w14:textId="77777777" w:rsidR="00701DA4" w:rsidRPr="00111727" w:rsidRDefault="00701DA4" w:rsidP="00701DA4">
      <w:pPr>
        <w:ind w:firstLineChars="200" w:firstLine="562"/>
        <w:rPr>
          <w:rFonts w:hint="eastAsia"/>
          <w:b/>
          <w:bCs/>
        </w:rPr>
      </w:pPr>
      <w:r w:rsidRPr="00111727">
        <w:rPr>
          <w:rFonts w:hint="eastAsia"/>
          <w:b/>
          <w:bCs/>
        </w:rPr>
        <w:t>（2）在南部秦岭山区和关中平原地质构造活跃区的应用优势</w:t>
      </w:r>
    </w:p>
    <w:p w14:paraId="529F2558" w14:textId="77777777" w:rsidR="00701DA4" w:rsidRPr="00780CBC" w:rsidRDefault="00701DA4" w:rsidP="00701DA4">
      <w:pPr>
        <w:ind w:firstLineChars="200" w:firstLine="560"/>
        <w:rPr>
          <w:rFonts w:hint="eastAsia"/>
        </w:rPr>
      </w:pPr>
      <w:r>
        <w:rPr>
          <w:rFonts w:hint="eastAsia"/>
        </w:rPr>
        <w:t>超高性能无机复合材料具备</w:t>
      </w:r>
      <w:r w:rsidRPr="00CD3E8D">
        <w:t>轻质</w:t>
      </w:r>
      <w:r w:rsidRPr="00780CBC">
        <w:t>高强</w:t>
      </w:r>
      <w:r w:rsidRPr="00780CBC">
        <w:rPr>
          <w:rFonts w:hint="eastAsia"/>
        </w:rPr>
        <w:t>特点，在</w:t>
      </w:r>
      <w:r w:rsidRPr="00780CBC">
        <w:t>减轻结构自重</w:t>
      </w:r>
      <w:r w:rsidRPr="00780CBC">
        <w:rPr>
          <w:rFonts w:hint="eastAsia"/>
        </w:rPr>
        <w:t>的同时</w:t>
      </w:r>
      <w:r w:rsidRPr="00780CBC">
        <w:t>，</w:t>
      </w:r>
      <w:r w:rsidRPr="00780CBC">
        <w:rPr>
          <w:rFonts w:hint="eastAsia"/>
        </w:rPr>
        <w:t>更可以</w:t>
      </w:r>
      <w:r w:rsidRPr="00780CBC">
        <w:t>保持或提高结构的强度和刚度，这对于提高结构的抗震性能是有益的。</w:t>
      </w:r>
      <w:r w:rsidRPr="00780CBC">
        <w:rPr>
          <w:rFonts w:hint="eastAsia"/>
        </w:rPr>
        <w:t>同时，超高性能无机复合材料具备超高的韧性和极佳</w:t>
      </w:r>
      <w:r w:rsidRPr="00780CBC">
        <w:t>的延性，能够在较大的变形下而不发生破坏。在高烈度区，这种延性能有助于吸收和耗散地震能量，</w:t>
      </w:r>
      <w:r w:rsidRPr="00780CBC">
        <w:rPr>
          <w:rFonts w:hint="eastAsia"/>
        </w:rPr>
        <w:t>降低</w:t>
      </w:r>
      <w:r w:rsidRPr="00780CBC">
        <w:t>结构</w:t>
      </w:r>
      <w:r w:rsidRPr="00780CBC">
        <w:rPr>
          <w:rFonts w:hint="eastAsia"/>
        </w:rPr>
        <w:t>的</w:t>
      </w:r>
      <w:r w:rsidRPr="00780CBC">
        <w:t>损伤</w:t>
      </w:r>
      <w:r w:rsidRPr="00780CBC">
        <w:rPr>
          <w:rFonts w:hint="eastAsia"/>
        </w:rPr>
        <w:t>程度</w:t>
      </w:r>
      <w:r w:rsidRPr="00780CBC">
        <w:t>。</w:t>
      </w:r>
    </w:p>
    <w:p w14:paraId="3E687B7C" w14:textId="13D1FC6B" w:rsidR="00701DA4" w:rsidRPr="00780CBC" w:rsidRDefault="00701DA4" w:rsidP="00111727">
      <w:pPr>
        <w:pStyle w:val="3"/>
        <w:rPr>
          <w:rFonts w:hint="eastAsia"/>
        </w:rPr>
      </w:pPr>
      <w:bookmarkStart w:id="6" w:name="_Toc183176541"/>
      <w:r>
        <w:rPr>
          <w:rFonts w:hint="eastAsia"/>
        </w:rPr>
        <w:t>1</w:t>
      </w:r>
      <w:r w:rsidRPr="00780CBC">
        <w:rPr>
          <w:rFonts w:hint="eastAsia"/>
        </w:rPr>
        <w:t>.</w:t>
      </w:r>
      <w:r w:rsidR="000743AE">
        <w:rPr>
          <w:rFonts w:hint="eastAsia"/>
        </w:rPr>
        <w:t>4</w:t>
      </w:r>
      <w:r w:rsidRPr="00780CBC">
        <w:rPr>
          <w:rFonts w:hint="eastAsia"/>
        </w:rPr>
        <w:t xml:space="preserve"> 为地方经济发展提供技术支撑</w:t>
      </w:r>
      <w:bookmarkEnd w:id="6"/>
    </w:p>
    <w:p w14:paraId="495607B5" w14:textId="0E756D67" w:rsidR="00701DA4" w:rsidRDefault="00701DA4" w:rsidP="00701DA4">
      <w:pPr>
        <w:ind w:firstLineChars="200" w:firstLine="560"/>
        <w:rPr>
          <w:rFonts w:hint="eastAsia"/>
        </w:rPr>
      </w:pPr>
      <w:r>
        <w:rPr>
          <w:rFonts w:hint="eastAsia"/>
        </w:rPr>
        <w:t>超高性能无机复合</w:t>
      </w:r>
      <w:r w:rsidR="00DF6F80">
        <w:rPr>
          <w:rFonts w:hint="eastAsia"/>
        </w:rPr>
        <w:t>材料轻型组合梁</w:t>
      </w:r>
      <w:r>
        <w:rPr>
          <w:rFonts w:hint="eastAsia"/>
        </w:rPr>
        <w:t>桥设计与施工技术规范的制定和发布，将带动超高性能无机复合</w:t>
      </w:r>
      <w:r w:rsidR="00DF6F80">
        <w:rPr>
          <w:rFonts w:hint="eastAsia"/>
        </w:rPr>
        <w:t>材料轻型组合梁</w:t>
      </w:r>
      <w:r>
        <w:rPr>
          <w:rFonts w:hint="eastAsia"/>
        </w:rPr>
        <w:t>相关上下游产业的快速发展，吸引产业链集群落地，推动产业升级，形成新质生产力，成为地方经济发展的重要支撑点。</w:t>
      </w:r>
    </w:p>
    <w:p w14:paraId="55402483" w14:textId="01B73F81" w:rsidR="00701DA4" w:rsidRPr="00701DA4" w:rsidRDefault="00701DA4" w:rsidP="00701DA4">
      <w:pPr>
        <w:ind w:firstLineChars="200" w:firstLine="560"/>
        <w:rPr>
          <w:rFonts w:hint="eastAsia"/>
        </w:rPr>
      </w:pPr>
      <w:r>
        <w:rPr>
          <w:rFonts w:hint="eastAsia"/>
        </w:rPr>
        <w:t>超高性能无机复合</w:t>
      </w:r>
      <w:r w:rsidR="00DF6F80">
        <w:rPr>
          <w:rFonts w:hint="eastAsia"/>
        </w:rPr>
        <w:t>材料轻型组合梁</w:t>
      </w:r>
      <w:r>
        <w:rPr>
          <w:rFonts w:hint="eastAsia"/>
        </w:rPr>
        <w:t>桥设计与施工技术规范的制定和发布，将进一步增强陕西省的竞争力，培育</w:t>
      </w:r>
      <w:r w:rsidRPr="008F2BAB">
        <w:t>未来产业领军企业家</w:t>
      </w:r>
      <w:r w:rsidRPr="008F2BAB">
        <w:lastRenderedPageBreak/>
        <w:t>和科学家，优化创新创业环境，</w:t>
      </w:r>
      <w:r>
        <w:rPr>
          <w:rFonts w:hint="eastAsia"/>
        </w:rPr>
        <w:t>深化</w:t>
      </w:r>
      <w:r w:rsidRPr="008F2BAB">
        <w:t>校企联合，构建专业人才队伍</w:t>
      </w:r>
      <w:r>
        <w:rPr>
          <w:rFonts w:hint="eastAsia"/>
        </w:rPr>
        <w:t>。技术规范的制定，能够吸引和培养相关专业技术人才，在国内打赢“人才争夺”，为更多先进技术的发展，提供基础和条件，为地方经济的发展，提供坚实的支撑。</w:t>
      </w:r>
    </w:p>
    <w:p w14:paraId="50F48D0C" w14:textId="627763A3" w:rsidR="00701DA4" w:rsidRDefault="00701DA4" w:rsidP="00111727">
      <w:pPr>
        <w:pStyle w:val="2"/>
        <w:spacing w:before="156" w:after="156"/>
        <w:rPr>
          <w:rFonts w:hint="eastAsia"/>
        </w:rPr>
      </w:pPr>
      <w:bookmarkStart w:id="7" w:name="_Toc183176542"/>
      <w:bookmarkStart w:id="8" w:name="_Toc196660418"/>
      <w:r>
        <w:rPr>
          <w:rFonts w:hint="eastAsia"/>
        </w:rPr>
        <w:t>2、标准编制意义</w:t>
      </w:r>
      <w:bookmarkEnd w:id="7"/>
      <w:bookmarkEnd w:id="8"/>
    </w:p>
    <w:p w14:paraId="013F733D" w14:textId="77777777" w:rsidR="00701DA4" w:rsidRPr="00D3087E" w:rsidRDefault="00701DA4" w:rsidP="00111727">
      <w:pPr>
        <w:pStyle w:val="3"/>
        <w:rPr>
          <w:rFonts w:hint="eastAsia"/>
        </w:rPr>
      </w:pPr>
      <w:bookmarkStart w:id="9" w:name="_Toc183176543"/>
      <w:r w:rsidRPr="00D3087E">
        <w:rPr>
          <w:rFonts w:hint="eastAsia"/>
        </w:rPr>
        <w:t>2.1 促进地区行业的发展</w:t>
      </w:r>
      <w:bookmarkEnd w:id="9"/>
    </w:p>
    <w:p w14:paraId="7A34AE5E" w14:textId="77777777" w:rsidR="00701DA4" w:rsidRPr="00D3087E" w:rsidRDefault="00701DA4" w:rsidP="00111727">
      <w:pPr>
        <w:ind w:firstLineChars="200" w:firstLine="560"/>
        <w:rPr>
          <w:rFonts w:hint="eastAsia"/>
        </w:rPr>
      </w:pPr>
      <w:r w:rsidRPr="00D3087E">
        <w:t>标准化工作在促进产业高质量发展、推动产品质量提升方面发挥重要作用。它有助于新产业技术创新、支撑新产业融合发展，提高产品质量和可靠性</w:t>
      </w:r>
      <w:r w:rsidRPr="00D3087E">
        <w:rPr>
          <w:rFonts w:hint="eastAsia"/>
        </w:rPr>
        <w:t>。</w:t>
      </w:r>
    </w:p>
    <w:p w14:paraId="521249BB" w14:textId="77777777" w:rsidR="00701DA4" w:rsidRPr="00D3087E" w:rsidRDefault="00701DA4" w:rsidP="00701DA4">
      <w:pPr>
        <w:ind w:firstLineChars="200" w:firstLine="560"/>
        <w:rPr>
          <w:rFonts w:hint="eastAsia"/>
        </w:rPr>
      </w:pPr>
      <w:r w:rsidRPr="00D3087E">
        <w:rPr>
          <w:rFonts w:hint="eastAsia"/>
        </w:rPr>
        <w:t>超高性能无机复合材料符合新质生产力的总体规划，其能促进</w:t>
      </w:r>
      <w:r w:rsidRPr="00D3087E">
        <w:t>地区</w:t>
      </w:r>
      <w:r w:rsidRPr="00D3087E">
        <w:rPr>
          <w:rFonts w:hint="eastAsia"/>
        </w:rPr>
        <w:t>专业技术</w:t>
      </w:r>
      <w:r w:rsidRPr="00D3087E">
        <w:t>人才</w:t>
      </w:r>
      <w:r w:rsidRPr="00D3087E">
        <w:rPr>
          <w:rFonts w:hint="eastAsia"/>
        </w:rPr>
        <w:t>的</w:t>
      </w:r>
      <w:r w:rsidRPr="00D3087E">
        <w:t>集聚、科技力量</w:t>
      </w:r>
      <w:r w:rsidRPr="00D3087E">
        <w:rPr>
          <w:rFonts w:hint="eastAsia"/>
        </w:rPr>
        <w:t>的增</w:t>
      </w:r>
      <w:r w:rsidRPr="00D3087E">
        <w:t>强、</w:t>
      </w:r>
      <w:r w:rsidRPr="00D3087E">
        <w:rPr>
          <w:rFonts w:hint="eastAsia"/>
        </w:rPr>
        <w:t>产业</w:t>
      </w:r>
      <w:r w:rsidRPr="00D3087E">
        <w:t>协作配套条件</w:t>
      </w:r>
      <w:r w:rsidRPr="00D3087E">
        <w:rPr>
          <w:rFonts w:hint="eastAsia"/>
        </w:rPr>
        <w:t>的</w:t>
      </w:r>
      <w:r w:rsidRPr="00D3087E">
        <w:t>完备以及</w:t>
      </w:r>
      <w:r w:rsidRPr="00D3087E">
        <w:rPr>
          <w:rFonts w:hint="eastAsia"/>
        </w:rPr>
        <w:t>地区</w:t>
      </w:r>
      <w:r w:rsidRPr="00D3087E">
        <w:t>区位条件</w:t>
      </w:r>
      <w:r w:rsidRPr="00D3087E">
        <w:rPr>
          <w:rFonts w:hint="eastAsia"/>
        </w:rPr>
        <w:t>的替身</w:t>
      </w:r>
      <w:r w:rsidRPr="00D3087E">
        <w:t>。这有助于促进区域经济协调发展，</w:t>
      </w:r>
      <w:r w:rsidRPr="00D3087E">
        <w:rPr>
          <w:rFonts w:hint="eastAsia"/>
        </w:rPr>
        <w:t>产业配套集群的形成，以及</w:t>
      </w:r>
      <w:r w:rsidRPr="00D3087E">
        <w:t>实现区域共同富裕</w:t>
      </w:r>
      <w:r w:rsidRPr="00D3087E">
        <w:rPr>
          <w:rFonts w:hint="eastAsia"/>
        </w:rPr>
        <w:t>。</w:t>
      </w:r>
    </w:p>
    <w:p w14:paraId="22A35A6F" w14:textId="77777777" w:rsidR="00701DA4" w:rsidRPr="00D3087E" w:rsidRDefault="00701DA4" w:rsidP="00111727">
      <w:pPr>
        <w:pStyle w:val="3"/>
        <w:rPr>
          <w:rFonts w:hint="eastAsia"/>
        </w:rPr>
      </w:pPr>
      <w:bookmarkStart w:id="10" w:name="_Toc183176544"/>
      <w:r w:rsidRPr="00D3087E">
        <w:rPr>
          <w:rFonts w:hint="eastAsia"/>
        </w:rPr>
        <w:t>2.2 实现产业落地</w:t>
      </w:r>
      <w:bookmarkEnd w:id="10"/>
    </w:p>
    <w:p w14:paraId="6FD12372" w14:textId="77777777" w:rsidR="00701DA4" w:rsidRPr="00780CBC" w:rsidRDefault="00701DA4" w:rsidP="00701DA4">
      <w:pPr>
        <w:ind w:firstLineChars="200" w:firstLine="560"/>
        <w:rPr>
          <w:rFonts w:hint="eastAsia"/>
        </w:rPr>
      </w:pPr>
      <w:r w:rsidRPr="00D3087E">
        <w:rPr>
          <w:rFonts w:hint="eastAsia"/>
        </w:rPr>
        <w:t>超高性能无机复合材</w:t>
      </w:r>
      <w:r w:rsidRPr="00780CBC">
        <w:rPr>
          <w:rFonts w:hint="eastAsia"/>
        </w:rPr>
        <w:t>料</w:t>
      </w:r>
      <w:r w:rsidRPr="00780CBC">
        <w:t>的发展为区域经济协调发展带来新机遇，</w:t>
      </w:r>
      <w:r w:rsidRPr="00780CBC">
        <w:rPr>
          <w:rFonts w:hint="eastAsia"/>
        </w:rPr>
        <w:t>能够</w:t>
      </w:r>
      <w:r w:rsidRPr="00780CBC">
        <w:t>引导产业合理有序</w:t>
      </w:r>
      <w:r w:rsidRPr="00780CBC">
        <w:rPr>
          <w:rFonts w:hint="eastAsia"/>
        </w:rPr>
        <w:t>的高质量发展</w:t>
      </w:r>
      <w:r w:rsidRPr="00780CBC">
        <w:t>，维护产业链供应链</w:t>
      </w:r>
      <w:r w:rsidRPr="00780CBC">
        <w:rPr>
          <w:rFonts w:hint="eastAsia"/>
        </w:rPr>
        <w:t>的</w:t>
      </w:r>
      <w:r w:rsidRPr="00780CBC">
        <w:t>完整性，促进形成区域合理分工、联动发展的</w:t>
      </w:r>
      <w:r w:rsidRPr="00780CBC">
        <w:rPr>
          <w:rFonts w:hint="eastAsia"/>
        </w:rPr>
        <w:t>交通行业</w:t>
      </w:r>
      <w:r w:rsidRPr="00780CBC">
        <w:t>发展格局</w:t>
      </w:r>
      <w:r w:rsidRPr="00780CBC">
        <w:rPr>
          <w:rFonts w:hint="eastAsia"/>
        </w:rPr>
        <w:t>。</w:t>
      </w:r>
    </w:p>
    <w:p w14:paraId="5368D626" w14:textId="77777777" w:rsidR="00701DA4" w:rsidRDefault="00701DA4" w:rsidP="00701DA4">
      <w:pPr>
        <w:ind w:firstLineChars="200" w:firstLine="560"/>
        <w:rPr>
          <w:rFonts w:hint="eastAsia"/>
        </w:rPr>
      </w:pPr>
      <w:r w:rsidRPr="00780CBC">
        <w:rPr>
          <w:rFonts w:hint="eastAsia"/>
        </w:rPr>
        <w:t>超高性能无机复合材料的产业落地，不仅</w:t>
      </w:r>
      <w:r w:rsidRPr="00780CBC">
        <w:t>能够直接</w:t>
      </w:r>
      <w:r w:rsidRPr="00D3087E">
        <w:t>促进当地经济增长，通过创造就业机会、增加税收和企业利润，为地区经济发展提供动力。</w:t>
      </w:r>
      <w:r w:rsidRPr="00D3087E">
        <w:rPr>
          <w:rFonts w:hint="eastAsia"/>
        </w:rPr>
        <w:t>更可以</w:t>
      </w:r>
      <w:r w:rsidRPr="00D3087E">
        <w:t>吸引上下游相关企业集聚，形成完整的产业链，增强产业集群效应，提升整个区域的产业竞争力。</w:t>
      </w:r>
      <w:r w:rsidRPr="00D3087E">
        <w:rPr>
          <w:rFonts w:hint="eastAsia"/>
        </w:rPr>
        <w:t>同时，</w:t>
      </w:r>
      <w:r w:rsidRPr="00D3087E">
        <w:t>产业落地能够吸引专业人才和团队，同时促进当地教育和培训机构与产业需求对接，</w:t>
      </w:r>
      <w:r w:rsidRPr="00D3087E">
        <w:lastRenderedPageBreak/>
        <w:t>培养更多符合产业发展需求的人才。</w:t>
      </w:r>
    </w:p>
    <w:p w14:paraId="77EC6165" w14:textId="77777777" w:rsidR="00701DA4" w:rsidRPr="00D3087E" w:rsidRDefault="00701DA4" w:rsidP="00111727">
      <w:pPr>
        <w:pStyle w:val="3"/>
        <w:rPr>
          <w:rFonts w:hint="eastAsia"/>
        </w:rPr>
      </w:pPr>
      <w:bookmarkStart w:id="11" w:name="_Toc183176545"/>
      <w:r w:rsidRPr="00D3087E">
        <w:rPr>
          <w:rFonts w:hint="eastAsia"/>
        </w:rPr>
        <w:t>2.3 降低能耗，减少排放</w:t>
      </w:r>
      <w:bookmarkEnd w:id="11"/>
    </w:p>
    <w:p w14:paraId="4261479E" w14:textId="58C94BDE" w:rsidR="00701DA4" w:rsidRPr="00D3087E" w:rsidRDefault="00701DA4" w:rsidP="00701DA4">
      <w:pPr>
        <w:ind w:firstLineChars="200" w:firstLine="560"/>
        <w:rPr>
          <w:rFonts w:hint="eastAsia"/>
        </w:rPr>
      </w:pPr>
      <w:r w:rsidRPr="00D3087E">
        <w:rPr>
          <w:rFonts w:hint="eastAsia"/>
        </w:rPr>
        <w:t>（1）超高性能无机复合材料具备超高的力学强度，可以减少结构中的材料用量。超高性能无机复合材料</w:t>
      </w:r>
      <w:r w:rsidRPr="00D3087E">
        <w:t>与钢绞线及钢筋等高抗拉强度材料的完美配合，不仅极大地释放了材料的力学性能潜力，更显著降低了结构的自重。采用</w:t>
      </w:r>
      <w:r w:rsidRPr="00D3087E">
        <w:rPr>
          <w:rFonts w:hint="eastAsia"/>
        </w:rPr>
        <w:t>超高性能无机复合</w:t>
      </w:r>
      <w:r w:rsidR="00DF6F80">
        <w:rPr>
          <w:rFonts w:hint="eastAsia"/>
        </w:rPr>
        <w:t>材料轻型组合梁</w:t>
      </w:r>
      <w:r w:rsidRPr="00D3087E">
        <w:t>结构能够显著减轻上部结构的自重，降幅高达25%至50%</w:t>
      </w:r>
      <w:r w:rsidRPr="00D3087E">
        <w:rPr>
          <w:rFonts w:hint="eastAsia"/>
        </w:rPr>
        <w:t>，</w:t>
      </w:r>
      <w:r w:rsidRPr="00D3087E">
        <w:t>这一创新不仅优化了下部结构材料的使用量，更在整体上减少了工程中的混凝土用量，从而实现了节材与减碳的双重目标，为可持续发展贡献了重要力量。</w:t>
      </w:r>
    </w:p>
    <w:p w14:paraId="29054FD7" w14:textId="77777777" w:rsidR="00701DA4" w:rsidRPr="00D3087E" w:rsidRDefault="00701DA4" w:rsidP="00701DA4">
      <w:pPr>
        <w:ind w:firstLineChars="200" w:firstLine="560"/>
        <w:rPr>
          <w:rFonts w:hint="eastAsia"/>
        </w:rPr>
      </w:pPr>
      <w:r w:rsidRPr="00D3087E">
        <w:rPr>
          <w:rFonts w:hint="eastAsia"/>
        </w:rPr>
        <w:t>（2）超高性能无机复合材料具备</w:t>
      </w:r>
      <w:r w:rsidRPr="00D3087E">
        <w:t>的高耐久性，</w:t>
      </w:r>
      <w:r w:rsidRPr="00D3087E">
        <w:rPr>
          <w:rFonts w:hint="eastAsia"/>
        </w:rPr>
        <w:t>能够</w:t>
      </w:r>
      <w:r w:rsidRPr="00D3087E">
        <w:t>延长结构使用寿命，减少运营管养碳排放</w:t>
      </w:r>
      <w:r w:rsidRPr="00D3087E">
        <w:rPr>
          <w:rFonts w:hint="eastAsia"/>
        </w:rPr>
        <w:t>。</w:t>
      </w:r>
      <w:r w:rsidRPr="00D3087E">
        <w:t>基于理论和试验研究的综合成果，我们可以确信</w:t>
      </w:r>
      <w:r w:rsidRPr="00D3087E">
        <w:rPr>
          <w:rFonts w:hint="eastAsia"/>
        </w:rPr>
        <w:t>超高性能无机复合材料</w:t>
      </w:r>
      <w:r w:rsidRPr="00D3087E">
        <w:t>在多种极端条件下展现出了卓越的稳定性，几乎不受冻融循环、碱-骨料反应（AAR）和延迟钙矾石生成（DEF）的侵扰。相较于传统的高强高性能混凝土（HSC/HPC</w:t>
      </w:r>
      <w:r w:rsidRPr="00D3087E">
        <w:rPr>
          <w:rFonts w:hint="eastAsia"/>
        </w:rPr>
        <w:t>/UHPC</w:t>
      </w:r>
      <w:r w:rsidRPr="00D3087E">
        <w:t>），实现显著提升。</w:t>
      </w:r>
    </w:p>
    <w:p w14:paraId="4BD4C3F8" w14:textId="1BE488E5" w:rsidR="00701DA4" w:rsidRPr="00780CBC" w:rsidRDefault="00701DA4" w:rsidP="00701DA4">
      <w:pPr>
        <w:ind w:firstLineChars="200" w:firstLine="560"/>
        <w:rPr>
          <w:rFonts w:hint="eastAsia"/>
        </w:rPr>
      </w:pPr>
      <w:r w:rsidRPr="00D3087E">
        <w:rPr>
          <w:rFonts w:hint="eastAsia"/>
        </w:rPr>
        <w:t>（3）超高性能无机复合材料对</w:t>
      </w:r>
      <w:r w:rsidRPr="00D3087E">
        <w:t>固废利用</w:t>
      </w:r>
      <w:r w:rsidRPr="00D3087E">
        <w:rPr>
          <w:rFonts w:hint="eastAsia"/>
        </w:rPr>
        <w:t>，进而</w:t>
      </w:r>
      <w:r w:rsidRPr="00D3087E">
        <w:t>减少碳排放</w:t>
      </w:r>
      <w:r w:rsidRPr="00D3087E">
        <w:rPr>
          <w:rFonts w:hint="eastAsia"/>
        </w:rPr>
        <w:t>。</w:t>
      </w:r>
      <w:r w:rsidRPr="00D3087E">
        <w:t>在</w:t>
      </w:r>
      <w:r w:rsidRPr="00D3087E">
        <w:rPr>
          <w:rFonts w:hint="eastAsia"/>
        </w:rPr>
        <w:t>超高性能无机复合材料</w:t>
      </w:r>
      <w:r w:rsidRPr="00D3087E">
        <w:t>的组成中，大量填充粉末材料扮演着重要角色。这些材料除了水泥外，还融合了超细矿渣粉、粉煤灰等工业固废。通过有效利用这些工业固废材料，间接减少了碳排放。此外，采用尾矿砂（如钨尾矿）替代传统的</w:t>
      </w:r>
      <w:r w:rsidRPr="00D3087E">
        <w:rPr>
          <w:rFonts w:hint="eastAsia"/>
        </w:rPr>
        <w:t>细集料</w:t>
      </w:r>
      <w:r w:rsidRPr="00D3087E">
        <w:t>，更是提升了固废的利用率，进一步</w:t>
      </w:r>
      <w:r w:rsidRPr="00780CBC">
        <w:t>降低了直接碳排放，展现了</w:t>
      </w:r>
      <w:r w:rsidRPr="00780CBC">
        <w:rPr>
          <w:rFonts w:hint="eastAsia"/>
        </w:rPr>
        <w:t>超高性能无机复合材料</w:t>
      </w:r>
      <w:r w:rsidRPr="00780CBC">
        <w:t>在促进绿色可持续发展方面的卓越潜力。</w:t>
      </w:r>
      <w:r w:rsidRPr="00780CBC">
        <w:rPr>
          <w:rFonts w:hint="eastAsia"/>
        </w:rPr>
        <w:t>以全寿命周期进行衡量，超高性能无机复合</w:t>
      </w:r>
      <w:r w:rsidR="00DF6F80">
        <w:rPr>
          <w:rFonts w:hint="eastAsia"/>
        </w:rPr>
        <w:lastRenderedPageBreak/>
        <w:t>材料轻型组合梁</w:t>
      </w:r>
      <w:r w:rsidRPr="00780CBC">
        <w:rPr>
          <w:rFonts w:hint="eastAsia"/>
        </w:rPr>
        <w:t>桥较传统混凝土桥梁，在能源消耗、碳排放数量以及GWP（全球变暖潜值）方面，可降低40%以上。</w:t>
      </w:r>
    </w:p>
    <w:p w14:paraId="3C6EEB45" w14:textId="77777777" w:rsidR="00701DA4" w:rsidRPr="00D3087E" w:rsidRDefault="00701DA4" w:rsidP="00111727">
      <w:pPr>
        <w:pStyle w:val="3"/>
        <w:rPr>
          <w:rFonts w:hint="eastAsia"/>
        </w:rPr>
      </w:pPr>
      <w:bookmarkStart w:id="12" w:name="_Toc183176546"/>
      <w:r w:rsidRPr="00D3087E">
        <w:rPr>
          <w:rFonts w:hint="eastAsia"/>
        </w:rPr>
        <w:t>2.4 高度的工业化和集约化</w:t>
      </w:r>
      <w:bookmarkEnd w:id="12"/>
    </w:p>
    <w:p w14:paraId="0644784F" w14:textId="77777777" w:rsidR="00701DA4" w:rsidRPr="00D3087E" w:rsidRDefault="00701DA4" w:rsidP="00701DA4">
      <w:pPr>
        <w:ind w:firstLineChars="200" w:firstLine="560"/>
        <w:rPr>
          <w:rFonts w:hint="eastAsia"/>
        </w:rPr>
      </w:pPr>
      <w:r w:rsidRPr="00D3087E">
        <w:t>交通行业的工业化和集约化是推动交通强国建设的关键因素。工业化主要体现在交通基础设施的装配化、标</w:t>
      </w:r>
      <w:r w:rsidRPr="00780CBC">
        <w:t>准化和</w:t>
      </w:r>
      <w:r w:rsidRPr="00780CBC">
        <w:rPr>
          <w:rFonts w:hint="eastAsia"/>
        </w:rPr>
        <w:t>数智</w:t>
      </w:r>
      <w:r w:rsidRPr="00780CBC">
        <w:t>化发展，以及智</w:t>
      </w:r>
      <w:r w:rsidRPr="00D3087E">
        <w:t>慧工地技术的研发与应用。集约化则体现在资源的节约和高效利用，提高资源配置效率和公平性，促进行业健康稳定发展</w:t>
      </w:r>
      <w:r w:rsidRPr="00D3087E">
        <w:rPr>
          <w:rFonts w:hint="eastAsia"/>
        </w:rPr>
        <w:t>。</w:t>
      </w:r>
    </w:p>
    <w:p w14:paraId="2DCC6F0D" w14:textId="0CD7ABBA" w:rsidR="00701DA4" w:rsidRPr="00780CBC" w:rsidRDefault="00701DA4" w:rsidP="00701DA4">
      <w:pPr>
        <w:ind w:firstLineChars="200" w:firstLine="560"/>
        <w:rPr>
          <w:rFonts w:hint="eastAsia"/>
        </w:rPr>
      </w:pPr>
      <w:r w:rsidRPr="00D3087E">
        <w:t>工业化方面，</w:t>
      </w:r>
      <w:r w:rsidRPr="00D3087E">
        <w:rPr>
          <w:rFonts w:hint="eastAsia"/>
        </w:rPr>
        <w:t>超高性能无机复合</w:t>
      </w:r>
      <w:r w:rsidR="00DF6F80">
        <w:rPr>
          <w:rFonts w:hint="eastAsia"/>
        </w:rPr>
        <w:t>材料轻型组合梁</w:t>
      </w:r>
      <w:r w:rsidRPr="00D3087E">
        <w:rPr>
          <w:rFonts w:hint="eastAsia"/>
        </w:rPr>
        <w:t>结构中的超高性能无机复合材料预制梁，采用自动化、数字化、标准化、装配化的工业化建造方式，高度契合工业化发展</w:t>
      </w:r>
      <w:r w:rsidRPr="00780CBC">
        <w:t>。</w:t>
      </w:r>
      <w:r w:rsidRPr="00780CBC">
        <w:rPr>
          <w:rFonts w:hint="eastAsia"/>
        </w:rPr>
        <w:t>与较常规混凝土预制梁+湿接缝+整体化层的多次繁琐桥面板建造方式相比，桥面板一次整体浇筑成型的适应性更强、运营病害更少，是工业化和工程高质量发展的必然。</w:t>
      </w:r>
    </w:p>
    <w:p w14:paraId="0B2495D2" w14:textId="61E8C15A" w:rsidR="00701DA4" w:rsidRPr="00701DA4" w:rsidRDefault="00701DA4" w:rsidP="00701DA4">
      <w:pPr>
        <w:ind w:firstLineChars="200" w:firstLine="560"/>
        <w:rPr>
          <w:rFonts w:hint="eastAsia"/>
        </w:rPr>
      </w:pPr>
      <w:r w:rsidRPr="00D3087E">
        <w:t>集约化方面，</w:t>
      </w:r>
      <w:r w:rsidRPr="00D3087E">
        <w:rPr>
          <w:rFonts w:hint="eastAsia"/>
        </w:rPr>
        <w:t>超高性能无机复合材料预制梁采用固定预制厂进行生产建造，摒弃常规交通项目分散临时预制厂预制模式，</w:t>
      </w:r>
      <w:r w:rsidRPr="00D3087E">
        <w:t>提高</w:t>
      </w:r>
      <w:r w:rsidRPr="00D3087E">
        <w:rPr>
          <w:rFonts w:hint="eastAsia"/>
        </w:rPr>
        <w:t>预制生产的</w:t>
      </w:r>
      <w:r w:rsidRPr="00D3087E">
        <w:t>集</w:t>
      </w:r>
      <w:r w:rsidRPr="00780CBC">
        <w:t>中度，促进组织化程度和集约化水平的提升</w:t>
      </w:r>
      <w:r w:rsidRPr="00780CBC">
        <w:rPr>
          <w:rFonts w:hint="eastAsia"/>
        </w:rPr>
        <w:t>，大幅削减社会的平均分散建造成本支出，提高生产效率</w:t>
      </w:r>
      <w:r w:rsidRPr="00780CBC">
        <w:t>。</w:t>
      </w:r>
    </w:p>
    <w:p w14:paraId="2B5C751B" w14:textId="54E00417" w:rsidR="00701DA4" w:rsidRDefault="00111727" w:rsidP="00111727">
      <w:pPr>
        <w:pStyle w:val="1"/>
        <w:spacing w:before="156" w:after="156"/>
        <w:rPr>
          <w:rFonts w:hint="eastAsia"/>
        </w:rPr>
      </w:pPr>
      <w:bookmarkStart w:id="13" w:name="_Toc183176547"/>
      <w:bookmarkStart w:id="14" w:name="_Toc196660419"/>
      <w:r>
        <w:rPr>
          <w:rFonts w:hint="eastAsia"/>
        </w:rPr>
        <w:t>二、</w:t>
      </w:r>
      <w:r w:rsidR="00701DA4">
        <w:rPr>
          <w:rFonts w:hint="eastAsia"/>
        </w:rPr>
        <w:t>标准前期工作开展</w:t>
      </w:r>
      <w:bookmarkEnd w:id="13"/>
      <w:bookmarkEnd w:id="14"/>
    </w:p>
    <w:p w14:paraId="1FB2A7D8" w14:textId="63BEF62F" w:rsidR="000743AE" w:rsidRDefault="000743AE" w:rsidP="000743AE">
      <w:pPr>
        <w:ind w:firstLineChars="200" w:firstLine="560"/>
        <w:rPr>
          <w:rFonts w:hint="eastAsia"/>
        </w:rPr>
      </w:pPr>
      <w:r>
        <w:rPr>
          <w:rFonts w:hint="eastAsia"/>
        </w:rPr>
        <w:t>超高性能无机复合</w:t>
      </w:r>
      <w:r w:rsidR="00DF6F80">
        <w:rPr>
          <w:rFonts w:hint="eastAsia"/>
        </w:rPr>
        <w:t>材料轻型组合梁</w:t>
      </w:r>
      <w:r>
        <w:rPr>
          <w:rFonts w:hint="eastAsia"/>
        </w:rPr>
        <w:t>自研发以来，陆续在</w:t>
      </w:r>
      <w:r w:rsidR="00B0568E">
        <w:rPr>
          <w:rFonts w:hint="eastAsia"/>
        </w:rPr>
        <w:t>国内</w:t>
      </w:r>
      <w:r>
        <w:rPr>
          <w:rFonts w:hint="eastAsia"/>
        </w:rPr>
        <w:t>开展了系列示范应用项目，取得了较好的社会经济效益，同时，在陕西省开展相关本地化工艺研究和科研课题研究，相关工作开展情况如下。</w:t>
      </w:r>
    </w:p>
    <w:p w14:paraId="7B9B6AE0" w14:textId="6EDE77B3" w:rsidR="000743AE" w:rsidRDefault="000743AE" w:rsidP="000743AE">
      <w:pPr>
        <w:pStyle w:val="2"/>
        <w:spacing w:before="156" w:after="156"/>
        <w:rPr>
          <w:rFonts w:hint="eastAsia"/>
        </w:rPr>
      </w:pPr>
      <w:bookmarkStart w:id="15" w:name="_Toc196660420"/>
      <w:r>
        <w:rPr>
          <w:rFonts w:hint="eastAsia"/>
        </w:rPr>
        <w:lastRenderedPageBreak/>
        <w:t>1、国内示范应用项目开展</w:t>
      </w:r>
      <w:bookmarkEnd w:id="15"/>
    </w:p>
    <w:p w14:paraId="6F66139C" w14:textId="3B9EBD45" w:rsidR="000743AE" w:rsidRPr="000743AE" w:rsidRDefault="000743AE" w:rsidP="000743AE">
      <w:pPr>
        <w:ind w:firstLineChars="200" w:firstLine="560"/>
        <w:rPr>
          <w:rFonts w:hint="eastAsia"/>
        </w:rPr>
      </w:pPr>
      <w:r>
        <w:rPr>
          <w:rFonts w:hint="eastAsia"/>
        </w:rPr>
        <w:t>国内示范应用项目涵盖了不同的结构形式、不同的道路等级和不同的跨径范围，应用项目情况如下。</w:t>
      </w:r>
    </w:p>
    <w:p w14:paraId="29EF7999" w14:textId="77777777" w:rsidR="00463D35" w:rsidRPr="00754E23" w:rsidRDefault="00463D35" w:rsidP="00463D35">
      <w:pPr>
        <w:ind w:firstLineChars="200" w:firstLine="562"/>
        <w:jc w:val="left"/>
        <w:rPr>
          <w:rFonts w:hint="eastAsia"/>
        </w:rPr>
      </w:pPr>
      <w:r w:rsidRPr="00754E23">
        <w:rPr>
          <w:rFonts w:hint="eastAsia"/>
          <w:b/>
          <w:bCs/>
        </w:rPr>
        <w:t>（1）2018年，</w:t>
      </w:r>
      <w:r w:rsidRPr="00754E23">
        <w:rPr>
          <w:rFonts w:hint="eastAsia"/>
        </w:rPr>
        <w:t>广东省广州市北环沙贝立交桥，高速公路桥梁应用，荷载等级为公路Ⅰ级，桥梁跨径16m，为超高性能无机复合材料的在民用工程中的首次应用。</w:t>
      </w:r>
    </w:p>
    <w:p w14:paraId="6318B899" w14:textId="77777777" w:rsidR="00463D35" w:rsidRPr="00754E23" w:rsidRDefault="00463D35" w:rsidP="00463D35">
      <w:pPr>
        <w:ind w:firstLineChars="200" w:firstLine="562"/>
        <w:jc w:val="left"/>
        <w:rPr>
          <w:rFonts w:hint="eastAsia"/>
        </w:rPr>
      </w:pPr>
      <w:r w:rsidRPr="00754E23">
        <w:rPr>
          <w:rFonts w:hint="eastAsia"/>
          <w:b/>
          <w:bCs/>
        </w:rPr>
        <w:t>（2）2019年，</w:t>
      </w:r>
      <w:r w:rsidRPr="00754E23">
        <w:rPr>
          <w:rFonts w:hint="eastAsia"/>
        </w:rPr>
        <w:t>广东省2019年广东省农村公路危桥改造项目，地方公路桥梁应用，共3座，桥梁最大跨径20m。</w:t>
      </w:r>
    </w:p>
    <w:p w14:paraId="1FE92140" w14:textId="77777777" w:rsidR="00463D35" w:rsidRPr="00754E23" w:rsidRDefault="00463D35" w:rsidP="00463D35">
      <w:pPr>
        <w:ind w:firstLineChars="200" w:firstLine="562"/>
        <w:jc w:val="left"/>
        <w:rPr>
          <w:rFonts w:hint="eastAsia"/>
        </w:rPr>
      </w:pPr>
      <w:r w:rsidRPr="00754E23">
        <w:rPr>
          <w:rFonts w:hint="eastAsia"/>
          <w:b/>
          <w:bCs/>
        </w:rPr>
        <w:t>（3）2020年</w:t>
      </w:r>
      <w:r w:rsidRPr="00754E23">
        <w:rPr>
          <w:rFonts w:hint="eastAsia"/>
        </w:rPr>
        <w:t>，广东省中山至开平高速公路中山段一期工程，高速公路桥梁应用，荷载等级为公路Ⅰ级，桥梁跨径30m和35m。</w:t>
      </w:r>
    </w:p>
    <w:p w14:paraId="0CCAAF0E" w14:textId="77777777" w:rsidR="00463D35" w:rsidRPr="00754E23" w:rsidRDefault="00463D35" w:rsidP="00463D35">
      <w:pPr>
        <w:ind w:firstLineChars="200" w:firstLine="562"/>
        <w:jc w:val="left"/>
        <w:rPr>
          <w:rFonts w:hint="eastAsia"/>
        </w:rPr>
      </w:pPr>
      <w:r w:rsidRPr="00754E23">
        <w:rPr>
          <w:rFonts w:hint="eastAsia"/>
          <w:b/>
          <w:bCs/>
        </w:rPr>
        <w:t>（4）2021年</w:t>
      </w:r>
      <w:r w:rsidRPr="00754E23">
        <w:rPr>
          <w:rFonts w:hint="eastAsia"/>
        </w:rPr>
        <w:t>，上海市上海松泽高架桥项目，城市市政桥梁应用，荷载等级为城A级，桥梁跨径30m。</w:t>
      </w:r>
    </w:p>
    <w:p w14:paraId="614EE6EA" w14:textId="77777777" w:rsidR="00463D35" w:rsidRPr="00754E23" w:rsidRDefault="00463D35" w:rsidP="00463D35">
      <w:pPr>
        <w:ind w:firstLineChars="200" w:firstLine="562"/>
        <w:jc w:val="left"/>
        <w:rPr>
          <w:rFonts w:hint="eastAsia"/>
        </w:rPr>
      </w:pPr>
      <w:r w:rsidRPr="00754E23">
        <w:rPr>
          <w:rFonts w:hint="eastAsia"/>
          <w:b/>
          <w:bCs/>
        </w:rPr>
        <w:t>（5）2022年</w:t>
      </w:r>
      <w:r w:rsidRPr="00754E23">
        <w:rPr>
          <w:rFonts w:hint="eastAsia"/>
        </w:rPr>
        <w:t>，广东省2021年农村公路桥梁安全保障整治工程项目，地方公路桥梁应用，共35座，最大跨径20m。</w:t>
      </w:r>
    </w:p>
    <w:p w14:paraId="5A9E9CA8" w14:textId="77777777" w:rsidR="00463D35" w:rsidRPr="00754E23" w:rsidRDefault="00463D35" w:rsidP="00463D35">
      <w:pPr>
        <w:ind w:firstLineChars="200" w:firstLine="562"/>
        <w:jc w:val="left"/>
        <w:rPr>
          <w:rFonts w:hint="eastAsia"/>
        </w:rPr>
      </w:pPr>
      <w:r w:rsidRPr="00754E23">
        <w:rPr>
          <w:rFonts w:hint="eastAsia"/>
          <w:b/>
          <w:bCs/>
        </w:rPr>
        <w:t>（6）2023年</w:t>
      </w:r>
      <w:r w:rsidRPr="00754E23">
        <w:rPr>
          <w:rFonts w:hint="eastAsia"/>
        </w:rPr>
        <w:t>，广东省广州市增城石三公路高门桥项目，地方公里桥梁应用，最大跨径23.5m。</w:t>
      </w:r>
    </w:p>
    <w:p w14:paraId="5FF15CA3" w14:textId="65F7E270" w:rsidR="00463D35" w:rsidRPr="00754E23" w:rsidRDefault="00463D35" w:rsidP="00463D35">
      <w:pPr>
        <w:ind w:firstLineChars="200" w:firstLine="562"/>
        <w:jc w:val="left"/>
        <w:rPr>
          <w:rFonts w:hint="eastAsia"/>
        </w:rPr>
      </w:pPr>
      <w:r w:rsidRPr="00754E23">
        <w:rPr>
          <w:rFonts w:hint="eastAsia"/>
          <w:b/>
          <w:bCs/>
        </w:rPr>
        <w:t>（7）2024年</w:t>
      </w:r>
      <w:r w:rsidRPr="00754E23">
        <w:rPr>
          <w:rFonts w:hint="eastAsia"/>
        </w:rPr>
        <w:t>，广东省沥江围桥拆除重建工程项目，高速公路桥梁应用，荷载等级为公路Ⅰ级，共12，最大跨径12.5m。</w:t>
      </w:r>
    </w:p>
    <w:p w14:paraId="2E8AB0A8" w14:textId="77777777" w:rsidR="000743AE" w:rsidRPr="000743AE" w:rsidRDefault="000743AE" w:rsidP="000743AE">
      <w:pPr>
        <w:pStyle w:val="2"/>
        <w:spacing w:before="156" w:after="156"/>
        <w:rPr>
          <w:rFonts w:hint="eastAsia"/>
        </w:rPr>
      </w:pPr>
      <w:bookmarkStart w:id="16" w:name="_Toc196660421"/>
      <w:r w:rsidRPr="000743AE">
        <w:rPr>
          <w:rFonts w:hint="eastAsia"/>
        </w:rPr>
        <w:t>2、陕西地区相关工作开展</w:t>
      </w:r>
      <w:bookmarkEnd w:id="16"/>
    </w:p>
    <w:p w14:paraId="00E202B7" w14:textId="3CC051D1" w:rsidR="00754E23" w:rsidRDefault="000743AE" w:rsidP="000743AE">
      <w:pPr>
        <w:ind w:firstLineChars="200" w:firstLine="560"/>
        <w:jc w:val="left"/>
        <w:rPr>
          <w:rFonts w:hint="eastAsia"/>
        </w:rPr>
      </w:pPr>
      <w:r w:rsidRPr="00754E23">
        <w:rPr>
          <w:rFonts w:hint="eastAsia"/>
        </w:rPr>
        <w:t>2023年年底，</w:t>
      </w:r>
      <w:r w:rsidR="00852FCA" w:rsidRPr="00754E23">
        <w:rPr>
          <w:rFonts w:hint="eastAsia"/>
        </w:rPr>
        <w:t>在渭南市产业投资开发集团有限公司</w:t>
      </w:r>
      <w:r w:rsidR="00754E23">
        <w:rPr>
          <w:rFonts w:hint="eastAsia"/>
        </w:rPr>
        <w:t>下属</w:t>
      </w:r>
      <w:r w:rsidR="00754E23" w:rsidRPr="00754E23">
        <w:rPr>
          <w:rFonts w:hint="eastAsia"/>
        </w:rPr>
        <w:t>渭南国控精工绿建科技有限公司</w:t>
      </w:r>
      <w:r w:rsidR="00754E23">
        <w:rPr>
          <w:rFonts w:hint="eastAsia"/>
        </w:rPr>
        <w:t>开展超高性能无机复合</w:t>
      </w:r>
      <w:r w:rsidR="00DF6F80">
        <w:rPr>
          <w:rFonts w:hint="eastAsia"/>
        </w:rPr>
        <w:t>材料轻型组合梁</w:t>
      </w:r>
      <w:r w:rsidR="00754E23">
        <w:rPr>
          <w:rFonts w:hint="eastAsia"/>
        </w:rPr>
        <w:t>施</w:t>
      </w:r>
      <w:r w:rsidR="00754E23">
        <w:rPr>
          <w:rFonts w:hint="eastAsia"/>
        </w:rPr>
        <w:lastRenderedPageBreak/>
        <w:t>工工艺、足尺抗弯破坏和足尺抗剪破坏相关课题研究。</w:t>
      </w:r>
    </w:p>
    <w:p w14:paraId="5346510A" w14:textId="2630AB34" w:rsidR="000743AE" w:rsidRDefault="00754E23" w:rsidP="000743AE">
      <w:pPr>
        <w:ind w:firstLineChars="200" w:firstLine="560"/>
        <w:jc w:val="left"/>
        <w:rPr>
          <w:rFonts w:hint="eastAsia"/>
        </w:rPr>
      </w:pPr>
      <w:r>
        <w:rPr>
          <w:rFonts w:hint="eastAsia"/>
        </w:rPr>
        <w:t>2024年10月份，完成第一阶段2片超高性能无机复合材料30米先张法轻型组合梁施工工艺研究和材料性能研究。研究显示，采用陕西地区地材配制的超高性能无机复合材料，材料力学性能指标优于国内示范项目指标，材料工作性能适宜陕西地区气候条件，</w:t>
      </w:r>
      <w:r w:rsidR="00931BDB">
        <w:rPr>
          <w:rFonts w:hint="eastAsia"/>
        </w:rPr>
        <w:t>制定的</w:t>
      </w:r>
      <w:r>
        <w:rPr>
          <w:rFonts w:hint="eastAsia"/>
        </w:rPr>
        <w:t>施工成套工艺</w:t>
      </w:r>
      <w:r w:rsidR="00931BDB">
        <w:rPr>
          <w:rFonts w:hint="eastAsia"/>
        </w:rPr>
        <w:t>，能够指导超高性能无机复合</w:t>
      </w:r>
      <w:r w:rsidR="00DF6F80">
        <w:rPr>
          <w:rFonts w:hint="eastAsia"/>
        </w:rPr>
        <w:t>材料轻型组合梁</w:t>
      </w:r>
      <w:r w:rsidR="00931BDB">
        <w:rPr>
          <w:rFonts w:hint="eastAsia"/>
        </w:rPr>
        <w:t>的建造。</w:t>
      </w:r>
    </w:p>
    <w:p w14:paraId="2DF83348" w14:textId="7402E457" w:rsidR="00931BDB" w:rsidRDefault="00931BDB" w:rsidP="000743AE">
      <w:pPr>
        <w:ind w:firstLineChars="200" w:firstLine="560"/>
        <w:jc w:val="left"/>
        <w:rPr>
          <w:rFonts w:cs="Times New Roman" w:hint="eastAsia"/>
          <w:lang w:val="x-none"/>
        </w:rPr>
      </w:pPr>
      <w:r>
        <w:rPr>
          <w:rFonts w:hint="eastAsia"/>
        </w:rPr>
        <w:t>2024年11月</w:t>
      </w:r>
      <w:r w:rsidR="00E129F5">
        <w:rPr>
          <w:rFonts w:hint="eastAsia"/>
        </w:rPr>
        <w:t>份</w:t>
      </w:r>
      <w:r>
        <w:rPr>
          <w:rFonts w:hint="eastAsia"/>
        </w:rPr>
        <w:t>，完成第二阶段30m组合梁足尺抗弯破坏试验研究。研究显示，</w:t>
      </w:r>
      <w:r w:rsidRPr="00A8601B">
        <w:rPr>
          <w:rFonts w:cs="Times New Roman" w:hint="eastAsia"/>
          <w:lang w:val="x-none"/>
        </w:rPr>
        <w:t>抗弯试验中的裂缝发展及破坏现象首先在纯弯段出现弯曲裂缝，随着荷载增大裂缝长度不断延长,数量逐渐增多,并由梁底向梁顶延伸,其中纯弯段1条裂缝发展成主裂缝,最终主裂缝逐渐变大,形成贯穿弯曲裂缝。裂出现后发展过程较长,结构破坏</w:t>
      </w:r>
      <w:r w:rsidR="00E129F5">
        <w:rPr>
          <w:rFonts w:cs="Times New Roman" w:hint="eastAsia"/>
          <w:lang w:val="x-none"/>
        </w:rPr>
        <w:t>前</w:t>
      </w:r>
      <w:r w:rsidRPr="00A8601B">
        <w:rPr>
          <w:rFonts w:cs="Times New Roman" w:hint="eastAsia"/>
          <w:lang w:val="x-none"/>
        </w:rPr>
        <w:t>预兆较强,表明预应力组合梁的延性性能优异</w:t>
      </w:r>
      <w:r w:rsidR="00E129F5">
        <w:rPr>
          <w:rFonts w:cs="Times New Roman" w:hint="eastAsia"/>
          <w:lang w:val="x-none"/>
        </w:rPr>
        <w:t>，最终破坏荷载176吨（</w:t>
      </w:r>
      <w:r w:rsidR="00E129F5" w:rsidRPr="00E129F5">
        <w:rPr>
          <w:rFonts w:cs="Times New Roman"/>
        </w:rPr>
        <w:t>承载能力极限</w:t>
      </w:r>
      <w:r w:rsidR="00E129F5">
        <w:rPr>
          <w:rFonts w:cs="Times New Roman" w:hint="eastAsia"/>
        </w:rPr>
        <w:t>荷载设计值81吨</w:t>
      </w:r>
      <w:r w:rsidR="00E129F5">
        <w:rPr>
          <w:rFonts w:cs="Times New Roman" w:hint="eastAsia"/>
          <w:lang w:val="x-none"/>
        </w:rPr>
        <w:t>）。</w:t>
      </w:r>
    </w:p>
    <w:p w14:paraId="24EC4765" w14:textId="437E0C3E" w:rsidR="00E129F5" w:rsidRPr="00754E23" w:rsidRDefault="00E129F5" w:rsidP="000743AE">
      <w:pPr>
        <w:ind w:firstLineChars="200" w:firstLine="560"/>
        <w:jc w:val="left"/>
        <w:rPr>
          <w:rFonts w:hint="eastAsia"/>
        </w:rPr>
      </w:pPr>
      <w:r>
        <w:rPr>
          <w:rFonts w:cs="Times New Roman" w:hint="eastAsia"/>
          <w:lang w:val="x-none"/>
        </w:rPr>
        <w:t>2025年1月份，将开展第三阶段</w:t>
      </w:r>
      <w:r>
        <w:rPr>
          <w:rFonts w:hint="eastAsia"/>
        </w:rPr>
        <w:t>30m组合梁足尺抗弯破坏试验研究。</w:t>
      </w:r>
    </w:p>
    <w:p w14:paraId="5B4B5AB6" w14:textId="2293B409" w:rsidR="00701DA4" w:rsidRDefault="006316F1" w:rsidP="006316F1">
      <w:pPr>
        <w:pStyle w:val="1"/>
        <w:spacing w:before="156" w:after="156"/>
        <w:rPr>
          <w:rFonts w:hint="eastAsia"/>
        </w:rPr>
      </w:pPr>
      <w:bookmarkStart w:id="17" w:name="_Toc183176548"/>
      <w:bookmarkStart w:id="18" w:name="_Toc196660422"/>
      <w:r>
        <w:rPr>
          <w:rFonts w:hint="eastAsia"/>
        </w:rPr>
        <w:t>三、</w:t>
      </w:r>
      <w:r w:rsidR="00701DA4">
        <w:rPr>
          <w:rFonts w:hint="eastAsia"/>
        </w:rPr>
        <w:t>标准创新性</w:t>
      </w:r>
      <w:bookmarkEnd w:id="17"/>
      <w:bookmarkEnd w:id="18"/>
    </w:p>
    <w:p w14:paraId="3AFECBC3" w14:textId="22D2CB85" w:rsidR="00960F14" w:rsidRDefault="00960F14" w:rsidP="006316F1">
      <w:pPr>
        <w:pStyle w:val="2"/>
        <w:spacing w:before="156" w:after="156"/>
        <w:rPr>
          <w:rFonts w:hint="eastAsia"/>
        </w:rPr>
      </w:pPr>
      <w:bookmarkStart w:id="19" w:name="_Toc183176549"/>
      <w:bookmarkStart w:id="20" w:name="_Toc196660423"/>
      <w:r>
        <w:rPr>
          <w:rFonts w:hint="eastAsia"/>
        </w:rPr>
        <w:t>1、依托超高性能无机复合材料的创新性</w:t>
      </w:r>
      <w:bookmarkEnd w:id="19"/>
      <w:bookmarkEnd w:id="20"/>
    </w:p>
    <w:p w14:paraId="5BDBC71D" w14:textId="061D9882" w:rsidR="00960F14" w:rsidRPr="004F70DB" w:rsidRDefault="00960F14" w:rsidP="006316F1">
      <w:pPr>
        <w:ind w:firstLineChars="200" w:firstLine="560"/>
        <w:rPr>
          <w:rFonts w:hint="eastAsia"/>
        </w:rPr>
      </w:pPr>
      <w:r>
        <w:rPr>
          <w:rFonts w:hint="eastAsia"/>
        </w:rPr>
        <w:t>超高性能无机复合材料，是一种可设计的先进材料，可依据不同的应用场景，对材料的力学性能和耐久性能进行独立设计。超高性能无机复核材料具有结构适应性好、价格竞争力强、性能指标优异以及</w:t>
      </w:r>
      <w:r>
        <w:rPr>
          <w:rFonts w:hint="eastAsia"/>
        </w:rPr>
        <w:lastRenderedPageBreak/>
        <w:t>施工工艺可控等特点，</w:t>
      </w:r>
      <w:r w:rsidR="0029334A">
        <w:rPr>
          <w:rFonts w:hint="eastAsia"/>
        </w:rPr>
        <w:t>对比现阶段应用的超</w:t>
      </w:r>
      <w:r>
        <w:rPr>
          <w:rFonts w:hint="eastAsia"/>
        </w:rPr>
        <w:t>高性能材料（如活性粉末</w:t>
      </w:r>
      <w:r w:rsidRPr="004F70DB">
        <w:rPr>
          <w:rFonts w:hint="eastAsia"/>
        </w:rPr>
        <w:t>混凝土、高延性混凝土和超高性能混凝土），具有以下优势：</w:t>
      </w:r>
    </w:p>
    <w:p w14:paraId="1972841F" w14:textId="1A6E42AC" w:rsidR="00960F14" w:rsidRDefault="00960F14" w:rsidP="006316F1">
      <w:pPr>
        <w:ind w:firstLineChars="200" w:firstLine="560"/>
        <w:rPr>
          <w:rFonts w:hint="eastAsia"/>
        </w:rPr>
      </w:pPr>
      <w:r>
        <w:rPr>
          <w:rFonts w:hint="eastAsia"/>
        </w:rPr>
        <w:t>（1）独创的纤维分散技术。</w:t>
      </w:r>
      <w:r w:rsidR="000743AE">
        <w:rPr>
          <w:rFonts w:hint="eastAsia"/>
        </w:rPr>
        <w:t>技术团队</w:t>
      </w:r>
      <w:r>
        <w:rPr>
          <w:rFonts w:hint="eastAsia"/>
        </w:rPr>
        <w:t>基于自身的研发力量，掌握了长径比100的纤维均匀分散技术，</w:t>
      </w:r>
      <w:r w:rsidR="004F70DB">
        <w:rPr>
          <w:rFonts w:hint="eastAsia"/>
        </w:rPr>
        <w:t>攻破现阶段活性粉末混凝土、高延性混凝土和超高性能混凝土普遍出现的</w:t>
      </w:r>
      <w:r>
        <w:rPr>
          <w:rFonts w:hint="eastAsia"/>
        </w:rPr>
        <w:t>纤维长径比超过65，易出现的拌合物“鼓包”、纤维结团和工作性能大幅下降难题。</w:t>
      </w:r>
    </w:p>
    <w:p w14:paraId="594351E8" w14:textId="13C384CD" w:rsidR="00960F14" w:rsidRDefault="00960F14" w:rsidP="006316F1">
      <w:pPr>
        <w:ind w:firstLineChars="200" w:firstLine="560"/>
        <w:rPr>
          <w:rFonts w:hint="eastAsia"/>
        </w:rPr>
      </w:pPr>
      <w:r>
        <w:rPr>
          <w:rFonts w:hint="eastAsia"/>
        </w:rPr>
        <w:t>（2）</w:t>
      </w:r>
      <w:r w:rsidR="004F70DB">
        <w:rPr>
          <w:rFonts w:hint="eastAsia"/>
        </w:rPr>
        <w:t>先进的混合纤维技术</w:t>
      </w:r>
      <w:r>
        <w:rPr>
          <w:rFonts w:hint="eastAsia"/>
        </w:rPr>
        <w:t>。超高性能无机复核材料</w:t>
      </w:r>
      <w:r w:rsidR="004F70DB">
        <w:rPr>
          <w:rFonts w:hint="eastAsia"/>
        </w:rPr>
        <w:t>依据</w:t>
      </w:r>
      <w:r>
        <w:rPr>
          <w:rFonts w:hint="eastAsia"/>
        </w:rPr>
        <w:t>数据堆积模型，</w:t>
      </w:r>
      <w:r w:rsidR="004F70DB">
        <w:rPr>
          <w:rFonts w:hint="eastAsia"/>
        </w:rPr>
        <w:t>在配比设计阶段考虑纤维在堆积模型中的体积占比，</w:t>
      </w:r>
      <w:r>
        <w:rPr>
          <w:rFonts w:hint="eastAsia"/>
        </w:rPr>
        <w:t>实现</w:t>
      </w:r>
      <w:r w:rsidR="004F70DB">
        <w:rPr>
          <w:rFonts w:hint="eastAsia"/>
        </w:rPr>
        <w:t>纤维和</w:t>
      </w:r>
      <w:r>
        <w:rPr>
          <w:rFonts w:hint="eastAsia"/>
        </w:rPr>
        <w:t>基体</w:t>
      </w:r>
      <w:r w:rsidR="004F70DB">
        <w:rPr>
          <w:rFonts w:hint="eastAsia"/>
        </w:rPr>
        <w:t>的</w:t>
      </w:r>
      <w:r>
        <w:rPr>
          <w:rFonts w:hint="eastAsia"/>
        </w:rPr>
        <w:t>超致密</w:t>
      </w:r>
      <w:r w:rsidR="004F70DB">
        <w:rPr>
          <w:rFonts w:hint="eastAsia"/>
        </w:rPr>
        <w:t>堆积</w:t>
      </w:r>
      <w:r>
        <w:rPr>
          <w:rFonts w:hint="eastAsia"/>
        </w:rPr>
        <w:t>。同时，</w:t>
      </w:r>
      <w:r w:rsidR="008717D1">
        <w:rPr>
          <w:rFonts w:hint="eastAsia"/>
        </w:rPr>
        <w:t>考虑超高性能无机复合材料的初凝阶段、终凝阶段、硬化阶段和稳定阶段，</w:t>
      </w:r>
      <w:r w:rsidR="004F70DB">
        <w:rPr>
          <w:rFonts w:hint="eastAsia"/>
        </w:rPr>
        <w:t>不同品类规格纤维</w:t>
      </w:r>
      <w:r w:rsidR="008717D1">
        <w:rPr>
          <w:rFonts w:hint="eastAsia"/>
        </w:rPr>
        <w:t>在不同阶段的功能性，实现超高性能无机复合材料综合性能的提升</w:t>
      </w:r>
      <w:r>
        <w:rPr>
          <w:rFonts w:hint="eastAsia"/>
        </w:rPr>
        <w:t>。</w:t>
      </w:r>
    </w:p>
    <w:p w14:paraId="06AA176A" w14:textId="7474DD43" w:rsidR="00960F14" w:rsidRDefault="00960F14" w:rsidP="006316F1">
      <w:pPr>
        <w:ind w:firstLineChars="200" w:firstLine="560"/>
        <w:rPr>
          <w:rFonts w:hint="eastAsia"/>
        </w:rPr>
      </w:pPr>
      <w:r>
        <w:rPr>
          <w:rFonts w:hint="eastAsia"/>
        </w:rPr>
        <w:t>（3）收缩应变</w:t>
      </w:r>
      <w:r w:rsidR="008717D1">
        <w:rPr>
          <w:rFonts w:hint="eastAsia"/>
        </w:rPr>
        <w:t>控制技术</w:t>
      </w:r>
      <w:r>
        <w:rPr>
          <w:rFonts w:hint="eastAsia"/>
        </w:rPr>
        <w:t>。</w:t>
      </w:r>
      <w:r w:rsidR="000743AE">
        <w:rPr>
          <w:rFonts w:hint="eastAsia"/>
        </w:rPr>
        <w:t>技术团队</w:t>
      </w:r>
      <w:r>
        <w:rPr>
          <w:rFonts w:hint="eastAsia"/>
        </w:rPr>
        <w:t>研发的超高性能无机复合材料，通过颗粒堆积优化、专用添加料和内养护手段，可将材料的自收缩大幅降低，解决大体积构件和长细构件易出现的开裂</w:t>
      </w:r>
      <w:r w:rsidR="008717D1">
        <w:rPr>
          <w:rFonts w:hint="eastAsia"/>
        </w:rPr>
        <w:t>和变形大</w:t>
      </w:r>
      <w:r>
        <w:rPr>
          <w:rFonts w:hint="eastAsia"/>
        </w:rPr>
        <w:t>难题，适应结构的大型化</w:t>
      </w:r>
      <w:r w:rsidR="008717D1">
        <w:rPr>
          <w:rFonts w:hint="eastAsia"/>
        </w:rPr>
        <w:t>和规模化施工建造</w:t>
      </w:r>
      <w:r>
        <w:rPr>
          <w:rFonts w:hint="eastAsia"/>
        </w:rPr>
        <w:t>，施工适应性更强。</w:t>
      </w:r>
    </w:p>
    <w:p w14:paraId="4650E0B9" w14:textId="77777777" w:rsidR="00960F14" w:rsidRPr="00C9533A" w:rsidRDefault="00960F14" w:rsidP="006316F1">
      <w:pPr>
        <w:ind w:firstLineChars="200" w:firstLine="560"/>
        <w:rPr>
          <w:rFonts w:hint="eastAsia"/>
        </w:rPr>
      </w:pPr>
      <w:r>
        <w:rPr>
          <w:rFonts w:hint="eastAsia"/>
        </w:rPr>
        <w:t>（4）价格优势突出。超高性能无机复核材料经过多年的研究应用，配合比持续不断优化。过程中通过对骨料、粉料和纤维的不断优化调整，以及固废建材的掺和，使得其具备极高的价格优势，对比常规超高性能材料，在同等性能指标前提下，</w:t>
      </w:r>
      <w:r w:rsidRPr="006316F1">
        <w:rPr>
          <w:rFonts w:hint="eastAsia"/>
        </w:rPr>
        <w:t>具备经济优势。</w:t>
      </w:r>
    </w:p>
    <w:p w14:paraId="27CA0149" w14:textId="0102B3C8" w:rsidR="00960F14" w:rsidRDefault="006316F1" w:rsidP="006316F1">
      <w:pPr>
        <w:pStyle w:val="2"/>
        <w:spacing w:before="156" w:after="156"/>
        <w:rPr>
          <w:rFonts w:hint="eastAsia"/>
        </w:rPr>
      </w:pPr>
      <w:bookmarkStart w:id="21" w:name="_Toc183176550"/>
      <w:bookmarkStart w:id="22" w:name="_Toc196660424"/>
      <w:r>
        <w:rPr>
          <w:rFonts w:hint="eastAsia"/>
        </w:rPr>
        <w:t>2</w:t>
      </w:r>
      <w:r w:rsidR="00960F14">
        <w:rPr>
          <w:rFonts w:hint="eastAsia"/>
        </w:rPr>
        <w:t>、依托超高性能无机复合</w:t>
      </w:r>
      <w:r w:rsidR="00DF6F80">
        <w:rPr>
          <w:rFonts w:hint="eastAsia"/>
        </w:rPr>
        <w:t>材料轻型组合梁</w:t>
      </w:r>
      <w:r w:rsidR="00960F14">
        <w:rPr>
          <w:rFonts w:hint="eastAsia"/>
        </w:rPr>
        <w:t>的创新性</w:t>
      </w:r>
      <w:bookmarkEnd w:id="21"/>
      <w:bookmarkEnd w:id="22"/>
    </w:p>
    <w:p w14:paraId="0BA00C76" w14:textId="66605A98" w:rsidR="00960F14" w:rsidRDefault="006316F1" w:rsidP="006316F1">
      <w:pPr>
        <w:pStyle w:val="3"/>
        <w:rPr>
          <w:rFonts w:hint="eastAsia"/>
        </w:rPr>
      </w:pPr>
      <w:bookmarkStart w:id="23" w:name="_Toc183176551"/>
      <w:r>
        <w:rPr>
          <w:rFonts w:hint="eastAsia"/>
        </w:rPr>
        <w:t xml:space="preserve">2.1 </w:t>
      </w:r>
      <w:r w:rsidR="00960F14">
        <w:rPr>
          <w:rFonts w:hint="eastAsia"/>
        </w:rPr>
        <w:t>结构优势</w:t>
      </w:r>
      <w:bookmarkEnd w:id="23"/>
    </w:p>
    <w:p w14:paraId="3887E15C" w14:textId="0803DAD9" w:rsidR="00960F14" w:rsidRDefault="00960F14" w:rsidP="006316F1">
      <w:pPr>
        <w:ind w:firstLineChars="200" w:firstLine="560"/>
        <w:rPr>
          <w:rFonts w:hint="eastAsia"/>
        </w:rPr>
      </w:pPr>
      <w:r w:rsidRPr="00C9533A">
        <w:rPr>
          <w:rFonts w:hint="eastAsia"/>
        </w:rPr>
        <w:t>超高性能无机复合</w:t>
      </w:r>
      <w:r w:rsidR="00DF6F80">
        <w:rPr>
          <w:rFonts w:hint="eastAsia"/>
        </w:rPr>
        <w:t>材料轻型组合梁</w:t>
      </w:r>
      <w:r>
        <w:rPr>
          <w:rFonts w:hint="eastAsia"/>
        </w:rPr>
        <w:t>是由</w:t>
      </w:r>
      <w:r w:rsidRPr="00C9533A">
        <w:rPr>
          <w:rFonts w:hint="eastAsia"/>
        </w:rPr>
        <w:t>超高性能无机复合材料</w:t>
      </w:r>
      <w:r w:rsidRPr="00C9533A">
        <w:rPr>
          <w:rFonts w:hint="eastAsia"/>
        </w:rPr>
        <w:lastRenderedPageBreak/>
        <w:t>材料</w:t>
      </w:r>
      <w:r>
        <w:rPr>
          <w:rFonts w:hint="eastAsia"/>
        </w:rPr>
        <w:t>预制梁和普通钢筋混凝土桥面板组成，其具备以下特点。</w:t>
      </w:r>
    </w:p>
    <w:p w14:paraId="4FDD679A" w14:textId="7B57F8A6" w:rsidR="00960F14" w:rsidRDefault="00960F14" w:rsidP="006316F1">
      <w:pPr>
        <w:ind w:firstLineChars="200" w:firstLine="560"/>
        <w:rPr>
          <w:rFonts w:hint="eastAsia"/>
        </w:rPr>
      </w:pPr>
      <w:r>
        <w:rPr>
          <w:rFonts w:hint="eastAsia"/>
        </w:rPr>
        <w:t>（1）独创的组合梁结构形式。</w:t>
      </w:r>
      <w:r w:rsidRPr="00C9533A">
        <w:rPr>
          <w:rFonts w:hint="eastAsia"/>
        </w:rPr>
        <w:t>超高性能无机复合</w:t>
      </w:r>
      <w:r w:rsidR="00DF6F80">
        <w:rPr>
          <w:rFonts w:hint="eastAsia"/>
        </w:rPr>
        <w:t>材料轻型组合梁</w:t>
      </w:r>
      <w:r>
        <w:rPr>
          <w:rFonts w:hint="eastAsia"/>
        </w:rPr>
        <w:t>，其断面形式，是在</w:t>
      </w:r>
      <w:r w:rsidRPr="008F3B61">
        <w:rPr>
          <w:rFonts w:hint="eastAsia"/>
        </w:rPr>
        <w:t>受力复杂且较大的梁体，采用</w:t>
      </w:r>
      <w:r w:rsidRPr="00C9533A">
        <w:rPr>
          <w:rFonts w:hint="eastAsia"/>
        </w:rPr>
        <w:t>超高性能无机复合材料</w:t>
      </w:r>
      <w:r w:rsidRPr="008F3B61">
        <w:rPr>
          <w:rFonts w:hint="eastAsia"/>
        </w:rPr>
        <w:t>，在受力简单且明确的桥面板，采用普通混凝土，在结构形式上，实现创新，</w:t>
      </w:r>
      <w:r>
        <w:rPr>
          <w:rFonts w:hint="eastAsia"/>
        </w:rPr>
        <w:t>降低</w:t>
      </w:r>
      <w:r w:rsidRPr="00C9533A">
        <w:rPr>
          <w:rFonts w:hint="eastAsia"/>
        </w:rPr>
        <w:t>超高性能无机复合材料</w:t>
      </w:r>
      <w:r>
        <w:rPr>
          <w:rFonts w:hint="eastAsia"/>
        </w:rPr>
        <w:t>的用量</w:t>
      </w:r>
      <w:r w:rsidRPr="008F3B61">
        <w:rPr>
          <w:rFonts w:hint="eastAsia"/>
        </w:rPr>
        <w:t>获得经济性。</w:t>
      </w:r>
    </w:p>
    <w:p w14:paraId="7BDC6F56" w14:textId="0A789B0B" w:rsidR="00960F14" w:rsidRPr="008F3B61" w:rsidRDefault="00960F14" w:rsidP="006316F1">
      <w:pPr>
        <w:ind w:firstLineChars="200" w:firstLine="560"/>
        <w:rPr>
          <w:rFonts w:hint="eastAsia"/>
        </w:rPr>
      </w:pPr>
      <w:r>
        <w:rPr>
          <w:rFonts w:hint="eastAsia"/>
        </w:rPr>
        <w:t>（2）</w:t>
      </w:r>
      <w:r w:rsidR="008717D1">
        <w:rPr>
          <w:rFonts w:hint="eastAsia"/>
        </w:rPr>
        <w:t>轻型化组合体系</w:t>
      </w:r>
      <w:r>
        <w:rPr>
          <w:rFonts w:hint="eastAsia"/>
        </w:rPr>
        <w:t>。基于</w:t>
      </w:r>
      <w:r w:rsidRPr="00C9533A">
        <w:rPr>
          <w:rFonts w:hint="eastAsia"/>
        </w:rPr>
        <w:t>超高性能无机复合材料</w:t>
      </w:r>
      <w:r w:rsidRPr="008F3B61">
        <w:rPr>
          <w:rFonts w:hint="eastAsia"/>
        </w:rPr>
        <w:t>的强度，</w:t>
      </w:r>
      <w:r w:rsidR="001A355B">
        <w:rPr>
          <w:rFonts w:hint="eastAsia"/>
        </w:rPr>
        <w:t>超高性能无机复合材料预制梁断面形式得以优化，以30m跨径为例，超高性能无机复合材料预制梁自重为20吨（普通混凝土小箱梁自重90吨-110吨），吊装重量大幅降低，运输和吊装更为便捷。由预制梁和现浇桥面板组合成组合梁体系后，其上部结构自重较普通混凝土预制梁和现浇整体化层组成的上部结构自重降低约30%，桥梁下部结构具备优化空间，同时提升桥梁抗震性能。</w:t>
      </w:r>
    </w:p>
    <w:p w14:paraId="172428DC" w14:textId="3D1C2BFD" w:rsidR="00960F14" w:rsidRDefault="00960F14" w:rsidP="006316F1">
      <w:pPr>
        <w:ind w:firstLineChars="200" w:firstLine="560"/>
        <w:rPr>
          <w:rFonts w:hint="eastAsia"/>
        </w:rPr>
      </w:pPr>
      <w:r>
        <w:rPr>
          <w:rFonts w:hint="eastAsia"/>
        </w:rPr>
        <w:t>（</w:t>
      </w:r>
      <w:r w:rsidR="008717D1">
        <w:rPr>
          <w:rFonts w:hint="eastAsia"/>
        </w:rPr>
        <w:t>3</w:t>
      </w:r>
      <w:r>
        <w:rPr>
          <w:rFonts w:hint="eastAsia"/>
        </w:rPr>
        <w:t>）丰富的结构建造方式。标准化的预制梁断面形式，在面对不同的建造规模、施工建造条件，可选择不同的预应力形式和建造方式。在小规模建造中，采用后张法预应力体系，节约临时设施费用；在大规模建造中，采用先张法预应力体系，节约工艺成本；在苛刻的施工建造条件中，采用工厂节段预制，现场拼装的建造方式；在适宜的施工建造条件中，采用工厂整体预制，现场吊装的建造方式。</w:t>
      </w:r>
    </w:p>
    <w:p w14:paraId="61402C6D" w14:textId="77777777" w:rsidR="00960F14" w:rsidRPr="00746C0C" w:rsidRDefault="00960F14" w:rsidP="006316F1">
      <w:pPr>
        <w:ind w:firstLineChars="200" w:firstLine="560"/>
        <w:rPr>
          <w:rFonts w:hint="eastAsia"/>
        </w:rPr>
      </w:pPr>
      <w:r>
        <w:rPr>
          <w:rFonts w:hint="eastAsia"/>
        </w:rPr>
        <w:t>（5）极高的质量保证率。</w:t>
      </w:r>
      <w:r w:rsidRPr="00C9533A">
        <w:rPr>
          <w:rFonts w:hint="eastAsia"/>
        </w:rPr>
        <w:t>超高性能无机复合材料</w:t>
      </w:r>
      <w:r>
        <w:rPr>
          <w:rFonts w:hint="eastAsia"/>
        </w:rPr>
        <w:t>预制梁采用工厂集中预制建造，熟练的生产作业人员，流水式的生产建造工艺，极大地保障了预制梁的质量。无腹筋的结构设计，减少了人在预制梁生产的影响占比，大幅提高预制梁的质量保证率。在施工现场作业中，</w:t>
      </w:r>
      <w:r w:rsidRPr="00C9533A">
        <w:rPr>
          <w:rFonts w:hint="eastAsia"/>
        </w:rPr>
        <w:lastRenderedPageBreak/>
        <w:t>超高性能无机复合材料</w:t>
      </w:r>
      <w:r>
        <w:rPr>
          <w:rFonts w:hint="eastAsia"/>
        </w:rPr>
        <w:t>预制梁配合</w:t>
      </w:r>
      <w:r w:rsidRPr="00C9533A">
        <w:rPr>
          <w:rFonts w:hint="eastAsia"/>
        </w:rPr>
        <w:t>超高性能无机复合材料</w:t>
      </w:r>
      <w:r>
        <w:rPr>
          <w:rFonts w:hint="eastAsia"/>
        </w:rPr>
        <w:t>免拆模板使用，减少现场现浇作业量，同时桥面板一次浇筑成型，杜绝接缝、桥面整体化层病害出现，使得桥梁上部结构整体质量得到保证。</w:t>
      </w:r>
    </w:p>
    <w:p w14:paraId="75F54DC0" w14:textId="0DBE9F62" w:rsidR="00960F14" w:rsidRDefault="006316F1" w:rsidP="006316F1">
      <w:pPr>
        <w:pStyle w:val="3"/>
        <w:rPr>
          <w:rFonts w:hint="eastAsia"/>
        </w:rPr>
      </w:pPr>
      <w:bookmarkStart w:id="24" w:name="_Toc183176552"/>
      <w:r>
        <w:rPr>
          <w:rFonts w:hint="eastAsia"/>
        </w:rPr>
        <w:t xml:space="preserve">2.2 </w:t>
      </w:r>
      <w:r w:rsidR="00960F14">
        <w:rPr>
          <w:rFonts w:hint="eastAsia"/>
        </w:rPr>
        <w:t>地区应用优势</w:t>
      </w:r>
      <w:bookmarkEnd w:id="24"/>
    </w:p>
    <w:p w14:paraId="5EB4BE20" w14:textId="77777777" w:rsidR="00960F14" w:rsidRDefault="00960F14" w:rsidP="006316F1">
      <w:pPr>
        <w:ind w:firstLineChars="200" w:firstLine="560"/>
        <w:rPr>
          <w:rFonts w:hint="eastAsia"/>
        </w:rPr>
      </w:pPr>
      <w:r w:rsidRPr="00746C0C">
        <w:t>陕西地形的总特点是南、北高中间低。北部为陕北黄土高原,南部为陕南秦岭巴山山地(简称陕南秦巴山地),中部为关中盆地。地势由西向东倾斜。</w:t>
      </w:r>
    </w:p>
    <w:p w14:paraId="56EEC9BC" w14:textId="77777777" w:rsidR="00960F14" w:rsidRDefault="00960F14" w:rsidP="006316F1">
      <w:pPr>
        <w:ind w:firstLineChars="200" w:firstLine="560"/>
        <w:rPr>
          <w:rFonts w:hint="eastAsia"/>
        </w:rPr>
      </w:pPr>
      <w:r>
        <w:rPr>
          <w:rFonts w:hint="eastAsia"/>
        </w:rPr>
        <w:t>北部黄土高原土层厚，力学性能指标差；南部秦岭巴山山地</w:t>
      </w:r>
      <w:r w:rsidRPr="00DE72DB">
        <w:t>断裂、断陷发育</w:t>
      </w:r>
      <w:r>
        <w:rPr>
          <w:rFonts w:hint="eastAsia"/>
        </w:rPr>
        <w:t>，</w:t>
      </w:r>
      <w:r w:rsidRPr="00DE72DB">
        <w:t>地震活动的强度和频度</w:t>
      </w:r>
      <w:r>
        <w:rPr>
          <w:rFonts w:hint="eastAsia"/>
        </w:rPr>
        <w:t>高，中部关中盆地</w:t>
      </w:r>
      <w:r w:rsidRPr="00DE72DB">
        <w:t>的地形是地堑式构造平原，由渭河及其支流携带的泥沙填充淤积形成，第四纪松散沉积最大厚度可达7000余米</w:t>
      </w:r>
      <w:r>
        <w:rPr>
          <w:rFonts w:hint="eastAsia"/>
        </w:rPr>
        <w:t>，</w:t>
      </w:r>
      <w:r w:rsidRPr="00DE72DB">
        <w:t>地质构造十分活跃，特别是新构造运动，其中断裂构造非常发育，部分断裂现今仍在活动</w:t>
      </w:r>
      <w:r>
        <w:rPr>
          <w:rFonts w:hint="eastAsia"/>
        </w:rPr>
        <w:t>。</w:t>
      </w:r>
    </w:p>
    <w:p w14:paraId="21BE11A8" w14:textId="6ADBF312" w:rsidR="00960F14" w:rsidRDefault="00960F14" w:rsidP="006316F1">
      <w:pPr>
        <w:ind w:firstLineChars="200" w:firstLine="560"/>
        <w:rPr>
          <w:rFonts w:hint="eastAsia"/>
        </w:rPr>
      </w:pPr>
      <w:r>
        <w:rPr>
          <w:rFonts w:hint="eastAsia"/>
        </w:rPr>
        <w:t>纵观陕西整体地质情况，北部黄土和关中冲积层过深，桥梁下部基础以摩擦桩为主；南部秦岭巴山断层、端陷发育，关中盆地地质构造活动活跃，桥梁受地震影响较大，上部结构需要额外进行地震烈度响应考虑。结合超高性能无机复合</w:t>
      </w:r>
      <w:r w:rsidR="00DF6F80">
        <w:rPr>
          <w:rFonts w:hint="eastAsia"/>
        </w:rPr>
        <w:t>材料轻型组合梁</w:t>
      </w:r>
      <w:r>
        <w:rPr>
          <w:rFonts w:hint="eastAsia"/>
        </w:rPr>
        <w:t>特性，其在陕西地区有着较强的应用优势。</w:t>
      </w:r>
    </w:p>
    <w:p w14:paraId="13B82423" w14:textId="77777777" w:rsidR="00960F14" w:rsidRPr="006316F1" w:rsidRDefault="00960F14" w:rsidP="006316F1">
      <w:pPr>
        <w:ind w:firstLineChars="200" w:firstLine="562"/>
        <w:rPr>
          <w:rFonts w:hint="eastAsia"/>
          <w:b/>
          <w:bCs/>
        </w:rPr>
      </w:pPr>
      <w:r w:rsidRPr="006316F1">
        <w:rPr>
          <w:rFonts w:hint="eastAsia"/>
          <w:b/>
          <w:bCs/>
        </w:rPr>
        <w:t>（1）在北部黄土和关中冲积层的应用优势</w:t>
      </w:r>
    </w:p>
    <w:p w14:paraId="1A4F1ED8" w14:textId="570EE60D" w:rsidR="00960F14" w:rsidRDefault="00960F14" w:rsidP="006316F1">
      <w:pPr>
        <w:ind w:firstLineChars="200" w:firstLine="560"/>
        <w:rPr>
          <w:rFonts w:hint="eastAsia"/>
        </w:rPr>
      </w:pPr>
      <w:r>
        <w:rPr>
          <w:rFonts w:hint="eastAsia"/>
        </w:rPr>
        <w:t>超高性能无机复合</w:t>
      </w:r>
      <w:r w:rsidR="00DF6F80">
        <w:rPr>
          <w:rFonts w:hint="eastAsia"/>
        </w:rPr>
        <w:t>材料轻型组合梁</w:t>
      </w:r>
      <w:r>
        <w:rPr>
          <w:rFonts w:hint="eastAsia"/>
        </w:rPr>
        <w:t>，其梁体采用具备超高强度的超高性能无机复合材料，结合最先进的组合梁设计理念，其自重较常规混凝土上部结构，在30m以内跨径，自重可降低25%-35%，上部结构自重的大幅降低，下部摩擦桩可获得巨大的优化空间，进而节约工</w:t>
      </w:r>
      <w:r>
        <w:rPr>
          <w:rFonts w:hint="eastAsia"/>
        </w:rPr>
        <w:lastRenderedPageBreak/>
        <w:t>程建设投资，实现应用的经济价值。</w:t>
      </w:r>
    </w:p>
    <w:p w14:paraId="685F0CEC" w14:textId="77777777" w:rsidR="00960F14" w:rsidRPr="006316F1" w:rsidRDefault="00960F14" w:rsidP="006316F1">
      <w:pPr>
        <w:ind w:firstLineChars="200" w:firstLine="562"/>
        <w:rPr>
          <w:rFonts w:hint="eastAsia"/>
          <w:b/>
          <w:bCs/>
        </w:rPr>
      </w:pPr>
      <w:r w:rsidRPr="006316F1">
        <w:rPr>
          <w:rFonts w:hint="eastAsia"/>
          <w:b/>
          <w:bCs/>
        </w:rPr>
        <w:t>（2）在南部秦岭山区和关中平原地质构造活跃区的应用优势</w:t>
      </w:r>
    </w:p>
    <w:p w14:paraId="217FAC60" w14:textId="77777777" w:rsidR="00960F14" w:rsidRDefault="00960F14" w:rsidP="006316F1">
      <w:pPr>
        <w:ind w:firstLineChars="200" w:firstLine="560"/>
        <w:rPr>
          <w:rFonts w:hint="eastAsia"/>
        </w:rPr>
      </w:pPr>
      <w:r>
        <w:rPr>
          <w:rFonts w:hint="eastAsia"/>
        </w:rPr>
        <w:t>超高性能无机复合材料具备</w:t>
      </w:r>
      <w:r w:rsidRPr="00CD3E8D">
        <w:t>轻质高强</w:t>
      </w:r>
      <w:r>
        <w:rPr>
          <w:rFonts w:hint="eastAsia"/>
        </w:rPr>
        <w:t>特点，在</w:t>
      </w:r>
      <w:r w:rsidRPr="00CD3E8D">
        <w:t>减轻结构自重</w:t>
      </w:r>
      <w:r>
        <w:rPr>
          <w:rFonts w:hint="eastAsia"/>
        </w:rPr>
        <w:t>的同事</w:t>
      </w:r>
      <w:r w:rsidRPr="00CD3E8D">
        <w:t>，</w:t>
      </w:r>
      <w:r>
        <w:rPr>
          <w:rFonts w:hint="eastAsia"/>
        </w:rPr>
        <w:t>更可以</w:t>
      </w:r>
      <w:r w:rsidRPr="00CD3E8D">
        <w:t>保持或提高结构的强度和刚度，这对于提高结构的抗震性能是有益的。</w:t>
      </w:r>
      <w:r>
        <w:rPr>
          <w:rFonts w:hint="eastAsia"/>
        </w:rPr>
        <w:t>同时，超高性能无机复合材料具备超高的韧性和极佳</w:t>
      </w:r>
      <w:r w:rsidRPr="00CD3E8D">
        <w:t>的延性，能够在较大的变形下而不发生破坏。在高烈度区，这种延性能有助于吸收和耗散地震能量，减少结构的损伤。</w:t>
      </w:r>
    </w:p>
    <w:p w14:paraId="295F8811" w14:textId="471C638B" w:rsidR="00960F14" w:rsidRDefault="00960F14" w:rsidP="006316F1">
      <w:pPr>
        <w:pStyle w:val="2"/>
        <w:spacing w:before="156" w:after="156"/>
        <w:rPr>
          <w:rFonts w:hint="eastAsia"/>
        </w:rPr>
      </w:pPr>
      <w:bookmarkStart w:id="25" w:name="_Toc183176553"/>
      <w:bookmarkStart w:id="26" w:name="_Toc196660425"/>
      <w:r>
        <w:rPr>
          <w:rFonts w:hint="eastAsia"/>
        </w:rPr>
        <w:t>3、规范标准的创新性</w:t>
      </w:r>
      <w:bookmarkEnd w:id="25"/>
      <w:bookmarkEnd w:id="26"/>
    </w:p>
    <w:p w14:paraId="342BA4BF" w14:textId="6AB008FF" w:rsidR="00111727" w:rsidRPr="003A382B" w:rsidRDefault="006316F1" w:rsidP="006316F1">
      <w:pPr>
        <w:pStyle w:val="3"/>
        <w:rPr>
          <w:rFonts w:hint="eastAsia"/>
        </w:rPr>
      </w:pPr>
      <w:bookmarkStart w:id="27" w:name="_Toc183176554"/>
      <w:r>
        <w:rPr>
          <w:rFonts w:hint="eastAsia"/>
        </w:rPr>
        <w:t xml:space="preserve">3.1 </w:t>
      </w:r>
      <w:r w:rsidR="00111727" w:rsidRPr="003A382B">
        <w:rPr>
          <w:rFonts w:hint="eastAsia"/>
        </w:rPr>
        <w:t>符合国家装配化建筑理念</w:t>
      </w:r>
      <w:bookmarkEnd w:id="27"/>
    </w:p>
    <w:p w14:paraId="095BF8B3" w14:textId="6645AD24" w:rsidR="00111727" w:rsidRPr="003A382B" w:rsidRDefault="00111727" w:rsidP="006316F1">
      <w:pPr>
        <w:ind w:firstLineChars="200" w:firstLine="560"/>
        <w:rPr>
          <w:rFonts w:hint="eastAsia"/>
        </w:rPr>
      </w:pPr>
      <w:r>
        <w:rPr>
          <w:rFonts w:hint="eastAsia"/>
        </w:rPr>
        <w:t>标准所提出的</w:t>
      </w:r>
      <w:r w:rsidRPr="003A382B">
        <w:rPr>
          <w:rFonts w:hint="eastAsia"/>
        </w:rPr>
        <w:t>超高性能</w:t>
      </w:r>
      <w:r w:rsidR="006316F1">
        <w:rPr>
          <w:rFonts w:hint="eastAsia"/>
        </w:rPr>
        <w:t>无机复合材料</w:t>
      </w:r>
      <w:r w:rsidRPr="003A382B">
        <w:rPr>
          <w:rFonts w:hint="eastAsia"/>
        </w:rPr>
        <w:t>梁桥是指把传统建造方式中的大量现场作业工作转移到工厂进行，在工厂加工制作好的构件和配件，运输到施工现场，通过可靠的连接方式在现场装配安装而成。因为采用标准化设计、工厂化生产、装配化施工、信息化管理、智能化应用，是现代工业化生产方式的代表，符合国家装配化建筑理念，推动超高性能</w:t>
      </w:r>
      <w:r w:rsidR="00397656">
        <w:rPr>
          <w:rFonts w:hint="eastAsia"/>
        </w:rPr>
        <w:t>无机复合材料</w:t>
      </w:r>
      <w:r w:rsidRPr="003A382B">
        <w:rPr>
          <w:rFonts w:hint="eastAsia"/>
        </w:rPr>
        <w:t>向着先进的建造理念发展。</w:t>
      </w:r>
    </w:p>
    <w:p w14:paraId="28609F2E" w14:textId="173DEABA" w:rsidR="00111727" w:rsidRPr="003A382B" w:rsidRDefault="006316F1" w:rsidP="006316F1">
      <w:pPr>
        <w:pStyle w:val="3"/>
        <w:rPr>
          <w:rFonts w:hint="eastAsia"/>
        </w:rPr>
      </w:pPr>
      <w:bookmarkStart w:id="28" w:name="_Toc183176555"/>
      <w:r>
        <w:rPr>
          <w:rFonts w:hint="eastAsia"/>
        </w:rPr>
        <w:t xml:space="preserve">3.2 </w:t>
      </w:r>
      <w:r w:rsidR="00111727" w:rsidRPr="003A382B">
        <w:rPr>
          <w:rFonts w:hint="eastAsia"/>
        </w:rPr>
        <w:t>符合“</w:t>
      </w:r>
      <w:r w:rsidR="00A4364E">
        <w:rPr>
          <w:rFonts w:hint="eastAsia"/>
        </w:rPr>
        <w:t>四新</w:t>
      </w:r>
      <w:r w:rsidR="00111727" w:rsidRPr="003A382B">
        <w:rPr>
          <w:rFonts w:hint="eastAsia"/>
        </w:rPr>
        <w:t>”技术创新理念</w:t>
      </w:r>
      <w:bookmarkEnd w:id="28"/>
    </w:p>
    <w:p w14:paraId="620FD009" w14:textId="05B6A422" w:rsidR="00111727" w:rsidRPr="003A382B" w:rsidRDefault="00111727" w:rsidP="006316F1">
      <w:pPr>
        <w:ind w:firstLineChars="200" w:firstLine="560"/>
        <w:rPr>
          <w:rFonts w:hint="eastAsia"/>
        </w:rPr>
      </w:pPr>
      <w:r w:rsidRPr="003A382B">
        <w:rPr>
          <w:rFonts w:hint="eastAsia"/>
        </w:rPr>
        <w:t>超高性能</w:t>
      </w:r>
      <w:r w:rsidR="006316F1">
        <w:rPr>
          <w:rFonts w:hint="eastAsia"/>
        </w:rPr>
        <w:t>无机复合材料，是由军转民方向转化而来，逐步在民间工程中应用实践。</w:t>
      </w:r>
      <w:r w:rsidRPr="003A382B">
        <w:rPr>
          <w:rFonts w:hint="eastAsia"/>
        </w:rPr>
        <w:t>超高性能</w:t>
      </w:r>
      <w:r w:rsidR="006316F1">
        <w:rPr>
          <w:rFonts w:hint="eastAsia"/>
        </w:rPr>
        <w:t>无机复合材料</w:t>
      </w:r>
      <w:r w:rsidRPr="003A382B">
        <w:rPr>
          <w:rFonts w:hint="eastAsia"/>
        </w:rPr>
        <w:t>由于组分与和常规混凝土有较大区别，所设计的结构形式也与常规结构不同，因此，对于成套的材料搅拌和构件安装等，均需要相应的专用设备实施，属于新设备。</w:t>
      </w:r>
    </w:p>
    <w:p w14:paraId="13ACDEE9" w14:textId="448E03D5" w:rsidR="00111727" w:rsidRPr="003A382B" w:rsidRDefault="00111727" w:rsidP="006316F1">
      <w:pPr>
        <w:ind w:firstLineChars="200" w:firstLine="560"/>
        <w:rPr>
          <w:rFonts w:hint="eastAsia"/>
        </w:rPr>
      </w:pPr>
      <w:r w:rsidRPr="003A382B">
        <w:rPr>
          <w:rFonts w:hint="eastAsia"/>
        </w:rPr>
        <w:t>超高性能</w:t>
      </w:r>
      <w:r w:rsidR="006316F1">
        <w:rPr>
          <w:rFonts w:hint="eastAsia"/>
        </w:rPr>
        <w:t>无机复合材料</w:t>
      </w:r>
      <w:r w:rsidRPr="003A382B">
        <w:rPr>
          <w:rFonts w:hint="eastAsia"/>
        </w:rPr>
        <w:t>水胶比低（一般小于0.2），其拌合物工作性能接近自流平混凝土，又有所不同，所采用的振捣方式、养护方式、</w:t>
      </w:r>
      <w:r w:rsidRPr="003A382B">
        <w:rPr>
          <w:rFonts w:hint="eastAsia"/>
        </w:rPr>
        <w:lastRenderedPageBreak/>
        <w:t>安装设备等于常规的工艺区别较大，属于新工艺。</w:t>
      </w:r>
    </w:p>
    <w:p w14:paraId="69F04ADD" w14:textId="161A3A30" w:rsidR="00111727" w:rsidRPr="003A382B" w:rsidRDefault="00111727" w:rsidP="006316F1">
      <w:pPr>
        <w:ind w:firstLineChars="200" w:firstLine="560"/>
        <w:rPr>
          <w:rFonts w:hint="eastAsia"/>
        </w:rPr>
      </w:pPr>
      <w:r w:rsidRPr="003A382B">
        <w:rPr>
          <w:rFonts w:hint="eastAsia"/>
        </w:rPr>
        <w:t>因此，</w:t>
      </w:r>
      <w:r w:rsidR="006316F1">
        <w:rPr>
          <w:rFonts w:hint="eastAsia"/>
        </w:rPr>
        <w:t>超高性能无机复合</w:t>
      </w:r>
      <w:r w:rsidR="00DF6F80">
        <w:rPr>
          <w:rFonts w:hint="eastAsia"/>
        </w:rPr>
        <w:t>材料轻型组合梁</w:t>
      </w:r>
      <w:r w:rsidR="00F224DC">
        <w:rPr>
          <w:rFonts w:hint="eastAsia"/>
        </w:rPr>
        <w:t>桥</w:t>
      </w:r>
      <w:r w:rsidR="006316F1">
        <w:rPr>
          <w:rFonts w:hint="eastAsia"/>
        </w:rPr>
        <w:t>设计与施工技术规范</w:t>
      </w:r>
      <w:r w:rsidRPr="003A382B">
        <w:rPr>
          <w:rFonts w:hint="eastAsia"/>
        </w:rPr>
        <w:t>具有较强的技术创新理念。</w:t>
      </w:r>
    </w:p>
    <w:p w14:paraId="4274DF4B" w14:textId="536EA30A" w:rsidR="00111727" w:rsidRPr="003A382B" w:rsidRDefault="006316F1" w:rsidP="006316F1">
      <w:pPr>
        <w:pStyle w:val="3"/>
        <w:rPr>
          <w:rFonts w:hint="eastAsia"/>
        </w:rPr>
      </w:pPr>
      <w:bookmarkStart w:id="29" w:name="_Toc183176556"/>
      <w:r>
        <w:rPr>
          <w:rFonts w:hint="eastAsia"/>
        </w:rPr>
        <w:t xml:space="preserve">3.3 </w:t>
      </w:r>
      <w:r w:rsidR="00111727" w:rsidRPr="003A382B">
        <w:rPr>
          <w:rFonts w:hint="eastAsia"/>
        </w:rPr>
        <w:t>合集中化、集约化、现代化发展理念</w:t>
      </w:r>
      <w:bookmarkEnd w:id="29"/>
    </w:p>
    <w:p w14:paraId="1B6E3E3B" w14:textId="619D0CD6" w:rsidR="00960F14" w:rsidRPr="00111727" w:rsidRDefault="00111727" w:rsidP="006316F1">
      <w:pPr>
        <w:ind w:firstLineChars="200" w:firstLine="560"/>
        <w:rPr>
          <w:rFonts w:hint="eastAsia"/>
        </w:rPr>
      </w:pPr>
      <w:r w:rsidRPr="003A382B">
        <w:rPr>
          <w:rFonts w:hint="eastAsia"/>
        </w:rPr>
        <w:t>目前，随着城市化进程加快，土地变为稀缺资源，因此采用原有的粗放型建设理念，已经不能跟上经济发展，需要集中化进行生产、管理，进而降低对社会资源的浪费，进而实现集约化的生产建造方式，采用预制拼装理念，能够最大程度的提高桥梁建设质量，实现全过程的信息化管理，将桥梁建设推向现代化，</w:t>
      </w:r>
      <w:r w:rsidR="006316F1">
        <w:rPr>
          <w:rFonts w:hint="eastAsia"/>
        </w:rPr>
        <w:t>超高性能无机复合</w:t>
      </w:r>
      <w:r w:rsidR="00DF6F80">
        <w:rPr>
          <w:rFonts w:hint="eastAsia"/>
        </w:rPr>
        <w:t>材料轻型组合梁</w:t>
      </w:r>
      <w:r w:rsidR="00F224DC">
        <w:rPr>
          <w:rFonts w:hint="eastAsia"/>
        </w:rPr>
        <w:t>桥</w:t>
      </w:r>
      <w:r w:rsidR="006316F1">
        <w:rPr>
          <w:rFonts w:hint="eastAsia"/>
        </w:rPr>
        <w:t>设计与施工技术规范</w:t>
      </w:r>
      <w:r w:rsidRPr="003A382B">
        <w:rPr>
          <w:rFonts w:hint="eastAsia"/>
        </w:rPr>
        <w:t>符合集中化、集约化、现代化发展理念。</w:t>
      </w:r>
    </w:p>
    <w:p w14:paraId="5512504C" w14:textId="54DF133B" w:rsidR="00701DA4" w:rsidRDefault="006316F1" w:rsidP="006316F1">
      <w:pPr>
        <w:pStyle w:val="1"/>
        <w:spacing w:before="156" w:after="156"/>
        <w:rPr>
          <w:rFonts w:hint="eastAsia"/>
        </w:rPr>
      </w:pPr>
      <w:bookmarkStart w:id="30" w:name="_Toc183176557"/>
      <w:bookmarkStart w:id="31" w:name="_Toc196660426"/>
      <w:r>
        <w:rPr>
          <w:rFonts w:hint="eastAsia"/>
        </w:rPr>
        <w:t>四、</w:t>
      </w:r>
      <w:r w:rsidR="00701DA4">
        <w:rPr>
          <w:rFonts w:hint="eastAsia"/>
        </w:rPr>
        <w:t>同类标准对比</w:t>
      </w:r>
      <w:bookmarkEnd w:id="30"/>
      <w:bookmarkEnd w:id="31"/>
    </w:p>
    <w:p w14:paraId="31D05A1E" w14:textId="1575AD2A" w:rsidR="00362C68" w:rsidRDefault="00362C68" w:rsidP="00362C68">
      <w:pPr>
        <w:ind w:firstLineChars="200" w:firstLine="560"/>
        <w:rPr>
          <w:rFonts w:hint="eastAsia"/>
        </w:rPr>
      </w:pPr>
      <w:r w:rsidRPr="00B71885">
        <w:rPr>
          <w:rFonts w:hint="eastAsia"/>
        </w:rPr>
        <w:t>目前</w:t>
      </w:r>
      <w:r>
        <w:rPr>
          <w:rFonts w:hint="eastAsia"/>
        </w:rPr>
        <w:t>，尚无与本次制定的标准相关的国际、国家、行业和地方标准，</w:t>
      </w:r>
      <w:r w:rsidRPr="00D3087E">
        <w:rPr>
          <w:rFonts w:hint="eastAsia"/>
        </w:rPr>
        <w:t>超高性能无机复合材料</w:t>
      </w:r>
      <w:r>
        <w:rPr>
          <w:rFonts w:hint="eastAsia"/>
        </w:rPr>
        <w:t>区别于其他高性能材料（如活性粉末混凝土、高延性混凝土和超高性能混凝土），具有结构适应性好、价格竞争力强、性能指标优异以及施工工艺可控等特点，属于超高性能建筑材料，比对国内相关标准和</w:t>
      </w:r>
      <w:r w:rsidR="00F2140B">
        <w:rPr>
          <w:rFonts w:hint="eastAsia"/>
        </w:rPr>
        <w:t>规范</w:t>
      </w:r>
      <w:r>
        <w:rPr>
          <w:rFonts w:hint="eastAsia"/>
        </w:rPr>
        <w:t>，目前情况如下：</w:t>
      </w:r>
    </w:p>
    <w:p w14:paraId="187E4522" w14:textId="77777777" w:rsidR="00362C68" w:rsidRDefault="00362C68" w:rsidP="006316F1">
      <w:pPr>
        <w:pStyle w:val="2"/>
        <w:spacing w:before="156" w:after="156"/>
        <w:rPr>
          <w:rFonts w:hint="eastAsia"/>
        </w:rPr>
      </w:pPr>
      <w:bookmarkStart w:id="32" w:name="_Toc183176558"/>
      <w:bookmarkStart w:id="33" w:name="_Toc196660427"/>
      <w:r>
        <w:rPr>
          <w:rFonts w:hint="eastAsia"/>
        </w:rPr>
        <w:t>1、国家标准</w:t>
      </w:r>
      <w:bookmarkEnd w:id="32"/>
      <w:bookmarkEnd w:id="33"/>
    </w:p>
    <w:p w14:paraId="03BD3220" w14:textId="0C38AD00" w:rsidR="008F6CED" w:rsidRDefault="008F6CED" w:rsidP="00362C68">
      <w:pPr>
        <w:ind w:firstLineChars="200" w:firstLine="560"/>
        <w:rPr>
          <w:rFonts w:hint="eastAsia"/>
        </w:rPr>
      </w:pPr>
      <w:r>
        <w:rPr>
          <w:rFonts w:hint="eastAsia"/>
        </w:rPr>
        <w:t>目前，无同类国家标准。</w:t>
      </w:r>
    </w:p>
    <w:p w14:paraId="07D414E9" w14:textId="77777777" w:rsidR="00362C68" w:rsidRDefault="00362C68" w:rsidP="006316F1">
      <w:pPr>
        <w:pStyle w:val="2"/>
        <w:spacing w:before="156" w:after="156"/>
        <w:rPr>
          <w:rFonts w:hint="eastAsia"/>
        </w:rPr>
      </w:pPr>
      <w:bookmarkStart w:id="34" w:name="_Toc183176559"/>
      <w:bookmarkStart w:id="35" w:name="_Toc196660428"/>
      <w:r w:rsidRPr="00463D35">
        <w:rPr>
          <w:rFonts w:hint="eastAsia"/>
        </w:rPr>
        <w:t>2、行业标准</w:t>
      </w:r>
      <w:bookmarkEnd w:id="34"/>
      <w:bookmarkEnd w:id="35"/>
    </w:p>
    <w:p w14:paraId="19604EB0" w14:textId="07F55318" w:rsidR="008F6CED" w:rsidRDefault="008F6CED" w:rsidP="008F6CED">
      <w:pPr>
        <w:ind w:firstLineChars="200" w:firstLine="560"/>
        <w:rPr>
          <w:rFonts w:hint="eastAsia"/>
        </w:rPr>
      </w:pPr>
      <w:r>
        <w:rPr>
          <w:rFonts w:hint="eastAsia"/>
        </w:rPr>
        <w:t>目前，无同类行业标准。</w:t>
      </w:r>
    </w:p>
    <w:p w14:paraId="30E01385" w14:textId="77777777" w:rsidR="00362C68" w:rsidRDefault="00362C68" w:rsidP="006316F1">
      <w:pPr>
        <w:pStyle w:val="2"/>
        <w:spacing w:before="156" w:after="156"/>
        <w:rPr>
          <w:rFonts w:hint="eastAsia"/>
        </w:rPr>
      </w:pPr>
      <w:bookmarkStart w:id="36" w:name="_Toc196660429"/>
      <w:r w:rsidRPr="00362C68">
        <w:rPr>
          <w:rFonts w:hint="eastAsia"/>
        </w:rPr>
        <w:lastRenderedPageBreak/>
        <w:t>3、</w:t>
      </w:r>
      <w:bookmarkStart w:id="37" w:name="_Toc183176560"/>
      <w:r w:rsidRPr="00362C68">
        <w:rPr>
          <w:rFonts w:hint="eastAsia"/>
        </w:rPr>
        <w:t>地方标准</w:t>
      </w:r>
      <w:bookmarkEnd w:id="36"/>
      <w:bookmarkEnd w:id="37"/>
    </w:p>
    <w:p w14:paraId="4D5A059A" w14:textId="78B0BD82" w:rsidR="008F6CED" w:rsidRDefault="008F6CED" w:rsidP="008F6CED">
      <w:pPr>
        <w:ind w:firstLineChars="200" w:firstLine="560"/>
        <w:rPr>
          <w:rFonts w:hint="eastAsia"/>
        </w:rPr>
      </w:pPr>
      <w:r>
        <w:rPr>
          <w:rFonts w:hint="eastAsia"/>
        </w:rPr>
        <w:t>目前，无同类地方标准。</w:t>
      </w:r>
    </w:p>
    <w:p w14:paraId="0D4A5760" w14:textId="6716752B" w:rsidR="00463D35" w:rsidRDefault="006316F1" w:rsidP="006316F1">
      <w:pPr>
        <w:pStyle w:val="1"/>
        <w:spacing w:before="156" w:after="156"/>
        <w:rPr>
          <w:rFonts w:hint="eastAsia"/>
        </w:rPr>
      </w:pPr>
      <w:bookmarkStart w:id="38" w:name="_Toc183176562"/>
      <w:bookmarkStart w:id="39" w:name="_Toc196660430"/>
      <w:r>
        <w:rPr>
          <w:rFonts w:hint="eastAsia"/>
        </w:rPr>
        <w:t>五、标准编写单位</w:t>
      </w:r>
      <w:bookmarkEnd w:id="38"/>
      <w:bookmarkEnd w:id="39"/>
    </w:p>
    <w:p w14:paraId="4DAEFB6F" w14:textId="6947D7DC" w:rsidR="004368DE" w:rsidRPr="00A5177A" w:rsidRDefault="004368DE" w:rsidP="004368DE">
      <w:pPr>
        <w:pStyle w:val="2"/>
        <w:spacing w:before="156" w:after="156"/>
        <w:rPr>
          <w:rFonts w:hint="eastAsia"/>
        </w:rPr>
      </w:pPr>
      <w:bookmarkStart w:id="40" w:name="_Toc183176563"/>
      <w:bookmarkStart w:id="41" w:name="_Toc196660431"/>
      <w:r>
        <w:rPr>
          <w:rFonts w:hint="eastAsia"/>
        </w:rPr>
        <w:t>1、</w:t>
      </w:r>
      <w:r w:rsidRPr="00A5177A">
        <w:rPr>
          <w:rFonts w:hint="eastAsia"/>
        </w:rPr>
        <w:t>主编单位</w:t>
      </w:r>
      <w:bookmarkEnd w:id="40"/>
      <w:bookmarkEnd w:id="41"/>
    </w:p>
    <w:p w14:paraId="4CF0BDBF" w14:textId="77777777" w:rsidR="004368DE" w:rsidRPr="00A5177A" w:rsidRDefault="004368DE" w:rsidP="004368DE">
      <w:pPr>
        <w:ind w:firstLineChars="200" w:firstLine="562"/>
        <w:rPr>
          <w:rFonts w:hint="eastAsia"/>
          <w:szCs w:val="32"/>
        </w:rPr>
      </w:pPr>
      <w:r w:rsidRPr="00A5177A">
        <w:rPr>
          <w:rFonts w:hint="eastAsia"/>
          <w:b/>
          <w:bCs/>
          <w:szCs w:val="32"/>
        </w:rPr>
        <w:t>渭南市交通运输局：</w:t>
      </w:r>
      <w:r w:rsidRPr="00A5177A">
        <w:rPr>
          <w:rFonts w:hint="eastAsia"/>
          <w:szCs w:val="32"/>
        </w:rPr>
        <w:t>为渭南市</w:t>
      </w:r>
      <w:r w:rsidRPr="00A5177A">
        <w:rPr>
          <w:szCs w:val="32"/>
        </w:rPr>
        <w:t>市政府工作部门</w:t>
      </w:r>
      <w:r w:rsidRPr="00A5177A">
        <w:rPr>
          <w:rFonts w:hint="eastAsia"/>
          <w:szCs w:val="32"/>
        </w:rPr>
        <w:t>，</w:t>
      </w:r>
      <w:r w:rsidRPr="00A5177A">
        <w:rPr>
          <w:szCs w:val="32"/>
        </w:rPr>
        <w:t>组织拟订公路、水路交通发展规划方面的法规草案、政策、计划</w:t>
      </w:r>
      <w:r>
        <w:rPr>
          <w:rFonts w:hint="eastAsia"/>
          <w:szCs w:val="32"/>
        </w:rPr>
        <w:t>；</w:t>
      </w:r>
      <w:r w:rsidRPr="00A5177A">
        <w:rPr>
          <w:szCs w:val="32"/>
        </w:rPr>
        <w:t>负责综合交通运输体系的规划协调，促进各种运输方式协调发展</w:t>
      </w:r>
      <w:r>
        <w:rPr>
          <w:rFonts w:hint="eastAsia"/>
          <w:szCs w:val="32"/>
        </w:rPr>
        <w:t>；</w:t>
      </w:r>
      <w:r w:rsidRPr="00A5177A">
        <w:rPr>
          <w:szCs w:val="32"/>
        </w:rPr>
        <w:t>指导交通运输行业体制改革，推动行业协调发展</w:t>
      </w:r>
      <w:r w:rsidRPr="00A5177A">
        <w:rPr>
          <w:rFonts w:hint="eastAsia"/>
          <w:szCs w:val="32"/>
        </w:rPr>
        <w:t>；</w:t>
      </w:r>
      <w:r w:rsidRPr="00A5177A">
        <w:rPr>
          <w:szCs w:val="32"/>
        </w:rPr>
        <w:t>负责公路、水路交通科研成果的审查</w:t>
      </w:r>
      <w:r>
        <w:rPr>
          <w:rFonts w:hint="eastAsia"/>
          <w:szCs w:val="32"/>
        </w:rPr>
        <w:t>；</w:t>
      </w:r>
      <w:r w:rsidRPr="00E211B4">
        <w:rPr>
          <w:rFonts w:hint="eastAsia"/>
          <w:szCs w:val="32"/>
        </w:rPr>
        <w:t>组织实施重点公路建设工程</w:t>
      </w:r>
      <w:r>
        <w:rPr>
          <w:rFonts w:hint="eastAsia"/>
          <w:szCs w:val="32"/>
        </w:rPr>
        <w:t>，</w:t>
      </w:r>
      <w:r w:rsidRPr="00E211B4">
        <w:rPr>
          <w:rFonts w:hint="eastAsia"/>
          <w:szCs w:val="32"/>
        </w:rPr>
        <w:t>负责指导轨道交通建设有关工作</w:t>
      </w:r>
      <w:r>
        <w:rPr>
          <w:rFonts w:hint="eastAsia"/>
          <w:szCs w:val="32"/>
        </w:rPr>
        <w:t>；</w:t>
      </w:r>
      <w:r w:rsidRPr="00E211B4">
        <w:rPr>
          <w:rFonts w:hint="eastAsia"/>
          <w:szCs w:val="32"/>
        </w:rPr>
        <w:t>负责公路、水路交通基础设施建设市场监管，制定市场规划，发布市场信息，监督市场行为，为交通运输行业发展提供服务。</w:t>
      </w:r>
    </w:p>
    <w:p w14:paraId="4AAC1BDB" w14:textId="73FE6695" w:rsidR="004368DE" w:rsidRDefault="004368DE" w:rsidP="004368DE">
      <w:pPr>
        <w:pStyle w:val="2"/>
        <w:spacing w:before="156" w:after="156"/>
        <w:rPr>
          <w:rFonts w:hint="eastAsia"/>
        </w:rPr>
      </w:pPr>
      <w:bookmarkStart w:id="42" w:name="_Toc183176564"/>
      <w:bookmarkStart w:id="43" w:name="_Toc196660432"/>
      <w:r>
        <w:rPr>
          <w:rFonts w:hint="eastAsia"/>
        </w:rPr>
        <w:t>2、</w:t>
      </w:r>
      <w:r w:rsidRPr="00A5177A">
        <w:rPr>
          <w:rFonts w:hint="eastAsia"/>
        </w:rPr>
        <w:t>参编单位</w:t>
      </w:r>
      <w:bookmarkEnd w:id="42"/>
      <w:bookmarkEnd w:id="43"/>
    </w:p>
    <w:p w14:paraId="3B22C144" w14:textId="790DADDA" w:rsidR="004368DE" w:rsidRDefault="004368DE" w:rsidP="004368DE">
      <w:pPr>
        <w:pStyle w:val="3"/>
        <w:rPr>
          <w:rFonts w:hint="eastAsia"/>
        </w:rPr>
      </w:pPr>
      <w:bookmarkStart w:id="44" w:name="_Toc183176565"/>
      <w:r>
        <w:rPr>
          <w:rFonts w:hint="eastAsia"/>
        </w:rPr>
        <w:t xml:space="preserve">2.1 </w:t>
      </w:r>
      <w:r w:rsidRPr="00836247">
        <w:rPr>
          <w:rFonts w:hint="eastAsia"/>
        </w:rPr>
        <w:t>渭南市产业投资开发集团有限公司</w:t>
      </w:r>
      <w:bookmarkEnd w:id="44"/>
    </w:p>
    <w:p w14:paraId="47B587BC" w14:textId="3011EFA1" w:rsidR="004368DE" w:rsidRDefault="004368DE" w:rsidP="004368DE">
      <w:pPr>
        <w:ind w:firstLineChars="200" w:firstLine="560"/>
        <w:rPr>
          <w:rFonts w:hint="eastAsia"/>
          <w:szCs w:val="32"/>
        </w:rPr>
      </w:pPr>
      <w:r w:rsidRPr="00836247">
        <w:rPr>
          <w:rFonts w:hint="eastAsia"/>
          <w:szCs w:val="32"/>
        </w:rPr>
        <w:t>渭南市产业投资开发集团有限公司</w:t>
      </w:r>
      <w:r>
        <w:rPr>
          <w:rFonts w:hint="eastAsia"/>
          <w:szCs w:val="32"/>
        </w:rPr>
        <w:t>是</w:t>
      </w:r>
      <w:r w:rsidRPr="00836247">
        <w:rPr>
          <w:rFonts w:hint="eastAsia"/>
          <w:szCs w:val="32"/>
        </w:rPr>
        <w:t>2013年11月经</w:t>
      </w:r>
      <w:r>
        <w:rPr>
          <w:rFonts w:hint="eastAsia"/>
          <w:szCs w:val="32"/>
        </w:rPr>
        <w:t>渭南</w:t>
      </w:r>
      <w:r w:rsidRPr="00836247">
        <w:rPr>
          <w:rFonts w:hint="eastAsia"/>
          <w:szCs w:val="32"/>
        </w:rPr>
        <w:t>市政府批准成立的国有独资公司，注册资本金8亿元</w:t>
      </w:r>
      <w:r>
        <w:rPr>
          <w:rFonts w:hint="eastAsia"/>
          <w:szCs w:val="32"/>
        </w:rPr>
        <w:t>，</w:t>
      </w:r>
      <w:r w:rsidRPr="00836247">
        <w:rPr>
          <w:rFonts w:hint="eastAsia"/>
          <w:szCs w:val="32"/>
        </w:rPr>
        <w:t>现有产业金融、新能源、数字经济、城市服务、工程建设、乡村振兴等业务板块，先后开展了国有资本投资运营试点、扶持中小企业发展、助推工业园区发展、培育孵化科技创新企业、倾力民生保障等工作，实现了企业经济效益和社会效益双丰收，充分发挥了政府综合性投融资平台的规模效应,有力促进了区域产业升级及经济转型发展。</w:t>
      </w:r>
    </w:p>
    <w:p w14:paraId="1A2515B6" w14:textId="77777777" w:rsidR="004368DE" w:rsidRPr="00A5177A" w:rsidRDefault="004368DE" w:rsidP="004368DE">
      <w:pPr>
        <w:rPr>
          <w:rFonts w:hint="eastAsia"/>
          <w:szCs w:val="32"/>
        </w:rPr>
      </w:pPr>
      <w:r w:rsidRPr="00836247">
        <w:rPr>
          <w:rFonts w:hint="eastAsia"/>
          <w:b/>
          <w:bCs/>
          <w:szCs w:val="32"/>
        </w:rPr>
        <w:t>渭南国控建设集团有限公司、渭南国控精工绿建科技有限公司</w:t>
      </w:r>
      <w:r>
        <w:rPr>
          <w:rFonts w:hint="eastAsia"/>
          <w:szCs w:val="32"/>
        </w:rPr>
        <w:t>为其下</w:t>
      </w:r>
      <w:r>
        <w:rPr>
          <w:rFonts w:hint="eastAsia"/>
          <w:szCs w:val="32"/>
        </w:rPr>
        <w:lastRenderedPageBreak/>
        <w:t>属单位。</w:t>
      </w:r>
    </w:p>
    <w:p w14:paraId="49052ECE" w14:textId="392890E2" w:rsidR="004368DE" w:rsidRDefault="004368DE" w:rsidP="004368DE">
      <w:pPr>
        <w:pStyle w:val="3"/>
        <w:rPr>
          <w:rFonts w:hint="eastAsia"/>
        </w:rPr>
      </w:pPr>
      <w:bookmarkStart w:id="45" w:name="_Toc183176566"/>
      <w:r>
        <w:rPr>
          <w:rFonts w:hint="eastAsia"/>
        </w:rPr>
        <w:t xml:space="preserve">2.2 </w:t>
      </w:r>
      <w:r w:rsidRPr="00836247">
        <w:rPr>
          <w:rFonts w:hint="eastAsia"/>
        </w:rPr>
        <w:t>陕西建工集团股份有限公司</w:t>
      </w:r>
      <w:bookmarkEnd w:id="45"/>
    </w:p>
    <w:p w14:paraId="1BBE9580" w14:textId="69AEB080" w:rsidR="004368DE" w:rsidRPr="00836247" w:rsidRDefault="004368DE" w:rsidP="004368DE">
      <w:pPr>
        <w:ind w:firstLineChars="200" w:firstLine="560"/>
        <w:rPr>
          <w:rFonts w:hint="eastAsia"/>
          <w:b/>
          <w:bCs/>
          <w:szCs w:val="32"/>
        </w:rPr>
      </w:pPr>
      <w:r w:rsidRPr="004368DE">
        <w:rPr>
          <w:rFonts w:hint="eastAsia"/>
        </w:rPr>
        <w:t>陕西建工集团股份有限公司是</w:t>
      </w:r>
      <w:r w:rsidRPr="00E211B4">
        <w:rPr>
          <w:rFonts w:hint="eastAsia"/>
          <w:szCs w:val="32"/>
        </w:rPr>
        <w:t>A股上市公司，是拥有建筑工程施工总承包特级资质11个、市政公用工程施工总承包特级资质4个、公路工程施工总承包特级资质2个、石油化工工程施工总承包特级资质1个，甲级设计资质28个及海外经营权的省属大型综合企业集团，具有工程投资、勘察、设计、施工、运营为一体的总承包能力。陕建荣列世界500强第460位、ENR全球承包商250强第13位、中国企业500强第117位、中国上市公司500强第73位。</w:t>
      </w:r>
    </w:p>
    <w:p w14:paraId="797A13AE" w14:textId="77777777" w:rsidR="004368DE" w:rsidRPr="00A5177A" w:rsidRDefault="004368DE" w:rsidP="004368DE">
      <w:pPr>
        <w:rPr>
          <w:rFonts w:hint="eastAsia"/>
          <w:szCs w:val="32"/>
        </w:rPr>
      </w:pPr>
      <w:r w:rsidRPr="00836247">
        <w:rPr>
          <w:rFonts w:hint="eastAsia"/>
          <w:b/>
          <w:bCs/>
          <w:szCs w:val="32"/>
        </w:rPr>
        <w:t>陕西建工第一建设集团有限公司、陕西建工机械施工集团有限公司、陕西华山路桥集团有限公司、陕西建工第六建设集团有限公司、陕西建筑产业投资集团有限公司</w:t>
      </w:r>
      <w:r>
        <w:rPr>
          <w:rFonts w:hint="eastAsia"/>
          <w:b/>
          <w:bCs/>
          <w:szCs w:val="32"/>
        </w:rPr>
        <w:t>和</w:t>
      </w:r>
      <w:r w:rsidRPr="00836247">
        <w:rPr>
          <w:rFonts w:hint="eastAsia"/>
          <w:b/>
          <w:bCs/>
          <w:szCs w:val="32"/>
        </w:rPr>
        <w:t>陕西省建筑科学研究院有限公司</w:t>
      </w:r>
      <w:r>
        <w:rPr>
          <w:rFonts w:hint="eastAsia"/>
          <w:szCs w:val="32"/>
        </w:rPr>
        <w:t>为其下属单位</w:t>
      </w:r>
    </w:p>
    <w:p w14:paraId="177D6E3F" w14:textId="77777777" w:rsidR="004368DE" w:rsidRDefault="004368DE" w:rsidP="004368DE">
      <w:pPr>
        <w:pStyle w:val="3"/>
        <w:rPr>
          <w:rFonts w:hint="eastAsia"/>
        </w:rPr>
      </w:pPr>
      <w:bookmarkStart w:id="46" w:name="_Toc183176567"/>
      <w:r>
        <w:rPr>
          <w:rFonts w:hint="eastAsia"/>
        </w:rPr>
        <w:t xml:space="preserve">2.3 </w:t>
      </w:r>
      <w:r w:rsidRPr="00836247">
        <w:rPr>
          <w:rFonts w:hint="eastAsia"/>
        </w:rPr>
        <w:t>陕西交通控股集团有限公司</w:t>
      </w:r>
      <w:bookmarkEnd w:id="46"/>
    </w:p>
    <w:p w14:paraId="5B5205A7" w14:textId="5D476869" w:rsidR="004368DE" w:rsidRDefault="004368DE" w:rsidP="004368DE">
      <w:pPr>
        <w:ind w:firstLineChars="200" w:firstLine="560"/>
        <w:rPr>
          <w:rFonts w:hint="eastAsia"/>
          <w:szCs w:val="32"/>
        </w:rPr>
      </w:pPr>
      <w:r w:rsidRPr="00E211B4">
        <w:rPr>
          <w:rFonts w:hint="eastAsia"/>
          <w:szCs w:val="32"/>
        </w:rPr>
        <w:t>成立于2021年1月30日，是省政府出资设立的大型国有独资企业。</w:t>
      </w:r>
      <w:r w:rsidRPr="0098322B">
        <w:rPr>
          <w:rFonts w:hint="eastAsia"/>
          <w:szCs w:val="32"/>
        </w:rPr>
        <w:t>位列“中国服务业企业500强”第138位</w:t>
      </w:r>
      <w:r>
        <w:rPr>
          <w:rFonts w:hint="eastAsia"/>
          <w:szCs w:val="32"/>
        </w:rPr>
        <w:t>。</w:t>
      </w:r>
      <w:r w:rsidRPr="0098322B">
        <w:rPr>
          <w:rFonts w:hint="eastAsia"/>
          <w:szCs w:val="32"/>
        </w:rPr>
        <w:t>总资产突破5800亿元，养管公路里程6574公里，其中高速公路5775公里，占全省的90%左右。</w:t>
      </w:r>
      <w:r w:rsidRPr="00E211B4">
        <w:rPr>
          <w:rFonts w:hint="eastAsia"/>
          <w:szCs w:val="32"/>
        </w:rPr>
        <w:t>拥有施工总承包特级资质3项，公路、市政、建筑等施工总承包及专业承包一级资质86项，工程勘察综合甲级及设计、监理甲级资质48项。主编、参编国家级和省部级标准157项，拥有专利570项。获得国家科学技术奖11项</w:t>
      </w:r>
      <w:r>
        <w:rPr>
          <w:rFonts w:hint="eastAsia"/>
          <w:szCs w:val="32"/>
        </w:rPr>
        <w:t>。</w:t>
      </w:r>
    </w:p>
    <w:p w14:paraId="74AFB2DA" w14:textId="77777777" w:rsidR="004368DE" w:rsidRPr="00E211B4" w:rsidRDefault="004368DE" w:rsidP="004368DE">
      <w:pPr>
        <w:rPr>
          <w:rFonts w:hint="eastAsia"/>
          <w:b/>
          <w:bCs/>
          <w:szCs w:val="32"/>
        </w:rPr>
      </w:pPr>
      <w:r w:rsidRPr="00E211B4">
        <w:rPr>
          <w:rFonts w:hint="eastAsia"/>
          <w:b/>
          <w:bCs/>
          <w:szCs w:val="32"/>
        </w:rPr>
        <w:t>陕西省交通规划设计研究院有限公司、陕西路桥集团有限公司</w:t>
      </w:r>
      <w:r>
        <w:rPr>
          <w:rFonts w:hint="eastAsia"/>
          <w:b/>
          <w:bCs/>
          <w:szCs w:val="32"/>
        </w:rPr>
        <w:t>为其下</w:t>
      </w:r>
      <w:r>
        <w:rPr>
          <w:rFonts w:hint="eastAsia"/>
          <w:b/>
          <w:bCs/>
          <w:szCs w:val="32"/>
        </w:rPr>
        <w:lastRenderedPageBreak/>
        <w:t>属单位。</w:t>
      </w:r>
    </w:p>
    <w:p w14:paraId="0722837D" w14:textId="77777777" w:rsidR="004368DE" w:rsidRDefault="004368DE" w:rsidP="004368DE">
      <w:pPr>
        <w:pStyle w:val="3"/>
        <w:rPr>
          <w:rFonts w:hint="eastAsia"/>
        </w:rPr>
      </w:pPr>
      <w:bookmarkStart w:id="47" w:name="_Toc183176568"/>
      <w:r>
        <w:rPr>
          <w:rFonts w:hint="eastAsia"/>
        </w:rPr>
        <w:t xml:space="preserve">2.4 </w:t>
      </w:r>
      <w:r w:rsidRPr="00E211B4">
        <w:rPr>
          <w:rFonts w:hint="eastAsia"/>
        </w:rPr>
        <w:t>渭南市住房和城乡建设局</w:t>
      </w:r>
      <w:bookmarkEnd w:id="47"/>
    </w:p>
    <w:p w14:paraId="136D5793" w14:textId="107F9924" w:rsidR="004368DE" w:rsidRDefault="004368DE" w:rsidP="004368DE">
      <w:pPr>
        <w:ind w:firstLineChars="200" w:firstLine="560"/>
        <w:rPr>
          <w:rFonts w:hint="eastAsia"/>
          <w:szCs w:val="32"/>
        </w:rPr>
      </w:pPr>
      <w:r w:rsidRPr="004368DE">
        <w:rPr>
          <w:rFonts w:hint="eastAsia"/>
        </w:rPr>
        <w:t>渭南市住房和城乡建设局是</w:t>
      </w:r>
      <w:r>
        <w:rPr>
          <w:rFonts w:hint="eastAsia"/>
          <w:szCs w:val="32"/>
        </w:rPr>
        <w:t>渭南</w:t>
      </w:r>
      <w:r w:rsidRPr="00E211B4">
        <w:rPr>
          <w:rFonts w:hint="eastAsia"/>
          <w:szCs w:val="32"/>
        </w:rPr>
        <w:t>市政府管理全市住房和城乡建设工作的职能机构和综合部门。主要职能有：负责拟订全市住房与城乡建设规范性文件和发展战略中长期规划，并指导、监督、检查其执行情况。指导住房建设和住房制度改革，拟订全市住房保障发展规划和年度计划并指导实施。规范房地产市场秩序，监督管理房地产市场。拟订全市城镇建设中长期计划，指导全市城市及村镇基础设施建设工作。负责拟订市区年度城建项目计划和市政公用设施维修养护计划并组织实施。</w:t>
      </w:r>
    </w:p>
    <w:p w14:paraId="25D8B3C1" w14:textId="77777777" w:rsidR="004368DE" w:rsidRDefault="004368DE" w:rsidP="004368DE">
      <w:pPr>
        <w:pStyle w:val="3"/>
        <w:rPr>
          <w:rFonts w:hint="eastAsia"/>
        </w:rPr>
      </w:pPr>
      <w:bookmarkStart w:id="48" w:name="_Toc183176569"/>
      <w:r>
        <w:rPr>
          <w:rFonts w:hint="eastAsia"/>
        </w:rPr>
        <w:t xml:space="preserve">2.5 </w:t>
      </w:r>
      <w:r w:rsidRPr="008E3154">
        <w:rPr>
          <w:rFonts w:hint="eastAsia"/>
        </w:rPr>
        <w:t>渭南市工业和信息化局</w:t>
      </w:r>
      <w:bookmarkEnd w:id="48"/>
    </w:p>
    <w:p w14:paraId="64C557F9" w14:textId="2E8C6D90" w:rsidR="004368DE" w:rsidRDefault="004368DE" w:rsidP="004368DE">
      <w:pPr>
        <w:ind w:firstLineChars="200" w:firstLine="560"/>
        <w:rPr>
          <w:rFonts w:hint="eastAsia"/>
          <w:szCs w:val="32"/>
        </w:rPr>
      </w:pPr>
      <w:r w:rsidRPr="004368DE">
        <w:rPr>
          <w:rFonts w:hint="eastAsia"/>
        </w:rPr>
        <w:t>渭南市工业和信息化局是渭南市政府负责推动全市工业经济和信息化发展的行业主管部门。协调解决新型工业化进程中的重大问题，拟订并组织实施全市工业、信息化的发展规划及行业规划，提出优化产业布局和结构调整的政策建议，推</w:t>
      </w:r>
      <w:r w:rsidRPr="008E3154">
        <w:rPr>
          <w:rFonts w:hint="eastAsia"/>
          <w:szCs w:val="32"/>
        </w:rPr>
        <w:t>进产业结构调整和优化升级，推进全市信息化和工业化融合，提升信息化水平。</w:t>
      </w:r>
    </w:p>
    <w:p w14:paraId="3CDA34AB" w14:textId="77777777" w:rsidR="004368DE" w:rsidRDefault="004368DE" w:rsidP="004368DE">
      <w:pPr>
        <w:pStyle w:val="3"/>
        <w:rPr>
          <w:rFonts w:hint="eastAsia"/>
        </w:rPr>
      </w:pPr>
      <w:bookmarkStart w:id="49" w:name="_Toc183176570"/>
      <w:r>
        <w:rPr>
          <w:rFonts w:hint="eastAsia"/>
        </w:rPr>
        <w:t xml:space="preserve">2.6 </w:t>
      </w:r>
      <w:r w:rsidRPr="008E3154">
        <w:rPr>
          <w:rFonts w:hint="eastAsia"/>
        </w:rPr>
        <w:t>渭南市科学技术局</w:t>
      </w:r>
      <w:bookmarkEnd w:id="49"/>
    </w:p>
    <w:p w14:paraId="01CCE6CB" w14:textId="1F02789F" w:rsidR="004368DE" w:rsidRPr="008E3154" w:rsidRDefault="004368DE" w:rsidP="004368DE">
      <w:pPr>
        <w:ind w:firstLineChars="200" w:firstLine="560"/>
        <w:rPr>
          <w:rFonts w:hint="eastAsia"/>
          <w:b/>
          <w:bCs/>
          <w:szCs w:val="32"/>
        </w:rPr>
      </w:pPr>
      <w:r w:rsidRPr="008E3154">
        <w:rPr>
          <w:rFonts w:hint="eastAsia"/>
          <w:szCs w:val="32"/>
        </w:rPr>
        <w:t>渭南市科学技术局是市政府工作部门，主要职责是贯彻落实党中央、省委、市委关于科技工作的方针政策和决策部署，拟订全市科技创新发展规划和政策并组织实施</w:t>
      </w:r>
      <w:r>
        <w:rPr>
          <w:rFonts w:hint="eastAsia"/>
          <w:szCs w:val="32"/>
        </w:rPr>
        <w:t>，</w:t>
      </w:r>
      <w:r w:rsidRPr="008E3154">
        <w:rPr>
          <w:rFonts w:hint="eastAsia"/>
          <w:szCs w:val="32"/>
        </w:rPr>
        <w:t>统筹推进创新体系建设和科技体制改革，提出激励企业技术创新的政策建议；贯彻落实促进高新技术发展和产业化、科技促进农业农村和社会发展的规划、政策和措施，提</w:t>
      </w:r>
      <w:r w:rsidRPr="008E3154">
        <w:rPr>
          <w:rFonts w:hint="eastAsia"/>
          <w:szCs w:val="32"/>
        </w:rPr>
        <w:lastRenderedPageBreak/>
        <w:t>出重大任务并组织实施。</w:t>
      </w:r>
    </w:p>
    <w:p w14:paraId="34947BD7" w14:textId="77777777" w:rsidR="004368DE" w:rsidRDefault="004368DE" w:rsidP="004368DE">
      <w:pPr>
        <w:pStyle w:val="3"/>
        <w:rPr>
          <w:rFonts w:hint="eastAsia"/>
        </w:rPr>
      </w:pPr>
      <w:bookmarkStart w:id="50" w:name="_Toc183176571"/>
      <w:r>
        <w:rPr>
          <w:rFonts w:hint="eastAsia"/>
        </w:rPr>
        <w:t xml:space="preserve">2.7 </w:t>
      </w:r>
      <w:r w:rsidRPr="008E3154">
        <w:rPr>
          <w:rFonts w:hint="eastAsia"/>
        </w:rPr>
        <w:t>广东</w:t>
      </w:r>
      <w:r>
        <w:rPr>
          <w:rFonts w:hint="eastAsia"/>
        </w:rPr>
        <w:t>省</w:t>
      </w:r>
      <w:r w:rsidRPr="008E3154">
        <w:rPr>
          <w:rFonts w:hint="eastAsia"/>
        </w:rPr>
        <w:t>交通规划设计研究院集团股份有限公司</w:t>
      </w:r>
      <w:bookmarkEnd w:id="50"/>
    </w:p>
    <w:p w14:paraId="2CBEAC79" w14:textId="667BC07D" w:rsidR="004368DE" w:rsidRPr="008E3154" w:rsidRDefault="004368DE" w:rsidP="004368DE">
      <w:pPr>
        <w:ind w:firstLineChars="200" w:firstLine="560"/>
        <w:rPr>
          <w:rFonts w:hint="eastAsia"/>
          <w:szCs w:val="32"/>
        </w:rPr>
      </w:pPr>
      <w:r w:rsidRPr="008E3154">
        <w:rPr>
          <w:rFonts w:hint="eastAsia"/>
          <w:szCs w:val="32"/>
        </w:rPr>
        <w:t>主要从事公路行业、市政行业、建筑行业和风景园林的规划、咨询、勘察、设计、监理、检测监测、施工图审查和养护施工等业务。持有国家颁发的工程勘察综合甲级、公路行业设计甲级、市政行业（排水工程、道路工程、桥梁工程、城市隧道工程、轨道交通工程）设计甲级、公路工程监理甲级、公路工程综合甲级试验检测、公路工程桥梁隧道工程专项试验检测等，承担并完成了广东省大部分国省道、高速公路以及一大批市政工程、建筑工程的勘察设计任务和综合交通规划编制工作。</w:t>
      </w:r>
    </w:p>
    <w:p w14:paraId="0D64AB8F" w14:textId="77777777" w:rsidR="004368DE" w:rsidRDefault="004368DE" w:rsidP="004368DE">
      <w:pPr>
        <w:pStyle w:val="3"/>
        <w:rPr>
          <w:rFonts w:hint="eastAsia"/>
        </w:rPr>
      </w:pPr>
      <w:bookmarkStart w:id="51" w:name="_Toc183176572"/>
      <w:r>
        <w:rPr>
          <w:rFonts w:hint="eastAsia"/>
        </w:rPr>
        <w:t xml:space="preserve">2.8 </w:t>
      </w:r>
      <w:r w:rsidRPr="00A0737C">
        <w:rPr>
          <w:rFonts w:hint="eastAsia"/>
        </w:rPr>
        <w:t>长安大学</w:t>
      </w:r>
      <w:bookmarkEnd w:id="51"/>
    </w:p>
    <w:p w14:paraId="29EB76AD" w14:textId="50F2CB0E" w:rsidR="004368DE" w:rsidRPr="00A0737C" w:rsidRDefault="004368DE" w:rsidP="004368DE">
      <w:pPr>
        <w:ind w:firstLineChars="200" w:firstLine="560"/>
        <w:rPr>
          <w:rFonts w:hint="eastAsia"/>
          <w:b/>
          <w:bCs/>
          <w:szCs w:val="32"/>
        </w:rPr>
      </w:pPr>
      <w:r w:rsidRPr="00A0737C">
        <w:rPr>
          <w:rFonts w:hint="eastAsia"/>
          <w:szCs w:val="32"/>
        </w:rPr>
        <w:t>直属国家教育部，是国家首批“211工程”重点建设大学、国家“985优势学科创新平台”建设高校、国家“双一流”建设高校。公路学院</w:t>
      </w:r>
      <w:r>
        <w:rPr>
          <w:rFonts w:hint="eastAsia"/>
          <w:szCs w:val="32"/>
        </w:rPr>
        <w:t>的</w:t>
      </w:r>
      <w:r w:rsidRPr="00A0737C">
        <w:rPr>
          <w:rFonts w:hint="eastAsia"/>
          <w:szCs w:val="32"/>
        </w:rPr>
        <w:t>学科和专业体系覆盖道路、桥梁、隧道、机场、轨道等综合交通基础设施工程领域</w:t>
      </w:r>
      <w:r>
        <w:rPr>
          <w:rFonts w:hint="eastAsia"/>
          <w:szCs w:val="32"/>
        </w:rPr>
        <w:t>，</w:t>
      </w:r>
      <w:r w:rsidRPr="00A0737C">
        <w:rPr>
          <w:rFonts w:hint="eastAsia"/>
          <w:szCs w:val="32"/>
        </w:rPr>
        <w:t>科研实力雄厚</w:t>
      </w:r>
      <w:r>
        <w:rPr>
          <w:rFonts w:hint="eastAsia"/>
          <w:szCs w:val="32"/>
        </w:rPr>
        <w:t>。公路学院</w:t>
      </w:r>
      <w:r w:rsidRPr="00A0737C">
        <w:rPr>
          <w:rFonts w:hint="eastAsia"/>
          <w:szCs w:val="32"/>
        </w:rPr>
        <w:t>承担了“973”“863”、国家科技支撑计划、国家重点研发计划、国家自然科学基金重点项目等一大批重大（重点）科研项目</w:t>
      </w:r>
      <w:r>
        <w:rPr>
          <w:rFonts w:hint="eastAsia"/>
          <w:szCs w:val="32"/>
        </w:rPr>
        <w:t>。</w:t>
      </w:r>
      <w:r w:rsidRPr="00CC2C26">
        <w:rPr>
          <w:rFonts w:hint="eastAsia"/>
          <w:szCs w:val="32"/>
        </w:rPr>
        <w:t>特殊环境道路建造理论与耐久技术、长大桥梁设计理论与健康监测技术、复杂隧道工程结构理论与支护技术、复合地基理论和特殊土加固技术等科研方向处于学术引领地位</w:t>
      </w:r>
      <w:r>
        <w:rPr>
          <w:rFonts w:hint="eastAsia"/>
          <w:szCs w:val="32"/>
        </w:rPr>
        <w:t>。</w:t>
      </w:r>
    </w:p>
    <w:p w14:paraId="51F87D3B" w14:textId="77777777" w:rsidR="004368DE" w:rsidRDefault="004368DE" w:rsidP="004368DE">
      <w:pPr>
        <w:pStyle w:val="3"/>
        <w:rPr>
          <w:rFonts w:hint="eastAsia"/>
        </w:rPr>
      </w:pPr>
      <w:bookmarkStart w:id="52" w:name="_Toc183176573"/>
      <w:r>
        <w:rPr>
          <w:rFonts w:hint="eastAsia"/>
        </w:rPr>
        <w:t xml:space="preserve">2.9 </w:t>
      </w:r>
      <w:r w:rsidRPr="00D87416">
        <w:rPr>
          <w:rFonts w:hint="eastAsia"/>
        </w:rPr>
        <w:t>陕西建材科技集团股份有限公司</w:t>
      </w:r>
      <w:bookmarkEnd w:id="52"/>
    </w:p>
    <w:p w14:paraId="493497B9" w14:textId="76F93879" w:rsidR="004368DE" w:rsidRPr="00A5177A" w:rsidRDefault="004368DE" w:rsidP="004368DE">
      <w:pPr>
        <w:ind w:firstLineChars="200" w:firstLine="560"/>
        <w:rPr>
          <w:rFonts w:hint="eastAsia"/>
          <w:szCs w:val="32"/>
        </w:rPr>
      </w:pPr>
      <w:r w:rsidRPr="00D87416">
        <w:rPr>
          <w:rFonts w:hint="eastAsia"/>
          <w:szCs w:val="32"/>
        </w:rPr>
        <w:t>成立于2011年3月21日，注册资本金20亿元。主要从事水泥、矿渣超细粉、砂石、骨料、机制沙、固废综合利用及5G工业智能化</w:t>
      </w:r>
      <w:r w:rsidRPr="00D87416">
        <w:rPr>
          <w:rFonts w:hint="eastAsia"/>
          <w:szCs w:val="32"/>
        </w:rPr>
        <w:lastRenderedPageBreak/>
        <w:t>等产品的研发、生产和销售。以固废综合利用和高质量跨越发展，实施了生产系统全链条的固废技术创新工程、固废循环利用节能工程、绿色环保企业建设工程、生态环保标准引领工程，建设了全国首个拥有自主产权的危固废综合产业集群</w:t>
      </w:r>
      <w:r>
        <w:rPr>
          <w:rFonts w:hint="eastAsia"/>
          <w:szCs w:val="32"/>
        </w:rPr>
        <w:t>。</w:t>
      </w:r>
    </w:p>
    <w:p w14:paraId="4D292CCA" w14:textId="77777777" w:rsidR="004368DE" w:rsidRDefault="004368DE" w:rsidP="004368DE">
      <w:pPr>
        <w:rPr>
          <w:rFonts w:hint="eastAsia"/>
          <w:b/>
          <w:bCs/>
          <w:szCs w:val="32"/>
        </w:rPr>
      </w:pPr>
      <w:r>
        <w:rPr>
          <w:rFonts w:hint="eastAsia"/>
          <w:b/>
          <w:bCs/>
          <w:szCs w:val="32"/>
        </w:rPr>
        <w:t xml:space="preserve">2.10 </w:t>
      </w:r>
      <w:r w:rsidRPr="00D87416">
        <w:rPr>
          <w:rFonts w:hint="eastAsia"/>
          <w:b/>
          <w:bCs/>
          <w:szCs w:val="32"/>
        </w:rPr>
        <w:t>陕西瑞高材料科技有限公司</w:t>
      </w:r>
    </w:p>
    <w:p w14:paraId="01AD7BFD" w14:textId="0011FD25" w:rsidR="004368DE" w:rsidRPr="00D87416" w:rsidRDefault="004368DE" w:rsidP="004368DE">
      <w:pPr>
        <w:ind w:firstLineChars="200" w:firstLine="560"/>
        <w:rPr>
          <w:rFonts w:hint="eastAsia"/>
          <w:szCs w:val="32"/>
        </w:rPr>
      </w:pPr>
      <w:r w:rsidRPr="00D87416">
        <w:rPr>
          <w:rFonts w:hint="eastAsia"/>
          <w:szCs w:val="32"/>
        </w:rPr>
        <w:t>成立于2015年1月15日，注册资本金</w:t>
      </w:r>
      <w:r>
        <w:rPr>
          <w:rFonts w:hint="eastAsia"/>
          <w:szCs w:val="32"/>
        </w:rPr>
        <w:t>10000万</w:t>
      </w:r>
      <w:r w:rsidRPr="00D87416">
        <w:rPr>
          <w:rFonts w:hint="eastAsia"/>
          <w:szCs w:val="32"/>
        </w:rPr>
        <w:t>元</w:t>
      </w:r>
      <w:r>
        <w:rPr>
          <w:rFonts w:hint="eastAsia"/>
          <w:szCs w:val="32"/>
        </w:rPr>
        <w:t>。</w:t>
      </w:r>
      <w:r w:rsidRPr="00D87416">
        <w:rPr>
          <w:rFonts w:hint="eastAsia"/>
          <w:szCs w:val="32"/>
        </w:rPr>
        <w:t>是国际领先的战略性绿色低碳新材料产业投资服务商，拥有完整自主知识产权和国际一流的研发实力</w:t>
      </w:r>
      <w:r>
        <w:rPr>
          <w:rFonts w:hint="eastAsia"/>
          <w:szCs w:val="32"/>
        </w:rPr>
        <w:t>，</w:t>
      </w:r>
      <w:r w:rsidRPr="00D87416">
        <w:rPr>
          <w:rFonts w:hint="eastAsia"/>
          <w:szCs w:val="32"/>
        </w:rPr>
        <w:t>专注于绿色低碳新材料的研发应用</w:t>
      </w:r>
      <w:r>
        <w:rPr>
          <w:rFonts w:hint="eastAsia"/>
          <w:szCs w:val="32"/>
        </w:rPr>
        <w:t>。</w:t>
      </w:r>
    </w:p>
    <w:p w14:paraId="664D856F" w14:textId="40BC50CB" w:rsidR="00701DA4" w:rsidRDefault="006316F1" w:rsidP="006316F1">
      <w:pPr>
        <w:pStyle w:val="1"/>
        <w:spacing w:before="156" w:after="156"/>
        <w:rPr>
          <w:rFonts w:hint="eastAsia"/>
        </w:rPr>
      </w:pPr>
      <w:bookmarkStart w:id="53" w:name="_Toc183176574"/>
      <w:bookmarkStart w:id="54" w:name="_Toc196660433"/>
      <w:r>
        <w:rPr>
          <w:rFonts w:hint="eastAsia"/>
        </w:rPr>
        <w:t>六、</w:t>
      </w:r>
      <w:r w:rsidR="00701DA4">
        <w:rPr>
          <w:rFonts w:hint="eastAsia"/>
        </w:rPr>
        <w:t>编制大纲</w:t>
      </w:r>
      <w:bookmarkEnd w:id="53"/>
      <w:bookmarkEnd w:id="54"/>
    </w:p>
    <w:p w14:paraId="24A11A77" w14:textId="77777777" w:rsidR="00362C68" w:rsidRDefault="00362C68" w:rsidP="00362C68">
      <w:pPr>
        <w:jc w:val="left"/>
        <w:rPr>
          <w:rFonts w:hint="eastAsia"/>
          <w:b/>
          <w:bCs/>
          <w:sz w:val="30"/>
          <w:szCs w:val="30"/>
        </w:rPr>
      </w:pPr>
      <w:r w:rsidRPr="00912D0C">
        <w:rPr>
          <w:rFonts w:hint="eastAsia"/>
          <w:b/>
          <w:bCs/>
          <w:sz w:val="30"/>
          <w:szCs w:val="30"/>
        </w:rPr>
        <w:t>前言</w:t>
      </w:r>
    </w:p>
    <w:p w14:paraId="53810B44" w14:textId="77777777" w:rsidR="00362C68" w:rsidRPr="00912D0C" w:rsidRDefault="00362C68" w:rsidP="00362C68">
      <w:pPr>
        <w:ind w:firstLineChars="200" w:firstLine="560"/>
        <w:jc w:val="left"/>
        <w:rPr>
          <w:rFonts w:hint="eastAsia"/>
          <w:sz w:val="30"/>
          <w:szCs w:val="30"/>
        </w:rPr>
      </w:pPr>
      <w:r w:rsidRPr="00FD2C46">
        <w:rPr>
          <w:rFonts w:hint="eastAsia"/>
        </w:rPr>
        <w:t>介绍</w:t>
      </w:r>
      <w:r>
        <w:rPr>
          <w:rFonts w:hint="eastAsia"/>
        </w:rPr>
        <w:t>规范的编写依据、专利识别、提出单位、归口单位、起草单位和主要起草人。</w:t>
      </w:r>
    </w:p>
    <w:p w14:paraId="189A06D9" w14:textId="77777777" w:rsidR="00362C68" w:rsidRPr="00912D0C" w:rsidRDefault="00362C68" w:rsidP="00362C68">
      <w:pPr>
        <w:jc w:val="left"/>
        <w:rPr>
          <w:rFonts w:hint="eastAsia"/>
          <w:b/>
          <w:bCs/>
          <w:sz w:val="30"/>
          <w:szCs w:val="30"/>
        </w:rPr>
      </w:pPr>
      <w:r>
        <w:rPr>
          <w:rFonts w:hint="eastAsia"/>
          <w:b/>
          <w:bCs/>
          <w:sz w:val="30"/>
          <w:szCs w:val="30"/>
        </w:rPr>
        <w:t xml:space="preserve">1 </w:t>
      </w:r>
      <w:r w:rsidRPr="00912D0C">
        <w:rPr>
          <w:rFonts w:hint="eastAsia"/>
          <w:b/>
          <w:bCs/>
          <w:sz w:val="30"/>
          <w:szCs w:val="30"/>
        </w:rPr>
        <w:t>范围</w:t>
      </w:r>
    </w:p>
    <w:p w14:paraId="68056FD2" w14:textId="77777777" w:rsidR="00362C68" w:rsidRPr="00912D0C" w:rsidRDefault="00362C68" w:rsidP="00362C68">
      <w:pPr>
        <w:ind w:firstLineChars="200" w:firstLine="560"/>
        <w:jc w:val="left"/>
        <w:rPr>
          <w:rFonts w:hint="eastAsia"/>
          <w:b/>
          <w:bCs/>
          <w:sz w:val="30"/>
          <w:szCs w:val="30"/>
        </w:rPr>
      </w:pPr>
      <w:r w:rsidRPr="00912D0C">
        <w:rPr>
          <w:rFonts w:hint="eastAsia"/>
        </w:rPr>
        <w:t>介绍规范的规定范围和适用范围。</w:t>
      </w:r>
      <w:r w:rsidRPr="00912D0C">
        <w:rPr>
          <w:rFonts w:hint="eastAsia"/>
        </w:rPr>
        <w:cr/>
      </w:r>
      <w:r w:rsidRPr="00912D0C">
        <w:rPr>
          <w:rFonts w:hint="eastAsia"/>
          <w:b/>
          <w:bCs/>
          <w:sz w:val="30"/>
          <w:szCs w:val="30"/>
        </w:rPr>
        <w:t>2 规范性引用文件</w:t>
      </w:r>
    </w:p>
    <w:p w14:paraId="339FC5F3" w14:textId="77777777" w:rsidR="00362C68" w:rsidRPr="006A08AE" w:rsidRDefault="00362C68" w:rsidP="00362C68">
      <w:pPr>
        <w:ind w:firstLineChars="200" w:firstLine="560"/>
        <w:rPr>
          <w:rFonts w:hint="eastAsia"/>
          <w:b/>
          <w:bCs/>
          <w:sz w:val="30"/>
          <w:szCs w:val="30"/>
        </w:rPr>
      </w:pPr>
      <w:r>
        <w:rPr>
          <w:rFonts w:hint="eastAsia"/>
        </w:rPr>
        <w:t>介绍规范涉及的规范性应用文件。</w:t>
      </w:r>
      <w:r w:rsidRPr="00912D0C">
        <w:rPr>
          <w:rFonts w:hint="eastAsia"/>
        </w:rPr>
        <w:cr/>
      </w:r>
      <w:r w:rsidRPr="006A08AE">
        <w:rPr>
          <w:rFonts w:hint="eastAsia"/>
          <w:b/>
          <w:bCs/>
          <w:sz w:val="30"/>
          <w:szCs w:val="30"/>
        </w:rPr>
        <w:t>3 术语和定义</w:t>
      </w:r>
    </w:p>
    <w:p w14:paraId="1379BC05" w14:textId="77777777" w:rsidR="00362C68" w:rsidRPr="006A08AE" w:rsidRDefault="00362C68" w:rsidP="00362C68">
      <w:pPr>
        <w:ind w:firstLineChars="200" w:firstLine="560"/>
        <w:rPr>
          <w:rFonts w:hint="eastAsia"/>
          <w:b/>
          <w:bCs/>
          <w:sz w:val="30"/>
          <w:szCs w:val="30"/>
        </w:rPr>
      </w:pPr>
      <w:r>
        <w:rPr>
          <w:rFonts w:hint="eastAsia"/>
        </w:rPr>
        <w:t>介绍规范内容中涉及的术语和定义。</w:t>
      </w:r>
      <w:r w:rsidRPr="00912D0C">
        <w:rPr>
          <w:rFonts w:hint="eastAsia"/>
        </w:rPr>
        <w:cr/>
      </w:r>
      <w:r w:rsidRPr="006A08AE">
        <w:rPr>
          <w:rFonts w:hint="eastAsia"/>
          <w:b/>
          <w:bCs/>
          <w:sz w:val="30"/>
          <w:szCs w:val="30"/>
        </w:rPr>
        <w:t>4 基本规定</w:t>
      </w:r>
    </w:p>
    <w:p w14:paraId="402EBCE5" w14:textId="77777777" w:rsidR="00362C68" w:rsidRDefault="00362C68" w:rsidP="00362C68">
      <w:pPr>
        <w:rPr>
          <w:rFonts w:hint="eastAsia"/>
          <w:b/>
          <w:bCs/>
          <w:sz w:val="30"/>
          <w:szCs w:val="30"/>
        </w:rPr>
      </w:pPr>
      <w:r w:rsidRPr="006A08AE">
        <w:rPr>
          <w:rFonts w:hint="eastAsia"/>
          <w:b/>
          <w:bCs/>
          <w:sz w:val="30"/>
          <w:szCs w:val="30"/>
        </w:rPr>
        <w:t>4.1 材料基本规定</w:t>
      </w:r>
    </w:p>
    <w:p w14:paraId="5C11760E" w14:textId="77777777" w:rsidR="00362C68" w:rsidRDefault="00362C68" w:rsidP="00362C68">
      <w:pPr>
        <w:ind w:firstLineChars="200" w:firstLine="560"/>
        <w:rPr>
          <w:rFonts w:hint="eastAsia"/>
          <w:b/>
          <w:bCs/>
          <w:sz w:val="30"/>
          <w:szCs w:val="30"/>
        </w:rPr>
      </w:pPr>
      <w:r w:rsidRPr="006A08AE">
        <w:rPr>
          <w:rFonts w:hint="eastAsia"/>
        </w:rPr>
        <w:t>对</w:t>
      </w:r>
      <w:r w:rsidRPr="006A08AE">
        <w:t>规范中材料的</w:t>
      </w:r>
      <w:r w:rsidRPr="006A08AE">
        <w:rPr>
          <w:rFonts w:hint="eastAsia"/>
        </w:rPr>
        <w:t>要求进行一般性规定。</w:t>
      </w:r>
      <w:r w:rsidRPr="006A08AE">
        <w:rPr>
          <w:rFonts w:hint="eastAsia"/>
        </w:rPr>
        <w:cr/>
      </w:r>
      <w:r w:rsidRPr="006A08AE">
        <w:rPr>
          <w:rFonts w:hint="eastAsia"/>
          <w:b/>
          <w:bCs/>
          <w:sz w:val="30"/>
          <w:szCs w:val="30"/>
        </w:rPr>
        <w:t>4.2 设计基本规定</w:t>
      </w:r>
    </w:p>
    <w:p w14:paraId="24EAE143" w14:textId="77777777" w:rsidR="00362C68" w:rsidRDefault="00362C68" w:rsidP="00362C68">
      <w:pPr>
        <w:ind w:firstLineChars="200" w:firstLine="560"/>
        <w:rPr>
          <w:rFonts w:hint="eastAsia"/>
          <w:b/>
          <w:bCs/>
          <w:sz w:val="30"/>
          <w:szCs w:val="30"/>
        </w:rPr>
      </w:pPr>
      <w:r w:rsidRPr="006A08AE">
        <w:lastRenderedPageBreak/>
        <w:t>对规范中涉及的要求进行一般性规定。</w:t>
      </w:r>
      <w:r w:rsidRPr="006A08AE">
        <w:rPr>
          <w:rFonts w:hint="eastAsia"/>
        </w:rPr>
        <w:cr/>
      </w:r>
      <w:r w:rsidRPr="006A08AE">
        <w:rPr>
          <w:rFonts w:hint="eastAsia"/>
          <w:b/>
          <w:bCs/>
          <w:sz w:val="30"/>
          <w:szCs w:val="30"/>
        </w:rPr>
        <w:t>4.3 施工基本规定</w:t>
      </w:r>
    </w:p>
    <w:p w14:paraId="61D08993" w14:textId="77777777" w:rsidR="00362C68" w:rsidRDefault="00362C68" w:rsidP="00362C68">
      <w:pPr>
        <w:ind w:firstLineChars="200" w:firstLine="560"/>
        <w:rPr>
          <w:rFonts w:hint="eastAsia"/>
          <w:b/>
          <w:bCs/>
          <w:sz w:val="30"/>
          <w:szCs w:val="30"/>
        </w:rPr>
      </w:pPr>
      <w:r w:rsidRPr="006A08AE">
        <w:t>对规范中涉及的施工要求进行一般性规定。</w:t>
      </w:r>
      <w:r w:rsidRPr="006A08AE">
        <w:rPr>
          <w:rFonts w:hint="eastAsia"/>
        </w:rPr>
        <w:cr/>
      </w:r>
      <w:r w:rsidRPr="006A08AE">
        <w:rPr>
          <w:rFonts w:hint="eastAsia"/>
          <w:b/>
          <w:bCs/>
          <w:sz w:val="30"/>
          <w:szCs w:val="30"/>
        </w:rPr>
        <w:t>4.4 质量检验与评定基本规定</w:t>
      </w:r>
    </w:p>
    <w:p w14:paraId="183ABC20" w14:textId="77777777" w:rsidR="00362C68" w:rsidRDefault="00362C68" w:rsidP="00362C68">
      <w:pPr>
        <w:ind w:firstLineChars="200" w:firstLine="560"/>
        <w:rPr>
          <w:rFonts w:hint="eastAsia"/>
          <w:b/>
          <w:bCs/>
          <w:sz w:val="30"/>
          <w:szCs w:val="30"/>
        </w:rPr>
      </w:pPr>
      <w:r w:rsidRPr="006A08AE">
        <w:t>对规范中涉及的质量检验与评定要求进行一般性规定。</w:t>
      </w:r>
      <w:r w:rsidRPr="006A08AE">
        <w:rPr>
          <w:rFonts w:hint="eastAsia"/>
        </w:rPr>
        <w:cr/>
      </w:r>
      <w:r w:rsidRPr="006A08AE">
        <w:rPr>
          <w:rFonts w:hint="eastAsia"/>
          <w:b/>
          <w:bCs/>
          <w:sz w:val="30"/>
          <w:szCs w:val="30"/>
        </w:rPr>
        <w:t>5  材料</w:t>
      </w:r>
      <w:r w:rsidRPr="006A08AE">
        <w:rPr>
          <w:rFonts w:hint="eastAsia"/>
          <w:b/>
          <w:bCs/>
          <w:sz w:val="30"/>
          <w:szCs w:val="30"/>
        </w:rPr>
        <w:cr/>
        <w:t>5.1 超高性能无机复合材料</w:t>
      </w:r>
    </w:p>
    <w:p w14:paraId="204FC46F" w14:textId="77777777" w:rsidR="00362C68" w:rsidRDefault="00362C68" w:rsidP="00362C68">
      <w:pPr>
        <w:ind w:firstLineChars="200" w:firstLine="560"/>
        <w:rPr>
          <w:rFonts w:hint="eastAsia"/>
          <w:b/>
          <w:bCs/>
          <w:sz w:val="30"/>
          <w:szCs w:val="30"/>
        </w:rPr>
      </w:pPr>
      <w:r w:rsidRPr="006A08AE">
        <w:t>对超高性能无机复合材料</w:t>
      </w:r>
      <w:r w:rsidRPr="006A08AE">
        <w:rPr>
          <w:rFonts w:hint="eastAsia"/>
        </w:rPr>
        <w:t>进行规定。</w:t>
      </w:r>
      <w:r w:rsidRPr="006A08AE">
        <w:rPr>
          <w:rFonts w:hint="eastAsia"/>
        </w:rPr>
        <w:cr/>
      </w:r>
      <w:r w:rsidRPr="006A08AE">
        <w:rPr>
          <w:rFonts w:hint="eastAsia"/>
          <w:b/>
          <w:bCs/>
          <w:sz w:val="30"/>
          <w:szCs w:val="30"/>
        </w:rPr>
        <w:t>5.2 钢筋、预应力钢筋</w:t>
      </w:r>
    </w:p>
    <w:p w14:paraId="2F2FA1A1" w14:textId="77777777" w:rsidR="00362C68" w:rsidRDefault="00362C68" w:rsidP="00362C68">
      <w:pPr>
        <w:ind w:firstLineChars="200" w:firstLine="560"/>
        <w:rPr>
          <w:rFonts w:hint="eastAsia"/>
          <w:b/>
          <w:bCs/>
          <w:sz w:val="30"/>
          <w:szCs w:val="30"/>
        </w:rPr>
      </w:pPr>
      <w:r w:rsidRPr="006A08AE">
        <w:t>对钢筋、预应力钢筋进行规定。</w:t>
      </w:r>
      <w:r w:rsidRPr="006A08AE">
        <w:rPr>
          <w:rFonts w:hint="eastAsia"/>
        </w:rPr>
        <w:cr/>
      </w:r>
      <w:r w:rsidRPr="006A08AE">
        <w:rPr>
          <w:rFonts w:hint="eastAsia"/>
          <w:b/>
          <w:bCs/>
          <w:sz w:val="30"/>
          <w:szCs w:val="30"/>
        </w:rPr>
        <w:t>6设计</w:t>
      </w:r>
      <w:r w:rsidRPr="006A08AE">
        <w:rPr>
          <w:rFonts w:hint="eastAsia"/>
          <w:b/>
          <w:bCs/>
          <w:sz w:val="30"/>
          <w:szCs w:val="30"/>
        </w:rPr>
        <w:cr/>
        <w:t>6.1 持久状况承载能力极限状态计算</w:t>
      </w:r>
    </w:p>
    <w:p w14:paraId="51586605" w14:textId="77777777" w:rsidR="00362C68" w:rsidRDefault="00362C68" w:rsidP="00362C68">
      <w:pPr>
        <w:ind w:firstLineChars="200" w:firstLine="560"/>
        <w:rPr>
          <w:rFonts w:hint="eastAsia"/>
          <w:b/>
          <w:bCs/>
          <w:sz w:val="30"/>
          <w:szCs w:val="30"/>
        </w:rPr>
      </w:pPr>
      <w:r w:rsidRPr="00F165D8">
        <w:rPr>
          <w:rFonts w:hint="eastAsia"/>
        </w:rPr>
        <w:t>对持久状况承载能力极限状态计算进行规定。</w:t>
      </w:r>
      <w:r w:rsidRPr="00F165D8">
        <w:rPr>
          <w:rFonts w:hint="eastAsia"/>
        </w:rPr>
        <w:cr/>
      </w:r>
      <w:r w:rsidRPr="006A08AE">
        <w:rPr>
          <w:rFonts w:hint="eastAsia"/>
          <w:b/>
          <w:bCs/>
          <w:sz w:val="30"/>
          <w:szCs w:val="30"/>
        </w:rPr>
        <w:t>6.2 持久状况正常使用极限状态计算</w:t>
      </w:r>
    </w:p>
    <w:p w14:paraId="474EA110" w14:textId="77777777" w:rsidR="00362C68" w:rsidRDefault="00362C68" w:rsidP="00362C68">
      <w:pPr>
        <w:ind w:firstLineChars="200" w:firstLine="560"/>
        <w:rPr>
          <w:rFonts w:hint="eastAsia"/>
          <w:b/>
          <w:bCs/>
          <w:sz w:val="30"/>
          <w:szCs w:val="30"/>
        </w:rPr>
      </w:pPr>
      <w:r w:rsidRPr="00F165D8">
        <w:rPr>
          <w:rFonts w:hint="eastAsia"/>
        </w:rPr>
        <w:t>对持久状况正常使用极限状态计算进行规定。</w:t>
      </w:r>
      <w:r w:rsidRPr="00F165D8">
        <w:rPr>
          <w:rFonts w:hint="eastAsia"/>
        </w:rPr>
        <w:cr/>
      </w:r>
      <w:r w:rsidRPr="006A08AE">
        <w:rPr>
          <w:rFonts w:hint="eastAsia"/>
          <w:b/>
          <w:bCs/>
          <w:sz w:val="30"/>
          <w:szCs w:val="30"/>
        </w:rPr>
        <w:t>6.3 持久状况正常使用极限状态计算</w:t>
      </w:r>
    </w:p>
    <w:p w14:paraId="2E85B516" w14:textId="77777777" w:rsidR="00362C68" w:rsidRDefault="00362C68" w:rsidP="00362C68">
      <w:pPr>
        <w:ind w:firstLineChars="200" w:firstLine="560"/>
        <w:rPr>
          <w:rFonts w:hint="eastAsia"/>
          <w:b/>
          <w:bCs/>
          <w:sz w:val="30"/>
          <w:szCs w:val="30"/>
        </w:rPr>
      </w:pPr>
      <w:r w:rsidRPr="00F165D8">
        <w:rPr>
          <w:rFonts w:hint="eastAsia"/>
        </w:rPr>
        <w:t>对持久状况正常使用极限状态计算进行规定。</w:t>
      </w:r>
      <w:r w:rsidRPr="00F165D8">
        <w:rPr>
          <w:rFonts w:hint="eastAsia"/>
        </w:rPr>
        <w:cr/>
      </w:r>
      <w:r w:rsidRPr="006A08AE">
        <w:rPr>
          <w:rFonts w:hint="eastAsia"/>
          <w:b/>
          <w:bCs/>
          <w:sz w:val="30"/>
          <w:szCs w:val="30"/>
        </w:rPr>
        <w:t>6.4 持久状况和短暂状况构件的应力计算</w:t>
      </w:r>
    </w:p>
    <w:p w14:paraId="5A80D167" w14:textId="77777777" w:rsidR="00362C68" w:rsidRDefault="00362C68" w:rsidP="00362C68">
      <w:pPr>
        <w:ind w:firstLineChars="200" w:firstLine="560"/>
        <w:rPr>
          <w:rFonts w:hint="eastAsia"/>
          <w:b/>
          <w:bCs/>
          <w:sz w:val="30"/>
          <w:szCs w:val="30"/>
        </w:rPr>
      </w:pPr>
      <w:r w:rsidRPr="00F165D8">
        <w:rPr>
          <w:rFonts w:hint="eastAsia"/>
        </w:rPr>
        <w:t>对持久状况和短暂状况构件的应力计算进行规定。</w:t>
      </w:r>
      <w:r w:rsidRPr="00F165D8">
        <w:rPr>
          <w:rFonts w:hint="eastAsia"/>
        </w:rPr>
        <w:cr/>
      </w:r>
      <w:r w:rsidRPr="006A08AE">
        <w:rPr>
          <w:rFonts w:hint="eastAsia"/>
          <w:b/>
          <w:bCs/>
          <w:sz w:val="30"/>
          <w:szCs w:val="30"/>
        </w:rPr>
        <w:t>6.5 构件计算规定</w:t>
      </w:r>
    </w:p>
    <w:p w14:paraId="1AEE300A" w14:textId="77777777" w:rsidR="00362C68" w:rsidRDefault="00362C68" w:rsidP="00362C68">
      <w:pPr>
        <w:ind w:firstLineChars="200" w:firstLine="560"/>
        <w:rPr>
          <w:rFonts w:hint="eastAsia"/>
          <w:b/>
          <w:bCs/>
          <w:sz w:val="30"/>
          <w:szCs w:val="30"/>
        </w:rPr>
      </w:pPr>
      <w:r w:rsidRPr="006A08AE">
        <w:t>对</w:t>
      </w:r>
      <w:r w:rsidRPr="006A08AE">
        <w:rPr>
          <w:rFonts w:hint="eastAsia"/>
        </w:rPr>
        <w:t>桥面板、组合式受弯构件、</w:t>
      </w:r>
      <w:bookmarkStart w:id="55" w:name="_Toc177218970"/>
      <w:r w:rsidRPr="006A08AE">
        <w:t>预应力</w:t>
      </w:r>
      <w:r w:rsidRPr="006A08AE">
        <w:rPr>
          <w:rFonts w:hint="eastAsia"/>
        </w:rPr>
        <w:t>超高性能无机复合材料</w:t>
      </w:r>
      <w:r w:rsidRPr="006A08AE">
        <w:t>锚固区</w:t>
      </w:r>
      <w:bookmarkEnd w:id="55"/>
      <w:r w:rsidRPr="006A08AE">
        <w:t>、</w:t>
      </w:r>
      <w:bookmarkStart w:id="56" w:name="_Toc177218971"/>
      <w:r w:rsidRPr="006A08AE">
        <w:t>支座处横隔梁</w:t>
      </w:r>
      <w:bookmarkEnd w:id="56"/>
      <w:r w:rsidRPr="006A08AE">
        <w:t>、</w:t>
      </w:r>
      <w:bookmarkStart w:id="57" w:name="_Toc177218972"/>
      <w:r w:rsidRPr="006A08AE">
        <w:t>支座</w:t>
      </w:r>
      <w:bookmarkEnd w:id="57"/>
      <w:r w:rsidRPr="006A08AE">
        <w:t>、</w:t>
      </w:r>
      <w:bookmarkStart w:id="58" w:name="_Toc177218973"/>
      <w:r w:rsidRPr="006A08AE">
        <w:t>桥梁伸缩缝</w:t>
      </w:r>
      <w:bookmarkEnd w:id="58"/>
      <w:r w:rsidRPr="006A08AE">
        <w:t>等计算进行规定。</w:t>
      </w:r>
      <w:r w:rsidRPr="006A08AE">
        <w:rPr>
          <w:rFonts w:hint="eastAsia"/>
        </w:rPr>
        <w:cr/>
      </w:r>
      <w:r w:rsidRPr="006A08AE">
        <w:rPr>
          <w:rFonts w:hint="eastAsia"/>
          <w:b/>
          <w:bCs/>
          <w:sz w:val="30"/>
          <w:szCs w:val="30"/>
        </w:rPr>
        <w:lastRenderedPageBreak/>
        <w:t>6.6 构造规定</w:t>
      </w:r>
    </w:p>
    <w:p w14:paraId="3464BDD7" w14:textId="698BF9DE" w:rsidR="00F34B42" w:rsidRDefault="00362C68" w:rsidP="00362C68">
      <w:pPr>
        <w:ind w:firstLineChars="200" w:firstLine="560"/>
        <w:rPr>
          <w:rFonts w:hint="eastAsia"/>
          <w:b/>
          <w:bCs/>
          <w:sz w:val="30"/>
          <w:szCs w:val="30"/>
        </w:rPr>
      </w:pPr>
      <w:r w:rsidRPr="00F165D8">
        <w:rPr>
          <w:rFonts w:hint="eastAsia"/>
        </w:rPr>
        <w:t>对一般构造规定、主梁构造、主梁预应力体系、</w:t>
      </w:r>
      <w:bookmarkStart w:id="59" w:name="_Toc177218978"/>
      <w:r w:rsidRPr="00F165D8">
        <w:t>其它构造及附属设施</w:t>
      </w:r>
      <w:bookmarkEnd w:id="59"/>
      <w:r w:rsidRPr="00F165D8">
        <w:t>等</w:t>
      </w:r>
      <w:r w:rsidRPr="00F165D8">
        <w:rPr>
          <w:rFonts w:hint="eastAsia"/>
        </w:rPr>
        <w:t>构造进行</w:t>
      </w:r>
      <w:r w:rsidRPr="00F165D8">
        <w:t>规定</w:t>
      </w:r>
      <w:r w:rsidRPr="00F165D8">
        <w:rPr>
          <w:rFonts w:hint="eastAsia"/>
        </w:rPr>
        <w:t>。</w:t>
      </w:r>
      <w:r w:rsidRPr="00F165D8">
        <w:rPr>
          <w:rFonts w:hint="eastAsia"/>
        </w:rPr>
        <w:cr/>
      </w:r>
      <w:r w:rsidRPr="00F165D8">
        <w:rPr>
          <w:rFonts w:hint="eastAsia"/>
          <w:b/>
          <w:bCs/>
          <w:sz w:val="30"/>
          <w:szCs w:val="30"/>
        </w:rPr>
        <w:t>7  施工</w:t>
      </w:r>
      <w:r w:rsidRPr="00F165D8">
        <w:rPr>
          <w:rFonts w:hint="eastAsia"/>
          <w:b/>
          <w:bCs/>
          <w:sz w:val="30"/>
          <w:szCs w:val="30"/>
        </w:rPr>
        <w:cr/>
      </w:r>
      <w:r w:rsidR="00F34B42">
        <w:rPr>
          <w:rFonts w:hint="eastAsia"/>
          <w:b/>
          <w:bCs/>
          <w:sz w:val="30"/>
          <w:szCs w:val="30"/>
        </w:rPr>
        <w:t>7.1 超高性能无机复合材料梁制造</w:t>
      </w:r>
    </w:p>
    <w:p w14:paraId="52EA133B" w14:textId="2E39EEB7" w:rsidR="00F34B42" w:rsidRPr="00F34B42" w:rsidRDefault="00F34B42" w:rsidP="00362C68">
      <w:pPr>
        <w:ind w:firstLineChars="200" w:firstLine="560"/>
        <w:rPr>
          <w:rFonts w:hint="eastAsia"/>
        </w:rPr>
      </w:pPr>
      <w:r w:rsidRPr="00F34B42">
        <w:rPr>
          <w:rFonts w:hint="eastAsia"/>
        </w:rPr>
        <w:t>对超高性能无机复合材料梁制造进行规定。</w:t>
      </w:r>
    </w:p>
    <w:p w14:paraId="3EB5BE62" w14:textId="403CBF03" w:rsidR="00362C68" w:rsidRDefault="00362C68" w:rsidP="00F34B42">
      <w:pPr>
        <w:rPr>
          <w:rFonts w:hint="eastAsia"/>
          <w:b/>
          <w:bCs/>
          <w:sz w:val="30"/>
          <w:szCs w:val="30"/>
        </w:rPr>
      </w:pPr>
      <w:r w:rsidRPr="00F165D8">
        <w:rPr>
          <w:rFonts w:hint="eastAsia"/>
          <w:b/>
          <w:bCs/>
          <w:sz w:val="30"/>
          <w:szCs w:val="30"/>
        </w:rPr>
        <w:t xml:space="preserve">7.1 </w:t>
      </w:r>
      <w:r w:rsidR="00F34B42">
        <w:rPr>
          <w:rFonts w:hint="eastAsia"/>
          <w:b/>
          <w:bCs/>
          <w:sz w:val="30"/>
          <w:szCs w:val="30"/>
        </w:rPr>
        <w:t>超高性能无机复合材料</w:t>
      </w:r>
      <w:r w:rsidRPr="00F165D8">
        <w:rPr>
          <w:rFonts w:hint="eastAsia"/>
          <w:b/>
          <w:bCs/>
          <w:sz w:val="30"/>
          <w:szCs w:val="30"/>
        </w:rPr>
        <w:t>梁安装</w:t>
      </w:r>
    </w:p>
    <w:p w14:paraId="5D558BC5" w14:textId="6043EF1D" w:rsidR="00362C68" w:rsidRDefault="00362C68" w:rsidP="00362C68">
      <w:pPr>
        <w:ind w:firstLineChars="200" w:firstLine="560"/>
        <w:rPr>
          <w:rFonts w:hint="eastAsia"/>
          <w:b/>
          <w:bCs/>
          <w:sz w:val="30"/>
          <w:szCs w:val="30"/>
        </w:rPr>
      </w:pPr>
      <w:r w:rsidRPr="00F165D8">
        <w:t>对</w:t>
      </w:r>
      <w:r w:rsidR="00F34B42" w:rsidRPr="00F34B42">
        <w:rPr>
          <w:rFonts w:hint="eastAsia"/>
        </w:rPr>
        <w:t>超高性能无机复合材料梁</w:t>
      </w:r>
      <w:r w:rsidRPr="00F165D8">
        <w:t>的安装进行规定。</w:t>
      </w:r>
      <w:r w:rsidRPr="00F165D8">
        <w:rPr>
          <w:rFonts w:hint="eastAsia"/>
        </w:rPr>
        <w:cr/>
      </w:r>
      <w:r w:rsidRPr="00F165D8">
        <w:rPr>
          <w:rFonts w:hint="eastAsia"/>
          <w:b/>
          <w:bCs/>
          <w:sz w:val="30"/>
          <w:szCs w:val="30"/>
        </w:rPr>
        <w:t xml:space="preserve">7.2 </w:t>
      </w:r>
      <w:r w:rsidR="00F34B42">
        <w:rPr>
          <w:rFonts w:hint="eastAsia"/>
          <w:b/>
          <w:bCs/>
          <w:sz w:val="30"/>
          <w:szCs w:val="30"/>
        </w:rPr>
        <w:t>超高性能无机复合材料</w:t>
      </w:r>
      <w:r w:rsidRPr="00F165D8">
        <w:rPr>
          <w:rFonts w:hint="eastAsia"/>
          <w:b/>
          <w:bCs/>
          <w:sz w:val="30"/>
          <w:szCs w:val="30"/>
        </w:rPr>
        <w:t>梁吊装</w:t>
      </w:r>
    </w:p>
    <w:p w14:paraId="35DFDA0F" w14:textId="5055949B" w:rsidR="00362C68" w:rsidRDefault="00362C68" w:rsidP="00362C68">
      <w:pPr>
        <w:ind w:firstLineChars="200" w:firstLine="560"/>
        <w:rPr>
          <w:rFonts w:hint="eastAsia"/>
          <w:b/>
          <w:bCs/>
          <w:sz w:val="30"/>
          <w:szCs w:val="30"/>
        </w:rPr>
      </w:pPr>
      <w:r w:rsidRPr="00F165D8">
        <w:rPr>
          <w:rFonts w:hint="eastAsia"/>
        </w:rPr>
        <w:t>对</w:t>
      </w:r>
      <w:r w:rsidR="00F34B42" w:rsidRPr="00F34B42">
        <w:rPr>
          <w:rFonts w:hint="eastAsia"/>
        </w:rPr>
        <w:t>超高性能无机复合材料梁</w:t>
      </w:r>
      <w:r w:rsidRPr="00F165D8">
        <w:rPr>
          <w:rFonts w:hint="eastAsia"/>
        </w:rPr>
        <w:t>的吊装进行规定。</w:t>
      </w:r>
      <w:r w:rsidRPr="00F165D8">
        <w:rPr>
          <w:rFonts w:hint="eastAsia"/>
        </w:rPr>
        <w:cr/>
      </w:r>
      <w:r w:rsidRPr="00F165D8">
        <w:rPr>
          <w:rFonts w:hint="eastAsia"/>
          <w:b/>
          <w:bCs/>
          <w:sz w:val="30"/>
          <w:szCs w:val="30"/>
        </w:rPr>
        <w:t xml:space="preserve">7.3 </w:t>
      </w:r>
      <w:r w:rsidR="00F34B42">
        <w:rPr>
          <w:rFonts w:hint="eastAsia"/>
          <w:b/>
          <w:bCs/>
          <w:sz w:val="30"/>
          <w:szCs w:val="30"/>
        </w:rPr>
        <w:t>超高性能无机复合材料</w:t>
      </w:r>
      <w:r w:rsidRPr="00F165D8">
        <w:rPr>
          <w:rFonts w:hint="eastAsia"/>
          <w:b/>
          <w:bCs/>
          <w:sz w:val="30"/>
          <w:szCs w:val="30"/>
        </w:rPr>
        <w:t>梁临时固定</w:t>
      </w:r>
    </w:p>
    <w:p w14:paraId="67BD54F4" w14:textId="1CB2CC2D" w:rsidR="00362C68" w:rsidRDefault="00362C68" w:rsidP="00362C68">
      <w:pPr>
        <w:ind w:firstLineChars="200" w:firstLine="560"/>
        <w:rPr>
          <w:rFonts w:hint="eastAsia"/>
          <w:b/>
          <w:bCs/>
          <w:sz w:val="30"/>
          <w:szCs w:val="30"/>
        </w:rPr>
      </w:pPr>
      <w:r w:rsidRPr="00F165D8">
        <w:rPr>
          <w:rFonts w:hint="eastAsia"/>
        </w:rPr>
        <w:t>对</w:t>
      </w:r>
      <w:r w:rsidR="00F34B42" w:rsidRPr="00F34B42">
        <w:rPr>
          <w:rFonts w:hint="eastAsia"/>
        </w:rPr>
        <w:t>超高性能无机复合材料梁</w:t>
      </w:r>
      <w:r w:rsidRPr="00F165D8">
        <w:rPr>
          <w:rFonts w:hint="eastAsia"/>
        </w:rPr>
        <w:t>的临时固定进行规定。</w:t>
      </w:r>
      <w:r w:rsidRPr="00F165D8">
        <w:rPr>
          <w:rFonts w:hint="eastAsia"/>
        </w:rPr>
        <w:cr/>
      </w:r>
      <w:r w:rsidRPr="00F165D8">
        <w:rPr>
          <w:rFonts w:hint="eastAsia"/>
          <w:b/>
          <w:bCs/>
          <w:sz w:val="30"/>
          <w:szCs w:val="30"/>
        </w:rPr>
        <w:t xml:space="preserve">7.4 </w:t>
      </w:r>
      <w:r w:rsidR="00F34B42">
        <w:rPr>
          <w:rFonts w:hint="eastAsia"/>
          <w:b/>
          <w:bCs/>
          <w:sz w:val="30"/>
          <w:szCs w:val="30"/>
        </w:rPr>
        <w:t>超高性能无机复合材料</w:t>
      </w:r>
      <w:r w:rsidRPr="00F165D8">
        <w:rPr>
          <w:rFonts w:hint="eastAsia"/>
          <w:b/>
          <w:bCs/>
          <w:sz w:val="30"/>
          <w:szCs w:val="30"/>
        </w:rPr>
        <w:t>梁架设</w:t>
      </w:r>
    </w:p>
    <w:p w14:paraId="49EB2BF8" w14:textId="3D3B33D7" w:rsidR="00F34B42" w:rsidRDefault="00362C68" w:rsidP="00362C68">
      <w:pPr>
        <w:ind w:firstLineChars="200" w:firstLine="560"/>
        <w:rPr>
          <w:rFonts w:hint="eastAsia"/>
          <w:b/>
          <w:bCs/>
          <w:sz w:val="30"/>
          <w:szCs w:val="30"/>
        </w:rPr>
      </w:pPr>
      <w:r w:rsidRPr="00F165D8">
        <w:rPr>
          <w:rFonts w:hint="eastAsia"/>
        </w:rPr>
        <w:t>对</w:t>
      </w:r>
      <w:r w:rsidR="00F34B42" w:rsidRPr="00F34B42">
        <w:rPr>
          <w:rFonts w:hint="eastAsia"/>
        </w:rPr>
        <w:t>超高性能无机复合材料梁</w:t>
      </w:r>
      <w:r w:rsidRPr="00F165D8">
        <w:rPr>
          <w:rFonts w:hint="eastAsia"/>
        </w:rPr>
        <w:t>的架设进行规定</w:t>
      </w:r>
      <w:r w:rsidR="00F34B42">
        <w:rPr>
          <w:rFonts w:hint="eastAsia"/>
        </w:rPr>
        <w:t>。</w:t>
      </w:r>
      <w:r w:rsidRPr="00F165D8">
        <w:rPr>
          <w:rFonts w:hint="eastAsia"/>
        </w:rPr>
        <w:cr/>
      </w:r>
      <w:r w:rsidRPr="00F165D8">
        <w:rPr>
          <w:rFonts w:hint="eastAsia"/>
          <w:b/>
          <w:bCs/>
          <w:sz w:val="30"/>
          <w:szCs w:val="30"/>
        </w:rPr>
        <w:t xml:space="preserve">8 </w:t>
      </w:r>
      <w:r w:rsidR="00F34B42">
        <w:rPr>
          <w:rFonts w:hint="eastAsia"/>
          <w:b/>
          <w:bCs/>
          <w:sz w:val="30"/>
          <w:szCs w:val="30"/>
        </w:rPr>
        <w:t>质量控制</w:t>
      </w:r>
    </w:p>
    <w:p w14:paraId="127553F2" w14:textId="77777777" w:rsidR="00F34B42" w:rsidRDefault="00F34B42" w:rsidP="00F34B42">
      <w:pPr>
        <w:rPr>
          <w:rFonts w:hint="eastAsia"/>
          <w:b/>
          <w:bCs/>
          <w:sz w:val="30"/>
          <w:szCs w:val="30"/>
        </w:rPr>
      </w:pPr>
      <w:r w:rsidRPr="00F34B42">
        <w:rPr>
          <w:rFonts w:hint="eastAsia"/>
          <w:b/>
          <w:bCs/>
          <w:sz w:val="30"/>
          <w:szCs w:val="30"/>
        </w:rPr>
        <w:t>8.1超高性能无机复合材料检验与评定</w:t>
      </w:r>
    </w:p>
    <w:p w14:paraId="7A108D78" w14:textId="149D7BD8" w:rsidR="00F34B42" w:rsidRPr="00F34B42" w:rsidRDefault="00F34B42" w:rsidP="00F34B42">
      <w:pPr>
        <w:ind w:firstLineChars="200" w:firstLine="560"/>
        <w:rPr>
          <w:rFonts w:hint="eastAsia"/>
        </w:rPr>
      </w:pPr>
      <w:r w:rsidRPr="00F34B42">
        <w:rPr>
          <w:rFonts w:hint="eastAsia"/>
        </w:rPr>
        <w:t>对超高性能无机复合材料检验与评定进行规定。</w:t>
      </w:r>
    </w:p>
    <w:p w14:paraId="3A221C25" w14:textId="77777777" w:rsidR="00F34B42" w:rsidRDefault="00F34B42" w:rsidP="00F34B42">
      <w:pPr>
        <w:rPr>
          <w:rFonts w:hint="eastAsia"/>
          <w:b/>
          <w:bCs/>
          <w:sz w:val="30"/>
          <w:szCs w:val="30"/>
        </w:rPr>
      </w:pPr>
      <w:r w:rsidRPr="00F34B42">
        <w:rPr>
          <w:rFonts w:hint="eastAsia"/>
          <w:b/>
          <w:bCs/>
          <w:sz w:val="30"/>
          <w:szCs w:val="30"/>
        </w:rPr>
        <w:t>8.2超高性能无机复合材料梁检验与评定</w:t>
      </w:r>
    </w:p>
    <w:p w14:paraId="018E5E33" w14:textId="6C22E77F" w:rsidR="00F34B42" w:rsidRPr="00F34B42" w:rsidRDefault="00F34B42" w:rsidP="00F34B42">
      <w:pPr>
        <w:ind w:firstLineChars="200" w:firstLine="560"/>
        <w:rPr>
          <w:rFonts w:hint="eastAsia"/>
          <w:b/>
          <w:bCs/>
          <w:sz w:val="30"/>
          <w:szCs w:val="30"/>
        </w:rPr>
      </w:pPr>
      <w:r w:rsidRPr="00F34B42">
        <w:rPr>
          <w:rFonts w:hint="eastAsia"/>
        </w:rPr>
        <w:t>对超高性能无机复合材料</w:t>
      </w:r>
      <w:r>
        <w:rPr>
          <w:rFonts w:hint="eastAsia"/>
        </w:rPr>
        <w:t>梁</w:t>
      </w:r>
      <w:r w:rsidRPr="00F34B42">
        <w:rPr>
          <w:rFonts w:hint="eastAsia"/>
        </w:rPr>
        <w:t>检验与评定进行规定。</w:t>
      </w:r>
    </w:p>
    <w:p w14:paraId="3AC28F15" w14:textId="2FFF6B1D" w:rsidR="00F34B42" w:rsidRDefault="00F34B42" w:rsidP="00F34B42">
      <w:pPr>
        <w:rPr>
          <w:rFonts w:hint="eastAsia"/>
          <w:b/>
          <w:bCs/>
          <w:sz w:val="30"/>
          <w:szCs w:val="30"/>
        </w:rPr>
      </w:pPr>
      <w:r w:rsidRPr="00F34B42">
        <w:rPr>
          <w:rFonts w:hint="eastAsia"/>
          <w:b/>
          <w:bCs/>
          <w:sz w:val="30"/>
          <w:szCs w:val="30"/>
        </w:rPr>
        <w:t>8.3超高性能无机复合</w:t>
      </w:r>
      <w:r w:rsidR="00DF6F80">
        <w:rPr>
          <w:rFonts w:hint="eastAsia"/>
          <w:b/>
          <w:bCs/>
          <w:sz w:val="30"/>
          <w:szCs w:val="30"/>
        </w:rPr>
        <w:t>材料轻型组合梁</w:t>
      </w:r>
      <w:r w:rsidRPr="00F34B42">
        <w:rPr>
          <w:rFonts w:hint="eastAsia"/>
          <w:b/>
          <w:bCs/>
          <w:sz w:val="30"/>
          <w:szCs w:val="30"/>
        </w:rPr>
        <w:t>检验与评定</w:t>
      </w:r>
    </w:p>
    <w:p w14:paraId="537AAF3A" w14:textId="1011D26F" w:rsidR="00362C68" w:rsidRPr="00362C68" w:rsidRDefault="00F34B42" w:rsidP="00F34B42">
      <w:pPr>
        <w:ind w:firstLineChars="200" w:firstLine="560"/>
        <w:rPr>
          <w:rFonts w:hint="eastAsia"/>
        </w:rPr>
      </w:pPr>
      <w:r w:rsidRPr="00F34B42">
        <w:rPr>
          <w:rFonts w:hint="eastAsia"/>
        </w:rPr>
        <w:t>对超高性能无机复合</w:t>
      </w:r>
      <w:r w:rsidR="00DF6F80">
        <w:rPr>
          <w:rFonts w:hint="eastAsia"/>
        </w:rPr>
        <w:t>材料轻型组合梁</w:t>
      </w:r>
      <w:r w:rsidRPr="00F34B42">
        <w:rPr>
          <w:rFonts w:hint="eastAsia"/>
        </w:rPr>
        <w:t>检验与评定进行规定。</w:t>
      </w:r>
      <w:r w:rsidR="00362C68" w:rsidRPr="00F165D8">
        <w:rPr>
          <w:rFonts w:hint="eastAsia"/>
          <w:b/>
          <w:bCs/>
          <w:sz w:val="30"/>
          <w:szCs w:val="30"/>
        </w:rPr>
        <w:cr/>
      </w:r>
    </w:p>
    <w:p w14:paraId="2280BAE2" w14:textId="66C34BC7" w:rsidR="00701DA4" w:rsidRDefault="004368DE" w:rsidP="006316F1">
      <w:pPr>
        <w:pStyle w:val="1"/>
        <w:spacing w:before="156" w:after="156"/>
        <w:rPr>
          <w:rFonts w:hint="eastAsia"/>
        </w:rPr>
      </w:pPr>
      <w:bookmarkStart w:id="60" w:name="_Toc183176575"/>
      <w:bookmarkStart w:id="61" w:name="_Toc196660434"/>
      <w:r>
        <w:rPr>
          <w:rFonts w:hint="eastAsia"/>
        </w:rPr>
        <w:lastRenderedPageBreak/>
        <w:t>七</w:t>
      </w:r>
      <w:r w:rsidR="006316F1">
        <w:rPr>
          <w:rFonts w:hint="eastAsia"/>
        </w:rPr>
        <w:t>、</w:t>
      </w:r>
      <w:r w:rsidR="00701DA4">
        <w:rPr>
          <w:rFonts w:hint="eastAsia"/>
        </w:rPr>
        <w:t>标准工作计划</w:t>
      </w:r>
      <w:bookmarkEnd w:id="60"/>
      <w:bookmarkEnd w:id="61"/>
    </w:p>
    <w:p w14:paraId="099E7CD5" w14:textId="77777777" w:rsidR="00362C68" w:rsidRDefault="00362C68" w:rsidP="006316F1">
      <w:pPr>
        <w:pStyle w:val="2"/>
        <w:spacing w:before="156" w:after="156"/>
        <w:rPr>
          <w:rFonts w:hint="eastAsia"/>
        </w:rPr>
      </w:pPr>
      <w:bookmarkStart w:id="62" w:name="_Toc183176576"/>
      <w:bookmarkStart w:id="63" w:name="_Toc196660435"/>
      <w:r>
        <w:rPr>
          <w:rFonts w:hint="eastAsia"/>
        </w:rPr>
        <w:t>1、调研、验证、起草阶段</w:t>
      </w:r>
      <w:bookmarkEnd w:id="62"/>
      <w:bookmarkEnd w:id="63"/>
    </w:p>
    <w:p w14:paraId="2027B499" w14:textId="0B6A87B7" w:rsidR="00362C68" w:rsidRDefault="00D2000E" w:rsidP="00362C68">
      <w:pPr>
        <w:ind w:firstLineChars="200" w:firstLine="560"/>
        <w:rPr>
          <w:rFonts w:hint="eastAsia"/>
        </w:rPr>
      </w:pPr>
      <w:r>
        <w:rPr>
          <w:rFonts w:hint="eastAsia"/>
        </w:rPr>
        <w:t>3</w:t>
      </w:r>
      <w:r w:rsidR="00362C68">
        <w:rPr>
          <w:rFonts w:hint="eastAsia"/>
        </w:rPr>
        <w:t>个月，完成标准的调研、验证和起草工作</w:t>
      </w:r>
    </w:p>
    <w:p w14:paraId="2E48146B" w14:textId="77777777" w:rsidR="00362C68" w:rsidRDefault="00362C68" w:rsidP="006316F1">
      <w:pPr>
        <w:pStyle w:val="2"/>
        <w:spacing w:before="156" w:after="156"/>
        <w:rPr>
          <w:rFonts w:hint="eastAsia"/>
        </w:rPr>
      </w:pPr>
      <w:bookmarkStart w:id="64" w:name="_Toc183176577"/>
      <w:bookmarkStart w:id="65" w:name="_Toc196660436"/>
      <w:r>
        <w:rPr>
          <w:rFonts w:hint="eastAsia"/>
        </w:rPr>
        <w:t>2、征求意见阶段</w:t>
      </w:r>
      <w:bookmarkEnd w:id="64"/>
      <w:bookmarkEnd w:id="65"/>
    </w:p>
    <w:p w14:paraId="1E44279D" w14:textId="1B427718" w:rsidR="00362C68" w:rsidRDefault="00B37662" w:rsidP="00362C68">
      <w:pPr>
        <w:ind w:firstLineChars="200" w:firstLine="560"/>
        <w:rPr>
          <w:rFonts w:hint="eastAsia"/>
        </w:rPr>
      </w:pPr>
      <w:r>
        <w:rPr>
          <w:rFonts w:hint="eastAsia"/>
        </w:rPr>
        <w:t>3</w:t>
      </w:r>
      <w:r w:rsidR="00362C68">
        <w:rPr>
          <w:rFonts w:hint="eastAsia"/>
        </w:rPr>
        <w:t>个月，完成征求意见稿公示征求意见，针对意见进行修改。</w:t>
      </w:r>
    </w:p>
    <w:p w14:paraId="37B0643D" w14:textId="77777777" w:rsidR="00362C68" w:rsidRDefault="00362C68" w:rsidP="006316F1">
      <w:pPr>
        <w:pStyle w:val="2"/>
        <w:spacing w:before="156" w:after="156"/>
        <w:rPr>
          <w:rFonts w:hint="eastAsia"/>
        </w:rPr>
      </w:pPr>
      <w:bookmarkStart w:id="66" w:name="_Toc183176578"/>
      <w:bookmarkStart w:id="67" w:name="_Toc196660437"/>
      <w:r>
        <w:rPr>
          <w:rFonts w:hint="eastAsia"/>
        </w:rPr>
        <w:t>3、送审阶段</w:t>
      </w:r>
      <w:bookmarkEnd w:id="66"/>
      <w:bookmarkEnd w:id="67"/>
    </w:p>
    <w:p w14:paraId="34FB1B02" w14:textId="2DB1DB9A" w:rsidR="00B37662" w:rsidRDefault="00B37662" w:rsidP="00362C68">
      <w:pPr>
        <w:ind w:firstLineChars="200" w:firstLine="560"/>
        <w:rPr>
          <w:rFonts w:hint="eastAsia"/>
        </w:rPr>
      </w:pPr>
      <w:r>
        <w:rPr>
          <w:rFonts w:hint="eastAsia"/>
        </w:rPr>
        <w:t>3</w:t>
      </w:r>
      <w:r w:rsidR="00362C68">
        <w:rPr>
          <w:rFonts w:hint="eastAsia"/>
        </w:rPr>
        <w:t>个月，完成送审稿编制及审查，针对审查意见</w:t>
      </w:r>
      <w:r w:rsidR="00D2000E">
        <w:rPr>
          <w:rFonts w:hint="eastAsia"/>
        </w:rPr>
        <w:t>进行修改</w:t>
      </w:r>
      <w:r w:rsidR="00362C68">
        <w:rPr>
          <w:rFonts w:hint="eastAsia"/>
        </w:rPr>
        <w:t>。</w:t>
      </w:r>
    </w:p>
    <w:p w14:paraId="46700FEB" w14:textId="77777777" w:rsidR="008B2E89" w:rsidRDefault="00B37662" w:rsidP="00B37662">
      <w:pPr>
        <w:pStyle w:val="2"/>
        <w:spacing w:before="156" w:after="156"/>
        <w:rPr>
          <w:rFonts w:hint="eastAsia"/>
        </w:rPr>
      </w:pPr>
      <w:bookmarkStart w:id="68" w:name="_Toc196660438"/>
      <w:r>
        <w:rPr>
          <w:rFonts w:hint="eastAsia"/>
        </w:rPr>
        <w:t>4、报批阶段</w:t>
      </w:r>
      <w:bookmarkEnd w:id="68"/>
    </w:p>
    <w:p w14:paraId="677FA22A" w14:textId="33F0A896" w:rsidR="00912D0C" w:rsidRPr="008B2E89" w:rsidRDefault="008B2E89" w:rsidP="008B2E89">
      <w:pPr>
        <w:ind w:firstLineChars="200" w:firstLine="560"/>
        <w:rPr>
          <w:rFonts w:hint="eastAsia"/>
        </w:rPr>
      </w:pPr>
      <w:r w:rsidRPr="008B2E89">
        <w:rPr>
          <w:rFonts w:hint="eastAsia"/>
        </w:rPr>
        <w:t>2</w:t>
      </w:r>
      <w:r w:rsidRPr="008B2E89">
        <w:t>个月，完成报批稿</w:t>
      </w:r>
      <w:r w:rsidRPr="008B2E89">
        <w:rPr>
          <w:rFonts w:hint="eastAsia"/>
        </w:rPr>
        <w:t>及审查</w:t>
      </w:r>
      <w:r w:rsidRPr="008B2E89">
        <w:t>，</w:t>
      </w:r>
      <w:r w:rsidRPr="008B2E89">
        <w:rPr>
          <w:rFonts w:hint="eastAsia"/>
        </w:rPr>
        <w:t>对外发布。</w:t>
      </w:r>
      <w:r w:rsidR="00912D0C" w:rsidRPr="00912D0C">
        <w:rPr>
          <w:rFonts w:hint="eastAsia"/>
        </w:rPr>
        <w:cr/>
      </w:r>
      <w:r w:rsidR="00D2000E">
        <w:rPr>
          <w:rFonts w:hint="eastAsia"/>
        </w:rPr>
        <w:t xml:space="preserve">  </w:t>
      </w:r>
    </w:p>
    <w:sectPr w:rsidR="00912D0C" w:rsidRPr="008B2E89" w:rsidSect="004368DE">
      <w:footerReference w:type="default" r:id="rId10"/>
      <w:type w:val="continuous"/>
      <w:pgSz w:w="11906" w:h="16838" w:code="9"/>
      <w:pgMar w:top="1440" w:right="1797" w:bottom="1440" w:left="1797"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A2A63" w14:textId="77777777" w:rsidR="007C08B8" w:rsidRDefault="007C08B8" w:rsidP="00A4364E">
      <w:pPr>
        <w:spacing w:line="240" w:lineRule="auto"/>
        <w:rPr>
          <w:rFonts w:hint="eastAsia"/>
        </w:rPr>
      </w:pPr>
      <w:r>
        <w:separator/>
      </w:r>
    </w:p>
  </w:endnote>
  <w:endnote w:type="continuationSeparator" w:id="0">
    <w:p w14:paraId="70BF7780" w14:textId="77777777" w:rsidR="007C08B8" w:rsidRDefault="007C08B8" w:rsidP="00A4364E">
      <w:pPr>
        <w:spacing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27510" w14:textId="2B0DE281" w:rsidR="00A4364E" w:rsidRPr="00A4364E" w:rsidRDefault="00A4364E" w:rsidP="00A4364E">
    <w:pPr>
      <w:pStyle w:val="aa"/>
      <w:jc w:val="center"/>
      <w:rPr>
        <w:rFonts w:hint="eastAsia"/>
        <w:b/>
        <w:bCs/>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7279656"/>
      <w:docPartObj>
        <w:docPartGallery w:val="Page Numbers (Bottom of Page)"/>
        <w:docPartUnique/>
      </w:docPartObj>
    </w:sdtPr>
    <w:sdtContent>
      <w:p w14:paraId="26CA77F8" w14:textId="4CF15027" w:rsidR="004368DE" w:rsidRPr="00A0604C" w:rsidRDefault="004368DE" w:rsidP="00A0604C">
        <w:pPr>
          <w:pStyle w:val="aa"/>
          <w:jc w:val="center"/>
          <w:rPr>
            <w:rFonts w:hint="eastAsia"/>
          </w:rP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A9A227" w14:textId="77777777" w:rsidR="007C08B8" w:rsidRDefault="007C08B8" w:rsidP="00A4364E">
      <w:pPr>
        <w:spacing w:line="240" w:lineRule="auto"/>
        <w:rPr>
          <w:rFonts w:hint="eastAsia"/>
        </w:rPr>
      </w:pPr>
      <w:r>
        <w:separator/>
      </w:r>
    </w:p>
  </w:footnote>
  <w:footnote w:type="continuationSeparator" w:id="0">
    <w:p w14:paraId="5DC6CBAC" w14:textId="77777777" w:rsidR="007C08B8" w:rsidRDefault="007C08B8" w:rsidP="00A4364E">
      <w:pPr>
        <w:spacing w:line="240" w:lineRule="auto"/>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D945C" w14:textId="2168FE2D" w:rsidR="00A0604C" w:rsidRPr="00A0604C" w:rsidRDefault="00A0604C" w:rsidP="00A0604C">
    <w:pPr>
      <w:pStyle w:val="a8"/>
      <w:rPr>
        <w:rFonts w:hint="eastAsia"/>
      </w:rPr>
    </w:pPr>
    <w:r>
      <w:rPr>
        <w:rFonts w:hint="eastAsia"/>
        <w:noProof/>
      </w:rPr>
      <mc:AlternateContent>
        <mc:Choice Requires="wps">
          <w:drawing>
            <wp:anchor distT="0" distB="0" distL="114300" distR="114300" simplePos="0" relativeHeight="251659264" behindDoc="0" locked="0" layoutInCell="1" allowOverlap="1" wp14:anchorId="011E5CA0" wp14:editId="5F4D6B4F">
              <wp:simplePos x="0" y="0"/>
              <wp:positionH relativeFrom="column">
                <wp:posOffset>-15681</wp:posOffset>
              </wp:positionH>
              <wp:positionV relativeFrom="paragraph">
                <wp:posOffset>155966</wp:posOffset>
              </wp:positionV>
              <wp:extent cx="5296487" cy="0"/>
              <wp:effectExtent l="0" t="0" r="0" b="0"/>
              <wp:wrapNone/>
              <wp:docPr id="180890738" name="直接连接符 1"/>
              <wp:cNvGraphicFramePr/>
              <a:graphic xmlns:a="http://schemas.openxmlformats.org/drawingml/2006/main">
                <a:graphicData uri="http://schemas.microsoft.com/office/word/2010/wordprocessingShape">
                  <wps:wsp>
                    <wps:cNvCnPr/>
                    <wps:spPr>
                      <a:xfrm>
                        <a:off x="0" y="0"/>
                        <a:ext cx="529648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C9A997E" id="直接连接符 1"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25pt,12.3pt" to="415.8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" strokecolor="#4472c4 [3204]" strokeweight=".5pt">
              <v:stroke joinstyle="miter"/>
            </v:line>
          </w:pict>
        </mc:Fallback>
      </mc:AlternateContent>
    </w:r>
    <w:r>
      <w:rPr>
        <w:rFonts w:hint="eastAsia"/>
      </w:rPr>
      <w:t>超高性能无机复合材料</w:t>
    </w:r>
    <w:r w:rsidR="00DF6F80">
      <w:rPr>
        <w:rFonts w:hint="eastAsia"/>
      </w:rPr>
      <w:t>轻型</w:t>
    </w:r>
    <w:r>
      <w:rPr>
        <w:rFonts w:hint="eastAsia"/>
      </w:rPr>
      <w:t>组合梁设计与施工技术规范</w:t>
    </w:r>
    <w:r w:rsidR="0031706C">
      <w:rPr>
        <w:rFonts w:hint="eastAsia"/>
      </w:rPr>
      <w:t>编写大纲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F2389"/>
    <w:multiLevelType w:val="hybridMultilevel"/>
    <w:tmpl w:val="53262C7E"/>
    <w:lvl w:ilvl="0" w:tplc="55842D32">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1B3E4B6E"/>
    <w:multiLevelType w:val="multilevel"/>
    <w:tmpl w:val="FC6EBB22"/>
    <w:lvl w:ilvl="0">
      <w:start w:val="1"/>
      <w:numFmt w:val="decimal"/>
      <w:lvlText w:val="%1"/>
      <w:lvlJc w:val="left"/>
      <w:pPr>
        <w:ind w:left="610" w:hanging="6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20811DB0"/>
    <w:multiLevelType w:val="hybridMultilevel"/>
    <w:tmpl w:val="CE505534"/>
    <w:lvl w:ilvl="0" w:tplc="CDE45F6A">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38DD2BCD"/>
    <w:multiLevelType w:val="hybridMultilevel"/>
    <w:tmpl w:val="DF7EA37C"/>
    <w:lvl w:ilvl="0" w:tplc="FAE021B8">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6C3B6CB6"/>
    <w:multiLevelType w:val="multilevel"/>
    <w:tmpl w:val="B9C09208"/>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7BAE0F9D"/>
    <w:multiLevelType w:val="hybridMultilevel"/>
    <w:tmpl w:val="939425F0"/>
    <w:lvl w:ilvl="0" w:tplc="89E8F076">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407843865">
    <w:abstractNumId w:val="2"/>
  </w:num>
  <w:num w:numId="2" w16cid:durableId="539248715">
    <w:abstractNumId w:val="0"/>
  </w:num>
  <w:num w:numId="3" w16cid:durableId="1395541381">
    <w:abstractNumId w:val="4"/>
  </w:num>
  <w:num w:numId="4" w16cid:durableId="1548712660">
    <w:abstractNumId w:val="1"/>
  </w:num>
  <w:num w:numId="5" w16cid:durableId="567349520">
    <w:abstractNumId w:val="5"/>
  </w:num>
  <w:num w:numId="6" w16cid:durableId="16048468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D0C"/>
    <w:rsid w:val="00016CDC"/>
    <w:rsid w:val="000743AE"/>
    <w:rsid w:val="0009358F"/>
    <w:rsid w:val="000B5861"/>
    <w:rsid w:val="00105294"/>
    <w:rsid w:val="00111727"/>
    <w:rsid w:val="00182D49"/>
    <w:rsid w:val="001A355B"/>
    <w:rsid w:val="001B5390"/>
    <w:rsid w:val="001F52B0"/>
    <w:rsid w:val="0029334A"/>
    <w:rsid w:val="002F2216"/>
    <w:rsid w:val="0031706C"/>
    <w:rsid w:val="00362C68"/>
    <w:rsid w:val="00397656"/>
    <w:rsid w:val="003C7F4C"/>
    <w:rsid w:val="0040442D"/>
    <w:rsid w:val="004368DE"/>
    <w:rsid w:val="00461BE4"/>
    <w:rsid w:val="00463D35"/>
    <w:rsid w:val="004D1791"/>
    <w:rsid w:val="004F70DB"/>
    <w:rsid w:val="005B75AE"/>
    <w:rsid w:val="006316F1"/>
    <w:rsid w:val="006A08AE"/>
    <w:rsid w:val="006D13F1"/>
    <w:rsid w:val="00701DA4"/>
    <w:rsid w:val="00754E23"/>
    <w:rsid w:val="00793FDB"/>
    <w:rsid w:val="007C08B8"/>
    <w:rsid w:val="00813890"/>
    <w:rsid w:val="00852FCA"/>
    <w:rsid w:val="008621E6"/>
    <w:rsid w:val="008717D1"/>
    <w:rsid w:val="0089025C"/>
    <w:rsid w:val="0089541D"/>
    <w:rsid w:val="008B2E89"/>
    <w:rsid w:val="008E1396"/>
    <w:rsid w:val="008F6CED"/>
    <w:rsid w:val="008F7AA5"/>
    <w:rsid w:val="00912D0C"/>
    <w:rsid w:val="00917008"/>
    <w:rsid w:val="00917D10"/>
    <w:rsid w:val="00931BDB"/>
    <w:rsid w:val="00960F14"/>
    <w:rsid w:val="00994B66"/>
    <w:rsid w:val="009C172D"/>
    <w:rsid w:val="00A0604C"/>
    <w:rsid w:val="00A16D7C"/>
    <w:rsid w:val="00A4364E"/>
    <w:rsid w:val="00AF783F"/>
    <w:rsid w:val="00B0568E"/>
    <w:rsid w:val="00B16143"/>
    <w:rsid w:val="00B37662"/>
    <w:rsid w:val="00B4458A"/>
    <w:rsid w:val="00B937E4"/>
    <w:rsid w:val="00C00AAD"/>
    <w:rsid w:val="00C309B7"/>
    <w:rsid w:val="00C56A36"/>
    <w:rsid w:val="00C8282F"/>
    <w:rsid w:val="00CE4BE4"/>
    <w:rsid w:val="00D2000E"/>
    <w:rsid w:val="00D96C78"/>
    <w:rsid w:val="00DA420C"/>
    <w:rsid w:val="00DB20B7"/>
    <w:rsid w:val="00DF073D"/>
    <w:rsid w:val="00DF6F80"/>
    <w:rsid w:val="00E050FB"/>
    <w:rsid w:val="00E129F5"/>
    <w:rsid w:val="00EB7F39"/>
    <w:rsid w:val="00F165D8"/>
    <w:rsid w:val="00F2140B"/>
    <w:rsid w:val="00F224DC"/>
    <w:rsid w:val="00F34B42"/>
    <w:rsid w:val="00F71393"/>
    <w:rsid w:val="00F80E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1DF90A"/>
  <w15:chartTrackingRefBased/>
  <w15:docId w15:val="{3D2B0D56-7481-40E0-805F-BE27F48FC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4B42"/>
    <w:pPr>
      <w:widowControl w:val="0"/>
      <w:spacing w:line="360" w:lineRule="auto"/>
      <w:jc w:val="both"/>
    </w:pPr>
    <w:rPr>
      <w:rFonts w:ascii="宋体" w:eastAsia="宋体" w:hAnsi="宋体" w:cs="宋体"/>
      <w:sz w:val="28"/>
      <w:szCs w:val="28"/>
    </w:rPr>
  </w:style>
  <w:style w:type="paragraph" w:styleId="1">
    <w:name w:val="heading 1"/>
    <w:basedOn w:val="a"/>
    <w:next w:val="a"/>
    <w:link w:val="10"/>
    <w:uiPriority w:val="9"/>
    <w:qFormat/>
    <w:rsid w:val="00111727"/>
    <w:pPr>
      <w:keepNext/>
      <w:keepLines/>
      <w:spacing w:beforeLines="50" w:before="50" w:afterLines="50" w:after="50"/>
      <w:outlineLvl w:val="0"/>
    </w:pPr>
    <w:rPr>
      <w:b/>
      <w:bCs/>
      <w:kern w:val="44"/>
      <w:sz w:val="30"/>
      <w:szCs w:val="30"/>
    </w:rPr>
  </w:style>
  <w:style w:type="paragraph" w:styleId="2">
    <w:name w:val="heading 2"/>
    <w:basedOn w:val="a"/>
    <w:next w:val="a"/>
    <w:link w:val="20"/>
    <w:uiPriority w:val="9"/>
    <w:unhideWhenUsed/>
    <w:qFormat/>
    <w:rsid w:val="00111727"/>
    <w:pPr>
      <w:keepNext/>
      <w:keepLines/>
      <w:spacing w:beforeLines="50" w:before="50" w:afterLines="50" w:after="50"/>
      <w:outlineLvl w:val="1"/>
    </w:pPr>
    <w:rPr>
      <w:b/>
      <w:bCs/>
    </w:rPr>
  </w:style>
  <w:style w:type="paragraph" w:styleId="3">
    <w:name w:val="heading 3"/>
    <w:basedOn w:val="a"/>
    <w:next w:val="a"/>
    <w:link w:val="30"/>
    <w:uiPriority w:val="9"/>
    <w:unhideWhenUsed/>
    <w:qFormat/>
    <w:rsid w:val="00111727"/>
    <w:pPr>
      <w:keepNext/>
      <w:keepLines/>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12D0C"/>
    <w:pPr>
      <w:ind w:leftChars="2500" w:left="100"/>
    </w:pPr>
  </w:style>
  <w:style w:type="character" w:customStyle="1" w:styleId="a4">
    <w:name w:val="日期 字符"/>
    <w:basedOn w:val="a0"/>
    <w:link w:val="a3"/>
    <w:uiPriority w:val="99"/>
    <w:semiHidden/>
    <w:rsid w:val="00912D0C"/>
  </w:style>
  <w:style w:type="paragraph" w:styleId="TOC1">
    <w:name w:val="toc 1"/>
    <w:basedOn w:val="a"/>
    <w:next w:val="a"/>
    <w:autoRedefine/>
    <w:uiPriority w:val="39"/>
    <w:unhideWhenUsed/>
    <w:qFormat/>
    <w:rsid w:val="008B2E89"/>
    <w:pPr>
      <w:tabs>
        <w:tab w:val="right" w:leader="dot" w:pos="8302"/>
      </w:tabs>
      <w:adjustRightInd w:val="0"/>
    </w:pPr>
    <w:rPr>
      <w:rFonts w:hAnsi="Calibri" w:cs="Times New Roman"/>
      <w:szCs w:val="21"/>
    </w:rPr>
  </w:style>
  <w:style w:type="paragraph" w:styleId="TOC2">
    <w:name w:val="toc 2"/>
    <w:basedOn w:val="a"/>
    <w:next w:val="a"/>
    <w:autoRedefine/>
    <w:uiPriority w:val="39"/>
    <w:unhideWhenUsed/>
    <w:rsid w:val="00912D0C"/>
    <w:pPr>
      <w:tabs>
        <w:tab w:val="right" w:leader="dot" w:pos="9344"/>
      </w:tabs>
      <w:adjustRightInd w:val="0"/>
      <w:spacing w:line="300" w:lineRule="exact"/>
      <w:ind w:left="210"/>
    </w:pPr>
    <w:rPr>
      <w:rFonts w:hAnsi="Calibri" w:cs="Times New Roman"/>
      <w:szCs w:val="21"/>
    </w:rPr>
  </w:style>
  <w:style w:type="character" w:styleId="a5">
    <w:name w:val="Hyperlink"/>
    <w:uiPriority w:val="99"/>
    <w:qFormat/>
    <w:rsid w:val="00912D0C"/>
    <w:rPr>
      <w:rFonts w:ascii="宋体" w:eastAsia="宋体" w:hAnsi="Times New Roman"/>
      <w:color w:val="auto"/>
      <w:spacing w:val="0"/>
      <w:w w:val="100"/>
      <w:position w:val="0"/>
      <w:sz w:val="21"/>
      <w:u w:val="none"/>
      <w:vertAlign w:val="baseline"/>
    </w:rPr>
  </w:style>
  <w:style w:type="paragraph" w:customStyle="1" w:styleId="a6">
    <w:name w:val="标准文件_段"/>
    <w:link w:val="Char"/>
    <w:rsid w:val="00912D0C"/>
    <w:pPr>
      <w:autoSpaceDE w:val="0"/>
      <w:autoSpaceDN w:val="0"/>
      <w:ind w:firstLineChars="200" w:firstLine="200"/>
      <w:jc w:val="both"/>
    </w:pPr>
    <w:rPr>
      <w:rFonts w:ascii="宋体" w:eastAsia="宋体" w:hAnsi="Times New Roman" w:cs="Times New Roman"/>
      <w:kern w:val="0"/>
      <w:szCs w:val="20"/>
    </w:rPr>
  </w:style>
  <w:style w:type="character" w:customStyle="1" w:styleId="Char">
    <w:name w:val="标准文件_段 Char"/>
    <w:link w:val="a6"/>
    <w:rsid w:val="00912D0C"/>
    <w:rPr>
      <w:rFonts w:ascii="宋体" w:eastAsia="宋体" w:hAnsi="Times New Roman" w:cs="Times New Roman"/>
      <w:kern w:val="0"/>
      <w:szCs w:val="20"/>
    </w:rPr>
  </w:style>
  <w:style w:type="paragraph" w:styleId="a7">
    <w:name w:val="List Paragraph"/>
    <w:basedOn w:val="a"/>
    <w:uiPriority w:val="34"/>
    <w:qFormat/>
    <w:rsid w:val="00701DA4"/>
    <w:pPr>
      <w:ind w:firstLineChars="200" w:firstLine="420"/>
    </w:pPr>
  </w:style>
  <w:style w:type="character" w:customStyle="1" w:styleId="20">
    <w:name w:val="标题 2 字符"/>
    <w:basedOn w:val="a0"/>
    <w:link w:val="2"/>
    <w:uiPriority w:val="9"/>
    <w:rsid w:val="00111727"/>
    <w:rPr>
      <w:rFonts w:ascii="宋体" w:eastAsia="宋体" w:hAnsi="宋体" w:cs="宋体"/>
      <w:b/>
      <w:bCs/>
      <w:sz w:val="28"/>
      <w:szCs w:val="28"/>
    </w:rPr>
  </w:style>
  <w:style w:type="character" w:customStyle="1" w:styleId="10">
    <w:name w:val="标题 1 字符"/>
    <w:basedOn w:val="a0"/>
    <w:link w:val="1"/>
    <w:uiPriority w:val="9"/>
    <w:rsid w:val="00111727"/>
    <w:rPr>
      <w:rFonts w:ascii="宋体" w:eastAsia="宋体" w:hAnsi="宋体" w:cs="宋体"/>
      <w:b/>
      <w:bCs/>
      <w:kern w:val="44"/>
      <w:sz w:val="30"/>
      <w:szCs w:val="30"/>
    </w:rPr>
  </w:style>
  <w:style w:type="character" w:customStyle="1" w:styleId="30">
    <w:name w:val="标题 3 字符"/>
    <w:basedOn w:val="a0"/>
    <w:link w:val="3"/>
    <w:uiPriority w:val="9"/>
    <w:rsid w:val="00111727"/>
    <w:rPr>
      <w:rFonts w:ascii="宋体" w:eastAsia="宋体" w:hAnsi="宋体" w:cs="宋体"/>
      <w:b/>
      <w:bCs/>
      <w:sz w:val="28"/>
      <w:szCs w:val="28"/>
    </w:rPr>
  </w:style>
  <w:style w:type="paragraph" w:styleId="TOC3">
    <w:name w:val="toc 3"/>
    <w:basedOn w:val="a"/>
    <w:next w:val="a"/>
    <w:autoRedefine/>
    <w:uiPriority w:val="39"/>
    <w:unhideWhenUsed/>
    <w:rsid w:val="006316F1"/>
    <w:pPr>
      <w:ind w:leftChars="400" w:left="840"/>
    </w:pPr>
  </w:style>
  <w:style w:type="paragraph" w:styleId="a8">
    <w:name w:val="header"/>
    <w:basedOn w:val="a"/>
    <w:link w:val="a9"/>
    <w:uiPriority w:val="99"/>
    <w:unhideWhenUsed/>
    <w:rsid w:val="00A4364E"/>
    <w:pPr>
      <w:tabs>
        <w:tab w:val="center" w:pos="4153"/>
        <w:tab w:val="right" w:pos="8306"/>
      </w:tabs>
      <w:snapToGrid w:val="0"/>
      <w:spacing w:line="240" w:lineRule="auto"/>
      <w:jc w:val="center"/>
    </w:pPr>
    <w:rPr>
      <w:sz w:val="18"/>
      <w:szCs w:val="18"/>
    </w:rPr>
  </w:style>
  <w:style w:type="character" w:customStyle="1" w:styleId="a9">
    <w:name w:val="页眉 字符"/>
    <w:basedOn w:val="a0"/>
    <w:link w:val="a8"/>
    <w:uiPriority w:val="99"/>
    <w:rsid w:val="00A4364E"/>
    <w:rPr>
      <w:rFonts w:ascii="宋体" w:eastAsia="宋体" w:hAnsi="宋体" w:cs="宋体"/>
      <w:sz w:val="18"/>
      <w:szCs w:val="18"/>
    </w:rPr>
  </w:style>
  <w:style w:type="paragraph" w:styleId="aa">
    <w:name w:val="footer"/>
    <w:basedOn w:val="a"/>
    <w:link w:val="ab"/>
    <w:uiPriority w:val="99"/>
    <w:unhideWhenUsed/>
    <w:rsid w:val="00A4364E"/>
    <w:pPr>
      <w:tabs>
        <w:tab w:val="center" w:pos="4153"/>
        <w:tab w:val="right" w:pos="8306"/>
      </w:tabs>
      <w:snapToGrid w:val="0"/>
      <w:spacing w:line="240" w:lineRule="auto"/>
      <w:jc w:val="left"/>
    </w:pPr>
    <w:rPr>
      <w:sz w:val="18"/>
      <w:szCs w:val="18"/>
    </w:rPr>
  </w:style>
  <w:style w:type="character" w:customStyle="1" w:styleId="ab">
    <w:name w:val="页脚 字符"/>
    <w:basedOn w:val="a0"/>
    <w:link w:val="aa"/>
    <w:uiPriority w:val="99"/>
    <w:rsid w:val="00A4364E"/>
    <w:rPr>
      <w:rFonts w:ascii="宋体" w:eastAsia="宋体" w:hAnsi="宋体" w:cs="宋体"/>
      <w:sz w:val="18"/>
      <w:szCs w:val="18"/>
    </w:rPr>
  </w:style>
  <w:style w:type="paragraph" w:styleId="TOC">
    <w:name w:val="TOC Heading"/>
    <w:basedOn w:val="1"/>
    <w:next w:val="a"/>
    <w:uiPriority w:val="39"/>
    <w:unhideWhenUsed/>
    <w:qFormat/>
    <w:rsid w:val="004368DE"/>
    <w:pPr>
      <w:widowControl/>
      <w:spacing w:beforeLines="0" w:before="240" w:afterLines="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845D0-BC65-4FA3-9B98-9E990BE34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24</Pages>
  <Words>1894</Words>
  <Characters>10798</Characters>
  <Application>Microsoft Office Word</Application>
  <DocSecurity>0</DocSecurity>
  <Lines>89</Lines>
  <Paragraphs>25</Paragraphs>
  <ScaleCrop>false</ScaleCrop>
  <Company/>
  <LinksUpToDate>false</LinksUpToDate>
  <CharactersWithSpaces>12667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yueqiang tian</dc:creator>
  <cp:keywords/>
  <dc:description/>
  <cp:lastModifiedBy>yueqiang tian</cp:lastModifiedBy>
  <cp:revision>5</cp:revision>
  <cp:lastPrinted>2025-04-27T07:34:00Z</cp:lastPrinted>
  <dcterms:created xsi:type="dcterms:W3CDTF">2025-04-27T07:34:00Z</dcterms:created>
  <dcterms:modified xsi:type="dcterms:W3CDTF">2025-06-19T07:22:00Z</dcterms:modified>
</cp:coreProperties>
</file>