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6090A">
      <w:pPr>
        <w:pStyle w:val="23"/>
        <w:framePr w:wrap="around"/>
        <w:rPr>
          <w:rFonts w:hint="default" w:ascii="Times New Roman" w:hAnsi="Times New Roman" w:eastAsia="宋体" w:cs="Times New Roman"/>
          <w:color w:val="auto"/>
          <w:highlight w:val="none"/>
          <w:lang w:val="en-US" w:eastAsia="zh-CN"/>
        </w:rPr>
      </w:pPr>
      <w:r>
        <w:rPr>
          <w:rFonts w:hint="default" w:ascii="Times New Roman" w:hAnsi="Times New Roman" w:cs="Times New Roman"/>
          <w:color w:val="auto"/>
          <w:highlight w:val="none"/>
        </w:rPr>
        <w:t>ICS</w:t>
      </w:r>
      <w:r>
        <w:rPr>
          <w:rFonts w:hint="default" w:ascii="Times New Roman" w:hAnsi="Times New Roman" w:eastAsia="MS Mincho" w:cs="Times New Roman"/>
          <w:color w:val="auto"/>
          <w:highlight w:val="none"/>
        </w:rPr>
        <w:t> </w:t>
      </w:r>
      <w:r>
        <w:rPr>
          <w:rFonts w:hint="default" w:ascii="Times New Roman" w:hAnsi="Times New Roman" w:eastAsia="宋体" w:cs="Times New Roman"/>
          <w:color w:val="auto"/>
          <w:highlight w:val="none"/>
          <w:lang w:val="en-US" w:eastAsia="zh-CN"/>
        </w:rPr>
        <w:t>67.040</w:t>
      </w:r>
    </w:p>
    <w:p w14:paraId="3005A178">
      <w:pPr>
        <w:pStyle w:val="23"/>
        <w:framePr w:wrap="around"/>
        <w:rPr>
          <w:rFonts w:hint="default" w:ascii="Times New Roman" w:hAnsi="Times New Roman" w:eastAsia="黑体" w:cs="Times New Roman"/>
          <w:color w:val="auto"/>
          <w:highlight w:val="none"/>
          <w:lang w:val="en-US" w:eastAsia="zh-CN"/>
        </w:rPr>
      </w:pPr>
      <w:r>
        <w:rPr>
          <w:rFonts w:hint="default" w:ascii="Times New Roman" w:hAnsi="Times New Roman" w:cs="Times New Roman"/>
          <w:color w:val="auto"/>
          <w:highlight w:val="none"/>
          <w:lang w:val="en-US" w:eastAsia="zh-CN"/>
        </w:rPr>
        <w:t>CCS X 00</w:t>
      </w:r>
      <w:r>
        <w:rPr>
          <w:rFonts w:hint="eastAsia" w:ascii="Times New Roman" w:cs="Times New Roman"/>
          <w:color w:val="auto"/>
          <w:highlight w:val="none"/>
          <w:lang w:val="en-US" w:eastAsia="zh-CN"/>
        </w:rPr>
        <w:t xml:space="preserve">  </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14:paraId="0484DA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14:paraId="63105474">
            <w:pPr>
              <w:pStyle w:val="23"/>
              <w:framePr w:wrap="around"/>
              <w:rPr>
                <w:color w:val="auto"/>
                <w:highlight w:val="none"/>
              </w:rPr>
            </w:pPr>
            <w:r>
              <w:rPr>
                <w:color w:val="auto"/>
                <w:highlight w:val="none"/>
              </w:rPr>
              <mc:AlternateContent>
                <mc:Choice Requires="wps">
                  <w:drawing>
                    <wp:anchor distT="0" distB="0" distL="114300" distR="114300" simplePos="0" relativeHeight="251659264"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a:effectLst/>
                            </wps:spPr>
                            <wps:bodyPr wrap="square" upright="1"/>
                          </wps:wsp>
                        </a:graphicData>
                      </a:graphic>
                    </wp:anchor>
                  </w:drawing>
                </mc:Choice>
                <mc:Fallback>
                  <w:pict>
                    <v:rect id="BAH" o:spid="_x0000_s1026" o:spt="1" style="position:absolute;left:0pt;margin-left:-5.25pt;margin-top:0pt;height:15.6pt;width:68.25pt;z-index:-251657216;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Miu&#10;L+zVAAAABwEAAA8AAAAAAAAAAQAgAAAAIgAAAGRycy9kb3ducmV2LnhtbFBLAQIUABQAAAAIAIdO&#10;4kCbSbXqtAEAAHUDAAAOAAAAAAAAAAEAIAAAACQBAABkcnMvZTJvRG9jLnhtbFBLBQYAAAAABgAG&#10;AFkBAABKBQAAAAA=&#10;">
                      <v:fill on="t" focussize="0,0"/>
                      <v:stroke on="f"/>
                      <v:imagedata o:title=""/>
                      <o:lock v:ext="edit" aspectratio="f"/>
                    </v:rect>
                  </w:pict>
                </mc:Fallback>
              </mc:AlternateContent>
            </w:r>
            <w:r>
              <w:rPr>
                <w:color w:val="auto"/>
                <w:highlight w:val="none"/>
              </w:rPr>
              <w:fldChar w:fldCharType="begin">
                <w:ffData>
                  <w:name w:val="BAH"/>
                  <w:enabled/>
                  <w:calcOnExit w:val="0"/>
                  <w:textInput/>
                </w:ffData>
              </w:fldChar>
            </w:r>
            <w:bookmarkStart w:id="0" w:name="BAH"/>
            <w:r>
              <w:rPr>
                <w:color w:val="auto"/>
                <w:highlight w:val="none"/>
              </w:rPr>
              <w:instrText xml:space="preserve"> FORMTEXT </w:instrText>
            </w:r>
            <w:r>
              <w:rPr>
                <w:color w:val="auto"/>
                <w:highlight w:val="none"/>
              </w:rPr>
              <w:fldChar w:fldCharType="separate"/>
            </w:r>
            <w:r>
              <w:rPr>
                <w:color w:val="auto"/>
                <w:highlight w:val="none"/>
              </w:rPr>
              <w:t>     </w:t>
            </w:r>
            <w:r>
              <w:rPr>
                <w:color w:val="auto"/>
                <w:highlight w:val="none"/>
              </w:rPr>
              <w:fldChar w:fldCharType="end"/>
            </w:r>
            <w:bookmarkEnd w:id="0"/>
          </w:p>
        </w:tc>
      </w:tr>
    </w:tbl>
    <w:p w14:paraId="77BF6412">
      <w:pPr>
        <w:pStyle w:val="25"/>
        <w:framePr w:wrap="around"/>
        <w:rPr>
          <w:color w:val="auto"/>
          <w:highlight w:val="none"/>
        </w:rPr>
      </w:pPr>
      <w:r>
        <w:rPr>
          <w:color w:val="auto"/>
          <w:highlight w:val="none"/>
        </w:rPr>
        <w:t>DB</w:t>
      </w:r>
      <w:bookmarkStart w:id="1" w:name="c3"/>
      <w:r>
        <w:rPr>
          <w:color w:val="auto"/>
          <w:highlight w:val="none"/>
        </w:rPr>
        <w:fldChar w:fldCharType="begin">
          <w:ffData>
            <w:name w:val="c3"/>
            <w:enabled/>
            <w:calcOnExit w:val="0"/>
            <w:textInput>
              <w:default w:val="61"/>
              <w:maxLength w:val="2"/>
            </w:textInput>
          </w:ffData>
        </w:fldChar>
      </w:r>
      <w:r>
        <w:rPr>
          <w:color w:val="auto"/>
          <w:highlight w:val="none"/>
        </w:rPr>
        <w:instrText xml:space="preserve">FORMTEXT</w:instrText>
      </w:r>
      <w:r>
        <w:rPr>
          <w:color w:val="auto"/>
          <w:highlight w:val="none"/>
        </w:rPr>
        <w:fldChar w:fldCharType="separate"/>
      </w:r>
      <w:r>
        <w:rPr>
          <w:color w:val="auto"/>
          <w:highlight w:val="none"/>
        </w:rPr>
        <w:t>61</w:t>
      </w:r>
      <w:r>
        <w:rPr>
          <w:color w:val="auto"/>
          <w:highlight w:val="none"/>
        </w:rPr>
        <w:fldChar w:fldCharType="end"/>
      </w:r>
      <w:bookmarkEnd w:id="1"/>
    </w:p>
    <w:p w14:paraId="046F053F">
      <w:pPr>
        <w:pStyle w:val="24"/>
        <w:framePr w:wrap="around"/>
        <w:rPr>
          <w:rFonts w:hint="eastAsia"/>
          <w:color w:val="auto"/>
          <w:highlight w:val="none"/>
        </w:rPr>
      </w:pPr>
      <w:bookmarkStart w:id="2" w:name="c4"/>
      <w:r>
        <w:rPr>
          <w:color w:val="auto"/>
          <w:highlight w:val="none"/>
        </w:rPr>
        <w:fldChar w:fldCharType="begin">
          <w:ffData>
            <w:name w:val="c4"/>
            <w:enabled/>
            <w:calcOnExit w:val="0"/>
            <w:textInput/>
          </w:ffData>
        </w:fldChar>
      </w:r>
      <w:r>
        <w:rPr>
          <w:color w:val="auto"/>
          <w:highlight w:val="none"/>
        </w:rPr>
        <w:instrText xml:space="preserve"> FORMTEXT </w:instrText>
      </w:r>
      <w:r>
        <w:rPr>
          <w:color w:val="auto"/>
          <w:highlight w:val="none"/>
        </w:rPr>
        <w:fldChar w:fldCharType="separate"/>
      </w:r>
      <w:r>
        <w:rPr>
          <w:rFonts w:hint="eastAsia"/>
          <w:color w:val="auto"/>
          <w:highlight w:val="none"/>
        </w:rPr>
        <w:t>陕西省</w:t>
      </w:r>
      <w:r>
        <w:rPr>
          <w:color w:val="auto"/>
          <w:highlight w:val="none"/>
        </w:rPr>
        <w:fldChar w:fldCharType="end"/>
      </w:r>
      <w:bookmarkEnd w:id="2"/>
      <w:r>
        <w:rPr>
          <w:rFonts w:hint="eastAsia"/>
          <w:color w:val="auto"/>
          <w:highlight w:val="none"/>
        </w:rPr>
        <w:t>地方标准</w:t>
      </w:r>
    </w:p>
    <w:p w14:paraId="3228FB5C">
      <w:pPr>
        <w:pStyle w:val="26"/>
        <w:framePr w:wrap="around"/>
        <w:rPr>
          <w:rFonts w:ascii="Times New Roman"/>
          <w:color w:val="auto"/>
          <w:highlight w:val="none"/>
        </w:rPr>
      </w:pPr>
      <w:r>
        <w:rPr>
          <w:rFonts w:ascii="Times New Roman"/>
          <w:color w:val="auto"/>
          <w:highlight w:val="none"/>
        </w:rPr>
        <w:t xml:space="preserve">DB </w:t>
      </w:r>
      <w:r>
        <w:rPr>
          <w:rFonts w:ascii="Times New Roman"/>
          <w:color w:val="auto"/>
          <w:highlight w:val="none"/>
        </w:rPr>
        <w:fldChar w:fldCharType="begin">
          <w:ffData>
            <w:name w:val="StdNo0"/>
            <w:enabled/>
            <w:calcOnExit w:val="0"/>
            <w:textInput>
              <w:default w:val="XX"/>
              <w:maxLength w:val="2"/>
            </w:textInput>
          </w:ffData>
        </w:fldChar>
      </w:r>
      <w:bookmarkStart w:id="3" w:name="StdNo0"/>
      <w:r>
        <w:rPr>
          <w:rFonts w:ascii="Times New Roman"/>
          <w:color w:val="auto"/>
          <w:highlight w:val="none"/>
        </w:rPr>
        <w:instrText xml:space="preserve">FORMTEXT</w:instrText>
      </w:r>
      <w:r>
        <w:rPr>
          <w:rFonts w:ascii="Times New Roman"/>
          <w:color w:val="auto"/>
          <w:highlight w:val="none"/>
        </w:rPr>
        <w:fldChar w:fldCharType="separate"/>
      </w:r>
      <w:r>
        <w:rPr>
          <w:rFonts w:hint="eastAsia" w:ascii="Times New Roman"/>
          <w:color w:val="auto"/>
          <w:highlight w:val="none"/>
        </w:rPr>
        <w:t>61</w:t>
      </w:r>
      <w:r>
        <w:rPr>
          <w:rFonts w:ascii="Times New Roman"/>
          <w:color w:val="auto"/>
          <w:highlight w:val="none"/>
        </w:rPr>
        <w:fldChar w:fldCharType="end"/>
      </w:r>
      <w:bookmarkEnd w:id="3"/>
      <w:r>
        <w:rPr>
          <w:rFonts w:hint="eastAsia" w:ascii="Times New Roman"/>
          <w:color w:val="auto"/>
          <w:highlight w:val="none"/>
        </w:rPr>
        <w:t>/</w:t>
      </w:r>
      <w:r>
        <w:rPr>
          <w:rFonts w:hint="eastAsia" w:ascii="Times New Roman"/>
          <w:color w:val="auto"/>
          <w:highlight w:val="none"/>
          <w:lang w:val="en-US" w:eastAsia="zh-CN"/>
        </w:rPr>
        <w:t>T</w:t>
      </w:r>
      <w:r>
        <w:rPr>
          <w:rFonts w:hint="eastAsia" w:ascii="Times New Roman"/>
          <w:color w:val="auto"/>
          <w:highlight w:val="none"/>
        </w:rPr>
        <w:t xml:space="preserve"> </w:t>
      </w:r>
      <w:bookmarkStart w:id="4" w:name="StdNo1"/>
      <w:r>
        <w:rPr>
          <w:rFonts w:hint="eastAsia" w:ascii="Times New Roman"/>
          <w:color w:val="auto"/>
          <w:highlight w:val="none"/>
        </w:rPr>
        <w:fldChar w:fldCharType="begin">
          <w:ffData>
            <w:name w:val="StdNo1"/>
            <w:enabled/>
            <w:calcOnExit w:val="0"/>
            <w:textInput>
              <w:default w:val="XXX"/>
            </w:textInput>
          </w:ffData>
        </w:fldChar>
      </w:r>
      <w:r>
        <w:rPr>
          <w:rFonts w:hint="eastAsia" w:ascii="Times New Roman"/>
          <w:color w:val="auto"/>
          <w:highlight w:val="none"/>
        </w:rPr>
        <w:instrText xml:space="preserve">FORMTEXT</w:instrText>
      </w:r>
      <w:r>
        <w:rPr>
          <w:rFonts w:hint="eastAsia" w:ascii="Times New Roman"/>
          <w:color w:val="auto"/>
          <w:highlight w:val="none"/>
        </w:rPr>
        <w:fldChar w:fldCharType="separate"/>
      </w:r>
      <w:r>
        <w:rPr>
          <w:rFonts w:hint="eastAsia" w:ascii="Times New Roman"/>
          <w:color w:val="auto"/>
          <w:highlight w:val="none"/>
        </w:rPr>
        <w:t>XX</w:t>
      </w:r>
      <w:r>
        <w:rPr>
          <w:rFonts w:hint="eastAsia" w:ascii="Times New Roman"/>
          <w:color w:val="auto"/>
          <w:highlight w:val="none"/>
          <w:lang w:val="en-US" w:eastAsia="zh-CN"/>
        </w:rPr>
        <w:t>X</w:t>
      </w:r>
      <w:r>
        <w:rPr>
          <w:rFonts w:hint="eastAsia" w:ascii="Times New Roman"/>
          <w:color w:val="auto"/>
          <w:highlight w:val="none"/>
        </w:rPr>
        <w:t>X</w:t>
      </w:r>
      <w:r>
        <w:rPr>
          <w:rFonts w:hint="eastAsia" w:ascii="Times New Roman"/>
          <w:color w:val="auto"/>
          <w:highlight w:val="none"/>
        </w:rPr>
        <w:fldChar w:fldCharType="end"/>
      </w:r>
      <w:bookmarkEnd w:id="4"/>
      <w:r>
        <w:rPr>
          <w:rFonts w:hint="eastAsia" w:ascii="Times New Roman"/>
          <w:color w:val="auto"/>
          <w:highlight w:val="none"/>
        </w:rPr>
        <w:t>—</w:t>
      </w:r>
      <w:r>
        <w:rPr>
          <w:rFonts w:hint="eastAsia" w:ascii="Times New Roman"/>
          <w:color w:val="auto"/>
          <w:highlight w:val="none"/>
        </w:rPr>
        <w:fldChar w:fldCharType="begin">
          <w:ffData>
            <w:name w:val="StdNo2"/>
            <w:enabled/>
            <w:calcOnExit w:val="0"/>
            <w:textInput>
              <w:default w:val="XXXX"/>
              <w:maxLength w:val="4"/>
            </w:textInput>
          </w:ffData>
        </w:fldChar>
      </w:r>
      <w:bookmarkStart w:id="5" w:name="StdNo2"/>
      <w:r>
        <w:rPr>
          <w:rFonts w:hint="eastAsia" w:ascii="Times New Roman"/>
          <w:color w:val="auto"/>
          <w:highlight w:val="none"/>
        </w:rPr>
        <w:instrText xml:space="preserve">FORMTEXT</w:instrText>
      </w:r>
      <w:r>
        <w:rPr>
          <w:rFonts w:hint="eastAsia" w:ascii="Times New Roman"/>
          <w:color w:val="auto"/>
          <w:highlight w:val="none"/>
        </w:rPr>
        <w:fldChar w:fldCharType="separate"/>
      </w:r>
      <w:r>
        <w:rPr>
          <w:rFonts w:hint="eastAsia" w:ascii="Times New Roman"/>
          <w:color w:val="auto"/>
          <w:highlight w:val="none"/>
        </w:rPr>
        <w:t>XXXX</w:t>
      </w:r>
      <w:r>
        <w:rPr>
          <w:rFonts w:hint="eastAsia" w:ascii="Times New Roman"/>
          <w:color w:val="auto"/>
          <w:highlight w:val="none"/>
        </w:rPr>
        <w:fldChar w:fldCharType="end"/>
      </w:r>
      <w:bookmarkEnd w:id="5"/>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4C86F3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693FB81C">
            <w:pPr>
              <w:pStyle w:val="27"/>
              <w:framePr w:wrap="around"/>
              <w:rPr>
                <w:rFonts w:ascii="Times New Roman"/>
                <w:color w:val="auto"/>
                <w:highlight w:val="none"/>
              </w:rPr>
            </w:pPr>
          </w:p>
        </w:tc>
      </w:tr>
    </w:tbl>
    <w:p w14:paraId="702ABEA3">
      <w:pPr>
        <w:spacing w:line="360" w:lineRule="auto"/>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10160</wp:posOffset>
                </wp:positionH>
                <wp:positionV relativeFrom="paragraph">
                  <wp:posOffset>1550035</wp:posOffset>
                </wp:positionV>
                <wp:extent cx="5678805" cy="0"/>
                <wp:effectExtent l="0" t="0" r="0" b="0"/>
                <wp:wrapNone/>
                <wp:docPr id="2" name="自选图形 5"/>
                <wp:cNvGraphicFramePr/>
                <a:graphic xmlns:a="http://schemas.openxmlformats.org/drawingml/2006/main">
                  <a:graphicData uri="http://schemas.microsoft.com/office/word/2010/wordprocessingShape">
                    <wps:wsp>
                      <wps:cNvCnPr/>
                      <wps:spPr>
                        <a:xfrm>
                          <a:off x="0" y="0"/>
                          <a:ext cx="5678805"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5" o:spid="_x0000_s1026" o:spt="32" type="#_x0000_t32" style="position:absolute;left:0pt;margin-left:0.8pt;margin-top:122.05pt;height:0pt;width:447.15pt;z-index:251660288;mso-width-relative:page;mso-height-relative:page;" filled="f" stroked="t" coordsize="21600,21600" o:gfxdata="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zxzNR1gAAAAkBAAAPAAAAAAAAAAEAIAAAACIAAABkcnMvZG93bnJldi54bWxQ&#10;SwECFAAUAAAACACHTuJAUFxnC/kBAADxAwAADgAAAAAAAAABACAAAAAlAQAAZHJzL2Uyb0RvYy54&#10;bWxQSwUGAAAAAAYABgBZAQAAkAUAAAAA&#10;">
                <v:fill on="f" focussize="0,0"/>
                <v:stroke color="#000000" joinstyle="round"/>
                <v:imagedata o:title=""/>
                <o:lock v:ext="edit" aspectratio="f"/>
              </v:shape>
            </w:pict>
          </mc:Fallback>
        </mc:AlternateContent>
      </w:r>
    </w:p>
    <w:p w14:paraId="32E05825">
      <w:pPr>
        <w:spacing w:line="360" w:lineRule="auto"/>
        <w:ind w:firstLine="465"/>
        <w:jc w:val="center"/>
        <w:rPr>
          <w:rFonts w:hint="eastAsia" w:ascii="黑体" w:hAnsi="黑体" w:eastAsia="黑体" w:cs="Times New Roman"/>
          <w:color w:val="auto"/>
          <w:sz w:val="48"/>
          <w:szCs w:val="48"/>
          <w:highlight w:val="none"/>
        </w:rPr>
      </w:pPr>
    </w:p>
    <w:p w14:paraId="63A250B1">
      <w:pPr>
        <w:spacing w:line="360" w:lineRule="auto"/>
        <w:ind w:firstLine="465"/>
        <w:jc w:val="center"/>
        <w:rPr>
          <w:rFonts w:hint="eastAsia" w:ascii="黑体" w:hAnsi="黑体" w:eastAsia="黑体" w:cs="Times New Roman"/>
          <w:color w:val="auto"/>
          <w:sz w:val="48"/>
          <w:szCs w:val="48"/>
          <w:highlight w:val="none"/>
          <w:lang w:val="en-US" w:eastAsia="zh-CN"/>
        </w:rPr>
      </w:pPr>
      <w:r>
        <w:rPr>
          <w:rFonts w:hint="eastAsia" w:ascii="黑体" w:hAnsi="黑体" w:eastAsia="黑体" w:cs="Times New Roman"/>
          <w:color w:val="auto"/>
          <w:sz w:val="48"/>
          <w:szCs w:val="48"/>
          <w:highlight w:val="none"/>
          <w:lang w:val="en-US" w:eastAsia="zh-CN"/>
        </w:rPr>
        <w:t xml:space="preserve"> </w:t>
      </w:r>
    </w:p>
    <w:p w14:paraId="64FE7A8E">
      <w:pPr>
        <w:framePr w:w="9639" w:h="6917" w:hRule="exact" w:wrap="around" w:vAnchor="page" w:hAnchor="page" w:xAlign="center" w:y="6408" w:anchorLock="1"/>
        <w:spacing w:line="360" w:lineRule="auto"/>
        <w:ind w:firstLine="465"/>
        <w:jc w:val="center"/>
        <w:rPr>
          <w:rFonts w:hint="eastAsia" w:ascii="黑体" w:hAnsi="黑体" w:eastAsia="黑体" w:cs="Times New Roman"/>
          <w:color w:val="auto"/>
          <w:sz w:val="48"/>
          <w:szCs w:val="48"/>
          <w:highlight w:val="none"/>
        </w:rPr>
      </w:pPr>
      <w:r>
        <w:rPr>
          <w:rFonts w:hint="eastAsia" w:ascii="黑体" w:hAnsi="黑体" w:eastAsia="黑体" w:cs="Times New Roman"/>
          <w:color w:val="auto"/>
          <w:sz w:val="48"/>
          <w:szCs w:val="48"/>
          <w:highlight w:val="none"/>
        </w:rPr>
        <w:t>食品快速检测实验室建设规范</w:t>
      </w:r>
    </w:p>
    <w:p w14:paraId="11B074C7">
      <w:pPr>
        <w:pStyle w:val="32"/>
        <w:framePr w:wrap="around"/>
        <w:spacing w:before="0" w:line="240" w:lineRule="auto"/>
        <w:rPr>
          <w:rFonts w:ascii="Times New Roman"/>
          <w:color w:val="auto"/>
          <w:highlight w:val="none"/>
        </w:rPr>
      </w:pPr>
      <w:r>
        <w:rPr>
          <w:rFonts w:ascii="Times New Roman"/>
          <w:color w:val="auto"/>
          <w:highlight w:val="none"/>
        </w:rPr>
        <w:t>Specifications and requirements for</w:t>
      </w:r>
      <w:r>
        <w:rPr>
          <w:rFonts w:hint="eastAsia" w:ascii="Times New Roman"/>
          <w:color w:val="auto"/>
          <w:highlight w:val="none"/>
          <w:lang w:val="en-US" w:eastAsia="zh-CN"/>
        </w:rPr>
        <w:t xml:space="preserve"> </w:t>
      </w:r>
      <w:r>
        <w:rPr>
          <w:rFonts w:ascii="Times New Roman"/>
          <w:color w:val="auto"/>
          <w:highlight w:val="none"/>
        </w:rPr>
        <w:t>design of food</w:t>
      </w:r>
      <w:r>
        <w:rPr>
          <w:rFonts w:hint="eastAsia" w:ascii="Times New Roman"/>
          <w:color w:val="auto"/>
          <w:highlight w:val="none"/>
          <w:lang w:val="en-US" w:eastAsia="zh-CN"/>
        </w:rPr>
        <w:t xml:space="preserve"> </w:t>
      </w:r>
      <w:r>
        <w:rPr>
          <w:rFonts w:ascii="Times New Roman"/>
          <w:color w:val="auto"/>
          <w:highlight w:val="none"/>
        </w:rPr>
        <w:t>rapid detection laboratory</w:t>
      </w:r>
    </w:p>
    <w:p w14:paraId="397CABF1">
      <w:pPr>
        <w:pStyle w:val="32"/>
        <w:framePr w:wrap="around"/>
        <w:spacing w:before="0" w:line="240" w:lineRule="auto"/>
        <w:rPr>
          <w:rFonts w:ascii="Times New Roman"/>
          <w:color w:val="auto"/>
          <w:highlight w:val="none"/>
        </w:rPr>
      </w:pPr>
    </w:p>
    <w:tbl>
      <w:tblPr>
        <w:tblStyle w:val="12"/>
        <w:tblW w:w="1971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gridCol w:w="9855"/>
      </w:tblGrid>
      <w:tr w14:paraId="63428A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7EDD187C">
            <w:pPr>
              <w:pStyle w:val="31"/>
              <w:framePr w:wrap="around"/>
              <w:rPr>
                <w:color w:val="auto"/>
                <w:highlight w:val="none"/>
              </w:rPr>
            </w:pPr>
            <w:r>
              <w:rPr>
                <w:color w:val="auto"/>
                <w:highlight w:val="none"/>
              </w:rP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4281805</wp:posOffset>
                      </wp:positionV>
                      <wp:extent cx="1905000" cy="254000"/>
                      <wp:effectExtent l="0" t="0" r="0" b="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pt;margin-top:337.15pt;height:20pt;width:150pt;z-index:-251655168;mso-width-relative:page;mso-height-relative:page;" fillcolor="#FFFFFF" filled="t" stroked="f" coordsize="21600,21600" o:gfxdata="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39f34NcA&#10;AAALAQAADwAAAAAAAAABACAAAAAiAAAAZHJzL2Rvd25yZXYueG1sUEsBAhQAFAAAAAgAh07iQCRf&#10;A0uuAQAAdQMAAA4AAAAAAAAAAQAgAAAAJgEAAGRycy9lMm9Eb2MueG1sUEsFBgAAAAAGAAYAWQEA&#10;AEYFAAAAAA==&#10;">
                      <v:fill on="t" focussize="0,0"/>
                      <v:stroke on="f"/>
                      <v:imagedata o:title=""/>
                      <o:lock v:ext="edit" aspectratio="f"/>
                      <w10:anchorlock/>
                    </v:rect>
                  </w:pict>
                </mc:Fallback>
              </mc:AlternateContent>
            </w:r>
            <w:r>
              <w:rPr>
                <w:rFonts w:hint="eastAsia"/>
                <w:color w:val="auto"/>
                <w:highlight w:val="none"/>
              </w:rPr>
              <w:t>（</w:t>
            </w:r>
            <w:r>
              <w:rPr>
                <w:rFonts w:hint="eastAsia"/>
                <w:color w:val="auto"/>
                <w:highlight w:val="none"/>
                <w:lang w:val="en-US" w:eastAsia="zh-CN"/>
              </w:rPr>
              <w:t>征求意见稿</w:t>
            </w:r>
            <w:r>
              <w:rPr>
                <w:rFonts w:hint="eastAsia"/>
                <w:color w:val="auto"/>
                <w:highlight w:val="none"/>
              </w:rPr>
              <w:t>）</w:t>
            </w:r>
          </w:p>
        </w:tc>
        <w:tc>
          <w:tcPr>
            <w:tcW w:w="9855" w:type="dxa"/>
            <w:tcBorders>
              <w:top w:val="nil"/>
              <w:left w:val="nil"/>
              <w:bottom w:val="nil"/>
              <w:right w:val="nil"/>
            </w:tcBorders>
          </w:tcPr>
          <w:p w14:paraId="03014862">
            <w:pPr>
              <w:pStyle w:val="31"/>
              <w:framePr w:wrap="around"/>
              <w:rPr>
                <w:color w:val="auto"/>
                <w:highlight w:val="none"/>
              </w:rPr>
            </w:pPr>
          </w:p>
        </w:tc>
      </w:tr>
      <w:tr w14:paraId="3DAD89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0AC750FA">
            <w:pPr>
              <w:pStyle w:val="30"/>
              <w:framePr w:wrap="around"/>
              <w:rPr>
                <w:color w:val="auto"/>
                <w:highlight w:val="none"/>
              </w:rPr>
            </w:pPr>
          </w:p>
        </w:tc>
        <w:tc>
          <w:tcPr>
            <w:tcW w:w="9855" w:type="dxa"/>
            <w:tcBorders>
              <w:top w:val="nil"/>
              <w:left w:val="nil"/>
              <w:bottom w:val="nil"/>
              <w:right w:val="nil"/>
            </w:tcBorders>
          </w:tcPr>
          <w:p w14:paraId="1B7A4B75">
            <w:pPr>
              <w:pStyle w:val="30"/>
              <w:framePr w:wrap="around"/>
              <w:rPr>
                <w:color w:val="auto"/>
                <w:highlight w:val="none"/>
              </w:rPr>
            </w:pPr>
          </w:p>
        </w:tc>
      </w:tr>
    </w:tbl>
    <w:p w14:paraId="45872782">
      <w:pPr>
        <w:pStyle w:val="34"/>
        <w:framePr w:wrap="around"/>
        <w:rPr>
          <w:color w:val="auto"/>
          <w:highlight w:val="none"/>
        </w:rPr>
      </w:pPr>
      <w:r>
        <w:rPr>
          <w:rFonts w:ascii="黑体"/>
          <w:color w:val="auto"/>
          <w:highlight w:val="none"/>
        </w:rPr>
        <w:fldChar w:fldCharType="begin">
          <w:ffData>
            <w:name w:val="FD"/>
            <w:enabled/>
            <w:calcOnExit w:val="0"/>
            <w:textInput>
              <w:default w:val="XX"/>
              <w:maxLength w:val="2"/>
            </w:textInput>
          </w:ffData>
        </w:fldChar>
      </w:r>
      <w:r>
        <w:rPr>
          <w:rFonts w:ascii="黑体"/>
          <w:color w:val="auto"/>
          <w:highlight w:val="none"/>
        </w:rPr>
        <w:instrText xml:space="preserve"> FORMTEXT </w:instrText>
      </w:r>
      <w:r>
        <w:rPr>
          <w:rFonts w:ascii="黑体"/>
          <w:color w:val="auto"/>
          <w:highlight w:val="none"/>
        </w:rPr>
        <w:fldChar w:fldCharType="separate"/>
      </w:r>
      <w:r>
        <w:rPr>
          <w:rFonts w:ascii="黑体"/>
          <w:color w:val="auto"/>
          <w:highlight w:val="none"/>
        </w:rPr>
        <w:t>XX</w:t>
      </w:r>
      <w:r>
        <w:rPr>
          <w:rFonts w:ascii="黑体"/>
          <w:color w:val="auto"/>
          <w:highlight w:val="none"/>
        </w:rPr>
        <w:fldChar w:fldCharType="end"/>
      </w:r>
      <w:r>
        <w:rPr>
          <w:rFonts w:ascii="黑体"/>
          <w:color w:val="auto"/>
          <w:highlight w:val="none"/>
        </w:rPr>
        <w:fldChar w:fldCharType="begin">
          <w:ffData>
            <w:name w:val="FD"/>
            <w:enabled/>
            <w:calcOnExit w:val="0"/>
            <w:textInput>
              <w:default w:val="XX"/>
              <w:maxLength w:val="2"/>
            </w:textInput>
          </w:ffData>
        </w:fldChar>
      </w:r>
      <w:r>
        <w:rPr>
          <w:rFonts w:ascii="黑体"/>
          <w:color w:val="auto"/>
          <w:highlight w:val="none"/>
        </w:rPr>
        <w:instrText xml:space="preserve"> FORMTEXT </w:instrText>
      </w:r>
      <w:r>
        <w:rPr>
          <w:rFonts w:ascii="黑体"/>
          <w:color w:val="auto"/>
          <w:highlight w:val="none"/>
        </w:rPr>
        <w:fldChar w:fldCharType="separate"/>
      </w:r>
      <w:r>
        <w:rPr>
          <w:rFonts w:ascii="黑体"/>
          <w:color w:val="auto"/>
          <w:highlight w:val="none"/>
        </w:rPr>
        <w:t>XX</w:t>
      </w:r>
      <w:r>
        <w:rPr>
          <w:rFonts w:ascii="黑体"/>
          <w:color w:val="auto"/>
          <w:highlight w:val="none"/>
        </w:rPr>
        <w:fldChar w:fldCharType="end"/>
      </w:r>
      <w:r>
        <w:rPr>
          <w:rFonts w:ascii="黑体"/>
          <w:color w:val="auto"/>
          <w:highlight w:val="none"/>
        </w:rPr>
        <w:t>-</w:t>
      </w:r>
      <w:r>
        <w:rPr>
          <w:rFonts w:ascii="黑体"/>
          <w:color w:val="auto"/>
          <w:highlight w:val="none"/>
        </w:rPr>
        <w:fldChar w:fldCharType="begin">
          <w:ffData>
            <w:name w:val="FD"/>
            <w:enabled/>
            <w:calcOnExit w:val="0"/>
            <w:textInput>
              <w:default w:val="XX"/>
              <w:maxLength w:val="2"/>
            </w:textInput>
          </w:ffData>
        </w:fldChar>
      </w:r>
      <w:r>
        <w:rPr>
          <w:rFonts w:ascii="黑体"/>
          <w:color w:val="auto"/>
          <w:highlight w:val="none"/>
        </w:rPr>
        <w:instrText xml:space="preserve"> FORMTEXT </w:instrText>
      </w:r>
      <w:r>
        <w:rPr>
          <w:rFonts w:ascii="黑体"/>
          <w:color w:val="auto"/>
          <w:highlight w:val="none"/>
        </w:rPr>
        <w:fldChar w:fldCharType="separate"/>
      </w:r>
      <w:r>
        <w:rPr>
          <w:rFonts w:ascii="黑体"/>
          <w:color w:val="auto"/>
          <w:highlight w:val="none"/>
        </w:rPr>
        <w:t>XX</w:t>
      </w:r>
      <w:r>
        <w:rPr>
          <w:rFonts w:ascii="黑体"/>
          <w:color w:val="auto"/>
          <w:highlight w:val="none"/>
        </w:rPr>
        <w:fldChar w:fldCharType="end"/>
      </w:r>
      <w:r>
        <w:rPr>
          <w:rFonts w:ascii="黑体"/>
          <w:color w:val="auto"/>
          <w:highlight w:val="none"/>
        </w:rPr>
        <w:t>-</w:t>
      </w:r>
      <w:bookmarkStart w:id="6" w:name="FD"/>
      <w:r>
        <w:rPr>
          <w:rFonts w:ascii="黑体"/>
          <w:color w:val="auto"/>
          <w:highlight w:val="none"/>
        </w:rPr>
        <w:fldChar w:fldCharType="begin">
          <w:ffData>
            <w:name w:val="FD"/>
            <w:enabled/>
            <w:calcOnExit w:val="0"/>
            <w:textInput>
              <w:default w:val="XX"/>
              <w:maxLength w:val="2"/>
            </w:textInput>
          </w:ffData>
        </w:fldChar>
      </w:r>
      <w:r>
        <w:rPr>
          <w:rFonts w:ascii="黑体"/>
          <w:color w:val="auto"/>
          <w:highlight w:val="none"/>
        </w:rPr>
        <w:instrText xml:space="preserve"> FORMTEXT </w:instrText>
      </w:r>
      <w:r>
        <w:rPr>
          <w:rFonts w:ascii="黑体"/>
          <w:color w:val="auto"/>
          <w:highlight w:val="none"/>
        </w:rPr>
        <w:fldChar w:fldCharType="separate"/>
      </w:r>
      <w:r>
        <w:rPr>
          <w:rFonts w:ascii="黑体"/>
          <w:color w:val="auto"/>
          <w:highlight w:val="none"/>
        </w:rPr>
        <w:t>XX</w:t>
      </w:r>
      <w:r>
        <w:rPr>
          <w:rFonts w:ascii="黑体"/>
          <w:color w:val="auto"/>
          <w:highlight w:val="none"/>
        </w:rPr>
        <w:fldChar w:fldCharType="end"/>
      </w:r>
      <w:bookmarkEnd w:id="6"/>
      <w:r>
        <w:rPr>
          <w:rFonts w:hint="eastAsia"/>
          <w:color w:val="auto"/>
          <w:highlight w:val="none"/>
        </w:rPr>
        <w:t>发布</w:t>
      </w:r>
      <w:r>
        <w:rPr>
          <w:color w:val="auto"/>
          <w:highlight w:val="none"/>
        </w:rPr>
        <mc:AlternateContent>
          <mc:Choice Requires="wps">
            <w:drawing>
              <wp:anchor distT="0" distB="0" distL="114300" distR="114300" simplePos="0" relativeHeight="251662336" behindDoc="0" locked="1" layoutInCell="1" allowOverlap="1">
                <wp:simplePos x="0" y="0"/>
                <wp:positionH relativeFrom="column">
                  <wp:posOffset>-635</wp:posOffset>
                </wp:positionH>
                <wp:positionV relativeFrom="page">
                  <wp:posOffset>9251950</wp:posOffset>
                </wp:positionV>
                <wp:extent cx="6120130" cy="0"/>
                <wp:effectExtent l="0" t="0" r="0" b="0"/>
                <wp:wrapNone/>
                <wp:docPr id="5"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线 10" o:spid="_x0000_s1026" o:spt="20" style="position:absolute;left:0pt;margin-left:-0.05pt;margin-top:728.5pt;height:0pt;width:481.9pt;mso-position-vertical-relative:page;z-index:251662336;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WHazzWAAAACwEA&#10;AA8AAAAAAAAAAQAgAAAAIgAAAGRycy9kb3ducmV2LnhtbFBLAQIUABQAAAAIAIdO4kCYvGVF4wEA&#10;AN4DAAAOAAAAAAAAAAEAIAAAACUBAABkcnMvZTJvRG9jLnhtbFBLBQYAAAAABgAGAFkBAAB6BQAA&#10;AAA=&#10;">
                <v:fill on="f" focussize="0,0"/>
                <v:stroke color="#000000" joinstyle="round"/>
                <v:imagedata o:title=""/>
                <o:lock v:ext="edit" aspectratio="f"/>
                <w10:anchorlock/>
              </v:line>
            </w:pict>
          </mc:Fallback>
        </mc:AlternateContent>
      </w:r>
    </w:p>
    <w:p w14:paraId="6D037D84">
      <w:pPr>
        <w:pStyle w:val="33"/>
        <w:framePr w:wrap="around"/>
        <w:rPr>
          <w:color w:val="auto"/>
          <w:highlight w:val="none"/>
        </w:rPr>
      </w:pPr>
      <w:r>
        <w:rPr>
          <w:rFonts w:ascii="黑体"/>
          <w:color w:val="auto"/>
          <w:highlight w:val="none"/>
        </w:rPr>
        <w:fldChar w:fldCharType="begin">
          <w:ffData>
            <w:name w:val="FD"/>
            <w:enabled/>
            <w:calcOnExit w:val="0"/>
            <w:textInput>
              <w:default w:val="XX"/>
              <w:maxLength w:val="2"/>
            </w:textInput>
          </w:ffData>
        </w:fldChar>
      </w:r>
      <w:r>
        <w:rPr>
          <w:rFonts w:ascii="黑体"/>
          <w:color w:val="auto"/>
          <w:highlight w:val="none"/>
        </w:rPr>
        <w:instrText xml:space="preserve"> FORMTEXT </w:instrText>
      </w:r>
      <w:r>
        <w:rPr>
          <w:rFonts w:ascii="黑体"/>
          <w:color w:val="auto"/>
          <w:highlight w:val="none"/>
        </w:rPr>
        <w:fldChar w:fldCharType="separate"/>
      </w:r>
      <w:r>
        <w:rPr>
          <w:rFonts w:ascii="黑体"/>
          <w:color w:val="auto"/>
          <w:highlight w:val="none"/>
        </w:rPr>
        <w:t>XX</w:t>
      </w:r>
      <w:r>
        <w:rPr>
          <w:rFonts w:ascii="黑体"/>
          <w:color w:val="auto"/>
          <w:highlight w:val="none"/>
        </w:rPr>
        <w:fldChar w:fldCharType="end"/>
      </w:r>
      <w:r>
        <w:rPr>
          <w:rFonts w:ascii="黑体"/>
          <w:color w:val="auto"/>
          <w:highlight w:val="none"/>
        </w:rPr>
        <w:fldChar w:fldCharType="begin">
          <w:ffData>
            <w:name w:val="FD"/>
            <w:enabled/>
            <w:calcOnExit w:val="0"/>
            <w:textInput>
              <w:default w:val="XX"/>
              <w:maxLength w:val="2"/>
            </w:textInput>
          </w:ffData>
        </w:fldChar>
      </w:r>
      <w:r>
        <w:rPr>
          <w:rFonts w:ascii="黑体"/>
          <w:color w:val="auto"/>
          <w:highlight w:val="none"/>
        </w:rPr>
        <w:instrText xml:space="preserve"> FORMTEXT </w:instrText>
      </w:r>
      <w:r>
        <w:rPr>
          <w:rFonts w:ascii="黑体"/>
          <w:color w:val="auto"/>
          <w:highlight w:val="none"/>
        </w:rPr>
        <w:fldChar w:fldCharType="separate"/>
      </w:r>
      <w:r>
        <w:rPr>
          <w:rFonts w:ascii="黑体"/>
          <w:color w:val="auto"/>
          <w:highlight w:val="none"/>
        </w:rPr>
        <w:t>XX</w:t>
      </w:r>
      <w:r>
        <w:rPr>
          <w:rFonts w:ascii="黑体"/>
          <w:color w:val="auto"/>
          <w:highlight w:val="none"/>
        </w:rPr>
        <w:fldChar w:fldCharType="end"/>
      </w:r>
      <w:r>
        <w:rPr>
          <w:rFonts w:ascii="黑体"/>
          <w:color w:val="auto"/>
          <w:highlight w:val="none"/>
        </w:rPr>
        <w:t>-</w:t>
      </w:r>
      <w:r>
        <w:rPr>
          <w:rFonts w:ascii="黑体"/>
          <w:color w:val="auto"/>
          <w:highlight w:val="none"/>
        </w:rPr>
        <w:fldChar w:fldCharType="begin">
          <w:ffData>
            <w:name w:val="FD"/>
            <w:enabled/>
            <w:calcOnExit w:val="0"/>
            <w:textInput>
              <w:default w:val="XX"/>
              <w:maxLength w:val="2"/>
            </w:textInput>
          </w:ffData>
        </w:fldChar>
      </w:r>
      <w:r>
        <w:rPr>
          <w:rFonts w:ascii="黑体"/>
          <w:color w:val="auto"/>
          <w:highlight w:val="none"/>
        </w:rPr>
        <w:instrText xml:space="preserve"> FORMTEXT </w:instrText>
      </w:r>
      <w:r>
        <w:rPr>
          <w:rFonts w:ascii="黑体"/>
          <w:color w:val="auto"/>
          <w:highlight w:val="none"/>
        </w:rPr>
        <w:fldChar w:fldCharType="separate"/>
      </w:r>
      <w:r>
        <w:rPr>
          <w:rFonts w:ascii="黑体"/>
          <w:color w:val="auto"/>
          <w:highlight w:val="none"/>
        </w:rPr>
        <w:t>XX</w:t>
      </w:r>
      <w:r>
        <w:rPr>
          <w:rFonts w:ascii="黑体"/>
          <w:color w:val="auto"/>
          <w:highlight w:val="none"/>
        </w:rPr>
        <w:fldChar w:fldCharType="end"/>
      </w:r>
      <w:r>
        <w:rPr>
          <w:rFonts w:ascii="黑体"/>
          <w:color w:val="auto"/>
          <w:highlight w:val="none"/>
        </w:rPr>
        <w:t>-</w:t>
      </w:r>
      <w:bookmarkStart w:id="7" w:name="SD"/>
      <w:r>
        <w:rPr>
          <w:rFonts w:ascii="黑体"/>
          <w:color w:val="auto"/>
          <w:highlight w:val="none"/>
        </w:rPr>
        <w:fldChar w:fldCharType="begin">
          <w:ffData>
            <w:name w:val="SD"/>
            <w:enabled/>
            <w:calcOnExit w:val="0"/>
            <w:textInput>
              <w:default w:val="XX"/>
              <w:maxLength w:val="2"/>
            </w:textInput>
          </w:ffData>
        </w:fldChar>
      </w:r>
      <w:r>
        <w:rPr>
          <w:rFonts w:ascii="黑体"/>
          <w:color w:val="auto"/>
          <w:highlight w:val="none"/>
        </w:rPr>
        <w:instrText xml:space="preserve"> FORMTEXT </w:instrText>
      </w:r>
      <w:r>
        <w:rPr>
          <w:rFonts w:ascii="黑体"/>
          <w:color w:val="auto"/>
          <w:highlight w:val="none"/>
        </w:rPr>
        <w:fldChar w:fldCharType="separate"/>
      </w:r>
      <w:r>
        <w:rPr>
          <w:rFonts w:ascii="黑体"/>
          <w:color w:val="auto"/>
          <w:highlight w:val="none"/>
        </w:rPr>
        <w:t>XX</w:t>
      </w:r>
      <w:r>
        <w:rPr>
          <w:rFonts w:ascii="黑体"/>
          <w:color w:val="auto"/>
          <w:highlight w:val="none"/>
        </w:rPr>
        <w:fldChar w:fldCharType="end"/>
      </w:r>
      <w:bookmarkEnd w:id="7"/>
      <w:r>
        <w:rPr>
          <w:rFonts w:hint="eastAsia"/>
          <w:color w:val="auto"/>
          <w:highlight w:val="none"/>
        </w:rPr>
        <w:t>实施</w:t>
      </w:r>
    </w:p>
    <w:p w14:paraId="39F3223F">
      <w:pPr>
        <w:pStyle w:val="35"/>
        <w:framePr w:wrap="around"/>
        <w:rPr>
          <w:color w:val="auto"/>
          <w:highlight w:val="none"/>
        </w:rPr>
      </w:pPr>
      <w:bookmarkStart w:id="8" w:name="fm"/>
      <w:r>
        <w:rPr>
          <w:color w:val="auto"/>
          <w:w w:val="100"/>
          <w:highlight w:val="none"/>
        </w:rPr>
        <mc:AlternateContent>
          <mc:Choice Requires="wps">
            <w:drawing>
              <wp:anchor distT="0" distB="0" distL="114300" distR="114300" simplePos="0" relativeHeight="251663360" behindDoc="1" locked="0" layoutInCell="1" allowOverlap="1">
                <wp:simplePos x="0" y="0"/>
                <wp:positionH relativeFrom="column">
                  <wp:posOffset>1810385</wp:posOffset>
                </wp:positionH>
                <wp:positionV relativeFrom="paragraph">
                  <wp:posOffset>-3942715</wp:posOffset>
                </wp:positionV>
                <wp:extent cx="1270000" cy="304800"/>
                <wp:effectExtent l="0" t="0" r="0" b="0"/>
                <wp:wrapNone/>
                <wp:docPr id="6"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42.55pt;margin-top:-310.45pt;height:24pt;width:100pt;z-index:-251653120;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5te7W&#10;2QAAAA0BAAAPAAAAAAAAAAEAIAAAACIAAABkcnMvZG93bnJldi54bWxQSwECFAAUAAAACACHTuJA&#10;N6h2Q64BAAB1AwAADgAAAAAAAAABACAAAAAoAQAAZHJzL2Uyb0RvYy54bWxQSwUGAAAAAAYABgBZ&#10;AQAASAUAAAAA&#10;">
                <v:fill on="t" focussize="0,0"/>
                <v:stroke on="f"/>
                <v:imagedata o:title=""/>
                <o:lock v:ext="edit" aspectratio="f"/>
              </v:rect>
            </w:pict>
          </mc:Fallback>
        </mc:AlternateContent>
      </w:r>
      <w:r>
        <w:rPr>
          <w:color w:val="auto"/>
          <w:w w:val="100"/>
          <w:highlight w:val="none"/>
        </w:rPr>
        <mc:AlternateContent>
          <mc:Choice Requires="wps">
            <w:drawing>
              <wp:anchor distT="0" distB="0" distL="114300" distR="114300" simplePos="0" relativeHeight="251664384"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7"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wrap="square" upright="1"/>
                    </wps:wsp>
                  </a:graphicData>
                </a:graphic>
              </wp:anchor>
            </w:drawing>
          </mc:Choice>
          <mc:Fallback>
            <w:pict>
              <v:rect id="DT" o:spid="_x0000_s1026" o:spt="1" style="position:absolute;left:0pt;margin-left:347.55pt;margin-top:-585.45pt;height:18pt;width:90pt;z-index:-251652096;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38mK&#10;EdoAAAAPAQAADwAAAAAAAAABACAAAAAiAAAAZHJzL2Rvd25yZXYueG1sUEsBAhQAFAAAAAgAh07i&#10;QOCbzj6uAQAAdQMAAA4AAAAAAAAAAQAgAAAAKQEAAGRycy9lMm9Eb2MueG1sUEsFBgAAAAAGAAYA&#10;WQEAAEkFAAAAAA==&#10;">
                <v:fill on="t" focussize="0,0"/>
                <v:stroke on="f"/>
                <v:imagedata o:title=""/>
                <o:lock v:ext="edit" aspectratio="f"/>
              </v:rect>
            </w:pict>
          </mc:Fallback>
        </mc:AlternateContent>
      </w:r>
      <w:r>
        <w:rPr>
          <w:color w:val="auto"/>
          <w:highlight w:val="none"/>
        </w:rPr>
        <w:fldChar w:fldCharType="begin">
          <w:ffData>
            <w:name w:val="fm"/>
            <w:enabled/>
            <w:calcOnExit w:val="0"/>
            <w:textInput/>
          </w:ffData>
        </w:fldChar>
      </w:r>
      <w:r>
        <w:rPr>
          <w:color w:val="auto"/>
          <w:highlight w:val="none"/>
        </w:rPr>
        <w:instrText xml:space="preserve"> FORMTEXT </w:instrText>
      </w:r>
      <w:r>
        <w:rPr>
          <w:color w:val="auto"/>
          <w:highlight w:val="none"/>
        </w:rPr>
        <w:fldChar w:fldCharType="separate"/>
      </w:r>
      <w:r>
        <w:rPr>
          <w:rFonts w:hint="eastAsia"/>
          <w:color w:val="auto"/>
          <w:highlight w:val="none"/>
        </w:rPr>
        <w:t>陕西省市场监督管理局</w:t>
      </w:r>
      <w:r>
        <w:rPr>
          <w:color w:val="auto"/>
          <w:highlight w:val="none"/>
        </w:rPr>
        <w:fldChar w:fldCharType="end"/>
      </w:r>
      <w:bookmarkEnd w:id="8"/>
      <w:r>
        <w:rPr>
          <w:rFonts w:hAnsi="黑体"/>
          <w:color w:val="auto"/>
          <w:highlight w:val="none"/>
        </w:rPr>
        <w:t>   </w:t>
      </w:r>
      <w:r>
        <w:rPr>
          <w:rStyle w:val="36"/>
          <w:rFonts w:hint="eastAsia"/>
          <w:color w:val="auto"/>
          <w:highlight w:val="none"/>
        </w:rPr>
        <w:t>发布</w:t>
      </w:r>
    </w:p>
    <w:p w14:paraId="3F7596F0">
      <w:pPr>
        <w:rPr>
          <w:rFonts w:hint="eastAsia" w:ascii="黑体" w:hAnsi="黑体" w:eastAsia="黑体" w:cs="Times New Roman"/>
          <w:color w:val="auto"/>
          <w:sz w:val="28"/>
          <w:szCs w:val="28"/>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567" w:right="1134" w:bottom="1440" w:left="1418" w:header="851" w:footer="992" w:gutter="0"/>
          <w:pgNumType w:fmt="upperRoman" w:start="1"/>
          <w:cols w:space="425" w:num="1"/>
          <w:titlePg/>
          <w:docGrid w:type="lines" w:linePitch="312" w:charSpace="0"/>
        </w:sectPr>
      </w:pPr>
    </w:p>
    <w:p w14:paraId="1D2C5D0A">
      <w:pPr>
        <w:rPr>
          <w:rFonts w:hint="eastAsia" w:ascii="黑体" w:hAnsi="黑体" w:eastAsia="黑体" w:cs="Times New Roman"/>
          <w:color w:val="auto"/>
          <w:sz w:val="28"/>
          <w:szCs w:val="28"/>
          <w:highlight w:val="none"/>
        </w:rPr>
      </w:pPr>
    </w:p>
    <w:p w14:paraId="49FA1908">
      <w:pPr>
        <w:rPr>
          <w:rFonts w:ascii="Times New Roman" w:hAnsi="Times New Roman" w:cs="Times New Roman"/>
          <w:color w:val="auto"/>
          <w:sz w:val="24"/>
          <w:szCs w:val="24"/>
          <w:highlight w:val="none"/>
        </w:rPr>
      </w:pPr>
    </w:p>
    <w:p w14:paraId="1A9F1DED">
      <w:pPr>
        <w:pStyle w:val="10"/>
        <w:rPr>
          <w:rFonts w:hint="default" w:eastAsia="黑体"/>
          <w:color w:val="auto"/>
          <w:highlight w:val="none"/>
          <w:lang w:val="en-US" w:eastAsia="zh-CN"/>
        </w:rPr>
      </w:pPr>
      <w:r>
        <w:rPr>
          <w:rFonts w:hint="eastAsia"/>
          <w:color w:val="auto"/>
          <w:sz w:val="32"/>
          <w:szCs w:val="32"/>
          <w:highlight w:val="none"/>
        </w:rPr>
        <w:t>目    次</w:t>
      </w:r>
    </w:p>
    <w:p w14:paraId="654BD4A7">
      <w:pPr>
        <w:rPr>
          <w:rFonts w:hint="eastAsia" w:asciiTheme="minorEastAsia" w:hAnsiTheme="minorEastAsia"/>
          <w:color w:val="auto"/>
          <w:szCs w:val="21"/>
          <w:highlight w:val="none"/>
        </w:rPr>
      </w:pPr>
    </w:p>
    <w:p w14:paraId="30B83BB2">
      <w:pPr>
        <w:pStyle w:val="10"/>
        <w:tabs>
          <w:tab w:val="right" w:leader="dot" w:pos="9355"/>
          <w:tab w:val="clear" w:pos="8296"/>
        </w:tabs>
        <w:rPr>
          <w:rFonts w:hint="eastAsia" w:ascii="黑体" w:hAnsi="黑体" w:eastAsia="黑体" w:cs="黑体"/>
          <w:color w:val="auto"/>
          <w:sz w:val="21"/>
          <w:szCs w:val="21"/>
          <w:highlight w:val="none"/>
        </w:rPr>
      </w:pPr>
      <w:r>
        <w:rPr>
          <w:rFonts w:asciiTheme="minorEastAsia" w:hAnsiTheme="minorEastAsia" w:eastAsiaTheme="minorEastAsia"/>
          <w:color w:val="auto"/>
          <w:sz w:val="21"/>
          <w:szCs w:val="21"/>
          <w:highlight w:val="none"/>
        </w:rPr>
        <w:fldChar w:fldCharType="begin"/>
      </w:r>
      <w:r>
        <w:rPr>
          <w:rFonts w:asciiTheme="minorEastAsia" w:hAnsiTheme="minorEastAsia" w:eastAsiaTheme="minorEastAsia"/>
          <w:color w:val="auto"/>
          <w:sz w:val="21"/>
          <w:szCs w:val="21"/>
          <w:highlight w:val="none"/>
        </w:rPr>
        <w:instrText xml:space="preserve"> TOC \o "1-1" \h \z \u </w:instrText>
      </w:r>
      <w:r>
        <w:rPr>
          <w:rFonts w:asciiTheme="minorEastAsia" w:hAnsiTheme="minorEastAsia" w:eastAsiaTheme="minorEastAsia"/>
          <w:color w:val="auto"/>
          <w:sz w:val="21"/>
          <w:szCs w:val="21"/>
          <w:highlight w:val="none"/>
        </w:rPr>
        <w:fldChar w:fldCharType="separate"/>
      </w:r>
      <w:r>
        <w:rPr>
          <w:rFonts w:hint="eastAsia" w:ascii="黑体" w:hAnsi="黑体" w:eastAsia="黑体" w:cs="黑体"/>
          <w:color w:val="auto"/>
          <w:sz w:val="21"/>
          <w:szCs w:val="21"/>
          <w:highlight w:val="none"/>
        </w:rPr>
        <w:fldChar w:fldCharType="begin"/>
      </w:r>
      <w:r>
        <w:rPr>
          <w:rFonts w:hint="eastAsia" w:ascii="黑体" w:hAnsi="黑体" w:eastAsia="黑体" w:cs="黑体"/>
          <w:color w:val="auto"/>
          <w:sz w:val="21"/>
          <w:szCs w:val="21"/>
          <w:highlight w:val="none"/>
        </w:rPr>
        <w:instrText xml:space="preserve"> HYPERLINK \l _Toc16849 </w:instrText>
      </w:r>
      <w:r>
        <w:rPr>
          <w:rFonts w:hint="eastAsia" w:ascii="黑体" w:hAnsi="黑体" w:eastAsia="黑体" w:cs="黑体"/>
          <w:color w:val="auto"/>
          <w:sz w:val="21"/>
          <w:szCs w:val="21"/>
          <w:highlight w:val="none"/>
        </w:rPr>
        <w:fldChar w:fldCharType="separate"/>
      </w:r>
      <w:r>
        <w:rPr>
          <w:rFonts w:hint="eastAsia" w:ascii="黑体" w:hAnsi="黑体" w:eastAsia="黑体" w:cs="黑体"/>
          <w:color w:val="auto"/>
          <w:sz w:val="21"/>
          <w:szCs w:val="21"/>
          <w:highlight w:val="none"/>
        </w:rPr>
        <w:t>前    言</w:t>
      </w:r>
      <w:r>
        <w:rPr>
          <w:rFonts w:hint="eastAsia" w:ascii="黑体" w:hAnsi="黑体" w:eastAsia="黑体" w:cs="黑体"/>
          <w:color w:val="auto"/>
          <w:sz w:val="21"/>
          <w:szCs w:val="21"/>
          <w:highlight w:val="none"/>
        </w:rPr>
        <w:tab/>
      </w:r>
      <w:r>
        <w:rPr>
          <w:rFonts w:hint="eastAsia" w:ascii="黑体" w:hAnsi="黑体" w:eastAsia="黑体" w:cs="黑体"/>
          <w:color w:val="auto"/>
          <w:sz w:val="21"/>
          <w:szCs w:val="21"/>
          <w:highlight w:val="none"/>
        </w:rPr>
        <w:fldChar w:fldCharType="begin"/>
      </w:r>
      <w:r>
        <w:rPr>
          <w:rFonts w:hint="eastAsia" w:ascii="黑体" w:hAnsi="黑体" w:eastAsia="黑体" w:cs="黑体"/>
          <w:color w:val="auto"/>
          <w:sz w:val="21"/>
          <w:szCs w:val="21"/>
          <w:highlight w:val="none"/>
        </w:rPr>
        <w:instrText xml:space="preserve"> PAGEREF _Toc16849 \h </w:instrText>
      </w:r>
      <w:r>
        <w:rPr>
          <w:rFonts w:hint="eastAsia" w:ascii="黑体" w:hAnsi="黑体" w:eastAsia="黑体" w:cs="黑体"/>
          <w:color w:val="auto"/>
          <w:sz w:val="21"/>
          <w:szCs w:val="21"/>
          <w:highlight w:val="none"/>
        </w:rPr>
        <w:fldChar w:fldCharType="separate"/>
      </w:r>
      <w:r>
        <w:rPr>
          <w:rFonts w:hint="eastAsia" w:ascii="黑体" w:hAnsi="黑体" w:eastAsia="黑体" w:cs="黑体"/>
          <w:color w:val="auto"/>
          <w:sz w:val="21"/>
          <w:szCs w:val="21"/>
          <w:highlight w:val="none"/>
        </w:rPr>
        <w:t>II</w:t>
      </w:r>
      <w:r>
        <w:rPr>
          <w:rFonts w:hint="eastAsia" w:ascii="黑体" w:hAnsi="黑体" w:eastAsia="黑体" w:cs="黑体"/>
          <w:color w:val="auto"/>
          <w:sz w:val="21"/>
          <w:szCs w:val="21"/>
          <w:highlight w:val="none"/>
        </w:rPr>
        <w:fldChar w:fldCharType="end"/>
      </w:r>
      <w:r>
        <w:rPr>
          <w:rFonts w:hint="eastAsia" w:ascii="黑体" w:hAnsi="黑体" w:eastAsia="黑体" w:cs="黑体"/>
          <w:color w:val="auto"/>
          <w:sz w:val="21"/>
          <w:szCs w:val="21"/>
          <w:highlight w:val="none"/>
        </w:rPr>
        <w:fldChar w:fldCharType="end"/>
      </w:r>
    </w:p>
    <w:p w14:paraId="2709166A">
      <w:pPr>
        <w:pStyle w:val="10"/>
        <w:tabs>
          <w:tab w:val="right" w:leader="dot" w:pos="9355"/>
          <w:tab w:val="clear" w:pos="8296"/>
        </w:tabs>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fldChar w:fldCharType="begin"/>
      </w:r>
      <w:r>
        <w:rPr>
          <w:rFonts w:hint="eastAsia" w:ascii="黑体" w:hAnsi="黑体" w:eastAsia="黑体" w:cs="黑体"/>
          <w:color w:val="auto"/>
          <w:sz w:val="21"/>
          <w:szCs w:val="21"/>
          <w:highlight w:val="none"/>
        </w:rPr>
        <w:instrText xml:space="preserve"> HYPERLINK \l _Toc5592 </w:instrText>
      </w:r>
      <w:r>
        <w:rPr>
          <w:rFonts w:hint="eastAsia" w:ascii="黑体" w:hAnsi="黑体" w:eastAsia="黑体" w:cs="黑体"/>
          <w:color w:val="auto"/>
          <w:sz w:val="21"/>
          <w:szCs w:val="21"/>
          <w:highlight w:val="none"/>
        </w:rPr>
        <w:fldChar w:fldCharType="separate"/>
      </w:r>
      <w:r>
        <w:rPr>
          <w:rFonts w:hint="eastAsia" w:ascii="黑体" w:hAnsi="黑体" w:eastAsia="黑体" w:cs="黑体"/>
          <w:color w:val="auto"/>
          <w:sz w:val="21"/>
          <w:szCs w:val="21"/>
          <w:highlight w:val="none"/>
        </w:rPr>
        <w:t>1 范围</w:t>
      </w:r>
      <w:r>
        <w:rPr>
          <w:rFonts w:hint="eastAsia" w:ascii="黑体" w:hAnsi="黑体" w:eastAsia="黑体" w:cs="黑体"/>
          <w:color w:val="auto"/>
          <w:sz w:val="21"/>
          <w:szCs w:val="21"/>
          <w:highlight w:val="none"/>
        </w:rPr>
        <w:tab/>
      </w:r>
      <w:r>
        <w:rPr>
          <w:rFonts w:hint="eastAsia" w:ascii="黑体" w:hAnsi="黑体" w:eastAsia="黑体" w:cs="黑体"/>
          <w:color w:val="auto"/>
          <w:sz w:val="21"/>
          <w:szCs w:val="21"/>
          <w:highlight w:val="none"/>
        </w:rPr>
        <w:fldChar w:fldCharType="begin"/>
      </w:r>
      <w:r>
        <w:rPr>
          <w:rFonts w:hint="eastAsia" w:ascii="黑体" w:hAnsi="黑体" w:eastAsia="黑体" w:cs="黑体"/>
          <w:color w:val="auto"/>
          <w:sz w:val="21"/>
          <w:szCs w:val="21"/>
          <w:highlight w:val="none"/>
        </w:rPr>
        <w:instrText xml:space="preserve"> PAGEREF _Toc5592 \h </w:instrText>
      </w:r>
      <w:r>
        <w:rPr>
          <w:rFonts w:hint="eastAsia" w:ascii="黑体" w:hAnsi="黑体" w:eastAsia="黑体" w:cs="黑体"/>
          <w:color w:val="auto"/>
          <w:sz w:val="21"/>
          <w:szCs w:val="21"/>
          <w:highlight w:val="none"/>
        </w:rPr>
        <w:fldChar w:fldCharType="separate"/>
      </w:r>
      <w:r>
        <w:rPr>
          <w:rFonts w:hint="eastAsia" w:ascii="黑体" w:hAnsi="黑体" w:eastAsia="黑体" w:cs="黑体"/>
          <w:color w:val="auto"/>
          <w:sz w:val="21"/>
          <w:szCs w:val="21"/>
          <w:highlight w:val="none"/>
        </w:rPr>
        <w:t>1</w:t>
      </w:r>
      <w:r>
        <w:rPr>
          <w:rFonts w:hint="eastAsia" w:ascii="黑体" w:hAnsi="黑体" w:eastAsia="黑体" w:cs="黑体"/>
          <w:color w:val="auto"/>
          <w:sz w:val="21"/>
          <w:szCs w:val="21"/>
          <w:highlight w:val="none"/>
        </w:rPr>
        <w:fldChar w:fldCharType="end"/>
      </w:r>
      <w:r>
        <w:rPr>
          <w:rFonts w:hint="eastAsia" w:ascii="黑体" w:hAnsi="黑体" w:eastAsia="黑体" w:cs="黑体"/>
          <w:color w:val="auto"/>
          <w:sz w:val="21"/>
          <w:szCs w:val="21"/>
          <w:highlight w:val="none"/>
        </w:rPr>
        <w:fldChar w:fldCharType="end"/>
      </w:r>
    </w:p>
    <w:p w14:paraId="71F9AE8F">
      <w:pPr>
        <w:pStyle w:val="10"/>
        <w:tabs>
          <w:tab w:val="right" w:leader="dot" w:pos="9355"/>
          <w:tab w:val="clear" w:pos="8296"/>
        </w:tabs>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fldChar w:fldCharType="begin"/>
      </w:r>
      <w:r>
        <w:rPr>
          <w:rFonts w:hint="eastAsia" w:ascii="黑体" w:hAnsi="黑体" w:eastAsia="黑体" w:cs="黑体"/>
          <w:color w:val="auto"/>
          <w:sz w:val="21"/>
          <w:szCs w:val="21"/>
          <w:highlight w:val="none"/>
        </w:rPr>
        <w:instrText xml:space="preserve"> HYPERLINK \l _Toc7468 </w:instrText>
      </w:r>
      <w:r>
        <w:rPr>
          <w:rFonts w:hint="eastAsia" w:ascii="黑体" w:hAnsi="黑体" w:eastAsia="黑体" w:cs="黑体"/>
          <w:color w:val="auto"/>
          <w:sz w:val="21"/>
          <w:szCs w:val="21"/>
          <w:highlight w:val="none"/>
        </w:rPr>
        <w:fldChar w:fldCharType="separate"/>
      </w:r>
      <w:r>
        <w:rPr>
          <w:rFonts w:hint="eastAsia" w:ascii="黑体" w:hAnsi="黑体" w:eastAsia="黑体" w:cs="黑体"/>
          <w:color w:val="auto"/>
          <w:sz w:val="21"/>
          <w:szCs w:val="21"/>
          <w:highlight w:val="none"/>
        </w:rPr>
        <w:t>2 规范性引用文件</w:t>
      </w:r>
      <w:r>
        <w:rPr>
          <w:rFonts w:hint="eastAsia" w:ascii="黑体" w:hAnsi="黑体" w:eastAsia="黑体" w:cs="黑体"/>
          <w:color w:val="auto"/>
          <w:sz w:val="21"/>
          <w:szCs w:val="21"/>
          <w:highlight w:val="none"/>
        </w:rPr>
        <w:tab/>
      </w:r>
      <w:r>
        <w:rPr>
          <w:rFonts w:hint="eastAsia" w:ascii="黑体" w:hAnsi="黑体" w:eastAsia="黑体" w:cs="黑体"/>
          <w:color w:val="auto"/>
          <w:sz w:val="21"/>
          <w:szCs w:val="21"/>
          <w:highlight w:val="none"/>
        </w:rPr>
        <w:fldChar w:fldCharType="begin"/>
      </w:r>
      <w:r>
        <w:rPr>
          <w:rFonts w:hint="eastAsia" w:ascii="黑体" w:hAnsi="黑体" w:eastAsia="黑体" w:cs="黑体"/>
          <w:color w:val="auto"/>
          <w:sz w:val="21"/>
          <w:szCs w:val="21"/>
          <w:highlight w:val="none"/>
        </w:rPr>
        <w:instrText xml:space="preserve"> PAGEREF _Toc7468 \h </w:instrText>
      </w:r>
      <w:r>
        <w:rPr>
          <w:rFonts w:hint="eastAsia" w:ascii="黑体" w:hAnsi="黑体" w:eastAsia="黑体" w:cs="黑体"/>
          <w:color w:val="auto"/>
          <w:sz w:val="21"/>
          <w:szCs w:val="21"/>
          <w:highlight w:val="none"/>
        </w:rPr>
        <w:fldChar w:fldCharType="separate"/>
      </w:r>
      <w:r>
        <w:rPr>
          <w:rFonts w:hint="eastAsia" w:ascii="黑体" w:hAnsi="黑体" w:eastAsia="黑体" w:cs="黑体"/>
          <w:color w:val="auto"/>
          <w:sz w:val="21"/>
          <w:szCs w:val="21"/>
          <w:highlight w:val="none"/>
        </w:rPr>
        <w:t>1</w:t>
      </w:r>
      <w:r>
        <w:rPr>
          <w:rFonts w:hint="eastAsia" w:ascii="黑体" w:hAnsi="黑体" w:eastAsia="黑体" w:cs="黑体"/>
          <w:color w:val="auto"/>
          <w:sz w:val="21"/>
          <w:szCs w:val="21"/>
          <w:highlight w:val="none"/>
        </w:rPr>
        <w:fldChar w:fldCharType="end"/>
      </w:r>
      <w:r>
        <w:rPr>
          <w:rFonts w:hint="eastAsia" w:ascii="黑体" w:hAnsi="黑体" w:eastAsia="黑体" w:cs="黑体"/>
          <w:color w:val="auto"/>
          <w:sz w:val="21"/>
          <w:szCs w:val="21"/>
          <w:highlight w:val="none"/>
        </w:rPr>
        <w:fldChar w:fldCharType="end"/>
      </w:r>
    </w:p>
    <w:p w14:paraId="13947887">
      <w:pPr>
        <w:pStyle w:val="10"/>
        <w:tabs>
          <w:tab w:val="right" w:leader="dot" w:pos="9355"/>
          <w:tab w:val="clear" w:pos="8296"/>
        </w:tabs>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fldChar w:fldCharType="begin"/>
      </w:r>
      <w:r>
        <w:rPr>
          <w:rFonts w:hint="eastAsia" w:ascii="黑体" w:hAnsi="黑体" w:eastAsia="黑体" w:cs="黑体"/>
          <w:color w:val="auto"/>
          <w:sz w:val="21"/>
          <w:szCs w:val="21"/>
          <w:highlight w:val="none"/>
        </w:rPr>
        <w:instrText xml:space="preserve"> HYPERLINK \l _Toc24808 </w:instrText>
      </w:r>
      <w:r>
        <w:rPr>
          <w:rFonts w:hint="eastAsia" w:ascii="黑体" w:hAnsi="黑体" w:eastAsia="黑体" w:cs="黑体"/>
          <w:color w:val="auto"/>
          <w:sz w:val="21"/>
          <w:szCs w:val="21"/>
          <w:highlight w:val="none"/>
        </w:rPr>
        <w:fldChar w:fldCharType="separate"/>
      </w:r>
      <w:r>
        <w:rPr>
          <w:rFonts w:hint="eastAsia" w:ascii="黑体" w:hAnsi="黑体" w:eastAsia="黑体" w:cs="黑体"/>
          <w:color w:val="auto"/>
          <w:sz w:val="21"/>
          <w:szCs w:val="21"/>
          <w:highlight w:val="none"/>
        </w:rPr>
        <w:t>3 术语和定义</w:t>
      </w:r>
      <w:r>
        <w:rPr>
          <w:rFonts w:hint="eastAsia" w:ascii="黑体" w:hAnsi="黑体" w:eastAsia="黑体" w:cs="黑体"/>
          <w:color w:val="auto"/>
          <w:sz w:val="21"/>
          <w:szCs w:val="21"/>
          <w:highlight w:val="none"/>
        </w:rPr>
        <w:tab/>
      </w:r>
      <w:r>
        <w:rPr>
          <w:rFonts w:hint="eastAsia" w:ascii="黑体" w:hAnsi="黑体" w:eastAsia="黑体" w:cs="黑体"/>
          <w:color w:val="auto"/>
          <w:sz w:val="21"/>
          <w:szCs w:val="21"/>
          <w:highlight w:val="none"/>
        </w:rPr>
        <w:fldChar w:fldCharType="begin"/>
      </w:r>
      <w:r>
        <w:rPr>
          <w:rFonts w:hint="eastAsia" w:ascii="黑体" w:hAnsi="黑体" w:eastAsia="黑体" w:cs="黑体"/>
          <w:color w:val="auto"/>
          <w:sz w:val="21"/>
          <w:szCs w:val="21"/>
          <w:highlight w:val="none"/>
        </w:rPr>
        <w:instrText xml:space="preserve"> PAGEREF _Toc24808 \h </w:instrText>
      </w:r>
      <w:r>
        <w:rPr>
          <w:rFonts w:hint="eastAsia" w:ascii="黑体" w:hAnsi="黑体" w:eastAsia="黑体" w:cs="黑体"/>
          <w:color w:val="auto"/>
          <w:sz w:val="21"/>
          <w:szCs w:val="21"/>
          <w:highlight w:val="none"/>
        </w:rPr>
        <w:fldChar w:fldCharType="separate"/>
      </w:r>
      <w:r>
        <w:rPr>
          <w:rFonts w:hint="eastAsia" w:ascii="黑体" w:hAnsi="黑体" w:eastAsia="黑体" w:cs="黑体"/>
          <w:color w:val="auto"/>
          <w:sz w:val="21"/>
          <w:szCs w:val="21"/>
          <w:highlight w:val="none"/>
        </w:rPr>
        <w:t>1</w:t>
      </w:r>
      <w:r>
        <w:rPr>
          <w:rFonts w:hint="eastAsia" w:ascii="黑体" w:hAnsi="黑体" w:eastAsia="黑体" w:cs="黑体"/>
          <w:color w:val="auto"/>
          <w:sz w:val="21"/>
          <w:szCs w:val="21"/>
          <w:highlight w:val="none"/>
        </w:rPr>
        <w:fldChar w:fldCharType="end"/>
      </w:r>
      <w:r>
        <w:rPr>
          <w:rFonts w:hint="eastAsia" w:ascii="黑体" w:hAnsi="黑体" w:eastAsia="黑体" w:cs="黑体"/>
          <w:color w:val="auto"/>
          <w:sz w:val="21"/>
          <w:szCs w:val="21"/>
          <w:highlight w:val="none"/>
        </w:rPr>
        <w:fldChar w:fldCharType="end"/>
      </w:r>
    </w:p>
    <w:p w14:paraId="043F189D">
      <w:pPr>
        <w:pStyle w:val="10"/>
        <w:tabs>
          <w:tab w:val="right" w:leader="dot" w:pos="9355"/>
          <w:tab w:val="clear" w:pos="8296"/>
        </w:tabs>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fldChar w:fldCharType="begin"/>
      </w:r>
      <w:r>
        <w:rPr>
          <w:rFonts w:hint="eastAsia" w:ascii="黑体" w:hAnsi="黑体" w:eastAsia="黑体" w:cs="黑体"/>
          <w:color w:val="auto"/>
          <w:sz w:val="21"/>
          <w:szCs w:val="21"/>
          <w:highlight w:val="none"/>
        </w:rPr>
        <w:instrText xml:space="preserve"> HYPERLINK \l _Toc7356 </w:instrText>
      </w:r>
      <w:r>
        <w:rPr>
          <w:rFonts w:hint="eastAsia" w:ascii="黑体" w:hAnsi="黑体" w:eastAsia="黑体" w:cs="黑体"/>
          <w:color w:val="auto"/>
          <w:sz w:val="21"/>
          <w:szCs w:val="21"/>
          <w:highlight w:val="none"/>
        </w:rPr>
        <w:fldChar w:fldCharType="separate"/>
      </w:r>
      <w:r>
        <w:rPr>
          <w:rFonts w:hint="eastAsia" w:ascii="黑体" w:hAnsi="黑体" w:eastAsia="黑体" w:cs="黑体"/>
          <w:color w:val="auto"/>
          <w:sz w:val="21"/>
          <w:szCs w:val="21"/>
          <w:highlight w:val="none"/>
        </w:rPr>
        <w:t>4 实验室建设</w:t>
      </w:r>
      <w:r>
        <w:rPr>
          <w:rFonts w:hint="eastAsia" w:ascii="黑体" w:hAnsi="黑体" w:eastAsia="黑体" w:cs="黑体"/>
          <w:color w:val="auto"/>
          <w:sz w:val="21"/>
          <w:szCs w:val="21"/>
          <w:highlight w:val="none"/>
        </w:rPr>
        <w:tab/>
      </w:r>
      <w:r>
        <w:rPr>
          <w:rFonts w:hint="eastAsia" w:ascii="黑体" w:hAnsi="黑体" w:eastAsia="黑体" w:cs="黑体"/>
          <w:color w:val="auto"/>
          <w:sz w:val="21"/>
          <w:szCs w:val="21"/>
          <w:highlight w:val="none"/>
        </w:rPr>
        <w:fldChar w:fldCharType="begin"/>
      </w:r>
      <w:r>
        <w:rPr>
          <w:rFonts w:hint="eastAsia" w:ascii="黑体" w:hAnsi="黑体" w:eastAsia="黑体" w:cs="黑体"/>
          <w:color w:val="auto"/>
          <w:sz w:val="21"/>
          <w:szCs w:val="21"/>
          <w:highlight w:val="none"/>
        </w:rPr>
        <w:instrText xml:space="preserve"> PAGEREF _Toc7356 \h </w:instrText>
      </w:r>
      <w:r>
        <w:rPr>
          <w:rFonts w:hint="eastAsia" w:ascii="黑体" w:hAnsi="黑体" w:eastAsia="黑体" w:cs="黑体"/>
          <w:color w:val="auto"/>
          <w:sz w:val="21"/>
          <w:szCs w:val="21"/>
          <w:highlight w:val="none"/>
        </w:rPr>
        <w:fldChar w:fldCharType="separate"/>
      </w:r>
      <w:r>
        <w:rPr>
          <w:rFonts w:hint="eastAsia" w:ascii="黑体" w:hAnsi="黑体" w:eastAsia="黑体" w:cs="黑体"/>
          <w:color w:val="auto"/>
          <w:sz w:val="21"/>
          <w:szCs w:val="21"/>
          <w:highlight w:val="none"/>
        </w:rPr>
        <w:t>2</w:t>
      </w:r>
      <w:r>
        <w:rPr>
          <w:rFonts w:hint="eastAsia" w:ascii="黑体" w:hAnsi="黑体" w:eastAsia="黑体" w:cs="黑体"/>
          <w:color w:val="auto"/>
          <w:sz w:val="21"/>
          <w:szCs w:val="21"/>
          <w:highlight w:val="none"/>
        </w:rPr>
        <w:fldChar w:fldCharType="end"/>
      </w:r>
      <w:r>
        <w:rPr>
          <w:rFonts w:hint="eastAsia" w:ascii="黑体" w:hAnsi="黑体" w:eastAsia="黑体" w:cs="黑体"/>
          <w:color w:val="auto"/>
          <w:sz w:val="21"/>
          <w:szCs w:val="21"/>
          <w:highlight w:val="none"/>
        </w:rPr>
        <w:fldChar w:fldCharType="end"/>
      </w:r>
    </w:p>
    <w:p w14:paraId="4E0785D9">
      <w:pPr>
        <w:pStyle w:val="10"/>
        <w:tabs>
          <w:tab w:val="right" w:leader="dot" w:pos="9355"/>
          <w:tab w:val="clear" w:pos="8296"/>
        </w:tabs>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fldChar w:fldCharType="begin"/>
      </w:r>
      <w:r>
        <w:rPr>
          <w:rFonts w:hint="eastAsia" w:ascii="黑体" w:hAnsi="黑体" w:eastAsia="黑体" w:cs="黑体"/>
          <w:color w:val="auto"/>
          <w:sz w:val="21"/>
          <w:szCs w:val="21"/>
          <w:highlight w:val="none"/>
        </w:rPr>
        <w:instrText xml:space="preserve"> HYPERLINK \l _Toc22418 </w:instrText>
      </w:r>
      <w:r>
        <w:rPr>
          <w:rFonts w:hint="eastAsia" w:ascii="黑体" w:hAnsi="黑体" w:eastAsia="黑体" w:cs="黑体"/>
          <w:color w:val="auto"/>
          <w:sz w:val="21"/>
          <w:szCs w:val="21"/>
          <w:highlight w:val="none"/>
        </w:rPr>
        <w:fldChar w:fldCharType="separate"/>
      </w:r>
      <w:r>
        <w:rPr>
          <w:rFonts w:hint="eastAsia" w:ascii="黑体" w:hAnsi="黑体" w:eastAsia="黑体" w:cs="黑体"/>
          <w:color w:val="auto"/>
          <w:sz w:val="21"/>
          <w:szCs w:val="21"/>
          <w:highlight w:val="none"/>
        </w:rPr>
        <w:t>5 人员</w:t>
      </w:r>
      <w:r>
        <w:rPr>
          <w:rFonts w:hint="eastAsia" w:ascii="黑体" w:hAnsi="黑体" w:eastAsia="黑体" w:cs="黑体"/>
          <w:color w:val="auto"/>
          <w:sz w:val="21"/>
          <w:szCs w:val="21"/>
          <w:highlight w:val="none"/>
        </w:rPr>
        <w:tab/>
      </w:r>
      <w:r>
        <w:rPr>
          <w:rFonts w:hint="eastAsia" w:ascii="黑体" w:hAnsi="黑体" w:eastAsia="黑体" w:cs="黑体"/>
          <w:color w:val="auto"/>
          <w:sz w:val="21"/>
          <w:szCs w:val="21"/>
          <w:highlight w:val="none"/>
        </w:rPr>
        <w:fldChar w:fldCharType="begin"/>
      </w:r>
      <w:r>
        <w:rPr>
          <w:rFonts w:hint="eastAsia" w:ascii="黑体" w:hAnsi="黑体" w:eastAsia="黑体" w:cs="黑体"/>
          <w:color w:val="auto"/>
          <w:sz w:val="21"/>
          <w:szCs w:val="21"/>
          <w:highlight w:val="none"/>
        </w:rPr>
        <w:instrText xml:space="preserve"> PAGEREF _Toc22418 \h </w:instrText>
      </w:r>
      <w:r>
        <w:rPr>
          <w:rFonts w:hint="eastAsia" w:ascii="黑体" w:hAnsi="黑体" w:eastAsia="黑体" w:cs="黑体"/>
          <w:color w:val="auto"/>
          <w:sz w:val="21"/>
          <w:szCs w:val="21"/>
          <w:highlight w:val="none"/>
        </w:rPr>
        <w:fldChar w:fldCharType="separate"/>
      </w:r>
      <w:r>
        <w:rPr>
          <w:rFonts w:hint="eastAsia" w:ascii="黑体" w:hAnsi="黑体" w:eastAsia="黑体" w:cs="黑体"/>
          <w:color w:val="auto"/>
          <w:sz w:val="21"/>
          <w:szCs w:val="21"/>
          <w:highlight w:val="none"/>
        </w:rPr>
        <w:t>3</w:t>
      </w:r>
      <w:r>
        <w:rPr>
          <w:rFonts w:hint="eastAsia" w:ascii="黑体" w:hAnsi="黑体" w:eastAsia="黑体" w:cs="黑体"/>
          <w:color w:val="auto"/>
          <w:sz w:val="21"/>
          <w:szCs w:val="21"/>
          <w:highlight w:val="none"/>
        </w:rPr>
        <w:fldChar w:fldCharType="end"/>
      </w:r>
      <w:r>
        <w:rPr>
          <w:rFonts w:hint="eastAsia" w:ascii="黑体" w:hAnsi="黑体" w:eastAsia="黑体" w:cs="黑体"/>
          <w:color w:val="auto"/>
          <w:sz w:val="21"/>
          <w:szCs w:val="21"/>
          <w:highlight w:val="none"/>
        </w:rPr>
        <w:fldChar w:fldCharType="end"/>
      </w:r>
    </w:p>
    <w:p w14:paraId="16CB8699">
      <w:pPr>
        <w:pStyle w:val="10"/>
        <w:tabs>
          <w:tab w:val="right" w:leader="dot" w:pos="9355"/>
          <w:tab w:val="clear" w:pos="8296"/>
        </w:tabs>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fldChar w:fldCharType="begin"/>
      </w:r>
      <w:r>
        <w:rPr>
          <w:rFonts w:hint="eastAsia" w:ascii="黑体" w:hAnsi="黑体" w:eastAsia="黑体" w:cs="黑体"/>
          <w:color w:val="auto"/>
          <w:sz w:val="21"/>
          <w:szCs w:val="21"/>
          <w:highlight w:val="none"/>
        </w:rPr>
        <w:instrText xml:space="preserve"> HYPERLINK \l _Toc4557 </w:instrText>
      </w:r>
      <w:r>
        <w:rPr>
          <w:rFonts w:hint="eastAsia" w:ascii="黑体" w:hAnsi="黑体" w:eastAsia="黑体" w:cs="黑体"/>
          <w:color w:val="auto"/>
          <w:sz w:val="21"/>
          <w:szCs w:val="21"/>
          <w:highlight w:val="none"/>
        </w:rPr>
        <w:fldChar w:fldCharType="separate"/>
      </w:r>
      <w:r>
        <w:rPr>
          <w:rFonts w:hint="eastAsia" w:ascii="黑体" w:hAnsi="黑体" w:eastAsia="黑体" w:cs="黑体"/>
          <w:color w:val="auto"/>
          <w:sz w:val="21"/>
          <w:szCs w:val="21"/>
          <w:highlight w:val="none"/>
        </w:rPr>
        <w:t>6 设备</w:t>
      </w:r>
      <w:r>
        <w:rPr>
          <w:rFonts w:hint="eastAsia" w:ascii="黑体" w:hAnsi="黑体" w:eastAsia="黑体" w:cs="黑体"/>
          <w:color w:val="auto"/>
          <w:sz w:val="21"/>
          <w:szCs w:val="21"/>
          <w:highlight w:val="none"/>
          <w:lang w:val="en-US" w:eastAsia="zh-CN"/>
        </w:rPr>
        <w:t>设施</w:t>
      </w:r>
      <w:r>
        <w:rPr>
          <w:rFonts w:hint="eastAsia" w:ascii="黑体" w:hAnsi="黑体" w:eastAsia="黑体" w:cs="黑体"/>
          <w:color w:val="auto"/>
          <w:sz w:val="21"/>
          <w:szCs w:val="21"/>
          <w:highlight w:val="none"/>
        </w:rPr>
        <w:tab/>
      </w:r>
      <w:r>
        <w:rPr>
          <w:rFonts w:hint="eastAsia" w:ascii="黑体" w:hAnsi="黑体" w:eastAsia="黑体" w:cs="黑体"/>
          <w:color w:val="auto"/>
          <w:sz w:val="21"/>
          <w:szCs w:val="21"/>
          <w:highlight w:val="none"/>
        </w:rPr>
        <w:fldChar w:fldCharType="begin"/>
      </w:r>
      <w:r>
        <w:rPr>
          <w:rFonts w:hint="eastAsia" w:ascii="黑体" w:hAnsi="黑体" w:eastAsia="黑体" w:cs="黑体"/>
          <w:color w:val="auto"/>
          <w:sz w:val="21"/>
          <w:szCs w:val="21"/>
          <w:highlight w:val="none"/>
        </w:rPr>
        <w:instrText xml:space="preserve"> PAGEREF _Toc4557 \h </w:instrText>
      </w:r>
      <w:r>
        <w:rPr>
          <w:rFonts w:hint="eastAsia" w:ascii="黑体" w:hAnsi="黑体" w:eastAsia="黑体" w:cs="黑体"/>
          <w:color w:val="auto"/>
          <w:sz w:val="21"/>
          <w:szCs w:val="21"/>
          <w:highlight w:val="none"/>
        </w:rPr>
        <w:fldChar w:fldCharType="separate"/>
      </w:r>
      <w:r>
        <w:rPr>
          <w:rFonts w:hint="eastAsia" w:ascii="黑体" w:hAnsi="黑体" w:eastAsia="黑体" w:cs="黑体"/>
          <w:color w:val="auto"/>
          <w:sz w:val="21"/>
          <w:szCs w:val="21"/>
          <w:highlight w:val="none"/>
        </w:rPr>
        <w:t>3</w:t>
      </w:r>
      <w:r>
        <w:rPr>
          <w:rFonts w:hint="eastAsia" w:ascii="黑体" w:hAnsi="黑体" w:eastAsia="黑体" w:cs="黑体"/>
          <w:color w:val="auto"/>
          <w:sz w:val="21"/>
          <w:szCs w:val="21"/>
          <w:highlight w:val="none"/>
        </w:rPr>
        <w:fldChar w:fldCharType="end"/>
      </w:r>
      <w:r>
        <w:rPr>
          <w:rFonts w:hint="eastAsia" w:ascii="黑体" w:hAnsi="黑体" w:eastAsia="黑体" w:cs="黑体"/>
          <w:color w:val="auto"/>
          <w:sz w:val="21"/>
          <w:szCs w:val="21"/>
          <w:highlight w:val="none"/>
        </w:rPr>
        <w:fldChar w:fldCharType="end"/>
      </w:r>
    </w:p>
    <w:p w14:paraId="4E8AAFB5">
      <w:pPr>
        <w:pStyle w:val="10"/>
        <w:tabs>
          <w:tab w:val="right" w:leader="dot" w:pos="9355"/>
          <w:tab w:val="clear" w:pos="8296"/>
        </w:tabs>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fldChar w:fldCharType="begin"/>
      </w:r>
      <w:r>
        <w:rPr>
          <w:rFonts w:hint="eastAsia" w:ascii="黑体" w:hAnsi="黑体" w:eastAsia="黑体" w:cs="黑体"/>
          <w:color w:val="auto"/>
          <w:sz w:val="21"/>
          <w:szCs w:val="21"/>
          <w:highlight w:val="none"/>
        </w:rPr>
        <w:instrText xml:space="preserve"> HYPERLINK \l _Toc16857 </w:instrText>
      </w:r>
      <w:r>
        <w:rPr>
          <w:rFonts w:hint="eastAsia" w:ascii="黑体" w:hAnsi="黑体" w:eastAsia="黑体" w:cs="黑体"/>
          <w:color w:val="auto"/>
          <w:sz w:val="21"/>
          <w:szCs w:val="21"/>
          <w:highlight w:val="none"/>
        </w:rPr>
        <w:fldChar w:fldCharType="separate"/>
      </w:r>
      <w:r>
        <w:rPr>
          <w:rFonts w:hint="eastAsia" w:ascii="黑体" w:hAnsi="黑体" w:eastAsia="黑体" w:cs="黑体"/>
          <w:color w:val="auto"/>
          <w:sz w:val="21"/>
          <w:szCs w:val="21"/>
          <w:highlight w:val="none"/>
        </w:rPr>
        <w:t>7 快检产品</w:t>
      </w:r>
      <w:r>
        <w:rPr>
          <w:rFonts w:hint="eastAsia" w:ascii="黑体" w:hAnsi="黑体" w:eastAsia="黑体" w:cs="黑体"/>
          <w:color w:val="auto"/>
          <w:sz w:val="21"/>
          <w:szCs w:val="21"/>
          <w:highlight w:val="none"/>
        </w:rPr>
        <w:tab/>
      </w:r>
      <w:r>
        <w:rPr>
          <w:rFonts w:hint="eastAsia" w:ascii="黑体" w:hAnsi="黑体" w:eastAsia="黑体" w:cs="黑体"/>
          <w:color w:val="auto"/>
          <w:sz w:val="21"/>
          <w:szCs w:val="21"/>
          <w:highlight w:val="none"/>
        </w:rPr>
        <w:fldChar w:fldCharType="begin"/>
      </w:r>
      <w:r>
        <w:rPr>
          <w:rFonts w:hint="eastAsia" w:ascii="黑体" w:hAnsi="黑体" w:eastAsia="黑体" w:cs="黑体"/>
          <w:color w:val="auto"/>
          <w:sz w:val="21"/>
          <w:szCs w:val="21"/>
          <w:highlight w:val="none"/>
        </w:rPr>
        <w:instrText xml:space="preserve"> PAGEREF _Toc16857 \h </w:instrText>
      </w:r>
      <w:r>
        <w:rPr>
          <w:rFonts w:hint="eastAsia" w:ascii="黑体" w:hAnsi="黑体" w:eastAsia="黑体" w:cs="黑体"/>
          <w:color w:val="auto"/>
          <w:sz w:val="21"/>
          <w:szCs w:val="21"/>
          <w:highlight w:val="none"/>
        </w:rPr>
        <w:fldChar w:fldCharType="separate"/>
      </w:r>
      <w:r>
        <w:rPr>
          <w:rFonts w:hint="eastAsia" w:ascii="黑体" w:hAnsi="黑体" w:eastAsia="黑体" w:cs="黑体"/>
          <w:color w:val="auto"/>
          <w:sz w:val="21"/>
          <w:szCs w:val="21"/>
          <w:highlight w:val="none"/>
        </w:rPr>
        <w:t>3</w:t>
      </w:r>
      <w:r>
        <w:rPr>
          <w:rFonts w:hint="eastAsia" w:ascii="黑体" w:hAnsi="黑体" w:eastAsia="黑体" w:cs="黑体"/>
          <w:color w:val="auto"/>
          <w:sz w:val="21"/>
          <w:szCs w:val="21"/>
          <w:highlight w:val="none"/>
        </w:rPr>
        <w:fldChar w:fldCharType="end"/>
      </w:r>
      <w:r>
        <w:rPr>
          <w:rFonts w:hint="eastAsia" w:ascii="黑体" w:hAnsi="黑体" w:eastAsia="黑体" w:cs="黑体"/>
          <w:color w:val="auto"/>
          <w:sz w:val="21"/>
          <w:szCs w:val="21"/>
          <w:highlight w:val="none"/>
        </w:rPr>
        <w:fldChar w:fldCharType="end"/>
      </w:r>
    </w:p>
    <w:p w14:paraId="64057CE3">
      <w:pPr>
        <w:pStyle w:val="10"/>
        <w:tabs>
          <w:tab w:val="right" w:leader="dot" w:pos="9355"/>
          <w:tab w:val="clear" w:pos="8296"/>
        </w:tabs>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fldChar w:fldCharType="begin"/>
      </w:r>
      <w:r>
        <w:rPr>
          <w:rFonts w:hint="eastAsia" w:ascii="黑体" w:hAnsi="黑体" w:eastAsia="黑体" w:cs="黑体"/>
          <w:color w:val="auto"/>
          <w:sz w:val="21"/>
          <w:szCs w:val="21"/>
          <w:highlight w:val="none"/>
        </w:rPr>
        <w:instrText xml:space="preserve"> HYPERLINK \l _Toc30888 </w:instrText>
      </w:r>
      <w:r>
        <w:rPr>
          <w:rFonts w:hint="eastAsia" w:ascii="黑体" w:hAnsi="黑体" w:eastAsia="黑体" w:cs="黑体"/>
          <w:color w:val="auto"/>
          <w:sz w:val="21"/>
          <w:szCs w:val="21"/>
          <w:highlight w:val="none"/>
        </w:rPr>
        <w:fldChar w:fldCharType="separate"/>
      </w:r>
      <w:r>
        <w:rPr>
          <w:rFonts w:hint="eastAsia" w:ascii="黑体" w:hAnsi="黑体" w:eastAsia="黑体" w:cs="黑体"/>
          <w:color w:val="auto"/>
          <w:sz w:val="21"/>
          <w:szCs w:val="21"/>
          <w:highlight w:val="none"/>
        </w:rPr>
        <w:t>8 管理</w:t>
      </w:r>
      <w:r>
        <w:rPr>
          <w:rFonts w:hint="eastAsia" w:ascii="黑体" w:hAnsi="黑体" w:eastAsia="黑体" w:cs="黑体"/>
          <w:color w:val="auto"/>
          <w:sz w:val="21"/>
          <w:szCs w:val="21"/>
          <w:highlight w:val="none"/>
        </w:rPr>
        <w:tab/>
      </w:r>
      <w:r>
        <w:rPr>
          <w:rFonts w:hint="eastAsia" w:ascii="黑体" w:hAnsi="黑体" w:eastAsia="黑体" w:cs="黑体"/>
          <w:color w:val="auto"/>
          <w:sz w:val="21"/>
          <w:szCs w:val="21"/>
          <w:highlight w:val="none"/>
        </w:rPr>
        <w:fldChar w:fldCharType="begin"/>
      </w:r>
      <w:r>
        <w:rPr>
          <w:rFonts w:hint="eastAsia" w:ascii="黑体" w:hAnsi="黑体" w:eastAsia="黑体" w:cs="黑体"/>
          <w:color w:val="auto"/>
          <w:sz w:val="21"/>
          <w:szCs w:val="21"/>
          <w:highlight w:val="none"/>
        </w:rPr>
        <w:instrText xml:space="preserve"> PAGEREF _Toc30888 \h </w:instrText>
      </w:r>
      <w:r>
        <w:rPr>
          <w:rFonts w:hint="eastAsia" w:ascii="黑体" w:hAnsi="黑体" w:eastAsia="黑体" w:cs="黑体"/>
          <w:color w:val="auto"/>
          <w:sz w:val="21"/>
          <w:szCs w:val="21"/>
          <w:highlight w:val="none"/>
        </w:rPr>
        <w:fldChar w:fldCharType="separate"/>
      </w:r>
      <w:r>
        <w:rPr>
          <w:rFonts w:hint="eastAsia" w:ascii="黑体" w:hAnsi="黑体" w:eastAsia="黑体" w:cs="黑体"/>
          <w:color w:val="auto"/>
          <w:sz w:val="21"/>
          <w:szCs w:val="21"/>
          <w:highlight w:val="none"/>
        </w:rPr>
        <w:t>4</w:t>
      </w:r>
      <w:r>
        <w:rPr>
          <w:rFonts w:hint="eastAsia" w:ascii="黑体" w:hAnsi="黑体" w:eastAsia="黑体" w:cs="黑体"/>
          <w:color w:val="auto"/>
          <w:sz w:val="21"/>
          <w:szCs w:val="21"/>
          <w:highlight w:val="none"/>
        </w:rPr>
        <w:fldChar w:fldCharType="end"/>
      </w:r>
      <w:r>
        <w:rPr>
          <w:rFonts w:hint="eastAsia" w:ascii="黑体" w:hAnsi="黑体" w:eastAsia="黑体" w:cs="黑体"/>
          <w:color w:val="auto"/>
          <w:sz w:val="21"/>
          <w:szCs w:val="21"/>
          <w:highlight w:val="none"/>
        </w:rPr>
        <w:fldChar w:fldCharType="end"/>
      </w:r>
    </w:p>
    <w:p w14:paraId="691AE16C">
      <w:pPr>
        <w:pStyle w:val="10"/>
        <w:tabs>
          <w:tab w:val="right" w:leader="dot" w:pos="9355"/>
          <w:tab w:val="clear" w:pos="8296"/>
        </w:tabs>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fldChar w:fldCharType="begin"/>
      </w:r>
      <w:r>
        <w:rPr>
          <w:rFonts w:hint="eastAsia" w:ascii="黑体" w:hAnsi="黑体" w:eastAsia="黑体" w:cs="黑体"/>
          <w:color w:val="auto"/>
          <w:sz w:val="21"/>
          <w:szCs w:val="21"/>
          <w:highlight w:val="none"/>
        </w:rPr>
        <w:instrText xml:space="preserve"> HYPERLINK \l _Toc5587 </w:instrText>
      </w:r>
      <w:r>
        <w:rPr>
          <w:rFonts w:hint="eastAsia" w:ascii="黑体" w:hAnsi="黑体" w:eastAsia="黑体" w:cs="黑体"/>
          <w:color w:val="auto"/>
          <w:sz w:val="21"/>
          <w:szCs w:val="21"/>
          <w:highlight w:val="none"/>
        </w:rPr>
        <w:fldChar w:fldCharType="separate"/>
      </w:r>
      <w:r>
        <w:rPr>
          <w:rFonts w:hint="eastAsia" w:ascii="黑体" w:hAnsi="黑体" w:eastAsia="黑体" w:cs="黑体"/>
          <w:color w:val="auto"/>
          <w:sz w:val="21"/>
          <w:szCs w:val="21"/>
          <w:highlight w:val="none"/>
          <w:lang w:val="en-US" w:eastAsia="zh-CN"/>
        </w:rPr>
        <w:t>9 监督检查</w:t>
      </w:r>
      <w:r>
        <w:rPr>
          <w:rFonts w:hint="eastAsia" w:ascii="黑体" w:hAnsi="黑体" w:eastAsia="黑体" w:cs="黑体"/>
          <w:color w:val="auto"/>
          <w:sz w:val="21"/>
          <w:szCs w:val="21"/>
          <w:highlight w:val="none"/>
        </w:rPr>
        <w:tab/>
      </w:r>
      <w:r>
        <w:rPr>
          <w:rFonts w:hint="eastAsia" w:ascii="黑体" w:hAnsi="黑体" w:eastAsia="黑体" w:cs="黑体"/>
          <w:color w:val="auto"/>
          <w:sz w:val="21"/>
          <w:szCs w:val="21"/>
          <w:highlight w:val="none"/>
        </w:rPr>
        <w:fldChar w:fldCharType="begin"/>
      </w:r>
      <w:r>
        <w:rPr>
          <w:rFonts w:hint="eastAsia" w:ascii="黑体" w:hAnsi="黑体" w:eastAsia="黑体" w:cs="黑体"/>
          <w:color w:val="auto"/>
          <w:sz w:val="21"/>
          <w:szCs w:val="21"/>
          <w:highlight w:val="none"/>
        </w:rPr>
        <w:instrText xml:space="preserve"> PAGEREF _Toc5587 \h </w:instrText>
      </w:r>
      <w:r>
        <w:rPr>
          <w:rFonts w:hint="eastAsia" w:ascii="黑体" w:hAnsi="黑体" w:eastAsia="黑体" w:cs="黑体"/>
          <w:color w:val="auto"/>
          <w:sz w:val="21"/>
          <w:szCs w:val="21"/>
          <w:highlight w:val="none"/>
        </w:rPr>
        <w:fldChar w:fldCharType="separate"/>
      </w:r>
      <w:r>
        <w:rPr>
          <w:rFonts w:hint="eastAsia" w:ascii="黑体" w:hAnsi="黑体" w:eastAsia="黑体" w:cs="黑体"/>
          <w:color w:val="auto"/>
          <w:sz w:val="21"/>
          <w:szCs w:val="21"/>
          <w:highlight w:val="none"/>
        </w:rPr>
        <w:t>5</w:t>
      </w:r>
      <w:r>
        <w:rPr>
          <w:rFonts w:hint="eastAsia" w:ascii="黑体" w:hAnsi="黑体" w:eastAsia="黑体" w:cs="黑体"/>
          <w:color w:val="auto"/>
          <w:sz w:val="21"/>
          <w:szCs w:val="21"/>
          <w:highlight w:val="none"/>
        </w:rPr>
        <w:fldChar w:fldCharType="end"/>
      </w:r>
      <w:r>
        <w:rPr>
          <w:rFonts w:hint="eastAsia" w:ascii="黑体" w:hAnsi="黑体" w:eastAsia="黑体" w:cs="黑体"/>
          <w:color w:val="auto"/>
          <w:sz w:val="21"/>
          <w:szCs w:val="21"/>
          <w:highlight w:val="none"/>
        </w:rPr>
        <w:fldChar w:fldCharType="end"/>
      </w:r>
    </w:p>
    <w:p w14:paraId="292D7EA3">
      <w:pPr>
        <w:pStyle w:val="10"/>
        <w:tabs>
          <w:tab w:val="right" w:leader="dot" w:pos="9355"/>
          <w:tab w:val="clear" w:pos="8296"/>
        </w:tabs>
        <w:rPr>
          <w:rFonts w:hint="eastAsia" w:ascii="黑体" w:hAnsi="黑体" w:eastAsia="黑体" w:cs="黑体"/>
          <w:color w:val="auto"/>
          <w:spacing w:val="0"/>
          <w:sz w:val="21"/>
          <w:szCs w:val="21"/>
          <w:highlight w:val="none"/>
        </w:rPr>
      </w:pPr>
      <w:r>
        <w:rPr>
          <w:rFonts w:hint="eastAsia" w:ascii="黑体" w:hAnsi="黑体" w:eastAsia="黑体" w:cs="黑体"/>
          <w:color w:val="auto"/>
          <w:spacing w:val="0"/>
          <w:sz w:val="21"/>
          <w:szCs w:val="21"/>
          <w:highlight w:val="none"/>
        </w:rPr>
        <w:fldChar w:fldCharType="begin"/>
      </w:r>
      <w:r>
        <w:rPr>
          <w:rFonts w:hint="eastAsia" w:ascii="黑体" w:hAnsi="黑体" w:eastAsia="黑体" w:cs="黑体"/>
          <w:color w:val="auto"/>
          <w:spacing w:val="0"/>
          <w:sz w:val="21"/>
          <w:szCs w:val="21"/>
          <w:highlight w:val="none"/>
        </w:rPr>
        <w:instrText xml:space="preserve"> HYPERLINK \l _Toc30268 </w:instrText>
      </w:r>
      <w:r>
        <w:rPr>
          <w:rFonts w:hint="eastAsia" w:ascii="黑体" w:hAnsi="黑体" w:eastAsia="黑体" w:cs="黑体"/>
          <w:color w:val="auto"/>
          <w:spacing w:val="0"/>
          <w:sz w:val="21"/>
          <w:szCs w:val="21"/>
          <w:highlight w:val="none"/>
        </w:rPr>
        <w:fldChar w:fldCharType="separate"/>
      </w:r>
      <w:r>
        <w:rPr>
          <w:rFonts w:hint="eastAsia" w:ascii="黑体" w:hAnsi="黑体" w:eastAsia="黑体" w:cs="黑体"/>
          <w:color w:val="auto"/>
          <w:spacing w:val="0"/>
          <w:sz w:val="21"/>
          <w:szCs w:val="21"/>
          <w:highlight w:val="none"/>
        </w:rPr>
        <w:t>附录A（资料性）食品快速检测仪器设备基础配置表</w:t>
      </w:r>
      <w:r>
        <w:rPr>
          <w:rFonts w:hint="eastAsia" w:ascii="黑体" w:hAnsi="黑体" w:eastAsia="黑体" w:cs="黑体"/>
          <w:color w:val="auto"/>
          <w:spacing w:val="0"/>
          <w:sz w:val="21"/>
          <w:szCs w:val="21"/>
          <w:highlight w:val="none"/>
        </w:rPr>
        <w:tab/>
      </w:r>
      <w:r>
        <w:rPr>
          <w:rFonts w:hint="eastAsia" w:ascii="黑体" w:hAnsi="黑体" w:eastAsia="黑体" w:cs="黑体"/>
          <w:color w:val="auto"/>
          <w:spacing w:val="0"/>
          <w:sz w:val="21"/>
          <w:szCs w:val="21"/>
          <w:highlight w:val="none"/>
        </w:rPr>
        <w:fldChar w:fldCharType="begin"/>
      </w:r>
      <w:r>
        <w:rPr>
          <w:rFonts w:hint="eastAsia" w:ascii="黑体" w:hAnsi="黑体" w:eastAsia="黑体" w:cs="黑体"/>
          <w:color w:val="auto"/>
          <w:spacing w:val="0"/>
          <w:sz w:val="21"/>
          <w:szCs w:val="21"/>
          <w:highlight w:val="none"/>
        </w:rPr>
        <w:instrText xml:space="preserve"> PAGEREF _Toc30268 \h </w:instrText>
      </w:r>
      <w:r>
        <w:rPr>
          <w:rFonts w:hint="eastAsia" w:ascii="黑体" w:hAnsi="黑体" w:eastAsia="黑体" w:cs="黑体"/>
          <w:color w:val="auto"/>
          <w:spacing w:val="0"/>
          <w:sz w:val="21"/>
          <w:szCs w:val="21"/>
          <w:highlight w:val="none"/>
        </w:rPr>
        <w:fldChar w:fldCharType="separate"/>
      </w:r>
      <w:r>
        <w:rPr>
          <w:rFonts w:hint="eastAsia" w:ascii="黑体" w:hAnsi="黑体" w:eastAsia="黑体" w:cs="黑体"/>
          <w:color w:val="auto"/>
          <w:spacing w:val="0"/>
          <w:sz w:val="21"/>
          <w:szCs w:val="21"/>
          <w:highlight w:val="none"/>
        </w:rPr>
        <w:t>6</w:t>
      </w:r>
      <w:r>
        <w:rPr>
          <w:rFonts w:hint="eastAsia" w:ascii="黑体" w:hAnsi="黑体" w:eastAsia="黑体" w:cs="黑体"/>
          <w:color w:val="auto"/>
          <w:spacing w:val="0"/>
          <w:sz w:val="21"/>
          <w:szCs w:val="21"/>
          <w:highlight w:val="none"/>
        </w:rPr>
        <w:fldChar w:fldCharType="end"/>
      </w:r>
      <w:r>
        <w:rPr>
          <w:rFonts w:hint="eastAsia" w:ascii="黑体" w:hAnsi="黑体" w:eastAsia="黑体" w:cs="黑体"/>
          <w:color w:val="auto"/>
          <w:spacing w:val="0"/>
          <w:sz w:val="21"/>
          <w:szCs w:val="21"/>
          <w:highlight w:val="none"/>
        </w:rPr>
        <w:fldChar w:fldCharType="end"/>
      </w:r>
    </w:p>
    <w:p w14:paraId="172CD29F">
      <w:pPr>
        <w:pStyle w:val="10"/>
        <w:tabs>
          <w:tab w:val="right" w:leader="dot" w:pos="9355"/>
          <w:tab w:val="clear" w:pos="8296"/>
        </w:tabs>
        <w:rPr>
          <w:rFonts w:hint="eastAsia" w:ascii="黑体" w:hAnsi="黑体" w:eastAsia="黑体" w:cs="黑体"/>
          <w:color w:val="auto"/>
          <w:spacing w:val="0"/>
          <w:sz w:val="21"/>
          <w:szCs w:val="21"/>
          <w:highlight w:val="none"/>
        </w:rPr>
      </w:pPr>
      <w:r>
        <w:rPr>
          <w:rFonts w:hint="eastAsia" w:ascii="黑体" w:hAnsi="黑体" w:eastAsia="黑体" w:cs="黑体"/>
          <w:color w:val="auto"/>
          <w:spacing w:val="0"/>
          <w:sz w:val="21"/>
          <w:szCs w:val="21"/>
          <w:highlight w:val="none"/>
        </w:rPr>
        <w:fldChar w:fldCharType="begin"/>
      </w:r>
      <w:r>
        <w:rPr>
          <w:rFonts w:hint="eastAsia" w:ascii="黑体" w:hAnsi="黑体" w:eastAsia="黑体" w:cs="黑体"/>
          <w:color w:val="auto"/>
          <w:spacing w:val="0"/>
          <w:sz w:val="21"/>
          <w:szCs w:val="21"/>
          <w:highlight w:val="none"/>
        </w:rPr>
        <w:instrText xml:space="preserve"> HYPERLINK \l _Toc30517 </w:instrText>
      </w:r>
      <w:r>
        <w:rPr>
          <w:rFonts w:hint="eastAsia" w:ascii="黑体" w:hAnsi="黑体" w:eastAsia="黑体" w:cs="黑体"/>
          <w:color w:val="auto"/>
          <w:spacing w:val="0"/>
          <w:sz w:val="21"/>
          <w:szCs w:val="21"/>
          <w:highlight w:val="none"/>
        </w:rPr>
        <w:fldChar w:fldCharType="separate"/>
      </w:r>
      <w:r>
        <w:rPr>
          <w:rFonts w:hint="eastAsia" w:ascii="黑体" w:hAnsi="黑体" w:eastAsia="黑体" w:cs="黑体"/>
          <w:color w:val="auto"/>
          <w:spacing w:val="0"/>
          <w:sz w:val="21"/>
          <w:szCs w:val="21"/>
          <w:highlight w:val="none"/>
        </w:rPr>
        <w:t>附录B（资料性）食品快速检测采样单</w:t>
      </w:r>
      <w:r>
        <w:rPr>
          <w:rFonts w:hint="eastAsia" w:ascii="黑体" w:hAnsi="黑体" w:eastAsia="黑体" w:cs="黑体"/>
          <w:color w:val="auto"/>
          <w:spacing w:val="0"/>
          <w:sz w:val="21"/>
          <w:szCs w:val="21"/>
          <w:highlight w:val="none"/>
        </w:rPr>
        <w:tab/>
      </w:r>
      <w:r>
        <w:rPr>
          <w:rFonts w:hint="eastAsia" w:ascii="黑体" w:hAnsi="黑体" w:eastAsia="黑体" w:cs="黑体"/>
          <w:color w:val="auto"/>
          <w:spacing w:val="0"/>
          <w:sz w:val="21"/>
          <w:szCs w:val="21"/>
          <w:highlight w:val="none"/>
        </w:rPr>
        <w:fldChar w:fldCharType="begin"/>
      </w:r>
      <w:r>
        <w:rPr>
          <w:rFonts w:hint="eastAsia" w:ascii="黑体" w:hAnsi="黑体" w:eastAsia="黑体" w:cs="黑体"/>
          <w:color w:val="auto"/>
          <w:spacing w:val="0"/>
          <w:sz w:val="21"/>
          <w:szCs w:val="21"/>
          <w:highlight w:val="none"/>
        </w:rPr>
        <w:instrText xml:space="preserve"> PAGEREF _Toc30517 \h </w:instrText>
      </w:r>
      <w:r>
        <w:rPr>
          <w:rFonts w:hint="eastAsia" w:ascii="黑体" w:hAnsi="黑体" w:eastAsia="黑体" w:cs="黑体"/>
          <w:color w:val="auto"/>
          <w:spacing w:val="0"/>
          <w:sz w:val="21"/>
          <w:szCs w:val="21"/>
          <w:highlight w:val="none"/>
        </w:rPr>
        <w:fldChar w:fldCharType="separate"/>
      </w:r>
      <w:r>
        <w:rPr>
          <w:rFonts w:hint="eastAsia" w:ascii="黑体" w:hAnsi="黑体" w:eastAsia="黑体" w:cs="黑体"/>
          <w:color w:val="auto"/>
          <w:spacing w:val="0"/>
          <w:sz w:val="21"/>
          <w:szCs w:val="21"/>
          <w:highlight w:val="none"/>
        </w:rPr>
        <w:t>7</w:t>
      </w:r>
      <w:r>
        <w:rPr>
          <w:rFonts w:hint="eastAsia" w:ascii="黑体" w:hAnsi="黑体" w:eastAsia="黑体" w:cs="黑体"/>
          <w:color w:val="auto"/>
          <w:spacing w:val="0"/>
          <w:sz w:val="21"/>
          <w:szCs w:val="21"/>
          <w:highlight w:val="none"/>
        </w:rPr>
        <w:fldChar w:fldCharType="end"/>
      </w:r>
      <w:r>
        <w:rPr>
          <w:rFonts w:hint="eastAsia" w:ascii="黑体" w:hAnsi="黑体" w:eastAsia="黑体" w:cs="黑体"/>
          <w:color w:val="auto"/>
          <w:spacing w:val="0"/>
          <w:sz w:val="21"/>
          <w:szCs w:val="21"/>
          <w:highlight w:val="none"/>
        </w:rPr>
        <w:fldChar w:fldCharType="end"/>
      </w:r>
    </w:p>
    <w:p w14:paraId="25000C65">
      <w:pPr>
        <w:pStyle w:val="10"/>
        <w:tabs>
          <w:tab w:val="right" w:leader="dot" w:pos="9355"/>
          <w:tab w:val="clear" w:pos="8296"/>
        </w:tabs>
        <w:rPr>
          <w:rFonts w:hint="eastAsia" w:ascii="黑体" w:hAnsi="黑体" w:eastAsia="黑体" w:cs="黑体"/>
          <w:color w:val="auto"/>
          <w:spacing w:val="0"/>
          <w:sz w:val="21"/>
          <w:szCs w:val="21"/>
          <w:highlight w:val="none"/>
        </w:rPr>
      </w:pPr>
      <w:r>
        <w:rPr>
          <w:rFonts w:hint="eastAsia" w:ascii="黑体" w:hAnsi="黑体" w:eastAsia="黑体" w:cs="黑体"/>
          <w:color w:val="auto"/>
          <w:spacing w:val="0"/>
          <w:sz w:val="21"/>
          <w:szCs w:val="21"/>
          <w:highlight w:val="none"/>
        </w:rPr>
        <w:fldChar w:fldCharType="begin"/>
      </w:r>
      <w:r>
        <w:rPr>
          <w:rFonts w:hint="eastAsia" w:ascii="黑体" w:hAnsi="黑体" w:eastAsia="黑体" w:cs="黑体"/>
          <w:color w:val="auto"/>
          <w:spacing w:val="0"/>
          <w:sz w:val="21"/>
          <w:szCs w:val="21"/>
          <w:highlight w:val="none"/>
        </w:rPr>
        <w:instrText xml:space="preserve"> HYPERLINK \l _Toc28640 </w:instrText>
      </w:r>
      <w:r>
        <w:rPr>
          <w:rFonts w:hint="eastAsia" w:ascii="黑体" w:hAnsi="黑体" w:eastAsia="黑体" w:cs="黑体"/>
          <w:color w:val="auto"/>
          <w:spacing w:val="0"/>
          <w:sz w:val="21"/>
          <w:szCs w:val="21"/>
          <w:highlight w:val="none"/>
        </w:rPr>
        <w:fldChar w:fldCharType="separate"/>
      </w:r>
      <w:r>
        <w:rPr>
          <w:rFonts w:hint="eastAsia" w:ascii="黑体" w:hAnsi="黑体" w:eastAsia="黑体" w:cs="黑体"/>
          <w:color w:val="auto"/>
          <w:spacing w:val="0"/>
          <w:sz w:val="21"/>
          <w:szCs w:val="21"/>
          <w:highlight w:val="none"/>
        </w:rPr>
        <w:t>附录C（资料性）食品快速检测结果记录表</w:t>
      </w:r>
      <w:r>
        <w:rPr>
          <w:rFonts w:hint="eastAsia" w:ascii="黑体" w:hAnsi="黑体" w:eastAsia="黑体" w:cs="黑体"/>
          <w:color w:val="auto"/>
          <w:spacing w:val="0"/>
          <w:sz w:val="21"/>
          <w:szCs w:val="21"/>
          <w:highlight w:val="none"/>
        </w:rPr>
        <w:tab/>
      </w:r>
      <w:r>
        <w:rPr>
          <w:rFonts w:hint="eastAsia" w:ascii="黑体" w:hAnsi="黑体" w:eastAsia="黑体" w:cs="黑体"/>
          <w:color w:val="auto"/>
          <w:spacing w:val="0"/>
          <w:sz w:val="21"/>
          <w:szCs w:val="21"/>
          <w:highlight w:val="none"/>
        </w:rPr>
        <w:fldChar w:fldCharType="begin"/>
      </w:r>
      <w:r>
        <w:rPr>
          <w:rFonts w:hint="eastAsia" w:ascii="黑体" w:hAnsi="黑体" w:eastAsia="黑体" w:cs="黑体"/>
          <w:color w:val="auto"/>
          <w:spacing w:val="0"/>
          <w:sz w:val="21"/>
          <w:szCs w:val="21"/>
          <w:highlight w:val="none"/>
        </w:rPr>
        <w:instrText xml:space="preserve"> PAGEREF _Toc28640 \h </w:instrText>
      </w:r>
      <w:r>
        <w:rPr>
          <w:rFonts w:hint="eastAsia" w:ascii="黑体" w:hAnsi="黑体" w:eastAsia="黑体" w:cs="黑体"/>
          <w:color w:val="auto"/>
          <w:spacing w:val="0"/>
          <w:sz w:val="21"/>
          <w:szCs w:val="21"/>
          <w:highlight w:val="none"/>
        </w:rPr>
        <w:fldChar w:fldCharType="separate"/>
      </w:r>
      <w:r>
        <w:rPr>
          <w:rFonts w:hint="eastAsia" w:ascii="黑体" w:hAnsi="黑体" w:eastAsia="黑体" w:cs="黑体"/>
          <w:color w:val="auto"/>
          <w:spacing w:val="0"/>
          <w:sz w:val="21"/>
          <w:szCs w:val="21"/>
          <w:highlight w:val="none"/>
        </w:rPr>
        <w:t>8</w:t>
      </w:r>
      <w:r>
        <w:rPr>
          <w:rFonts w:hint="eastAsia" w:ascii="黑体" w:hAnsi="黑体" w:eastAsia="黑体" w:cs="黑体"/>
          <w:color w:val="auto"/>
          <w:spacing w:val="0"/>
          <w:sz w:val="21"/>
          <w:szCs w:val="21"/>
          <w:highlight w:val="none"/>
        </w:rPr>
        <w:fldChar w:fldCharType="end"/>
      </w:r>
      <w:r>
        <w:rPr>
          <w:rFonts w:hint="eastAsia" w:ascii="黑体" w:hAnsi="黑体" w:eastAsia="黑体" w:cs="黑体"/>
          <w:color w:val="auto"/>
          <w:spacing w:val="0"/>
          <w:sz w:val="21"/>
          <w:szCs w:val="21"/>
          <w:highlight w:val="none"/>
        </w:rPr>
        <w:fldChar w:fldCharType="end"/>
      </w:r>
    </w:p>
    <w:p w14:paraId="5490B2A0">
      <w:pPr>
        <w:pStyle w:val="10"/>
        <w:tabs>
          <w:tab w:val="right" w:leader="dot" w:pos="9355"/>
          <w:tab w:val="clear" w:pos="8296"/>
        </w:tabs>
        <w:rPr>
          <w:color w:val="auto"/>
          <w:highlight w:val="none"/>
        </w:rPr>
      </w:pPr>
      <w:r>
        <w:rPr>
          <w:rFonts w:hint="eastAsia" w:ascii="黑体" w:hAnsi="黑体" w:eastAsia="黑体" w:cs="黑体"/>
          <w:color w:val="auto"/>
          <w:spacing w:val="0"/>
          <w:sz w:val="21"/>
          <w:szCs w:val="21"/>
          <w:highlight w:val="none"/>
        </w:rPr>
        <w:fldChar w:fldCharType="begin"/>
      </w:r>
      <w:r>
        <w:rPr>
          <w:rFonts w:hint="eastAsia" w:ascii="黑体" w:hAnsi="黑体" w:eastAsia="黑体" w:cs="黑体"/>
          <w:color w:val="auto"/>
          <w:spacing w:val="0"/>
          <w:sz w:val="21"/>
          <w:szCs w:val="21"/>
          <w:highlight w:val="none"/>
        </w:rPr>
        <w:instrText xml:space="preserve"> HYPERLINK \l _Toc11399 </w:instrText>
      </w:r>
      <w:r>
        <w:rPr>
          <w:rFonts w:hint="eastAsia" w:ascii="黑体" w:hAnsi="黑体" w:eastAsia="黑体" w:cs="黑体"/>
          <w:color w:val="auto"/>
          <w:spacing w:val="0"/>
          <w:sz w:val="21"/>
          <w:szCs w:val="21"/>
          <w:highlight w:val="none"/>
        </w:rPr>
        <w:fldChar w:fldCharType="separate"/>
      </w:r>
      <w:r>
        <w:rPr>
          <w:rFonts w:hint="eastAsia" w:ascii="黑体" w:hAnsi="黑体" w:eastAsia="黑体" w:cs="黑体"/>
          <w:bCs/>
          <w:color w:val="auto"/>
          <w:spacing w:val="0"/>
          <w:kern w:val="0"/>
          <w:sz w:val="21"/>
          <w:szCs w:val="21"/>
          <w:highlight w:val="none"/>
          <w:lang w:val="en-US" w:eastAsia="zh-CN"/>
        </w:rPr>
        <w:t>参考文献</w:t>
      </w:r>
      <w:r>
        <w:rPr>
          <w:rFonts w:hint="eastAsia" w:ascii="黑体" w:hAnsi="黑体" w:eastAsia="黑体" w:cs="黑体"/>
          <w:color w:val="auto"/>
          <w:spacing w:val="0"/>
          <w:sz w:val="21"/>
          <w:szCs w:val="21"/>
          <w:highlight w:val="none"/>
        </w:rPr>
        <w:tab/>
      </w:r>
      <w:r>
        <w:rPr>
          <w:rFonts w:hint="eastAsia" w:ascii="黑体" w:hAnsi="黑体" w:eastAsia="黑体" w:cs="黑体"/>
          <w:color w:val="auto"/>
          <w:spacing w:val="0"/>
          <w:sz w:val="21"/>
          <w:szCs w:val="21"/>
          <w:highlight w:val="none"/>
        </w:rPr>
        <w:fldChar w:fldCharType="begin"/>
      </w:r>
      <w:r>
        <w:rPr>
          <w:rFonts w:hint="eastAsia" w:ascii="黑体" w:hAnsi="黑体" w:eastAsia="黑体" w:cs="黑体"/>
          <w:color w:val="auto"/>
          <w:spacing w:val="0"/>
          <w:sz w:val="21"/>
          <w:szCs w:val="21"/>
          <w:highlight w:val="none"/>
        </w:rPr>
        <w:instrText xml:space="preserve"> PAGEREF _Toc11399 \h </w:instrText>
      </w:r>
      <w:r>
        <w:rPr>
          <w:rFonts w:hint="eastAsia" w:ascii="黑体" w:hAnsi="黑体" w:eastAsia="黑体" w:cs="黑体"/>
          <w:color w:val="auto"/>
          <w:spacing w:val="0"/>
          <w:sz w:val="21"/>
          <w:szCs w:val="21"/>
          <w:highlight w:val="none"/>
        </w:rPr>
        <w:fldChar w:fldCharType="separate"/>
      </w:r>
      <w:r>
        <w:rPr>
          <w:rFonts w:hint="eastAsia" w:ascii="黑体" w:hAnsi="黑体" w:eastAsia="黑体" w:cs="黑体"/>
          <w:color w:val="auto"/>
          <w:spacing w:val="0"/>
          <w:sz w:val="21"/>
          <w:szCs w:val="21"/>
          <w:highlight w:val="none"/>
        </w:rPr>
        <w:t>9</w:t>
      </w:r>
      <w:r>
        <w:rPr>
          <w:rFonts w:hint="eastAsia" w:ascii="黑体" w:hAnsi="黑体" w:eastAsia="黑体" w:cs="黑体"/>
          <w:color w:val="auto"/>
          <w:spacing w:val="0"/>
          <w:sz w:val="21"/>
          <w:szCs w:val="21"/>
          <w:highlight w:val="none"/>
        </w:rPr>
        <w:fldChar w:fldCharType="end"/>
      </w:r>
      <w:r>
        <w:rPr>
          <w:rFonts w:hint="eastAsia" w:ascii="黑体" w:hAnsi="黑体" w:eastAsia="黑体" w:cs="黑体"/>
          <w:color w:val="auto"/>
          <w:spacing w:val="0"/>
          <w:sz w:val="21"/>
          <w:szCs w:val="21"/>
          <w:highlight w:val="none"/>
        </w:rPr>
        <w:fldChar w:fldCharType="end"/>
      </w:r>
    </w:p>
    <w:p w14:paraId="01BA9617">
      <w:pPr>
        <w:spacing w:before="78" w:beforeLines="25" w:after="78" w:afterLines="25"/>
        <w:rPr>
          <w:rFonts w:ascii="Times New Roman" w:hAnsi="Times New Roman" w:cs="Times New Roman"/>
          <w:color w:val="auto"/>
          <w:sz w:val="24"/>
          <w:szCs w:val="24"/>
          <w:highlight w:val="none"/>
        </w:rPr>
      </w:pPr>
      <w:r>
        <w:rPr>
          <w:rFonts w:cs="Times New Roman" w:asciiTheme="minorEastAsia" w:hAnsiTheme="minorEastAsia"/>
          <w:color w:val="auto"/>
          <w:szCs w:val="21"/>
          <w:highlight w:val="none"/>
        </w:rPr>
        <w:fldChar w:fldCharType="end"/>
      </w:r>
    </w:p>
    <w:p w14:paraId="6E1CB177">
      <w:pPr>
        <w:spacing w:line="360" w:lineRule="auto"/>
        <w:rPr>
          <w:rFonts w:ascii="Times New Roman" w:hAnsi="Times New Roman" w:cs="Times New Roman"/>
          <w:color w:val="auto"/>
          <w:sz w:val="24"/>
          <w:szCs w:val="24"/>
          <w:highlight w:val="none"/>
        </w:rPr>
      </w:pPr>
    </w:p>
    <w:p w14:paraId="5DD11C84">
      <w:pPr>
        <w:spacing w:line="360" w:lineRule="auto"/>
        <w:ind w:firstLine="465"/>
        <w:rPr>
          <w:rFonts w:ascii="Times New Roman" w:hAnsi="Times New Roman" w:cs="Times New Roman"/>
          <w:color w:val="auto"/>
          <w:sz w:val="24"/>
          <w:szCs w:val="24"/>
          <w:highlight w:val="none"/>
        </w:rPr>
      </w:pPr>
    </w:p>
    <w:p w14:paraId="3A3FCF4B">
      <w:pPr>
        <w:spacing w:line="360" w:lineRule="auto"/>
        <w:ind w:firstLine="465"/>
        <w:rPr>
          <w:rFonts w:ascii="Times New Roman" w:hAnsi="Times New Roman" w:cs="Times New Roman"/>
          <w:color w:val="auto"/>
          <w:sz w:val="24"/>
          <w:szCs w:val="24"/>
          <w:highlight w:val="none"/>
        </w:rPr>
      </w:pPr>
    </w:p>
    <w:p w14:paraId="3D0033D5">
      <w:pPr>
        <w:spacing w:line="360" w:lineRule="auto"/>
        <w:ind w:firstLine="465"/>
        <w:rPr>
          <w:rFonts w:ascii="Times New Roman" w:hAnsi="Times New Roman" w:cs="Times New Roman"/>
          <w:color w:val="auto"/>
          <w:sz w:val="24"/>
          <w:szCs w:val="24"/>
          <w:highlight w:val="none"/>
        </w:rPr>
      </w:pPr>
    </w:p>
    <w:p w14:paraId="4BD14613">
      <w:pPr>
        <w:spacing w:line="360" w:lineRule="auto"/>
        <w:ind w:firstLine="465"/>
        <w:rPr>
          <w:rFonts w:ascii="Times New Roman" w:hAnsi="Times New Roman" w:cs="Times New Roman"/>
          <w:color w:val="auto"/>
          <w:sz w:val="24"/>
          <w:szCs w:val="24"/>
          <w:highlight w:val="none"/>
        </w:rPr>
      </w:pPr>
    </w:p>
    <w:p w14:paraId="367A1C9F">
      <w:pPr>
        <w:spacing w:line="360" w:lineRule="auto"/>
        <w:ind w:firstLine="465"/>
        <w:rPr>
          <w:rFonts w:ascii="Times New Roman" w:hAnsi="Times New Roman" w:cs="Times New Roman"/>
          <w:color w:val="auto"/>
          <w:sz w:val="24"/>
          <w:szCs w:val="24"/>
          <w:highlight w:val="none"/>
        </w:rPr>
      </w:pPr>
    </w:p>
    <w:p w14:paraId="05A8D1D0">
      <w:pPr>
        <w:spacing w:line="360" w:lineRule="auto"/>
        <w:ind w:firstLine="465"/>
        <w:rPr>
          <w:rFonts w:ascii="Times New Roman" w:hAnsi="Times New Roman" w:cs="Times New Roman"/>
          <w:color w:val="auto"/>
          <w:sz w:val="24"/>
          <w:szCs w:val="24"/>
          <w:highlight w:val="none"/>
        </w:rPr>
      </w:pPr>
    </w:p>
    <w:p w14:paraId="3885C811">
      <w:pPr>
        <w:spacing w:line="360" w:lineRule="auto"/>
        <w:ind w:firstLine="465"/>
        <w:rPr>
          <w:rFonts w:ascii="Times New Roman" w:hAnsi="Times New Roman" w:cs="Times New Roman"/>
          <w:color w:val="auto"/>
          <w:sz w:val="24"/>
          <w:szCs w:val="24"/>
          <w:highlight w:val="none"/>
        </w:rPr>
      </w:pPr>
    </w:p>
    <w:p w14:paraId="7F591428">
      <w:pPr>
        <w:spacing w:line="360" w:lineRule="auto"/>
        <w:ind w:firstLine="465"/>
        <w:rPr>
          <w:rFonts w:ascii="Times New Roman" w:hAnsi="Times New Roman" w:cs="Times New Roman"/>
          <w:color w:val="auto"/>
          <w:sz w:val="24"/>
          <w:szCs w:val="24"/>
          <w:highlight w:val="none"/>
        </w:rPr>
      </w:pPr>
    </w:p>
    <w:p w14:paraId="17673686">
      <w:pPr>
        <w:spacing w:line="360" w:lineRule="auto"/>
        <w:ind w:firstLine="465"/>
        <w:rPr>
          <w:rFonts w:ascii="Times New Roman" w:hAnsi="Times New Roman" w:cs="Times New Roman"/>
          <w:color w:val="auto"/>
          <w:sz w:val="24"/>
          <w:szCs w:val="24"/>
          <w:highlight w:val="none"/>
        </w:rPr>
      </w:pPr>
    </w:p>
    <w:p w14:paraId="6DA36D0C">
      <w:pPr>
        <w:spacing w:line="360" w:lineRule="auto"/>
        <w:ind w:firstLine="465"/>
        <w:rPr>
          <w:rFonts w:ascii="Times New Roman" w:hAnsi="Times New Roman" w:cs="Times New Roman"/>
          <w:color w:val="auto"/>
          <w:sz w:val="24"/>
          <w:szCs w:val="24"/>
          <w:highlight w:val="none"/>
        </w:rPr>
      </w:pPr>
    </w:p>
    <w:p w14:paraId="319B524E">
      <w:pPr>
        <w:spacing w:line="360" w:lineRule="auto"/>
        <w:outlineLvl w:val="0"/>
        <w:rPr>
          <w:rFonts w:ascii="Times New Roman" w:hAnsi="Times New Roman" w:cs="Times New Roman"/>
          <w:color w:val="auto"/>
          <w:sz w:val="24"/>
          <w:szCs w:val="24"/>
          <w:highlight w:val="none"/>
        </w:rPr>
        <w:sectPr>
          <w:footerReference r:id="rId9" w:type="default"/>
          <w:pgSz w:w="11906" w:h="16838"/>
          <w:pgMar w:top="1417" w:right="1134" w:bottom="1440" w:left="1417" w:header="851" w:footer="992" w:gutter="0"/>
          <w:pgNumType w:fmt="upperRoman" w:start="1"/>
          <w:cols w:space="0" w:num="1"/>
          <w:docGrid w:type="lines" w:linePitch="312" w:charSpace="0"/>
        </w:sectPr>
      </w:pPr>
    </w:p>
    <w:p w14:paraId="2EB1585F">
      <w:pPr>
        <w:spacing w:line="360" w:lineRule="auto"/>
        <w:outlineLvl w:val="0"/>
        <w:rPr>
          <w:rFonts w:ascii="Times New Roman" w:hAnsi="Times New Roman" w:cs="Times New Roman"/>
          <w:color w:val="auto"/>
          <w:sz w:val="24"/>
          <w:szCs w:val="24"/>
          <w:highlight w:val="none"/>
        </w:rPr>
      </w:pPr>
    </w:p>
    <w:p w14:paraId="5750F678">
      <w:pPr>
        <w:spacing w:line="360" w:lineRule="auto"/>
        <w:outlineLvl w:val="0"/>
        <w:rPr>
          <w:rFonts w:ascii="Times New Roman" w:hAnsi="Times New Roman" w:cs="Times New Roman"/>
          <w:color w:val="auto"/>
          <w:sz w:val="24"/>
          <w:szCs w:val="24"/>
          <w:highlight w:val="none"/>
        </w:rPr>
      </w:pPr>
    </w:p>
    <w:p w14:paraId="64980CC6">
      <w:pPr>
        <w:spacing w:line="360" w:lineRule="auto"/>
        <w:ind w:firstLine="465"/>
        <w:jc w:val="center"/>
        <w:outlineLvl w:val="0"/>
        <w:rPr>
          <w:rFonts w:hint="eastAsia" w:ascii="黑体" w:hAnsi="黑体" w:eastAsia="黑体" w:cs="Times New Roman"/>
          <w:color w:val="auto"/>
          <w:sz w:val="32"/>
          <w:szCs w:val="32"/>
          <w:highlight w:val="none"/>
        </w:rPr>
      </w:pPr>
      <w:bookmarkStart w:id="9" w:name="_Toc16849"/>
      <w:r>
        <w:rPr>
          <w:rFonts w:hint="eastAsia" w:ascii="黑体" w:hAnsi="黑体" w:eastAsia="黑体" w:cs="Times New Roman"/>
          <w:color w:val="auto"/>
          <w:sz w:val="32"/>
          <w:szCs w:val="32"/>
          <w:highlight w:val="none"/>
        </w:rPr>
        <w:t>前    言</w:t>
      </w:r>
      <w:bookmarkEnd w:id="9"/>
    </w:p>
    <w:p w14:paraId="382F0715">
      <w:pPr>
        <w:spacing w:line="360" w:lineRule="auto"/>
        <w:ind w:firstLine="465"/>
        <w:rPr>
          <w:rFonts w:ascii="Times New Roman" w:hAnsi="Times New Roman" w:cs="Times New Roman"/>
          <w:color w:val="auto"/>
          <w:sz w:val="24"/>
          <w:szCs w:val="24"/>
          <w:highlight w:val="none"/>
        </w:rPr>
      </w:pPr>
    </w:p>
    <w:p w14:paraId="7F2F93D5">
      <w:pPr>
        <w:ind w:firstLine="465"/>
        <w:rPr>
          <w:rFonts w:hint="eastAsia" w:cs="Times New Roman" w:asciiTheme="minorEastAsia" w:hAnsiTheme="minorEastAsia"/>
          <w:color w:val="auto"/>
          <w:szCs w:val="21"/>
          <w:highlight w:val="none"/>
        </w:rPr>
      </w:pPr>
      <w:bookmarkStart w:id="10" w:name="_Toc154299845"/>
      <w:r>
        <w:rPr>
          <w:rFonts w:hint="eastAsia" w:cs="Times New Roman" w:asciiTheme="minorEastAsia" w:hAnsiTheme="minorEastAsia"/>
          <w:color w:val="auto"/>
          <w:szCs w:val="21"/>
          <w:highlight w:val="none"/>
        </w:rPr>
        <w:t>本文件按照GB/T 1.1-2020《标准化工作导则  第1部分：标准化文件的结构和起草规则》的相关规定起草。</w:t>
      </w:r>
      <w:bookmarkEnd w:id="10"/>
    </w:p>
    <w:p w14:paraId="07FA10FA">
      <w:pPr>
        <w:pStyle w:val="37"/>
        <w:rPr>
          <w:rFonts w:hint="default" w:eastAsia="宋体"/>
          <w:color w:val="auto"/>
          <w:highlight w:val="none"/>
          <w:lang w:val="en-US" w:eastAsia="zh-CN"/>
        </w:rPr>
      </w:pPr>
      <w:r>
        <w:rPr>
          <w:rFonts w:hint="eastAsia"/>
          <w:color w:val="auto"/>
          <w:highlight w:val="none"/>
          <w:lang w:val="en-US" w:eastAsia="zh-CN"/>
        </w:rPr>
        <w:t>请注意本文件的某些内容可能涉及专利。本文件的发布机构不承担识别专利的责任。</w:t>
      </w:r>
    </w:p>
    <w:p w14:paraId="4B4C9180">
      <w:pPr>
        <w:pStyle w:val="37"/>
        <w:rPr>
          <w:color w:val="auto"/>
          <w:highlight w:val="none"/>
        </w:rPr>
      </w:pPr>
      <w:r>
        <w:rPr>
          <w:rFonts w:hint="eastAsia"/>
          <w:color w:val="auto"/>
          <w:highlight w:val="none"/>
        </w:rPr>
        <w:t>本文件由陕西省市场监督管理局</w:t>
      </w:r>
      <w:r>
        <w:rPr>
          <w:rFonts w:hint="eastAsia"/>
          <w:color w:val="auto"/>
          <w:highlight w:val="none"/>
          <w:lang w:val="en-US" w:eastAsia="zh-CN"/>
        </w:rPr>
        <w:t>提出并</w:t>
      </w:r>
      <w:r>
        <w:rPr>
          <w:rFonts w:hint="eastAsia"/>
          <w:color w:val="auto"/>
          <w:highlight w:val="none"/>
        </w:rPr>
        <w:t>归口。</w:t>
      </w:r>
    </w:p>
    <w:p w14:paraId="5376B929">
      <w:pPr>
        <w:ind w:firstLine="465"/>
        <w:rPr>
          <w:rFonts w:hint="eastAsia" w:cs="Times New Roman" w:asciiTheme="minorEastAsia" w:hAnsiTheme="minorEastAsia"/>
          <w:color w:val="auto"/>
          <w:szCs w:val="21"/>
          <w:highlight w:val="none"/>
        </w:rPr>
      </w:pPr>
      <w:bookmarkStart w:id="11" w:name="_Toc154299847"/>
      <w:r>
        <w:rPr>
          <w:rFonts w:hint="eastAsia" w:cs="Times New Roman" w:asciiTheme="minorEastAsia" w:hAnsiTheme="minorEastAsia"/>
          <w:color w:val="auto"/>
          <w:szCs w:val="21"/>
          <w:highlight w:val="none"/>
        </w:rPr>
        <w:t>本文件起草单位：西安市食品药品检验所、西安市质量与标准化研究院、陕西省食品药品检验研究院、陕西朱雀实业集团有限公司、陕西欣桥实业发展有限公司。</w:t>
      </w:r>
      <w:bookmarkEnd w:id="11"/>
    </w:p>
    <w:p w14:paraId="119E7AEC">
      <w:pPr>
        <w:ind w:firstLine="465"/>
        <w:rPr>
          <w:rFonts w:hint="eastAsia" w:eastAsiaTheme="minorEastAsia"/>
          <w:color w:val="auto"/>
          <w:highlight w:val="none"/>
          <w:lang w:eastAsia="zh-CN"/>
        </w:rPr>
      </w:pPr>
      <w:bookmarkStart w:id="12" w:name="_Toc154299848"/>
      <w:r>
        <w:rPr>
          <w:rFonts w:hint="eastAsia" w:cs="Times New Roman" w:asciiTheme="minorEastAsia" w:hAnsiTheme="minorEastAsia"/>
          <w:color w:val="auto"/>
          <w:szCs w:val="21"/>
          <w:highlight w:val="none"/>
        </w:rPr>
        <w:t>本文件主要起草人：梁肖冬、张亚锋、夏天、</w:t>
      </w:r>
      <w:r>
        <w:rPr>
          <w:rFonts w:hint="eastAsia" w:cs="Times New Roman" w:asciiTheme="minorEastAsia" w:hAnsiTheme="minorEastAsia"/>
          <w:color w:val="auto"/>
          <w:szCs w:val="21"/>
          <w:highlight w:val="none"/>
          <w:lang w:val="en-US" w:eastAsia="zh-CN"/>
        </w:rPr>
        <w:t>张耀武、</w:t>
      </w:r>
      <w:r>
        <w:rPr>
          <w:rFonts w:hint="eastAsia" w:cs="Times New Roman" w:asciiTheme="minorEastAsia" w:hAnsiTheme="minorEastAsia"/>
          <w:color w:val="auto"/>
          <w:szCs w:val="21"/>
          <w:highlight w:val="none"/>
        </w:rPr>
        <w:t>张越华、李小红、杨瑞昕、杨媛媛、</w:t>
      </w:r>
      <w:r>
        <w:rPr>
          <w:rFonts w:hint="eastAsia" w:cs="Times New Roman" w:asciiTheme="minorEastAsia" w:hAnsiTheme="minorEastAsia"/>
          <w:color w:val="auto"/>
          <w:szCs w:val="21"/>
          <w:highlight w:val="none"/>
          <w:lang w:val="en-US" w:eastAsia="zh-CN"/>
        </w:rPr>
        <w:t>田东阳、赵舰、</w:t>
      </w:r>
      <w:r>
        <w:rPr>
          <w:rFonts w:hint="eastAsia" w:cs="Times New Roman" w:asciiTheme="minorEastAsia" w:hAnsiTheme="minorEastAsia"/>
          <w:color w:val="auto"/>
          <w:szCs w:val="21"/>
          <w:highlight w:val="none"/>
        </w:rPr>
        <w:t>张少彤、</w:t>
      </w:r>
      <w:r>
        <w:rPr>
          <w:rFonts w:hint="eastAsia" w:cs="Times New Roman" w:asciiTheme="minorEastAsia" w:hAnsiTheme="minorEastAsia"/>
          <w:color w:val="auto"/>
          <w:szCs w:val="21"/>
          <w:highlight w:val="none"/>
          <w:lang w:val="en-US" w:eastAsia="zh-CN"/>
        </w:rPr>
        <w:t>刘欣、高梦娇、聂聘舒、王小贺、林芳、吕卓、</w:t>
      </w:r>
      <w:r>
        <w:rPr>
          <w:rFonts w:hint="eastAsia" w:cs="Times New Roman" w:asciiTheme="minorEastAsia" w:hAnsiTheme="minorEastAsia"/>
          <w:color w:val="auto"/>
          <w:szCs w:val="21"/>
          <w:highlight w:val="none"/>
        </w:rPr>
        <w:t>曹金发、李希容。</w:t>
      </w:r>
      <w:bookmarkEnd w:id="12"/>
    </w:p>
    <w:p w14:paraId="579F439E">
      <w:pPr>
        <w:pStyle w:val="37"/>
        <w:rPr>
          <w:rFonts w:hint="eastAsia"/>
          <w:color w:val="auto"/>
          <w:highlight w:val="none"/>
        </w:rPr>
      </w:pPr>
      <w:r>
        <w:rPr>
          <w:rFonts w:hint="eastAsia"/>
          <w:color w:val="auto"/>
          <w:highlight w:val="none"/>
        </w:rPr>
        <w:t>本文件由</w:t>
      </w:r>
      <w:r>
        <w:rPr>
          <w:rFonts w:hint="eastAsia" w:asciiTheme="minorEastAsia" w:hAnsiTheme="minorEastAsia"/>
          <w:color w:val="auto"/>
          <w:szCs w:val="21"/>
          <w:highlight w:val="none"/>
        </w:rPr>
        <w:t>西安市食品药品检验所</w:t>
      </w:r>
      <w:r>
        <w:rPr>
          <w:rFonts w:hint="eastAsia"/>
          <w:color w:val="auto"/>
          <w:highlight w:val="none"/>
        </w:rPr>
        <w:t>负责解释。</w:t>
      </w:r>
    </w:p>
    <w:p w14:paraId="03FC5A65">
      <w:pPr>
        <w:pStyle w:val="37"/>
        <w:rPr>
          <w:rFonts w:hint="eastAsia"/>
          <w:color w:val="auto"/>
          <w:highlight w:val="none"/>
        </w:rPr>
      </w:pPr>
      <w:r>
        <w:rPr>
          <w:rFonts w:hint="eastAsia"/>
          <w:color w:val="auto"/>
          <w:highlight w:val="none"/>
        </w:rPr>
        <w:t>本文件首次发布。</w:t>
      </w:r>
    </w:p>
    <w:p w14:paraId="13F1EEA6">
      <w:pPr>
        <w:pStyle w:val="37"/>
        <w:rPr>
          <w:color w:val="auto"/>
          <w:highlight w:val="none"/>
        </w:rPr>
      </w:pPr>
    </w:p>
    <w:p w14:paraId="435D1F82">
      <w:pPr>
        <w:pStyle w:val="37"/>
        <w:rPr>
          <w:color w:val="auto"/>
          <w:highlight w:val="none"/>
        </w:rPr>
      </w:pPr>
      <w:r>
        <w:rPr>
          <w:rFonts w:hint="eastAsia"/>
          <w:color w:val="auto"/>
          <w:highlight w:val="none"/>
        </w:rPr>
        <w:t>联系信息如下：</w:t>
      </w:r>
    </w:p>
    <w:p w14:paraId="668EA9D2">
      <w:pPr>
        <w:pStyle w:val="37"/>
        <w:rPr>
          <w:color w:val="auto"/>
          <w:highlight w:val="none"/>
        </w:rPr>
      </w:pPr>
      <w:r>
        <w:rPr>
          <w:rFonts w:hint="eastAsia"/>
          <w:color w:val="auto"/>
          <w:highlight w:val="none"/>
        </w:rPr>
        <w:t>单位：西安市食品药品检验所</w:t>
      </w:r>
    </w:p>
    <w:p w14:paraId="0A15D733">
      <w:pPr>
        <w:pStyle w:val="37"/>
        <w:rPr>
          <w:color w:val="auto"/>
          <w:highlight w:val="none"/>
        </w:rPr>
      </w:pPr>
      <w:r>
        <w:rPr>
          <w:rFonts w:hint="eastAsia"/>
          <w:color w:val="auto"/>
          <w:highlight w:val="none"/>
        </w:rPr>
        <w:t>电话：029-85528324</w:t>
      </w:r>
    </w:p>
    <w:p w14:paraId="02ED8750">
      <w:pPr>
        <w:pStyle w:val="37"/>
        <w:rPr>
          <w:color w:val="auto"/>
          <w:highlight w:val="none"/>
        </w:rPr>
      </w:pPr>
      <w:r>
        <w:rPr>
          <w:rFonts w:hint="eastAsia"/>
          <w:color w:val="auto"/>
          <w:highlight w:val="none"/>
        </w:rPr>
        <w:t>地址：西安市长安区仓台西路889号</w:t>
      </w:r>
    </w:p>
    <w:p w14:paraId="6D6CBBFC">
      <w:pPr>
        <w:pStyle w:val="37"/>
        <w:rPr>
          <w:color w:val="auto"/>
          <w:highlight w:val="none"/>
        </w:rPr>
      </w:pPr>
      <w:r>
        <w:rPr>
          <w:rFonts w:hint="eastAsia"/>
          <w:color w:val="auto"/>
          <w:highlight w:val="none"/>
        </w:rPr>
        <w:t>邮编：710119</w:t>
      </w:r>
    </w:p>
    <w:p w14:paraId="7F74AE07">
      <w:pPr>
        <w:pStyle w:val="37"/>
        <w:rPr>
          <w:color w:val="auto"/>
          <w:highlight w:val="none"/>
        </w:rPr>
      </w:pPr>
    </w:p>
    <w:p w14:paraId="3A4540A6">
      <w:pPr>
        <w:spacing w:line="360" w:lineRule="auto"/>
        <w:rPr>
          <w:rFonts w:ascii="Times New Roman" w:hAnsi="Times New Roman" w:cs="Times New Roman"/>
          <w:color w:val="auto"/>
          <w:sz w:val="24"/>
          <w:szCs w:val="24"/>
          <w:highlight w:val="none"/>
        </w:rPr>
      </w:pPr>
    </w:p>
    <w:p w14:paraId="0DCDEEC2">
      <w:pPr>
        <w:spacing w:line="360" w:lineRule="auto"/>
        <w:rPr>
          <w:rFonts w:ascii="Times New Roman" w:hAnsi="Times New Roman" w:cs="Times New Roman"/>
          <w:color w:val="auto"/>
          <w:sz w:val="24"/>
          <w:szCs w:val="24"/>
          <w:highlight w:val="none"/>
        </w:rPr>
      </w:pPr>
    </w:p>
    <w:p w14:paraId="304D42C6">
      <w:pPr>
        <w:spacing w:line="360" w:lineRule="auto"/>
        <w:rPr>
          <w:rFonts w:ascii="Times New Roman" w:hAnsi="Times New Roman" w:cs="Times New Roman"/>
          <w:color w:val="auto"/>
          <w:sz w:val="24"/>
          <w:szCs w:val="24"/>
          <w:highlight w:val="none"/>
        </w:rPr>
      </w:pPr>
    </w:p>
    <w:p w14:paraId="1F07658C">
      <w:pPr>
        <w:spacing w:line="360" w:lineRule="auto"/>
        <w:rPr>
          <w:rFonts w:ascii="Times New Roman" w:hAnsi="Times New Roman" w:cs="Times New Roman"/>
          <w:color w:val="auto"/>
          <w:sz w:val="24"/>
          <w:szCs w:val="24"/>
          <w:highlight w:val="none"/>
        </w:rPr>
      </w:pPr>
    </w:p>
    <w:p w14:paraId="79CF6780">
      <w:pPr>
        <w:spacing w:line="360" w:lineRule="auto"/>
        <w:rPr>
          <w:rFonts w:ascii="Times New Roman" w:hAnsi="Times New Roman" w:cs="Times New Roman"/>
          <w:color w:val="auto"/>
          <w:sz w:val="24"/>
          <w:szCs w:val="24"/>
          <w:highlight w:val="none"/>
        </w:rPr>
      </w:pPr>
    </w:p>
    <w:p w14:paraId="24C289D2">
      <w:pPr>
        <w:spacing w:line="360" w:lineRule="auto"/>
        <w:rPr>
          <w:rFonts w:ascii="Times New Roman" w:hAnsi="Times New Roman" w:cs="Times New Roman"/>
          <w:color w:val="auto"/>
          <w:sz w:val="24"/>
          <w:szCs w:val="24"/>
          <w:highlight w:val="none"/>
        </w:rPr>
      </w:pPr>
    </w:p>
    <w:p w14:paraId="562DFB8E">
      <w:pPr>
        <w:spacing w:line="360" w:lineRule="auto"/>
        <w:rPr>
          <w:rFonts w:ascii="Times New Roman" w:hAnsi="Times New Roman" w:cs="Times New Roman"/>
          <w:color w:val="auto"/>
          <w:sz w:val="24"/>
          <w:szCs w:val="24"/>
          <w:highlight w:val="none"/>
        </w:rPr>
      </w:pPr>
    </w:p>
    <w:p w14:paraId="3D184E41">
      <w:pPr>
        <w:spacing w:line="360" w:lineRule="auto"/>
        <w:rPr>
          <w:rFonts w:ascii="Times New Roman" w:hAnsi="Times New Roman" w:cs="Times New Roman"/>
          <w:color w:val="auto"/>
          <w:sz w:val="24"/>
          <w:szCs w:val="24"/>
          <w:highlight w:val="none"/>
        </w:rPr>
      </w:pPr>
    </w:p>
    <w:p w14:paraId="687EDB05">
      <w:pPr>
        <w:spacing w:line="360" w:lineRule="auto"/>
        <w:rPr>
          <w:rFonts w:ascii="Times New Roman" w:hAnsi="Times New Roman" w:cs="Times New Roman"/>
          <w:color w:val="auto"/>
          <w:sz w:val="24"/>
          <w:szCs w:val="24"/>
          <w:highlight w:val="none"/>
        </w:rPr>
      </w:pPr>
    </w:p>
    <w:p w14:paraId="65A52CA0">
      <w:pPr>
        <w:spacing w:line="360" w:lineRule="auto"/>
        <w:rPr>
          <w:rFonts w:ascii="Times New Roman" w:hAnsi="Times New Roman" w:cs="Times New Roman"/>
          <w:color w:val="auto"/>
          <w:sz w:val="24"/>
          <w:szCs w:val="24"/>
          <w:highlight w:val="none"/>
        </w:rPr>
      </w:pPr>
    </w:p>
    <w:p w14:paraId="0CADDFDA">
      <w:pPr>
        <w:spacing w:line="360" w:lineRule="auto"/>
        <w:rPr>
          <w:rFonts w:ascii="Times New Roman" w:hAnsi="Times New Roman" w:cs="Times New Roman"/>
          <w:color w:val="auto"/>
          <w:sz w:val="24"/>
          <w:szCs w:val="24"/>
          <w:highlight w:val="none"/>
        </w:rPr>
      </w:pPr>
    </w:p>
    <w:p w14:paraId="05716CFD">
      <w:pPr>
        <w:spacing w:line="360" w:lineRule="auto"/>
        <w:rPr>
          <w:rFonts w:ascii="Times New Roman" w:hAnsi="Times New Roman" w:cs="Times New Roman"/>
          <w:color w:val="auto"/>
          <w:sz w:val="24"/>
          <w:szCs w:val="24"/>
          <w:highlight w:val="none"/>
        </w:rPr>
      </w:pPr>
    </w:p>
    <w:p w14:paraId="6B6EE1A0">
      <w:pPr>
        <w:spacing w:line="360" w:lineRule="auto"/>
        <w:rPr>
          <w:rFonts w:ascii="Times New Roman" w:hAnsi="Times New Roman" w:cs="Times New Roman"/>
          <w:color w:val="auto"/>
          <w:sz w:val="24"/>
          <w:szCs w:val="24"/>
          <w:highlight w:val="none"/>
        </w:rPr>
      </w:pPr>
    </w:p>
    <w:p w14:paraId="0879D295">
      <w:pPr>
        <w:spacing w:line="360" w:lineRule="auto"/>
        <w:rPr>
          <w:rFonts w:hint="eastAsia" w:ascii="黑体" w:hAnsi="黑体" w:eastAsia="黑体" w:cs="Times New Roman"/>
          <w:color w:val="auto"/>
          <w:sz w:val="36"/>
          <w:szCs w:val="36"/>
          <w:highlight w:val="none"/>
        </w:rPr>
        <w:sectPr>
          <w:headerReference r:id="rId10" w:type="first"/>
          <w:footerReference r:id="rId11" w:type="first"/>
          <w:pgSz w:w="11906" w:h="16838"/>
          <w:pgMar w:top="1417" w:right="1134" w:bottom="1440" w:left="1417" w:header="851" w:footer="992" w:gutter="0"/>
          <w:pgNumType w:fmt="upperRoman"/>
          <w:cols w:space="0" w:num="1"/>
          <w:docGrid w:type="lines" w:linePitch="312" w:charSpace="0"/>
        </w:sectPr>
      </w:pPr>
    </w:p>
    <w:p w14:paraId="66DF6B0B">
      <w:pPr>
        <w:spacing w:line="360" w:lineRule="auto"/>
        <w:jc w:val="both"/>
        <w:rPr>
          <w:rFonts w:hint="eastAsia" w:ascii="黑体" w:hAnsi="黑体" w:eastAsia="黑体" w:cs="Times New Roman"/>
          <w:color w:val="auto"/>
          <w:sz w:val="32"/>
          <w:szCs w:val="32"/>
          <w:highlight w:val="none"/>
        </w:rPr>
      </w:pPr>
      <w:bookmarkStart w:id="13" w:name="_Toc154299850"/>
    </w:p>
    <w:p w14:paraId="449048D7">
      <w:pPr>
        <w:spacing w:line="360" w:lineRule="auto"/>
        <w:jc w:val="center"/>
        <w:rPr>
          <w:rFonts w:ascii="Times New Roman" w:hAnsi="Times New Roman" w:cs="Times New Roman"/>
          <w:color w:val="auto"/>
          <w:sz w:val="32"/>
          <w:szCs w:val="32"/>
          <w:highlight w:val="none"/>
        </w:rPr>
      </w:pPr>
      <w:r>
        <w:rPr>
          <w:rFonts w:hint="eastAsia" w:ascii="黑体" w:hAnsi="黑体" w:eastAsia="黑体" w:cs="Times New Roman"/>
          <w:color w:val="auto"/>
          <w:sz w:val="32"/>
          <w:szCs w:val="32"/>
          <w:highlight w:val="none"/>
        </w:rPr>
        <w:t>食品快速检测实验室建设规范</w:t>
      </w:r>
      <w:bookmarkEnd w:id="13"/>
    </w:p>
    <w:p w14:paraId="6E47281C">
      <w:pPr>
        <w:spacing w:line="360" w:lineRule="auto"/>
        <w:rPr>
          <w:rFonts w:ascii="Times New Roman" w:hAnsi="Times New Roman" w:cs="Times New Roman"/>
          <w:color w:val="auto"/>
          <w:sz w:val="24"/>
          <w:szCs w:val="24"/>
          <w:highlight w:val="none"/>
        </w:rPr>
      </w:pPr>
    </w:p>
    <w:p w14:paraId="3ADAA95E">
      <w:pPr>
        <w:spacing w:before="312" w:beforeLines="100" w:after="312" w:afterLines="100"/>
        <w:outlineLvl w:val="0"/>
        <w:rPr>
          <w:rFonts w:hint="eastAsia" w:ascii="黑体" w:hAnsi="黑体" w:eastAsia="黑体" w:cs="Times New Roman"/>
          <w:color w:val="auto"/>
          <w:szCs w:val="21"/>
          <w:highlight w:val="none"/>
        </w:rPr>
      </w:pPr>
      <w:bookmarkStart w:id="14" w:name="_Toc5592"/>
      <w:r>
        <w:rPr>
          <w:rFonts w:hint="eastAsia" w:ascii="黑体" w:hAnsi="黑体" w:eastAsia="黑体" w:cs="Times New Roman"/>
          <w:color w:val="auto"/>
          <w:szCs w:val="21"/>
          <w:highlight w:val="none"/>
        </w:rPr>
        <w:t>1 范围</w:t>
      </w:r>
      <w:bookmarkEnd w:id="14"/>
    </w:p>
    <w:p w14:paraId="71A043E7">
      <w:pPr>
        <w:ind w:firstLine="482"/>
        <w:rPr>
          <w:rFonts w:ascii="Times New Roman" w:hAnsi="Times New Roman" w:cs="Times New Roman"/>
          <w:color w:val="auto"/>
          <w:szCs w:val="21"/>
          <w:highlight w:val="none"/>
        </w:rPr>
      </w:pPr>
      <w:bookmarkStart w:id="15" w:name="_Toc154299852"/>
      <w:r>
        <w:rPr>
          <w:rFonts w:hint="eastAsia" w:ascii="Times New Roman" w:hAnsi="Times New Roman" w:cs="Times New Roman"/>
          <w:color w:val="auto"/>
          <w:szCs w:val="21"/>
          <w:highlight w:val="none"/>
        </w:rPr>
        <w:t>本</w:t>
      </w:r>
      <w:r>
        <w:rPr>
          <w:rFonts w:hint="eastAsia" w:ascii="Times New Roman" w:hAnsi="Times New Roman" w:cs="Times New Roman"/>
          <w:color w:val="auto"/>
          <w:szCs w:val="21"/>
          <w:highlight w:val="none"/>
          <w:lang w:val="en-US" w:eastAsia="zh-CN"/>
        </w:rPr>
        <w:t>文件</w:t>
      </w:r>
      <w:r>
        <w:rPr>
          <w:rFonts w:hint="eastAsia" w:ascii="Times New Roman" w:hAnsi="Times New Roman" w:cs="Times New Roman"/>
          <w:color w:val="auto"/>
          <w:szCs w:val="21"/>
          <w:highlight w:val="none"/>
        </w:rPr>
        <w:t>规定了食品快速检测实验室的建设要求和</w:t>
      </w:r>
      <w:r>
        <w:rPr>
          <w:rFonts w:hint="eastAsia" w:ascii="Times New Roman" w:hAnsi="Times New Roman" w:cs="Times New Roman"/>
          <w:color w:val="auto"/>
          <w:szCs w:val="21"/>
          <w:highlight w:val="none"/>
          <w:lang w:val="en-US" w:eastAsia="zh-CN"/>
        </w:rPr>
        <w:t>管理</w:t>
      </w:r>
      <w:r>
        <w:rPr>
          <w:rFonts w:hint="eastAsia" w:ascii="Times New Roman" w:hAnsi="Times New Roman" w:cs="Times New Roman"/>
          <w:color w:val="auto"/>
          <w:szCs w:val="21"/>
          <w:highlight w:val="none"/>
        </w:rPr>
        <w:t>要求等内容。</w:t>
      </w:r>
      <w:bookmarkEnd w:id="15"/>
    </w:p>
    <w:p w14:paraId="2C59DD12">
      <w:pPr>
        <w:ind w:firstLine="482"/>
        <w:rPr>
          <w:rFonts w:ascii="Times New Roman" w:hAnsi="Times New Roman" w:cs="Times New Roman"/>
          <w:color w:val="auto"/>
          <w:szCs w:val="21"/>
          <w:highlight w:val="none"/>
        </w:rPr>
      </w:pPr>
      <w:bookmarkStart w:id="16" w:name="_Toc154299853"/>
      <w:r>
        <w:rPr>
          <w:rFonts w:hint="eastAsia" w:ascii="Times New Roman" w:hAnsi="Times New Roman" w:cs="Times New Roman"/>
          <w:color w:val="auto"/>
          <w:szCs w:val="21"/>
          <w:highlight w:val="none"/>
        </w:rPr>
        <w:t>本</w:t>
      </w:r>
      <w:r>
        <w:rPr>
          <w:rFonts w:hint="eastAsia" w:ascii="Times New Roman" w:hAnsi="Times New Roman" w:cs="Times New Roman"/>
          <w:color w:val="auto"/>
          <w:szCs w:val="21"/>
          <w:highlight w:val="none"/>
          <w:lang w:val="en-US" w:eastAsia="zh-CN"/>
        </w:rPr>
        <w:t>文件</w:t>
      </w:r>
      <w:r>
        <w:rPr>
          <w:rFonts w:hint="eastAsia" w:ascii="Times New Roman" w:hAnsi="Times New Roman" w:cs="Times New Roman"/>
          <w:color w:val="auto"/>
          <w:szCs w:val="21"/>
          <w:highlight w:val="none"/>
        </w:rPr>
        <w:t>适用于食品快速检测固定实验室和移动实验室</w:t>
      </w:r>
      <w:r>
        <w:rPr>
          <w:rFonts w:hint="eastAsia" w:ascii="Times New Roman" w:hAnsi="Times New Roman" w:cs="Times New Roman"/>
          <w:color w:val="auto"/>
          <w:szCs w:val="21"/>
          <w:highlight w:val="none"/>
          <w:lang w:val="en-US" w:eastAsia="zh-CN"/>
        </w:rPr>
        <w:t>的</w:t>
      </w:r>
      <w:r>
        <w:rPr>
          <w:rFonts w:hint="eastAsia" w:ascii="Times New Roman" w:hAnsi="Times New Roman" w:cs="Times New Roman"/>
          <w:color w:val="auto"/>
          <w:szCs w:val="21"/>
          <w:highlight w:val="none"/>
        </w:rPr>
        <w:t>建设</w:t>
      </w:r>
      <w:r>
        <w:rPr>
          <w:rFonts w:hint="eastAsia" w:ascii="Times New Roman" w:hAnsi="Times New Roman" w:cs="Times New Roman"/>
          <w:color w:val="auto"/>
          <w:szCs w:val="21"/>
          <w:highlight w:val="none"/>
          <w:lang w:val="en-US" w:eastAsia="zh-CN"/>
        </w:rPr>
        <w:t>和管理</w:t>
      </w:r>
      <w:r>
        <w:rPr>
          <w:rFonts w:hint="eastAsia" w:ascii="Times New Roman" w:hAnsi="Times New Roman" w:cs="Times New Roman"/>
          <w:color w:val="auto"/>
          <w:szCs w:val="21"/>
          <w:highlight w:val="none"/>
        </w:rPr>
        <w:t>，开展食品快速检测工作。</w:t>
      </w:r>
      <w:bookmarkEnd w:id="16"/>
    </w:p>
    <w:p w14:paraId="0E82C19A">
      <w:pPr>
        <w:spacing w:before="312" w:beforeLines="100" w:after="312" w:afterLines="100"/>
        <w:outlineLvl w:val="0"/>
        <w:rPr>
          <w:rFonts w:hint="eastAsia" w:ascii="黑体" w:hAnsi="黑体" w:eastAsia="黑体" w:cs="Times New Roman"/>
          <w:color w:val="auto"/>
          <w:szCs w:val="21"/>
          <w:highlight w:val="none"/>
        </w:rPr>
      </w:pPr>
      <w:bookmarkStart w:id="17" w:name="_Toc7468"/>
      <w:r>
        <w:rPr>
          <w:rFonts w:hint="eastAsia" w:ascii="黑体" w:hAnsi="黑体" w:eastAsia="黑体" w:cs="Times New Roman"/>
          <w:color w:val="auto"/>
          <w:szCs w:val="21"/>
          <w:highlight w:val="none"/>
        </w:rPr>
        <w:t>2 规范性引用文件</w:t>
      </w:r>
      <w:bookmarkEnd w:id="17"/>
    </w:p>
    <w:p w14:paraId="4949DE0D">
      <w:pPr>
        <w:ind w:firstLine="420" w:firstLineChars="200"/>
        <w:rPr>
          <w:rFonts w:ascii="Times New Roman" w:hAnsi="Times New Roman" w:cs="Times New Roman"/>
          <w:color w:val="auto"/>
          <w:szCs w:val="21"/>
          <w:highlight w:val="none"/>
        </w:rPr>
      </w:pPr>
      <w:bookmarkStart w:id="18" w:name="_Toc154299855"/>
      <w:bookmarkStart w:id="19" w:name="_Toc152684259"/>
      <w:r>
        <w:rPr>
          <w:rFonts w:hint="eastAsia" w:ascii="Times New Roman" w:hAnsi="Times New Roman" w:cs="Times New Roman"/>
          <w:color w:val="auto"/>
          <w:szCs w:val="21"/>
          <w:highlight w:val="none"/>
        </w:rPr>
        <w:t>下列文件中的内容通过文中的规范性引用而构成本文件必不可少的条款。其中，注日期的引用文件，仅该日期对应的版本适用于本文件；不注日期的引用文件，其最新版本（包括所有的修改单）适用于本文件。</w:t>
      </w:r>
      <w:bookmarkEnd w:id="18"/>
      <w:bookmarkEnd w:id="19"/>
    </w:p>
    <w:p w14:paraId="31D87FE6">
      <w:pPr>
        <w:ind w:firstLine="465"/>
        <w:rPr>
          <w:rFonts w:hint="eastAsia" w:cs="Times New Roman" w:asciiTheme="minorEastAsia" w:hAnsiTheme="minorEastAsia"/>
          <w:color w:val="auto"/>
          <w:szCs w:val="21"/>
          <w:highlight w:val="none"/>
        </w:rPr>
      </w:pPr>
      <w:bookmarkStart w:id="20" w:name="_Toc152684260"/>
      <w:bookmarkStart w:id="21" w:name="_Toc154299856"/>
      <w:r>
        <w:rPr>
          <w:rFonts w:cs="Times New Roman" w:asciiTheme="minorEastAsia" w:hAnsiTheme="minorEastAsia"/>
          <w:color w:val="auto"/>
          <w:szCs w:val="21"/>
          <w:highlight w:val="none"/>
        </w:rPr>
        <w:t>GB 1589</w:t>
      </w:r>
      <w:r>
        <w:rPr>
          <w:rFonts w:hint="eastAsia" w:cs="Times New Roman" w:asciiTheme="minorEastAsia" w:hAnsiTheme="minorEastAsia"/>
          <w:color w:val="auto"/>
          <w:szCs w:val="21"/>
          <w:highlight w:val="none"/>
          <w:lang w:val="en-US" w:eastAsia="zh-CN"/>
        </w:rPr>
        <w:t xml:space="preserve"> </w:t>
      </w:r>
      <w:r>
        <w:rPr>
          <w:rFonts w:cs="Times New Roman" w:asciiTheme="minorEastAsia" w:hAnsiTheme="minorEastAsia"/>
          <w:color w:val="auto"/>
          <w:szCs w:val="21"/>
          <w:highlight w:val="none"/>
        </w:rPr>
        <w:t>汽车、挂车及汽车列车外廓尺寸、轴荷及质量限值</w:t>
      </w:r>
    </w:p>
    <w:p w14:paraId="59AF78F7">
      <w:pPr>
        <w:ind w:firstLine="465"/>
        <w:rPr>
          <w:rFonts w:hint="eastAsia" w:cs="Times New Roman" w:asciiTheme="minorEastAsia" w:hAnsiTheme="minorEastAsia"/>
          <w:color w:val="auto"/>
          <w:szCs w:val="21"/>
          <w:highlight w:val="none"/>
        </w:rPr>
      </w:pPr>
      <w:r>
        <w:rPr>
          <w:rFonts w:cs="Times New Roman" w:asciiTheme="minorEastAsia" w:hAnsiTheme="minorEastAsia"/>
          <w:color w:val="auto"/>
          <w:szCs w:val="21"/>
          <w:highlight w:val="none"/>
        </w:rPr>
        <w:t>GB 7258</w:t>
      </w:r>
      <w:r>
        <w:rPr>
          <w:rFonts w:hint="eastAsia" w:cs="Times New Roman" w:asciiTheme="minorEastAsia" w:hAnsiTheme="minorEastAsia"/>
          <w:color w:val="auto"/>
          <w:szCs w:val="21"/>
          <w:highlight w:val="none"/>
          <w:lang w:val="en-US" w:eastAsia="zh-CN"/>
        </w:rPr>
        <w:t xml:space="preserve"> </w:t>
      </w:r>
      <w:r>
        <w:rPr>
          <w:rFonts w:cs="Times New Roman" w:asciiTheme="minorEastAsia" w:hAnsiTheme="minorEastAsia"/>
          <w:color w:val="auto"/>
          <w:szCs w:val="21"/>
          <w:highlight w:val="none"/>
        </w:rPr>
        <w:t>机动车运行安全技术条件</w:t>
      </w:r>
    </w:p>
    <w:p w14:paraId="3BC0707A">
      <w:pPr>
        <w:ind w:firstLine="465"/>
        <w:rPr>
          <w:rFonts w:hint="eastAsia"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GB 8978 污水综合排放标准</w:t>
      </w:r>
    </w:p>
    <w:p w14:paraId="60A7BC81">
      <w:pPr>
        <w:ind w:firstLine="465"/>
        <w:rPr>
          <w:rFonts w:hint="eastAsia" w:cs="Times New Roman" w:asciiTheme="minorEastAsia" w:hAnsiTheme="minorEastAsia"/>
          <w:color w:val="auto"/>
          <w:szCs w:val="21"/>
          <w:highlight w:val="none"/>
        </w:rPr>
      </w:pPr>
      <w:r>
        <w:rPr>
          <w:rFonts w:cs="Times New Roman" w:asciiTheme="minorEastAsia" w:hAnsiTheme="minorEastAsia"/>
          <w:color w:val="auto"/>
          <w:szCs w:val="21"/>
          <w:highlight w:val="none"/>
        </w:rPr>
        <w:t>GB/T 14172</w:t>
      </w:r>
      <w:r>
        <w:rPr>
          <w:rFonts w:hint="eastAsia" w:cs="Times New Roman" w:asciiTheme="minorEastAsia" w:hAnsiTheme="minorEastAsia"/>
          <w:color w:val="auto"/>
          <w:szCs w:val="21"/>
          <w:highlight w:val="none"/>
          <w:lang w:val="en-US" w:eastAsia="zh-CN"/>
        </w:rPr>
        <w:t xml:space="preserve"> </w:t>
      </w:r>
      <w:r>
        <w:rPr>
          <w:rFonts w:cs="Times New Roman" w:asciiTheme="minorEastAsia" w:hAnsiTheme="minorEastAsia"/>
          <w:color w:val="auto"/>
          <w:szCs w:val="21"/>
          <w:highlight w:val="none"/>
        </w:rPr>
        <w:t>汽车</w:t>
      </w:r>
      <w:r>
        <w:rPr>
          <w:rFonts w:hint="eastAsia" w:cs="Times New Roman" w:asciiTheme="minorEastAsia" w:hAnsiTheme="minorEastAsia"/>
          <w:color w:val="auto"/>
          <w:szCs w:val="21"/>
          <w:highlight w:val="none"/>
        </w:rPr>
        <w:t>、挂车及汽车列车</w:t>
      </w:r>
      <w:r>
        <w:rPr>
          <w:rFonts w:cs="Times New Roman" w:asciiTheme="minorEastAsia" w:hAnsiTheme="minorEastAsia"/>
          <w:color w:val="auto"/>
          <w:szCs w:val="21"/>
          <w:highlight w:val="none"/>
        </w:rPr>
        <w:t>静侧倾稳定性台架试验方法</w:t>
      </w:r>
      <w:bookmarkEnd w:id="20"/>
      <w:bookmarkEnd w:id="21"/>
    </w:p>
    <w:p w14:paraId="1DF785F2">
      <w:pPr>
        <w:ind w:firstLine="465"/>
        <w:rPr>
          <w:rFonts w:hint="eastAsia"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GB 16297 大气污染物综合排放标准</w:t>
      </w:r>
    </w:p>
    <w:p w14:paraId="3BDA49AA">
      <w:pPr>
        <w:ind w:firstLine="465"/>
        <w:rPr>
          <w:rFonts w:hint="eastAsia"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GB/T 29471 食品安全检测移动实验室通用技术规范</w:t>
      </w:r>
    </w:p>
    <w:p w14:paraId="4048D3CD">
      <w:pPr>
        <w:ind w:firstLine="465"/>
        <w:rPr>
          <w:rFonts w:hint="eastAsia"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GB/T 29472 移动实验室安全管理规范</w:t>
      </w:r>
    </w:p>
    <w:p w14:paraId="44F23F88">
      <w:pPr>
        <w:ind w:firstLine="465"/>
        <w:rPr>
          <w:rFonts w:hint="eastAsia"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GB/T 29475 移动实验室设计原则及基本要求</w:t>
      </w:r>
    </w:p>
    <w:p w14:paraId="1C7C1901">
      <w:pPr>
        <w:ind w:firstLine="465"/>
        <w:rPr>
          <w:rFonts w:hint="eastAsia" w:cs="Times New Roman" w:asciiTheme="minorEastAsia" w:hAnsiTheme="minorEastAsia"/>
          <w:color w:val="auto"/>
          <w:szCs w:val="21"/>
          <w:highlight w:val="none"/>
        </w:rPr>
      </w:pPr>
      <w:r>
        <w:rPr>
          <w:rFonts w:cs="Times New Roman" w:asciiTheme="minorEastAsia" w:hAnsiTheme="minorEastAsia"/>
          <w:color w:val="auto"/>
          <w:szCs w:val="21"/>
          <w:highlight w:val="none"/>
        </w:rPr>
        <w:t>GB/T 2947</w:t>
      </w:r>
      <w:r>
        <w:rPr>
          <w:rFonts w:hint="eastAsia" w:cs="Times New Roman" w:asciiTheme="minorEastAsia" w:hAnsiTheme="minorEastAsia"/>
          <w:color w:val="auto"/>
          <w:szCs w:val="21"/>
          <w:highlight w:val="none"/>
        </w:rPr>
        <w:t>6 移动</w:t>
      </w:r>
      <w:r>
        <w:rPr>
          <w:rFonts w:cs="Times New Roman" w:asciiTheme="minorEastAsia" w:hAnsiTheme="minorEastAsia"/>
          <w:color w:val="auto"/>
          <w:szCs w:val="21"/>
          <w:highlight w:val="none"/>
        </w:rPr>
        <w:t>实验室仪器设备通用技术规范</w:t>
      </w:r>
    </w:p>
    <w:p w14:paraId="5FD7F19C">
      <w:pPr>
        <w:ind w:firstLine="465"/>
        <w:rPr>
          <w:rFonts w:hint="eastAsia" w:cs="Times New Roman" w:asciiTheme="minorEastAsia" w:hAnsiTheme="minorEastAsia"/>
          <w:color w:val="auto"/>
          <w:szCs w:val="21"/>
          <w:highlight w:val="none"/>
        </w:rPr>
      </w:pPr>
      <w:r>
        <w:rPr>
          <w:rFonts w:cs="Times New Roman" w:asciiTheme="minorEastAsia" w:hAnsiTheme="minorEastAsia"/>
          <w:color w:val="auto"/>
          <w:szCs w:val="21"/>
          <w:highlight w:val="none"/>
        </w:rPr>
        <w:t>GB/T 29477 移动实验室实验舱通用技术规范</w:t>
      </w:r>
    </w:p>
    <w:p w14:paraId="7A5CDAFD">
      <w:pPr>
        <w:ind w:firstLine="480"/>
        <w:rPr>
          <w:rFonts w:hint="eastAsia"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GB/T 32146.3 检验检测实验室设计与设计技术要求  第3部分：食品实验室</w:t>
      </w:r>
    </w:p>
    <w:p w14:paraId="377DF588">
      <w:pPr>
        <w:ind w:firstLine="480"/>
        <w:rPr>
          <w:rFonts w:hint="default"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color w:val="auto"/>
          <w:szCs w:val="21"/>
          <w:highlight w:val="none"/>
          <w:lang w:val="en-US" w:eastAsia="zh-CN"/>
        </w:rPr>
        <w:t>GB/T 42233-2022 快速检测 术语与定义</w:t>
      </w:r>
    </w:p>
    <w:p w14:paraId="574A1CA3">
      <w:pPr>
        <w:ind w:firstLine="465"/>
        <w:rPr>
          <w:rFonts w:hint="eastAsia"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GB 50015 建筑给水排水设计标准</w:t>
      </w:r>
    </w:p>
    <w:p w14:paraId="51397573">
      <w:pPr>
        <w:ind w:firstLine="465"/>
        <w:rPr>
          <w:rFonts w:hint="eastAsia" w:cs="Times New Roman" w:asciiTheme="minorEastAsia" w:hAnsiTheme="minorEastAsia"/>
          <w:color w:val="auto"/>
          <w:szCs w:val="21"/>
          <w:highlight w:val="none"/>
        </w:rPr>
      </w:pPr>
      <w:bookmarkStart w:id="22" w:name="_Toc154299858"/>
      <w:bookmarkStart w:id="23" w:name="_Toc152684262"/>
      <w:r>
        <w:rPr>
          <w:rFonts w:hint="eastAsia" w:cs="Times New Roman" w:asciiTheme="minorEastAsia" w:hAnsiTheme="minorEastAsia"/>
          <w:color w:val="auto"/>
          <w:szCs w:val="21"/>
          <w:highlight w:val="none"/>
        </w:rPr>
        <w:t>GB 50016 建筑设计防火规范</w:t>
      </w:r>
      <w:bookmarkEnd w:id="22"/>
      <w:bookmarkEnd w:id="23"/>
    </w:p>
    <w:p w14:paraId="245BAD9F">
      <w:pPr>
        <w:ind w:firstLine="465"/>
        <w:rPr>
          <w:rFonts w:hint="eastAsia" w:cs="Times New Roman" w:asciiTheme="minorEastAsia" w:hAnsiTheme="minorEastAsia"/>
          <w:color w:val="auto"/>
          <w:szCs w:val="21"/>
          <w:highlight w:val="none"/>
        </w:rPr>
      </w:pPr>
      <w:bookmarkStart w:id="24" w:name="_Toc152684264"/>
      <w:bookmarkStart w:id="25" w:name="_Toc154299860"/>
      <w:r>
        <w:rPr>
          <w:rFonts w:hint="eastAsia" w:cs="Times New Roman" w:asciiTheme="minorEastAsia" w:hAnsiTheme="minorEastAsia"/>
          <w:color w:val="auto"/>
          <w:szCs w:val="21"/>
          <w:highlight w:val="none"/>
        </w:rPr>
        <w:t>GB 50352 民用建筑设计统一标准</w:t>
      </w:r>
      <w:bookmarkEnd w:id="24"/>
      <w:bookmarkEnd w:id="25"/>
    </w:p>
    <w:p w14:paraId="6C20755D">
      <w:pPr>
        <w:spacing w:before="312" w:beforeLines="100" w:after="312" w:afterLines="100"/>
        <w:outlineLvl w:val="0"/>
        <w:rPr>
          <w:rFonts w:hint="eastAsia" w:ascii="黑体" w:hAnsi="黑体" w:eastAsia="黑体" w:cs="Times New Roman"/>
          <w:color w:val="auto"/>
          <w:szCs w:val="21"/>
          <w:highlight w:val="none"/>
        </w:rPr>
      </w:pPr>
      <w:bookmarkStart w:id="26" w:name="_Toc24808"/>
      <w:r>
        <w:rPr>
          <w:rFonts w:hint="eastAsia" w:ascii="黑体" w:hAnsi="黑体" w:eastAsia="黑体" w:cs="Times New Roman"/>
          <w:color w:val="auto"/>
          <w:szCs w:val="21"/>
          <w:highlight w:val="none"/>
        </w:rPr>
        <w:t>3 术语和定义</w:t>
      </w:r>
      <w:bookmarkEnd w:id="26"/>
    </w:p>
    <w:p w14:paraId="3443715D">
      <w:pPr>
        <w:ind w:firstLine="420" w:firstLineChars="200"/>
        <w:rPr>
          <w:rFonts w:hint="eastAsia" w:ascii="黑体" w:hAnsi="黑体" w:eastAsia="黑体" w:cs="Times New Roman"/>
          <w:color w:val="auto"/>
          <w:szCs w:val="21"/>
          <w:highlight w:val="none"/>
        </w:rPr>
      </w:pPr>
      <w:bookmarkStart w:id="27" w:name="_Toc154299863"/>
      <w:r>
        <w:rPr>
          <w:rFonts w:hint="eastAsia" w:cs="Times New Roman" w:asciiTheme="minorEastAsia" w:hAnsiTheme="minorEastAsia"/>
          <w:color w:val="auto"/>
          <w:szCs w:val="21"/>
          <w:highlight w:val="none"/>
          <w:lang w:val="en-US" w:eastAsia="zh-CN"/>
        </w:rPr>
        <w:t>GB/T 42233-2022所界定的以及</w:t>
      </w:r>
      <w:r>
        <w:rPr>
          <w:rFonts w:hint="eastAsia" w:ascii="Times New Roman" w:hAnsi="Times New Roman" w:cs="Times New Roman"/>
          <w:color w:val="auto"/>
          <w:szCs w:val="21"/>
          <w:highlight w:val="none"/>
        </w:rPr>
        <w:t>下列术语和定义适用于本</w:t>
      </w:r>
      <w:r>
        <w:rPr>
          <w:rFonts w:hint="eastAsia" w:ascii="Times New Roman" w:hAnsi="Times New Roman" w:cs="Times New Roman"/>
          <w:color w:val="auto"/>
          <w:szCs w:val="21"/>
          <w:highlight w:val="none"/>
          <w:lang w:val="en-US" w:eastAsia="zh-CN"/>
        </w:rPr>
        <w:t>文件</w:t>
      </w:r>
      <w:r>
        <w:rPr>
          <w:rFonts w:hint="eastAsia" w:ascii="Times New Roman" w:hAnsi="Times New Roman" w:cs="Times New Roman"/>
          <w:color w:val="auto"/>
          <w:szCs w:val="21"/>
          <w:highlight w:val="none"/>
        </w:rPr>
        <w:t>。</w:t>
      </w:r>
      <w:bookmarkEnd w:id="27"/>
    </w:p>
    <w:p w14:paraId="1A60CAF0">
      <w:pPr>
        <w:spacing w:before="156" w:beforeLines="50" w:after="156" w:afterLines="50"/>
        <w:outlineLvl w:val="1"/>
        <w:rPr>
          <w:rFonts w:hint="eastAsia" w:ascii="黑体" w:hAnsi="黑体" w:eastAsia="黑体" w:cs="Times New Roman"/>
          <w:color w:val="auto"/>
          <w:szCs w:val="21"/>
          <w:highlight w:val="none"/>
        </w:rPr>
      </w:pPr>
      <w:r>
        <w:rPr>
          <w:rFonts w:hint="eastAsia" w:ascii="黑体" w:hAnsi="黑体" w:eastAsia="黑体" w:cs="Times New Roman"/>
          <w:color w:val="auto"/>
          <w:szCs w:val="21"/>
          <w:highlight w:val="none"/>
        </w:rPr>
        <w:t>3.1</w:t>
      </w:r>
    </w:p>
    <w:p w14:paraId="0E561DFA">
      <w:pPr>
        <w:ind w:firstLine="420" w:firstLineChars="200"/>
        <w:outlineLvl w:val="1"/>
        <w:rPr>
          <w:rFonts w:hint="eastAsia" w:ascii="黑体" w:hAnsi="黑体" w:eastAsia="黑体" w:cs="Times New Roman"/>
          <w:color w:val="auto"/>
          <w:szCs w:val="21"/>
          <w:highlight w:val="none"/>
        </w:rPr>
      </w:pPr>
      <w:r>
        <w:rPr>
          <w:rFonts w:hint="eastAsia" w:ascii="黑体" w:hAnsi="黑体" w:eastAsia="黑体" w:cs="Times New Roman"/>
          <w:color w:val="auto"/>
          <w:szCs w:val="21"/>
          <w:highlight w:val="none"/>
        </w:rPr>
        <w:t>食品快速检测  food rapid detection</w:t>
      </w:r>
    </w:p>
    <w:p w14:paraId="51918DBA">
      <w:pPr>
        <w:spacing w:before="156" w:beforeLines="50" w:after="156" w:afterLines="50"/>
        <w:ind w:firstLine="465"/>
        <w:rPr>
          <w:rFonts w:hint="eastAsia" w:ascii="黑体" w:hAnsi="黑体" w:eastAsia="黑体" w:cs="Times New Roman"/>
          <w:color w:val="auto"/>
          <w:szCs w:val="21"/>
          <w:highlight w:val="none"/>
          <w:lang w:val="en-US" w:eastAsia="zh-CN"/>
        </w:rPr>
      </w:pPr>
      <w:r>
        <w:rPr>
          <w:rFonts w:ascii="Times New Roman" w:hAnsi="Times New Roman" w:cs="Times New Roman"/>
          <w:color w:val="auto"/>
          <w:szCs w:val="21"/>
          <w:highlight w:val="none"/>
        </w:rPr>
        <w:t>利用快速检测设备，采用国家公布的</w:t>
      </w:r>
      <w:r>
        <w:rPr>
          <w:rFonts w:hint="eastAsia" w:ascii="Times New Roman" w:hAnsi="Times New Roman" w:cs="Times New Roman"/>
          <w:color w:val="auto"/>
          <w:szCs w:val="21"/>
          <w:highlight w:val="none"/>
        </w:rPr>
        <w:t>快速检测</w:t>
      </w:r>
      <w:r>
        <w:rPr>
          <w:rFonts w:ascii="Times New Roman" w:hAnsi="Times New Roman" w:cs="Times New Roman"/>
          <w:color w:val="auto"/>
          <w:szCs w:val="21"/>
          <w:highlight w:val="none"/>
        </w:rPr>
        <w:t>方法，对食品中特定物质或指标进行定性或半定量检测，并在较短时间内显示检测结果的</w:t>
      </w:r>
      <w:r>
        <w:rPr>
          <w:rFonts w:hint="eastAsia" w:ascii="Times New Roman" w:hAnsi="Times New Roman" w:cs="Times New Roman"/>
          <w:color w:val="auto"/>
          <w:szCs w:val="21"/>
          <w:highlight w:val="none"/>
          <w:lang w:val="en-US" w:eastAsia="zh-CN"/>
        </w:rPr>
        <w:t>过程，</w:t>
      </w:r>
      <w:r>
        <w:rPr>
          <w:rFonts w:ascii="Times New Roman" w:hAnsi="Times New Roman" w:cs="Times New Roman"/>
          <w:color w:val="auto"/>
          <w:szCs w:val="21"/>
          <w:highlight w:val="none"/>
        </w:rPr>
        <w:t>简称</w:t>
      </w:r>
      <w:r>
        <w:rPr>
          <w:rFonts w:hint="eastAsia" w:ascii="Times New Roman" w:hAnsi="Times New Roman" w:cs="Times New Roman"/>
          <w:color w:val="auto"/>
          <w:szCs w:val="21"/>
          <w:highlight w:val="none"/>
          <w:lang w:eastAsia="zh-CN"/>
        </w:rPr>
        <w:t>“</w:t>
      </w:r>
      <w:r>
        <w:rPr>
          <w:rFonts w:hint="eastAsia" w:ascii="Times New Roman" w:hAnsi="Times New Roman" w:cs="Times New Roman"/>
          <w:color w:val="auto"/>
          <w:szCs w:val="21"/>
          <w:highlight w:val="none"/>
          <w:lang w:val="en-US" w:eastAsia="zh-CN"/>
        </w:rPr>
        <w:t>食品</w:t>
      </w:r>
      <w:r>
        <w:rPr>
          <w:rFonts w:ascii="Times New Roman" w:hAnsi="Times New Roman" w:cs="Times New Roman"/>
          <w:color w:val="auto"/>
          <w:szCs w:val="21"/>
          <w:highlight w:val="none"/>
        </w:rPr>
        <w:t>快检</w:t>
      </w:r>
      <w:r>
        <w:rPr>
          <w:rFonts w:hint="eastAsia" w:ascii="Times New Roman" w:hAnsi="Times New Roman" w:cs="Times New Roman"/>
          <w:color w:val="auto"/>
          <w:szCs w:val="21"/>
          <w:highlight w:val="none"/>
          <w:lang w:eastAsia="zh-CN"/>
        </w:rPr>
        <w:t>”</w:t>
      </w:r>
      <w:r>
        <w:rPr>
          <w:rFonts w:ascii="Times New Roman" w:hAnsi="Times New Roman" w:cs="Times New Roman"/>
          <w:color w:val="auto"/>
          <w:szCs w:val="21"/>
          <w:highlight w:val="none"/>
        </w:rPr>
        <w:t>。</w:t>
      </w:r>
    </w:p>
    <w:p w14:paraId="1D631DB7">
      <w:pPr>
        <w:keepNext w:val="0"/>
        <w:keepLines w:val="0"/>
        <w:pageBreakBefore w:val="0"/>
        <w:widowControl/>
        <w:kinsoku/>
        <w:wordWrap/>
        <w:overflowPunct/>
        <w:topLinePunct w:val="0"/>
        <w:autoSpaceDE/>
        <w:autoSpaceDN/>
        <w:bidi w:val="0"/>
        <w:adjustRightInd/>
        <w:snapToGrid/>
        <w:spacing w:before="156" w:beforeLines="50" w:after="156" w:afterLines="50"/>
        <w:textAlignment w:val="auto"/>
        <w:outlineLvl w:val="1"/>
        <w:rPr>
          <w:rFonts w:hint="eastAsia" w:ascii="黑体" w:hAnsi="黑体" w:eastAsia="黑体" w:cs="Times New Roman"/>
          <w:color w:val="auto"/>
          <w:szCs w:val="21"/>
          <w:highlight w:val="none"/>
          <w:lang w:val="en-US" w:eastAsia="zh-CN"/>
        </w:rPr>
      </w:pPr>
      <w:r>
        <w:rPr>
          <w:rFonts w:hint="eastAsia" w:ascii="黑体" w:hAnsi="黑体" w:eastAsia="黑体" w:cs="Times New Roman"/>
          <w:color w:val="auto"/>
          <w:szCs w:val="21"/>
          <w:highlight w:val="none"/>
          <w:lang w:val="en-US" w:eastAsia="zh-CN"/>
        </w:rPr>
        <w:t>3.2</w:t>
      </w:r>
    </w:p>
    <w:p w14:paraId="1F0F3DA5">
      <w:pPr>
        <w:tabs>
          <w:tab w:val="left" w:pos="7181"/>
        </w:tabs>
        <w:ind w:firstLine="420" w:firstLineChars="200"/>
        <w:outlineLvl w:val="1"/>
        <w:rPr>
          <w:rFonts w:hint="eastAsia" w:ascii="黑体" w:hAnsi="黑体" w:eastAsia="黑体" w:cs="Times New Roman"/>
          <w:color w:val="auto"/>
          <w:szCs w:val="21"/>
          <w:highlight w:val="none"/>
          <w:lang w:eastAsia="zh-CN"/>
        </w:rPr>
      </w:pPr>
      <w:r>
        <w:rPr>
          <w:rFonts w:hint="eastAsia" w:ascii="黑体" w:hAnsi="黑体" w:eastAsia="黑体" w:cs="Times New Roman"/>
          <w:color w:val="auto"/>
          <w:szCs w:val="21"/>
          <w:highlight w:val="none"/>
        </w:rPr>
        <w:t xml:space="preserve">食品快速检测实验室  laboratory for </w:t>
      </w:r>
      <w:r>
        <w:rPr>
          <w:rFonts w:hint="eastAsia" w:ascii="黑体" w:hAnsi="黑体" w:eastAsia="黑体" w:cs="Times New Roman"/>
          <w:color w:val="auto"/>
          <w:szCs w:val="21"/>
          <w:highlight w:val="none"/>
          <w:lang w:val="en-US" w:eastAsia="zh-CN"/>
        </w:rPr>
        <w:t xml:space="preserve">food </w:t>
      </w:r>
      <w:r>
        <w:rPr>
          <w:rFonts w:hint="eastAsia" w:ascii="黑体" w:hAnsi="黑体" w:eastAsia="黑体" w:cs="Times New Roman"/>
          <w:color w:val="auto"/>
          <w:szCs w:val="21"/>
          <w:highlight w:val="none"/>
        </w:rPr>
        <w:t xml:space="preserve">rapid detection </w:t>
      </w:r>
      <w:r>
        <w:rPr>
          <w:rFonts w:hint="eastAsia" w:ascii="黑体" w:hAnsi="黑体" w:eastAsia="黑体" w:cs="Times New Roman"/>
          <w:color w:val="auto"/>
          <w:szCs w:val="21"/>
          <w:highlight w:val="none"/>
          <w:lang w:eastAsia="zh-CN"/>
        </w:rPr>
        <w:tab/>
      </w:r>
    </w:p>
    <w:p w14:paraId="7AEE564D">
      <w:pPr>
        <w:keepNext w:val="0"/>
        <w:keepLines w:val="0"/>
        <w:pageBreakBefore w:val="0"/>
        <w:widowControl w:val="0"/>
        <w:kinsoku/>
        <w:wordWrap/>
        <w:overflowPunct/>
        <w:topLinePunct w:val="0"/>
        <w:autoSpaceDE/>
        <w:autoSpaceDN/>
        <w:bidi w:val="0"/>
        <w:adjustRightInd/>
        <w:snapToGrid/>
        <w:spacing w:before="157" w:beforeLines="50" w:after="157" w:afterLines="50"/>
        <w:ind w:firstLine="465"/>
        <w:textAlignment w:val="auto"/>
        <w:rPr>
          <w:rFonts w:hint="default" w:ascii="Times New Roman" w:hAnsi="Times New Roman" w:cs="Times New Roman" w:eastAsiaTheme="minorEastAsia"/>
          <w:color w:val="auto"/>
          <w:szCs w:val="21"/>
          <w:highlight w:val="none"/>
          <w:lang w:val="en-US" w:eastAsia="zh-CN"/>
        </w:rPr>
      </w:pPr>
      <w:r>
        <w:rPr>
          <w:rFonts w:hint="eastAsia" w:ascii="Times New Roman" w:hAnsi="Times New Roman" w:cs="Times New Roman"/>
          <w:color w:val="auto"/>
          <w:szCs w:val="21"/>
          <w:highlight w:val="none"/>
          <w:lang w:val="en-US" w:eastAsia="zh-CN"/>
        </w:rPr>
        <w:t>从事</w:t>
      </w:r>
      <w:r>
        <w:rPr>
          <w:rFonts w:hint="eastAsia" w:ascii="Times New Roman" w:hAnsi="Times New Roman" w:cs="Times New Roman"/>
          <w:color w:val="auto"/>
          <w:szCs w:val="21"/>
          <w:highlight w:val="none"/>
        </w:rPr>
        <w:t>食品快速检测的</w:t>
      </w:r>
      <w:r>
        <w:rPr>
          <w:rFonts w:hint="eastAsia" w:ascii="Times New Roman" w:hAnsi="Times New Roman" w:cs="Times New Roman"/>
          <w:color w:val="auto"/>
          <w:szCs w:val="21"/>
          <w:highlight w:val="none"/>
          <w:lang w:val="en-US" w:eastAsia="zh-CN"/>
        </w:rPr>
        <w:t>机构/组织</w:t>
      </w:r>
      <w:r>
        <w:rPr>
          <w:rFonts w:hint="eastAsia" w:ascii="Times New Roman" w:hAnsi="Times New Roman" w:cs="Times New Roman"/>
          <w:color w:val="auto"/>
          <w:szCs w:val="21"/>
          <w:highlight w:val="none"/>
          <w:lang w:eastAsia="zh-CN"/>
        </w:rPr>
        <w:t>，</w:t>
      </w:r>
      <w:r>
        <w:rPr>
          <w:rFonts w:hint="eastAsia" w:ascii="Times New Roman" w:hAnsi="Times New Roman" w:cs="Times New Roman"/>
          <w:color w:val="auto"/>
          <w:szCs w:val="21"/>
          <w:highlight w:val="none"/>
          <w:lang w:val="en-US" w:eastAsia="zh-CN"/>
        </w:rPr>
        <w:t>包括固定实验室和移动实验室。</w:t>
      </w:r>
    </w:p>
    <w:p w14:paraId="0354E2E9">
      <w:pPr>
        <w:keepNext/>
        <w:keepLines w:val="0"/>
        <w:pageBreakBefore w:val="0"/>
        <w:widowControl w:val="0"/>
        <w:kinsoku/>
        <w:wordWrap/>
        <w:overflowPunct/>
        <w:topLinePunct w:val="0"/>
        <w:autoSpaceDE/>
        <w:autoSpaceDN/>
        <w:bidi w:val="0"/>
        <w:adjustRightInd/>
        <w:snapToGrid/>
        <w:spacing w:before="156" w:beforeLines="50" w:after="156" w:afterLines="50"/>
        <w:textAlignment w:val="auto"/>
        <w:outlineLvl w:val="1"/>
        <w:rPr>
          <w:rFonts w:hint="eastAsia" w:ascii="黑体" w:hAnsi="黑体" w:eastAsia="黑体" w:cs="Times New Roman"/>
          <w:color w:val="auto"/>
          <w:szCs w:val="21"/>
          <w:highlight w:val="none"/>
          <w:lang w:val="en-US" w:eastAsia="zh-CN"/>
        </w:rPr>
      </w:pPr>
      <w:r>
        <w:rPr>
          <w:rFonts w:hint="eastAsia" w:ascii="黑体" w:hAnsi="黑体" w:eastAsia="黑体" w:cs="Times New Roman"/>
          <w:color w:val="auto"/>
          <w:szCs w:val="21"/>
          <w:highlight w:val="none"/>
          <w:lang w:val="en-US" w:eastAsia="zh-CN"/>
        </w:rPr>
        <w:t>3.3</w:t>
      </w:r>
    </w:p>
    <w:p w14:paraId="73D3A3C0">
      <w:pPr>
        <w:keepNext w:val="0"/>
        <w:keepLines w:val="0"/>
        <w:pageBreakBefore w:val="0"/>
        <w:widowControl w:val="0"/>
        <w:kinsoku/>
        <w:wordWrap/>
        <w:overflowPunct/>
        <w:topLinePunct w:val="0"/>
        <w:autoSpaceDE/>
        <w:autoSpaceDN/>
        <w:bidi w:val="0"/>
        <w:adjustRightInd/>
        <w:snapToGrid/>
        <w:spacing w:before="157" w:beforeLines="50" w:after="157" w:afterLines="50"/>
        <w:ind w:firstLine="420" w:firstLineChars="200"/>
        <w:textAlignment w:val="auto"/>
        <w:rPr>
          <w:rFonts w:hint="default" w:ascii="黑体" w:hAnsi="黑体" w:eastAsia="黑体" w:cs="Times New Roman"/>
          <w:color w:val="auto"/>
          <w:szCs w:val="21"/>
          <w:highlight w:val="none"/>
          <w:lang w:val="en-US" w:eastAsia="zh-CN"/>
        </w:rPr>
      </w:pPr>
      <w:r>
        <w:rPr>
          <w:rFonts w:hint="eastAsia" w:ascii="黑体" w:hAnsi="黑体" w:eastAsia="黑体" w:cs="Times New Roman"/>
          <w:color w:val="auto"/>
          <w:szCs w:val="21"/>
          <w:highlight w:val="none"/>
        </w:rPr>
        <w:t>食品快速检测产品  food rapid detection product</w:t>
      </w:r>
    </w:p>
    <w:p w14:paraId="335837AD">
      <w:pPr>
        <w:keepNext w:val="0"/>
        <w:keepLines w:val="0"/>
        <w:pageBreakBefore w:val="0"/>
        <w:widowControl w:val="0"/>
        <w:kinsoku/>
        <w:wordWrap/>
        <w:overflowPunct/>
        <w:topLinePunct w:val="0"/>
        <w:autoSpaceDE/>
        <w:autoSpaceDN/>
        <w:bidi w:val="0"/>
        <w:adjustRightInd/>
        <w:snapToGrid/>
        <w:ind w:firstLine="420"/>
        <w:textAlignment w:val="auto"/>
        <w:rPr>
          <w:rFonts w:hint="eastAsia" w:cs="Times New Roman" w:asciiTheme="minorEastAsia" w:hAnsiTheme="minorEastAsia"/>
          <w:color w:val="auto"/>
          <w:szCs w:val="21"/>
          <w:highlight w:val="none"/>
          <w:lang w:val="en-US" w:eastAsia="zh-CN"/>
        </w:rPr>
      </w:pPr>
      <w:r>
        <w:rPr>
          <w:rFonts w:cs="Times New Roman" w:asciiTheme="minorEastAsia" w:hAnsiTheme="minorEastAsia"/>
          <w:color w:val="auto"/>
          <w:szCs w:val="21"/>
          <w:highlight w:val="none"/>
        </w:rPr>
        <w:t>食品快速检测方法的产品化，</w:t>
      </w:r>
      <w:r>
        <w:rPr>
          <w:rFonts w:hint="eastAsia" w:cs="Times New Roman" w:asciiTheme="minorEastAsia" w:hAnsiTheme="minorEastAsia"/>
          <w:color w:val="auto"/>
          <w:szCs w:val="21"/>
          <w:highlight w:val="none"/>
          <w:lang w:val="en-US" w:eastAsia="zh-CN"/>
        </w:rPr>
        <w:t>具有明确的应用对象、必要的检测装置、配套试剂和样品前处理方法，可在非实验室环境中使用的、携带方便的检测体系</w:t>
      </w:r>
      <w:r>
        <w:rPr>
          <w:rFonts w:hint="eastAsia" w:cs="Times New Roman" w:asciiTheme="minorEastAsia" w:hAnsiTheme="minorEastAsia"/>
          <w:color w:val="auto"/>
          <w:szCs w:val="21"/>
          <w:highlight w:val="none"/>
          <w:lang w:eastAsia="zh-CN"/>
        </w:rPr>
        <w:t>，</w:t>
      </w:r>
      <w:r>
        <w:rPr>
          <w:rFonts w:hint="eastAsia" w:cs="Times New Roman" w:asciiTheme="minorEastAsia" w:hAnsiTheme="minorEastAsia"/>
          <w:color w:val="auto"/>
          <w:szCs w:val="21"/>
          <w:highlight w:val="none"/>
          <w:lang w:val="en-US" w:eastAsia="zh-CN"/>
        </w:rPr>
        <w:t>简称“快检产品”。</w:t>
      </w:r>
    </w:p>
    <w:p w14:paraId="6820E9AF">
      <w:pPr>
        <w:keepNext w:val="0"/>
        <w:keepLines w:val="0"/>
        <w:pageBreakBefore w:val="0"/>
        <w:widowControl w:val="0"/>
        <w:kinsoku/>
        <w:wordWrap/>
        <w:overflowPunct/>
        <w:topLinePunct w:val="0"/>
        <w:autoSpaceDE/>
        <w:autoSpaceDN/>
        <w:bidi w:val="0"/>
        <w:adjustRightInd/>
        <w:snapToGrid/>
        <w:ind w:firstLine="420"/>
        <w:textAlignment w:val="auto"/>
        <w:rPr>
          <w:rFonts w:hint="default" w:cs="Times New Roman" w:asciiTheme="minorEastAsia" w:hAnsiTheme="minorEastAsia"/>
          <w:color w:val="auto"/>
          <w:szCs w:val="21"/>
          <w:highlight w:val="none"/>
          <w:lang w:val="en-US" w:eastAsia="zh-CN"/>
        </w:rPr>
      </w:pPr>
      <w:r>
        <w:rPr>
          <w:rFonts w:hint="eastAsia" w:cs="Times New Roman" w:asciiTheme="minorEastAsia" w:hAnsiTheme="minorEastAsia"/>
          <w:color w:val="auto"/>
          <w:szCs w:val="21"/>
          <w:highlight w:val="none"/>
          <w:lang w:val="en-US" w:eastAsia="zh-CN"/>
        </w:rPr>
        <w:t>[来源：GB/T 42233-2022，3.2，有修改]</w:t>
      </w:r>
    </w:p>
    <w:p w14:paraId="651D8D17">
      <w:pPr>
        <w:spacing w:before="312" w:beforeLines="100" w:after="312" w:afterLines="100"/>
        <w:outlineLvl w:val="0"/>
        <w:rPr>
          <w:rFonts w:hint="eastAsia" w:ascii="黑体" w:hAnsi="黑体" w:eastAsia="黑体" w:cs="Times New Roman"/>
          <w:color w:val="auto"/>
          <w:szCs w:val="21"/>
          <w:highlight w:val="none"/>
        </w:rPr>
      </w:pPr>
      <w:bookmarkStart w:id="28" w:name="_Toc7356"/>
      <w:r>
        <w:rPr>
          <w:rFonts w:hint="eastAsia" w:ascii="黑体" w:hAnsi="黑体" w:eastAsia="黑体" w:cs="Times New Roman"/>
          <w:color w:val="auto"/>
          <w:szCs w:val="21"/>
          <w:highlight w:val="none"/>
        </w:rPr>
        <w:t>4 实验室建设</w:t>
      </w:r>
      <w:bookmarkEnd w:id="28"/>
    </w:p>
    <w:p w14:paraId="39BAA9C3">
      <w:pPr>
        <w:spacing w:before="156" w:beforeLines="50" w:after="156" w:afterLines="50"/>
        <w:outlineLvl w:val="1"/>
        <w:rPr>
          <w:rFonts w:hint="eastAsia" w:ascii="黑体" w:hAnsi="黑体" w:eastAsia="黑体" w:cs="Times New Roman"/>
          <w:color w:val="auto"/>
          <w:szCs w:val="21"/>
          <w:highlight w:val="none"/>
        </w:rPr>
      </w:pPr>
      <w:r>
        <w:rPr>
          <w:rFonts w:hint="eastAsia" w:ascii="黑体" w:hAnsi="黑体" w:eastAsia="黑体" w:cs="Times New Roman"/>
          <w:color w:val="auto"/>
          <w:szCs w:val="21"/>
          <w:highlight w:val="none"/>
        </w:rPr>
        <w:t>4.1食品</w:t>
      </w:r>
      <w:r>
        <w:rPr>
          <w:rFonts w:hint="eastAsia" w:ascii="黑体" w:hAnsi="黑体" w:eastAsia="黑体" w:cs="Times New Roman"/>
          <w:color w:val="auto"/>
          <w:szCs w:val="21"/>
          <w:highlight w:val="none"/>
          <w:lang w:val="en-US" w:eastAsia="zh-CN"/>
        </w:rPr>
        <w:t>快速检测</w:t>
      </w:r>
      <w:r>
        <w:rPr>
          <w:rFonts w:hint="eastAsia" w:ascii="黑体" w:hAnsi="黑体" w:eastAsia="黑体" w:cs="Times New Roman"/>
          <w:color w:val="auto"/>
          <w:szCs w:val="21"/>
          <w:highlight w:val="none"/>
        </w:rPr>
        <w:t>固定实验室</w:t>
      </w:r>
    </w:p>
    <w:p w14:paraId="490F61BA">
      <w:pPr>
        <w:spacing w:before="156" w:beforeLines="50" w:after="156" w:afterLines="50"/>
        <w:outlineLvl w:val="1"/>
        <w:rPr>
          <w:rFonts w:hint="eastAsia" w:ascii="黑体" w:hAnsi="黑体" w:eastAsia="黑体" w:cs="Times New Roman"/>
          <w:color w:val="auto"/>
          <w:szCs w:val="21"/>
          <w:highlight w:val="none"/>
        </w:rPr>
      </w:pPr>
      <w:r>
        <w:rPr>
          <w:rFonts w:hint="eastAsia" w:ascii="黑体" w:hAnsi="黑体" w:eastAsia="黑体" w:cs="Times New Roman"/>
          <w:color w:val="auto"/>
          <w:szCs w:val="21"/>
          <w:highlight w:val="none"/>
        </w:rPr>
        <w:t>4.1.1选址</w:t>
      </w:r>
    </w:p>
    <w:p w14:paraId="6E24E5C6">
      <w:pPr>
        <w:ind w:firstLine="420" w:firstLineChars="200"/>
        <w:rPr>
          <w:rFonts w:hint="eastAsia" w:ascii="黑体" w:hAnsi="黑体" w:eastAsia="黑体" w:cs="Times New Roman"/>
          <w:color w:val="auto"/>
          <w:szCs w:val="21"/>
          <w:highlight w:val="none"/>
        </w:rPr>
      </w:pPr>
      <w:r>
        <w:rPr>
          <w:rFonts w:hint="eastAsia" w:ascii="Times New Roman" w:hAnsi="Times New Roman" w:cs="Times New Roman"/>
          <w:color w:val="auto"/>
          <w:szCs w:val="21"/>
          <w:highlight w:val="none"/>
        </w:rPr>
        <w:t>食品快速检测固定实验室（以下简称“快检室”）应独立设置，</w:t>
      </w:r>
      <w:r>
        <w:rPr>
          <w:rFonts w:hint="eastAsia" w:ascii="Times New Roman" w:hAnsi="Times New Roman" w:cs="Times New Roman"/>
          <w:color w:val="auto"/>
          <w:szCs w:val="21"/>
          <w:highlight w:val="none"/>
          <w:lang w:val="en-US" w:eastAsia="zh-CN"/>
        </w:rPr>
        <w:t>远离污染、噪音、电磁干扰、振动等造成影响的场所，</w:t>
      </w:r>
      <w:r>
        <w:rPr>
          <w:rFonts w:hint="eastAsia" w:ascii="Times New Roman" w:hAnsi="Times New Roman" w:cs="Times New Roman"/>
          <w:color w:val="auto"/>
          <w:szCs w:val="21"/>
          <w:highlight w:val="none"/>
        </w:rPr>
        <w:t>保持清洁安静、光线充足、通风良好，与其他场所有效隔离，且应避免快检室内外部的交叉污染和相互干扰。</w:t>
      </w:r>
    </w:p>
    <w:p w14:paraId="188FC888">
      <w:pPr>
        <w:spacing w:before="156" w:beforeLines="50" w:after="156" w:afterLines="50"/>
        <w:outlineLvl w:val="1"/>
        <w:rPr>
          <w:rFonts w:hint="eastAsia" w:ascii="黑体" w:hAnsi="黑体" w:eastAsia="黑体" w:cs="Times New Roman"/>
          <w:color w:val="auto"/>
          <w:szCs w:val="21"/>
          <w:highlight w:val="none"/>
        </w:rPr>
      </w:pPr>
      <w:r>
        <w:rPr>
          <w:rFonts w:hint="eastAsia" w:ascii="黑体" w:hAnsi="黑体" w:eastAsia="黑体" w:cs="Times New Roman"/>
          <w:color w:val="auto"/>
          <w:szCs w:val="21"/>
          <w:highlight w:val="none"/>
        </w:rPr>
        <w:t>4.1.2 设计</w:t>
      </w:r>
    </w:p>
    <w:p w14:paraId="5F0CB696">
      <w:pPr>
        <w:rPr>
          <w:rFonts w:ascii="Times New Roman" w:hAnsi="Times New Roman" w:cs="Times New Roman"/>
          <w:color w:val="auto"/>
          <w:szCs w:val="21"/>
          <w:highlight w:val="none"/>
        </w:rPr>
      </w:pPr>
      <w:r>
        <w:rPr>
          <w:rFonts w:hint="eastAsia" w:ascii="黑体" w:hAnsi="黑体" w:eastAsia="黑体" w:cs="Times New Roman"/>
          <w:color w:val="auto"/>
          <w:szCs w:val="21"/>
          <w:highlight w:val="none"/>
        </w:rPr>
        <w:t>4.1.2.1</w:t>
      </w:r>
      <w:r>
        <w:rPr>
          <w:rFonts w:hint="eastAsia" w:ascii="Times New Roman" w:hAnsi="Times New Roman" w:cs="Times New Roman"/>
          <w:color w:val="auto"/>
          <w:szCs w:val="21"/>
          <w:highlight w:val="none"/>
        </w:rPr>
        <w:t>快检室设计应遵守国家有关工程设计的法律法规和标准规定，因地制宜、经济合理、管理规范和使用方便。</w:t>
      </w:r>
    </w:p>
    <w:p w14:paraId="05C586A4">
      <w:pPr>
        <w:rPr>
          <w:rFonts w:hint="eastAsia" w:cs="Times New Roman" w:asciiTheme="minorEastAsia" w:hAnsiTheme="minorEastAsia"/>
          <w:color w:val="auto"/>
          <w:szCs w:val="21"/>
          <w:highlight w:val="none"/>
        </w:rPr>
      </w:pPr>
      <w:r>
        <w:rPr>
          <w:rFonts w:hint="eastAsia" w:ascii="黑体" w:hAnsi="黑体" w:eastAsia="黑体" w:cs="Times New Roman"/>
          <w:color w:val="auto"/>
          <w:szCs w:val="21"/>
          <w:highlight w:val="none"/>
        </w:rPr>
        <w:t>4.1.2.2</w:t>
      </w:r>
      <w:r>
        <w:rPr>
          <w:rFonts w:hint="eastAsia" w:ascii="Times New Roman" w:hAnsi="Times New Roman" w:cs="Times New Roman"/>
          <w:color w:val="auto"/>
          <w:szCs w:val="21"/>
          <w:highlight w:val="none"/>
        </w:rPr>
        <w:t>快检室空间大小应满足检测工作需要，</w:t>
      </w:r>
      <w:r>
        <w:rPr>
          <w:rFonts w:hint="eastAsia" w:cs="Times New Roman" w:asciiTheme="minorEastAsia" w:hAnsiTheme="minorEastAsia"/>
          <w:color w:val="auto"/>
          <w:szCs w:val="21"/>
          <w:highlight w:val="none"/>
        </w:rPr>
        <w:t>并与检测规模</w:t>
      </w:r>
      <w:r>
        <w:rPr>
          <w:rFonts w:hint="eastAsia" w:cs="Times New Roman" w:asciiTheme="minorEastAsia" w:hAnsiTheme="minorEastAsia"/>
          <w:color w:val="auto"/>
          <w:szCs w:val="21"/>
          <w:highlight w:val="none"/>
          <w:lang w:eastAsia="zh-CN"/>
        </w:rPr>
        <w:t>、</w:t>
      </w:r>
      <w:r>
        <w:rPr>
          <w:rFonts w:hint="eastAsia" w:cs="Times New Roman" w:asciiTheme="minorEastAsia" w:hAnsiTheme="minorEastAsia"/>
          <w:color w:val="auto"/>
          <w:szCs w:val="21"/>
          <w:highlight w:val="none"/>
          <w:lang w:val="en-US" w:eastAsia="zh-CN"/>
        </w:rPr>
        <w:t>检测项目等</w:t>
      </w:r>
      <w:r>
        <w:rPr>
          <w:rFonts w:hint="eastAsia" w:cs="Times New Roman" w:asciiTheme="minorEastAsia" w:hAnsiTheme="minorEastAsia"/>
          <w:color w:val="auto"/>
          <w:szCs w:val="21"/>
          <w:highlight w:val="none"/>
        </w:rPr>
        <w:t>相适应。一般情况下快检室</w:t>
      </w:r>
      <w:r>
        <w:rPr>
          <w:rFonts w:hint="eastAsia" w:ascii="Times New Roman" w:hAnsi="Times New Roman" w:cs="Times New Roman"/>
          <w:color w:val="auto"/>
          <w:szCs w:val="21"/>
          <w:highlight w:val="none"/>
        </w:rPr>
        <w:t>面积不宜小于</w:t>
      </w:r>
      <w:r>
        <w:rPr>
          <w:rFonts w:hint="eastAsia" w:cs="Times New Roman" w:asciiTheme="minorEastAsia" w:hAnsiTheme="minorEastAsia"/>
          <w:color w:val="auto"/>
          <w:szCs w:val="21"/>
          <w:highlight w:val="none"/>
        </w:rPr>
        <w:t>20㎡。</w:t>
      </w:r>
    </w:p>
    <w:p w14:paraId="05CAF582">
      <w:pPr>
        <w:rPr>
          <w:rFonts w:ascii="Times New Roman" w:hAnsi="Times New Roman" w:cs="Times New Roman"/>
          <w:color w:val="auto"/>
          <w:szCs w:val="21"/>
          <w:highlight w:val="none"/>
        </w:rPr>
      </w:pPr>
      <w:r>
        <w:rPr>
          <w:rFonts w:hint="eastAsia" w:ascii="黑体" w:hAnsi="黑体" w:eastAsia="黑体" w:cs="Times New Roman"/>
          <w:color w:val="auto"/>
          <w:szCs w:val="21"/>
          <w:highlight w:val="none"/>
        </w:rPr>
        <w:t>4.1.2.3</w:t>
      </w:r>
      <w:r>
        <w:rPr>
          <w:rFonts w:hint="eastAsia" w:cs="Times New Roman" w:asciiTheme="minorEastAsia" w:hAnsiTheme="minorEastAsia"/>
          <w:color w:val="auto"/>
          <w:szCs w:val="21"/>
          <w:highlight w:val="none"/>
        </w:rPr>
        <w:t>快检室应布局合理，拥有独立的检测区，能</w:t>
      </w:r>
      <w:r>
        <w:rPr>
          <w:rFonts w:hint="eastAsia" w:ascii="Times New Roman" w:hAnsi="Times New Roman" w:cs="Times New Roman"/>
          <w:color w:val="auto"/>
          <w:szCs w:val="21"/>
          <w:highlight w:val="none"/>
        </w:rPr>
        <w:t>满足安放相关检测仪器设备以及人员操作的要求，</w:t>
      </w:r>
      <w:r>
        <w:rPr>
          <w:rFonts w:hint="eastAsia" w:cs="Times New Roman" w:asciiTheme="minorEastAsia" w:hAnsiTheme="minorEastAsia"/>
          <w:color w:val="auto"/>
          <w:szCs w:val="21"/>
          <w:highlight w:val="none"/>
        </w:rPr>
        <w:t>检测区包括前处理区、实验区、样品暂存区和废弃物暂存区。检测区与</w:t>
      </w:r>
      <w:r>
        <w:rPr>
          <w:rFonts w:ascii="Times New Roman" w:hAnsi="Times New Roman" w:cs="Times New Roman"/>
          <w:color w:val="auto"/>
          <w:szCs w:val="21"/>
          <w:highlight w:val="none"/>
        </w:rPr>
        <w:t>互有影响、可能干扰检测结果的</w:t>
      </w:r>
      <w:r>
        <w:rPr>
          <w:rFonts w:hint="eastAsia" w:ascii="Times New Roman" w:hAnsi="Times New Roman" w:cs="Times New Roman"/>
          <w:color w:val="auto"/>
          <w:szCs w:val="21"/>
          <w:highlight w:val="none"/>
        </w:rPr>
        <w:t>其他</w:t>
      </w:r>
      <w:r>
        <w:rPr>
          <w:rFonts w:ascii="Times New Roman" w:hAnsi="Times New Roman" w:cs="Times New Roman"/>
          <w:color w:val="auto"/>
          <w:szCs w:val="21"/>
          <w:highlight w:val="none"/>
        </w:rPr>
        <w:t>区域应有效隔离</w:t>
      </w:r>
      <w:r>
        <w:rPr>
          <w:rFonts w:hint="eastAsia" w:cs="Times New Roman" w:asciiTheme="minorEastAsia" w:hAnsiTheme="minorEastAsia"/>
          <w:color w:val="auto"/>
          <w:szCs w:val="21"/>
          <w:highlight w:val="none"/>
        </w:rPr>
        <w:t>。</w:t>
      </w:r>
    </w:p>
    <w:p w14:paraId="56392AFB">
      <w:pPr>
        <w:rPr>
          <w:rFonts w:hint="eastAsia" w:cs="Times New Roman" w:asciiTheme="minorEastAsia" w:hAnsiTheme="minorEastAsia"/>
          <w:color w:val="auto"/>
          <w:szCs w:val="21"/>
          <w:highlight w:val="none"/>
        </w:rPr>
      </w:pPr>
      <w:r>
        <w:rPr>
          <w:rFonts w:hint="eastAsia" w:ascii="黑体" w:hAnsi="黑体" w:eastAsia="黑体" w:cs="Times New Roman"/>
          <w:color w:val="auto"/>
          <w:szCs w:val="21"/>
          <w:highlight w:val="none"/>
        </w:rPr>
        <w:t>4.1.2.4</w:t>
      </w:r>
      <w:r>
        <w:rPr>
          <w:rFonts w:hint="eastAsia" w:ascii="Times New Roman" w:hAnsi="Times New Roman" w:cs="Times New Roman"/>
          <w:color w:val="auto"/>
          <w:szCs w:val="21"/>
          <w:highlight w:val="none"/>
        </w:rPr>
        <w:t>快检室应配备供电、</w:t>
      </w:r>
      <w:r>
        <w:rPr>
          <w:rFonts w:hint="eastAsia" w:ascii="Times New Roman" w:hAnsi="Times New Roman" w:cs="Times New Roman"/>
          <w:color w:val="auto"/>
          <w:szCs w:val="21"/>
          <w:highlight w:val="none"/>
          <w:lang w:val="en-US" w:eastAsia="zh-CN"/>
        </w:rPr>
        <w:t>给排</w:t>
      </w:r>
      <w:r>
        <w:rPr>
          <w:rFonts w:hint="eastAsia" w:ascii="Times New Roman" w:hAnsi="Times New Roman" w:cs="Times New Roman"/>
          <w:color w:val="auto"/>
          <w:szCs w:val="21"/>
          <w:highlight w:val="none"/>
        </w:rPr>
        <w:t>水、通风等环境设施，能满足仪器设备运行和快检方法对环境条件的要求。快检室的通风和供电要求应符合</w:t>
      </w:r>
      <w:r>
        <w:rPr>
          <w:rFonts w:hint="eastAsia" w:cs="Times New Roman" w:asciiTheme="minorEastAsia" w:hAnsiTheme="minorEastAsia"/>
          <w:color w:val="auto"/>
          <w:szCs w:val="21"/>
          <w:highlight w:val="none"/>
        </w:rPr>
        <w:t>GB/T 32146.3</w:t>
      </w:r>
      <w:r>
        <w:rPr>
          <w:rFonts w:hint="eastAsia" w:ascii="Times New Roman" w:hAnsi="Times New Roman" w:cs="Times New Roman"/>
          <w:color w:val="auto"/>
          <w:szCs w:val="21"/>
          <w:highlight w:val="none"/>
        </w:rPr>
        <w:t>的相关规定，</w:t>
      </w:r>
      <w:r>
        <w:rPr>
          <w:rFonts w:hint="eastAsia" w:ascii="Times New Roman" w:hAnsi="Times New Roman" w:cs="Times New Roman"/>
          <w:color w:val="auto"/>
          <w:szCs w:val="21"/>
          <w:highlight w:val="none"/>
          <w:lang w:val="en-US" w:eastAsia="zh-CN"/>
        </w:rPr>
        <w:t>给排</w:t>
      </w:r>
      <w:r>
        <w:rPr>
          <w:rFonts w:hint="eastAsia" w:ascii="Times New Roman" w:hAnsi="Times New Roman" w:cs="Times New Roman"/>
          <w:color w:val="auto"/>
          <w:szCs w:val="21"/>
          <w:highlight w:val="none"/>
        </w:rPr>
        <w:t>水要求应符合</w:t>
      </w:r>
      <w:r>
        <w:rPr>
          <w:rFonts w:hint="eastAsia" w:cs="Times New Roman" w:asciiTheme="minorEastAsia" w:hAnsiTheme="minorEastAsia"/>
          <w:color w:val="auto"/>
          <w:szCs w:val="21"/>
          <w:highlight w:val="none"/>
        </w:rPr>
        <w:t>GB 50015</w:t>
      </w:r>
      <w:r>
        <w:rPr>
          <w:rFonts w:hint="eastAsia" w:ascii="Times New Roman" w:hAnsi="Times New Roman" w:cs="Times New Roman"/>
          <w:color w:val="auto"/>
          <w:szCs w:val="21"/>
          <w:highlight w:val="none"/>
        </w:rPr>
        <w:t>的相关规定，且</w:t>
      </w:r>
      <w:r>
        <w:rPr>
          <w:rFonts w:hint="eastAsia" w:cs="Times New Roman" w:asciiTheme="minorEastAsia" w:hAnsiTheme="minorEastAsia"/>
          <w:color w:val="auto"/>
          <w:szCs w:val="21"/>
          <w:highlight w:val="none"/>
        </w:rPr>
        <w:t>用水设施易于获得。</w:t>
      </w:r>
    </w:p>
    <w:p w14:paraId="1FEA6895">
      <w:pPr>
        <w:spacing w:before="156" w:beforeLines="50" w:after="156" w:afterLines="50"/>
        <w:outlineLvl w:val="1"/>
        <w:rPr>
          <w:rFonts w:hint="eastAsia" w:ascii="黑体" w:hAnsi="黑体" w:eastAsia="黑体" w:cs="Times New Roman"/>
          <w:color w:val="auto"/>
          <w:szCs w:val="21"/>
          <w:highlight w:val="none"/>
          <w:lang w:val="en-US" w:eastAsia="zh-CN"/>
        </w:rPr>
      </w:pPr>
      <w:r>
        <w:rPr>
          <w:rFonts w:hint="eastAsia" w:ascii="黑体" w:hAnsi="黑体" w:eastAsia="黑体" w:cs="Times New Roman"/>
          <w:color w:val="auto"/>
          <w:szCs w:val="21"/>
          <w:highlight w:val="none"/>
        </w:rPr>
        <w:t>4.1.</w:t>
      </w:r>
      <w:r>
        <w:rPr>
          <w:rFonts w:hint="eastAsia" w:ascii="黑体" w:hAnsi="黑体" w:eastAsia="黑体" w:cs="Times New Roman"/>
          <w:color w:val="auto"/>
          <w:szCs w:val="21"/>
          <w:highlight w:val="none"/>
          <w:lang w:val="en-US" w:eastAsia="zh-CN"/>
        </w:rPr>
        <w:t>3</w:t>
      </w:r>
      <w:r>
        <w:rPr>
          <w:rFonts w:hint="eastAsia" w:ascii="黑体" w:hAnsi="黑体" w:eastAsia="黑体" w:cs="Times New Roman"/>
          <w:color w:val="auto"/>
          <w:szCs w:val="21"/>
          <w:highlight w:val="none"/>
        </w:rPr>
        <w:t xml:space="preserve"> </w:t>
      </w:r>
      <w:r>
        <w:rPr>
          <w:rFonts w:hint="eastAsia" w:ascii="黑体" w:hAnsi="黑体" w:eastAsia="黑体" w:cs="Times New Roman"/>
          <w:color w:val="auto"/>
          <w:szCs w:val="21"/>
          <w:highlight w:val="none"/>
          <w:lang w:val="en-US" w:eastAsia="zh-CN"/>
        </w:rPr>
        <w:t>其他</w:t>
      </w:r>
    </w:p>
    <w:p w14:paraId="6CDE7E54">
      <w:pPr>
        <w:rPr>
          <w:rFonts w:hint="eastAsia" w:ascii="Times New Roman" w:hAnsi="Times New Roman" w:cs="Times New Roman"/>
          <w:color w:val="auto"/>
          <w:szCs w:val="21"/>
          <w:highlight w:val="none"/>
        </w:rPr>
      </w:pPr>
      <w:r>
        <w:rPr>
          <w:rFonts w:hint="eastAsia" w:ascii="黑体" w:hAnsi="黑体" w:eastAsia="黑体" w:cs="Times New Roman"/>
          <w:color w:val="auto"/>
          <w:szCs w:val="21"/>
          <w:highlight w:val="none"/>
          <w:lang w:val="en-US" w:eastAsia="zh-CN"/>
        </w:rPr>
        <w:t>4.1.3.1</w:t>
      </w:r>
      <w:r>
        <w:rPr>
          <w:rFonts w:hint="eastAsia" w:ascii="Times New Roman" w:hAnsi="Times New Roman" w:cs="Times New Roman"/>
          <w:color w:val="auto"/>
          <w:szCs w:val="21"/>
          <w:highlight w:val="none"/>
        </w:rPr>
        <w:t>快检室消防安全要求应符合</w:t>
      </w:r>
      <w:r>
        <w:rPr>
          <w:rFonts w:hint="eastAsia" w:cs="Times New Roman" w:asciiTheme="minorEastAsia" w:hAnsiTheme="minorEastAsia"/>
          <w:color w:val="auto"/>
          <w:szCs w:val="21"/>
          <w:highlight w:val="none"/>
        </w:rPr>
        <w:t>GB 50016、GB 50352的相关规</w:t>
      </w:r>
      <w:r>
        <w:rPr>
          <w:rFonts w:hint="eastAsia" w:ascii="Times New Roman" w:hAnsi="Times New Roman" w:cs="Times New Roman"/>
          <w:color w:val="auto"/>
          <w:szCs w:val="21"/>
          <w:highlight w:val="none"/>
        </w:rPr>
        <w:t>定。</w:t>
      </w:r>
    </w:p>
    <w:p w14:paraId="76FD6E39">
      <w:pPr>
        <w:rPr>
          <w:rFonts w:hint="eastAsia" w:ascii="Times New Roman" w:hAnsi="Times New Roman" w:cs="Times New Roman"/>
          <w:color w:val="auto"/>
          <w:szCs w:val="21"/>
          <w:highlight w:val="none"/>
        </w:rPr>
      </w:pPr>
      <w:r>
        <w:rPr>
          <w:rFonts w:hint="eastAsia" w:ascii="黑体" w:hAnsi="黑体" w:eastAsia="黑体" w:cs="Times New Roman"/>
          <w:color w:val="auto"/>
          <w:szCs w:val="21"/>
          <w:highlight w:val="none"/>
          <w:lang w:val="en-US" w:eastAsia="zh-CN"/>
        </w:rPr>
        <w:t>4.1.3.2</w:t>
      </w:r>
      <w:r>
        <w:rPr>
          <w:rFonts w:hint="eastAsia" w:ascii="Times New Roman" w:hAnsi="Times New Roman" w:cs="Times New Roman"/>
          <w:color w:val="auto"/>
          <w:szCs w:val="21"/>
          <w:highlight w:val="none"/>
        </w:rPr>
        <w:t>快检室应符合安全和环保等其他规定。</w:t>
      </w:r>
    </w:p>
    <w:p w14:paraId="38EAD617">
      <w:pPr>
        <w:spacing w:before="156" w:beforeLines="50" w:after="156" w:afterLines="50"/>
        <w:rPr>
          <w:rFonts w:ascii="Times New Roman" w:hAnsi="Times New Roman" w:cs="Times New Roman"/>
          <w:color w:val="auto"/>
          <w:szCs w:val="21"/>
          <w:highlight w:val="none"/>
        </w:rPr>
      </w:pPr>
      <w:r>
        <w:rPr>
          <w:rFonts w:hint="eastAsia" w:ascii="黑体" w:hAnsi="黑体" w:eastAsia="黑体" w:cs="Times New Roman"/>
          <w:color w:val="auto"/>
          <w:szCs w:val="21"/>
          <w:highlight w:val="none"/>
        </w:rPr>
        <w:t>4.2食品</w:t>
      </w:r>
      <w:r>
        <w:rPr>
          <w:rFonts w:hint="eastAsia" w:ascii="黑体" w:hAnsi="黑体" w:eastAsia="黑体" w:cs="Times New Roman"/>
          <w:color w:val="auto"/>
          <w:szCs w:val="21"/>
          <w:highlight w:val="none"/>
          <w:lang w:val="en-US" w:eastAsia="zh-CN"/>
        </w:rPr>
        <w:t>快速检测</w:t>
      </w:r>
      <w:r>
        <w:rPr>
          <w:rFonts w:hint="eastAsia" w:ascii="黑体" w:hAnsi="黑体" w:eastAsia="黑体" w:cs="Times New Roman"/>
          <w:color w:val="auto"/>
          <w:szCs w:val="21"/>
          <w:highlight w:val="none"/>
        </w:rPr>
        <w:t>移动实验室</w:t>
      </w:r>
    </w:p>
    <w:p w14:paraId="24240D58">
      <w:pPr>
        <w:spacing w:before="156" w:beforeLines="50" w:after="156" w:afterLines="50"/>
        <w:rPr>
          <w:rFonts w:hint="eastAsia" w:ascii="黑体" w:hAnsi="黑体" w:eastAsia="黑体" w:cs="Times New Roman"/>
          <w:color w:val="auto"/>
          <w:szCs w:val="21"/>
          <w:highlight w:val="none"/>
        </w:rPr>
      </w:pPr>
      <w:r>
        <w:rPr>
          <w:rFonts w:hint="eastAsia" w:ascii="黑体" w:hAnsi="黑体" w:eastAsia="黑体" w:cs="Times New Roman"/>
          <w:color w:val="auto"/>
          <w:szCs w:val="21"/>
          <w:highlight w:val="none"/>
        </w:rPr>
        <w:t>4.2.1载具</w:t>
      </w:r>
    </w:p>
    <w:p w14:paraId="020A5DB3">
      <w:pPr>
        <w:rPr>
          <w:rFonts w:hint="eastAsia" w:ascii="Times New Roman" w:hAnsi="Times New Roman" w:cs="Times New Roman"/>
          <w:color w:val="auto"/>
          <w:szCs w:val="21"/>
          <w:highlight w:val="none"/>
        </w:rPr>
      </w:pPr>
      <w:r>
        <w:rPr>
          <w:rFonts w:hint="eastAsia" w:ascii="黑体" w:hAnsi="黑体" w:eastAsia="黑体" w:cs="Times New Roman"/>
          <w:color w:val="auto"/>
          <w:szCs w:val="21"/>
          <w:highlight w:val="none"/>
        </w:rPr>
        <w:t>4.2.1.1</w:t>
      </w:r>
      <w:r>
        <w:rPr>
          <w:rFonts w:hint="eastAsia" w:ascii="Times New Roman" w:hAnsi="Times New Roman" w:cs="Times New Roman"/>
          <w:color w:val="auto"/>
          <w:szCs w:val="21"/>
          <w:highlight w:val="none"/>
        </w:rPr>
        <w:t>一般要求</w:t>
      </w:r>
    </w:p>
    <w:p w14:paraId="1620AC68">
      <w:pPr>
        <w:ind w:firstLine="420" w:firstLineChars="200"/>
        <w:rPr>
          <w:rFonts w:hint="default" w:ascii="Times New Roman" w:hAnsi="Times New Roman" w:cs="Times New Roman" w:eastAsiaTheme="minorEastAsia"/>
          <w:color w:val="auto"/>
          <w:szCs w:val="21"/>
          <w:highlight w:val="none"/>
          <w:lang w:val="en-US" w:eastAsia="zh-CN"/>
        </w:rPr>
      </w:pPr>
      <w:r>
        <w:rPr>
          <w:rFonts w:hint="eastAsia" w:ascii="Times New Roman" w:hAnsi="Times New Roman" w:cs="Times New Roman"/>
          <w:color w:val="auto"/>
          <w:szCs w:val="21"/>
          <w:highlight w:val="none"/>
          <w:lang w:val="en-US" w:eastAsia="zh-CN"/>
        </w:rPr>
        <w:t>载具应符合下列要求：</w:t>
      </w:r>
    </w:p>
    <w:p w14:paraId="7E82D789">
      <w:pPr>
        <w:ind w:firstLine="420"/>
        <w:rPr>
          <w:rFonts w:ascii="Times New Roman" w:hAnsi="Times New Roman" w:cs="Times New Roman"/>
          <w:color w:val="auto"/>
          <w:szCs w:val="21"/>
          <w:highlight w:val="none"/>
        </w:rPr>
      </w:pPr>
      <w:r>
        <w:rPr>
          <w:rFonts w:ascii="Times New Roman" w:hAnsi="Times New Roman" w:cs="Times New Roman"/>
          <w:color w:val="auto"/>
          <w:szCs w:val="21"/>
          <w:highlight w:val="none"/>
        </w:rPr>
        <w:t>a）</w:t>
      </w:r>
      <w:r>
        <w:rPr>
          <w:rFonts w:hint="eastAsia" w:ascii="Times New Roman" w:hAnsi="Times New Roman" w:cs="Times New Roman"/>
          <w:color w:val="auto"/>
          <w:szCs w:val="21"/>
          <w:highlight w:val="none"/>
        </w:rPr>
        <w:t>载具应选用具有生产资质、国家许可的生产商生产的车辆</w:t>
      </w:r>
      <w:r>
        <w:rPr>
          <w:rFonts w:hint="eastAsia" w:ascii="Times New Roman" w:hAnsi="Times New Roman" w:cs="Times New Roman"/>
          <w:color w:val="auto"/>
          <w:szCs w:val="21"/>
          <w:highlight w:val="none"/>
          <w:lang w:eastAsia="zh-CN"/>
        </w:rPr>
        <w:t>，</w:t>
      </w:r>
      <w:r>
        <w:rPr>
          <w:rFonts w:hint="eastAsia" w:ascii="Times New Roman" w:hAnsi="Times New Roman" w:cs="Times New Roman"/>
          <w:color w:val="auto"/>
          <w:szCs w:val="21"/>
          <w:highlight w:val="none"/>
          <w:lang w:val="en-US" w:eastAsia="zh-CN"/>
        </w:rPr>
        <w:t>并应符合</w:t>
      </w:r>
      <w:r>
        <w:rPr>
          <w:rFonts w:hint="eastAsia" w:ascii="Times New Roman" w:hAnsi="Times New Roman" w:cs="Times New Roman"/>
          <w:color w:val="auto"/>
          <w:szCs w:val="21"/>
          <w:highlight w:val="none"/>
        </w:rPr>
        <w:t>安全性能应</w:t>
      </w:r>
      <w:r>
        <w:rPr>
          <w:rFonts w:hint="eastAsia" w:cs="Times New Roman" w:asciiTheme="minorEastAsia" w:hAnsiTheme="minorEastAsia"/>
          <w:color w:val="auto"/>
          <w:szCs w:val="21"/>
          <w:highlight w:val="none"/>
        </w:rPr>
        <w:t>符合GB 7258的相关规定</w:t>
      </w:r>
      <w:r>
        <w:rPr>
          <w:rFonts w:hint="eastAsia" w:ascii="Times New Roman" w:hAnsi="Times New Roman" w:cs="Times New Roman"/>
          <w:color w:val="auto"/>
          <w:szCs w:val="21"/>
          <w:highlight w:val="none"/>
        </w:rPr>
        <w:t>。</w:t>
      </w:r>
    </w:p>
    <w:p w14:paraId="7C93A717">
      <w:pPr>
        <w:ind w:firstLine="420"/>
        <w:rPr>
          <w:rFonts w:hint="eastAsia" w:asciiTheme="minorEastAsia" w:hAnsiTheme="minorEastAsia"/>
          <w:color w:val="auto"/>
          <w:szCs w:val="21"/>
          <w:highlight w:val="none"/>
        </w:rPr>
      </w:pPr>
      <w:r>
        <w:rPr>
          <w:rFonts w:hint="eastAsia" w:ascii="Times New Roman" w:hAnsi="Times New Roman" w:cs="Times New Roman"/>
          <w:color w:val="auto"/>
          <w:szCs w:val="21"/>
          <w:highlight w:val="none"/>
        </w:rPr>
        <w:t>b）食品快速检测移动实验室（以下简称“移动快检室”）</w:t>
      </w:r>
      <w:r>
        <w:rPr>
          <w:rFonts w:hint="eastAsia" w:asciiTheme="minorEastAsia" w:hAnsiTheme="minorEastAsia"/>
          <w:color w:val="auto"/>
          <w:szCs w:val="21"/>
          <w:highlight w:val="none"/>
        </w:rPr>
        <w:t>的外廓尺寸、轴荷及质量限值应符</w:t>
      </w:r>
      <w:r>
        <w:rPr>
          <w:rFonts w:cs="Times New Roman" w:asciiTheme="minorEastAsia" w:hAnsiTheme="minorEastAsia"/>
          <w:color w:val="auto"/>
          <w:szCs w:val="21"/>
          <w:highlight w:val="none"/>
        </w:rPr>
        <w:t>合GB 1589</w:t>
      </w:r>
      <w:r>
        <w:rPr>
          <w:rFonts w:hint="eastAsia" w:cs="Times New Roman" w:asciiTheme="minorEastAsia" w:hAnsiTheme="minorEastAsia"/>
          <w:color w:val="auto"/>
          <w:szCs w:val="21"/>
          <w:highlight w:val="none"/>
        </w:rPr>
        <w:t>的相关规定</w:t>
      </w:r>
      <w:r>
        <w:rPr>
          <w:rFonts w:hint="eastAsia" w:asciiTheme="minorEastAsia" w:hAnsiTheme="minorEastAsia"/>
          <w:color w:val="auto"/>
          <w:szCs w:val="21"/>
          <w:highlight w:val="none"/>
        </w:rPr>
        <w:t>。</w:t>
      </w:r>
    </w:p>
    <w:p w14:paraId="477E152A">
      <w:pPr>
        <w:ind w:firstLine="420"/>
        <w:rPr>
          <w:rFonts w:ascii="Times New Roman" w:hAnsi="Times New Roman" w:cs="Times New Roman"/>
          <w:color w:val="auto"/>
          <w:szCs w:val="21"/>
          <w:highlight w:val="none"/>
        </w:rPr>
      </w:pPr>
      <w:r>
        <w:rPr>
          <w:rFonts w:ascii="Times New Roman" w:hAnsi="Times New Roman" w:cs="Times New Roman"/>
          <w:color w:val="auto"/>
          <w:szCs w:val="21"/>
          <w:highlight w:val="none"/>
        </w:rPr>
        <w:t>c</w:t>
      </w:r>
      <w:r>
        <w:rPr>
          <w:rFonts w:hint="eastAsia" w:asciiTheme="minorEastAsia" w:hAnsiTheme="minorEastAsia"/>
          <w:color w:val="auto"/>
          <w:szCs w:val="21"/>
          <w:highlight w:val="none"/>
        </w:rPr>
        <w:t>）移动快检室的</w:t>
      </w:r>
      <w:r>
        <w:rPr>
          <w:rFonts w:hint="eastAsia" w:ascii="Times New Roman" w:hAnsi="Times New Roman" w:cs="Times New Roman"/>
          <w:color w:val="auto"/>
          <w:szCs w:val="21"/>
          <w:highlight w:val="none"/>
        </w:rPr>
        <w:t>路面附着系数、驻坡性能、侧倾稳定角和防雨密封性限值应符合</w:t>
      </w:r>
      <w:r>
        <w:rPr>
          <w:rFonts w:hint="eastAsia" w:cs="Times New Roman" w:asciiTheme="minorEastAsia" w:hAnsiTheme="minorEastAsia"/>
          <w:color w:val="auto"/>
          <w:szCs w:val="21"/>
          <w:highlight w:val="none"/>
        </w:rPr>
        <w:t>GB/T 14172的相关规定</w:t>
      </w:r>
      <w:r>
        <w:rPr>
          <w:rFonts w:hint="eastAsia" w:ascii="Times New Roman" w:hAnsi="Times New Roman" w:cs="Times New Roman"/>
          <w:color w:val="auto"/>
          <w:szCs w:val="21"/>
          <w:highlight w:val="none"/>
        </w:rPr>
        <w:t>。</w:t>
      </w:r>
    </w:p>
    <w:p w14:paraId="4AFED72E">
      <w:pPr>
        <w:rPr>
          <w:rFonts w:ascii="Times New Roman" w:hAnsi="Times New Roman" w:cs="Times New Roman"/>
          <w:color w:val="auto"/>
          <w:szCs w:val="21"/>
          <w:highlight w:val="none"/>
        </w:rPr>
      </w:pPr>
      <w:r>
        <w:rPr>
          <w:rFonts w:hint="eastAsia" w:ascii="黑体" w:hAnsi="黑体" w:eastAsia="黑体" w:cs="Times New Roman"/>
          <w:color w:val="auto"/>
          <w:szCs w:val="21"/>
          <w:highlight w:val="none"/>
        </w:rPr>
        <w:t>4.2.1.2</w:t>
      </w:r>
      <w:r>
        <w:rPr>
          <w:rFonts w:hint="eastAsia" w:ascii="Times New Roman" w:hAnsi="Times New Roman" w:cs="Times New Roman"/>
          <w:color w:val="auto"/>
          <w:szCs w:val="21"/>
          <w:highlight w:val="none"/>
        </w:rPr>
        <w:t>车型要求</w:t>
      </w:r>
    </w:p>
    <w:p w14:paraId="2D91E145">
      <w:pPr>
        <w:ind w:firstLine="435"/>
        <w:rPr>
          <w:rFonts w:hint="eastAsia" w:ascii="Times New Roman" w:hAnsi="Times New Roman" w:cs="Times New Roman" w:eastAsiaTheme="minorEastAsia"/>
          <w:color w:val="auto"/>
          <w:szCs w:val="21"/>
          <w:highlight w:val="none"/>
          <w:lang w:eastAsia="zh-CN"/>
        </w:rPr>
      </w:pPr>
      <w:r>
        <w:rPr>
          <w:rFonts w:hint="eastAsia" w:asciiTheme="minorEastAsia" w:hAnsiTheme="minorEastAsia"/>
          <w:color w:val="auto"/>
          <w:szCs w:val="21"/>
          <w:highlight w:val="none"/>
        </w:rPr>
        <w:t>移动快检室的</w:t>
      </w:r>
      <w:r>
        <w:rPr>
          <w:rFonts w:hint="eastAsia" w:ascii="Times New Roman" w:hAnsi="Times New Roman" w:cs="Times New Roman"/>
          <w:color w:val="auto"/>
          <w:szCs w:val="21"/>
          <w:highlight w:val="none"/>
        </w:rPr>
        <w:t>车型可根据实际需要而定，布局设计应包括驾驶区和检测区。</w:t>
      </w:r>
      <w:r>
        <w:rPr>
          <w:rFonts w:hint="eastAsia" w:asciiTheme="minorEastAsia" w:hAnsiTheme="minorEastAsia"/>
          <w:color w:val="auto"/>
          <w:szCs w:val="21"/>
          <w:highlight w:val="none"/>
        </w:rPr>
        <w:t>移动快检室的</w:t>
      </w:r>
      <w:r>
        <w:rPr>
          <w:rFonts w:hint="eastAsia" w:ascii="Times New Roman" w:hAnsi="Times New Roman" w:cs="Times New Roman"/>
          <w:color w:val="auto"/>
          <w:szCs w:val="21"/>
          <w:highlight w:val="none"/>
        </w:rPr>
        <w:t>结构应能承受包括自重在内额定动载荷，整体结构强度、刚度、重量应满足实际快检工作所需</w:t>
      </w:r>
      <w:r>
        <w:rPr>
          <w:rFonts w:hint="eastAsia" w:ascii="Times New Roman" w:hAnsi="Times New Roman" w:cs="Times New Roman"/>
          <w:color w:val="auto"/>
          <w:szCs w:val="21"/>
          <w:highlight w:val="none"/>
          <w:lang w:eastAsia="zh-CN"/>
        </w:rPr>
        <w:t>，</w:t>
      </w:r>
      <w:r>
        <w:rPr>
          <w:rFonts w:hint="eastAsia" w:ascii="Times New Roman" w:hAnsi="Times New Roman" w:cs="Times New Roman"/>
          <w:color w:val="auto"/>
          <w:szCs w:val="21"/>
          <w:highlight w:val="none"/>
        </w:rPr>
        <w:t>空间大小应能满足便于驾驶、快检操作及保证人员安全的要求。</w:t>
      </w:r>
    </w:p>
    <w:p w14:paraId="507BDA93">
      <w:pPr>
        <w:spacing w:before="156" w:beforeLines="50" w:after="156" w:afterLines="50"/>
        <w:rPr>
          <w:rFonts w:hint="eastAsia" w:ascii="黑体" w:hAnsi="黑体" w:eastAsia="黑体" w:cs="Times New Roman"/>
          <w:color w:val="auto"/>
          <w:szCs w:val="21"/>
          <w:highlight w:val="none"/>
        </w:rPr>
      </w:pPr>
      <w:r>
        <w:rPr>
          <w:rFonts w:hint="eastAsia" w:ascii="黑体" w:hAnsi="黑体" w:eastAsia="黑体" w:cs="Times New Roman"/>
          <w:color w:val="auto"/>
          <w:szCs w:val="21"/>
          <w:highlight w:val="none"/>
        </w:rPr>
        <w:t>4.2.2检测区</w:t>
      </w:r>
    </w:p>
    <w:p w14:paraId="3A7D1052">
      <w:pPr>
        <w:rPr>
          <w:rFonts w:ascii="Times New Roman" w:hAnsi="Times New Roman" w:cs="Times New Roman"/>
          <w:color w:val="auto"/>
          <w:szCs w:val="21"/>
          <w:highlight w:val="none"/>
        </w:rPr>
      </w:pPr>
      <w:r>
        <w:rPr>
          <w:rFonts w:hint="eastAsia" w:ascii="黑体" w:hAnsi="黑体" w:eastAsia="黑体" w:cs="Times New Roman"/>
          <w:color w:val="auto"/>
          <w:szCs w:val="21"/>
          <w:highlight w:val="none"/>
        </w:rPr>
        <w:t>4.2.2.1</w:t>
      </w:r>
      <w:r>
        <w:rPr>
          <w:rFonts w:hint="eastAsia" w:ascii="Times New Roman" w:hAnsi="Times New Roman" w:cs="Times New Roman"/>
          <w:color w:val="auto"/>
          <w:szCs w:val="21"/>
          <w:highlight w:val="none"/>
        </w:rPr>
        <w:t>一般要求</w:t>
      </w:r>
    </w:p>
    <w:p w14:paraId="6AE7E83D">
      <w:pPr>
        <w:ind w:firstLine="435"/>
        <w:rPr>
          <w:rFonts w:ascii="Times New Roman" w:hAnsi="Times New Roman" w:cs="Times New Roman"/>
          <w:color w:val="auto"/>
          <w:szCs w:val="21"/>
          <w:highlight w:val="none"/>
        </w:rPr>
      </w:pPr>
      <w:r>
        <w:rPr>
          <w:rFonts w:hint="eastAsia" w:ascii="Times New Roman" w:hAnsi="Times New Roman" w:cs="Times New Roman"/>
          <w:color w:val="auto"/>
          <w:szCs w:val="21"/>
          <w:highlight w:val="none"/>
        </w:rPr>
        <w:t>检测区的设计与结构应符</w:t>
      </w:r>
      <w:r>
        <w:rPr>
          <w:rFonts w:hint="eastAsia" w:cs="Times New Roman" w:asciiTheme="minorEastAsia" w:hAnsiTheme="minorEastAsia"/>
          <w:color w:val="auto"/>
          <w:szCs w:val="21"/>
          <w:highlight w:val="none"/>
        </w:rPr>
        <w:t>合GB/T 29471、GB/T</w:t>
      </w:r>
      <w:r>
        <w:rPr>
          <w:rFonts w:hint="eastAsia" w:cs="Times New Roman" w:asciiTheme="minorEastAsia" w:hAnsiTheme="minorEastAsia"/>
          <w:color w:val="auto"/>
          <w:szCs w:val="21"/>
          <w:highlight w:val="none"/>
          <w:lang w:val="en-US" w:eastAsia="zh-CN"/>
        </w:rPr>
        <w:t xml:space="preserve"> </w:t>
      </w:r>
      <w:r>
        <w:rPr>
          <w:rFonts w:hint="eastAsia" w:cs="Times New Roman" w:asciiTheme="minorEastAsia" w:hAnsiTheme="minorEastAsia"/>
          <w:color w:val="auto"/>
          <w:szCs w:val="21"/>
          <w:highlight w:val="none"/>
        </w:rPr>
        <w:t>29477的相关规定</w:t>
      </w:r>
      <w:r>
        <w:rPr>
          <w:rFonts w:hint="eastAsia" w:ascii="Times New Roman" w:hAnsi="Times New Roman" w:cs="Times New Roman"/>
          <w:color w:val="auto"/>
          <w:szCs w:val="21"/>
          <w:highlight w:val="none"/>
        </w:rPr>
        <w:t>，在满足移动特性的基础上，应布局合理、使用方便、安全稳定，具有较强的可操作性和可维护性。</w:t>
      </w:r>
      <w:r>
        <w:rPr>
          <w:rFonts w:hint="eastAsia" w:asciiTheme="minorEastAsia" w:hAnsiTheme="minorEastAsia"/>
          <w:color w:val="auto"/>
          <w:szCs w:val="21"/>
          <w:highlight w:val="none"/>
        </w:rPr>
        <w:t>移动快检室</w:t>
      </w:r>
      <w:r>
        <w:rPr>
          <w:rFonts w:ascii="Times New Roman" w:hAnsi="Times New Roman" w:cs="Times New Roman"/>
          <w:color w:val="auto"/>
          <w:szCs w:val="21"/>
          <w:highlight w:val="none"/>
        </w:rPr>
        <w:t>宜在非移动状态时进行</w:t>
      </w:r>
      <w:r>
        <w:rPr>
          <w:rFonts w:hint="eastAsia" w:ascii="Times New Roman" w:hAnsi="Times New Roman" w:cs="Times New Roman"/>
          <w:color w:val="auto"/>
          <w:szCs w:val="21"/>
          <w:highlight w:val="none"/>
        </w:rPr>
        <w:t>快检</w:t>
      </w:r>
      <w:r>
        <w:rPr>
          <w:rFonts w:ascii="Times New Roman" w:hAnsi="Times New Roman" w:cs="Times New Roman"/>
          <w:color w:val="auto"/>
          <w:szCs w:val="21"/>
          <w:highlight w:val="none"/>
        </w:rPr>
        <w:t>。</w:t>
      </w:r>
    </w:p>
    <w:p w14:paraId="5DC54CD1">
      <w:pPr>
        <w:rPr>
          <w:rFonts w:ascii="Times New Roman" w:hAnsi="Times New Roman" w:cs="Times New Roman"/>
          <w:color w:val="auto"/>
          <w:szCs w:val="21"/>
          <w:highlight w:val="none"/>
        </w:rPr>
      </w:pPr>
      <w:r>
        <w:rPr>
          <w:rFonts w:hint="eastAsia" w:ascii="黑体" w:hAnsi="黑体" w:eastAsia="黑体" w:cs="Times New Roman"/>
          <w:color w:val="auto"/>
          <w:szCs w:val="21"/>
          <w:highlight w:val="none"/>
        </w:rPr>
        <w:t>4.2.2.2</w:t>
      </w:r>
      <w:r>
        <w:rPr>
          <w:rFonts w:hint="eastAsia" w:ascii="Times New Roman" w:hAnsi="Times New Roman" w:cs="Times New Roman"/>
          <w:color w:val="auto"/>
          <w:szCs w:val="21"/>
          <w:highlight w:val="none"/>
        </w:rPr>
        <w:t>设计要求</w:t>
      </w:r>
    </w:p>
    <w:p w14:paraId="7520D40D">
      <w:pPr>
        <w:ind w:firstLine="420"/>
        <w:rPr>
          <w:rFonts w:hint="eastAsia" w:cs="Times New Roman" w:asciiTheme="minorEastAsia" w:hAnsiTheme="minorEastAsia"/>
          <w:color w:val="auto"/>
          <w:szCs w:val="21"/>
          <w:highlight w:val="none"/>
        </w:rPr>
      </w:pPr>
      <w:r>
        <w:rPr>
          <w:rFonts w:cs="Times New Roman" w:asciiTheme="minorEastAsia" w:hAnsiTheme="minorEastAsia"/>
          <w:color w:val="auto"/>
          <w:szCs w:val="21"/>
          <w:highlight w:val="none"/>
        </w:rPr>
        <w:t>a）</w:t>
      </w:r>
      <w:r>
        <w:rPr>
          <w:rFonts w:hint="eastAsia" w:ascii="Times New Roman" w:hAnsi="Times New Roman" w:cs="Times New Roman"/>
          <w:color w:val="auto"/>
          <w:szCs w:val="21"/>
          <w:highlight w:val="none"/>
        </w:rPr>
        <w:t>检测区的空间大小应能满足快检操作要求。检测区应配备供电和</w:t>
      </w:r>
      <w:r>
        <w:rPr>
          <w:rFonts w:hint="eastAsia" w:ascii="Times New Roman" w:hAnsi="Times New Roman" w:cs="Times New Roman"/>
          <w:color w:val="auto"/>
          <w:szCs w:val="21"/>
          <w:highlight w:val="none"/>
          <w:lang w:val="en-US" w:eastAsia="zh-CN"/>
        </w:rPr>
        <w:t>给</w:t>
      </w:r>
      <w:r>
        <w:rPr>
          <w:rFonts w:hint="eastAsia" w:ascii="Times New Roman" w:hAnsi="Times New Roman" w:cs="Times New Roman"/>
          <w:color w:val="auto"/>
          <w:szCs w:val="21"/>
          <w:highlight w:val="none"/>
        </w:rPr>
        <w:t>排水等设施设备，供电、</w:t>
      </w:r>
      <w:r>
        <w:rPr>
          <w:rFonts w:hint="eastAsia" w:ascii="Times New Roman" w:hAnsi="Times New Roman" w:cs="Times New Roman"/>
          <w:color w:val="auto"/>
          <w:szCs w:val="21"/>
          <w:highlight w:val="none"/>
          <w:lang w:val="en-US" w:eastAsia="zh-CN"/>
        </w:rPr>
        <w:t>给</w:t>
      </w:r>
      <w:r>
        <w:rPr>
          <w:rFonts w:hint="eastAsia" w:ascii="Times New Roman" w:hAnsi="Times New Roman" w:cs="Times New Roman"/>
          <w:color w:val="auto"/>
          <w:szCs w:val="21"/>
          <w:highlight w:val="none"/>
        </w:rPr>
        <w:t>排水要求应符合</w:t>
      </w:r>
      <w:r>
        <w:rPr>
          <w:rFonts w:hint="eastAsia" w:cs="Times New Roman" w:asciiTheme="minorEastAsia" w:hAnsiTheme="minorEastAsia"/>
          <w:color w:val="auto"/>
          <w:szCs w:val="21"/>
          <w:highlight w:val="none"/>
        </w:rPr>
        <w:t>GB/T 29475的相关规定。</w:t>
      </w:r>
      <w:r>
        <w:rPr>
          <w:rFonts w:hint="eastAsia" w:ascii="Times New Roman" w:hAnsi="Times New Roman" w:cs="Times New Roman"/>
          <w:color w:val="auto"/>
          <w:szCs w:val="21"/>
          <w:highlight w:val="none"/>
        </w:rPr>
        <w:t>检测区应满足仪器设备和快检方法对环境的要求，安装独立的通风系统，</w:t>
      </w:r>
      <w:r>
        <w:rPr>
          <w:rFonts w:hint="eastAsia" w:ascii="Times New Roman" w:hAnsi="Times New Roman" w:cs="Times New Roman"/>
          <w:color w:val="auto"/>
          <w:szCs w:val="21"/>
          <w:highlight w:val="none"/>
          <w:lang w:val="en-US" w:eastAsia="zh-CN"/>
        </w:rPr>
        <w:t>环境和设施要求</w:t>
      </w:r>
      <w:r>
        <w:rPr>
          <w:rFonts w:hint="eastAsia" w:ascii="Times New Roman" w:hAnsi="Times New Roman" w:cs="Times New Roman"/>
          <w:color w:val="auto"/>
          <w:szCs w:val="21"/>
          <w:highlight w:val="none"/>
        </w:rPr>
        <w:t>应符合</w:t>
      </w:r>
      <w:r>
        <w:rPr>
          <w:rFonts w:hint="eastAsia" w:asciiTheme="minorEastAsia" w:hAnsiTheme="minorEastAsia" w:cstheme="minorEastAsia"/>
          <w:color w:val="auto"/>
          <w:szCs w:val="21"/>
          <w:highlight w:val="none"/>
        </w:rPr>
        <w:t>GB/T 29471</w:t>
      </w:r>
      <w:r>
        <w:rPr>
          <w:rFonts w:hint="eastAsia" w:ascii="Times New Roman" w:hAnsi="Times New Roman" w:cs="Times New Roman"/>
          <w:color w:val="auto"/>
          <w:szCs w:val="21"/>
          <w:highlight w:val="none"/>
        </w:rPr>
        <w:t>的相关规定。</w:t>
      </w:r>
    </w:p>
    <w:p w14:paraId="0773E6AB">
      <w:pPr>
        <w:ind w:firstLine="420"/>
        <w:rPr>
          <w:rFonts w:ascii="Times New Roman" w:hAnsi="Times New Roman" w:cs="Times New Roman"/>
          <w:color w:val="auto"/>
          <w:szCs w:val="21"/>
          <w:highlight w:val="none"/>
        </w:rPr>
      </w:pPr>
      <w:r>
        <w:rPr>
          <w:rFonts w:hint="eastAsia" w:asciiTheme="minorEastAsia" w:hAnsiTheme="minorEastAsia" w:cstheme="minorEastAsia"/>
          <w:color w:val="auto"/>
          <w:szCs w:val="21"/>
          <w:highlight w:val="none"/>
        </w:rPr>
        <w:t>b）</w:t>
      </w:r>
      <w:r>
        <w:rPr>
          <w:rFonts w:hint="eastAsia" w:ascii="Times New Roman" w:hAnsi="Times New Roman" w:cs="Times New Roman"/>
          <w:color w:val="auto"/>
          <w:szCs w:val="21"/>
          <w:highlight w:val="none"/>
        </w:rPr>
        <w:t>检测区内部装饰材料应符合</w:t>
      </w:r>
      <w:r>
        <w:rPr>
          <w:rFonts w:hint="eastAsia" w:asciiTheme="minorEastAsia" w:hAnsiTheme="minorEastAsia" w:cstheme="minorEastAsia"/>
          <w:color w:val="auto"/>
          <w:szCs w:val="21"/>
          <w:highlight w:val="none"/>
        </w:rPr>
        <w:t>GB/T 29471</w:t>
      </w:r>
      <w:r>
        <w:rPr>
          <w:rFonts w:hint="eastAsia" w:ascii="Times New Roman" w:hAnsi="Times New Roman" w:cs="Times New Roman"/>
          <w:color w:val="auto"/>
          <w:szCs w:val="21"/>
          <w:highlight w:val="none"/>
        </w:rPr>
        <w:t>的相关规定，</w:t>
      </w:r>
      <w:r>
        <w:rPr>
          <w:rFonts w:hint="eastAsia" w:ascii="Times New Roman" w:hAnsi="Times New Roman" w:cs="Times New Roman"/>
          <w:color w:val="auto"/>
          <w:szCs w:val="21"/>
          <w:highlight w:val="none"/>
          <w:lang w:val="en-US" w:eastAsia="zh-CN"/>
        </w:rPr>
        <w:t>平整光滑、</w:t>
      </w:r>
      <w:r>
        <w:rPr>
          <w:rFonts w:hint="eastAsia" w:ascii="Times New Roman" w:hAnsi="Times New Roman" w:cs="Times New Roman"/>
          <w:color w:val="auto"/>
          <w:szCs w:val="21"/>
          <w:highlight w:val="none"/>
        </w:rPr>
        <w:t>气密性好，不应有任何使人致伤的尖锐突出物，不渗透，耐腐蚀，震动不掉落、不破裂，地板耐磨、防滑、易清洁消毒。</w:t>
      </w:r>
    </w:p>
    <w:p w14:paraId="0464EFFD">
      <w:pPr>
        <w:ind w:firstLine="420"/>
        <w:rPr>
          <w:rFonts w:ascii="Times New Roman" w:hAnsi="Times New Roman" w:cs="Times New Roman"/>
          <w:color w:val="auto"/>
          <w:szCs w:val="21"/>
          <w:highlight w:val="none"/>
        </w:rPr>
      </w:pPr>
      <w:r>
        <w:rPr>
          <w:rFonts w:hint="eastAsia" w:asciiTheme="minorEastAsia" w:hAnsiTheme="minorEastAsia" w:cstheme="minorEastAsia"/>
          <w:color w:val="auto"/>
          <w:szCs w:val="21"/>
          <w:highlight w:val="none"/>
        </w:rPr>
        <w:t>c）</w:t>
      </w:r>
      <w:r>
        <w:rPr>
          <w:rFonts w:hint="eastAsia" w:ascii="Times New Roman" w:hAnsi="Times New Roman" w:cs="Times New Roman"/>
          <w:color w:val="auto"/>
          <w:szCs w:val="21"/>
          <w:highlight w:val="none"/>
        </w:rPr>
        <w:t>检测区与驾驶区应有效隔离，隔断上应设有观察窗或门。</w:t>
      </w:r>
    </w:p>
    <w:p w14:paraId="2F57636D">
      <w:pPr>
        <w:ind w:firstLine="420"/>
        <w:rPr>
          <w:rFonts w:hint="eastAsia"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d）检测区内的抽屉和门的开关应具备锁止功能。</w:t>
      </w:r>
    </w:p>
    <w:p w14:paraId="692DB4AC">
      <w:pPr>
        <w:ind w:firstLine="420" w:firstLineChars="200"/>
        <w:rPr>
          <w:rFonts w:hint="eastAsia" w:asciiTheme="minorEastAsia" w:hAnsiTheme="minorEastAsia" w:cstheme="minorEastAsia"/>
          <w:color w:val="auto"/>
          <w:szCs w:val="21"/>
          <w:highlight w:val="none"/>
        </w:rPr>
      </w:pPr>
      <w:r>
        <w:rPr>
          <w:rFonts w:hint="eastAsia" w:ascii="宋体" w:hAnsi="宋体" w:eastAsia="宋体" w:cs="宋体"/>
          <w:color w:val="auto"/>
          <w:szCs w:val="21"/>
          <w:highlight w:val="none"/>
          <w:lang w:val="en-US" w:eastAsia="zh-CN"/>
        </w:rPr>
        <w:t>e）</w:t>
      </w:r>
      <w:r>
        <w:rPr>
          <w:rFonts w:hint="eastAsia" w:cs="Times New Roman" w:asciiTheme="minorEastAsia" w:hAnsiTheme="minorEastAsia"/>
          <w:color w:val="auto"/>
          <w:szCs w:val="21"/>
          <w:highlight w:val="none"/>
        </w:rPr>
        <w:t>移动快检室</w:t>
      </w:r>
      <w:r>
        <w:rPr>
          <w:rFonts w:hint="eastAsia" w:ascii="Times New Roman" w:hAnsi="Times New Roman" w:cs="Times New Roman"/>
          <w:color w:val="auto"/>
          <w:szCs w:val="21"/>
          <w:highlight w:val="none"/>
        </w:rPr>
        <w:t>应配备安全防护和紧急逃生装置，如安全锤、灭火器和洗眼装置等。</w:t>
      </w:r>
    </w:p>
    <w:p w14:paraId="5812BAEE">
      <w:pPr>
        <w:spacing w:before="156" w:beforeLines="50" w:after="156" w:afterLines="50"/>
        <w:rPr>
          <w:rFonts w:hint="default" w:ascii="黑体" w:hAnsi="黑体" w:eastAsia="黑体" w:cs="Times New Roman"/>
          <w:color w:val="auto"/>
          <w:szCs w:val="21"/>
          <w:highlight w:val="none"/>
          <w:lang w:val="en-US" w:eastAsia="zh-CN"/>
        </w:rPr>
      </w:pPr>
      <w:r>
        <w:rPr>
          <w:rFonts w:hint="eastAsia" w:ascii="黑体" w:hAnsi="黑体" w:eastAsia="黑体" w:cs="Times New Roman"/>
          <w:color w:val="auto"/>
          <w:szCs w:val="21"/>
          <w:highlight w:val="none"/>
          <w:lang w:val="en-US" w:eastAsia="zh-CN"/>
        </w:rPr>
        <w:t>4.2.3其他</w:t>
      </w:r>
    </w:p>
    <w:p w14:paraId="664927A3">
      <w:pPr>
        <w:ind w:firstLine="420" w:firstLineChars="200"/>
        <w:rPr>
          <w:rFonts w:hint="eastAsia" w:asciiTheme="minorEastAsia" w:hAnsiTheme="minorEastAsia" w:cstheme="minorEastAsia"/>
          <w:color w:val="auto"/>
          <w:szCs w:val="21"/>
          <w:highlight w:val="none"/>
        </w:rPr>
      </w:pPr>
      <w:r>
        <w:rPr>
          <w:rFonts w:hint="eastAsia" w:asciiTheme="minorEastAsia" w:hAnsiTheme="minorEastAsia"/>
          <w:color w:val="auto"/>
          <w:szCs w:val="21"/>
          <w:highlight w:val="none"/>
        </w:rPr>
        <w:t>移动快检室</w:t>
      </w:r>
      <w:r>
        <w:rPr>
          <w:rFonts w:hint="eastAsia" w:ascii="Times New Roman" w:hAnsi="Times New Roman" w:cs="Times New Roman"/>
          <w:color w:val="auto"/>
          <w:szCs w:val="21"/>
          <w:highlight w:val="none"/>
        </w:rPr>
        <w:t>的安全管理应符合</w:t>
      </w:r>
      <w:r>
        <w:rPr>
          <w:rFonts w:hint="eastAsia" w:cs="Times New Roman" w:asciiTheme="minorEastAsia" w:hAnsiTheme="minorEastAsia"/>
          <w:color w:val="auto"/>
          <w:szCs w:val="21"/>
          <w:highlight w:val="none"/>
        </w:rPr>
        <w:t>GB/T 29472的相关规定，</w:t>
      </w:r>
      <w:r>
        <w:rPr>
          <w:rFonts w:hint="eastAsia" w:ascii="Times New Roman" w:hAnsi="Times New Roman" w:cs="Times New Roman"/>
          <w:color w:val="auto"/>
          <w:szCs w:val="21"/>
          <w:highlight w:val="none"/>
        </w:rPr>
        <w:t>应定期检查车辆安全事项，应做好车辆保险、年审、维修、保养、清洗等工作，以及车载快检设备和相关物资的管理工作。</w:t>
      </w:r>
    </w:p>
    <w:p w14:paraId="468E0E03">
      <w:pPr>
        <w:spacing w:before="312" w:beforeLines="100" w:after="312" w:afterLines="100"/>
        <w:outlineLvl w:val="0"/>
        <w:rPr>
          <w:rFonts w:hint="eastAsia" w:ascii="黑体" w:hAnsi="黑体" w:eastAsia="黑体" w:cs="Times New Roman"/>
          <w:color w:val="auto"/>
          <w:szCs w:val="21"/>
          <w:highlight w:val="none"/>
        </w:rPr>
      </w:pPr>
      <w:bookmarkStart w:id="29" w:name="_Toc22418"/>
      <w:r>
        <w:rPr>
          <w:rFonts w:hint="eastAsia" w:ascii="黑体" w:hAnsi="黑体" w:eastAsia="黑体" w:cs="Times New Roman"/>
          <w:color w:val="auto"/>
          <w:szCs w:val="21"/>
          <w:highlight w:val="none"/>
        </w:rPr>
        <w:t>5 人员</w:t>
      </w:r>
      <w:bookmarkEnd w:id="29"/>
    </w:p>
    <w:p w14:paraId="52BC5285">
      <w:pPr>
        <w:rPr>
          <w:rFonts w:ascii="Times New Roman" w:hAnsi="Times New Roman" w:cs="Times New Roman"/>
          <w:color w:val="auto"/>
          <w:szCs w:val="21"/>
          <w:highlight w:val="none"/>
        </w:rPr>
      </w:pPr>
      <w:r>
        <w:rPr>
          <w:rFonts w:hint="eastAsia" w:ascii="黑体" w:hAnsi="黑体" w:eastAsia="黑体" w:cs="Times New Roman"/>
          <w:color w:val="auto"/>
          <w:szCs w:val="21"/>
          <w:highlight w:val="none"/>
        </w:rPr>
        <w:t>5.1</w:t>
      </w:r>
      <w:r>
        <w:rPr>
          <w:rFonts w:hint="eastAsia" w:ascii="Times New Roman" w:hAnsi="Times New Roman" w:cs="Times New Roman"/>
          <w:color w:val="auto"/>
          <w:szCs w:val="21"/>
          <w:highlight w:val="none"/>
          <w:lang w:val="en-US" w:eastAsia="zh-CN"/>
        </w:rPr>
        <w:t>食品快速检测实验室</w:t>
      </w:r>
      <w:r>
        <w:rPr>
          <w:rFonts w:hint="eastAsia" w:ascii="Times New Roman" w:hAnsi="Times New Roman" w:cs="Times New Roman"/>
          <w:color w:val="auto"/>
          <w:szCs w:val="21"/>
          <w:highlight w:val="none"/>
        </w:rPr>
        <w:t>应配备满足快检工作需要的人员</w:t>
      </w:r>
      <w:r>
        <w:rPr>
          <w:rFonts w:hint="eastAsia" w:ascii="Times New Roman" w:hAnsi="Times New Roman" w:cs="Times New Roman"/>
          <w:color w:val="auto"/>
          <w:szCs w:val="21"/>
          <w:highlight w:val="none"/>
          <w:lang w:eastAsia="zh-CN"/>
        </w:rPr>
        <w:t>（</w:t>
      </w:r>
      <w:r>
        <w:rPr>
          <w:rFonts w:hint="eastAsia" w:ascii="Times New Roman" w:hAnsi="Times New Roman" w:cs="Times New Roman"/>
          <w:color w:val="auto"/>
          <w:szCs w:val="21"/>
          <w:highlight w:val="none"/>
          <w:lang w:val="en-US" w:eastAsia="zh-CN"/>
        </w:rPr>
        <w:t>包括采样人员、检测人员和审核人员</w:t>
      </w:r>
      <w:r>
        <w:rPr>
          <w:rFonts w:hint="eastAsia" w:ascii="Times New Roman" w:hAnsi="Times New Roman" w:cs="Times New Roman"/>
          <w:color w:val="auto"/>
          <w:szCs w:val="21"/>
          <w:highlight w:val="none"/>
          <w:lang w:eastAsia="zh-CN"/>
        </w:rPr>
        <w:t>）</w:t>
      </w:r>
      <w:r>
        <w:rPr>
          <w:rFonts w:hint="eastAsia" w:ascii="Times New Roman" w:hAnsi="Times New Roman" w:cs="Times New Roman"/>
          <w:color w:val="auto"/>
          <w:szCs w:val="21"/>
          <w:highlight w:val="none"/>
        </w:rPr>
        <w:t>，明确人员的岗位职责。</w:t>
      </w:r>
    </w:p>
    <w:p w14:paraId="65B7CAA0">
      <w:pPr>
        <w:rPr>
          <w:rFonts w:hint="default" w:ascii="Times New Roman" w:hAnsi="Times New Roman" w:cs="Times New Roman" w:eastAsiaTheme="minorEastAsia"/>
          <w:color w:val="auto"/>
          <w:szCs w:val="21"/>
          <w:highlight w:val="none"/>
          <w:lang w:val="en-US" w:eastAsia="zh-CN"/>
        </w:rPr>
      </w:pPr>
      <w:r>
        <w:rPr>
          <w:rFonts w:hint="eastAsia" w:ascii="黑体" w:hAnsi="黑体" w:eastAsia="黑体" w:cs="Times New Roman"/>
          <w:color w:val="auto"/>
          <w:szCs w:val="21"/>
          <w:highlight w:val="none"/>
        </w:rPr>
        <w:t>5.2</w:t>
      </w:r>
      <w:r>
        <w:rPr>
          <w:rFonts w:hint="eastAsia" w:asciiTheme="minorEastAsia" w:hAnsiTheme="minorEastAsia" w:eastAsiaTheme="minorEastAsia" w:cstheme="minorEastAsia"/>
          <w:color w:val="auto"/>
          <w:szCs w:val="21"/>
          <w:highlight w:val="none"/>
          <w:lang w:val="en-US" w:eastAsia="zh-CN"/>
        </w:rPr>
        <w:t>食品快检</w:t>
      </w:r>
      <w:r>
        <w:rPr>
          <w:rFonts w:hint="eastAsia" w:ascii="Times New Roman" w:hAnsi="Times New Roman" w:cs="Times New Roman"/>
          <w:color w:val="auto"/>
          <w:szCs w:val="21"/>
          <w:highlight w:val="none"/>
        </w:rPr>
        <w:t>人员应熟悉食品安全相关法律法规、</w:t>
      </w:r>
      <w:r>
        <w:rPr>
          <w:rFonts w:hint="eastAsia" w:ascii="Times New Roman" w:hAnsi="Times New Roman" w:cs="Times New Roman"/>
          <w:color w:val="auto"/>
          <w:szCs w:val="21"/>
          <w:highlight w:val="none"/>
          <w:lang w:val="en-US" w:eastAsia="zh-CN"/>
        </w:rPr>
        <w:t>检测方法</w:t>
      </w:r>
      <w:r>
        <w:rPr>
          <w:rFonts w:hint="eastAsia" w:ascii="Times New Roman" w:hAnsi="Times New Roman" w:cs="Times New Roman"/>
          <w:color w:val="auto"/>
          <w:szCs w:val="21"/>
          <w:highlight w:val="none"/>
        </w:rPr>
        <w:t>，</w:t>
      </w:r>
      <w:r>
        <w:rPr>
          <w:rFonts w:hint="eastAsia" w:ascii="Times New Roman" w:hAnsi="Times New Roman" w:cs="Times New Roman"/>
          <w:color w:val="auto"/>
          <w:szCs w:val="21"/>
          <w:highlight w:val="none"/>
          <w:lang w:val="en-US" w:eastAsia="zh-CN"/>
        </w:rPr>
        <w:t>掌握食品采样、操作规程、质量控制、实验安全等要求，经食品检验检测专业培训并考核合格后上岗。</w:t>
      </w:r>
    </w:p>
    <w:p w14:paraId="12A634E9">
      <w:pPr>
        <w:spacing w:before="312" w:beforeLines="100" w:after="312" w:afterLines="100"/>
        <w:outlineLvl w:val="0"/>
        <w:rPr>
          <w:rFonts w:hint="eastAsia" w:ascii="黑体" w:hAnsi="黑体" w:eastAsia="黑体" w:cs="Times New Roman"/>
          <w:color w:val="auto"/>
          <w:szCs w:val="21"/>
          <w:highlight w:val="none"/>
          <w:lang w:val="en-US" w:eastAsia="zh-CN"/>
        </w:rPr>
      </w:pPr>
      <w:bookmarkStart w:id="30" w:name="_Toc4557"/>
      <w:r>
        <w:rPr>
          <w:rFonts w:hint="eastAsia" w:ascii="黑体" w:hAnsi="黑体" w:eastAsia="黑体" w:cs="Times New Roman"/>
          <w:color w:val="auto"/>
          <w:szCs w:val="21"/>
          <w:highlight w:val="none"/>
        </w:rPr>
        <w:t>6 设备</w:t>
      </w:r>
      <w:r>
        <w:rPr>
          <w:rFonts w:hint="eastAsia" w:ascii="黑体" w:hAnsi="黑体" w:eastAsia="黑体" w:cs="Times New Roman"/>
          <w:color w:val="auto"/>
          <w:szCs w:val="21"/>
          <w:highlight w:val="none"/>
          <w:lang w:val="en-US" w:eastAsia="zh-CN"/>
        </w:rPr>
        <w:t>设施</w:t>
      </w:r>
      <w:bookmarkEnd w:id="30"/>
    </w:p>
    <w:p w14:paraId="15A7186E">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color w:val="auto"/>
          <w:szCs w:val="21"/>
          <w:highlight w:val="none"/>
        </w:rPr>
      </w:pPr>
      <w:r>
        <w:rPr>
          <w:rFonts w:hint="eastAsia" w:ascii="黑体" w:hAnsi="黑体" w:eastAsia="黑体" w:cs="Times New Roman"/>
          <w:color w:val="auto"/>
          <w:szCs w:val="21"/>
          <w:highlight w:val="none"/>
        </w:rPr>
        <w:t>6.1</w:t>
      </w:r>
      <w:r>
        <w:rPr>
          <w:rFonts w:hint="eastAsia" w:ascii="Times New Roman" w:hAnsi="Times New Roman" w:cs="Times New Roman"/>
          <w:color w:val="auto"/>
          <w:szCs w:val="21"/>
          <w:highlight w:val="none"/>
          <w:lang w:val="en-US" w:eastAsia="zh-CN"/>
        </w:rPr>
        <w:t>食品快速检测实验室</w:t>
      </w:r>
      <w:r>
        <w:rPr>
          <w:rFonts w:hint="eastAsia" w:ascii="Times New Roman" w:hAnsi="Times New Roman" w:cs="Times New Roman"/>
          <w:color w:val="auto"/>
          <w:szCs w:val="21"/>
          <w:highlight w:val="none"/>
        </w:rPr>
        <w:t>应配备</w:t>
      </w:r>
      <w:r>
        <w:rPr>
          <w:rFonts w:ascii="Times New Roman" w:hAnsi="Times New Roman" w:cs="Times New Roman"/>
          <w:color w:val="auto"/>
          <w:szCs w:val="21"/>
          <w:highlight w:val="none"/>
        </w:rPr>
        <w:t>与检测能力相适应</w:t>
      </w:r>
      <w:r>
        <w:rPr>
          <w:rFonts w:hint="eastAsia" w:ascii="Times New Roman" w:hAnsi="Times New Roman" w:cs="Times New Roman"/>
          <w:color w:val="auto"/>
          <w:szCs w:val="21"/>
          <w:highlight w:val="none"/>
        </w:rPr>
        <w:t>的仪器设备，</w:t>
      </w:r>
      <w:r>
        <w:rPr>
          <w:rFonts w:ascii="Times New Roman" w:hAnsi="Times New Roman" w:cs="Times New Roman"/>
          <w:color w:val="auto"/>
          <w:szCs w:val="21"/>
          <w:highlight w:val="none"/>
        </w:rPr>
        <w:t>设备选型应能满足快检</w:t>
      </w:r>
      <w:r>
        <w:rPr>
          <w:rFonts w:hint="eastAsia" w:ascii="Times New Roman" w:hAnsi="Times New Roman" w:cs="Times New Roman"/>
          <w:color w:val="auto"/>
          <w:szCs w:val="21"/>
          <w:highlight w:val="none"/>
        </w:rPr>
        <w:t>标准和方法的</w:t>
      </w:r>
      <w:r>
        <w:rPr>
          <w:rFonts w:ascii="Times New Roman" w:hAnsi="Times New Roman" w:cs="Times New Roman"/>
          <w:color w:val="auto"/>
          <w:szCs w:val="21"/>
          <w:highlight w:val="none"/>
        </w:rPr>
        <w:t>要求，并定期核查</w:t>
      </w:r>
      <w:r>
        <w:rPr>
          <w:rFonts w:hint="eastAsia" w:ascii="Times New Roman" w:hAnsi="Times New Roman" w:cs="Times New Roman"/>
          <w:color w:val="auto"/>
          <w:szCs w:val="21"/>
          <w:highlight w:val="none"/>
        </w:rPr>
        <w:t>仪器设备</w:t>
      </w:r>
      <w:r>
        <w:rPr>
          <w:rFonts w:ascii="Times New Roman" w:hAnsi="Times New Roman" w:cs="Times New Roman"/>
          <w:color w:val="auto"/>
          <w:szCs w:val="21"/>
          <w:highlight w:val="none"/>
        </w:rPr>
        <w:t>。</w:t>
      </w:r>
      <w:r>
        <w:rPr>
          <w:rFonts w:hint="eastAsia" w:ascii="Times New Roman" w:hAnsi="Times New Roman" w:cs="Times New Roman"/>
          <w:color w:val="auto"/>
          <w:szCs w:val="21"/>
          <w:highlight w:val="none"/>
        </w:rPr>
        <w:t>快检室仪器设备基础</w:t>
      </w:r>
      <w:r>
        <w:rPr>
          <w:rFonts w:ascii="Times New Roman" w:hAnsi="Times New Roman" w:cs="Times New Roman"/>
          <w:color w:val="auto"/>
          <w:szCs w:val="21"/>
          <w:highlight w:val="none"/>
        </w:rPr>
        <w:t>配置</w:t>
      </w:r>
      <w:r>
        <w:rPr>
          <w:rFonts w:hint="eastAsia" w:ascii="Times New Roman" w:hAnsi="Times New Roman" w:cs="Times New Roman"/>
          <w:color w:val="auto"/>
          <w:szCs w:val="21"/>
          <w:highlight w:val="none"/>
        </w:rPr>
        <w:t>可参考</w:t>
      </w:r>
      <w:r>
        <w:rPr>
          <w:rFonts w:cs="Times New Roman" w:asciiTheme="minorEastAsia" w:hAnsiTheme="minorEastAsia"/>
          <w:color w:val="auto"/>
          <w:szCs w:val="21"/>
          <w:highlight w:val="none"/>
        </w:rPr>
        <w:t>附录</w:t>
      </w:r>
      <w:r>
        <w:rPr>
          <w:rFonts w:hint="eastAsia" w:cs="Times New Roman" w:asciiTheme="minorEastAsia" w:hAnsiTheme="minorEastAsia"/>
          <w:color w:val="auto"/>
          <w:szCs w:val="21"/>
          <w:highlight w:val="none"/>
        </w:rPr>
        <w:t>A</w:t>
      </w:r>
      <w:r>
        <w:rPr>
          <w:rFonts w:ascii="Times New Roman" w:hAnsi="Times New Roman" w:cs="Times New Roman"/>
          <w:color w:val="auto"/>
          <w:szCs w:val="21"/>
          <w:highlight w:val="none"/>
        </w:rPr>
        <w:t>。</w:t>
      </w:r>
    </w:p>
    <w:p w14:paraId="4118E329">
      <w:pPr>
        <w:rPr>
          <w:rFonts w:ascii="Times New Roman" w:hAnsi="Times New Roman" w:cs="Times New Roman"/>
          <w:color w:val="auto"/>
          <w:szCs w:val="21"/>
          <w:highlight w:val="none"/>
        </w:rPr>
      </w:pPr>
      <w:r>
        <w:rPr>
          <w:rFonts w:hint="eastAsia" w:ascii="黑体" w:hAnsi="黑体" w:eastAsia="黑体" w:cs="Times New Roman"/>
          <w:color w:val="auto"/>
          <w:szCs w:val="21"/>
          <w:highlight w:val="none"/>
          <w:lang w:val="en-US" w:eastAsia="zh-CN"/>
        </w:rPr>
        <w:t>6.2</w:t>
      </w:r>
      <w:r>
        <w:rPr>
          <w:rFonts w:hint="eastAsia" w:ascii="Times New Roman" w:hAnsi="Times New Roman" w:cs="Times New Roman"/>
          <w:color w:val="auto"/>
          <w:szCs w:val="21"/>
          <w:highlight w:val="none"/>
          <w:lang w:val="en-US" w:eastAsia="zh-CN"/>
        </w:rPr>
        <w:t>食品快速检测实验室</w:t>
      </w:r>
      <w:r>
        <w:rPr>
          <w:rFonts w:ascii="Times New Roman" w:hAnsi="Times New Roman" w:cs="Times New Roman"/>
          <w:color w:val="auto"/>
          <w:szCs w:val="21"/>
          <w:highlight w:val="none"/>
        </w:rPr>
        <w:t>应配备与检测能力相适应的基础设施，包括实验台、</w:t>
      </w:r>
      <w:r>
        <w:rPr>
          <w:rFonts w:hint="eastAsia" w:ascii="Times New Roman" w:hAnsi="Times New Roman" w:cs="Times New Roman"/>
          <w:color w:val="auto"/>
          <w:szCs w:val="21"/>
          <w:highlight w:val="none"/>
        </w:rPr>
        <w:t>试剂柜、废弃物专用垃圾桶等</w:t>
      </w:r>
      <w:r>
        <w:rPr>
          <w:rFonts w:hint="eastAsia" w:ascii="Times New Roman" w:hAnsi="Times New Roman" w:cs="Times New Roman"/>
          <w:color w:val="auto"/>
          <w:szCs w:val="21"/>
          <w:highlight w:val="none"/>
          <w:lang w:eastAsia="zh-CN"/>
        </w:rPr>
        <w:t>，</w:t>
      </w:r>
      <w:r>
        <w:rPr>
          <w:rFonts w:hint="eastAsia" w:ascii="Times New Roman" w:hAnsi="Times New Roman" w:cs="Times New Roman"/>
          <w:color w:val="auto"/>
          <w:szCs w:val="21"/>
          <w:highlight w:val="none"/>
          <w:lang w:val="en-US" w:eastAsia="zh-CN"/>
        </w:rPr>
        <w:t>快检室还应配备</w:t>
      </w:r>
      <w:r>
        <w:rPr>
          <w:rFonts w:hint="eastAsia" w:ascii="Times New Roman" w:hAnsi="Times New Roman" w:cs="Times New Roman"/>
          <w:color w:val="auto"/>
          <w:szCs w:val="21"/>
          <w:highlight w:val="none"/>
        </w:rPr>
        <w:t>办公设施。</w:t>
      </w:r>
    </w:p>
    <w:p w14:paraId="4660F3F3">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cs="Times New Roman"/>
          <w:color w:val="auto"/>
          <w:szCs w:val="21"/>
          <w:highlight w:val="none"/>
        </w:rPr>
      </w:pPr>
      <w:r>
        <w:rPr>
          <w:rFonts w:hint="eastAsia" w:ascii="黑体" w:hAnsi="黑体" w:eastAsia="黑体" w:cs="Times New Roman"/>
          <w:color w:val="auto"/>
          <w:szCs w:val="21"/>
          <w:highlight w:val="none"/>
        </w:rPr>
        <w:t>6.</w:t>
      </w:r>
      <w:bookmarkStart w:id="31" w:name="_Toc154299866"/>
      <w:r>
        <w:rPr>
          <w:rFonts w:hint="eastAsia" w:ascii="黑体" w:hAnsi="黑体" w:eastAsia="黑体" w:cs="Times New Roman"/>
          <w:color w:val="auto"/>
          <w:szCs w:val="21"/>
          <w:highlight w:val="none"/>
          <w:lang w:val="en-US" w:eastAsia="zh-CN"/>
        </w:rPr>
        <w:t>3</w:t>
      </w:r>
      <w:r>
        <w:rPr>
          <w:rFonts w:hint="eastAsia" w:ascii="Times New Roman" w:hAnsi="Times New Roman" w:cs="Times New Roman"/>
          <w:color w:val="auto"/>
          <w:szCs w:val="21"/>
          <w:highlight w:val="none"/>
        </w:rPr>
        <w:t>快检室应根据需求配备信息化办公设备及网络端口，以满足快检样品信息记录、检测结果报告、检测数据报送等需求。</w:t>
      </w:r>
      <w:bookmarkEnd w:id="31"/>
    </w:p>
    <w:p w14:paraId="0EBA1CEC">
      <w:pPr>
        <w:rPr>
          <w:rFonts w:hint="eastAsia" w:ascii="Times New Roman" w:hAnsi="Times New Roman" w:cs="Times New Roman"/>
          <w:color w:val="auto"/>
          <w:szCs w:val="21"/>
          <w:highlight w:val="none"/>
        </w:rPr>
      </w:pPr>
      <w:r>
        <w:rPr>
          <w:rFonts w:hint="eastAsia" w:ascii="黑体" w:hAnsi="黑体" w:eastAsia="黑体" w:cs="Times New Roman"/>
          <w:color w:val="auto"/>
          <w:szCs w:val="21"/>
          <w:highlight w:val="none"/>
        </w:rPr>
        <w:t>6.</w:t>
      </w:r>
      <w:r>
        <w:rPr>
          <w:rFonts w:hint="eastAsia" w:ascii="黑体" w:hAnsi="黑体" w:eastAsia="黑体" w:cs="Times New Roman"/>
          <w:color w:val="auto"/>
          <w:szCs w:val="21"/>
          <w:highlight w:val="none"/>
          <w:lang w:val="en-US" w:eastAsia="zh-CN"/>
        </w:rPr>
        <w:t>4</w:t>
      </w:r>
      <w:r>
        <w:rPr>
          <w:rFonts w:hint="eastAsia" w:ascii="Times New Roman" w:hAnsi="Times New Roman" w:cs="Times New Roman"/>
          <w:color w:val="auto"/>
          <w:szCs w:val="21"/>
          <w:highlight w:val="none"/>
        </w:rPr>
        <w:t>快检室应根据需求合理配置相应的电子公示屏、公示栏、广播等信息公示设施，及时公示检测结果。</w:t>
      </w:r>
    </w:p>
    <w:p w14:paraId="442D702C">
      <w:pPr>
        <w:rPr>
          <w:rFonts w:hint="eastAsia" w:ascii="Times New Roman" w:hAnsi="Times New Roman" w:cs="Times New Roman"/>
          <w:color w:val="auto"/>
          <w:szCs w:val="21"/>
          <w:highlight w:val="none"/>
          <w:lang w:eastAsia="zh-CN"/>
        </w:rPr>
      </w:pPr>
      <w:r>
        <w:rPr>
          <w:rFonts w:hint="eastAsia" w:ascii="黑体" w:hAnsi="黑体" w:eastAsia="黑体" w:cs="Times New Roman"/>
          <w:color w:val="auto"/>
          <w:szCs w:val="21"/>
          <w:highlight w:val="none"/>
        </w:rPr>
        <w:t>6.</w:t>
      </w:r>
      <w:r>
        <w:rPr>
          <w:rFonts w:hint="eastAsia" w:ascii="黑体" w:hAnsi="黑体" w:eastAsia="黑体" w:cs="Times New Roman"/>
          <w:color w:val="auto"/>
          <w:szCs w:val="21"/>
          <w:highlight w:val="none"/>
          <w:lang w:val="en-US" w:eastAsia="zh-CN"/>
        </w:rPr>
        <w:t>5</w:t>
      </w:r>
      <w:r>
        <w:rPr>
          <w:rFonts w:hint="eastAsia" w:cs="Times New Roman" w:asciiTheme="minorEastAsia" w:hAnsiTheme="minorEastAsia"/>
          <w:color w:val="auto"/>
          <w:szCs w:val="21"/>
          <w:highlight w:val="none"/>
        </w:rPr>
        <w:t>移动快检室应选用结构合理、可维护性强及安全可靠的仪器设备，</w:t>
      </w:r>
      <w:r>
        <w:rPr>
          <w:rFonts w:ascii="Times New Roman" w:hAnsi="Times New Roman" w:cs="Times New Roman"/>
          <w:color w:val="auto"/>
          <w:szCs w:val="21"/>
          <w:highlight w:val="none"/>
        </w:rPr>
        <w:t>并定期核查</w:t>
      </w:r>
      <w:r>
        <w:rPr>
          <w:rFonts w:hint="eastAsia" w:cs="Times New Roman" w:asciiTheme="minorEastAsia" w:hAnsiTheme="minorEastAsia"/>
          <w:color w:val="auto"/>
          <w:szCs w:val="21"/>
          <w:highlight w:val="none"/>
        </w:rPr>
        <w:t>，仪器设备的环境适应性、抗运输性和安全性应符</w:t>
      </w:r>
      <w:r>
        <w:rPr>
          <w:rFonts w:cs="Times New Roman" w:asciiTheme="minorEastAsia" w:hAnsiTheme="minorEastAsia"/>
          <w:color w:val="auto"/>
          <w:szCs w:val="21"/>
          <w:highlight w:val="none"/>
        </w:rPr>
        <w:t>合GB/T 29476</w:t>
      </w:r>
      <w:r>
        <w:rPr>
          <w:rFonts w:hint="eastAsia" w:cs="Times New Roman" w:asciiTheme="minorEastAsia" w:hAnsiTheme="minorEastAsia"/>
          <w:color w:val="auto"/>
          <w:szCs w:val="21"/>
          <w:highlight w:val="none"/>
        </w:rPr>
        <w:t>的相关规定。</w:t>
      </w:r>
    </w:p>
    <w:p w14:paraId="29D4D7F5">
      <w:pPr>
        <w:spacing w:before="312" w:beforeLines="100" w:after="312" w:afterLines="100"/>
        <w:outlineLvl w:val="0"/>
        <w:rPr>
          <w:rFonts w:hint="eastAsia" w:ascii="黑体" w:hAnsi="黑体" w:eastAsia="黑体" w:cs="Times New Roman"/>
          <w:color w:val="auto"/>
          <w:szCs w:val="21"/>
          <w:highlight w:val="none"/>
        </w:rPr>
      </w:pPr>
      <w:bookmarkStart w:id="32" w:name="_Toc16857"/>
      <w:r>
        <w:rPr>
          <w:rFonts w:hint="eastAsia" w:ascii="黑体" w:hAnsi="黑体" w:eastAsia="黑体" w:cs="Times New Roman"/>
          <w:color w:val="auto"/>
          <w:szCs w:val="21"/>
          <w:highlight w:val="none"/>
        </w:rPr>
        <w:t>7 快检产品</w:t>
      </w:r>
      <w:bookmarkEnd w:id="32"/>
    </w:p>
    <w:p w14:paraId="446BF1CE">
      <w:pPr>
        <w:keepNext w:val="0"/>
        <w:keepLines w:val="0"/>
        <w:pageBreakBefore w:val="0"/>
        <w:widowControl w:val="0"/>
        <w:kinsoku/>
        <w:wordWrap/>
        <w:overflowPunct/>
        <w:topLinePunct w:val="0"/>
        <w:autoSpaceDE/>
        <w:autoSpaceDN/>
        <w:bidi w:val="0"/>
        <w:adjustRightInd/>
        <w:snapToGrid/>
        <w:textAlignment w:val="auto"/>
        <w:rPr>
          <w:rFonts w:hint="eastAsia" w:cs="Times New Roman" w:asciiTheme="minorEastAsia" w:hAnsiTheme="minorEastAsia"/>
          <w:color w:val="auto"/>
          <w:szCs w:val="21"/>
          <w:highlight w:val="none"/>
        </w:rPr>
      </w:pPr>
      <w:r>
        <w:rPr>
          <w:rFonts w:hint="eastAsia" w:ascii="黑体" w:hAnsi="黑体" w:eastAsia="黑体" w:cs="黑体"/>
          <w:color w:val="auto"/>
          <w:szCs w:val="21"/>
          <w:highlight w:val="none"/>
          <w:lang w:val="en-US" w:eastAsia="zh-CN"/>
        </w:rPr>
        <w:t>7.1</w:t>
      </w:r>
      <w:r>
        <w:rPr>
          <w:rFonts w:hint="eastAsia" w:cs="Times New Roman" w:asciiTheme="minorEastAsia" w:hAnsiTheme="minorEastAsia"/>
          <w:color w:val="auto"/>
          <w:szCs w:val="21"/>
          <w:highlight w:val="none"/>
        </w:rPr>
        <w:t>快检产品应使用通过符合性评价或验证合格的产品，快检产品的采购、验收、使用应符合相关部门的要求。</w:t>
      </w:r>
    </w:p>
    <w:p w14:paraId="656D9177">
      <w:pPr>
        <w:keepNext w:val="0"/>
        <w:keepLines w:val="0"/>
        <w:pageBreakBefore w:val="0"/>
        <w:widowControl w:val="0"/>
        <w:kinsoku/>
        <w:wordWrap/>
        <w:overflowPunct/>
        <w:topLinePunct w:val="0"/>
        <w:autoSpaceDE/>
        <w:autoSpaceDN/>
        <w:bidi w:val="0"/>
        <w:adjustRightInd/>
        <w:snapToGrid/>
        <w:textAlignment w:val="auto"/>
        <w:rPr>
          <w:rFonts w:hint="eastAsia" w:cs="Times New Roman" w:asciiTheme="minorEastAsia" w:hAnsiTheme="minorEastAsia"/>
          <w:color w:val="auto"/>
          <w:szCs w:val="21"/>
          <w:highlight w:val="none"/>
          <w:lang w:val="en-US" w:eastAsia="zh-CN"/>
        </w:rPr>
      </w:pPr>
      <w:r>
        <w:rPr>
          <w:rFonts w:hint="eastAsia" w:ascii="黑体" w:hAnsi="黑体" w:eastAsia="黑体" w:cs="黑体"/>
          <w:color w:val="auto"/>
          <w:szCs w:val="21"/>
          <w:highlight w:val="none"/>
          <w:lang w:val="en-US" w:eastAsia="zh-CN"/>
        </w:rPr>
        <w:t>7.2</w:t>
      </w:r>
      <w:r>
        <w:rPr>
          <w:rFonts w:hint="eastAsia" w:cs="Times New Roman" w:asciiTheme="minorEastAsia" w:hAnsiTheme="minorEastAsia"/>
          <w:color w:val="auto"/>
          <w:szCs w:val="21"/>
          <w:highlight w:val="none"/>
          <w:lang w:val="en-US" w:eastAsia="zh-CN"/>
        </w:rPr>
        <w:t>快检产品应按照说明书的储存要求存放，使用时应按照“先进先出”的原则合理安排使用。</w:t>
      </w:r>
    </w:p>
    <w:p w14:paraId="5D3473FD">
      <w:pPr>
        <w:keepNext w:val="0"/>
        <w:keepLines w:val="0"/>
        <w:pageBreakBefore w:val="0"/>
        <w:widowControl w:val="0"/>
        <w:kinsoku/>
        <w:wordWrap/>
        <w:overflowPunct/>
        <w:topLinePunct w:val="0"/>
        <w:autoSpaceDE/>
        <w:autoSpaceDN/>
        <w:bidi w:val="0"/>
        <w:adjustRightInd/>
        <w:snapToGrid/>
        <w:textAlignment w:val="auto"/>
        <w:rPr>
          <w:rFonts w:hint="default" w:cs="Times New Roman" w:asciiTheme="minorEastAsia" w:hAnsiTheme="minorEastAsia" w:eastAsiaTheme="minorEastAsia"/>
          <w:color w:val="auto"/>
          <w:szCs w:val="21"/>
          <w:highlight w:val="none"/>
          <w:lang w:val="en-US" w:eastAsia="zh-CN"/>
        </w:rPr>
      </w:pPr>
      <w:r>
        <w:rPr>
          <w:rFonts w:hint="eastAsia" w:ascii="黑体" w:hAnsi="黑体" w:eastAsia="黑体" w:cs="黑体"/>
          <w:color w:val="auto"/>
          <w:szCs w:val="21"/>
          <w:highlight w:val="none"/>
          <w:lang w:val="en-US" w:eastAsia="zh-CN"/>
        </w:rPr>
        <w:t>7.3</w:t>
      </w:r>
      <w:r>
        <w:rPr>
          <w:rFonts w:hint="eastAsia" w:cs="Times New Roman" w:asciiTheme="minorEastAsia" w:hAnsiTheme="minorEastAsia"/>
          <w:color w:val="auto"/>
          <w:szCs w:val="21"/>
          <w:highlight w:val="none"/>
          <w:lang w:val="en-US" w:eastAsia="zh-CN"/>
        </w:rPr>
        <w:t>快检室应</w:t>
      </w:r>
      <w:r>
        <w:rPr>
          <w:rFonts w:hint="eastAsia" w:cs="Times New Roman" w:asciiTheme="minorEastAsia" w:hAnsiTheme="minorEastAsia"/>
          <w:color w:val="auto"/>
          <w:szCs w:val="21"/>
          <w:highlight w:val="none"/>
        </w:rPr>
        <w:t>按使用要求</w:t>
      </w:r>
      <w:r>
        <w:rPr>
          <w:rFonts w:hint="eastAsia" w:cs="Times New Roman" w:asciiTheme="minorEastAsia" w:hAnsiTheme="minorEastAsia"/>
          <w:color w:val="auto"/>
          <w:szCs w:val="21"/>
          <w:highlight w:val="none"/>
          <w:lang w:val="en-US" w:eastAsia="zh-CN"/>
        </w:rPr>
        <w:t>对快检产品</w:t>
      </w:r>
      <w:r>
        <w:rPr>
          <w:rFonts w:hint="eastAsia" w:cs="Times New Roman" w:asciiTheme="minorEastAsia" w:hAnsiTheme="minorEastAsia"/>
          <w:color w:val="auto"/>
          <w:szCs w:val="21"/>
          <w:highlight w:val="none"/>
        </w:rPr>
        <w:t>开展质量控制试验</w:t>
      </w:r>
      <w:r>
        <w:rPr>
          <w:rFonts w:hint="eastAsia" w:cs="Times New Roman" w:asciiTheme="minorEastAsia" w:hAnsiTheme="minorEastAsia"/>
          <w:color w:val="auto"/>
          <w:szCs w:val="21"/>
          <w:highlight w:val="none"/>
          <w:lang w:eastAsia="zh-CN"/>
        </w:rPr>
        <w:t>，</w:t>
      </w:r>
      <w:r>
        <w:rPr>
          <w:rFonts w:hint="eastAsia" w:cs="Times New Roman" w:asciiTheme="minorEastAsia" w:hAnsiTheme="minorEastAsia"/>
          <w:color w:val="auto"/>
          <w:szCs w:val="21"/>
          <w:highlight w:val="none"/>
          <w:lang w:val="en-US" w:eastAsia="zh-CN"/>
        </w:rPr>
        <w:t>包括但不限于加标样品、留样复测、人员比对或设备比对等方式。</w:t>
      </w:r>
    </w:p>
    <w:p w14:paraId="37727CAA">
      <w:pPr>
        <w:spacing w:before="312" w:beforeLines="100" w:after="312" w:afterLines="100"/>
        <w:outlineLvl w:val="0"/>
        <w:rPr>
          <w:rFonts w:hint="eastAsia" w:ascii="黑体" w:hAnsi="黑体" w:eastAsia="黑体" w:cs="Times New Roman"/>
          <w:color w:val="auto"/>
          <w:szCs w:val="21"/>
          <w:highlight w:val="none"/>
        </w:rPr>
      </w:pPr>
      <w:bookmarkStart w:id="33" w:name="_Toc30888"/>
      <w:r>
        <w:rPr>
          <w:rFonts w:hint="eastAsia" w:ascii="黑体" w:hAnsi="黑体" w:eastAsia="黑体" w:cs="Times New Roman"/>
          <w:color w:val="auto"/>
          <w:szCs w:val="21"/>
          <w:highlight w:val="none"/>
        </w:rPr>
        <w:t>8 管理</w:t>
      </w:r>
      <w:bookmarkEnd w:id="33"/>
    </w:p>
    <w:p w14:paraId="2327DBAB">
      <w:pPr>
        <w:spacing w:before="156" w:beforeLines="50" w:after="156" w:afterLines="50"/>
        <w:rPr>
          <w:rFonts w:hint="default" w:ascii="黑体" w:hAnsi="黑体" w:eastAsia="黑体" w:cs="Times New Roman"/>
          <w:color w:val="auto"/>
          <w:szCs w:val="21"/>
          <w:highlight w:val="none"/>
          <w:lang w:val="en-US" w:eastAsia="zh-CN"/>
        </w:rPr>
      </w:pPr>
      <w:r>
        <w:rPr>
          <w:rFonts w:hint="eastAsia" w:ascii="黑体" w:hAnsi="黑体" w:eastAsia="黑体" w:cs="Times New Roman"/>
          <w:color w:val="auto"/>
          <w:szCs w:val="21"/>
          <w:highlight w:val="none"/>
          <w:lang w:val="en-US" w:eastAsia="zh-CN"/>
        </w:rPr>
        <w:t>8.1管理体系</w:t>
      </w:r>
    </w:p>
    <w:p w14:paraId="37A38658">
      <w:pPr>
        <w:rPr>
          <w:rFonts w:hint="eastAsia" w:ascii="Times New Roman" w:hAnsi="Times New Roman" w:cs="Times New Roman"/>
          <w:color w:val="auto"/>
          <w:szCs w:val="21"/>
          <w:highlight w:val="none"/>
          <w:lang w:val="en-US" w:eastAsia="zh-CN"/>
        </w:rPr>
      </w:pPr>
      <w:r>
        <w:rPr>
          <w:rFonts w:hint="eastAsia" w:ascii="黑体" w:hAnsi="黑体" w:eastAsia="黑体" w:cs="Times New Roman"/>
          <w:color w:val="auto"/>
          <w:szCs w:val="21"/>
          <w:highlight w:val="none"/>
        </w:rPr>
        <w:t>8.1</w:t>
      </w:r>
      <w:r>
        <w:rPr>
          <w:rFonts w:hint="eastAsia" w:ascii="黑体" w:hAnsi="黑体" w:eastAsia="黑体" w:cs="Times New Roman"/>
          <w:color w:val="auto"/>
          <w:szCs w:val="21"/>
          <w:highlight w:val="none"/>
          <w:lang w:val="en-US" w:eastAsia="zh-CN"/>
        </w:rPr>
        <w:t>.1</w:t>
      </w:r>
      <w:r>
        <w:rPr>
          <w:rFonts w:hint="eastAsia" w:ascii="Times New Roman" w:hAnsi="Times New Roman" w:cs="Times New Roman"/>
          <w:color w:val="auto"/>
          <w:szCs w:val="21"/>
          <w:highlight w:val="none"/>
        </w:rPr>
        <w:t>快检室应建立、实施和保持与其活动范围相适应的管理体系，并</w:t>
      </w:r>
      <w:r>
        <w:rPr>
          <w:rFonts w:hint="eastAsia" w:ascii="Times New Roman" w:hAnsi="Times New Roman" w:cs="Times New Roman"/>
          <w:color w:val="auto"/>
          <w:szCs w:val="21"/>
          <w:highlight w:val="none"/>
          <w:lang w:val="en-US" w:eastAsia="zh-CN"/>
        </w:rPr>
        <w:t>至少将以下管理制度</w:t>
      </w:r>
      <w:r>
        <w:rPr>
          <w:rFonts w:hint="eastAsia" w:ascii="Times New Roman" w:hAnsi="Times New Roman" w:cs="Times New Roman"/>
          <w:color w:val="auto"/>
          <w:szCs w:val="21"/>
          <w:highlight w:val="none"/>
        </w:rPr>
        <w:t>形成文件</w:t>
      </w:r>
      <w:r>
        <w:rPr>
          <w:rFonts w:hint="eastAsia" w:ascii="Times New Roman" w:hAnsi="Times New Roman" w:cs="Times New Roman"/>
          <w:color w:val="auto"/>
          <w:szCs w:val="21"/>
          <w:highlight w:val="none"/>
          <w:lang w:val="en-US" w:eastAsia="zh-CN"/>
        </w:rPr>
        <w:t>并存档</w:t>
      </w:r>
      <w:r>
        <w:rPr>
          <w:rFonts w:hint="eastAsia" w:ascii="Times New Roman" w:hAnsi="Times New Roman" w:cs="Times New Roman"/>
          <w:color w:val="auto"/>
          <w:szCs w:val="21"/>
          <w:highlight w:val="none"/>
          <w:lang w:eastAsia="zh-CN"/>
        </w:rPr>
        <w:t>：</w:t>
      </w:r>
    </w:p>
    <w:p w14:paraId="348D533A">
      <w:pPr>
        <w:numPr>
          <w:ilvl w:val="0"/>
          <w:numId w:val="0"/>
        </w:numPr>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kern w:val="2"/>
          <w:sz w:val="21"/>
          <w:szCs w:val="21"/>
          <w:highlight w:val="none"/>
          <w:lang w:val="en-US" w:eastAsia="zh-CN" w:bidi="ar-SA"/>
        </w:rPr>
        <w:t>a）</w:t>
      </w:r>
      <w:r>
        <w:rPr>
          <w:rFonts w:hint="eastAsia" w:ascii="宋体" w:hAnsi="宋体" w:eastAsia="宋体" w:cs="宋体"/>
          <w:color w:val="auto"/>
          <w:szCs w:val="21"/>
          <w:highlight w:val="none"/>
        </w:rPr>
        <w:t>人员管理</w:t>
      </w:r>
      <w:r>
        <w:rPr>
          <w:rFonts w:hint="eastAsia" w:ascii="宋体" w:hAnsi="宋体" w:eastAsia="宋体" w:cs="宋体"/>
          <w:color w:val="auto"/>
          <w:szCs w:val="21"/>
          <w:highlight w:val="none"/>
          <w:lang w:val="en-US" w:eastAsia="zh-CN"/>
        </w:rPr>
        <w:t>和岗位职责</w:t>
      </w:r>
      <w:r>
        <w:rPr>
          <w:rFonts w:hint="eastAsia" w:ascii="宋体" w:hAnsi="宋体" w:eastAsia="宋体" w:cs="宋体"/>
          <w:color w:val="auto"/>
          <w:szCs w:val="21"/>
          <w:highlight w:val="none"/>
        </w:rPr>
        <w:t>（含培训与考核</w:t>
      </w:r>
      <w:r>
        <w:rPr>
          <w:rFonts w:hint="eastAsia" w:ascii="宋体" w:hAnsi="宋体" w:eastAsia="宋体" w:cs="宋体"/>
          <w:color w:val="auto"/>
          <w:szCs w:val="21"/>
          <w:highlight w:val="none"/>
          <w:lang w:val="en-US" w:eastAsia="zh-CN"/>
        </w:rPr>
        <w:t>制度</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14:paraId="22D5CF6E">
      <w:pPr>
        <w:numPr>
          <w:ilvl w:val="0"/>
          <w:numId w:val="0"/>
        </w:numPr>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kern w:val="2"/>
          <w:sz w:val="21"/>
          <w:szCs w:val="21"/>
          <w:highlight w:val="none"/>
          <w:lang w:val="en-US" w:eastAsia="zh-CN" w:bidi="ar-SA"/>
        </w:rPr>
        <w:t>b）</w:t>
      </w:r>
      <w:r>
        <w:rPr>
          <w:rFonts w:hint="eastAsia" w:ascii="宋体" w:hAnsi="宋体" w:eastAsia="宋体" w:cs="宋体"/>
          <w:color w:val="auto"/>
          <w:szCs w:val="21"/>
          <w:highlight w:val="none"/>
        </w:rPr>
        <w:t>仪器设备管理</w:t>
      </w:r>
      <w:r>
        <w:rPr>
          <w:rFonts w:hint="eastAsia" w:ascii="宋体" w:hAnsi="宋体" w:eastAsia="宋体" w:cs="宋体"/>
          <w:color w:val="auto"/>
          <w:szCs w:val="21"/>
          <w:highlight w:val="none"/>
          <w:lang w:eastAsia="zh-CN"/>
        </w:rPr>
        <w:t>；</w:t>
      </w:r>
    </w:p>
    <w:p w14:paraId="05553CE6">
      <w:pPr>
        <w:numPr>
          <w:ilvl w:val="0"/>
          <w:numId w:val="0"/>
        </w:numPr>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kern w:val="2"/>
          <w:sz w:val="21"/>
          <w:szCs w:val="21"/>
          <w:highlight w:val="none"/>
          <w:lang w:val="en-US" w:eastAsia="zh-CN" w:bidi="ar-SA"/>
        </w:rPr>
        <w:t>c）</w:t>
      </w:r>
      <w:r>
        <w:rPr>
          <w:rFonts w:hint="eastAsia" w:ascii="宋体" w:hAnsi="宋体" w:eastAsia="宋体" w:cs="宋体"/>
          <w:color w:val="auto"/>
          <w:szCs w:val="21"/>
          <w:highlight w:val="none"/>
        </w:rPr>
        <w:t>试剂耗材管理</w:t>
      </w:r>
      <w:r>
        <w:rPr>
          <w:rFonts w:hint="eastAsia" w:ascii="宋体" w:hAnsi="宋体" w:eastAsia="宋体" w:cs="宋体"/>
          <w:color w:val="auto"/>
          <w:szCs w:val="21"/>
          <w:highlight w:val="none"/>
          <w:lang w:eastAsia="zh-CN"/>
        </w:rPr>
        <w:t>；</w:t>
      </w:r>
    </w:p>
    <w:p w14:paraId="2064C53F">
      <w:pPr>
        <w:numPr>
          <w:ilvl w:val="0"/>
          <w:numId w:val="0"/>
        </w:numPr>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kern w:val="2"/>
          <w:sz w:val="21"/>
          <w:szCs w:val="21"/>
          <w:highlight w:val="none"/>
          <w:lang w:val="en-US" w:eastAsia="zh-CN" w:bidi="ar-SA"/>
        </w:rPr>
        <w:t>d）</w:t>
      </w:r>
      <w:r>
        <w:rPr>
          <w:rFonts w:hint="eastAsia" w:ascii="宋体" w:hAnsi="宋体" w:eastAsia="宋体" w:cs="宋体"/>
          <w:color w:val="auto"/>
          <w:szCs w:val="21"/>
          <w:highlight w:val="none"/>
        </w:rPr>
        <w:t>样品管理</w:t>
      </w:r>
      <w:r>
        <w:rPr>
          <w:rFonts w:hint="eastAsia" w:ascii="宋体" w:hAnsi="宋体" w:eastAsia="宋体" w:cs="宋体"/>
          <w:color w:val="auto"/>
          <w:szCs w:val="21"/>
          <w:highlight w:val="none"/>
          <w:lang w:eastAsia="zh-CN"/>
        </w:rPr>
        <w:t>；</w:t>
      </w:r>
    </w:p>
    <w:p w14:paraId="31327149">
      <w:pPr>
        <w:numPr>
          <w:ilvl w:val="0"/>
          <w:numId w:val="0"/>
        </w:numPr>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kern w:val="2"/>
          <w:sz w:val="21"/>
          <w:szCs w:val="21"/>
          <w:highlight w:val="none"/>
          <w:lang w:val="en-US" w:eastAsia="zh-CN" w:bidi="ar-SA"/>
        </w:rPr>
        <w:t>e）</w:t>
      </w:r>
      <w:r>
        <w:rPr>
          <w:rFonts w:hint="eastAsia" w:ascii="宋体" w:hAnsi="宋体" w:eastAsia="宋体" w:cs="宋体"/>
          <w:color w:val="auto"/>
          <w:szCs w:val="21"/>
          <w:highlight w:val="none"/>
        </w:rPr>
        <w:t>质量控制</w:t>
      </w:r>
      <w:r>
        <w:rPr>
          <w:rFonts w:hint="eastAsia" w:ascii="宋体" w:hAnsi="宋体" w:eastAsia="宋体" w:cs="宋体"/>
          <w:color w:val="auto"/>
          <w:szCs w:val="21"/>
          <w:highlight w:val="none"/>
          <w:lang w:eastAsia="zh-CN"/>
        </w:rPr>
        <w:t>；</w:t>
      </w:r>
    </w:p>
    <w:p w14:paraId="49198460">
      <w:pPr>
        <w:numPr>
          <w:ilvl w:val="0"/>
          <w:numId w:val="0"/>
        </w:numPr>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kern w:val="2"/>
          <w:sz w:val="21"/>
          <w:szCs w:val="21"/>
          <w:highlight w:val="none"/>
          <w:lang w:val="en-US" w:eastAsia="zh-CN" w:bidi="ar-SA"/>
        </w:rPr>
        <w:t>f）</w:t>
      </w:r>
      <w:r>
        <w:rPr>
          <w:rFonts w:hint="eastAsia" w:ascii="宋体" w:hAnsi="宋体" w:eastAsia="宋体" w:cs="宋体"/>
          <w:color w:val="auto"/>
          <w:szCs w:val="21"/>
          <w:highlight w:val="none"/>
        </w:rPr>
        <w:t>资料</w:t>
      </w:r>
      <w:r>
        <w:rPr>
          <w:rFonts w:hint="eastAsia" w:ascii="宋体" w:hAnsi="宋体" w:eastAsia="宋体" w:cs="宋体"/>
          <w:color w:val="auto"/>
          <w:szCs w:val="21"/>
          <w:highlight w:val="none"/>
          <w:lang w:val="en-US" w:eastAsia="zh-CN"/>
        </w:rPr>
        <w:t>管理</w:t>
      </w:r>
      <w:r>
        <w:rPr>
          <w:rFonts w:hint="eastAsia" w:ascii="宋体" w:hAnsi="宋体" w:eastAsia="宋体" w:cs="宋体"/>
          <w:color w:val="auto"/>
          <w:szCs w:val="21"/>
          <w:highlight w:val="none"/>
          <w:lang w:eastAsia="zh-CN"/>
        </w:rPr>
        <w:t>；</w:t>
      </w:r>
    </w:p>
    <w:p w14:paraId="1B5B9AB2">
      <w:pPr>
        <w:numPr>
          <w:ilvl w:val="0"/>
          <w:numId w:val="0"/>
        </w:numPr>
        <w:ind w:firstLine="420" w:firstLineChars="200"/>
        <w:rPr>
          <w:rFonts w:hint="default" w:ascii="宋体" w:hAnsi="宋体" w:eastAsia="宋体" w:cs="宋体"/>
          <w:color w:val="auto"/>
          <w:szCs w:val="21"/>
          <w:highlight w:val="none"/>
          <w:lang w:val="en-US"/>
        </w:rPr>
      </w:pPr>
      <w:r>
        <w:rPr>
          <w:rFonts w:hint="eastAsia" w:ascii="宋体" w:hAnsi="宋体" w:eastAsia="宋体" w:cs="宋体"/>
          <w:color w:val="auto"/>
          <w:kern w:val="2"/>
          <w:sz w:val="21"/>
          <w:szCs w:val="21"/>
          <w:highlight w:val="none"/>
          <w:lang w:val="en-US" w:eastAsia="zh-CN" w:bidi="ar-SA"/>
        </w:rPr>
        <w:t>g）安全和防护制度；</w:t>
      </w:r>
    </w:p>
    <w:p w14:paraId="65645E22">
      <w:pPr>
        <w:numPr>
          <w:ilvl w:val="0"/>
          <w:numId w:val="0"/>
        </w:numPr>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kern w:val="2"/>
          <w:sz w:val="21"/>
          <w:szCs w:val="21"/>
          <w:highlight w:val="none"/>
          <w:lang w:val="en-US" w:eastAsia="zh-CN" w:bidi="ar-SA"/>
        </w:rPr>
        <w:t>h）快速</w:t>
      </w:r>
      <w:r>
        <w:rPr>
          <w:rFonts w:hint="eastAsia" w:ascii="宋体" w:hAnsi="宋体" w:eastAsia="宋体" w:cs="宋体"/>
          <w:color w:val="auto"/>
          <w:szCs w:val="21"/>
          <w:highlight w:val="none"/>
        </w:rPr>
        <w:t>检测工作流程</w:t>
      </w:r>
      <w:r>
        <w:rPr>
          <w:rFonts w:hint="eastAsia" w:ascii="宋体" w:hAnsi="宋体" w:eastAsia="宋体" w:cs="宋体"/>
          <w:color w:val="auto"/>
          <w:szCs w:val="21"/>
          <w:highlight w:val="none"/>
          <w:lang w:eastAsia="zh-CN"/>
        </w:rPr>
        <w:t>；</w:t>
      </w:r>
    </w:p>
    <w:p w14:paraId="39AC0F72">
      <w:pPr>
        <w:numPr>
          <w:ilvl w:val="0"/>
          <w:numId w:val="0"/>
        </w:numPr>
        <w:ind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i）废弃物处理制度；</w:t>
      </w:r>
    </w:p>
    <w:p w14:paraId="56FFF5C4">
      <w:pPr>
        <w:numPr>
          <w:ilvl w:val="0"/>
          <w:numId w:val="0"/>
        </w:numPr>
        <w:ind w:firstLine="420" w:firstLineChars="200"/>
        <w:rPr>
          <w:rFonts w:hint="eastAsia" w:ascii="Times New Roman" w:hAnsi="Times New Roman" w:cs="Times New Roman"/>
          <w:color w:val="auto"/>
          <w:szCs w:val="21"/>
          <w:highlight w:val="none"/>
        </w:rPr>
      </w:pPr>
      <w:r>
        <w:rPr>
          <w:rFonts w:hint="eastAsia" w:ascii="宋体" w:hAnsi="宋体" w:eastAsia="宋体" w:cs="宋体"/>
          <w:color w:val="auto"/>
          <w:kern w:val="2"/>
          <w:sz w:val="21"/>
          <w:szCs w:val="21"/>
          <w:highlight w:val="none"/>
          <w:lang w:val="en-US" w:eastAsia="zh-CN" w:bidi="ar-SA"/>
        </w:rPr>
        <w:t>j）应急预案与处理措施。</w:t>
      </w:r>
    </w:p>
    <w:p w14:paraId="18D96028">
      <w:pPr>
        <w:rPr>
          <w:rFonts w:ascii="Times New Roman" w:hAnsi="Times New Roman" w:cs="Times New Roman"/>
          <w:color w:val="auto"/>
          <w:szCs w:val="21"/>
          <w:highlight w:val="none"/>
        </w:rPr>
      </w:pPr>
      <w:r>
        <w:rPr>
          <w:rFonts w:hint="eastAsia" w:ascii="黑体" w:hAnsi="黑体" w:eastAsia="黑体" w:cs="Times New Roman"/>
          <w:color w:val="auto"/>
          <w:szCs w:val="21"/>
          <w:highlight w:val="none"/>
        </w:rPr>
        <w:t>8.</w:t>
      </w:r>
      <w:r>
        <w:rPr>
          <w:rFonts w:hint="eastAsia" w:ascii="黑体" w:hAnsi="黑体" w:eastAsia="黑体" w:cs="Times New Roman"/>
          <w:color w:val="auto"/>
          <w:szCs w:val="21"/>
          <w:highlight w:val="none"/>
          <w:lang w:val="en-US" w:eastAsia="zh-CN"/>
        </w:rPr>
        <w:t>1.2</w:t>
      </w:r>
      <w:r>
        <w:rPr>
          <w:rFonts w:hint="eastAsia" w:ascii="Times New Roman" w:hAnsi="Times New Roman" w:cs="Times New Roman"/>
          <w:color w:val="auto"/>
          <w:szCs w:val="21"/>
          <w:highlight w:val="none"/>
        </w:rPr>
        <w:t>管理体系应能够支持和证明快检室持续满足本标准的要求，并且保证检测结果的质量。</w:t>
      </w:r>
    </w:p>
    <w:p w14:paraId="664AACE7">
      <w:pPr>
        <w:rPr>
          <w:rFonts w:hint="eastAsia" w:ascii="Times New Roman" w:hAnsi="Times New Roman" w:cs="Times New Roman"/>
          <w:color w:val="auto"/>
          <w:szCs w:val="21"/>
          <w:highlight w:val="none"/>
        </w:rPr>
      </w:pPr>
      <w:r>
        <w:rPr>
          <w:rFonts w:hint="eastAsia" w:ascii="黑体" w:hAnsi="黑体" w:eastAsia="黑体" w:cs="Times New Roman"/>
          <w:color w:val="auto"/>
          <w:szCs w:val="21"/>
          <w:highlight w:val="none"/>
        </w:rPr>
        <w:t>8.</w:t>
      </w:r>
      <w:r>
        <w:rPr>
          <w:rFonts w:hint="eastAsia" w:ascii="黑体" w:hAnsi="黑体" w:eastAsia="黑体" w:cs="Times New Roman"/>
          <w:color w:val="auto"/>
          <w:szCs w:val="21"/>
          <w:highlight w:val="none"/>
          <w:lang w:val="en-US" w:eastAsia="zh-CN"/>
        </w:rPr>
        <w:t>1.3应保留管理制度文件和记录</w:t>
      </w:r>
      <w:r>
        <w:rPr>
          <w:rFonts w:hint="eastAsia" w:ascii="Times New Roman" w:hAnsi="Times New Roman" w:cs="Times New Roman"/>
          <w:color w:val="auto"/>
          <w:szCs w:val="21"/>
          <w:highlight w:val="none"/>
        </w:rPr>
        <w:t>。</w:t>
      </w:r>
    </w:p>
    <w:p w14:paraId="65FDBD0A">
      <w:pPr>
        <w:spacing w:before="156" w:beforeLines="50" w:after="156" w:afterLines="50"/>
        <w:rPr>
          <w:rFonts w:hint="default" w:ascii="黑体" w:hAnsi="黑体" w:eastAsia="黑体" w:cs="Times New Roman"/>
          <w:color w:val="auto"/>
          <w:szCs w:val="21"/>
          <w:highlight w:val="none"/>
          <w:lang w:val="en-US" w:eastAsia="zh-CN"/>
        </w:rPr>
      </w:pPr>
      <w:r>
        <w:rPr>
          <w:rFonts w:hint="eastAsia" w:ascii="黑体" w:hAnsi="黑体" w:eastAsia="黑体" w:cs="Times New Roman"/>
          <w:color w:val="auto"/>
          <w:szCs w:val="21"/>
          <w:highlight w:val="none"/>
          <w:lang w:val="en-US" w:eastAsia="zh-CN"/>
        </w:rPr>
        <w:t>8.2运行管理</w:t>
      </w:r>
    </w:p>
    <w:p w14:paraId="52692931">
      <w:pPr>
        <w:spacing w:before="156" w:beforeLines="50" w:after="156" w:afterLines="50"/>
        <w:rPr>
          <w:rFonts w:hint="eastAsia" w:ascii="黑体" w:hAnsi="黑体" w:eastAsia="黑体"/>
          <w:color w:val="auto"/>
          <w:szCs w:val="21"/>
          <w:highlight w:val="none"/>
        </w:rPr>
      </w:pPr>
      <w:r>
        <w:rPr>
          <w:rFonts w:hint="eastAsia" w:ascii="黑体" w:hAnsi="黑体" w:eastAsia="黑体"/>
          <w:color w:val="auto"/>
          <w:szCs w:val="21"/>
          <w:highlight w:val="none"/>
          <w:lang w:val="en-US" w:eastAsia="zh-CN"/>
        </w:rPr>
        <w:t>8.2.1</w:t>
      </w:r>
      <w:r>
        <w:rPr>
          <w:rFonts w:hint="eastAsia" w:ascii="黑体" w:hAnsi="黑体" w:eastAsia="黑体"/>
          <w:color w:val="auto"/>
          <w:szCs w:val="21"/>
          <w:highlight w:val="none"/>
        </w:rPr>
        <w:t xml:space="preserve"> 采样</w:t>
      </w:r>
    </w:p>
    <w:p w14:paraId="275E1E6F">
      <w:pPr>
        <w:rPr>
          <w:rFonts w:hint="eastAsia" w:ascii="黑体" w:hAnsi="黑体" w:eastAsia="黑体"/>
          <w:color w:val="auto"/>
          <w:highlight w:val="none"/>
        </w:rPr>
      </w:pPr>
      <w:r>
        <w:rPr>
          <w:rFonts w:hint="eastAsia" w:ascii="黑体" w:hAnsi="黑体" w:eastAsia="黑体"/>
          <w:color w:val="auto"/>
          <w:highlight w:val="none"/>
          <w:lang w:val="en-US" w:eastAsia="zh-CN"/>
        </w:rPr>
        <w:t>8.2.</w:t>
      </w:r>
      <w:r>
        <w:rPr>
          <w:rFonts w:hint="eastAsia" w:ascii="黑体" w:hAnsi="黑体" w:eastAsia="黑体"/>
          <w:color w:val="auto"/>
          <w:highlight w:val="none"/>
        </w:rPr>
        <w:t>1.1</w:t>
      </w:r>
      <w:r>
        <w:rPr>
          <w:rFonts w:hint="eastAsia" w:asciiTheme="minorEastAsia" w:hAnsiTheme="minorEastAsia"/>
          <w:color w:val="auto"/>
          <w:highlight w:val="none"/>
        </w:rPr>
        <w:t>样品采集应具有代表性和随机性，采样数量应满足快检方法的要求。</w:t>
      </w:r>
    </w:p>
    <w:p w14:paraId="60C255CC">
      <w:pPr>
        <w:rPr>
          <w:rFonts w:hint="eastAsia" w:ascii="Times New Roman" w:hAnsi="Times New Roman" w:cs="Times New Roman" w:eastAsiaTheme="minorEastAsia"/>
          <w:color w:val="auto"/>
          <w:szCs w:val="21"/>
          <w:highlight w:val="none"/>
          <w:lang w:eastAsia="zh-CN"/>
        </w:rPr>
      </w:pPr>
      <w:r>
        <w:rPr>
          <w:rFonts w:hint="eastAsia" w:ascii="黑体" w:hAnsi="黑体" w:eastAsia="黑体"/>
          <w:color w:val="auto"/>
          <w:highlight w:val="none"/>
          <w:lang w:val="en-US" w:eastAsia="zh-CN"/>
        </w:rPr>
        <w:t>8.2</w:t>
      </w:r>
      <w:r>
        <w:rPr>
          <w:rFonts w:hint="eastAsia" w:ascii="黑体" w:hAnsi="黑体" w:eastAsia="黑体"/>
          <w:color w:val="auto"/>
          <w:highlight w:val="none"/>
        </w:rPr>
        <w:t>.1.2</w:t>
      </w:r>
      <w:r>
        <w:rPr>
          <w:rFonts w:hint="eastAsia" w:cs="Times New Roman" w:asciiTheme="minorEastAsia" w:hAnsiTheme="minorEastAsia"/>
          <w:color w:val="auto"/>
          <w:szCs w:val="21"/>
          <w:highlight w:val="none"/>
        </w:rPr>
        <w:t>采样时应向被采样人员出示有效证件，说明采样目的。开展</w:t>
      </w:r>
      <w:r>
        <w:rPr>
          <w:rFonts w:hint="eastAsia" w:ascii="Times New Roman" w:hAnsi="Times New Roman" w:cs="Times New Roman"/>
          <w:color w:val="auto"/>
          <w:szCs w:val="21"/>
          <w:highlight w:val="none"/>
        </w:rPr>
        <w:t>食品安全抽查检测时，采样人员不得提前通知被采样人，现场采样时不得少</w:t>
      </w:r>
      <w:r>
        <w:rPr>
          <w:rFonts w:hint="eastAsia" w:cs="Times New Roman" w:asciiTheme="minorEastAsia" w:hAnsiTheme="minorEastAsia"/>
          <w:color w:val="auto"/>
          <w:szCs w:val="21"/>
          <w:highlight w:val="none"/>
        </w:rPr>
        <w:t>于2人</w:t>
      </w:r>
      <w:r>
        <w:rPr>
          <w:rFonts w:hint="eastAsia" w:ascii="Times New Roman" w:hAnsi="Times New Roman" w:cs="Times New Roman"/>
          <w:color w:val="auto"/>
          <w:szCs w:val="21"/>
          <w:highlight w:val="none"/>
        </w:rPr>
        <w:t>，且应支付样品费用。</w:t>
      </w:r>
      <w:r>
        <w:rPr>
          <w:rFonts w:hint="eastAsia" w:ascii="Times New Roman" w:hAnsi="Times New Roman" w:cs="Times New Roman"/>
          <w:color w:val="auto"/>
          <w:szCs w:val="21"/>
          <w:highlight w:val="none"/>
          <w:lang w:eastAsia="zh-CN"/>
        </w:rPr>
        <w:t>（</w:t>
      </w:r>
      <w:r>
        <w:rPr>
          <w:rFonts w:hint="eastAsia" w:ascii="Times New Roman" w:hAnsi="Times New Roman" w:cs="Times New Roman"/>
          <w:color w:val="auto"/>
          <w:szCs w:val="21"/>
          <w:highlight w:val="none"/>
          <w:lang w:val="en-US" w:eastAsia="zh-CN"/>
        </w:rPr>
        <w:t>采样人员和检测人员的要求在人员那提要求</w:t>
      </w:r>
      <w:r>
        <w:rPr>
          <w:rFonts w:hint="eastAsia" w:ascii="Times New Roman" w:hAnsi="Times New Roman" w:cs="Times New Roman"/>
          <w:color w:val="auto"/>
          <w:szCs w:val="21"/>
          <w:highlight w:val="none"/>
          <w:lang w:eastAsia="zh-CN"/>
        </w:rPr>
        <w:t>）</w:t>
      </w:r>
    </w:p>
    <w:p w14:paraId="1A626C45">
      <w:pPr>
        <w:rPr>
          <w:rFonts w:hint="eastAsia" w:ascii="黑体" w:hAnsi="黑体" w:eastAsiaTheme="minorEastAsia"/>
          <w:color w:val="auto"/>
          <w:highlight w:val="none"/>
          <w:lang w:eastAsia="zh-CN"/>
        </w:rPr>
      </w:pPr>
      <w:r>
        <w:rPr>
          <w:rFonts w:hint="eastAsia" w:ascii="黑体" w:hAnsi="黑体" w:eastAsia="黑体"/>
          <w:color w:val="auto"/>
          <w:highlight w:val="none"/>
          <w:lang w:val="en-US" w:eastAsia="zh-CN"/>
        </w:rPr>
        <w:t>8.2</w:t>
      </w:r>
      <w:r>
        <w:rPr>
          <w:rFonts w:hint="eastAsia" w:ascii="黑体" w:hAnsi="黑体" w:eastAsia="黑体"/>
          <w:color w:val="auto"/>
          <w:highlight w:val="none"/>
        </w:rPr>
        <w:t>.1.3</w:t>
      </w:r>
      <w:r>
        <w:rPr>
          <w:rFonts w:hint="eastAsia" w:ascii="Times New Roman" w:hAnsi="Times New Roman" w:cs="Times New Roman"/>
          <w:color w:val="auto"/>
          <w:szCs w:val="21"/>
          <w:highlight w:val="none"/>
        </w:rPr>
        <w:t>委托送样快检时，委托人</w:t>
      </w:r>
      <w:r>
        <w:rPr>
          <w:rFonts w:hint="eastAsia" w:ascii="Times New Roman" w:hAnsi="Times New Roman" w:cs="Times New Roman"/>
          <w:color w:val="auto"/>
          <w:szCs w:val="21"/>
          <w:highlight w:val="none"/>
          <w:lang w:eastAsia="zh-CN"/>
        </w:rPr>
        <w:t>（</w:t>
      </w:r>
      <w:r>
        <w:rPr>
          <w:rFonts w:hint="eastAsia" w:ascii="Times New Roman" w:hAnsi="Times New Roman" w:cs="Times New Roman"/>
          <w:color w:val="auto"/>
          <w:szCs w:val="21"/>
          <w:highlight w:val="none"/>
          <w:lang w:val="en-US" w:eastAsia="zh-CN"/>
        </w:rPr>
        <w:t>单位</w:t>
      </w:r>
      <w:r>
        <w:rPr>
          <w:rFonts w:hint="eastAsia" w:ascii="Times New Roman" w:hAnsi="Times New Roman" w:cs="Times New Roman"/>
          <w:color w:val="auto"/>
          <w:szCs w:val="21"/>
          <w:highlight w:val="none"/>
          <w:lang w:eastAsia="zh-CN"/>
        </w:rPr>
        <w:t>）</w:t>
      </w:r>
      <w:r>
        <w:rPr>
          <w:rFonts w:hint="eastAsia" w:ascii="Times New Roman" w:hAnsi="Times New Roman" w:cs="Times New Roman"/>
          <w:color w:val="auto"/>
          <w:szCs w:val="21"/>
          <w:highlight w:val="none"/>
        </w:rPr>
        <w:t>对样品及相关信息的真实性负责，样品数量和样品状态应满足快检方法的要求</w:t>
      </w:r>
      <w:r>
        <w:rPr>
          <w:rFonts w:hint="eastAsia" w:ascii="Times New Roman" w:hAnsi="Times New Roman" w:cs="Times New Roman"/>
          <w:color w:val="auto"/>
          <w:szCs w:val="21"/>
          <w:highlight w:val="none"/>
          <w:lang w:eastAsia="zh-CN"/>
        </w:rPr>
        <w:t>。</w:t>
      </w:r>
    </w:p>
    <w:p w14:paraId="4CE061E4">
      <w:pPr>
        <w:rPr>
          <w:rFonts w:hint="eastAsia" w:cs="Times New Roman" w:asciiTheme="minorEastAsia" w:hAnsiTheme="minorEastAsia"/>
          <w:color w:val="auto"/>
          <w:szCs w:val="21"/>
          <w:highlight w:val="none"/>
        </w:rPr>
      </w:pPr>
      <w:r>
        <w:rPr>
          <w:rFonts w:hint="eastAsia" w:ascii="黑体" w:hAnsi="黑体" w:eastAsia="黑体"/>
          <w:color w:val="auto"/>
          <w:highlight w:val="none"/>
          <w:lang w:val="en-US" w:eastAsia="zh-CN"/>
        </w:rPr>
        <w:t>8.2</w:t>
      </w:r>
      <w:r>
        <w:rPr>
          <w:rFonts w:hint="eastAsia" w:ascii="黑体" w:hAnsi="黑体" w:eastAsia="黑体"/>
          <w:color w:val="auto"/>
          <w:highlight w:val="none"/>
        </w:rPr>
        <w:t>.1.4</w:t>
      </w:r>
      <w:r>
        <w:rPr>
          <w:rFonts w:hint="eastAsia" w:cs="Times New Roman" w:asciiTheme="minorEastAsia" w:hAnsiTheme="minorEastAsia"/>
          <w:color w:val="auto"/>
          <w:szCs w:val="21"/>
          <w:highlight w:val="none"/>
        </w:rPr>
        <w:t>采样人员应详细记录采样信息，包括被采样人单位</w:t>
      </w:r>
      <w:r>
        <w:rPr>
          <w:rFonts w:hint="eastAsia" w:cs="Times New Roman" w:asciiTheme="minorEastAsia" w:hAnsiTheme="minorEastAsia"/>
          <w:color w:val="auto"/>
          <w:szCs w:val="21"/>
          <w:highlight w:val="none"/>
          <w:lang w:val="en-US" w:eastAsia="zh-CN"/>
        </w:rPr>
        <w:t>/姓名</w:t>
      </w:r>
      <w:r>
        <w:rPr>
          <w:rFonts w:hint="eastAsia" w:cs="Times New Roman" w:asciiTheme="minorEastAsia" w:hAnsiTheme="minorEastAsia"/>
          <w:color w:val="auto"/>
          <w:szCs w:val="21"/>
          <w:highlight w:val="none"/>
        </w:rPr>
        <w:t>、样品名称、数量、采样时间和采样人员等信息（</w:t>
      </w:r>
      <w:r>
        <w:rPr>
          <w:rFonts w:hint="eastAsia" w:cs="Times New Roman" w:asciiTheme="minorEastAsia" w:hAnsiTheme="minorEastAsia"/>
          <w:color w:val="auto"/>
          <w:szCs w:val="21"/>
          <w:highlight w:val="none"/>
          <w:lang w:val="en-US" w:eastAsia="zh-CN"/>
        </w:rPr>
        <w:t>食品快检采样单</w:t>
      </w:r>
      <w:r>
        <w:rPr>
          <w:rFonts w:hint="eastAsia" w:cs="Times New Roman" w:asciiTheme="minorEastAsia" w:hAnsiTheme="minorEastAsia"/>
          <w:color w:val="auto"/>
          <w:szCs w:val="21"/>
          <w:highlight w:val="none"/>
        </w:rPr>
        <w:t>参考附录</w:t>
      </w:r>
      <w:r>
        <w:rPr>
          <w:rFonts w:hint="eastAsia" w:cs="Times New Roman" w:asciiTheme="minorEastAsia" w:hAnsiTheme="minorEastAsia"/>
          <w:color w:val="auto"/>
          <w:szCs w:val="21"/>
          <w:highlight w:val="none"/>
          <w:lang w:val="en-US" w:eastAsia="zh-CN"/>
        </w:rPr>
        <w:t>B</w:t>
      </w:r>
      <w:r>
        <w:rPr>
          <w:rFonts w:hint="eastAsia" w:cs="Times New Roman" w:asciiTheme="minorEastAsia" w:hAnsiTheme="minorEastAsia"/>
          <w:color w:val="auto"/>
          <w:szCs w:val="21"/>
          <w:highlight w:val="none"/>
        </w:rPr>
        <w:t>），</w:t>
      </w:r>
      <w:r>
        <w:rPr>
          <w:rFonts w:hint="eastAsia" w:ascii="Times New Roman" w:hAnsi="Times New Roman" w:cs="Times New Roman"/>
          <w:color w:val="auto"/>
          <w:szCs w:val="21"/>
          <w:highlight w:val="none"/>
        </w:rPr>
        <w:t>应对样品进行编号并标注唯一性标识。采样人员和</w:t>
      </w:r>
      <w:r>
        <w:rPr>
          <w:rFonts w:hint="eastAsia" w:ascii="Times New Roman" w:hAnsi="Times New Roman" w:cs="Times New Roman"/>
          <w:color w:val="auto"/>
          <w:szCs w:val="21"/>
          <w:highlight w:val="none"/>
          <w:lang w:val="en-US" w:eastAsia="zh-CN"/>
        </w:rPr>
        <w:t>被采样单位</w:t>
      </w:r>
      <w:r>
        <w:rPr>
          <w:rFonts w:hint="eastAsia" w:ascii="Times New Roman" w:hAnsi="Times New Roman" w:cs="Times New Roman"/>
          <w:color w:val="auto"/>
          <w:szCs w:val="21"/>
          <w:highlight w:val="none"/>
        </w:rPr>
        <w:t>应同时在采样单上签字或盖章确认。必要时，</w:t>
      </w:r>
      <w:r>
        <w:rPr>
          <w:rFonts w:hint="eastAsia" w:cs="Times New Roman" w:asciiTheme="minorEastAsia" w:hAnsiTheme="minorEastAsia"/>
          <w:color w:val="auto"/>
          <w:szCs w:val="21"/>
          <w:highlight w:val="none"/>
        </w:rPr>
        <w:t>对采样场所、贮存环境、样品信息等通过拍照或者录像等方式留存证据。</w:t>
      </w:r>
    </w:p>
    <w:p w14:paraId="571844F7">
      <w:pPr>
        <w:rPr>
          <w:rFonts w:hint="eastAsia" w:ascii="黑体" w:hAnsi="黑体" w:eastAsia="黑体"/>
          <w:color w:val="auto"/>
          <w:highlight w:val="none"/>
        </w:rPr>
      </w:pPr>
      <w:r>
        <w:rPr>
          <w:rFonts w:hint="eastAsia" w:ascii="黑体" w:hAnsi="黑体" w:eastAsia="黑体"/>
          <w:color w:val="auto"/>
          <w:highlight w:val="none"/>
          <w:lang w:val="en-US" w:eastAsia="zh-CN"/>
        </w:rPr>
        <w:t>8.2</w:t>
      </w:r>
      <w:r>
        <w:rPr>
          <w:rFonts w:hint="eastAsia" w:ascii="黑体" w:hAnsi="黑体" w:eastAsia="黑体"/>
          <w:color w:val="auto"/>
          <w:highlight w:val="none"/>
        </w:rPr>
        <w:t>.1.5</w:t>
      </w:r>
      <w:r>
        <w:rPr>
          <w:rFonts w:hint="eastAsia" w:ascii="Times New Roman" w:hAnsi="Times New Roman" w:cs="Times New Roman"/>
          <w:color w:val="auto"/>
          <w:szCs w:val="21"/>
          <w:highlight w:val="none"/>
        </w:rPr>
        <w:t>样品在运输和贮存过程中，应避免污染、变质或混淆，不发生影响检测结论的变化。</w:t>
      </w:r>
    </w:p>
    <w:p w14:paraId="591A891A">
      <w:pPr>
        <w:spacing w:before="156" w:beforeLines="50" w:after="156" w:afterLines="50"/>
        <w:rPr>
          <w:rFonts w:hint="eastAsia" w:ascii="黑体" w:hAnsi="黑体" w:eastAsia="黑体"/>
          <w:color w:val="auto"/>
          <w:szCs w:val="21"/>
          <w:highlight w:val="none"/>
        </w:rPr>
      </w:pPr>
      <w:r>
        <w:rPr>
          <w:rFonts w:hint="eastAsia" w:ascii="黑体" w:hAnsi="黑体" w:eastAsia="黑体"/>
          <w:color w:val="auto"/>
          <w:szCs w:val="21"/>
          <w:highlight w:val="none"/>
          <w:lang w:val="en-US" w:eastAsia="zh-CN"/>
        </w:rPr>
        <w:t>8.2</w:t>
      </w:r>
      <w:r>
        <w:rPr>
          <w:rFonts w:hint="eastAsia" w:ascii="黑体" w:hAnsi="黑体" w:eastAsia="黑体"/>
          <w:color w:val="auto"/>
          <w:szCs w:val="21"/>
          <w:highlight w:val="none"/>
        </w:rPr>
        <w:t>.2 检测</w:t>
      </w:r>
    </w:p>
    <w:p w14:paraId="6A0A8E53">
      <w:pPr>
        <w:rPr>
          <w:rFonts w:hint="default" w:ascii="黑体" w:hAnsi="黑体" w:eastAsiaTheme="minorEastAsia"/>
          <w:color w:val="auto"/>
          <w:highlight w:val="none"/>
          <w:lang w:val="en-US" w:eastAsia="zh-CN"/>
        </w:rPr>
      </w:pPr>
      <w:r>
        <w:rPr>
          <w:rFonts w:hint="eastAsia" w:ascii="黑体" w:hAnsi="黑体" w:eastAsia="黑体"/>
          <w:color w:val="auto"/>
          <w:highlight w:val="none"/>
          <w:lang w:val="en-US" w:eastAsia="zh-CN"/>
        </w:rPr>
        <w:t>8.2</w:t>
      </w:r>
      <w:r>
        <w:rPr>
          <w:rFonts w:hint="eastAsia" w:ascii="黑体" w:hAnsi="黑体" w:eastAsia="黑体"/>
          <w:color w:val="auto"/>
          <w:highlight w:val="none"/>
        </w:rPr>
        <w:t>.2.1</w:t>
      </w:r>
      <w:r>
        <w:rPr>
          <w:rFonts w:hint="eastAsia"/>
          <w:color w:val="auto"/>
          <w:highlight w:val="none"/>
        </w:rPr>
        <w:t>检测依据原则上应采用已公布的快检方法或经实验室验证比对后的方法</w:t>
      </w:r>
      <w:r>
        <w:rPr>
          <w:rFonts w:hint="eastAsia"/>
          <w:color w:val="auto"/>
          <w:highlight w:val="none"/>
          <w:lang w:eastAsia="zh-CN"/>
        </w:rPr>
        <w:t>；</w:t>
      </w:r>
      <w:r>
        <w:rPr>
          <w:rFonts w:hint="eastAsia"/>
          <w:color w:val="auto"/>
          <w:highlight w:val="none"/>
        </w:rPr>
        <w:t>没有快检方法的可参考快检产品说明书进行检测</w:t>
      </w:r>
      <w:r>
        <w:rPr>
          <w:rFonts w:hint="eastAsia"/>
          <w:color w:val="auto"/>
          <w:highlight w:val="none"/>
          <w:lang w:eastAsia="zh-CN"/>
        </w:rPr>
        <w:t>，</w:t>
      </w:r>
      <w:r>
        <w:rPr>
          <w:rFonts w:hint="eastAsia"/>
          <w:color w:val="auto"/>
          <w:highlight w:val="none"/>
          <w:lang w:val="en-US" w:eastAsia="zh-CN"/>
        </w:rPr>
        <w:t>且需经过方法有效性确认。</w:t>
      </w:r>
    </w:p>
    <w:p w14:paraId="6237090B">
      <w:pPr>
        <w:rPr>
          <w:rFonts w:hint="eastAsia" w:ascii="黑体" w:hAnsi="黑体" w:eastAsia="黑体"/>
          <w:color w:val="auto"/>
          <w:highlight w:val="none"/>
        </w:rPr>
      </w:pPr>
      <w:r>
        <w:rPr>
          <w:rFonts w:hint="eastAsia" w:ascii="黑体" w:hAnsi="黑体" w:eastAsia="黑体"/>
          <w:color w:val="auto"/>
          <w:highlight w:val="none"/>
          <w:lang w:val="en-US" w:eastAsia="zh-CN"/>
        </w:rPr>
        <w:t>8.2</w:t>
      </w:r>
      <w:r>
        <w:rPr>
          <w:rFonts w:hint="eastAsia" w:ascii="黑体" w:hAnsi="黑体" w:eastAsia="黑体"/>
          <w:color w:val="auto"/>
          <w:highlight w:val="none"/>
        </w:rPr>
        <w:t>.2.2</w:t>
      </w:r>
      <w:r>
        <w:rPr>
          <w:rFonts w:hint="eastAsia" w:cs="Times New Roman" w:asciiTheme="minorEastAsia" w:hAnsiTheme="minorEastAsia"/>
          <w:color w:val="auto"/>
          <w:szCs w:val="21"/>
          <w:highlight w:val="none"/>
        </w:rPr>
        <w:t>检测前应充分熟悉检测方法原理和关键操作要点，收到样品后应尽快开展实验</w:t>
      </w:r>
      <w:r>
        <w:rPr>
          <w:rFonts w:hint="eastAsia" w:cs="Times New Roman" w:asciiTheme="minorEastAsia" w:hAnsiTheme="minorEastAsia"/>
          <w:color w:val="auto"/>
          <w:szCs w:val="21"/>
          <w:highlight w:val="none"/>
          <w:lang w:eastAsia="zh-CN"/>
        </w:rPr>
        <w:t>。</w:t>
      </w:r>
    </w:p>
    <w:p w14:paraId="3412BC8A">
      <w:pPr>
        <w:rPr>
          <w:rFonts w:hint="eastAsia" w:cs="Times New Roman" w:asciiTheme="minorEastAsia" w:hAnsiTheme="minorEastAsia"/>
          <w:color w:val="auto"/>
          <w:szCs w:val="21"/>
          <w:highlight w:val="none"/>
        </w:rPr>
      </w:pPr>
      <w:r>
        <w:rPr>
          <w:rFonts w:hint="eastAsia" w:ascii="黑体" w:hAnsi="黑体" w:eastAsia="黑体" w:cs="黑体"/>
          <w:color w:val="auto"/>
          <w:szCs w:val="21"/>
          <w:highlight w:val="none"/>
          <w:lang w:val="en-US" w:eastAsia="zh-CN"/>
        </w:rPr>
        <w:t>8.2</w:t>
      </w:r>
      <w:r>
        <w:rPr>
          <w:rFonts w:hint="eastAsia" w:ascii="黑体" w:hAnsi="黑体" w:eastAsia="黑体" w:cs="黑体"/>
          <w:color w:val="auto"/>
          <w:szCs w:val="21"/>
          <w:highlight w:val="none"/>
        </w:rPr>
        <w:t>.2.3</w:t>
      </w:r>
      <w:r>
        <w:rPr>
          <w:rFonts w:hint="eastAsia" w:cs="Times New Roman" w:asciiTheme="minorEastAsia" w:hAnsiTheme="minorEastAsia"/>
          <w:color w:val="auto"/>
          <w:szCs w:val="21"/>
          <w:highlight w:val="none"/>
        </w:rPr>
        <w:t>样品的取样部位、数量、制备方法和贮存条件应满足相关标准、快检方法等要求。</w:t>
      </w:r>
    </w:p>
    <w:p w14:paraId="4DD7D432">
      <w:pPr>
        <w:rPr>
          <w:rFonts w:hint="eastAsia" w:cs="Times New Roman" w:asciiTheme="minorEastAsia" w:hAnsiTheme="minorEastAsia"/>
          <w:color w:val="auto"/>
          <w:szCs w:val="21"/>
          <w:highlight w:val="none"/>
        </w:rPr>
      </w:pPr>
      <w:r>
        <w:rPr>
          <w:rFonts w:hint="eastAsia" w:ascii="黑体" w:hAnsi="黑体" w:eastAsia="黑体" w:cs="黑体"/>
          <w:color w:val="auto"/>
          <w:szCs w:val="21"/>
          <w:highlight w:val="none"/>
          <w:lang w:val="en-US" w:eastAsia="zh-CN"/>
        </w:rPr>
        <w:t>8.2</w:t>
      </w:r>
      <w:r>
        <w:rPr>
          <w:rFonts w:hint="eastAsia" w:ascii="黑体" w:hAnsi="黑体" w:eastAsia="黑体" w:cs="黑体"/>
          <w:color w:val="auto"/>
          <w:szCs w:val="21"/>
          <w:highlight w:val="none"/>
        </w:rPr>
        <w:t>.2.4</w:t>
      </w:r>
      <w:r>
        <w:rPr>
          <w:rFonts w:hint="eastAsia" w:cs="Times New Roman" w:asciiTheme="minorEastAsia" w:hAnsiTheme="minorEastAsia"/>
          <w:color w:val="auto"/>
          <w:szCs w:val="21"/>
          <w:highlight w:val="none"/>
        </w:rPr>
        <w:t>检测人员应严格按照快检方法</w:t>
      </w:r>
      <w:r>
        <w:rPr>
          <w:rFonts w:hint="eastAsia" w:cs="Times New Roman" w:asciiTheme="minorEastAsia" w:hAnsiTheme="minorEastAsia"/>
          <w:color w:val="auto"/>
          <w:szCs w:val="21"/>
          <w:highlight w:val="none"/>
          <w:lang w:val="en-US" w:eastAsia="zh-CN"/>
        </w:rPr>
        <w:t>的</w:t>
      </w:r>
      <w:r>
        <w:rPr>
          <w:rFonts w:hint="eastAsia" w:cs="Times New Roman" w:asciiTheme="minorEastAsia" w:hAnsiTheme="minorEastAsia"/>
          <w:color w:val="auto"/>
          <w:szCs w:val="21"/>
          <w:highlight w:val="none"/>
        </w:rPr>
        <w:t>要求规范操作，及时记录样品编号、类别、名称、检测项目、检测时间、检测人员、快检产品信息、检测结果等信息（</w:t>
      </w:r>
      <w:r>
        <w:rPr>
          <w:rFonts w:hint="eastAsia" w:cs="Times New Roman" w:asciiTheme="minorEastAsia" w:hAnsiTheme="minorEastAsia"/>
          <w:color w:val="auto"/>
          <w:szCs w:val="21"/>
          <w:highlight w:val="none"/>
          <w:lang w:val="en-US" w:eastAsia="zh-CN"/>
        </w:rPr>
        <w:t>食品</w:t>
      </w:r>
      <w:r>
        <w:rPr>
          <w:rFonts w:hint="eastAsia" w:cs="Times New Roman" w:asciiTheme="minorEastAsia" w:hAnsiTheme="minorEastAsia"/>
          <w:color w:val="auto"/>
          <w:szCs w:val="21"/>
          <w:highlight w:val="none"/>
        </w:rPr>
        <w:t>快检结果记录</w:t>
      </w:r>
      <w:r>
        <w:rPr>
          <w:rFonts w:hint="eastAsia" w:cs="Times New Roman" w:asciiTheme="minorEastAsia" w:hAnsiTheme="minorEastAsia"/>
          <w:color w:val="auto"/>
          <w:szCs w:val="21"/>
          <w:highlight w:val="none"/>
          <w:lang w:val="en-US" w:eastAsia="zh-CN"/>
        </w:rPr>
        <w:t>表</w:t>
      </w:r>
      <w:r>
        <w:rPr>
          <w:rFonts w:hint="eastAsia" w:cs="Times New Roman" w:asciiTheme="minorEastAsia" w:hAnsiTheme="minorEastAsia"/>
          <w:color w:val="auto"/>
          <w:szCs w:val="21"/>
          <w:highlight w:val="none"/>
        </w:rPr>
        <w:t>参考附录</w:t>
      </w:r>
      <w:r>
        <w:rPr>
          <w:rFonts w:hint="eastAsia" w:cs="Times New Roman" w:asciiTheme="minorEastAsia" w:hAnsiTheme="minorEastAsia"/>
          <w:color w:val="auto"/>
          <w:szCs w:val="21"/>
          <w:highlight w:val="none"/>
          <w:lang w:val="en-US" w:eastAsia="zh-CN"/>
        </w:rPr>
        <w:t>C</w:t>
      </w:r>
      <w:r>
        <w:rPr>
          <w:rFonts w:hint="eastAsia" w:cs="Times New Roman" w:asciiTheme="minorEastAsia" w:hAnsiTheme="minorEastAsia"/>
          <w:color w:val="auto"/>
          <w:szCs w:val="21"/>
          <w:highlight w:val="none"/>
        </w:rPr>
        <w:t>），保证记录的原始性、真实性、准确性、可溯源性。</w:t>
      </w:r>
    </w:p>
    <w:p w14:paraId="2EBDD12C">
      <w:pPr>
        <w:rPr>
          <w:rFonts w:hint="eastAsia" w:cs="Times New Roman" w:asciiTheme="minorEastAsia" w:hAnsiTheme="minorEastAsia"/>
          <w:color w:val="auto"/>
          <w:szCs w:val="21"/>
          <w:highlight w:val="none"/>
        </w:rPr>
      </w:pPr>
      <w:r>
        <w:rPr>
          <w:rFonts w:hint="eastAsia" w:ascii="黑体" w:hAnsi="黑体" w:eastAsia="黑体" w:cs="黑体"/>
          <w:color w:val="auto"/>
          <w:szCs w:val="21"/>
          <w:highlight w:val="none"/>
          <w:lang w:val="en-US" w:eastAsia="zh-CN"/>
        </w:rPr>
        <w:t>8.2.2.5</w:t>
      </w:r>
      <w:r>
        <w:rPr>
          <w:rFonts w:hint="eastAsia"/>
          <w:color w:val="auto"/>
          <w:highlight w:val="none"/>
        </w:rPr>
        <w:t>检测环境应整齐清洁，检测过程应避免样品之间的交叉污染。</w:t>
      </w:r>
    </w:p>
    <w:p w14:paraId="16CF66E2">
      <w:pPr>
        <w:rPr>
          <w:rFonts w:hint="eastAsia" w:cs="Times New Roman" w:asciiTheme="minorEastAsia" w:hAnsiTheme="minorEastAsia"/>
          <w:color w:val="auto"/>
          <w:szCs w:val="21"/>
          <w:highlight w:val="none"/>
          <w:lang w:eastAsia="zh-CN"/>
        </w:rPr>
      </w:pPr>
      <w:r>
        <w:rPr>
          <w:rFonts w:hint="eastAsia" w:ascii="黑体" w:hAnsi="黑体" w:eastAsia="黑体" w:cs="黑体"/>
          <w:color w:val="auto"/>
          <w:szCs w:val="21"/>
          <w:highlight w:val="none"/>
          <w:lang w:val="en-US" w:eastAsia="zh-CN"/>
        </w:rPr>
        <w:t>8.2</w:t>
      </w:r>
      <w:r>
        <w:rPr>
          <w:rFonts w:hint="eastAsia" w:ascii="黑体" w:hAnsi="黑体" w:eastAsia="黑体" w:cs="黑体"/>
          <w:color w:val="auto"/>
          <w:szCs w:val="21"/>
          <w:highlight w:val="none"/>
        </w:rPr>
        <w:t>.2.</w:t>
      </w:r>
      <w:r>
        <w:rPr>
          <w:rFonts w:hint="eastAsia" w:ascii="黑体" w:hAnsi="黑体" w:eastAsia="黑体" w:cs="黑体"/>
          <w:color w:val="auto"/>
          <w:szCs w:val="21"/>
          <w:highlight w:val="none"/>
          <w:lang w:val="en-US" w:eastAsia="zh-CN"/>
        </w:rPr>
        <w:t>6</w:t>
      </w:r>
      <w:r>
        <w:rPr>
          <w:rFonts w:hint="eastAsia" w:cs="Times New Roman" w:asciiTheme="minorEastAsia" w:hAnsiTheme="minorEastAsia"/>
          <w:color w:val="auto"/>
          <w:szCs w:val="21"/>
          <w:highlight w:val="none"/>
        </w:rPr>
        <w:t>原始记录和检测结果应字迹清楚、划改规范并经过审核</w:t>
      </w:r>
      <w:r>
        <w:rPr>
          <w:rFonts w:hint="eastAsia" w:cs="Times New Roman" w:asciiTheme="minorEastAsia" w:hAnsiTheme="minorEastAsia"/>
          <w:color w:val="auto"/>
          <w:szCs w:val="21"/>
          <w:highlight w:val="none"/>
          <w:lang w:eastAsia="zh-CN"/>
        </w:rPr>
        <w:t>。</w:t>
      </w:r>
    </w:p>
    <w:p w14:paraId="650B2FCB">
      <w:pPr>
        <w:rPr>
          <w:rFonts w:hint="eastAsia" w:cs="Times New Roman" w:asciiTheme="minorEastAsia" w:hAnsiTheme="minorEastAsia"/>
          <w:color w:val="auto"/>
          <w:szCs w:val="21"/>
          <w:highlight w:val="none"/>
          <w:lang w:eastAsia="zh-CN"/>
        </w:rPr>
      </w:pPr>
      <w:r>
        <w:rPr>
          <w:rFonts w:hint="eastAsia" w:ascii="黑体" w:hAnsi="黑体" w:eastAsia="黑体" w:cs="黑体"/>
          <w:color w:val="auto"/>
          <w:szCs w:val="21"/>
          <w:highlight w:val="none"/>
          <w:lang w:val="en-US" w:eastAsia="zh-CN"/>
        </w:rPr>
        <w:t>8.2.2.7</w:t>
      </w:r>
      <w:r>
        <w:rPr>
          <w:rFonts w:hint="eastAsia" w:cs="Times New Roman" w:asciiTheme="minorEastAsia" w:hAnsiTheme="minorEastAsia"/>
          <w:color w:val="auto"/>
          <w:szCs w:val="21"/>
          <w:highlight w:val="none"/>
        </w:rPr>
        <w:t>检测人员和审核人员不得为同一人</w:t>
      </w:r>
      <w:r>
        <w:rPr>
          <w:rFonts w:hint="eastAsia" w:cs="Times New Roman" w:asciiTheme="minorEastAsia" w:hAnsiTheme="minorEastAsia"/>
          <w:color w:val="auto"/>
          <w:szCs w:val="21"/>
          <w:highlight w:val="none"/>
          <w:lang w:eastAsia="zh-CN"/>
        </w:rPr>
        <w:t>。</w:t>
      </w:r>
    </w:p>
    <w:p w14:paraId="4CA3F68C">
      <w:pPr>
        <w:rPr>
          <w:rFonts w:hint="eastAsia" w:cs="Times New Roman" w:asciiTheme="minorEastAsia" w:hAnsiTheme="minorEastAsia"/>
          <w:color w:val="auto"/>
          <w:szCs w:val="21"/>
          <w:highlight w:val="none"/>
        </w:rPr>
      </w:pPr>
      <w:r>
        <w:rPr>
          <w:rFonts w:hint="eastAsia" w:ascii="黑体" w:hAnsi="黑体" w:eastAsia="黑体" w:cs="黑体"/>
          <w:color w:val="auto"/>
          <w:szCs w:val="21"/>
          <w:highlight w:val="none"/>
          <w:lang w:val="en-US" w:eastAsia="zh-CN"/>
        </w:rPr>
        <w:t>8.2</w:t>
      </w:r>
      <w:r>
        <w:rPr>
          <w:rFonts w:hint="eastAsia" w:ascii="黑体" w:hAnsi="黑体" w:eastAsia="黑体" w:cs="黑体"/>
          <w:color w:val="auto"/>
          <w:szCs w:val="21"/>
          <w:highlight w:val="none"/>
        </w:rPr>
        <w:t>.2.</w:t>
      </w:r>
      <w:r>
        <w:rPr>
          <w:rFonts w:hint="eastAsia" w:ascii="黑体" w:hAnsi="黑体" w:eastAsia="黑体" w:cs="黑体"/>
          <w:color w:val="auto"/>
          <w:szCs w:val="21"/>
          <w:highlight w:val="none"/>
          <w:lang w:val="en-US" w:eastAsia="zh-CN"/>
        </w:rPr>
        <w:t>8</w:t>
      </w:r>
      <w:r>
        <w:rPr>
          <w:rFonts w:hint="eastAsia" w:cs="Times New Roman" w:asciiTheme="minorEastAsia" w:hAnsiTheme="minorEastAsia"/>
          <w:color w:val="auto"/>
          <w:szCs w:val="21"/>
          <w:highlight w:val="none"/>
        </w:rPr>
        <w:t>检测完成后，剩余样品应按照快检室样品管理规定处理。</w:t>
      </w:r>
    </w:p>
    <w:p w14:paraId="0F7D2BA5">
      <w:pPr>
        <w:rPr>
          <w:rFonts w:hint="default" w:cs="Times New Roman" w:asciiTheme="minorEastAsia" w:hAnsiTheme="minorEastAsia" w:eastAsiaTheme="minorEastAsia"/>
          <w:color w:val="auto"/>
          <w:szCs w:val="21"/>
          <w:highlight w:val="none"/>
          <w:lang w:val="en-US" w:eastAsia="zh-CN"/>
        </w:rPr>
      </w:pPr>
      <w:r>
        <w:rPr>
          <w:rFonts w:hint="eastAsia" w:ascii="黑体" w:hAnsi="黑体" w:eastAsia="黑体" w:cs="黑体"/>
          <w:color w:val="auto"/>
          <w:szCs w:val="21"/>
          <w:highlight w:val="none"/>
          <w:lang w:val="en-US" w:eastAsia="zh-CN"/>
        </w:rPr>
        <w:t>8.2.2.9</w:t>
      </w:r>
      <w:r>
        <w:rPr>
          <w:rFonts w:hint="eastAsia" w:ascii="Times New Roman" w:hAnsi="Times New Roman" w:cs="Times New Roman"/>
          <w:color w:val="auto"/>
          <w:szCs w:val="21"/>
          <w:highlight w:val="none"/>
        </w:rPr>
        <w:t>委托检测结果</w:t>
      </w:r>
      <w:r>
        <w:rPr>
          <w:rFonts w:hint="eastAsia" w:ascii="Times New Roman" w:hAnsi="Times New Roman" w:cs="Times New Roman"/>
          <w:color w:val="auto"/>
          <w:szCs w:val="21"/>
          <w:highlight w:val="none"/>
          <w:lang w:val="en-US" w:eastAsia="zh-CN"/>
        </w:rPr>
        <w:t>仅对委托人（单位）</w:t>
      </w:r>
      <w:r>
        <w:rPr>
          <w:rFonts w:hint="eastAsia" w:ascii="Times New Roman" w:hAnsi="Times New Roman" w:cs="Times New Roman"/>
          <w:color w:val="auto"/>
          <w:szCs w:val="21"/>
          <w:highlight w:val="none"/>
        </w:rPr>
        <w:t>所送样品负责。</w:t>
      </w:r>
    </w:p>
    <w:p w14:paraId="353C9719">
      <w:pPr>
        <w:rPr>
          <w:rFonts w:hint="default" w:cs="Times New Roman" w:asciiTheme="minorEastAsia" w:hAnsiTheme="minorEastAsia" w:eastAsiaTheme="minorEastAsia"/>
          <w:color w:val="auto"/>
          <w:szCs w:val="21"/>
          <w:highlight w:val="none"/>
          <w:lang w:val="en-US" w:eastAsia="zh-CN"/>
        </w:rPr>
      </w:pPr>
      <w:r>
        <w:rPr>
          <w:rFonts w:hint="eastAsia" w:ascii="黑体" w:hAnsi="黑体" w:eastAsia="黑体" w:cs="黑体"/>
          <w:color w:val="auto"/>
          <w:szCs w:val="21"/>
          <w:highlight w:val="none"/>
          <w:lang w:val="en-US" w:eastAsia="zh-CN"/>
        </w:rPr>
        <w:t>8.2</w:t>
      </w:r>
      <w:r>
        <w:rPr>
          <w:rFonts w:hint="eastAsia" w:ascii="黑体" w:hAnsi="黑体" w:eastAsia="黑体" w:cs="黑体"/>
          <w:color w:val="auto"/>
          <w:szCs w:val="21"/>
          <w:highlight w:val="none"/>
        </w:rPr>
        <w:t>.2.</w:t>
      </w:r>
      <w:r>
        <w:rPr>
          <w:rFonts w:hint="eastAsia" w:ascii="黑体" w:hAnsi="黑体" w:eastAsia="黑体" w:cs="黑体"/>
          <w:color w:val="auto"/>
          <w:szCs w:val="21"/>
          <w:highlight w:val="none"/>
          <w:lang w:val="en-US" w:eastAsia="zh-CN"/>
        </w:rPr>
        <w:t>10</w:t>
      </w:r>
      <w:r>
        <w:rPr>
          <w:rFonts w:hint="eastAsia" w:ascii="Times New Roman" w:hAnsi="Times New Roman" w:cs="Times New Roman"/>
          <w:color w:val="auto"/>
          <w:szCs w:val="21"/>
          <w:highlight w:val="none"/>
          <w:lang w:val="en-US" w:eastAsia="zh-CN"/>
        </w:rPr>
        <w:t>初次检测结果可疑的，</w:t>
      </w:r>
      <w:r>
        <w:rPr>
          <w:rFonts w:hint="eastAsia" w:cs="Times New Roman" w:asciiTheme="minorEastAsia" w:hAnsiTheme="minorEastAsia"/>
          <w:color w:val="auto"/>
          <w:szCs w:val="21"/>
          <w:highlight w:val="none"/>
        </w:rPr>
        <w:t>应进行</w:t>
      </w:r>
      <w:r>
        <w:rPr>
          <w:rFonts w:hint="eastAsia" w:cs="Times New Roman" w:asciiTheme="minorEastAsia" w:hAnsiTheme="minorEastAsia"/>
          <w:color w:val="auto"/>
          <w:szCs w:val="21"/>
          <w:highlight w:val="none"/>
          <w:lang w:val="en-US" w:eastAsia="zh-CN"/>
        </w:rPr>
        <w:t>二次检测。二次检测应使用原样品剩余部分重新制备样品</w:t>
      </w:r>
      <w:r>
        <w:rPr>
          <w:rFonts w:hint="eastAsia" w:cs="Times New Roman" w:asciiTheme="minorEastAsia" w:hAnsiTheme="minorEastAsia"/>
          <w:color w:val="auto"/>
          <w:szCs w:val="21"/>
          <w:highlight w:val="none"/>
        </w:rPr>
        <w:t>，</w:t>
      </w:r>
      <w:r>
        <w:rPr>
          <w:rFonts w:hint="eastAsia" w:cs="Times New Roman" w:asciiTheme="minorEastAsia" w:hAnsiTheme="minorEastAsia"/>
          <w:color w:val="auto"/>
          <w:szCs w:val="21"/>
          <w:highlight w:val="none"/>
          <w:lang w:val="en-US" w:eastAsia="zh-CN"/>
        </w:rPr>
        <w:t>可采用人员比对、更换试剂、安排加标样品等质量控制手段。二次检测结果与初次检测结果一致的，</w:t>
      </w:r>
      <w:r>
        <w:rPr>
          <w:rFonts w:hint="eastAsia" w:cs="Times New Roman" w:asciiTheme="minorEastAsia" w:hAnsiTheme="minorEastAsia"/>
          <w:color w:val="auto"/>
          <w:szCs w:val="21"/>
          <w:highlight w:val="none"/>
        </w:rPr>
        <w:t>应及时报告</w:t>
      </w:r>
      <w:r>
        <w:rPr>
          <w:rFonts w:hint="eastAsia" w:cs="Times New Roman" w:asciiTheme="minorEastAsia" w:hAnsiTheme="minorEastAsia"/>
          <w:color w:val="auto"/>
          <w:szCs w:val="21"/>
          <w:highlight w:val="none"/>
          <w:lang w:eastAsia="zh-CN"/>
        </w:rPr>
        <w:t>；</w:t>
      </w:r>
      <w:r>
        <w:rPr>
          <w:rFonts w:hint="eastAsia" w:cs="Times New Roman" w:asciiTheme="minorEastAsia" w:hAnsiTheme="minorEastAsia"/>
          <w:color w:val="auto"/>
          <w:szCs w:val="21"/>
          <w:highlight w:val="none"/>
          <w:lang w:val="en-US" w:eastAsia="zh-CN"/>
        </w:rPr>
        <w:t>二次检测结果与初次检测结果不一致的，应核查问题产生的原因，及时纠正，必要时制定纠正措施。</w:t>
      </w:r>
    </w:p>
    <w:p w14:paraId="076BDF03">
      <w:pPr>
        <w:spacing w:before="156" w:beforeLines="50" w:after="156" w:afterLines="50"/>
        <w:rPr>
          <w:rFonts w:hint="eastAsia" w:ascii="黑体" w:hAnsi="黑体" w:eastAsia="黑体" w:cs="黑体"/>
          <w:color w:val="auto"/>
          <w:szCs w:val="21"/>
          <w:highlight w:val="none"/>
        </w:rPr>
      </w:pPr>
      <w:r>
        <w:rPr>
          <w:rFonts w:hint="eastAsia" w:ascii="黑体" w:hAnsi="黑体" w:eastAsia="黑体"/>
          <w:color w:val="auto"/>
          <w:szCs w:val="21"/>
          <w:highlight w:val="none"/>
          <w:lang w:val="en-US" w:eastAsia="zh-CN"/>
        </w:rPr>
        <w:t>8.2</w:t>
      </w:r>
      <w:r>
        <w:rPr>
          <w:rFonts w:hint="eastAsia" w:ascii="黑体" w:hAnsi="黑体" w:eastAsia="黑体"/>
          <w:color w:val="auto"/>
          <w:szCs w:val="21"/>
          <w:highlight w:val="none"/>
        </w:rPr>
        <w:t>.</w:t>
      </w:r>
      <w:r>
        <w:rPr>
          <w:rFonts w:hint="eastAsia" w:ascii="黑体" w:hAnsi="黑体" w:eastAsia="黑体"/>
          <w:color w:val="auto"/>
          <w:szCs w:val="21"/>
          <w:highlight w:val="none"/>
          <w:lang w:val="en-US" w:eastAsia="zh-CN"/>
        </w:rPr>
        <w:t>3</w:t>
      </w:r>
      <w:r>
        <w:rPr>
          <w:rFonts w:hint="eastAsia" w:ascii="黑体" w:hAnsi="黑体" w:eastAsia="黑体"/>
          <w:color w:val="auto"/>
          <w:szCs w:val="21"/>
          <w:highlight w:val="none"/>
        </w:rPr>
        <w:t xml:space="preserve"> </w:t>
      </w:r>
      <w:r>
        <w:rPr>
          <w:rFonts w:hint="eastAsia" w:ascii="黑体" w:hAnsi="黑体" w:eastAsia="黑体"/>
          <w:color w:val="auto"/>
          <w:szCs w:val="21"/>
          <w:highlight w:val="none"/>
          <w:lang w:val="en-US" w:eastAsia="zh-CN"/>
        </w:rPr>
        <w:t>资料保存</w:t>
      </w:r>
    </w:p>
    <w:p w14:paraId="7E059657">
      <w:pPr>
        <w:keepNext w:val="0"/>
        <w:keepLines w:val="0"/>
        <w:pageBreakBefore w:val="0"/>
        <w:widowControl w:val="0"/>
        <w:kinsoku/>
        <w:wordWrap/>
        <w:overflowPunct/>
        <w:topLinePunct w:val="0"/>
        <w:autoSpaceDE/>
        <w:autoSpaceDN/>
        <w:bidi w:val="0"/>
        <w:adjustRightInd/>
        <w:snapToGrid/>
        <w:textAlignment w:val="auto"/>
        <w:outlineLvl w:val="9"/>
        <w:rPr>
          <w:rFonts w:hint="eastAsia" w:cs="Times New Roman" w:asciiTheme="minorEastAsia" w:hAnsiTheme="minorEastAsia"/>
          <w:color w:val="auto"/>
          <w:szCs w:val="21"/>
          <w:highlight w:val="none"/>
        </w:rPr>
      </w:pPr>
      <w:r>
        <w:rPr>
          <w:rFonts w:hint="eastAsia" w:ascii="黑体" w:hAnsi="黑体" w:eastAsia="黑体" w:cs="黑体"/>
          <w:color w:val="auto"/>
          <w:szCs w:val="21"/>
          <w:highlight w:val="none"/>
          <w:lang w:val="en-US" w:eastAsia="zh-CN"/>
        </w:rPr>
        <w:t>8.2.3.1</w:t>
      </w:r>
      <w:r>
        <w:rPr>
          <w:rFonts w:hint="eastAsia" w:cs="Times New Roman" w:asciiTheme="minorEastAsia" w:hAnsiTheme="minorEastAsia"/>
          <w:color w:val="auto"/>
          <w:szCs w:val="21"/>
          <w:highlight w:val="none"/>
        </w:rPr>
        <w:t>通过</w:t>
      </w:r>
      <w:r>
        <w:rPr>
          <w:rFonts w:hint="eastAsia" w:cs="Times New Roman" w:asciiTheme="minorEastAsia" w:hAnsiTheme="minorEastAsia"/>
          <w:color w:val="auto"/>
          <w:szCs w:val="21"/>
          <w:highlight w:val="none"/>
          <w:lang w:val="en-US" w:eastAsia="zh-CN"/>
        </w:rPr>
        <w:t>食品</w:t>
      </w:r>
      <w:r>
        <w:rPr>
          <w:rFonts w:hint="eastAsia" w:cs="Times New Roman" w:asciiTheme="minorEastAsia" w:hAnsiTheme="minorEastAsia"/>
          <w:color w:val="auto"/>
          <w:szCs w:val="21"/>
          <w:highlight w:val="none"/>
        </w:rPr>
        <w:t>快检仪器生成的检测结果，应作为原始记录存档。对无法作为原始记录</w:t>
      </w:r>
      <w:r>
        <w:rPr>
          <w:rFonts w:hint="eastAsia" w:cs="Times New Roman" w:asciiTheme="minorEastAsia" w:hAnsiTheme="minorEastAsia"/>
          <w:color w:val="auto"/>
          <w:szCs w:val="21"/>
          <w:highlight w:val="none"/>
          <w:lang w:val="en-US" w:eastAsia="zh-CN"/>
        </w:rPr>
        <w:t>长期</w:t>
      </w:r>
      <w:r>
        <w:rPr>
          <w:rFonts w:hint="eastAsia" w:cs="Times New Roman" w:asciiTheme="minorEastAsia" w:hAnsiTheme="minorEastAsia"/>
          <w:color w:val="auto"/>
          <w:szCs w:val="21"/>
          <w:highlight w:val="none"/>
        </w:rPr>
        <w:t>保存的检测结果（如检测卡、检测条等），应通过拍照等电子化方式存档。</w:t>
      </w:r>
    </w:p>
    <w:p w14:paraId="4AA44FAA">
      <w:pPr>
        <w:keepNext w:val="0"/>
        <w:keepLines w:val="0"/>
        <w:pageBreakBefore w:val="0"/>
        <w:widowControl w:val="0"/>
        <w:kinsoku/>
        <w:wordWrap/>
        <w:overflowPunct/>
        <w:topLinePunct w:val="0"/>
        <w:autoSpaceDE/>
        <w:autoSpaceDN/>
        <w:bidi w:val="0"/>
        <w:adjustRightInd/>
        <w:snapToGrid/>
        <w:textAlignment w:val="auto"/>
        <w:outlineLvl w:val="9"/>
        <w:rPr>
          <w:rFonts w:hint="eastAsia" w:cs="Times New Roman" w:asciiTheme="minorEastAsia" w:hAnsiTheme="minorEastAsia"/>
          <w:color w:val="auto"/>
          <w:szCs w:val="21"/>
          <w:highlight w:val="none"/>
          <w:lang w:val="en-US" w:eastAsia="zh-CN"/>
        </w:rPr>
      </w:pPr>
      <w:bookmarkStart w:id="34" w:name="_Toc29348"/>
      <w:r>
        <w:rPr>
          <w:rFonts w:hint="eastAsia" w:ascii="黑体" w:hAnsi="黑体" w:eastAsia="黑体" w:cs="黑体"/>
          <w:color w:val="auto"/>
          <w:szCs w:val="21"/>
          <w:highlight w:val="none"/>
          <w:lang w:val="en-US" w:eastAsia="zh-CN"/>
        </w:rPr>
        <w:t>8.2.3.2</w:t>
      </w:r>
      <w:r>
        <w:rPr>
          <w:rFonts w:hint="eastAsia" w:cs="Times New Roman" w:asciiTheme="minorEastAsia" w:hAnsiTheme="minorEastAsia"/>
          <w:color w:val="auto"/>
          <w:szCs w:val="21"/>
          <w:highlight w:val="none"/>
          <w:lang w:val="en-US" w:eastAsia="zh-CN"/>
        </w:rPr>
        <w:t>应妥善保存文件资料，保存期限不少于6年。</w:t>
      </w:r>
      <w:bookmarkEnd w:id="34"/>
    </w:p>
    <w:p w14:paraId="1778FF08">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hint="default" w:ascii="黑体" w:hAnsi="黑体" w:eastAsia="黑体" w:cs="Times New Roman"/>
          <w:b w:val="0"/>
          <w:bCs w:val="0"/>
          <w:color w:val="auto"/>
          <w:szCs w:val="21"/>
          <w:highlight w:val="none"/>
          <w:lang w:val="en-US" w:eastAsia="zh-CN"/>
        </w:rPr>
      </w:pPr>
      <w:r>
        <w:rPr>
          <w:rFonts w:hint="eastAsia" w:ascii="黑体" w:hAnsi="黑体" w:eastAsia="黑体" w:cs="Times New Roman"/>
          <w:b w:val="0"/>
          <w:bCs w:val="0"/>
          <w:color w:val="auto"/>
          <w:szCs w:val="21"/>
          <w:highlight w:val="none"/>
          <w:lang w:val="en-US" w:eastAsia="zh-CN"/>
        </w:rPr>
        <w:t>8.2.4废弃物处理</w:t>
      </w:r>
    </w:p>
    <w:p w14:paraId="18620C3D">
      <w:pPr>
        <w:ind w:firstLine="420" w:firstLineChars="200"/>
        <w:rPr>
          <w:rFonts w:hint="default"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color w:val="auto"/>
          <w:szCs w:val="21"/>
          <w:highlight w:val="none"/>
        </w:rPr>
        <w:t>检测过程中产生的废弃物应倒入</w:t>
      </w:r>
      <w:r>
        <w:rPr>
          <w:rFonts w:hint="eastAsia" w:ascii="Times New Roman" w:hAnsi="Times New Roman" w:cs="Times New Roman"/>
          <w:color w:val="auto"/>
          <w:szCs w:val="21"/>
          <w:highlight w:val="none"/>
        </w:rPr>
        <w:t>废弃物专用垃圾桶</w:t>
      </w:r>
      <w:r>
        <w:rPr>
          <w:rFonts w:hint="eastAsia" w:cs="Times New Roman" w:asciiTheme="minorEastAsia" w:hAnsiTheme="minorEastAsia"/>
          <w:color w:val="auto"/>
          <w:szCs w:val="21"/>
          <w:highlight w:val="none"/>
        </w:rPr>
        <w:t>内，处理方式应符合GB 8978、GB 16297等相关国家标准，防止污染环境。无法妥善处理的废液和固体废弃物应由专业机构统一处理，并做好处置记录。</w:t>
      </w:r>
    </w:p>
    <w:p w14:paraId="1FBC4C1A">
      <w:pPr>
        <w:spacing w:before="312" w:beforeLines="100" w:after="312" w:afterLines="100"/>
        <w:outlineLvl w:val="0"/>
        <w:rPr>
          <w:rFonts w:hint="eastAsia" w:ascii="黑体" w:hAnsi="黑体" w:eastAsia="黑体" w:cs="Times New Roman"/>
          <w:color w:val="auto"/>
          <w:szCs w:val="21"/>
          <w:highlight w:val="none"/>
          <w:lang w:val="en-US" w:eastAsia="zh-CN"/>
        </w:rPr>
      </w:pPr>
      <w:bookmarkStart w:id="35" w:name="_Toc5587"/>
      <w:r>
        <w:rPr>
          <w:rFonts w:hint="eastAsia" w:ascii="黑体" w:hAnsi="黑体" w:eastAsia="黑体" w:cs="Times New Roman"/>
          <w:color w:val="auto"/>
          <w:szCs w:val="21"/>
          <w:highlight w:val="none"/>
          <w:lang w:val="en-US" w:eastAsia="zh-CN"/>
        </w:rPr>
        <w:t>9 监督检查</w:t>
      </w:r>
      <w:bookmarkEnd w:id="35"/>
    </w:p>
    <w:p w14:paraId="733945AD">
      <w:pPr>
        <w:keepNext w:val="0"/>
        <w:keepLines w:val="0"/>
        <w:pageBreakBefore w:val="0"/>
        <w:widowControl w:val="0"/>
        <w:kinsoku/>
        <w:wordWrap/>
        <w:overflowPunct/>
        <w:topLinePunct w:val="0"/>
        <w:autoSpaceDE/>
        <w:autoSpaceDN/>
        <w:bidi w:val="0"/>
        <w:adjustRightInd/>
        <w:snapToGrid/>
        <w:ind w:firstLine="420"/>
        <w:textAlignment w:val="auto"/>
        <w:outlineLvl w:val="9"/>
        <w:rPr>
          <w:rFonts w:hint="eastAsia" w:cs="Times New Roman" w:asciiTheme="minorEastAsia" w:hAnsiTheme="minorEastAsia"/>
          <w:color w:val="auto"/>
          <w:szCs w:val="21"/>
          <w:highlight w:val="none"/>
          <w:lang w:val="en-US" w:eastAsia="zh-CN"/>
        </w:rPr>
      </w:pPr>
      <w:bookmarkStart w:id="36" w:name="_Toc26585"/>
      <w:r>
        <w:rPr>
          <w:rFonts w:hint="eastAsia" w:cs="Times New Roman" w:asciiTheme="minorEastAsia" w:hAnsiTheme="minorEastAsia"/>
          <w:color w:val="auto"/>
          <w:szCs w:val="21"/>
          <w:highlight w:val="none"/>
          <w:lang w:val="en-US" w:eastAsia="zh-CN"/>
        </w:rPr>
        <w:t>采用监督检查的方式，核查食品快速检测实验室的选址、建设、管理和运行等方面的规范性、科学性和有效性。</w:t>
      </w:r>
      <w:bookmarkEnd w:id="36"/>
    </w:p>
    <w:p w14:paraId="64E7FAA2">
      <w:pPr>
        <w:keepNext w:val="0"/>
        <w:keepLines w:val="0"/>
        <w:pageBreakBefore w:val="0"/>
        <w:widowControl w:val="0"/>
        <w:kinsoku/>
        <w:wordWrap/>
        <w:overflowPunct/>
        <w:topLinePunct w:val="0"/>
        <w:autoSpaceDE/>
        <w:autoSpaceDN/>
        <w:bidi w:val="0"/>
        <w:adjustRightInd/>
        <w:snapToGrid/>
        <w:textAlignment w:val="auto"/>
        <w:outlineLvl w:val="9"/>
        <w:rPr>
          <w:rFonts w:hint="eastAsia" w:cs="Times New Roman" w:asciiTheme="minorEastAsia" w:hAnsiTheme="minorEastAsia"/>
          <w:color w:val="auto"/>
          <w:szCs w:val="21"/>
          <w:highlight w:val="none"/>
          <w:lang w:val="en-US" w:eastAsia="zh-CN"/>
        </w:rPr>
      </w:pPr>
      <w:bookmarkStart w:id="37" w:name="_Toc27704"/>
      <w:r>
        <w:rPr>
          <w:rFonts w:hint="eastAsia" w:ascii="黑体" w:hAnsi="黑体" w:eastAsia="黑体" w:cs="黑体"/>
          <w:color w:val="auto"/>
          <w:szCs w:val="21"/>
          <w:highlight w:val="none"/>
          <w:lang w:val="en-US" w:eastAsia="zh-CN"/>
        </w:rPr>
        <w:t>9.1</w:t>
      </w:r>
      <w:r>
        <w:rPr>
          <w:rFonts w:hint="eastAsia" w:cs="Times New Roman" w:asciiTheme="minorEastAsia" w:hAnsiTheme="minorEastAsia"/>
          <w:color w:val="auto"/>
          <w:szCs w:val="21"/>
          <w:highlight w:val="none"/>
          <w:lang w:val="en-US" w:eastAsia="zh-CN"/>
        </w:rPr>
        <w:t xml:space="preserve"> 应保留快检室建设选址设计等文件资料，对移动快检室建立设施档案并及时维护更新。</w:t>
      </w:r>
      <w:bookmarkEnd w:id="37"/>
    </w:p>
    <w:p w14:paraId="69ED2335">
      <w:pPr>
        <w:keepNext w:val="0"/>
        <w:keepLines w:val="0"/>
        <w:pageBreakBefore w:val="0"/>
        <w:widowControl w:val="0"/>
        <w:kinsoku/>
        <w:wordWrap/>
        <w:overflowPunct/>
        <w:topLinePunct w:val="0"/>
        <w:autoSpaceDE/>
        <w:autoSpaceDN/>
        <w:bidi w:val="0"/>
        <w:adjustRightInd/>
        <w:snapToGrid/>
        <w:textAlignment w:val="auto"/>
        <w:outlineLvl w:val="9"/>
        <w:rPr>
          <w:rFonts w:hint="eastAsia" w:cs="Times New Roman" w:asciiTheme="minorEastAsia" w:hAnsiTheme="minorEastAsia"/>
          <w:color w:val="auto"/>
          <w:szCs w:val="21"/>
          <w:highlight w:val="none"/>
          <w:lang w:val="en-US" w:eastAsia="zh-CN"/>
        </w:rPr>
      </w:pPr>
      <w:bookmarkStart w:id="38" w:name="_Toc10330"/>
      <w:r>
        <w:rPr>
          <w:rFonts w:hint="eastAsia" w:ascii="黑体" w:hAnsi="黑体" w:eastAsia="黑体" w:cs="黑体"/>
          <w:color w:val="auto"/>
          <w:szCs w:val="21"/>
          <w:highlight w:val="none"/>
          <w:lang w:val="en-US" w:eastAsia="zh-CN"/>
        </w:rPr>
        <w:t>9.2</w:t>
      </w:r>
      <w:r>
        <w:rPr>
          <w:rFonts w:hint="eastAsia" w:cs="Times New Roman" w:asciiTheme="minorEastAsia" w:hAnsiTheme="minorEastAsia"/>
          <w:color w:val="auto"/>
          <w:szCs w:val="21"/>
          <w:highlight w:val="none"/>
          <w:lang w:val="en-US" w:eastAsia="zh-CN"/>
        </w:rPr>
        <w:t>对人员考核培训档案、设备设施配置维护资料、管理制度文件等资料留档保存。</w:t>
      </w:r>
      <w:bookmarkEnd w:id="38"/>
    </w:p>
    <w:p w14:paraId="66EFBF36">
      <w:pPr>
        <w:keepNext w:val="0"/>
        <w:keepLines w:val="0"/>
        <w:pageBreakBefore w:val="0"/>
        <w:widowControl w:val="0"/>
        <w:kinsoku/>
        <w:wordWrap/>
        <w:overflowPunct/>
        <w:topLinePunct w:val="0"/>
        <w:autoSpaceDE/>
        <w:autoSpaceDN/>
        <w:bidi w:val="0"/>
        <w:adjustRightInd/>
        <w:snapToGrid/>
        <w:textAlignment w:val="auto"/>
        <w:outlineLvl w:val="9"/>
        <w:rPr>
          <w:rFonts w:hint="eastAsia" w:cs="Times New Roman" w:asciiTheme="minorEastAsia" w:hAnsiTheme="minorEastAsia"/>
          <w:color w:val="auto"/>
          <w:szCs w:val="21"/>
          <w:highlight w:val="none"/>
          <w:lang w:val="en-US" w:eastAsia="zh-CN"/>
        </w:rPr>
      </w:pPr>
      <w:bookmarkStart w:id="39" w:name="_Toc7526"/>
      <w:r>
        <w:rPr>
          <w:rFonts w:hint="eastAsia" w:ascii="黑体" w:hAnsi="黑体" w:eastAsia="黑体" w:cs="黑体"/>
          <w:color w:val="auto"/>
          <w:szCs w:val="21"/>
          <w:highlight w:val="none"/>
          <w:lang w:val="en-US" w:eastAsia="zh-CN"/>
        </w:rPr>
        <w:t>9.3</w:t>
      </w:r>
      <w:r>
        <w:rPr>
          <w:rFonts w:hint="eastAsia" w:cs="Times New Roman" w:asciiTheme="minorEastAsia" w:hAnsiTheme="minorEastAsia"/>
          <w:color w:val="auto"/>
          <w:szCs w:val="21"/>
          <w:highlight w:val="none"/>
          <w:lang w:val="en-US" w:eastAsia="zh-CN"/>
        </w:rPr>
        <w:t>对快检产品的采购、验收和使用记录留档保存。</w:t>
      </w:r>
      <w:bookmarkEnd w:id="39"/>
    </w:p>
    <w:p w14:paraId="714BA1F8">
      <w:pPr>
        <w:keepNext w:val="0"/>
        <w:keepLines w:val="0"/>
        <w:pageBreakBefore w:val="0"/>
        <w:widowControl w:val="0"/>
        <w:kinsoku/>
        <w:wordWrap/>
        <w:overflowPunct/>
        <w:topLinePunct w:val="0"/>
        <w:autoSpaceDE/>
        <w:autoSpaceDN/>
        <w:bidi w:val="0"/>
        <w:adjustRightInd/>
        <w:snapToGrid/>
        <w:textAlignment w:val="auto"/>
        <w:outlineLvl w:val="9"/>
        <w:rPr>
          <w:rFonts w:hint="default" w:cs="Times New Roman" w:asciiTheme="minorEastAsia" w:hAnsiTheme="minorEastAsia"/>
          <w:color w:val="auto"/>
          <w:szCs w:val="21"/>
          <w:highlight w:val="none"/>
          <w:lang w:val="en-US" w:eastAsia="zh-CN"/>
        </w:rPr>
      </w:pPr>
      <w:bookmarkStart w:id="40" w:name="_Toc29276"/>
      <w:r>
        <w:rPr>
          <w:rFonts w:hint="eastAsia" w:ascii="黑体" w:hAnsi="黑体" w:eastAsia="黑体" w:cs="黑体"/>
          <w:color w:val="auto"/>
          <w:szCs w:val="21"/>
          <w:highlight w:val="none"/>
          <w:lang w:val="en-US" w:eastAsia="zh-CN"/>
        </w:rPr>
        <w:t>9.4</w:t>
      </w:r>
      <w:r>
        <w:rPr>
          <w:rFonts w:hint="eastAsia" w:cs="Times New Roman" w:asciiTheme="minorEastAsia" w:hAnsiTheme="minorEastAsia"/>
          <w:color w:val="auto"/>
          <w:szCs w:val="21"/>
          <w:highlight w:val="none"/>
          <w:lang w:val="en-US" w:eastAsia="zh-CN"/>
        </w:rPr>
        <w:t>对</w:t>
      </w:r>
      <w:r>
        <w:rPr>
          <w:rFonts w:hint="eastAsia" w:cs="Times New Roman" w:asciiTheme="minorEastAsia" w:hAnsiTheme="minorEastAsia"/>
          <w:color w:val="auto"/>
          <w:szCs w:val="21"/>
          <w:highlight w:val="none"/>
        </w:rPr>
        <w:t>食品快检采样单</w:t>
      </w:r>
      <w:r>
        <w:rPr>
          <w:rFonts w:hint="eastAsia" w:cs="Times New Roman" w:asciiTheme="minorEastAsia" w:hAnsiTheme="minorEastAsia"/>
          <w:color w:val="auto"/>
          <w:szCs w:val="21"/>
          <w:highlight w:val="none"/>
          <w:lang w:eastAsia="zh-CN"/>
        </w:rPr>
        <w:t>、</w:t>
      </w:r>
      <w:r>
        <w:rPr>
          <w:rFonts w:hint="eastAsia" w:cs="Times New Roman" w:asciiTheme="minorEastAsia" w:hAnsiTheme="minorEastAsia"/>
          <w:color w:val="auto"/>
          <w:szCs w:val="21"/>
          <w:highlight w:val="none"/>
          <w:lang w:val="en-US" w:eastAsia="zh-CN"/>
        </w:rPr>
        <w:t>食品快检结果记录表留档保存。</w:t>
      </w:r>
      <w:bookmarkEnd w:id="40"/>
    </w:p>
    <w:p w14:paraId="5856D36E">
      <w:pPr>
        <w:keepNext w:val="0"/>
        <w:keepLines w:val="0"/>
        <w:pageBreakBefore w:val="0"/>
        <w:widowControl w:val="0"/>
        <w:kinsoku/>
        <w:wordWrap/>
        <w:overflowPunct/>
        <w:topLinePunct w:val="0"/>
        <w:autoSpaceDE/>
        <w:autoSpaceDN/>
        <w:bidi w:val="0"/>
        <w:adjustRightInd/>
        <w:snapToGrid/>
        <w:ind w:firstLine="420"/>
        <w:textAlignment w:val="auto"/>
        <w:outlineLvl w:val="9"/>
        <w:rPr>
          <w:rFonts w:hint="eastAsia" w:cs="Times New Roman" w:asciiTheme="minorEastAsia" w:hAnsiTheme="minorEastAsia"/>
          <w:color w:val="auto"/>
          <w:szCs w:val="21"/>
          <w:highlight w:val="none"/>
          <w:lang w:val="en-US" w:eastAsia="zh-CN"/>
        </w:rPr>
      </w:pPr>
    </w:p>
    <w:p w14:paraId="1984C467">
      <w:pPr>
        <w:keepNext w:val="0"/>
        <w:keepLines w:val="0"/>
        <w:pageBreakBefore w:val="0"/>
        <w:widowControl w:val="0"/>
        <w:kinsoku/>
        <w:wordWrap/>
        <w:overflowPunct/>
        <w:topLinePunct w:val="0"/>
        <w:autoSpaceDE/>
        <w:autoSpaceDN/>
        <w:bidi w:val="0"/>
        <w:adjustRightInd/>
        <w:snapToGrid/>
        <w:ind w:firstLine="420"/>
        <w:textAlignment w:val="auto"/>
        <w:outlineLvl w:val="9"/>
        <w:rPr>
          <w:rFonts w:hint="eastAsia" w:cs="Times New Roman" w:asciiTheme="minorEastAsia" w:hAnsiTheme="minorEastAsia"/>
          <w:color w:val="auto"/>
          <w:szCs w:val="21"/>
          <w:highlight w:val="none"/>
          <w:lang w:val="en-US" w:eastAsia="zh-CN"/>
        </w:rPr>
      </w:pPr>
    </w:p>
    <w:p w14:paraId="550691B4">
      <w:pPr>
        <w:keepNext w:val="0"/>
        <w:keepLines w:val="0"/>
        <w:pageBreakBefore w:val="0"/>
        <w:widowControl w:val="0"/>
        <w:kinsoku/>
        <w:wordWrap/>
        <w:overflowPunct/>
        <w:topLinePunct w:val="0"/>
        <w:autoSpaceDE/>
        <w:autoSpaceDN/>
        <w:bidi w:val="0"/>
        <w:adjustRightInd/>
        <w:snapToGrid/>
        <w:textAlignment w:val="auto"/>
        <w:outlineLvl w:val="0"/>
        <w:rPr>
          <w:rFonts w:hint="eastAsia" w:cs="Times New Roman" w:asciiTheme="minorEastAsia" w:hAnsiTheme="minorEastAsia"/>
          <w:color w:val="auto"/>
          <w:szCs w:val="21"/>
          <w:highlight w:val="none"/>
          <w:lang w:val="en-US" w:eastAsia="zh-CN"/>
        </w:rPr>
      </w:pPr>
    </w:p>
    <w:p w14:paraId="006F1961">
      <w:pPr>
        <w:keepNext w:val="0"/>
        <w:keepLines w:val="0"/>
        <w:pageBreakBefore w:val="0"/>
        <w:widowControl w:val="0"/>
        <w:kinsoku/>
        <w:wordWrap/>
        <w:overflowPunct/>
        <w:topLinePunct w:val="0"/>
        <w:autoSpaceDE/>
        <w:autoSpaceDN/>
        <w:bidi w:val="0"/>
        <w:adjustRightInd/>
        <w:snapToGrid/>
        <w:textAlignment w:val="auto"/>
        <w:outlineLvl w:val="0"/>
        <w:rPr>
          <w:rFonts w:hint="default" w:cs="Times New Roman" w:asciiTheme="minorEastAsia" w:hAnsiTheme="minorEastAsia"/>
          <w:color w:val="auto"/>
          <w:szCs w:val="21"/>
          <w:highlight w:val="none"/>
          <w:lang w:val="en-US" w:eastAsia="zh-CN"/>
        </w:rPr>
      </w:pPr>
    </w:p>
    <w:p w14:paraId="77D7E7F6">
      <w:pPr>
        <w:rPr>
          <w:rFonts w:hint="eastAsia" w:ascii="黑体" w:hAnsi="黑体" w:eastAsia="黑体"/>
          <w:color w:val="auto"/>
          <w:szCs w:val="21"/>
          <w:highlight w:val="none"/>
        </w:rPr>
      </w:pPr>
      <w:r>
        <w:rPr>
          <w:rFonts w:hint="eastAsia" w:ascii="黑体" w:hAnsi="黑体" w:eastAsia="黑体"/>
          <w:color w:val="auto"/>
          <w:szCs w:val="21"/>
          <w:highlight w:val="none"/>
        </w:rPr>
        <w:br w:type="page"/>
      </w:r>
    </w:p>
    <w:p w14:paraId="021477DF">
      <w:pPr>
        <w:rPr>
          <w:rFonts w:hint="eastAsia" w:ascii="黑体" w:hAnsi="黑体" w:eastAsia="黑体"/>
          <w:color w:val="auto"/>
          <w:szCs w:val="21"/>
          <w:highlight w:val="none"/>
        </w:rPr>
        <w:sectPr>
          <w:footerReference r:id="rId16" w:type="first"/>
          <w:headerReference r:id="rId12" w:type="default"/>
          <w:footerReference r:id="rId14" w:type="default"/>
          <w:headerReference r:id="rId13" w:type="even"/>
          <w:footerReference r:id="rId15" w:type="even"/>
          <w:pgSz w:w="11906" w:h="16838"/>
          <w:pgMar w:top="1417" w:right="1134" w:bottom="1440" w:left="1417" w:header="851" w:footer="992" w:gutter="0"/>
          <w:pgNumType w:start="1"/>
          <w:cols w:space="0" w:num="1"/>
          <w:docGrid w:type="lines" w:linePitch="312" w:charSpace="0"/>
        </w:sectPr>
      </w:pPr>
    </w:p>
    <w:p w14:paraId="3466C100">
      <w:pPr>
        <w:jc w:val="center"/>
        <w:outlineLvl w:val="0"/>
        <w:rPr>
          <w:rFonts w:hint="eastAsia" w:ascii="黑体" w:hAnsi="黑体" w:eastAsia="黑体" w:cs="Times New Roman"/>
          <w:color w:val="auto"/>
          <w:spacing w:val="20"/>
          <w:sz w:val="21"/>
          <w:szCs w:val="21"/>
          <w:highlight w:val="none"/>
        </w:rPr>
      </w:pPr>
    </w:p>
    <w:p w14:paraId="49DFBA99">
      <w:pPr>
        <w:jc w:val="center"/>
        <w:outlineLvl w:val="0"/>
        <w:rPr>
          <w:rFonts w:hint="eastAsia" w:ascii="黑体" w:hAnsi="黑体" w:eastAsia="黑体" w:cs="Times New Roman"/>
          <w:color w:val="auto"/>
          <w:spacing w:val="20"/>
          <w:sz w:val="21"/>
          <w:szCs w:val="21"/>
          <w:highlight w:val="none"/>
        </w:rPr>
      </w:pPr>
    </w:p>
    <w:p w14:paraId="09579D55">
      <w:pPr>
        <w:jc w:val="center"/>
        <w:outlineLvl w:val="0"/>
        <w:rPr>
          <w:rFonts w:ascii="黑体" w:hAnsi="黑体" w:eastAsia="黑体" w:cs="Times New Roman"/>
          <w:color w:val="auto"/>
          <w:spacing w:val="20"/>
          <w:sz w:val="21"/>
          <w:szCs w:val="21"/>
          <w:highlight w:val="none"/>
        </w:rPr>
      </w:pPr>
      <w:bookmarkStart w:id="41" w:name="_Toc30268"/>
      <w:r>
        <w:rPr>
          <w:rFonts w:hint="eastAsia" w:ascii="黑体" w:hAnsi="黑体" w:eastAsia="黑体" w:cs="Times New Roman"/>
          <w:color w:val="auto"/>
          <w:spacing w:val="20"/>
          <w:sz w:val="21"/>
          <w:szCs w:val="21"/>
          <w:highlight w:val="none"/>
        </w:rPr>
        <w:t>附录</w:t>
      </w:r>
      <w:r>
        <w:rPr>
          <w:rFonts w:ascii="黑体" w:hAnsi="黑体" w:eastAsia="黑体" w:cs="Times New Roman"/>
          <w:color w:val="auto"/>
          <w:spacing w:val="20"/>
          <w:sz w:val="21"/>
          <w:szCs w:val="21"/>
          <w:highlight w:val="none"/>
        </w:rPr>
        <w:t>A</w:t>
      </w:r>
      <w:bookmarkStart w:id="42" w:name="_Toc182425988"/>
    </w:p>
    <w:p w14:paraId="7DA62570">
      <w:pPr>
        <w:jc w:val="center"/>
        <w:outlineLvl w:val="0"/>
        <w:rPr>
          <w:rFonts w:hint="eastAsia" w:ascii="黑体" w:hAnsi="黑体" w:eastAsia="黑体" w:cs="Times New Roman"/>
          <w:color w:val="auto"/>
          <w:sz w:val="21"/>
          <w:szCs w:val="21"/>
          <w:highlight w:val="none"/>
        </w:rPr>
      </w:pPr>
      <w:r>
        <w:rPr>
          <w:rFonts w:hint="eastAsia" w:ascii="黑体" w:hAnsi="黑体" w:eastAsia="黑体" w:cs="Times New Roman"/>
          <w:color w:val="auto"/>
          <w:sz w:val="21"/>
          <w:szCs w:val="21"/>
          <w:highlight w:val="none"/>
        </w:rPr>
        <w:t>（资料性）</w:t>
      </w:r>
      <w:bookmarkEnd w:id="42"/>
      <w:bookmarkStart w:id="43" w:name="_Toc182425989"/>
    </w:p>
    <w:p w14:paraId="0FDF5DAE">
      <w:pPr>
        <w:jc w:val="center"/>
        <w:outlineLvl w:val="0"/>
        <w:rPr>
          <w:rFonts w:hint="eastAsia" w:ascii="黑体" w:hAnsi="黑体" w:eastAsia="黑体" w:cs="Times New Roman"/>
          <w:color w:val="auto"/>
          <w:sz w:val="21"/>
          <w:szCs w:val="21"/>
          <w:highlight w:val="none"/>
        </w:rPr>
      </w:pPr>
      <w:r>
        <w:rPr>
          <w:rFonts w:hint="eastAsia" w:ascii="黑体" w:hAnsi="黑体" w:eastAsia="黑体"/>
          <w:color w:val="auto"/>
          <w:sz w:val="21"/>
          <w:szCs w:val="21"/>
          <w:highlight w:val="none"/>
        </w:rPr>
        <w:t>食品</w:t>
      </w:r>
      <w:r>
        <w:rPr>
          <w:rFonts w:ascii="黑体" w:hAnsi="黑体" w:eastAsia="黑体"/>
          <w:color w:val="auto"/>
          <w:sz w:val="21"/>
          <w:szCs w:val="21"/>
          <w:highlight w:val="none"/>
        </w:rPr>
        <w:t>快速检测</w:t>
      </w:r>
      <w:r>
        <w:rPr>
          <w:rFonts w:hint="eastAsia" w:ascii="黑体" w:hAnsi="黑体" w:eastAsia="黑体"/>
          <w:color w:val="auto"/>
          <w:sz w:val="21"/>
          <w:szCs w:val="21"/>
          <w:highlight w:val="none"/>
        </w:rPr>
        <w:t>仪器设备基础配置表</w:t>
      </w:r>
      <w:bookmarkEnd w:id="41"/>
      <w:bookmarkEnd w:id="43"/>
    </w:p>
    <w:tbl>
      <w:tblPr>
        <w:tblStyle w:val="13"/>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5"/>
        <w:gridCol w:w="700"/>
        <w:gridCol w:w="2260"/>
        <w:gridCol w:w="4900"/>
      </w:tblGrid>
      <w:tr w14:paraId="1EDB0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5" w:type="dxa"/>
            <w:vAlign w:val="center"/>
          </w:tcPr>
          <w:p w14:paraId="07199D07">
            <w:pPr>
              <w:spacing w:line="360" w:lineRule="auto"/>
              <w:jc w:val="center"/>
              <w:rPr>
                <w:rFonts w:ascii="Times New Roman" w:hAnsi="Times New Roman" w:eastAsia="宋体" w:cs="Times New Roman"/>
                <w:color w:val="auto"/>
                <w:kern w:val="0"/>
                <w:sz w:val="18"/>
                <w:szCs w:val="18"/>
                <w:highlight w:val="none"/>
              </w:rPr>
            </w:pPr>
            <w:r>
              <w:rPr>
                <w:rFonts w:hint="eastAsia" w:ascii="Times New Roman" w:hAnsi="Times New Roman" w:eastAsia="宋体" w:cs="Times New Roman"/>
                <w:color w:val="auto"/>
                <w:kern w:val="0"/>
                <w:sz w:val="18"/>
                <w:szCs w:val="18"/>
                <w:highlight w:val="none"/>
              </w:rPr>
              <w:t>类别</w:t>
            </w:r>
          </w:p>
        </w:tc>
        <w:tc>
          <w:tcPr>
            <w:tcW w:w="700" w:type="dxa"/>
            <w:vAlign w:val="center"/>
          </w:tcPr>
          <w:p w14:paraId="7CA9CD96">
            <w:pPr>
              <w:spacing w:line="360" w:lineRule="auto"/>
              <w:jc w:val="center"/>
              <w:rPr>
                <w:rFonts w:ascii="Times New Roman" w:hAnsi="Times New Roman" w:eastAsia="宋体" w:cs="Times New Roman"/>
                <w:color w:val="auto"/>
                <w:kern w:val="0"/>
                <w:sz w:val="18"/>
                <w:szCs w:val="18"/>
                <w:highlight w:val="none"/>
              </w:rPr>
            </w:pPr>
            <w:r>
              <w:rPr>
                <w:rFonts w:hint="eastAsia" w:ascii="Times New Roman" w:hAnsi="Times New Roman" w:eastAsia="宋体" w:cs="Times New Roman"/>
                <w:color w:val="auto"/>
                <w:kern w:val="0"/>
                <w:sz w:val="18"/>
                <w:szCs w:val="18"/>
                <w:highlight w:val="none"/>
              </w:rPr>
              <w:t>序号</w:t>
            </w:r>
          </w:p>
        </w:tc>
        <w:tc>
          <w:tcPr>
            <w:tcW w:w="2260" w:type="dxa"/>
            <w:vAlign w:val="center"/>
          </w:tcPr>
          <w:p w14:paraId="1940EE9A">
            <w:pPr>
              <w:spacing w:line="360" w:lineRule="auto"/>
              <w:jc w:val="center"/>
              <w:rPr>
                <w:rFonts w:ascii="Times New Roman" w:hAnsi="Times New Roman" w:eastAsia="宋体" w:cs="Times New Roman"/>
                <w:color w:val="auto"/>
                <w:kern w:val="0"/>
                <w:sz w:val="18"/>
                <w:szCs w:val="18"/>
                <w:highlight w:val="none"/>
              </w:rPr>
            </w:pPr>
            <w:r>
              <w:rPr>
                <w:rFonts w:hint="eastAsia" w:ascii="Times New Roman" w:hAnsi="Times New Roman" w:eastAsia="宋体" w:cs="Times New Roman"/>
                <w:color w:val="auto"/>
                <w:kern w:val="0"/>
                <w:sz w:val="18"/>
                <w:szCs w:val="18"/>
                <w:highlight w:val="none"/>
              </w:rPr>
              <w:t>设备名称</w:t>
            </w:r>
          </w:p>
        </w:tc>
        <w:tc>
          <w:tcPr>
            <w:tcW w:w="4900" w:type="dxa"/>
            <w:vAlign w:val="center"/>
          </w:tcPr>
          <w:p w14:paraId="6B0E4E34">
            <w:pPr>
              <w:spacing w:line="360" w:lineRule="auto"/>
              <w:jc w:val="center"/>
              <w:rPr>
                <w:rFonts w:ascii="Times New Roman" w:hAnsi="Times New Roman" w:eastAsia="宋体" w:cs="Times New Roman"/>
                <w:color w:val="auto"/>
                <w:kern w:val="0"/>
                <w:sz w:val="18"/>
                <w:szCs w:val="18"/>
                <w:highlight w:val="none"/>
              </w:rPr>
            </w:pPr>
            <w:r>
              <w:rPr>
                <w:rFonts w:hint="eastAsia" w:ascii="Times New Roman" w:hAnsi="Times New Roman" w:eastAsia="宋体" w:cs="Times New Roman"/>
                <w:color w:val="auto"/>
                <w:kern w:val="0"/>
                <w:sz w:val="18"/>
                <w:szCs w:val="18"/>
                <w:highlight w:val="none"/>
              </w:rPr>
              <w:t>主要功能或参数</w:t>
            </w:r>
          </w:p>
        </w:tc>
      </w:tr>
      <w:tr w14:paraId="6AA49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5" w:type="dxa"/>
            <w:vMerge w:val="restart"/>
            <w:vAlign w:val="center"/>
          </w:tcPr>
          <w:p w14:paraId="548C2A54">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基础设备</w:t>
            </w:r>
          </w:p>
        </w:tc>
        <w:tc>
          <w:tcPr>
            <w:tcW w:w="700" w:type="dxa"/>
            <w:vAlign w:val="center"/>
          </w:tcPr>
          <w:p w14:paraId="2040BBDF">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1</w:t>
            </w:r>
          </w:p>
        </w:tc>
        <w:tc>
          <w:tcPr>
            <w:tcW w:w="2260" w:type="dxa"/>
            <w:vAlign w:val="center"/>
          </w:tcPr>
          <w:p w14:paraId="6E742E4E">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电子天平</w:t>
            </w:r>
          </w:p>
        </w:tc>
        <w:tc>
          <w:tcPr>
            <w:tcW w:w="4900" w:type="dxa"/>
            <w:vAlign w:val="center"/>
          </w:tcPr>
          <w:p w14:paraId="7A214D6F">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用于样品称量，精度0.01g</w:t>
            </w:r>
          </w:p>
        </w:tc>
      </w:tr>
      <w:tr w14:paraId="70946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5" w:type="dxa"/>
            <w:vMerge w:val="continue"/>
            <w:vAlign w:val="center"/>
          </w:tcPr>
          <w:p w14:paraId="47935FEE">
            <w:pPr>
              <w:spacing w:line="360" w:lineRule="auto"/>
              <w:jc w:val="center"/>
              <w:rPr>
                <w:rFonts w:hint="eastAsia" w:eastAsia="宋体" w:cs="Times New Roman" w:asciiTheme="minorEastAsia" w:hAnsiTheme="minorEastAsia"/>
                <w:color w:val="auto"/>
                <w:kern w:val="0"/>
                <w:sz w:val="18"/>
                <w:szCs w:val="18"/>
                <w:highlight w:val="none"/>
              </w:rPr>
            </w:pPr>
          </w:p>
        </w:tc>
        <w:tc>
          <w:tcPr>
            <w:tcW w:w="700" w:type="dxa"/>
            <w:vAlign w:val="center"/>
          </w:tcPr>
          <w:p w14:paraId="7BD3F83C">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2</w:t>
            </w:r>
          </w:p>
        </w:tc>
        <w:tc>
          <w:tcPr>
            <w:tcW w:w="2260" w:type="dxa"/>
            <w:vAlign w:val="center"/>
          </w:tcPr>
          <w:p w14:paraId="0DE720A4">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移液器</w:t>
            </w:r>
          </w:p>
        </w:tc>
        <w:tc>
          <w:tcPr>
            <w:tcW w:w="4900" w:type="dxa"/>
            <w:vAlign w:val="center"/>
          </w:tcPr>
          <w:p w14:paraId="76DBFD61">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用于液体试剂移取，量程10μL-100μL，100μL -1000μL，1mL-5mL</w:t>
            </w:r>
          </w:p>
        </w:tc>
      </w:tr>
      <w:tr w14:paraId="6EC1F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5" w:type="dxa"/>
            <w:vMerge w:val="continue"/>
            <w:vAlign w:val="center"/>
          </w:tcPr>
          <w:p w14:paraId="097B904A">
            <w:pPr>
              <w:spacing w:line="360" w:lineRule="auto"/>
              <w:jc w:val="center"/>
              <w:rPr>
                <w:rFonts w:hint="eastAsia" w:eastAsia="宋体" w:cs="Times New Roman" w:asciiTheme="minorEastAsia" w:hAnsiTheme="minorEastAsia"/>
                <w:color w:val="auto"/>
                <w:kern w:val="0"/>
                <w:sz w:val="18"/>
                <w:szCs w:val="18"/>
                <w:highlight w:val="none"/>
              </w:rPr>
            </w:pPr>
          </w:p>
        </w:tc>
        <w:tc>
          <w:tcPr>
            <w:tcW w:w="700" w:type="dxa"/>
            <w:vAlign w:val="center"/>
          </w:tcPr>
          <w:p w14:paraId="645B0B5F">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3</w:t>
            </w:r>
          </w:p>
        </w:tc>
        <w:tc>
          <w:tcPr>
            <w:tcW w:w="2260" w:type="dxa"/>
            <w:vAlign w:val="center"/>
          </w:tcPr>
          <w:p w14:paraId="13D026F6">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食品采样箱</w:t>
            </w:r>
          </w:p>
        </w:tc>
        <w:tc>
          <w:tcPr>
            <w:tcW w:w="4900" w:type="dxa"/>
            <w:vAlign w:val="center"/>
          </w:tcPr>
          <w:p w14:paraId="337370FA">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用于采样和保存</w:t>
            </w:r>
          </w:p>
        </w:tc>
      </w:tr>
      <w:tr w14:paraId="3248C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5" w:type="dxa"/>
            <w:vMerge w:val="continue"/>
            <w:vAlign w:val="center"/>
          </w:tcPr>
          <w:p w14:paraId="22279603">
            <w:pPr>
              <w:spacing w:line="360" w:lineRule="auto"/>
              <w:jc w:val="center"/>
              <w:rPr>
                <w:rFonts w:hint="eastAsia" w:eastAsia="宋体" w:cs="Times New Roman" w:asciiTheme="minorEastAsia" w:hAnsiTheme="minorEastAsia"/>
                <w:color w:val="auto"/>
                <w:kern w:val="0"/>
                <w:sz w:val="18"/>
                <w:szCs w:val="18"/>
                <w:highlight w:val="none"/>
              </w:rPr>
            </w:pPr>
          </w:p>
        </w:tc>
        <w:tc>
          <w:tcPr>
            <w:tcW w:w="700" w:type="dxa"/>
            <w:vAlign w:val="center"/>
          </w:tcPr>
          <w:p w14:paraId="63B2A6F6">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4</w:t>
            </w:r>
          </w:p>
        </w:tc>
        <w:tc>
          <w:tcPr>
            <w:tcW w:w="2260" w:type="dxa"/>
            <w:vAlign w:val="center"/>
          </w:tcPr>
          <w:p w14:paraId="57BC1C35">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冰箱</w:t>
            </w:r>
          </w:p>
        </w:tc>
        <w:tc>
          <w:tcPr>
            <w:tcW w:w="4900" w:type="dxa"/>
            <w:vAlign w:val="center"/>
          </w:tcPr>
          <w:p w14:paraId="66930C38">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用于试剂或样品的保存，冷藏、冷冻两用</w:t>
            </w:r>
          </w:p>
        </w:tc>
      </w:tr>
      <w:tr w14:paraId="2D445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5" w:type="dxa"/>
            <w:vMerge w:val="restart"/>
            <w:vAlign w:val="center"/>
          </w:tcPr>
          <w:p w14:paraId="2C1DEBE3">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前处理设备</w:t>
            </w:r>
          </w:p>
        </w:tc>
        <w:tc>
          <w:tcPr>
            <w:tcW w:w="700" w:type="dxa"/>
            <w:vAlign w:val="center"/>
          </w:tcPr>
          <w:p w14:paraId="12EF2841">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5</w:t>
            </w:r>
          </w:p>
        </w:tc>
        <w:tc>
          <w:tcPr>
            <w:tcW w:w="2260" w:type="dxa"/>
            <w:shd w:val="clear" w:color="auto" w:fill="auto"/>
            <w:vAlign w:val="center"/>
          </w:tcPr>
          <w:p w14:paraId="7BE7EF58">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恒温水浴锅</w:t>
            </w:r>
          </w:p>
        </w:tc>
        <w:tc>
          <w:tcPr>
            <w:tcW w:w="4900" w:type="dxa"/>
            <w:shd w:val="clear" w:color="auto" w:fill="auto"/>
            <w:vAlign w:val="center"/>
          </w:tcPr>
          <w:p w14:paraId="0BD609D8">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用于样品的恒温加热处理</w:t>
            </w:r>
          </w:p>
        </w:tc>
      </w:tr>
      <w:tr w14:paraId="365FE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5" w:type="dxa"/>
            <w:vMerge w:val="continue"/>
            <w:vAlign w:val="center"/>
          </w:tcPr>
          <w:p w14:paraId="318356B1">
            <w:pPr>
              <w:spacing w:line="360" w:lineRule="auto"/>
              <w:jc w:val="center"/>
              <w:rPr>
                <w:rFonts w:hint="eastAsia" w:eastAsia="宋体" w:cs="Times New Roman" w:asciiTheme="minorEastAsia" w:hAnsiTheme="minorEastAsia"/>
                <w:color w:val="auto"/>
                <w:kern w:val="0"/>
                <w:sz w:val="18"/>
                <w:szCs w:val="18"/>
                <w:highlight w:val="none"/>
              </w:rPr>
            </w:pPr>
          </w:p>
        </w:tc>
        <w:tc>
          <w:tcPr>
            <w:tcW w:w="700" w:type="dxa"/>
            <w:vAlign w:val="center"/>
          </w:tcPr>
          <w:p w14:paraId="16A18D82">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6</w:t>
            </w:r>
          </w:p>
        </w:tc>
        <w:tc>
          <w:tcPr>
            <w:tcW w:w="2260" w:type="dxa"/>
            <w:shd w:val="clear" w:color="auto" w:fill="auto"/>
            <w:vAlign w:val="center"/>
          </w:tcPr>
          <w:p w14:paraId="4EBE7976">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粉碎机</w:t>
            </w:r>
          </w:p>
        </w:tc>
        <w:tc>
          <w:tcPr>
            <w:tcW w:w="4900" w:type="dxa"/>
            <w:shd w:val="clear" w:color="auto" w:fill="auto"/>
            <w:vAlign w:val="center"/>
          </w:tcPr>
          <w:p w14:paraId="7C467769">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用于样品的粉碎、均质</w:t>
            </w:r>
          </w:p>
        </w:tc>
      </w:tr>
      <w:tr w14:paraId="4A540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25" w:type="dxa"/>
            <w:vMerge w:val="continue"/>
            <w:vAlign w:val="center"/>
          </w:tcPr>
          <w:p w14:paraId="17EC2253">
            <w:pPr>
              <w:spacing w:line="360" w:lineRule="auto"/>
              <w:jc w:val="center"/>
              <w:rPr>
                <w:rFonts w:hint="eastAsia" w:eastAsia="宋体" w:cs="Times New Roman" w:asciiTheme="minorEastAsia" w:hAnsiTheme="minorEastAsia"/>
                <w:color w:val="auto"/>
                <w:kern w:val="0"/>
                <w:sz w:val="18"/>
                <w:szCs w:val="18"/>
                <w:highlight w:val="none"/>
              </w:rPr>
            </w:pPr>
          </w:p>
        </w:tc>
        <w:tc>
          <w:tcPr>
            <w:tcW w:w="700" w:type="dxa"/>
            <w:vAlign w:val="center"/>
          </w:tcPr>
          <w:p w14:paraId="58ED86D8">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7</w:t>
            </w:r>
          </w:p>
        </w:tc>
        <w:tc>
          <w:tcPr>
            <w:tcW w:w="2260" w:type="dxa"/>
            <w:shd w:val="clear" w:color="auto" w:fill="auto"/>
            <w:vAlign w:val="center"/>
          </w:tcPr>
          <w:p w14:paraId="2B5AEB41">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离心机</w:t>
            </w:r>
          </w:p>
        </w:tc>
        <w:tc>
          <w:tcPr>
            <w:tcW w:w="4900" w:type="dxa"/>
            <w:shd w:val="clear" w:color="auto" w:fill="auto"/>
            <w:vAlign w:val="center"/>
          </w:tcPr>
          <w:p w14:paraId="59FFEDD6">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用于样品的提取分离</w:t>
            </w:r>
          </w:p>
        </w:tc>
      </w:tr>
      <w:tr w14:paraId="1E020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5" w:type="dxa"/>
            <w:vMerge w:val="continue"/>
            <w:vAlign w:val="center"/>
          </w:tcPr>
          <w:p w14:paraId="13AB2087">
            <w:pPr>
              <w:spacing w:line="360" w:lineRule="auto"/>
              <w:jc w:val="center"/>
              <w:rPr>
                <w:rFonts w:hint="eastAsia" w:eastAsia="宋体" w:cs="Times New Roman" w:asciiTheme="minorEastAsia" w:hAnsiTheme="minorEastAsia"/>
                <w:color w:val="auto"/>
                <w:kern w:val="0"/>
                <w:sz w:val="18"/>
                <w:szCs w:val="18"/>
                <w:highlight w:val="none"/>
              </w:rPr>
            </w:pPr>
          </w:p>
        </w:tc>
        <w:tc>
          <w:tcPr>
            <w:tcW w:w="700" w:type="dxa"/>
            <w:vAlign w:val="center"/>
          </w:tcPr>
          <w:p w14:paraId="270BA48D">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8</w:t>
            </w:r>
          </w:p>
        </w:tc>
        <w:tc>
          <w:tcPr>
            <w:tcW w:w="2260" w:type="dxa"/>
            <w:shd w:val="clear" w:color="auto" w:fill="auto"/>
            <w:vAlign w:val="center"/>
          </w:tcPr>
          <w:p w14:paraId="04B46FF8">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涡旋混合器</w:t>
            </w:r>
          </w:p>
        </w:tc>
        <w:tc>
          <w:tcPr>
            <w:tcW w:w="4900" w:type="dxa"/>
            <w:shd w:val="clear" w:color="auto" w:fill="auto"/>
            <w:vAlign w:val="center"/>
          </w:tcPr>
          <w:p w14:paraId="19384028">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用于样品混匀</w:t>
            </w:r>
          </w:p>
        </w:tc>
      </w:tr>
      <w:tr w14:paraId="5E7C8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5" w:type="dxa"/>
            <w:vMerge w:val="continue"/>
            <w:vAlign w:val="center"/>
          </w:tcPr>
          <w:p w14:paraId="4EF282C4">
            <w:pPr>
              <w:jc w:val="center"/>
              <w:rPr>
                <w:rFonts w:hint="eastAsia" w:eastAsia="宋体" w:cs="Times New Roman" w:asciiTheme="minorEastAsia" w:hAnsiTheme="minorEastAsia"/>
                <w:color w:val="auto"/>
                <w:kern w:val="0"/>
                <w:sz w:val="18"/>
                <w:szCs w:val="18"/>
                <w:highlight w:val="none"/>
              </w:rPr>
            </w:pPr>
          </w:p>
        </w:tc>
        <w:tc>
          <w:tcPr>
            <w:tcW w:w="700" w:type="dxa"/>
            <w:vAlign w:val="center"/>
          </w:tcPr>
          <w:p w14:paraId="488F68A0">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9</w:t>
            </w:r>
          </w:p>
        </w:tc>
        <w:tc>
          <w:tcPr>
            <w:tcW w:w="2260" w:type="dxa"/>
            <w:shd w:val="clear" w:color="auto" w:fill="auto"/>
            <w:vAlign w:val="center"/>
          </w:tcPr>
          <w:p w14:paraId="40ADB0A5">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样品浓缩仪</w:t>
            </w:r>
          </w:p>
        </w:tc>
        <w:tc>
          <w:tcPr>
            <w:tcW w:w="4900" w:type="dxa"/>
            <w:shd w:val="clear" w:color="auto" w:fill="auto"/>
            <w:vAlign w:val="center"/>
          </w:tcPr>
          <w:p w14:paraId="625E80B5">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用于样品的浓缩处理</w:t>
            </w:r>
          </w:p>
        </w:tc>
      </w:tr>
      <w:tr w14:paraId="32B5A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5" w:type="dxa"/>
            <w:vMerge w:val="continue"/>
            <w:vAlign w:val="center"/>
          </w:tcPr>
          <w:p w14:paraId="6A45B763">
            <w:pPr>
              <w:jc w:val="center"/>
              <w:rPr>
                <w:rFonts w:hint="eastAsia" w:eastAsia="宋体" w:cs="Times New Roman" w:asciiTheme="minorEastAsia" w:hAnsiTheme="minorEastAsia"/>
                <w:color w:val="auto"/>
                <w:kern w:val="0"/>
                <w:sz w:val="18"/>
                <w:szCs w:val="18"/>
                <w:highlight w:val="none"/>
              </w:rPr>
            </w:pPr>
          </w:p>
        </w:tc>
        <w:tc>
          <w:tcPr>
            <w:tcW w:w="700" w:type="dxa"/>
            <w:vAlign w:val="center"/>
          </w:tcPr>
          <w:p w14:paraId="0F993632">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10</w:t>
            </w:r>
          </w:p>
        </w:tc>
        <w:tc>
          <w:tcPr>
            <w:tcW w:w="2260" w:type="dxa"/>
            <w:shd w:val="clear" w:color="auto" w:fill="auto"/>
            <w:vAlign w:val="center"/>
          </w:tcPr>
          <w:p w14:paraId="03C0DEDB">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固相萃取仪</w:t>
            </w:r>
          </w:p>
        </w:tc>
        <w:tc>
          <w:tcPr>
            <w:tcW w:w="4900" w:type="dxa"/>
            <w:shd w:val="clear" w:color="auto" w:fill="auto"/>
            <w:vAlign w:val="center"/>
          </w:tcPr>
          <w:p w14:paraId="19321E00">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用于样品的萃取浓缩</w:t>
            </w:r>
          </w:p>
        </w:tc>
      </w:tr>
      <w:tr w14:paraId="20CFC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5" w:type="dxa"/>
            <w:vMerge w:val="restart"/>
            <w:vAlign w:val="center"/>
          </w:tcPr>
          <w:p w14:paraId="7CD902F6">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检测设备</w:t>
            </w:r>
          </w:p>
        </w:tc>
        <w:tc>
          <w:tcPr>
            <w:tcW w:w="700" w:type="dxa"/>
            <w:vAlign w:val="center"/>
          </w:tcPr>
          <w:p w14:paraId="2C53977F">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11</w:t>
            </w:r>
          </w:p>
        </w:tc>
        <w:tc>
          <w:tcPr>
            <w:tcW w:w="2260" w:type="dxa"/>
            <w:shd w:val="clear" w:color="auto" w:fill="auto"/>
            <w:vAlign w:val="center"/>
          </w:tcPr>
          <w:p w14:paraId="1DE7ADFE">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农药残留快速检测仪</w:t>
            </w:r>
          </w:p>
        </w:tc>
        <w:tc>
          <w:tcPr>
            <w:tcW w:w="4900" w:type="dxa"/>
            <w:shd w:val="clear" w:color="auto" w:fill="auto"/>
            <w:vAlign w:val="center"/>
          </w:tcPr>
          <w:p w14:paraId="5C0AAE5B">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用于农药残留检测</w:t>
            </w:r>
          </w:p>
        </w:tc>
      </w:tr>
      <w:tr w14:paraId="3404B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5" w:type="dxa"/>
            <w:vMerge w:val="continue"/>
            <w:vAlign w:val="center"/>
          </w:tcPr>
          <w:p w14:paraId="5DC693EE">
            <w:pPr>
              <w:spacing w:line="360" w:lineRule="auto"/>
              <w:jc w:val="center"/>
              <w:rPr>
                <w:rFonts w:hint="eastAsia" w:eastAsia="宋体" w:cs="Times New Roman" w:asciiTheme="minorEastAsia" w:hAnsiTheme="minorEastAsia"/>
                <w:color w:val="auto"/>
                <w:kern w:val="0"/>
                <w:sz w:val="18"/>
                <w:szCs w:val="18"/>
                <w:highlight w:val="none"/>
              </w:rPr>
            </w:pPr>
          </w:p>
        </w:tc>
        <w:tc>
          <w:tcPr>
            <w:tcW w:w="700" w:type="dxa"/>
            <w:vAlign w:val="center"/>
          </w:tcPr>
          <w:p w14:paraId="2625EB01">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12</w:t>
            </w:r>
          </w:p>
        </w:tc>
        <w:tc>
          <w:tcPr>
            <w:tcW w:w="2260" w:type="dxa"/>
            <w:shd w:val="clear" w:color="auto" w:fill="auto"/>
            <w:vAlign w:val="center"/>
          </w:tcPr>
          <w:p w14:paraId="17B53B2A">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胶体金读数仪</w:t>
            </w:r>
          </w:p>
        </w:tc>
        <w:tc>
          <w:tcPr>
            <w:tcW w:w="4900" w:type="dxa"/>
            <w:shd w:val="clear" w:color="auto" w:fill="auto"/>
            <w:vAlign w:val="center"/>
          </w:tcPr>
          <w:p w14:paraId="1EAB7DC5">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用于胶体金卡结果判读</w:t>
            </w:r>
          </w:p>
        </w:tc>
      </w:tr>
      <w:tr w14:paraId="29BE2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5" w:type="dxa"/>
            <w:vMerge w:val="continue"/>
            <w:vAlign w:val="center"/>
          </w:tcPr>
          <w:p w14:paraId="34920616">
            <w:pPr>
              <w:spacing w:line="360" w:lineRule="auto"/>
              <w:jc w:val="center"/>
              <w:rPr>
                <w:rFonts w:hint="eastAsia" w:eastAsia="宋体" w:cs="Times New Roman" w:asciiTheme="minorEastAsia" w:hAnsiTheme="minorEastAsia"/>
                <w:color w:val="auto"/>
                <w:kern w:val="0"/>
                <w:sz w:val="18"/>
                <w:szCs w:val="18"/>
                <w:highlight w:val="none"/>
              </w:rPr>
            </w:pPr>
          </w:p>
        </w:tc>
        <w:tc>
          <w:tcPr>
            <w:tcW w:w="700" w:type="dxa"/>
            <w:vAlign w:val="center"/>
          </w:tcPr>
          <w:p w14:paraId="61004BAA">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13</w:t>
            </w:r>
          </w:p>
        </w:tc>
        <w:tc>
          <w:tcPr>
            <w:tcW w:w="2260" w:type="dxa"/>
            <w:shd w:val="clear" w:color="auto" w:fill="auto"/>
            <w:vAlign w:val="center"/>
          </w:tcPr>
          <w:p w14:paraId="63639225">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便携式拉曼光谱仪</w:t>
            </w:r>
          </w:p>
        </w:tc>
        <w:tc>
          <w:tcPr>
            <w:tcW w:w="4900" w:type="dxa"/>
            <w:shd w:val="clear" w:color="auto" w:fill="auto"/>
            <w:vAlign w:val="center"/>
          </w:tcPr>
          <w:p w14:paraId="7DEA8A07">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用于样品拉曼光谱扫描</w:t>
            </w:r>
          </w:p>
        </w:tc>
      </w:tr>
      <w:tr w14:paraId="29A80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5" w:type="dxa"/>
            <w:vMerge w:val="continue"/>
            <w:vAlign w:val="center"/>
          </w:tcPr>
          <w:p w14:paraId="7DF7BF71">
            <w:pPr>
              <w:spacing w:line="360" w:lineRule="auto"/>
              <w:jc w:val="center"/>
              <w:rPr>
                <w:rFonts w:hint="eastAsia" w:eastAsia="宋体" w:cs="Times New Roman" w:asciiTheme="minorEastAsia" w:hAnsiTheme="minorEastAsia"/>
                <w:color w:val="auto"/>
                <w:kern w:val="0"/>
                <w:sz w:val="18"/>
                <w:szCs w:val="18"/>
                <w:highlight w:val="none"/>
              </w:rPr>
            </w:pPr>
          </w:p>
        </w:tc>
        <w:tc>
          <w:tcPr>
            <w:tcW w:w="700" w:type="dxa"/>
            <w:vAlign w:val="center"/>
          </w:tcPr>
          <w:p w14:paraId="24786044">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14</w:t>
            </w:r>
          </w:p>
        </w:tc>
        <w:tc>
          <w:tcPr>
            <w:tcW w:w="2260" w:type="dxa"/>
            <w:shd w:val="clear" w:color="auto" w:fill="auto"/>
            <w:vAlign w:val="center"/>
          </w:tcPr>
          <w:p w14:paraId="3911E140">
            <w:pPr>
              <w:jc w:val="left"/>
              <w:rPr>
                <w:rFonts w:hint="eastAsia" w:eastAsia="宋体" w:cs="Times New Roman" w:asciiTheme="minorEastAsia" w:hAnsiTheme="minorEastAsia"/>
                <w:color w:val="auto"/>
                <w:kern w:val="0"/>
                <w:sz w:val="18"/>
                <w:szCs w:val="18"/>
                <w:highlight w:val="none"/>
              </w:rPr>
            </w:pPr>
            <w:r>
              <w:rPr>
                <w:rFonts w:eastAsia="宋体" w:cs="Times New Roman" w:asciiTheme="minorEastAsia" w:hAnsiTheme="minorEastAsia"/>
                <w:color w:val="auto"/>
                <w:kern w:val="0"/>
                <w:sz w:val="18"/>
                <w:szCs w:val="18"/>
                <w:highlight w:val="none"/>
              </w:rPr>
              <w:t>重金属检测仪</w:t>
            </w:r>
          </w:p>
        </w:tc>
        <w:tc>
          <w:tcPr>
            <w:tcW w:w="4900" w:type="dxa"/>
            <w:shd w:val="clear" w:color="auto" w:fill="auto"/>
            <w:vAlign w:val="center"/>
          </w:tcPr>
          <w:p w14:paraId="7DFB3833">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用于食品中重金属的检测</w:t>
            </w:r>
          </w:p>
        </w:tc>
      </w:tr>
      <w:tr w14:paraId="43526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5" w:type="dxa"/>
            <w:vMerge w:val="continue"/>
            <w:vAlign w:val="center"/>
          </w:tcPr>
          <w:p w14:paraId="2E5D8F40">
            <w:pPr>
              <w:spacing w:line="360" w:lineRule="auto"/>
              <w:jc w:val="center"/>
              <w:rPr>
                <w:rFonts w:hint="eastAsia" w:eastAsia="宋体" w:cs="Times New Roman" w:asciiTheme="minorEastAsia" w:hAnsiTheme="minorEastAsia"/>
                <w:color w:val="auto"/>
                <w:kern w:val="0"/>
                <w:sz w:val="18"/>
                <w:szCs w:val="18"/>
                <w:highlight w:val="none"/>
              </w:rPr>
            </w:pPr>
          </w:p>
        </w:tc>
        <w:tc>
          <w:tcPr>
            <w:tcW w:w="700" w:type="dxa"/>
            <w:vAlign w:val="center"/>
          </w:tcPr>
          <w:p w14:paraId="564D454B">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15</w:t>
            </w:r>
          </w:p>
        </w:tc>
        <w:tc>
          <w:tcPr>
            <w:tcW w:w="2260" w:type="dxa"/>
            <w:shd w:val="clear" w:color="auto" w:fill="auto"/>
            <w:vAlign w:val="center"/>
          </w:tcPr>
          <w:p w14:paraId="6D682D2E">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荧光速测仪</w:t>
            </w:r>
          </w:p>
        </w:tc>
        <w:tc>
          <w:tcPr>
            <w:tcW w:w="4900" w:type="dxa"/>
            <w:shd w:val="clear" w:color="auto" w:fill="auto"/>
            <w:vAlign w:val="center"/>
          </w:tcPr>
          <w:p w14:paraId="509A1CDF">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用于测定免疫试纸条的荧光强度</w:t>
            </w:r>
          </w:p>
        </w:tc>
      </w:tr>
      <w:tr w14:paraId="09D0B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5" w:type="dxa"/>
            <w:vMerge w:val="continue"/>
            <w:vAlign w:val="center"/>
          </w:tcPr>
          <w:p w14:paraId="4AF4418F">
            <w:pPr>
              <w:spacing w:line="360" w:lineRule="auto"/>
              <w:jc w:val="center"/>
              <w:rPr>
                <w:rFonts w:hint="eastAsia" w:eastAsia="宋体" w:cs="Times New Roman" w:asciiTheme="minorEastAsia" w:hAnsiTheme="minorEastAsia"/>
                <w:color w:val="auto"/>
                <w:kern w:val="0"/>
                <w:sz w:val="18"/>
                <w:szCs w:val="18"/>
                <w:highlight w:val="none"/>
              </w:rPr>
            </w:pPr>
          </w:p>
        </w:tc>
        <w:tc>
          <w:tcPr>
            <w:tcW w:w="700" w:type="dxa"/>
            <w:vAlign w:val="center"/>
          </w:tcPr>
          <w:p w14:paraId="1783EB89">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16</w:t>
            </w:r>
          </w:p>
        </w:tc>
        <w:tc>
          <w:tcPr>
            <w:tcW w:w="2260" w:type="dxa"/>
            <w:shd w:val="clear" w:color="auto" w:fill="auto"/>
            <w:vAlign w:val="center"/>
          </w:tcPr>
          <w:p w14:paraId="3AEF9F6A">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ATP表面洁净度检测仪</w:t>
            </w:r>
          </w:p>
        </w:tc>
        <w:tc>
          <w:tcPr>
            <w:tcW w:w="4900" w:type="dxa"/>
            <w:shd w:val="clear" w:color="auto" w:fill="auto"/>
            <w:vAlign w:val="center"/>
          </w:tcPr>
          <w:p w14:paraId="15C38BA3">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用于洁净度测定</w:t>
            </w:r>
          </w:p>
        </w:tc>
      </w:tr>
      <w:tr w14:paraId="11EAE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5" w:type="dxa"/>
            <w:vMerge w:val="continue"/>
            <w:vAlign w:val="center"/>
          </w:tcPr>
          <w:p w14:paraId="26DB14D3">
            <w:pPr>
              <w:spacing w:line="360" w:lineRule="auto"/>
              <w:jc w:val="center"/>
              <w:rPr>
                <w:rFonts w:hint="eastAsia" w:eastAsia="宋体" w:cs="Times New Roman" w:asciiTheme="minorEastAsia" w:hAnsiTheme="minorEastAsia"/>
                <w:color w:val="auto"/>
                <w:kern w:val="0"/>
                <w:sz w:val="18"/>
                <w:szCs w:val="18"/>
                <w:highlight w:val="none"/>
              </w:rPr>
            </w:pPr>
          </w:p>
        </w:tc>
        <w:tc>
          <w:tcPr>
            <w:tcW w:w="700" w:type="dxa"/>
            <w:vAlign w:val="center"/>
          </w:tcPr>
          <w:p w14:paraId="3DBAA198">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17</w:t>
            </w:r>
          </w:p>
        </w:tc>
        <w:tc>
          <w:tcPr>
            <w:tcW w:w="2260" w:type="dxa"/>
            <w:shd w:val="clear" w:color="auto" w:fill="auto"/>
            <w:vAlign w:val="center"/>
          </w:tcPr>
          <w:p w14:paraId="3BD60DE0">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肉类水分速测仪</w:t>
            </w:r>
          </w:p>
        </w:tc>
        <w:tc>
          <w:tcPr>
            <w:tcW w:w="4900" w:type="dxa"/>
            <w:shd w:val="clear" w:color="auto" w:fill="auto"/>
            <w:vAlign w:val="center"/>
          </w:tcPr>
          <w:p w14:paraId="1DDF130F">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用于肉类水分含量测定</w:t>
            </w:r>
          </w:p>
        </w:tc>
      </w:tr>
      <w:tr w14:paraId="5D53C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5" w:type="dxa"/>
            <w:vMerge w:val="continue"/>
            <w:vAlign w:val="center"/>
          </w:tcPr>
          <w:p w14:paraId="7AD0DE18">
            <w:pPr>
              <w:spacing w:line="360" w:lineRule="auto"/>
              <w:jc w:val="center"/>
              <w:rPr>
                <w:rFonts w:hint="eastAsia" w:eastAsia="宋体" w:cs="Times New Roman" w:asciiTheme="minorEastAsia" w:hAnsiTheme="minorEastAsia"/>
                <w:color w:val="auto"/>
                <w:kern w:val="0"/>
                <w:sz w:val="18"/>
                <w:szCs w:val="18"/>
                <w:highlight w:val="none"/>
              </w:rPr>
            </w:pPr>
          </w:p>
        </w:tc>
        <w:tc>
          <w:tcPr>
            <w:tcW w:w="700" w:type="dxa"/>
            <w:vAlign w:val="center"/>
          </w:tcPr>
          <w:p w14:paraId="39E52A3E">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18</w:t>
            </w:r>
          </w:p>
        </w:tc>
        <w:tc>
          <w:tcPr>
            <w:tcW w:w="2260" w:type="dxa"/>
            <w:shd w:val="clear" w:color="auto" w:fill="auto"/>
            <w:vAlign w:val="center"/>
          </w:tcPr>
          <w:p w14:paraId="2792592D">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食用油品质检测仪</w:t>
            </w:r>
          </w:p>
        </w:tc>
        <w:tc>
          <w:tcPr>
            <w:tcW w:w="4900" w:type="dxa"/>
            <w:shd w:val="clear" w:color="auto" w:fill="auto"/>
            <w:vAlign w:val="center"/>
          </w:tcPr>
          <w:p w14:paraId="3473E638">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用于食用油极性组分测定</w:t>
            </w:r>
          </w:p>
        </w:tc>
      </w:tr>
      <w:tr w14:paraId="2D8BA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5" w:type="dxa"/>
            <w:vMerge w:val="restart"/>
            <w:vAlign w:val="center"/>
          </w:tcPr>
          <w:p w14:paraId="7231BFBA">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辅助设备</w:t>
            </w:r>
          </w:p>
        </w:tc>
        <w:tc>
          <w:tcPr>
            <w:tcW w:w="700" w:type="dxa"/>
            <w:vAlign w:val="center"/>
          </w:tcPr>
          <w:p w14:paraId="79953AAD">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19</w:t>
            </w:r>
          </w:p>
        </w:tc>
        <w:tc>
          <w:tcPr>
            <w:tcW w:w="2260" w:type="dxa"/>
            <w:shd w:val="clear" w:color="auto" w:fill="auto"/>
            <w:vAlign w:val="center"/>
          </w:tcPr>
          <w:p w14:paraId="6CF905A4">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纯水机</w:t>
            </w:r>
          </w:p>
        </w:tc>
        <w:tc>
          <w:tcPr>
            <w:tcW w:w="4900" w:type="dxa"/>
            <w:shd w:val="clear" w:color="auto" w:fill="auto"/>
            <w:vAlign w:val="center"/>
          </w:tcPr>
          <w:p w14:paraId="285A5C17">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用于制备纯净水</w:t>
            </w:r>
          </w:p>
        </w:tc>
      </w:tr>
      <w:tr w14:paraId="4D709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5" w:type="dxa"/>
            <w:vMerge w:val="continue"/>
            <w:vAlign w:val="center"/>
          </w:tcPr>
          <w:p w14:paraId="62883A75">
            <w:pPr>
              <w:spacing w:line="360" w:lineRule="auto"/>
              <w:jc w:val="center"/>
              <w:rPr>
                <w:rFonts w:hint="eastAsia" w:eastAsia="宋体" w:cs="Times New Roman" w:asciiTheme="minorEastAsia" w:hAnsiTheme="minorEastAsia"/>
                <w:color w:val="auto"/>
                <w:kern w:val="0"/>
                <w:sz w:val="18"/>
                <w:szCs w:val="18"/>
                <w:highlight w:val="none"/>
              </w:rPr>
            </w:pPr>
          </w:p>
        </w:tc>
        <w:tc>
          <w:tcPr>
            <w:tcW w:w="700" w:type="dxa"/>
            <w:vAlign w:val="center"/>
          </w:tcPr>
          <w:p w14:paraId="1F3785E1">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20</w:t>
            </w:r>
          </w:p>
        </w:tc>
        <w:tc>
          <w:tcPr>
            <w:tcW w:w="2260" w:type="dxa"/>
            <w:shd w:val="clear" w:color="auto" w:fill="auto"/>
            <w:vAlign w:val="center"/>
          </w:tcPr>
          <w:p w14:paraId="3017C761">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酸度计</w:t>
            </w:r>
          </w:p>
        </w:tc>
        <w:tc>
          <w:tcPr>
            <w:tcW w:w="4900" w:type="dxa"/>
            <w:shd w:val="clear" w:color="auto" w:fill="auto"/>
            <w:vAlign w:val="center"/>
          </w:tcPr>
          <w:p w14:paraId="1B48A863">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用于测定pH值</w:t>
            </w:r>
          </w:p>
        </w:tc>
      </w:tr>
      <w:tr w14:paraId="39973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5" w:type="dxa"/>
            <w:vMerge w:val="continue"/>
            <w:vAlign w:val="center"/>
          </w:tcPr>
          <w:p w14:paraId="726E8EE2">
            <w:pPr>
              <w:spacing w:line="360" w:lineRule="auto"/>
              <w:jc w:val="center"/>
              <w:rPr>
                <w:rFonts w:hint="eastAsia" w:eastAsia="宋体" w:cs="Times New Roman" w:asciiTheme="minorEastAsia" w:hAnsiTheme="minorEastAsia"/>
                <w:color w:val="auto"/>
                <w:kern w:val="0"/>
                <w:sz w:val="18"/>
                <w:szCs w:val="18"/>
                <w:highlight w:val="none"/>
              </w:rPr>
            </w:pPr>
          </w:p>
        </w:tc>
        <w:tc>
          <w:tcPr>
            <w:tcW w:w="700" w:type="dxa"/>
            <w:vAlign w:val="center"/>
          </w:tcPr>
          <w:p w14:paraId="166C7295">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21</w:t>
            </w:r>
          </w:p>
        </w:tc>
        <w:tc>
          <w:tcPr>
            <w:tcW w:w="2260" w:type="dxa"/>
            <w:shd w:val="clear" w:color="auto" w:fill="auto"/>
            <w:vAlign w:val="center"/>
          </w:tcPr>
          <w:p w14:paraId="597488FB">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温湿度计</w:t>
            </w:r>
          </w:p>
        </w:tc>
        <w:tc>
          <w:tcPr>
            <w:tcW w:w="4900" w:type="dxa"/>
            <w:shd w:val="clear" w:color="auto" w:fill="auto"/>
            <w:vAlign w:val="center"/>
          </w:tcPr>
          <w:p w14:paraId="66B7F0A1">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用于环境温度和湿度的测量</w:t>
            </w:r>
          </w:p>
        </w:tc>
      </w:tr>
      <w:tr w14:paraId="296D7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5" w:type="dxa"/>
            <w:vMerge w:val="restart"/>
            <w:vAlign w:val="center"/>
          </w:tcPr>
          <w:p w14:paraId="79F74AE3">
            <w:pPr>
              <w:spacing w:line="360" w:lineRule="auto"/>
              <w:jc w:val="center"/>
              <w:rPr>
                <w:rFonts w:hint="eastAsia" w:eastAsia="宋体" w:cs="Times New Roman" w:asciiTheme="minorEastAsia" w:hAnsiTheme="minorEastAsia"/>
                <w:color w:val="auto"/>
                <w:kern w:val="0"/>
                <w:sz w:val="18"/>
                <w:szCs w:val="18"/>
                <w:highlight w:val="none"/>
              </w:rPr>
            </w:pPr>
            <w:r>
              <w:rPr>
                <w:rFonts w:eastAsia="宋体" w:cs="Times New Roman" w:asciiTheme="minorEastAsia" w:hAnsiTheme="minorEastAsia"/>
                <w:color w:val="auto"/>
                <w:kern w:val="0"/>
                <w:sz w:val="18"/>
                <w:szCs w:val="18"/>
                <w:highlight w:val="none"/>
              </w:rPr>
              <w:t>移动快检室</w:t>
            </w:r>
          </w:p>
        </w:tc>
        <w:tc>
          <w:tcPr>
            <w:tcW w:w="700" w:type="dxa"/>
            <w:vAlign w:val="center"/>
          </w:tcPr>
          <w:p w14:paraId="1F00E65F">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22</w:t>
            </w:r>
          </w:p>
        </w:tc>
        <w:tc>
          <w:tcPr>
            <w:tcW w:w="2260" w:type="dxa"/>
            <w:shd w:val="clear" w:color="auto" w:fill="auto"/>
            <w:vAlign w:val="center"/>
          </w:tcPr>
          <w:p w14:paraId="00928064">
            <w:pPr>
              <w:jc w:val="left"/>
              <w:rPr>
                <w:rFonts w:hint="eastAsia" w:eastAsia="宋体" w:cs="Times New Roman" w:asciiTheme="minorEastAsia" w:hAnsiTheme="minorEastAsia"/>
                <w:color w:val="auto"/>
                <w:kern w:val="0"/>
                <w:sz w:val="18"/>
                <w:szCs w:val="18"/>
                <w:highlight w:val="none"/>
              </w:rPr>
            </w:pPr>
            <w:r>
              <w:rPr>
                <w:rFonts w:eastAsia="宋体" w:cs="Times New Roman" w:asciiTheme="minorEastAsia" w:hAnsiTheme="minorEastAsia"/>
                <w:color w:val="auto"/>
                <w:kern w:val="0"/>
                <w:sz w:val="18"/>
                <w:szCs w:val="18"/>
                <w:highlight w:val="none"/>
              </w:rPr>
              <w:t>车载冰箱</w:t>
            </w:r>
          </w:p>
        </w:tc>
        <w:tc>
          <w:tcPr>
            <w:tcW w:w="4900" w:type="dxa"/>
            <w:shd w:val="clear" w:color="auto" w:fill="auto"/>
            <w:vAlign w:val="center"/>
          </w:tcPr>
          <w:p w14:paraId="0F542072">
            <w:pPr>
              <w:jc w:val="left"/>
              <w:rPr>
                <w:rFonts w:hint="eastAsia" w:eastAsia="宋体" w:cs="Times New Roman" w:asciiTheme="minorEastAsia" w:hAnsiTheme="minorEastAsia"/>
                <w:color w:val="auto"/>
                <w:kern w:val="0"/>
                <w:sz w:val="18"/>
                <w:szCs w:val="18"/>
                <w:highlight w:val="none"/>
              </w:rPr>
            </w:pPr>
            <w:r>
              <w:rPr>
                <w:rFonts w:eastAsia="宋体" w:cs="Times New Roman" w:asciiTheme="minorEastAsia" w:hAnsiTheme="minorEastAsia"/>
                <w:color w:val="auto"/>
                <w:kern w:val="0"/>
                <w:sz w:val="18"/>
                <w:szCs w:val="18"/>
                <w:highlight w:val="none"/>
              </w:rPr>
              <w:t>用于移动快检室样品和试剂的保存，冷藏、冷冻两用</w:t>
            </w:r>
          </w:p>
        </w:tc>
      </w:tr>
      <w:tr w14:paraId="30DF8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5" w:type="dxa"/>
            <w:vMerge w:val="continue"/>
            <w:vAlign w:val="center"/>
          </w:tcPr>
          <w:p w14:paraId="68886B88">
            <w:pPr>
              <w:spacing w:line="360" w:lineRule="auto"/>
              <w:jc w:val="center"/>
              <w:rPr>
                <w:rFonts w:hint="eastAsia" w:eastAsia="宋体" w:cs="Times New Roman" w:asciiTheme="minorEastAsia" w:hAnsiTheme="minorEastAsia"/>
                <w:color w:val="auto"/>
                <w:kern w:val="0"/>
                <w:sz w:val="18"/>
                <w:szCs w:val="18"/>
                <w:highlight w:val="none"/>
              </w:rPr>
            </w:pPr>
          </w:p>
        </w:tc>
        <w:tc>
          <w:tcPr>
            <w:tcW w:w="700" w:type="dxa"/>
            <w:vAlign w:val="center"/>
          </w:tcPr>
          <w:p w14:paraId="54921D34">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23</w:t>
            </w:r>
          </w:p>
        </w:tc>
        <w:tc>
          <w:tcPr>
            <w:tcW w:w="2260" w:type="dxa"/>
            <w:shd w:val="clear" w:color="auto" w:fill="auto"/>
            <w:vAlign w:val="center"/>
          </w:tcPr>
          <w:p w14:paraId="04773F7E">
            <w:pPr>
              <w:spacing w:line="360" w:lineRule="auto"/>
              <w:jc w:val="left"/>
              <w:rPr>
                <w:rFonts w:hint="eastAsia" w:eastAsia="宋体" w:cs="Times New Roman" w:asciiTheme="minorEastAsia" w:hAnsiTheme="minorEastAsia"/>
                <w:color w:val="auto"/>
                <w:kern w:val="0"/>
                <w:sz w:val="18"/>
                <w:szCs w:val="18"/>
                <w:highlight w:val="none"/>
              </w:rPr>
            </w:pPr>
            <w:r>
              <w:rPr>
                <w:rFonts w:eastAsia="宋体" w:cs="Times New Roman" w:asciiTheme="minorEastAsia" w:hAnsiTheme="minorEastAsia"/>
                <w:color w:val="auto"/>
                <w:kern w:val="0"/>
                <w:sz w:val="18"/>
                <w:szCs w:val="18"/>
                <w:highlight w:val="none"/>
              </w:rPr>
              <w:t>保温箱</w:t>
            </w:r>
          </w:p>
        </w:tc>
        <w:tc>
          <w:tcPr>
            <w:tcW w:w="4900" w:type="dxa"/>
            <w:shd w:val="clear" w:color="auto" w:fill="auto"/>
            <w:vAlign w:val="center"/>
          </w:tcPr>
          <w:p w14:paraId="6DCB71F4">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用于样品暂存</w:t>
            </w:r>
          </w:p>
        </w:tc>
      </w:tr>
      <w:tr w14:paraId="5A1B4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5" w:type="dxa"/>
            <w:vMerge w:val="continue"/>
            <w:vAlign w:val="center"/>
          </w:tcPr>
          <w:p w14:paraId="0B027876">
            <w:pPr>
              <w:spacing w:line="360" w:lineRule="auto"/>
              <w:jc w:val="center"/>
              <w:rPr>
                <w:rFonts w:hint="eastAsia" w:eastAsia="宋体" w:cs="Times New Roman" w:asciiTheme="minorEastAsia" w:hAnsiTheme="minorEastAsia"/>
                <w:color w:val="auto"/>
                <w:kern w:val="0"/>
                <w:sz w:val="18"/>
                <w:szCs w:val="18"/>
                <w:highlight w:val="none"/>
              </w:rPr>
            </w:pPr>
          </w:p>
        </w:tc>
        <w:tc>
          <w:tcPr>
            <w:tcW w:w="700" w:type="dxa"/>
            <w:vAlign w:val="center"/>
          </w:tcPr>
          <w:p w14:paraId="78D4038E">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24</w:t>
            </w:r>
          </w:p>
        </w:tc>
        <w:tc>
          <w:tcPr>
            <w:tcW w:w="2260" w:type="dxa"/>
            <w:shd w:val="clear" w:color="auto" w:fill="auto"/>
            <w:vAlign w:val="center"/>
          </w:tcPr>
          <w:p w14:paraId="789963BB">
            <w:pPr>
              <w:spacing w:line="360" w:lineRule="auto"/>
              <w:jc w:val="left"/>
              <w:rPr>
                <w:rFonts w:hint="eastAsia" w:eastAsia="宋体" w:cs="Times New Roman" w:asciiTheme="minorEastAsia" w:hAnsiTheme="minorEastAsia"/>
                <w:color w:val="auto"/>
                <w:kern w:val="0"/>
                <w:sz w:val="18"/>
                <w:szCs w:val="18"/>
                <w:highlight w:val="none"/>
              </w:rPr>
            </w:pPr>
            <w:r>
              <w:rPr>
                <w:rFonts w:eastAsia="宋体" w:cs="Times New Roman" w:asciiTheme="minorEastAsia" w:hAnsiTheme="minorEastAsia"/>
                <w:color w:val="auto"/>
                <w:kern w:val="0"/>
                <w:sz w:val="18"/>
                <w:szCs w:val="18"/>
                <w:highlight w:val="none"/>
              </w:rPr>
              <w:t>食品快检箱</w:t>
            </w:r>
          </w:p>
        </w:tc>
        <w:tc>
          <w:tcPr>
            <w:tcW w:w="4900" w:type="dxa"/>
            <w:shd w:val="clear" w:color="auto" w:fill="auto"/>
            <w:vAlign w:val="center"/>
          </w:tcPr>
          <w:p w14:paraId="2F93F498">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用于农残、兽残、重金属、非法添加物等快速检测</w:t>
            </w:r>
          </w:p>
        </w:tc>
      </w:tr>
    </w:tbl>
    <w:p w14:paraId="63ADDCB0">
      <w:pPr>
        <w:spacing w:line="360" w:lineRule="auto"/>
        <w:rPr>
          <w:color w:val="auto"/>
          <w:sz w:val="18"/>
          <w:szCs w:val="18"/>
          <w:highlight w:val="none"/>
        </w:rPr>
        <w:sectPr>
          <w:headerReference r:id="rId19" w:type="first"/>
          <w:footerReference r:id="rId22" w:type="first"/>
          <w:headerReference r:id="rId17" w:type="default"/>
          <w:footerReference r:id="rId20" w:type="default"/>
          <w:headerReference r:id="rId18" w:type="even"/>
          <w:footerReference r:id="rId21" w:type="even"/>
          <w:pgSz w:w="11906" w:h="16838"/>
          <w:pgMar w:top="1417" w:right="1134" w:bottom="1440" w:left="1417" w:header="851" w:footer="992" w:gutter="0"/>
          <w:cols w:space="0" w:num="1"/>
          <w:docGrid w:type="lines" w:linePitch="312" w:charSpace="0"/>
        </w:sectPr>
      </w:pPr>
    </w:p>
    <w:p w14:paraId="1A36461E">
      <w:pPr>
        <w:jc w:val="center"/>
        <w:outlineLvl w:val="0"/>
        <w:rPr>
          <w:rFonts w:hint="eastAsia" w:ascii="黑体" w:hAnsi="黑体" w:eastAsia="黑体" w:cs="Times New Roman"/>
          <w:color w:val="auto"/>
          <w:spacing w:val="20"/>
          <w:sz w:val="21"/>
          <w:szCs w:val="21"/>
          <w:highlight w:val="none"/>
        </w:rPr>
      </w:pPr>
    </w:p>
    <w:p w14:paraId="1B4CEC8C">
      <w:pPr>
        <w:jc w:val="center"/>
        <w:outlineLvl w:val="0"/>
        <w:rPr>
          <w:rFonts w:hint="eastAsia" w:ascii="黑体" w:hAnsi="黑体" w:eastAsia="黑体" w:cs="Times New Roman"/>
          <w:color w:val="auto"/>
          <w:spacing w:val="20"/>
          <w:sz w:val="21"/>
          <w:szCs w:val="21"/>
          <w:highlight w:val="none"/>
        </w:rPr>
      </w:pPr>
    </w:p>
    <w:p w14:paraId="1DB24484">
      <w:pPr>
        <w:jc w:val="center"/>
        <w:outlineLvl w:val="0"/>
        <w:rPr>
          <w:rFonts w:hint="eastAsia" w:ascii="黑体" w:hAnsi="黑体" w:eastAsia="黑体" w:cs="Times New Roman"/>
          <w:color w:val="auto"/>
          <w:spacing w:val="20"/>
          <w:sz w:val="21"/>
          <w:szCs w:val="21"/>
          <w:highlight w:val="none"/>
        </w:rPr>
      </w:pPr>
      <w:bookmarkStart w:id="44" w:name="_Toc30517"/>
      <w:r>
        <w:rPr>
          <w:rFonts w:hint="eastAsia" w:ascii="黑体" w:hAnsi="黑体" w:eastAsia="黑体" w:cs="Times New Roman"/>
          <w:color w:val="auto"/>
          <w:spacing w:val="20"/>
          <w:sz w:val="21"/>
          <w:szCs w:val="21"/>
          <w:highlight w:val="none"/>
        </w:rPr>
        <w:t>附录B</w:t>
      </w:r>
      <w:bookmarkStart w:id="45" w:name="_Toc182425991"/>
    </w:p>
    <w:p w14:paraId="545965B7">
      <w:pPr>
        <w:jc w:val="center"/>
        <w:outlineLvl w:val="0"/>
        <w:rPr>
          <w:rFonts w:hint="eastAsia" w:ascii="黑体" w:hAnsi="黑体" w:eastAsia="黑体" w:cs="Times New Roman"/>
          <w:color w:val="auto"/>
          <w:spacing w:val="20"/>
          <w:sz w:val="21"/>
          <w:szCs w:val="21"/>
          <w:highlight w:val="none"/>
        </w:rPr>
      </w:pPr>
      <w:r>
        <w:rPr>
          <w:rFonts w:hint="eastAsia" w:ascii="黑体" w:hAnsi="黑体" w:eastAsia="黑体" w:cs="Times New Roman"/>
          <w:color w:val="auto"/>
          <w:spacing w:val="20"/>
          <w:sz w:val="21"/>
          <w:szCs w:val="21"/>
          <w:highlight w:val="none"/>
        </w:rPr>
        <w:t>（资料性）</w:t>
      </w:r>
      <w:bookmarkEnd w:id="45"/>
      <w:bookmarkStart w:id="46" w:name="_Toc182425992"/>
    </w:p>
    <w:p w14:paraId="51240E71">
      <w:pPr>
        <w:jc w:val="center"/>
        <w:outlineLvl w:val="0"/>
        <w:rPr>
          <w:rFonts w:hint="eastAsia" w:ascii="黑体" w:hAnsi="黑体" w:eastAsia="黑体" w:cs="Times New Roman"/>
          <w:color w:val="auto"/>
          <w:spacing w:val="20"/>
          <w:sz w:val="21"/>
          <w:szCs w:val="21"/>
          <w:highlight w:val="none"/>
        </w:rPr>
      </w:pPr>
      <w:r>
        <w:rPr>
          <w:rFonts w:hint="eastAsia" w:ascii="黑体" w:hAnsi="黑体" w:eastAsia="黑体" w:cs="Times New Roman"/>
          <w:color w:val="auto"/>
          <w:spacing w:val="20"/>
          <w:sz w:val="21"/>
          <w:szCs w:val="21"/>
          <w:highlight w:val="none"/>
        </w:rPr>
        <w:t>食品快速检测采样单</w:t>
      </w:r>
      <w:bookmarkEnd w:id="44"/>
      <w:bookmarkEnd w:id="46"/>
    </w:p>
    <w:tbl>
      <w:tblPr>
        <w:tblStyle w:val="41"/>
        <w:tblW w:w="139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0"/>
        <w:gridCol w:w="1205"/>
        <w:gridCol w:w="1737"/>
        <w:gridCol w:w="2362"/>
        <w:gridCol w:w="1341"/>
        <w:gridCol w:w="1751"/>
        <w:gridCol w:w="2309"/>
        <w:gridCol w:w="1700"/>
        <w:gridCol w:w="765"/>
      </w:tblGrid>
      <w:tr w14:paraId="0CB4CD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jc w:val="center"/>
        </w:trPr>
        <w:tc>
          <w:tcPr>
            <w:tcW w:w="810" w:type="dxa"/>
            <w:vAlign w:val="center"/>
          </w:tcPr>
          <w:p w14:paraId="6F4AE1F6">
            <w:pPr>
              <w:jc w:val="center"/>
              <w:rPr>
                <w:rFonts w:hint="eastAsia" w:asciiTheme="minorEastAsia" w:hAnsiTheme="minorEastAsia"/>
                <w:b/>
                <w:color w:val="auto"/>
                <w:kern w:val="0"/>
                <w:sz w:val="18"/>
                <w:szCs w:val="18"/>
                <w:highlight w:val="none"/>
              </w:rPr>
            </w:pPr>
            <w:r>
              <w:rPr>
                <w:rFonts w:hint="eastAsia" w:asciiTheme="minorEastAsia" w:hAnsiTheme="minorEastAsia"/>
                <w:b/>
                <w:color w:val="auto"/>
                <w:kern w:val="0"/>
                <w:sz w:val="18"/>
                <w:szCs w:val="18"/>
                <w:highlight w:val="none"/>
              </w:rPr>
              <w:t>序号</w:t>
            </w:r>
          </w:p>
        </w:tc>
        <w:tc>
          <w:tcPr>
            <w:tcW w:w="1205" w:type="dxa"/>
            <w:shd w:val="clear" w:color="auto" w:fill="auto"/>
            <w:vAlign w:val="center"/>
          </w:tcPr>
          <w:p w14:paraId="26CB7D33">
            <w:pPr>
              <w:jc w:val="center"/>
              <w:rPr>
                <w:rFonts w:hint="eastAsia" w:asciiTheme="minorEastAsia" w:hAnsiTheme="minorEastAsia"/>
                <w:b/>
                <w:color w:val="auto"/>
                <w:kern w:val="0"/>
                <w:sz w:val="18"/>
                <w:szCs w:val="18"/>
                <w:highlight w:val="none"/>
              </w:rPr>
            </w:pPr>
            <w:r>
              <w:rPr>
                <w:rFonts w:hint="eastAsia" w:asciiTheme="minorEastAsia" w:hAnsiTheme="minorEastAsia"/>
                <w:b/>
                <w:color w:val="auto"/>
                <w:kern w:val="0"/>
                <w:sz w:val="18"/>
                <w:szCs w:val="18"/>
                <w:highlight w:val="none"/>
              </w:rPr>
              <w:t>采样日期</w:t>
            </w:r>
          </w:p>
        </w:tc>
        <w:tc>
          <w:tcPr>
            <w:tcW w:w="1737" w:type="dxa"/>
            <w:shd w:val="clear" w:color="auto" w:fill="auto"/>
            <w:vAlign w:val="center"/>
          </w:tcPr>
          <w:p w14:paraId="678ED77B">
            <w:pPr>
              <w:jc w:val="center"/>
              <w:rPr>
                <w:rFonts w:hint="eastAsia" w:asciiTheme="minorEastAsia" w:hAnsiTheme="minorEastAsia"/>
                <w:b/>
                <w:color w:val="auto"/>
                <w:kern w:val="0"/>
                <w:sz w:val="18"/>
                <w:szCs w:val="18"/>
                <w:highlight w:val="none"/>
              </w:rPr>
            </w:pPr>
            <w:r>
              <w:rPr>
                <w:rFonts w:hint="eastAsia" w:cs="Times New Roman" w:asciiTheme="minorEastAsia" w:hAnsiTheme="minorEastAsia"/>
                <w:b/>
                <w:color w:val="auto"/>
                <w:kern w:val="0"/>
                <w:sz w:val="18"/>
                <w:szCs w:val="18"/>
                <w:highlight w:val="none"/>
              </w:rPr>
              <w:t>样品编号</w:t>
            </w:r>
          </w:p>
        </w:tc>
        <w:tc>
          <w:tcPr>
            <w:tcW w:w="2362" w:type="dxa"/>
            <w:shd w:val="clear" w:color="auto" w:fill="auto"/>
            <w:vAlign w:val="center"/>
          </w:tcPr>
          <w:p w14:paraId="6DED6E3C">
            <w:pPr>
              <w:snapToGrid w:val="0"/>
              <w:jc w:val="center"/>
              <w:rPr>
                <w:rFonts w:hint="eastAsia" w:asciiTheme="minorEastAsia" w:hAnsiTheme="minorEastAsia"/>
                <w:b/>
                <w:color w:val="auto"/>
                <w:kern w:val="0"/>
                <w:sz w:val="18"/>
                <w:szCs w:val="18"/>
                <w:highlight w:val="none"/>
              </w:rPr>
            </w:pPr>
            <w:r>
              <w:rPr>
                <w:rFonts w:hint="eastAsia" w:cs="Times New Roman" w:asciiTheme="minorEastAsia" w:hAnsiTheme="minorEastAsia"/>
                <w:b/>
                <w:color w:val="auto"/>
                <w:kern w:val="0"/>
                <w:sz w:val="18"/>
                <w:szCs w:val="18"/>
                <w:highlight w:val="none"/>
              </w:rPr>
              <w:t>样品名称</w:t>
            </w:r>
          </w:p>
        </w:tc>
        <w:tc>
          <w:tcPr>
            <w:tcW w:w="1341" w:type="dxa"/>
            <w:shd w:val="clear" w:color="auto" w:fill="auto"/>
            <w:vAlign w:val="center"/>
          </w:tcPr>
          <w:p w14:paraId="48AAEADC">
            <w:pPr>
              <w:ind w:left="-38" w:leftChars="-51" w:hanging="69" w:hangingChars="38"/>
              <w:jc w:val="center"/>
              <w:rPr>
                <w:rFonts w:hint="eastAsia" w:asciiTheme="minorEastAsia" w:hAnsiTheme="minorEastAsia"/>
                <w:b/>
                <w:color w:val="auto"/>
                <w:kern w:val="0"/>
                <w:sz w:val="18"/>
                <w:szCs w:val="18"/>
                <w:highlight w:val="none"/>
              </w:rPr>
            </w:pPr>
            <w:r>
              <w:rPr>
                <w:rFonts w:hint="eastAsia" w:cs="Times New Roman" w:asciiTheme="minorEastAsia" w:hAnsiTheme="minorEastAsia"/>
                <w:b/>
                <w:color w:val="auto"/>
                <w:kern w:val="0"/>
                <w:sz w:val="18"/>
                <w:szCs w:val="18"/>
                <w:highlight w:val="none"/>
              </w:rPr>
              <w:t>数量</w:t>
            </w:r>
          </w:p>
        </w:tc>
        <w:tc>
          <w:tcPr>
            <w:tcW w:w="1751" w:type="dxa"/>
            <w:shd w:val="clear" w:color="auto" w:fill="auto"/>
            <w:vAlign w:val="center"/>
          </w:tcPr>
          <w:p w14:paraId="6000C586">
            <w:pPr>
              <w:jc w:val="center"/>
              <w:rPr>
                <w:rFonts w:hint="eastAsia" w:asciiTheme="minorEastAsia" w:hAnsiTheme="minorEastAsia"/>
                <w:b/>
                <w:color w:val="auto"/>
                <w:kern w:val="0"/>
                <w:sz w:val="18"/>
                <w:szCs w:val="18"/>
                <w:highlight w:val="none"/>
              </w:rPr>
            </w:pPr>
            <w:r>
              <w:rPr>
                <w:rFonts w:hint="eastAsia" w:cs="Times New Roman" w:asciiTheme="minorEastAsia" w:hAnsiTheme="minorEastAsia"/>
                <w:b/>
                <w:color w:val="auto"/>
                <w:kern w:val="0"/>
                <w:sz w:val="18"/>
                <w:szCs w:val="18"/>
                <w:highlight w:val="none"/>
              </w:rPr>
              <w:t>生产厂家或产地</w:t>
            </w:r>
          </w:p>
        </w:tc>
        <w:tc>
          <w:tcPr>
            <w:tcW w:w="2309" w:type="dxa"/>
            <w:shd w:val="clear" w:color="auto" w:fill="auto"/>
            <w:vAlign w:val="center"/>
          </w:tcPr>
          <w:p w14:paraId="18A68A16">
            <w:pPr>
              <w:jc w:val="center"/>
              <w:rPr>
                <w:rFonts w:hint="eastAsia" w:asciiTheme="minorEastAsia" w:hAnsiTheme="minorEastAsia"/>
                <w:b/>
                <w:color w:val="auto"/>
                <w:kern w:val="0"/>
                <w:sz w:val="18"/>
                <w:szCs w:val="18"/>
                <w:highlight w:val="none"/>
              </w:rPr>
            </w:pPr>
            <w:r>
              <w:rPr>
                <w:rFonts w:hint="eastAsia" w:cs="Times New Roman" w:asciiTheme="minorEastAsia" w:hAnsiTheme="minorEastAsia"/>
                <w:b/>
                <w:color w:val="auto"/>
                <w:kern w:val="0"/>
                <w:sz w:val="18"/>
                <w:szCs w:val="18"/>
                <w:highlight w:val="none"/>
              </w:rPr>
              <w:t>被采样人/被采样单位签字/盖章</w:t>
            </w:r>
          </w:p>
        </w:tc>
        <w:tc>
          <w:tcPr>
            <w:tcW w:w="1700" w:type="dxa"/>
            <w:shd w:val="clear" w:color="auto" w:fill="auto"/>
            <w:vAlign w:val="center"/>
          </w:tcPr>
          <w:p w14:paraId="480C30C1">
            <w:pPr>
              <w:snapToGrid w:val="0"/>
              <w:jc w:val="center"/>
              <w:rPr>
                <w:rFonts w:hint="eastAsia" w:asciiTheme="minorEastAsia" w:hAnsiTheme="minorEastAsia"/>
                <w:b/>
                <w:color w:val="auto"/>
                <w:kern w:val="0"/>
                <w:sz w:val="18"/>
                <w:szCs w:val="18"/>
                <w:highlight w:val="none"/>
              </w:rPr>
            </w:pPr>
            <w:r>
              <w:rPr>
                <w:rFonts w:asciiTheme="minorEastAsia" w:hAnsiTheme="minorEastAsia"/>
                <w:b/>
                <w:color w:val="auto"/>
                <w:kern w:val="0"/>
                <w:sz w:val="18"/>
                <w:szCs w:val="18"/>
                <w:highlight w:val="none"/>
              </w:rPr>
              <w:t>联系电话</w:t>
            </w:r>
          </w:p>
        </w:tc>
        <w:tc>
          <w:tcPr>
            <w:tcW w:w="765" w:type="dxa"/>
            <w:shd w:val="clear" w:color="auto" w:fill="auto"/>
            <w:vAlign w:val="center"/>
          </w:tcPr>
          <w:p w14:paraId="16B72FE3">
            <w:pPr>
              <w:snapToGrid w:val="0"/>
              <w:jc w:val="center"/>
              <w:rPr>
                <w:rFonts w:hint="eastAsia" w:asciiTheme="minorEastAsia" w:hAnsiTheme="minorEastAsia"/>
                <w:b/>
                <w:color w:val="auto"/>
                <w:kern w:val="0"/>
                <w:sz w:val="18"/>
                <w:szCs w:val="18"/>
                <w:highlight w:val="none"/>
              </w:rPr>
            </w:pPr>
            <w:r>
              <w:rPr>
                <w:rFonts w:hint="eastAsia" w:asciiTheme="minorEastAsia" w:hAnsiTheme="minorEastAsia"/>
                <w:b/>
                <w:color w:val="auto"/>
                <w:kern w:val="0"/>
                <w:sz w:val="18"/>
                <w:szCs w:val="18"/>
                <w:highlight w:val="none"/>
              </w:rPr>
              <w:t>备注</w:t>
            </w:r>
          </w:p>
        </w:tc>
      </w:tr>
      <w:tr w14:paraId="472480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810" w:type="dxa"/>
            <w:vAlign w:val="center"/>
          </w:tcPr>
          <w:p w14:paraId="0F478C50">
            <w:pPr>
              <w:jc w:val="center"/>
              <w:rPr>
                <w:rFonts w:hint="eastAsia" w:asciiTheme="minorEastAsia" w:hAnsiTheme="minorEastAsia"/>
                <w:color w:val="auto"/>
                <w:kern w:val="0"/>
                <w:sz w:val="18"/>
                <w:szCs w:val="18"/>
                <w:highlight w:val="none"/>
              </w:rPr>
            </w:pPr>
          </w:p>
        </w:tc>
        <w:tc>
          <w:tcPr>
            <w:tcW w:w="1205" w:type="dxa"/>
            <w:vAlign w:val="center"/>
          </w:tcPr>
          <w:p w14:paraId="46DE88F1">
            <w:pPr>
              <w:jc w:val="center"/>
              <w:rPr>
                <w:rFonts w:hint="eastAsia" w:asciiTheme="minorEastAsia" w:hAnsiTheme="minorEastAsia"/>
                <w:color w:val="auto"/>
                <w:kern w:val="0"/>
                <w:sz w:val="18"/>
                <w:szCs w:val="18"/>
                <w:highlight w:val="none"/>
              </w:rPr>
            </w:pPr>
          </w:p>
        </w:tc>
        <w:tc>
          <w:tcPr>
            <w:tcW w:w="1737" w:type="dxa"/>
            <w:vAlign w:val="center"/>
          </w:tcPr>
          <w:p w14:paraId="62386203">
            <w:pPr>
              <w:jc w:val="center"/>
              <w:rPr>
                <w:rFonts w:hint="eastAsia" w:asciiTheme="minorEastAsia" w:hAnsiTheme="minorEastAsia"/>
                <w:color w:val="auto"/>
                <w:kern w:val="0"/>
                <w:sz w:val="18"/>
                <w:szCs w:val="18"/>
                <w:highlight w:val="none"/>
              </w:rPr>
            </w:pPr>
          </w:p>
        </w:tc>
        <w:tc>
          <w:tcPr>
            <w:tcW w:w="2362" w:type="dxa"/>
            <w:vAlign w:val="center"/>
          </w:tcPr>
          <w:p w14:paraId="2814EC7A">
            <w:pPr>
              <w:jc w:val="center"/>
              <w:rPr>
                <w:rFonts w:hint="eastAsia" w:asciiTheme="minorEastAsia" w:hAnsiTheme="minorEastAsia"/>
                <w:color w:val="auto"/>
                <w:kern w:val="0"/>
                <w:sz w:val="18"/>
                <w:szCs w:val="18"/>
                <w:highlight w:val="none"/>
              </w:rPr>
            </w:pPr>
          </w:p>
        </w:tc>
        <w:tc>
          <w:tcPr>
            <w:tcW w:w="1341" w:type="dxa"/>
            <w:vAlign w:val="center"/>
          </w:tcPr>
          <w:p w14:paraId="45C0C090">
            <w:pPr>
              <w:jc w:val="center"/>
              <w:rPr>
                <w:rFonts w:hint="eastAsia" w:asciiTheme="minorEastAsia" w:hAnsiTheme="minorEastAsia"/>
                <w:color w:val="auto"/>
                <w:kern w:val="0"/>
                <w:sz w:val="18"/>
                <w:szCs w:val="18"/>
                <w:highlight w:val="none"/>
              </w:rPr>
            </w:pPr>
          </w:p>
        </w:tc>
        <w:tc>
          <w:tcPr>
            <w:tcW w:w="1751" w:type="dxa"/>
            <w:vAlign w:val="center"/>
          </w:tcPr>
          <w:p w14:paraId="0EA82FA7">
            <w:pPr>
              <w:jc w:val="center"/>
              <w:rPr>
                <w:rFonts w:hint="eastAsia" w:asciiTheme="minorEastAsia" w:hAnsiTheme="minorEastAsia"/>
                <w:color w:val="auto"/>
                <w:kern w:val="0"/>
                <w:sz w:val="18"/>
                <w:szCs w:val="18"/>
                <w:highlight w:val="none"/>
              </w:rPr>
            </w:pPr>
          </w:p>
        </w:tc>
        <w:tc>
          <w:tcPr>
            <w:tcW w:w="2309" w:type="dxa"/>
            <w:vAlign w:val="center"/>
          </w:tcPr>
          <w:p w14:paraId="6538DD40">
            <w:pPr>
              <w:jc w:val="center"/>
              <w:rPr>
                <w:rFonts w:hint="eastAsia" w:asciiTheme="minorEastAsia" w:hAnsiTheme="minorEastAsia"/>
                <w:b/>
                <w:color w:val="auto"/>
                <w:kern w:val="0"/>
                <w:sz w:val="18"/>
                <w:szCs w:val="18"/>
                <w:highlight w:val="none"/>
              </w:rPr>
            </w:pPr>
          </w:p>
        </w:tc>
        <w:tc>
          <w:tcPr>
            <w:tcW w:w="1700" w:type="dxa"/>
            <w:vAlign w:val="center"/>
          </w:tcPr>
          <w:p w14:paraId="518CDA4F">
            <w:pPr>
              <w:jc w:val="center"/>
              <w:rPr>
                <w:rFonts w:hint="eastAsia" w:asciiTheme="minorEastAsia" w:hAnsiTheme="minorEastAsia"/>
                <w:b/>
                <w:color w:val="auto"/>
                <w:kern w:val="0"/>
                <w:sz w:val="18"/>
                <w:szCs w:val="18"/>
                <w:highlight w:val="none"/>
              </w:rPr>
            </w:pPr>
          </w:p>
        </w:tc>
        <w:tc>
          <w:tcPr>
            <w:tcW w:w="765" w:type="dxa"/>
            <w:vAlign w:val="center"/>
          </w:tcPr>
          <w:p w14:paraId="239FDE6B">
            <w:pPr>
              <w:jc w:val="center"/>
              <w:rPr>
                <w:rFonts w:hint="eastAsia" w:asciiTheme="minorEastAsia" w:hAnsiTheme="minorEastAsia"/>
                <w:b/>
                <w:color w:val="auto"/>
                <w:kern w:val="0"/>
                <w:sz w:val="18"/>
                <w:szCs w:val="18"/>
                <w:highlight w:val="none"/>
              </w:rPr>
            </w:pPr>
          </w:p>
        </w:tc>
      </w:tr>
      <w:tr w14:paraId="119AD6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jc w:val="center"/>
        </w:trPr>
        <w:tc>
          <w:tcPr>
            <w:tcW w:w="810" w:type="dxa"/>
            <w:vAlign w:val="center"/>
          </w:tcPr>
          <w:p w14:paraId="5E728D3D">
            <w:pPr>
              <w:jc w:val="center"/>
              <w:rPr>
                <w:rFonts w:hint="eastAsia" w:asciiTheme="minorEastAsia" w:hAnsiTheme="minorEastAsia"/>
                <w:color w:val="auto"/>
                <w:kern w:val="0"/>
                <w:sz w:val="18"/>
                <w:szCs w:val="18"/>
                <w:highlight w:val="none"/>
              </w:rPr>
            </w:pPr>
          </w:p>
        </w:tc>
        <w:tc>
          <w:tcPr>
            <w:tcW w:w="1205" w:type="dxa"/>
            <w:vAlign w:val="center"/>
          </w:tcPr>
          <w:p w14:paraId="6BA13D24">
            <w:pPr>
              <w:jc w:val="center"/>
              <w:rPr>
                <w:rFonts w:hint="eastAsia" w:asciiTheme="minorEastAsia" w:hAnsiTheme="minorEastAsia"/>
                <w:color w:val="auto"/>
                <w:kern w:val="0"/>
                <w:sz w:val="18"/>
                <w:szCs w:val="18"/>
                <w:highlight w:val="none"/>
              </w:rPr>
            </w:pPr>
          </w:p>
        </w:tc>
        <w:tc>
          <w:tcPr>
            <w:tcW w:w="1737" w:type="dxa"/>
            <w:vAlign w:val="center"/>
          </w:tcPr>
          <w:p w14:paraId="23B38212">
            <w:pPr>
              <w:jc w:val="center"/>
              <w:rPr>
                <w:rFonts w:hint="eastAsia" w:asciiTheme="minorEastAsia" w:hAnsiTheme="minorEastAsia"/>
                <w:color w:val="auto"/>
                <w:kern w:val="0"/>
                <w:sz w:val="18"/>
                <w:szCs w:val="18"/>
                <w:highlight w:val="none"/>
              </w:rPr>
            </w:pPr>
          </w:p>
        </w:tc>
        <w:tc>
          <w:tcPr>
            <w:tcW w:w="2362" w:type="dxa"/>
            <w:vAlign w:val="center"/>
          </w:tcPr>
          <w:p w14:paraId="3891A6E9">
            <w:pPr>
              <w:jc w:val="center"/>
              <w:rPr>
                <w:rFonts w:hint="eastAsia" w:asciiTheme="minorEastAsia" w:hAnsiTheme="minorEastAsia"/>
                <w:color w:val="auto"/>
                <w:kern w:val="0"/>
                <w:sz w:val="18"/>
                <w:szCs w:val="18"/>
                <w:highlight w:val="none"/>
              </w:rPr>
            </w:pPr>
          </w:p>
        </w:tc>
        <w:tc>
          <w:tcPr>
            <w:tcW w:w="1341" w:type="dxa"/>
            <w:vAlign w:val="center"/>
          </w:tcPr>
          <w:p w14:paraId="46BCFF3A">
            <w:pPr>
              <w:jc w:val="center"/>
              <w:rPr>
                <w:rFonts w:hint="eastAsia" w:asciiTheme="minorEastAsia" w:hAnsiTheme="minorEastAsia"/>
                <w:color w:val="auto"/>
                <w:kern w:val="0"/>
                <w:sz w:val="18"/>
                <w:szCs w:val="18"/>
                <w:highlight w:val="none"/>
              </w:rPr>
            </w:pPr>
          </w:p>
        </w:tc>
        <w:tc>
          <w:tcPr>
            <w:tcW w:w="1751" w:type="dxa"/>
            <w:vAlign w:val="center"/>
          </w:tcPr>
          <w:p w14:paraId="5B9831F4">
            <w:pPr>
              <w:jc w:val="center"/>
              <w:rPr>
                <w:rFonts w:hint="eastAsia" w:asciiTheme="minorEastAsia" w:hAnsiTheme="minorEastAsia"/>
                <w:color w:val="auto"/>
                <w:kern w:val="0"/>
                <w:sz w:val="18"/>
                <w:szCs w:val="18"/>
                <w:highlight w:val="none"/>
              </w:rPr>
            </w:pPr>
          </w:p>
        </w:tc>
        <w:tc>
          <w:tcPr>
            <w:tcW w:w="2309" w:type="dxa"/>
            <w:vAlign w:val="center"/>
          </w:tcPr>
          <w:p w14:paraId="78C14E54">
            <w:pPr>
              <w:jc w:val="center"/>
              <w:rPr>
                <w:rFonts w:hint="eastAsia" w:asciiTheme="minorEastAsia" w:hAnsiTheme="minorEastAsia"/>
                <w:color w:val="auto"/>
                <w:kern w:val="0"/>
                <w:sz w:val="18"/>
                <w:szCs w:val="18"/>
                <w:highlight w:val="none"/>
              </w:rPr>
            </w:pPr>
          </w:p>
        </w:tc>
        <w:tc>
          <w:tcPr>
            <w:tcW w:w="1700" w:type="dxa"/>
            <w:vAlign w:val="center"/>
          </w:tcPr>
          <w:p w14:paraId="2AE6F3EA">
            <w:pPr>
              <w:jc w:val="center"/>
              <w:rPr>
                <w:rFonts w:hint="eastAsia" w:asciiTheme="minorEastAsia" w:hAnsiTheme="minorEastAsia"/>
                <w:color w:val="auto"/>
                <w:kern w:val="0"/>
                <w:sz w:val="18"/>
                <w:szCs w:val="18"/>
                <w:highlight w:val="none"/>
              </w:rPr>
            </w:pPr>
          </w:p>
        </w:tc>
        <w:tc>
          <w:tcPr>
            <w:tcW w:w="765" w:type="dxa"/>
            <w:vAlign w:val="center"/>
          </w:tcPr>
          <w:p w14:paraId="7928142C">
            <w:pPr>
              <w:jc w:val="center"/>
              <w:rPr>
                <w:rFonts w:hint="eastAsia" w:asciiTheme="minorEastAsia" w:hAnsiTheme="minorEastAsia"/>
                <w:color w:val="auto"/>
                <w:kern w:val="0"/>
                <w:sz w:val="18"/>
                <w:szCs w:val="18"/>
                <w:highlight w:val="none"/>
              </w:rPr>
            </w:pPr>
          </w:p>
        </w:tc>
      </w:tr>
      <w:tr w14:paraId="38F3E5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jc w:val="center"/>
        </w:trPr>
        <w:tc>
          <w:tcPr>
            <w:tcW w:w="810" w:type="dxa"/>
            <w:vAlign w:val="center"/>
          </w:tcPr>
          <w:p w14:paraId="7C2C18B2">
            <w:pPr>
              <w:jc w:val="center"/>
              <w:rPr>
                <w:rFonts w:hint="eastAsia" w:asciiTheme="minorEastAsia" w:hAnsiTheme="minorEastAsia"/>
                <w:color w:val="auto"/>
                <w:kern w:val="0"/>
                <w:sz w:val="18"/>
                <w:szCs w:val="18"/>
                <w:highlight w:val="none"/>
              </w:rPr>
            </w:pPr>
          </w:p>
        </w:tc>
        <w:tc>
          <w:tcPr>
            <w:tcW w:w="1205" w:type="dxa"/>
            <w:vAlign w:val="center"/>
          </w:tcPr>
          <w:p w14:paraId="42BC6C49">
            <w:pPr>
              <w:jc w:val="center"/>
              <w:rPr>
                <w:rFonts w:hint="eastAsia" w:asciiTheme="minorEastAsia" w:hAnsiTheme="minorEastAsia"/>
                <w:color w:val="auto"/>
                <w:kern w:val="0"/>
                <w:sz w:val="18"/>
                <w:szCs w:val="18"/>
                <w:highlight w:val="none"/>
              </w:rPr>
            </w:pPr>
          </w:p>
        </w:tc>
        <w:tc>
          <w:tcPr>
            <w:tcW w:w="1737" w:type="dxa"/>
            <w:vAlign w:val="center"/>
          </w:tcPr>
          <w:p w14:paraId="5192FDAB">
            <w:pPr>
              <w:jc w:val="center"/>
              <w:rPr>
                <w:rFonts w:hint="eastAsia" w:asciiTheme="minorEastAsia" w:hAnsiTheme="minorEastAsia"/>
                <w:color w:val="auto"/>
                <w:kern w:val="0"/>
                <w:sz w:val="18"/>
                <w:szCs w:val="18"/>
                <w:highlight w:val="none"/>
              </w:rPr>
            </w:pPr>
          </w:p>
        </w:tc>
        <w:tc>
          <w:tcPr>
            <w:tcW w:w="2362" w:type="dxa"/>
            <w:vAlign w:val="center"/>
          </w:tcPr>
          <w:p w14:paraId="0F1A5819">
            <w:pPr>
              <w:jc w:val="center"/>
              <w:rPr>
                <w:rFonts w:hint="eastAsia" w:asciiTheme="minorEastAsia" w:hAnsiTheme="minorEastAsia"/>
                <w:color w:val="auto"/>
                <w:kern w:val="0"/>
                <w:sz w:val="18"/>
                <w:szCs w:val="18"/>
                <w:highlight w:val="none"/>
              </w:rPr>
            </w:pPr>
          </w:p>
        </w:tc>
        <w:tc>
          <w:tcPr>
            <w:tcW w:w="1341" w:type="dxa"/>
            <w:vAlign w:val="center"/>
          </w:tcPr>
          <w:p w14:paraId="00B27BCC">
            <w:pPr>
              <w:jc w:val="center"/>
              <w:rPr>
                <w:rFonts w:hint="eastAsia" w:asciiTheme="minorEastAsia" w:hAnsiTheme="minorEastAsia"/>
                <w:color w:val="auto"/>
                <w:kern w:val="0"/>
                <w:sz w:val="18"/>
                <w:szCs w:val="18"/>
                <w:highlight w:val="none"/>
              </w:rPr>
            </w:pPr>
          </w:p>
        </w:tc>
        <w:tc>
          <w:tcPr>
            <w:tcW w:w="1751" w:type="dxa"/>
            <w:vAlign w:val="center"/>
          </w:tcPr>
          <w:p w14:paraId="5A43E3E0">
            <w:pPr>
              <w:jc w:val="center"/>
              <w:rPr>
                <w:rFonts w:hint="eastAsia" w:asciiTheme="minorEastAsia" w:hAnsiTheme="minorEastAsia"/>
                <w:color w:val="auto"/>
                <w:kern w:val="0"/>
                <w:sz w:val="18"/>
                <w:szCs w:val="18"/>
                <w:highlight w:val="none"/>
              </w:rPr>
            </w:pPr>
          </w:p>
        </w:tc>
        <w:tc>
          <w:tcPr>
            <w:tcW w:w="2309" w:type="dxa"/>
            <w:vAlign w:val="center"/>
          </w:tcPr>
          <w:p w14:paraId="7989ED00">
            <w:pPr>
              <w:jc w:val="center"/>
              <w:rPr>
                <w:rFonts w:hint="eastAsia" w:asciiTheme="minorEastAsia" w:hAnsiTheme="minorEastAsia"/>
                <w:color w:val="auto"/>
                <w:kern w:val="0"/>
                <w:sz w:val="18"/>
                <w:szCs w:val="18"/>
                <w:highlight w:val="none"/>
              </w:rPr>
            </w:pPr>
          </w:p>
        </w:tc>
        <w:tc>
          <w:tcPr>
            <w:tcW w:w="1700" w:type="dxa"/>
            <w:vAlign w:val="center"/>
          </w:tcPr>
          <w:p w14:paraId="3B56227E">
            <w:pPr>
              <w:jc w:val="center"/>
              <w:rPr>
                <w:rFonts w:hint="eastAsia" w:asciiTheme="minorEastAsia" w:hAnsiTheme="minorEastAsia"/>
                <w:color w:val="auto"/>
                <w:kern w:val="0"/>
                <w:sz w:val="18"/>
                <w:szCs w:val="18"/>
                <w:highlight w:val="none"/>
              </w:rPr>
            </w:pPr>
          </w:p>
        </w:tc>
        <w:tc>
          <w:tcPr>
            <w:tcW w:w="765" w:type="dxa"/>
            <w:vAlign w:val="center"/>
          </w:tcPr>
          <w:p w14:paraId="72762199">
            <w:pPr>
              <w:jc w:val="center"/>
              <w:rPr>
                <w:rFonts w:hint="eastAsia" w:asciiTheme="minorEastAsia" w:hAnsiTheme="minorEastAsia"/>
                <w:color w:val="auto"/>
                <w:kern w:val="0"/>
                <w:sz w:val="18"/>
                <w:szCs w:val="18"/>
                <w:highlight w:val="none"/>
              </w:rPr>
            </w:pPr>
          </w:p>
        </w:tc>
      </w:tr>
      <w:tr w14:paraId="6A488F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810" w:type="dxa"/>
            <w:vAlign w:val="center"/>
          </w:tcPr>
          <w:p w14:paraId="7FA59CCC">
            <w:pPr>
              <w:jc w:val="center"/>
              <w:rPr>
                <w:rFonts w:hint="eastAsia" w:asciiTheme="minorEastAsia" w:hAnsiTheme="minorEastAsia"/>
                <w:color w:val="auto"/>
                <w:kern w:val="0"/>
                <w:sz w:val="18"/>
                <w:szCs w:val="18"/>
                <w:highlight w:val="none"/>
              </w:rPr>
            </w:pPr>
          </w:p>
        </w:tc>
        <w:tc>
          <w:tcPr>
            <w:tcW w:w="1205" w:type="dxa"/>
            <w:vAlign w:val="center"/>
          </w:tcPr>
          <w:p w14:paraId="0F7D2FDB">
            <w:pPr>
              <w:jc w:val="center"/>
              <w:rPr>
                <w:rFonts w:hint="eastAsia" w:asciiTheme="minorEastAsia" w:hAnsiTheme="minorEastAsia"/>
                <w:color w:val="auto"/>
                <w:kern w:val="0"/>
                <w:sz w:val="18"/>
                <w:szCs w:val="18"/>
                <w:highlight w:val="none"/>
              </w:rPr>
            </w:pPr>
          </w:p>
        </w:tc>
        <w:tc>
          <w:tcPr>
            <w:tcW w:w="1737" w:type="dxa"/>
            <w:vAlign w:val="center"/>
          </w:tcPr>
          <w:p w14:paraId="50A18DD8">
            <w:pPr>
              <w:jc w:val="center"/>
              <w:rPr>
                <w:rFonts w:hint="eastAsia" w:asciiTheme="minorEastAsia" w:hAnsiTheme="minorEastAsia"/>
                <w:color w:val="auto"/>
                <w:kern w:val="0"/>
                <w:sz w:val="18"/>
                <w:szCs w:val="18"/>
                <w:highlight w:val="none"/>
              </w:rPr>
            </w:pPr>
          </w:p>
        </w:tc>
        <w:tc>
          <w:tcPr>
            <w:tcW w:w="2362" w:type="dxa"/>
            <w:vAlign w:val="center"/>
          </w:tcPr>
          <w:p w14:paraId="60CB7487">
            <w:pPr>
              <w:jc w:val="center"/>
              <w:rPr>
                <w:rFonts w:hint="eastAsia" w:asciiTheme="minorEastAsia" w:hAnsiTheme="minorEastAsia"/>
                <w:color w:val="auto"/>
                <w:kern w:val="0"/>
                <w:sz w:val="18"/>
                <w:szCs w:val="18"/>
                <w:highlight w:val="none"/>
              </w:rPr>
            </w:pPr>
          </w:p>
        </w:tc>
        <w:tc>
          <w:tcPr>
            <w:tcW w:w="1341" w:type="dxa"/>
            <w:vAlign w:val="center"/>
          </w:tcPr>
          <w:p w14:paraId="78424FCF">
            <w:pPr>
              <w:jc w:val="center"/>
              <w:rPr>
                <w:rFonts w:hint="eastAsia" w:asciiTheme="minorEastAsia" w:hAnsiTheme="minorEastAsia"/>
                <w:color w:val="auto"/>
                <w:kern w:val="0"/>
                <w:sz w:val="18"/>
                <w:szCs w:val="18"/>
                <w:highlight w:val="none"/>
              </w:rPr>
            </w:pPr>
          </w:p>
        </w:tc>
        <w:tc>
          <w:tcPr>
            <w:tcW w:w="1751" w:type="dxa"/>
            <w:vAlign w:val="center"/>
          </w:tcPr>
          <w:p w14:paraId="22FCA034">
            <w:pPr>
              <w:jc w:val="center"/>
              <w:rPr>
                <w:rFonts w:hint="eastAsia" w:asciiTheme="minorEastAsia" w:hAnsiTheme="minorEastAsia"/>
                <w:color w:val="auto"/>
                <w:kern w:val="0"/>
                <w:sz w:val="18"/>
                <w:szCs w:val="18"/>
                <w:highlight w:val="none"/>
              </w:rPr>
            </w:pPr>
          </w:p>
        </w:tc>
        <w:tc>
          <w:tcPr>
            <w:tcW w:w="2309" w:type="dxa"/>
            <w:vAlign w:val="center"/>
          </w:tcPr>
          <w:p w14:paraId="509AA2DD">
            <w:pPr>
              <w:jc w:val="center"/>
              <w:rPr>
                <w:rFonts w:hint="eastAsia" w:asciiTheme="minorEastAsia" w:hAnsiTheme="minorEastAsia"/>
                <w:color w:val="auto"/>
                <w:kern w:val="0"/>
                <w:sz w:val="18"/>
                <w:szCs w:val="18"/>
                <w:highlight w:val="none"/>
              </w:rPr>
            </w:pPr>
          </w:p>
        </w:tc>
        <w:tc>
          <w:tcPr>
            <w:tcW w:w="1700" w:type="dxa"/>
            <w:vAlign w:val="center"/>
          </w:tcPr>
          <w:p w14:paraId="5766C60F">
            <w:pPr>
              <w:jc w:val="center"/>
              <w:rPr>
                <w:rFonts w:hint="eastAsia" w:asciiTheme="minorEastAsia" w:hAnsiTheme="minorEastAsia"/>
                <w:color w:val="auto"/>
                <w:kern w:val="0"/>
                <w:sz w:val="18"/>
                <w:szCs w:val="18"/>
                <w:highlight w:val="none"/>
              </w:rPr>
            </w:pPr>
          </w:p>
        </w:tc>
        <w:tc>
          <w:tcPr>
            <w:tcW w:w="765" w:type="dxa"/>
            <w:vAlign w:val="center"/>
          </w:tcPr>
          <w:p w14:paraId="1CC91C1F">
            <w:pPr>
              <w:jc w:val="center"/>
              <w:rPr>
                <w:rFonts w:hint="eastAsia" w:asciiTheme="minorEastAsia" w:hAnsiTheme="minorEastAsia"/>
                <w:color w:val="auto"/>
                <w:kern w:val="0"/>
                <w:sz w:val="18"/>
                <w:szCs w:val="18"/>
                <w:highlight w:val="none"/>
              </w:rPr>
            </w:pPr>
          </w:p>
        </w:tc>
      </w:tr>
      <w:tr w14:paraId="46F451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810" w:type="dxa"/>
            <w:vAlign w:val="center"/>
          </w:tcPr>
          <w:p w14:paraId="7CB9E594">
            <w:pPr>
              <w:jc w:val="center"/>
              <w:rPr>
                <w:rFonts w:hint="eastAsia" w:asciiTheme="minorEastAsia" w:hAnsiTheme="minorEastAsia"/>
                <w:color w:val="auto"/>
                <w:kern w:val="0"/>
                <w:sz w:val="18"/>
                <w:szCs w:val="18"/>
                <w:highlight w:val="none"/>
              </w:rPr>
            </w:pPr>
          </w:p>
        </w:tc>
        <w:tc>
          <w:tcPr>
            <w:tcW w:w="1205" w:type="dxa"/>
            <w:vAlign w:val="center"/>
          </w:tcPr>
          <w:p w14:paraId="02A9486B">
            <w:pPr>
              <w:jc w:val="center"/>
              <w:rPr>
                <w:rFonts w:hint="eastAsia" w:asciiTheme="minorEastAsia" w:hAnsiTheme="minorEastAsia"/>
                <w:color w:val="auto"/>
                <w:kern w:val="0"/>
                <w:sz w:val="18"/>
                <w:szCs w:val="18"/>
                <w:highlight w:val="none"/>
              </w:rPr>
            </w:pPr>
          </w:p>
        </w:tc>
        <w:tc>
          <w:tcPr>
            <w:tcW w:w="1737" w:type="dxa"/>
            <w:vAlign w:val="center"/>
          </w:tcPr>
          <w:p w14:paraId="334BE8D8">
            <w:pPr>
              <w:jc w:val="center"/>
              <w:rPr>
                <w:rFonts w:hint="eastAsia" w:asciiTheme="minorEastAsia" w:hAnsiTheme="minorEastAsia"/>
                <w:color w:val="auto"/>
                <w:kern w:val="0"/>
                <w:sz w:val="18"/>
                <w:szCs w:val="18"/>
                <w:highlight w:val="none"/>
              </w:rPr>
            </w:pPr>
          </w:p>
        </w:tc>
        <w:tc>
          <w:tcPr>
            <w:tcW w:w="2362" w:type="dxa"/>
            <w:vAlign w:val="center"/>
          </w:tcPr>
          <w:p w14:paraId="02307440">
            <w:pPr>
              <w:jc w:val="center"/>
              <w:rPr>
                <w:rFonts w:hint="eastAsia" w:asciiTheme="minorEastAsia" w:hAnsiTheme="minorEastAsia"/>
                <w:color w:val="auto"/>
                <w:kern w:val="0"/>
                <w:sz w:val="18"/>
                <w:szCs w:val="18"/>
                <w:highlight w:val="none"/>
              </w:rPr>
            </w:pPr>
          </w:p>
        </w:tc>
        <w:tc>
          <w:tcPr>
            <w:tcW w:w="1341" w:type="dxa"/>
            <w:vAlign w:val="center"/>
          </w:tcPr>
          <w:p w14:paraId="17E87433">
            <w:pPr>
              <w:jc w:val="center"/>
              <w:rPr>
                <w:rFonts w:hint="eastAsia" w:asciiTheme="minorEastAsia" w:hAnsiTheme="minorEastAsia"/>
                <w:color w:val="auto"/>
                <w:kern w:val="0"/>
                <w:sz w:val="18"/>
                <w:szCs w:val="18"/>
                <w:highlight w:val="none"/>
              </w:rPr>
            </w:pPr>
          </w:p>
        </w:tc>
        <w:tc>
          <w:tcPr>
            <w:tcW w:w="1751" w:type="dxa"/>
            <w:vAlign w:val="center"/>
          </w:tcPr>
          <w:p w14:paraId="4BBE7DCE">
            <w:pPr>
              <w:jc w:val="center"/>
              <w:rPr>
                <w:rFonts w:hint="eastAsia" w:asciiTheme="minorEastAsia" w:hAnsiTheme="minorEastAsia"/>
                <w:color w:val="auto"/>
                <w:kern w:val="0"/>
                <w:sz w:val="18"/>
                <w:szCs w:val="18"/>
                <w:highlight w:val="none"/>
              </w:rPr>
            </w:pPr>
          </w:p>
        </w:tc>
        <w:tc>
          <w:tcPr>
            <w:tcW w:w="2309" w:type="dxa"/>
            <w:vAlign w:val="center"/>
          </w:tcPr>
          <w:p w14:paraId="65ED17EF">
            <w:pPr>
              <w:jc w:val="center"/>
              <w:rPr>
                <w:rFonts w:hint="eastAsia" w:asciiTheme="minorEastAsia" w:hAnsiTheme="minorEastAsia"/>
                <w:color w:val="auto"/>
                <w:kern w:val="0"/>
                <w:sz w:val="18"/>
                <w:szCs w:val="18"/>
                <w:highlight w:val="none"/>
              </w:rPr>
            </w:pPr>
          </w:p>
        </w:tc>
        <w:tc>
          <w:tcPr>
            <w:tcW w:w="1700" w:type="dxa"/>
            <w:vAlign w:val="center"/>
          </w:tcPr>
          <w:p w14:paraId="53BC0C55">
            <w:pPr>
              <w:jc w:val="center"/>
              <w:rPr>
                <w:rFonts w:hint="eastAsia" w:asciiTheme="minorEastAsia" w:hAnsiTheme="minorEastAsia"/>
                <w:color w:val="auto"/>
                <w:kern w:val="0"/>
                <w:sz w:val="18"/>
                <w:szCs w:val="18"/>
                <w:highlight w:val="none"/>
              </w:rPr>
            </w:pPr>
          </w:p>
        </w:tc>
        <w:tc>
          <w:tcPr>
            <w:tcW w:w="765" w:type="dxa"/>
            <w:vAlign w:val="center"/>
          </w:tcPr>
          <w:p w14:paraId="7031F0EB">
            <w:pPr>
              <w:jc w:val="center"/>
              <w:rPr>
                <w:rFonts w:hint="eastAsia" w:asciiTheme="minorEastAsia" w:hAnsiTheme="minorEastAsia"/>
                <w:color w:val="auto"/>
                <w:kern w:val="0"/>
                <w:sz w:val="18"/>
                <w:szCs w:val="18"/>
                <w:highlight w:val="none"/>
              </w:rPr>
            </w:pPr>
          </w:p>
        </w:tc>
      </w:tr>
      <w:tr w14:paraId="67FCBB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810" w:type="dxa"/>
            <w:vAlign w:val="center"/>
          </w:tcPr>
          <w:p w14:paraId="25EC0A1E">
            <w:pPr>
              <w:jc w:val="center"/>
              <w:rPr>
                <w:rFonts w:hint="eastAsia" w:asciiTheme="minorEastAsia" w:hAnsiTheme="minorEastAsia"/>
                <w:color w:val="auto"/>
                <w:kern w:val="0"/>
                <w:sz w:val="18"/>
                <w:szCs w:val="18"/>
                <w:highlight w:val="none"/>
              </w:rPr>
            </w:pPr>
          </w:p>
        </w:tc>
        <w:tc>
          <w:tcPr>
            <w:tcW w:w="1205" w:type="dxa"/>
            <w:vAlign w:val="center"/>
          </w:tcPr>
          <w:p w14:paraId="6B4CF411">
            <w:pPr>
              <w:jc w:val="center"/>
              <w:rPr>
                <w:rFonts w:hint="eastAsia" w:asciiTheme="minorEastAsia" w:hAnsiTheme="minorEastAsia"/>
                <w:color w:val="auto"/>
                <w:kern w:val="0"/>
                <w:sz w:val="18"/>
                <w:szCs w:val="18"/>
                <w:highlight w:val="none"/>
              </w:rPr>
            </w:pPr>
          </w:p>
        </w:tc>
        <w:tc>
          <w:tcPr>
            <w:tcW w:w="1737" w:type="dxa"/>
            <w:vAlign w:val="center"/>
          </w:tcPr>
          <w:p w14:paraId="023C21D9">
            <w:pPr>
              <w:jc w:val="center"/>
              <w:rPr>
                <w:rFonts w:hint="eastAsia" w:asciiTheme="minorEastAsia" w:hAnsiTheme="minorEastAsia"/>
                <w:color w:val="auto"/>
                <w:kern w:val="0"/>
                <w:sz w:val="18"/>
                <w:szCs w:val="18"/>
                <w:highlight w:val="none"/>
              </w:rPr>
            </w:pPr>
          </w:p>
        </w:tc>
        <w:tc>
          <w:tcPr>
            <w:tcW w:w="2362" w:type="dxa"/>
            <w:vAlign w:val="center"/>
          </w:tcPr>
          <w:p w14:paraId="57EB2413">
            <w:pPr>
              <w:jc w:val="center"/>
              <w:rPr>
                <w:rFonts w:hint="eastAsia" w:asciiTheme="minorEastAsia" w:hAnsiTheme="minorEastAsia"/>
                <w:color w:val="auto"/>
                <w:kern w:val="0"/>
                <w:sz w:val="18"/>
                <w:szCs w:val="18"/>
                <w:highlight w:val="none"/>
              </w:rPr>
            </w:pPr>
          </w:p>
        </w:tc>
        <w:tc>
          <w:tcPr>
            <w:tcW w:w="1341" w:type="dxa"/>
            <w:vAlign w:val="center"/>
          </w:tcPr>
          <w:p w14:paraId="72D3C71E">
            <w:pPr>
              <w:jc w:val="center"/>
              <w:rPr>
                <w:rFonts w:hint="eastAsia" w:asciiTheme="minorEastAsia" w:hAnsiTheme="minorEastAsia"/>
                <w:color w:val="auto"/>
                <w:kern w:val="0"/>
                <w:sz w:val="18"/>
                <w:szCs w:val="18"/>
                <w:highlight w:val="none"/>
              </w:rPr>
            </w:pPr>
          </w:p>
        </w:tc>
        <w:tc>
          <w:tcPr>
            <w:tcW w:w="1751" w:type="dxa"/>
            <w:vAlign w:val="center"/>
          </w:tcPr>
          <w:p w14:paraId="418AAF0D">
            <w:pPr>
              <w:jc w:val="center"/>
              <w:rPr>
                <w:rFonts w:hint="eastAsia" w:asciiTheme="minorEastAsia" w:hAnsiTheme="minorEastAsia"/>
                <w:color w:val="auto"/>
                <w:kern w:val="0"/>
                <w:sz w:val="18"/>
                <w:szCs w:val="18"/>
                <w:highlight w:val="none"/>
              </w:rPr>
            </w:pPr>
          </w:p>
        </w:tc>
        <w:tc>
          <w:tcPr>
            <w:tcW w:w="2309" w:type="dxa"/>
            <w:vAlign w:val="center"/>
          </w:tcPr>
          <w:p w14:paraId="006A67F5">
            <w:pPr>
              <w:jc w:val="center"/>
              <w:rPr>
                <w:rFonts w:hint="eastAsia" w:asciiTheme="minorEastAsia" w:hAnsiTheme="minorEastAsia"/>
                <w:color w:val="auto"/>
                <w:kern w:val="0"/>
                <w:sz w:val="18"/>
                <w:szCs w:val="18"/>
                <w:highlight w:val="none"/>
              </w:rPr>
            </w:pPr>
          </w:p>
        </w:tc>
        <w:tc>
          <w:tcPr>
            <w:tcW w:w="1700" w:type="dxa"/>
            <w:vAlign w:val="center"/>
          </w:tcPr>
          <w:p w14:paraId="0D22DA81">
            <w:pPr>
              <w:jc w:val="center"/>
              <w:rPr>
                <w:rFonts w:hint="eastAsia" w:asciiTheme="minorEastAsia" w:hAnsiTheme="minorEastAsia"/>
                <w:color w:val="auto"/>
                <w:kern w:val="0"/>
                <w:sz w:val="18"/>
                <w:szCs w:val="18"/>
                <w:highlight w:val="none"/>
              </w:rPr>
            </w:pPr>
          </w:p>
        </w:tc>
        <w:tc>
          <w:tcPr>
            <w:tcW w:w="765" w:type="dxa"/>
            <w:vAlign w:val="center"/>
          </w:tcPr>
          <w:p w14:paraId="0D2538B2">
            <w:pPr>
              <w:jc w:val="center"/>
              <w:rPr>
                <w:rFonts w:hint="eastAsia" w:asciiTheme="minorEastAsia" w:hAnsiTheme="minorEastAsia"/>
                <w:color w:val="auto"/>
                <w:kern w:val="0"/>
                <w:sz w:val="18"/>
                <w:szCs w:val="18"/>
                <w:highlight w:val="none"/>
              </w:rPr>
            </w:pPr>
          </w:p>
        </w:tc>
      </w:tr>
      <w:tr w14:paraId="22771B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810" w:type="dxa"/>
            <w:vAlign w:val="center"/>
          </w:tcPr>
          <w:p w14:paraId="65B6B8BC">
            <w:pPr>
              <w:jc w:val="center"/>
              <w:rPr>
                <w:rFonts w:hint="eastAsia" w:asciiTheme="minorEastAsia" w:hAnsiTheme="minorEastAsia"/>
                <w:color w:val="auto"/>
                <w:kern w:val="0"/>
                <w:sz w:val="18"/>
                <w:szCs w:val="18"/>
                <w:highlight w:val="none"/>
              </w:rPr>
            </w:pPr>
          </w:p>
        </w:tc>
        <w:tc>
          <w:tcPr>
            <w:tcW w:w="1205" w:type="dxa"/>
            <w:vAlign w:val="center"/>
          </w:tcPr>
          <w:p w14:paraId="2DD9F118">
            <w:pPr>
              <w:jc w:val="center"/>
              <w:rPr>
                <w:rFonts w:hint="eastAsia" w:asciiTheme="minorEastAsia" w:hAnsiTheme="minorEastAsia"/>
                <w:color w:val="auto"/>
                <w:kern w:val="0"/>
                <w:sz w:val="18"/>
                <w:szCs w:val="18"/>
                <w:highlight w:val="none"/>
              </w:rPr>
            </w:pPr>
          </w:p>
        </w:tc>
        <w:tc>
          <w:tcPr>
            <w:tcW w:w="1737" w:type="dxa"/>
            <w:vAlign w:val="center"/>
          </w:tcPr>
          <w:p w14:paraId="1D02F5AB">
            <w:pPr>
              <w:jc w:val="center"/>
              <w:rPr>
                <w:rFonts w:hint="eastAsia" w:asciiTheme="minorEastAsia" w:hAnsiTheme="minorEastAsia"/>
                <w:color w:val="auto"/>
                <w:kern w:val="0"/>
                <w:sz w:val="18"/>
                <w:szCs w:val="18"/>
                <w:highlight w:val="none"/>
              </w:rPr>
            </w:pPr>
          </w:p>
        </w:tc>
        <w:tc>
          <w:tcPr>
            <w:tcW w:w="2362" w:type="dxa"/>
            <w:vAlign w:val="center"/>
          </w:tcPr>
          <w:p w14:paraId="159773B2">
            <w:pPr>
              <w:jc w:val="center"/>
              <w:rPr>
                <w:rFonts w:hint="eastAsia" w:asciiTheme="minorEastAsia" w:hAnsiTheme="minorEastAsia"/>
                <w:color w:val="auto"/>
                <w:kern w:val="0"/>
                <w:sz w:val="18"/>
                <w:szCs w:val="18"/>
                <w:highlight w:val="none"/>
              </w:rPr>
            </w:pPr>
          </w:p>
        </w:tc>
        <w:tc>
          <w:tcPr>
            <w:tcW w:w="1341" w:type="dxa"/>
            <w:vAlign w:val="center"/>
          </w:tcPr>
          <w:p w14:paraId="6E3E2D95">
            <w:pPr>
              <w:jc w:val="center"/>
              <w:rPr>
                <w:rFonts w:hint="eastAsia" w:asciiTheme="minorEastAsia" w:hAnsiTheme="minorEastAsia"/>
                <w:color w:val="auto"/>
                <w:kern w:val="0"/>
                <w:sz w:val="18"/>
                <w:szCs w:val="18"/>
                <w:highlight w:val="none"/>
              </w:rPr>
            </w:pPr>
          </w:p>
        </w:tc>
        <w:tc>
          <w:tcPr>
            <w:tcW w:w="1751" w:type="dxa"/>
            <w:vAlign w:val="center"/>
          </w:tcPr>
          <w:p w14:paraId="626796A0">
            <w:pPr>
              <w:jc w:val="center"/>
              <w:rPr>
                <w:rFonts w:hint="eastAsia" w:asciiTheme="minorEastAsia" w:hAnsiTheme="minorEastAsia"/>
                <w:color w:val="auto"/>
                <w:kern w:val="0"/>
                <w:sz w:val="18"/>
                <w:szCs w:val="18"/>
                <w:highlight w:val="none"/>
              </w:rPr>
            </w:pPr>
          </w:p>
        </w:tc>
        <w:tc>
          <w:tcPr>
            <w:tcW w:w="2309" w:type="dxa"/>
            <w:vAlign w:val="center"/>
          </w:tcPr>
          <w:p w14:paraId="3B0A6EBD">
            <w:pPr>
              <w:jc w:val="center"/>
              <w:rPr>
                <w:rFonts w:hint="eastAsia" w:asciiTheme="minorEastAsia" w:hAnsiTheme="minorEastAsia"/>
                <w:color w:val="auto"/>
                <w:kern w:val="0"/>
                <w:sz w:val="18"/>
                <w:szCs w:val="18"/>
                <w:highlight w:val="none"/>
              </w:rPr>
            </w:pPr>
          </w:p>
        </w:tc>
        <w:tc>
          <w:tcPr>
            <w:tcW w:w="1700" w:type="dxa"/>
            <w:vAlign w:val="center"/>
          </w:tcPr>
          <w:p w14:paraId="1A4710BE">
            <w:pPr>
              <w:jc w:val="center"/>
              <w:rPr>
                <w:rFonts w:hint="eastAsia" w:asciiTheme="minorEastAsia" w:hAnsiTheme="minorEastAsia"/>
                <w:color w:val="auto"/>
                <w:kern w:val="0"/>
                <w:sz w:val="18"/>
                <w:szCs w:val="18"/>
                <w:highlight w:val="none"/>
              </w:rPr>
            </w:pPr>
          </w:p>
        </w:tc>
        <w:tc>
          <w:tcPr>
            <w:tcW w:w="765" w:type="dxa"/>
            <w:vAlign w:val="center"/>
          </w:tcPr>
          <w:p w14:paraId="335A18D3">
            <w:pPr>
              <w:jc w:val="center"/>
              <w:rPr>
                <w:rFonts w:hint="eastAsia" w:asciiTheme="minorEastAsia" w:hAnsiTheme="minorEastAsia"/>
                <w:color w:val="auto"/>
                <w:kern w:val="0"/>
                <w:sz w:val="18"/>
                <w:szCs w:val="18"/>
                <w:highlight w:val="none"/>
              </w:rPr>
            </w:pPr>
          </w:p>
        </w:tc>
      </w:tr>
    </w:tbl>
    <w:p w14:paraId="4E5EA80B">
      <w:pPr>
        <w:tabs>
          <w:tab w:val="left" w:pos="10980"/>
        </w:tabs>
        <w:rPr>
          <w:rFonts w:ascii="Calibri" w:hAnsi="Calibri" w:eastAsia="仿宋"/>
          <w:color w:val="auto"/>
          <w:kern w:val="0"/>
          <w:sz w:val="18"/>
          <w:szCs w:val="18"/>
          <w:highlight w:val="none"/>
        </w:rPr>
      </w:pPr>
    </w:p>
    <w:p w14:paraId="5F15B3C9">
      <w:pPr>
        <w:spacing w:line="360" w:lineRule="auto"/>
        <w:ind w:right="420" w:firstLine="7962" w:firstLineChars="4406"/>
        <w:rPr>
          <w:rFonts w:hint="eastAsia" w:ascii="黑体" w:hAnsi="黑体" w:eastAsia="黑体"/>
          <w:color w:val="auto"/>
          <w:spacing w:val="20"/>
          <w:sz w:val="18"/>
          <w:szCs w:val="18"/>
          <w:highlight w:val="none"/>
        </w:rPr>
        <w:sectPr>
          <w:headerReference r:id="rId23" w:type="default"/>
          <w:footerReference r:id="rId24" w:type="default"/>
          <w:footerReference r:id="rId25" w:type="even"/>
          <w:pgSz w:w="16838" w:h="11906" w:orient="landscape"/>
          <w:pgMar w:top="1417" w:right="1417" w:bottom="1134" w:left="1440" w:header="851" w:footer="992" w:gutter="0"/>
          <w:cols w:space="0" w:num="1"/>
          <w:docGrid w:type="lines" w:linePitch="312" w:charSpace="0"/>
        </w:sectPr>
      </w:pPr>
      <w:r>
        <w:rPr>
          <w:rFonts w:hint="eastAsia" w:asciiTheme="minorEastAsia" w:hAnsiTheme="minorEastAsia"/>
          <w:b/>
          <w:color w:val="auto"/>
          <w:kern w:val="0"/>
          <w:sz w:val="18"/>
          <w:szCs w:val="18"/>
          <w:highlight w:val="none"/>
        </w:rPr>
        <w:t>采样人</w:t>
      </w:r>
      <w:r>
        <w:rPr>
          <w:rFonts w:hint="eastAsia" w:asciiTheme="minorEastAsia" w:hAnsiTheme="minorEastAsia"/>
          <w:color w:val="auto"/>
          <w:kern w:val="0"/>
          <w:sz w:val="18"/>
          <w:szCs w:val="18"/>
          <w:highlight w:val="none"/>
        </w:rPr>
        <w:t xml:space="preserve">：                                    </w:t>
      </w:r>
    </w:p>
    <w:p w14:paraId="415458C2">
      <w:pPr>
        <w:jc w:val="center"/>
        <w:outlineLvl w:val="0"/>
        <w:rPr>
          <w:rFonts w:hint="eastAsia" w:ascii="黑体" w:hAnsi="黑体" w:eastAsia="黑体" w:cs="Times New Roman"/>
          <w:color w:val="auto"/>
          <w:spacing w:val="20"/>
          <w:sz w:val="21"/>
          <w:szCs w:val="21"/>
          <w:highlight w:val="none"/>
        </w:rPr>
      </w:pPr>
    </w:p>
    <w:p w14:paraId="7B1EE228">
      <w:pPr>
        <w:jc w:val="center"/>
        <w:outlineLvl w:val="0"/>
        <w:rPr>
          <w:rFonts w:hint="eastAsia" w:ascii="黑体" w:hAnsi="黑体" w:eastAsia="黑体" w:cs="Times New Roman"/>
          <w:color w:val="auto"/>
          <w:spacing w:val="20"/>
          <w:sz w:val="21"/>
          <w:szCs w:val="21"/>
          <w:highlight w:val="none"/>
        </w:rPr>
      </w:pPr>
    </w:p>
    <w:p w14:paraId="4DBA01C3">
      <w:pPr>
        <w:jc w:val="center"/>
        <w:outlineLvl w:val="0"/>
        <w:rPr>
          <w:rFonts w:hint="eastAsia" w:ascii="黑体" w:hAnsi="黑体" w:eastAsia="黑体" w:cs="Times New Roman"/>
          <w:color w:val="auto"/>
          <w:spacing w:val="20"/>
          <w:sz w:val="21"/>
          <w:szCs w:val="21"/>
          <w:highlight w:val="none"/>
        </w:rPr>
      </w:pPr>
      <w:bookmarkStart w:id="47" w:name="_Toc28640"/>
      <w:r>
        <w:rPr>
          <w:rFonts w:hint="eastAsia" w:ascii="黑体" w:hAnsi="黑体" w:eastAsia="黑体" w:cs="Times New Roman"/>
          <w:color w:val="auto"/>
          <w:spacing w:val="20"/>
          <w:sz w:val="21"/>
          <w:szCs w:val="21"/>
          <w:highlight w:val="none"/>
        </w:rPr>
        <w:t>附录C</w:t>
      </w:r>
      <w:bookmarkStart w:id="48" w:name="_Toc182425994"/>
    </w:p>
    <w:p w14:paraId="36DE5E88">
      <w:pPr>
        <w:jc w:val="center"/>
        <w:outlineLvl w:val="0"/>
        <w:rPr>
          <w:rFonts w:hint="eastAsia" w:ascii="黑体" w:hAnsi="黑体" w:eastAsia="黑体" w:cs="Times New Roman"/>
          <w:color w:val="auto"/>
          <w:spacing w:val="20"/>
          <w:sz w:val="21"/>
          <w:szCs w:val="21"/>
          <w:highlight w:val="none"/>
        </w:rPr>
      </w:pPr>
      <w:r>
        <w:rPr>
          <w:rFonts w:hint="eastAsia" w:ascii="黑体" w:hAnsi="黑体" w:eastAsia="黑体" w:cs="Times New Roman"/>
          <w:color w:val="auto"/>
          <w:spacing w:val="20"/>
          <w:sz w:val="21"/>
          <w:szCs w:val="21"/>
          <w:highlight w:val="none"/>
        </w:rPr>
        <w:t>（资料性）</w:t>
      </w:r>
      <w:bookmarkEnd w:id="48"/>
      <w:bookmarkStart w:id="49" w:name="_Toc182425995"/>
    </w:p>
    <w:p w14:paraId="6859F781">
      <w:pPr>
        <w:jc w:val="center"/>
        <w:outlineLvl w:val="0"/>
        <w:rPr>
          <w:rFonts w:hint="eastAsia" w:ascii="黑体" w:hAnsi="黑体" w:eastAsia="黑体" w:cs="Times New Roman"/>
          <w:color w:val="auto"/>
          <w:spacing w:val="20"/>
          <w:sz w:val="21"/>
          <w:szCs w:val="21"/>
          <w:highlight w:val="none"/>
        </w:rPr>
      </w:pPr>
      <w:r>
        <w:rPr>
          <w:rFonts w:hint="eastAsia" w:ascii="黑体" w:hAnsi="黑体" w:eastAsia="黑体" w:cs="Times New Roman"/>
          <w:color w:val="auto"/>
          <w:spacing w:val="20"/>
          <w:sz w:val="21"/>
          <w:szCs w:val="21"/>
          <w:highlight w:val="none"/>
        </w:rPr>
        <w:t>食品快速检测结果记录表</w:t>
      </w:r>
      <w:bookmarkEnd w:id="47"/>
      <w:bookmarkEnd w:id="49"/>
    </w:p>
    <w:p w14:paraId="5E79032D">
      <w:pPr>
        <w:jc w:val="center"/>
        <w:rPr>
          <w:rFonts w:hint="eastAsia" w:ascii="黑体" w:hAnsi="黑体" w:eastAsia="黑体"/>
          <w:color w:val="auto"/>
          <w:sz w:val="18"/>
          <w:szCs w:val="18"/>
          <w:highlight w:val="none"/>
        </w:rPr>
      </w:pPr>
    </w:p>
    <w:tbl>
      <w:tblPr>
        <w:tblStyle w:val="41"/>
        <w:tblW w:w="142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97"/>
        <w:gridCol w:w="1722"/>
        <w:gridCol w:w="1984"/>
        <w:gridCol w:w="1681"/>
        <w:gridCol w:w="1653"/>
        <w:gridCol w:w="2883"/>
        <w:gridCol w:w="1917"/>
        <w:gridCol w:w="963"/>
      </w:tblGrid>
      <w:tr w14:paraId="1F92E3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397" w:type="dxa"/>
            <w:tcBorders>
              <w:right w:val="single" w:color="auto" w:sz="4" w:space="0"/>
            </w:tcBorders>
            <w:vAlign w:val="center"/>
          </w:tcPr>
          <w:p w14:paraId="637BC417">
            <w:pPr>
              <w:tabs>
                <w:tab w:val="left" w:pos="570"/>
                <w:tab w:val="center" w:pos="6979"/>
              </w:tabs>
              <w:jc w:val="center"/>
              <w:rPr>
                <w:rFonts w:hint="eastAsia" w:asciiTheme="minorEastAsia" w:hAnsiTheme="minorEastAsia"/>
                <w:color w:val="auto"/>
                <w:kern w:val="0"/>
                <w:sz w:val="18"/>
                <w:szCs w:val="18"/>
                <w:highlight w:val="none"/>
              </w:rPr>
            </w:pPr>
            <w:r>
              <w:rPr>
                <w:rFonts w:hint="eastAsia" w:cs="Times New Roman" w:asciiTheme="minorEastAsia" w:hAnsiTheme="minorEastAsia"/>
                <w:color w:val="auto"/>
                <w:kern w:val="0"/>
                <w:sz w:val="18"/>
                <w:szCs w:val="18"/>
                <w:highlight w:val="none"/>
              </w:rPr>
              <w:t>样品编号</w:t>
            </w:r>
          </w:p>
        </w:tc>
        <w:tc>
          <w:tcPr>
            <w:tcW w:w="1722" w:type="dxa"/>
            <w:tcBorders>
              <w:left w:val="single" w:color="auto" w:sz="4" w:space="0"/>
            </w:tcBorders>
            <w:vAlign w:val="center"/>
          </w:tcPr>
          <w:p w14:paraId="1E1E9208">
            <w:pPr>
              <w:snapToGrid w:val="0"/>
              <w:jc w:val="center"/>
              <w:rPr>
                <w:rFonts w:hint="eastAsia" w:asciiTheme="minorEastAsia" w:hAnsiTheme="minorEastAsia"/>
                <w:color w:val="auto"/>
                <w:kern w:val="0"/>
                <w:sz w:val="18"/>
                <w:szCs w:val="18"/>
                <w:highlight w:val="none"/>
              </w:rPr>
            </w:pPr>
            <w:r>
              <w:rPr>
                <w:rFonts w:hint="eastAsia" w:cs="Times New Roman" w:asciiTheme="minorEastAsia" w:hAnsiTheme="minorEastAsia"/>
                <w:color w:val="auto"/>
                <w:kern w:val="0"/>
                <w:sz w:val="18"/>
                <w:szCs w:val="18"/>
                <w:highlight w:val="none"/>
              </w:rPr>
              <w:t>样品名称</w:t>
            </w:r>
          </w:p>
        </w:tc>
        <w:tc>
          <w:tcPr>
            <w:tcW w:w="1984" w:type="dxa"/>
            <w:vAlign w:val="center"/>
          </w:tcPr>
          <w:p w14:paraId="15D4F10F">
            <w:pPr>
              <w:tabs>
                <w:tab w:val="left" w:pos="570"/>
                <w:tab w:val="center" w:pos="6979"/>
              </w:tabs>
              <w:snapToGrid w:val="0"/>
              <w:jc w:val="center"/>
              <w:rPr>
                <w:rFonts w:hint="eastAsia" w:asciiTheme="minorEastAsia" w:hAnsiTheme="minorEastAsia"/>
                <w:color w:val="auto"/>
                <w:kern w:val="0"/>
                <w:sz w:val="18"/>
                <w:szCs w:val="18"/>
                <w:highlight w:val="none"/>
              </w:rPr>
            </w:pPr>
            <w:r>
              <w:rPr>
                <w:rFonts w:hint="eastAsia" w:cs="Times New Roman" w:asciiTheme="minorEastAsia" w:hAnsiTheme="minorEastAsia"/>
                <w:color w:val="auto"/>
                <w:kern w:val="0"/>
                <w:sz w:val="18"/>
                <w:szCs w:val="18"/>
                <w:highlight w:val="none"/>
              </w:rPr>
              <w:t>检测项目</w:t>
            </w:r>
          </w:p>
        </w:tc>
        <w:tc>
          <w:tcPr>
            <w:tcW w:w="1681" w:type="dxa"/>
            <w:vAlign w:val="center"/>
          </w:tcPr>
          <w:p w14:paraId="2530901D">
            <w:pPr>
              <w:tabs>
                <w:tab w:val="left" w:pos="570"/>
                <w:tab w:val="center" w:pos="6979"/>
              </w:tabs>
              <w:jc w:val="center"/>
              <w:rPr>
                <w:rFonts w:hint="eastAsia" w:asciiTheme="minorEastAsia" w:hAnsiTheme="minorEastAsia"/>
                <w:color w:val="auto"/>
                <w:kern w:val="0"/>
                <w:sz w:val="18"/>
                <w:szCs w:val="18"/>
                <w:highlight w:val="none"/>
              </w:rPr>
            </w:pPr>
            <w:r>
              <w:rPr>
                <w:rFonts w:hint="eastAsia" w:asciiTheme="minorEastAsia" w:hAnsiTheme="minorEastAsia"/>
                <w:color w:val="auto"/>
                <w:kern w:val="0"/>
                <w:sz w:val="18"/>
                <w:szCs w:val="18"/>
                <w:highlight w:val="none"/>
              </w:rPr>
              <w:t>检测方式</w:t>
            </w:r>
          </w:p>
        </w:tc>
        <w:tc>
          <w:tcPr>
            <w:tcW w:w="1653" w:type="dxa"/>
            <w:shd w:val="clear" w:color="auto" w:fill="auto"/>
            <w:vAlign w:val="center"/>
          </w:tcPr>
          <w:p w14:paraId="53155CD6">
            <w:pPr>
              <w:tabs>
                <w:tab w:val="left" w:pos="570"/>
                <w:tab w:val="center" w:pos="6979"/>
              </w:tabs>
              <w:jc w:val="center"/>
              <w:rPr>
                <w:rFonts w:hint="eastAsia" w:asciiTheme="minorEastAsia" w:hAnsiTheme="minorEastAsia"/>
                <w:color w:val="auto"/>
                <w:kern w:val="0"/>
                <w:sz w:val="18"/>
                <w:szCs w:val="18"/>
                <w:highlight w:val="none"/>
              </w:rPr>
            </w:pPr>
            <w:r>
              <w:rPr>
                <w:rFonts w:hint="eastAsia" w:cs="Times New Roman" w:asciiTheme="minorEastAsia" w:hAnsiTheme="minorEastAsia"/>
                <w:color w:val="auto"/>
                <w:kern w:val="0"/>
                <w:sz w:val="18"/>
                <w:szCs w:val="18"/>
                <w:highlight w:val="none"/>
              </w:rPr>
              <w:t>检测结果</w:t>
            </w:r>
          </w:p>
        </w:tc>
        <w:tc>
          <w:tcPr>
            <w:tcW w:w="2883" w:type="dxa"/>
            <w:shd w:val="clear" w:color="auto" w:fill="auto"/>
            <w:vAlign w:val="center"/>
          </w:tcPr>
          <w:p w14:paraId="75974F56">
            <w:pPr>
              <w:tabs>
                <w:tab w:val="left" w:pos="570"/>
                <w:tab w:val="center" w:pos="6979"/>
              </w:tabs>
              <w:jc w:val="center"/>
              <w:rPr>
                <w:rFonts w:hint="eastAsia" w:asciiTheme="minorEastAsia" w:hAnsiTheme="minorEastAsia"/>
                <w:color w:val="auto"/>
                <w:kern w:val="0"/>
                <w:sz w:val="18"/>
                <w:szCs w:val="18"/>
                <w:highlight w:val="none"/>
              </w:rPr>
            </w:pPr>
            <w:r>
              <w:rPr>
                <w:rFonts w:hint="eastAsia" w:cs="Times New Roman" w:asciiTheme="minorEastAsia" w:hAnsiTheme="minorEastAsia"/>
                <w:color w:val="auto"/>
                <w:kern w:val="0"/>
                <w:sz w:val="18"/>
                <w:szCs w:val="18"/>
                <w:highlight w:val="none"/>
              </w:rPr>
              <w:t>快检产品厂家及批号</w:t>
            </w:r>
          </w:p>
        </w:tc>
        <w:tc>
          <w:tcPr>
            <w:tcW w:w="1917" w:type="dxa"/>
            <w:shd w:val="clear" w:color="auto" w:fill="auto"/>
            <w:vAlign w:val="center"/>
          </w:tcPr>
          <w:p w14:paraId="48CB8F07">
            <w:pPr>
              <w:tabs>
                <w:tab w:val="left" w:pos="570"/>
                <w:tab w:val="center" w:pos="6979"/>
              </w:tabs>
              <w:jc w:val="center"/>
              <w:rPr>
                <w:rFonts w:hint="eastAsia" w:asciiTheme="minorEastAsia" w:hAnsiTheme="minorEastAsia"/>
                <w:color w:val="auto"/>
                <w:kern w:val="0"/>
                <w:sz w:val="18"/>
                <w:szCs w:val="18"/>
                <w:highlight w:val="none"/>
              </w:rPr>
            </w:pPr>
            <w:r>
              <w:rPr>
                <w:rFonts w:asciiTheme="minorEastAsia" w:hAnsiTheme="minorEastAsia"/>
                <w:color w:val="auto"/>
                <w:kern w:val="0"/>
                <w:sz w:val="18"/>
                <w:szCs w:val="18"/>
                <w:highlight w:val="none"/>
              </w:rPr>
              <w:t>仪器设备型号</w:t>
            </w:r>
          </w:p>
        </w:tc>
        <w:tc>
          <w:tcPr>
            <w:tcW w:w="963" w:type="dxa"/>
            <w:vAlign w:val="center"/>
          </w:tcPr>
          <w:p w14:paraId="443AD1E4">
            <w:pPr>
              <w:tabs>
                <w:tab w:val="left" w:pos="570"/>
                <w:tab w:val="center" w:pos="6979"/>
              </w:tabs>
              <w:jc w:val="center"/>
              <w:rPr>
                <w:rFonts w:hint="eastAsia" w:asciiTheme="minorEastAsia" w:hAnsiTheme="minorEastAsia"/>
                <w:color w:val="auto"/>
                <w:kern w:val="0"/>
                <w:sz w:val="18"/>
                <w:szCs w:val="18"/>
                <w:highlight w:val="none"/>
              </w:rPr>
            </w:pPr>
            <w:r>
              <w:rPr>
                <w:rFonts w:hint="eastAsia" w:cs="Times New Roman" w:asciiTheme="minorEastAsia" w:hAnsiTheme="minorEastAsia"/>
                <w:color w:val="auto"/>
                <w:kern w:val="0"/>
                <w:sz w:val="18"/>
                <w:szCs w:val="18"/>
                <w:highlight w:val="none"/>
              </w:rPr>
              <w:t>备注</w:t>
            </w:r>
          </w:p>
        </w:tc>
      </w:tr>
      <w:tr w14:paraId="128164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5" w:hRule="atLeast"/>
          <w:jc w:val="center"/>
        </w:trPr>
        <w:tc>
          <w:tcPr>
            <w:tcW w:w="1397" w:type="dxa"/>
            <w:tcBorders>
              <w:right w:val="single" w:color="auto" w:sz="4" w:space="0"/>
            </w:tcBorders>
            <w:vAlign w:val="center"/>
          </w:tcPr>
          <w:p w14:paraId="612337C0">
            <w:pPr>
              <w:tabs>
                <w:tab w:val="left" w:pos="570"/>
                <w:tab w:val="center" w:pos="6979"/>
              </w:tabs>
              <w:jc w:val="center"/>
              <w:rPr>
                <w:rFonts w:hint="eastAsia" w:asciiTheme="minorEastAsia" w:hAnsiTheme="minorEastAsia"/>
                <w:color w:val="auto"/>
                <w:kern w:val="0"/>
                <w:sz w:val="18"/>
                <w:szCs w:val="18"/>
                <w:highlight w:val="none"/>
              </w:rPr>
            </w:pPr>
          </w:p>
        </w:tc>
        <w:tc>
          <w:tcPr>
            <w:tcW w:w="1722" w:type="dxa"/>
            <w:tcBorders>
              <w:left w:val="single" w:color="auto" w:sz="4" w:space="0"/>
            </w:tcBorders>
            <w:vAlign w:val="center"/>
          </w:tcPr>
          <w:p w14:paraId="1F1EB63D">
            <w:pPr>
              <w:tabs>
                <w:tab w:val="left" w:pos="570"/>
                <w:tab w:val="center" w:pos="6979"/>
              </w:tabs>
              <w:jc w:val="center"/>
              <w:rPr>
                <w:rFonts w:hint="eastAsia" w:asciiTheme="minorEastAsia" w:hAnsiTheme="minorEastAsia"/>
                <w:color w:val="auto"/>
                <w:kern w:val="0"/>
                <w:sz w:val="18"/>
                <w:szCs w:val="18"/>
                <w:highlight w:val="none"/>
              </w:rPr>
            </w:pPr>
          </w:p>
        </w:tc>
        <w:tc>
          <w:tcPr>
            <w:tcW w:w="1984" w:type="dxa"/>
            <w:vAlign w:val="center"/>
          </w:tcPr>
          <w:p w14:paraId="784214CE">
            <w:pPr>
              <w:tabs>
                <w:tab w:val="left" w:pos="570"/>
                <w:tab w:val="center" w:pos="6979"/>
              </w:tabs>
              <w:jc w:val="center"/>
              <w:rPr>
                <w:rFonts w:hint="eastAsia" w:asciiTheme="minorEastAsia" w:hAnsiTheme="minorEastAsia"/>
                <w:color w:val="auto"/>
                <w:kern w:val="0"/>
                <w:sz w:val="18"/>
                <w:szCs w:val="18"/>
                <w:highlight w:val="none"/>
              </w:rPr>
            </w:pPr>
          </w:p>
        </w:tc>
        <w:tc>
          <w:tcPr>
            <w:tcW w:w="1681" w:type="dxa"/>
            <w:vAlign w:val="center"/>
          </w:tcPr>
          <w:p w14:paraId="1A250A17">
            <w:pPr>
              <w:tabs>
                <w:tab w:val="left" w:pos="570"/>
                <w:tab w:val="center" w:pos="6979"/>
              </w:tabs>
              <w:jc w:val="center"/>
              <w:rPr>
                <w:rFonts w:hint="eastAsia" w:asciiTheme="minorEastAsia" w:hAnsiTheme="minorEastAsia"/>
                <w:color w:val="auto"/>
                <w:kern w:val="0"/>
                <w:sz w:val="18"/>
                <w:szCs w:val="18"/>
                <w:highlight w:val="none"/>
              </w:rPr>
            </w:pPr>
          </w:p>
        </w:tc>
        <w:tc>
          <w:tcPr>
            <w:tcW w:w="1653" w:type="dxa"/>
            <w:vAlign w:val="center"/>
          </w:tcPr>
          <w:p w14:paraId="1A00D386">
            <w:pPr>
              <w:tabs>
                <w:tab w:val="left" w:pos="570"/>
                <w:tab w:val="center" w:pos="6979"/>
              </w:tabs>
              <w:adjustRightInd w:val="0"/>
              <w:snapToGrid w:val="0"/>
              <w:jc w:val="center"/>
              <w:rPr>
                <w:rFonts w:hint="eastAsia" w:asciiTheme="minorEastAsia" w:hAnsiTheme="minorEastAsia"/>
                <w:color w:val="auto"/>
                <w:kern w:val="0"/>
                <w:sz w:val="18"/>
                <w:szCs w:val="18"/>
                <w:highlight w:val="none"/>
              </w:rPr>
            </w:pPr>
          </w:p>
        </w:tc>
        <w:tc>
          <w:tcPr>
            <w:tcW w:w="2883" w:type="dxa"/>
            <w:vAlign w:val="center"/>
          </w:tcPr>
          <w:p w14:paraId="2CBF73E1">
            <w:pPr>
              <w:tabs>
                <w:tab w:val="left" w:pos="570"/>
                <w:tab w:val="center" w:pos="6979"/>
              </w:tabs>
              <w:jc w:val="center"/>
              <w:rPr>
                <w:rFonts w:hint="eastAsia" w:asciiTheme="minorEastAsia" w:hAnsiTheme="minorEastAsia"/>
                <w:color w:val="auto"/>
                <w:kern w:val="0"/>
                <w:sz w:val="18"/>
                <w:szCs w:val="18"/>
                <w:highlight w:val="none"/>
              </w:rPr>
            </w:pPr>
          </w:p>
        </w:tc>
        <w:tc>
          <w:tcPr>
            <w:tcW w:w="1917" w:type="dxa"/>
            <w:vAlign w:val="center"/>
          </w:tcPr>
          <w:p w14:paraId="47CD3B0E">
            <w:pPr>
              <w:tabs>
                <w:tab w:val="left" w:pos="570"/>
                <w:tab w:val="center" w:pos="6979"/>
              </w:tabs>
              <w:jc w:val="center"/>
              <w:rPr>
                <w:rFonts w:hint="eastAsia" w:asciiTheme="minorEastAsia" w:hAnsiTheme="minorEastAsia"/>
                <w:color w:val="auto"/>
                <w:kern w:val="0"/>
                <w:sz w:val="18"/>
                <w:szCs w:val="18"/>
                <w:highlight w:val="none"/>
              </w:rPr>
            </w:pPr>
          </w:p>
        </w:tc>
        <w:tc>
          <w:tcPr>
            <w:tcW w:w="963" w:type="dxa"/>
            <w:vAlign w:val="center"/>
          </w:tcPr>
          <w:p w14:paraId="275F6A65">
            <w:pPr>
              <w:tabs>
                <w:tab w:val="left" w:pos="570"/>
                <w:tab w:val="center" w:pos="6979"/>
              </w:tabs>
              <w:jc w:val="center"/>
              <w:rPr>
                <w:rFonts w:hint="eastAsia" w:asciiTheme="minorEastAsia" w:hAnsiTheme="minorEastAsia"/>
                <w:color w:val="auto"/>
                <w:kern w:val="0"/>
                <w:sz w:val="18"/>
                <w:szCs w:val="18"/>
                <w:highlight w:val="none"/>
              </w:rPr>
            </w:pPr>
          </w:p>
        </w:tc>
      </w:tr>
      <w:tr w14:paraId="70B98D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8" w:hRule="atLeast"/>
          <w:jc w:val="center"/>
        </w:trPr>
        <w:tc>
          <w:tcPr>
            <w:tcW w:w="1397" w:type="dxa"/>
            <w:tcBorders>
              <w:right w:val="single" w:color="auto" w:sz="4" w:space="0"/>
            </w:tcBorders>
            <w:vAlign w:val="center"/>
          </w:tcPr>
          <w:p w14:paraId="08EC269B">
            <w:pPr>
              <w:tabs>
                <w:tab w:val="left" w:pos="570"/>
                <w:tab w:val="center" w:pos="6979"/>
              </w:tabs>
              <w:jc w:val="center"/>
              <w:rPr>
                <w:rFonts w:hint="eastAsia" w:asciiTheme="minorEastAsia" w:hAnsiTheme="minorEastAsia"/>
                <w:color w:val="auto"/>
                <w:kern w:val="0"/>
                <w:sz w:val="18"/>
                <w:szCs w:val="18"/>
                <w:highlight w:val="none"/>
              </w:rPr>
            </w:pPr>
          </w:p>
        </w:tc>
        <w:tc>
          <w:tcPr>
            <w:tcW w:w="1722" w:type="dxa"/>
            <w:tcBorders>
              <w:left w:val="single" w:color="auto" w:sz="4" w:space="0"/>
            </w:tcBorders>
            <w:vAlign w:val="center"/>
          </w:tcPr>
          <w:p w14:paraId="6691B424">
            <w:pPr>
              <w:tabs>
                <w:tab w:val="left" w:pos="570"/>
                <w:tab w:val="center" w:pos="6979"/>
              </w:tabs>
              <w:jc w:val="center"/>
              <w:rPr>
                <w:rFonts w:hint="eastAsia" w:asciiTheme="minorEastAsia" w:hAnsiTheme="minorEastAsia"/>
                <w:color w:val="auto"/>
                <w:kern w:val="0"/>
                <w:sz w:val="18"/>
                <w:szCs w:val="18"/>
                <w:highlight w:val="none"/>
              </w:rPr>
            </w:pPr>
          </w:p>
        </w:tc>
        <w:tc>
          <w:tcPr>
            <w:tcW w:w="1984" w:type="dxa"/>
            <w:vAlign w:val="center"/>
          </w:tcPr>
          <w:p w14:paraId="7EB8ACE1">
            <w:pPr>
              <w:tabs>
                <w:tab w:val="left" w:pos="570"/>
                <w:tab w:val="center" w:pos="6979"/>
              </w:tabs>
              <w:jc w:val="center"/>
              <w:rPr>
                <w:rFonts w:hint="eastAsia" w:asciiTheme="minorEastAsia" w:hAnsiTheme="minorEastAsia"/>
                <w:color w:val="auto"/>
                <w:kern w:val="0"/>
                <w:sz w:val="18"/>
                <w:szCs w:val="18"/>
                <w:highlight w:val="none"/>
              </w:rPr>
            </w:pPr>
          </w:p>
        </w:tc>
        <w:tc>
          <w:tcPr>
            <w:tcW w:w="1681" w:type="dxa"/>
            <w:vAlign w:val="center"/>
          </w:tcPr>
          <w:p w14:paraId="0DCD31D9">
            <w:pPr>
              <w:tabs>
                <w:tab w:val="left" w:pos="570"/>
                <w:tab w:val="center" w:pos="6979"/>
              </w:tabs>
              <w:jc w:val="center"/>
              <w:rPr>
                <w:rFonts w:hint="eastAsia" w:asciiTheme="minorEastAsia" w:hAnsiTheme="minorEastAsia"/>
                <w:color w:val="auto"/>
                <w:kern w:val="0"/>
                <w:sz w:val="18"/>
                <w:szCs w:val="18"/>
                <w:highlight w:val="none"/>
              </w:rPr>
            </w:pPr>
          </w:p>
        </w:tc>
        <w:tc>
          <w:tcPr>
            <w:tcW w:w="1653" w:type="dxa"/>
            <w:vAlign w:val="center"/>
          </w:tcPr>
          <w:p w14:paraId="13FDF9EC">
            <w:pPr>
              <w:tabs>
                <w:tab w:val="left" w:pos="570"/>
                <w:tab w:val="center" w:pos="6979"/>
              </w:tabs>
              <w:adjustRightInd w:val="0"/>
              <w:snapToGrid w:val="0"/>
              <w:jc w:val="center"/>
              <w:rPr>
                <w:rFonts w:hint="eastAsia" w:asciiTheme="minorEastAsia" w:hAnsiTheme="minorEastAsia"/>
                <w:color w:val="auto"/>
                <w:kern w:val="0"/>
                <w:sz w:val="18"/>
                <w:szCs w:val="18"/>
                <w:highlight w:val="none"/>
              </w:rPr>
            </w:pPr>
          </w:p>
        </w:tc>
        <w:tc>
          <w:tcPr>
            <w:tcW w:w="2883" w:type="dxa"/>
            <w:vAlign w:val="center"/>
          </w:tcPr>
          <w:p w14:paraId="11698D08">
            <w:pPr>
              <w:tabs>
                <w:tab w:val="left" w:pos="570"/>
                <w:tab w:val="center" w:pos="6979"/>
              </w:tabs>
              <w:jc w:val="center"/>
              <w:rPr>
                <w:rFonts w:hint="eastAsia" w:asciiTheme="minorEastAsia" w:hAnsiTheme="minorEastAsia"/>
                <w:color w:val="auto"/>
                <w:kern w:val="0"/>
                <w:sz w:val="18"/>
                <w:szCs w:val="18"/>
                <w:highlight w:val="none"/>
              </w:rPr>
            </w:pPr>
          </w:p>
        </w:tc>
        <w:tc>
          <w:tcPr>
            <w:tcW w:w="1917" w:type="dxa"/>
            <w:vAlign w:val="center"/>
          </w:tcPr>
          <w:p w14:paraId="19542B86">
            <w:pPr>
              <w:tabs>
                <w:tab w:val="left" w:pos="570"/>
                <w:tab w:val="center" w:pos="6979"/>
              </w:tabs>
              <w:jc w:val="center"/>
              <w:rPr>
                <w:rFonts w:hint="eastAsia" w:asciiTheme="minorEastAsia" w:hAnsiTheme="minorEastAsia"/>
                <w:color w:val="auto"/>
                <w:kern w:val="0"/>
                <w:sz w:val="18"/>
                <w:szCs w:val="18"/>
                <w:highlight w:val="none"/>
              </w:rPr>
            </w:pPr>
          </w:p>
        </w:tc>
        <w:tc>
          <w:tcPr>
            <w:tcW w:w="963" w:type="dxa"/>
            <w:vAlign w:val="center"/>
          </w:tcPr>
          <w:p w14:paraId="4D166F52">
            <w:pPr>
              <w:tabs>
                <w:tab w:val="left" w:pos="570"/>
                <w:tab w:val="center" w:pos="6979"/>
              </w:tabs>
              <w:jc w:val="center"/>
              <w:rPr>
                <w:rFonts w:hint="eastAsia" w:asciiTheme="minorEastAsia" w:hAnsiTheme="minorEastAsia"/>
                <w:color w:val="auto"/>
                <w:kern w:val="0"/>
                <w:sz w:val="18"/>
                <w:szCs w:val="18"/>
                <w:highlight w:val="none"/>
              </w:rPr>
            </w:pPr>
          </w:p>
        </w:tc>
      </w:tr>
      <w:tr w14:paraId="5D7AD1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5" w:hRule="atLeast"/>
          <w:jc w:val="center"/>
        </w:trPr>
        <w:tc>
          <w:tcPr>
            <w:tcW w:w="1397" w:type="dxa"/>
            <w:tcBorders>
              <w:right w:val="single" w:color="auto" w:sz="4" w:space="0"/>
            </w:tcBorders>
            <w:vAlign w:val="center"/>
          </w:tcPr>
          <w:p w14:paraId="1967295D">
            <w:pPr>
              <w:tabs>
                <w:tab w:val="left" w:pos="570"/>
                <w:tab w:val="center" w:pos="6979"/>
              </w:tabs>
              <w:jc w:val="center"/>
              <w:rPr>
                <w:rFonts w:hint="eastAsia" w:asciiTheme="minorEastAsia" w:hAnsiTheme="minorEastAsia"/>
                <w:color w:val="auto"/>
                <w:kern w:val="0"/>
                <w:sz w:val="18"/>
                <w:szCs w:val="18"/>
                <w:highlight w:val="none"/>
              </w:rPr>
            </w:pPr>
          </w:p>
        </w:tc>
        <w:tc>
          <w:tcPr>
            <w:tcW w:w="1722" w:type="dxa"/>
            <w:tcBorders>
              <w:left w:val="single" w:color="auto" w:sz="4" w:space="0"/>
            </w:tcBorders>
            <w:vAlign w:val="center"/>
          </w:tcPr>
          <w:p w14:paraId="25AAA5A2">
            <w:pPr>
              <w:tabs>
                <w:tab w:val="left" w:pos="570"/>
                <w:tab w:val="center" w:pos="6979"/>
              </w:tabs>
              <w:jc w:val="center"/>
              <w:rPr>
                <w:rFonts w:hint="eastAsia" w:asciiTheme="minorEastAsia" w:hAnsiTheme="minorEastAsia"/>
                <w:color w:val="auto"/>
                <w:kern w:val="0"/>
                <w:sz w:val="18"/>
                <w:szCs w:val="18"/>
                <w:highlight w:val="none"/>
              </w:rPr>
            </w:pPr>
          </w:p>
        </w:tc>
        <w:tc>
          <w:tcPr>
            <w:tcW w:w="1984" w:type="dxa"/>
            <w:vAlign w:val="center"/>
          </w:tcPr>
          <w:p w14:paraId="1EA11151">
            <w:pPr>
              <w:tabs>
                <w:tab w:val="left" w:pos="570"/>
                <w:tab w:val="center" w:pos="6979"/>
              </w:tabs>
              <w:jc w:val="center"/>
              <w:rPr>
                <w:rFonts w:hint="eastAsia" w:asciiTheme="minorEastAsia" w:hAnsiTheme="minorEastAsia"/>
                <w:color w:val="auto"/>
                <w:kern w:val="0"/>
                <w:sz w:val="18"/>
                <w:szCs w:val="18"/>
                <w:highlight w:val="none"/>
              </w:rPr>
            </w:pPr>
          </w:p>
        </w:tc>
        <w:tc>
          <w:tcPr>
            <w:tcW w:w="1681" w:type="dxa"/>
            <w:vAlign w:val="center"/>
          </w:tcPr>
          <w:p w14:paraId="2422259F">
            <w:pPr>
              <w:tabs>
                <w:tab w:val="left" w:pos="570"/>
                <w:tab w:val="center" w:pos="6979"/>
              </w:tabs>
              <w:jc w:val="center"/>
              <w:rPr>
                <w:rFonts w:hint="eastAsia" w:asciiTheme="minorEastAsia" w:hAnsiTheme="minorEastAsia"/>
                <w:color w:val="auto"/>
                <w:kern w:val="0"/>
                <w:sz w:val="18"/>
                <w:szCs w:val="18"/>
                <w:highlight w:val="none"/>
              </w:rPr>
            </w:pPr>
          </w:p>
        </w:tc>
        <w:tc>
          <w:tcPr>
            <w:tcW w:w="1653" w:type="dxa"/>
            <w:vAlign w:val="center"/>
          </w:tcPr>
          <w:p w14:paraId="4D0A0C65">
            <w:pPr>
              <w:tabs>
                <w:tab w:val="left" w:pos="570"/>
                <w:tab w:val="center" w:pos="6979"/>
              </w:tabs>
              <w:adjustRightInd w:val="0"/>
              <w:snapToGrid w:val="0"/>
              <w:jc w:val="center"/>
              <w:rPr>
                <w:rFonts w:hint="eastAsia" w:asciiTheme="minorEastAsia" w:hAnsiTheme="minorEastAsia"/>
                <w:color w:val="auto"/>
                <w:kern w:val="0"/>
                <w:sz w:val="18"/>
                <w:szCs w:val="18"/>
                <w:highlight w:val="none"/>
              </w:rPr>
            </w:pPr>
          </w:p>
        </w:tc>
        <w:tc>
          <w:tcPr>
            <w:tcW w:w="2883" w:type="dxa"/>
            <w:vAlign w:val="center"/>
          </w:tcPr>
          <w:p w14:paraId="158A4B0C">
            <w:pPr>
              <w:tabs>
                <w:tab w:val="left" w:pos="570"/>
                <w:tab w:val="center" w:pos="6979"/>
              </w:tabs>
              <w:jc w:val="center"/>
              <w:rPr>
                <w:rFonts w:hint="eastAsia" w:asciiTheme="minorEastAsia" w:hAnsiTheme="minorEastAsia"/>
                <w:color w:val="auto"/>
                <w:kern w:val="0"/>
                <w:sz w:val="18"/>
                <w:szCs w:val="18"/>
                <w:highlight w:val="none"/>
              </w:rPr>
            </w:pPr>
          </w:p>
        </w:tc>
        <w:tc>
          <w:tcPr>
            <w:tcW w:w="1917" w:type="dxa"/>
            <w:vAlign w:val="center"/>
          </w:tcPr>
          <w:p w14:paraId="756DC25B">
            <w:pPr>
              <w:tabs>
                <w:tab w:val="left" w:pos="570"/>
                <w:tab w:val="center" w:pos="6979"/>
              </w:tabs>
              <w:jc w:val="center"/>
              <w:rPr>
                <w:rFonts w:hint="eastAsia" w:asciiTheme="minorEastAsia" w:hAnsiTheme="minorEastAsia"/>
                <w:color w:val="auto"/>
                <w:kern w:val="0"/>
                <w:sz w:val="18"/>
                <w:szCs w:val="18"/>
                <w:highlight w:val="none"/>
              </w:rPr>
            </w:pPr>
          </w:p>
        </w:tc>
        <w:tc>
          <w:tcPr>
            <w:tcW w:w="963" w:type="dxa"/>
            <w:vAlign w:val="center"/>
          </w:tcPr>
          <w:p w14:paraId="0EC60357">
            <w:pPr>
              <w:tabs>
                <w:tab w:val="left" w:pos="570"/>
                <w:tab w:val="center" w:pos="6979"/>
              </w:tabs>
              <w:jc w:val="center"/>
              <w:rPr>
                <w:rFonts w:hint="eastAsia" w:asciiTheme="minorEastAsia" w:hAnsiTheme="minorEastAsia"/>
                <w:color w:val="auto"/>
                <w:kern w:val="0"/>
                <w:sz w:val="18"/>
                <w:szCs w:val="18"/>
                <w:highlight w:val="none"/>
              </w:rPr>
            </w:pPr>
          </w:p>
        </w:tc>
      </w:tr>
      <w:tr w14:paraId="66E964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5" w:hRule="atLeast"/>
          <w:jc w:val="center"/>
        </w:trPr>
        <w:tc>
          <w:tcPr>
            <w:tcW w:w="1397" w:type="dxa"/>
            <w:tcBorders>
              <w:right w:val="single" w:color="auto" w:sz="4" w:space="0"/>
            </w:tcBorders>
            <w:vAlign w:val="center"/>
          </w:tcPr>
          <w:p w14:paraId="4BD0BF2E">
            <w:pPr>
              <w:tabs>
                <w:tab w:val="left" w:pos="570"/>
                <w:tab w:val="center" w:pos="6979"/>
              </w:tabs>
              <w:jc w:val="center"/>
              <w:rPr>
                <w:rFonts w:hint="eastAsia" w:asciiTheme="minorEastAsia" w:hAnsiTheme="minorEastAsia"/>
                <w:color w:val="auto"/>
                <w:kern w:val="0"/>
                <w:sz w:val="18"/>
                <w:szCs w:val="18"/>
                <w:highlight w:val="none"/>
              </w:rPr>
            </w:pPr>
          </w:p>
        </w:tc>
        <w:tc>
          <w:tcPr>
            <w:tcW w:w="1722" w:type="dxa"/>
            <w:tcBorders>
              <w:left w:val="single" w:color="auto" w:sz="4" w:space="0"/>
            </w:tcBorders>
            <w:vAlign w:val="center"/>
          </w:tcPr>
          <w:p w14:paraId="224329A5">
            <w:pPr>
              <w:tabs>
                <w:tab w:val="left" w:pos="570"/>
                <w:tab w:val="center" w:pos="6979"/>
              </w:tabs>
              <w:jc w:val="center"/>
              <w:rPr>
                <w:rFonts w:hint="eastAsia" w:asciiTheme="minorEastAsia" w:hAnsiTheme="minorEastAsia"/>
                <w:color w:val="auto"/>
                <w:kern w:val="0"/>
                <w:sz w:val="18"/>
                <w:szCs w:val="18"/>
                <w:highlight w:val="none"/>
              </w:rPr>
            </w:pPr>
          </w:p>
        </w:tc>
        <w:tc>
          <w:tcPr>
            <w:tcW w:w="1984" w:type="dxa"/>
            <w:vAlign w:val="center"/>
          </w:tcPr>
          <w:p w14:paraId="05A161EE">
            <w:pPr>
              <w:tabs>
                <w:tab w:val="left" w:pos="570"/>
                <w:tab w:val="center" w:pos="6979"/>
              </w:tabs>
              <w:jc w:val="center"/>
              <w:rPr>
                <w:rFonts w:hint="eastAsia" w:asciiTheme="minorEastAsia" w:hAnsiTheme="minorEastAsia"/>
                <w:color w:val="auto"/>
                <w:kern w:val="0"/>
                <w:sz w:val="18"/>
                <w:szCs w:val="18"/>
                <w:highlight w:val="none"/>
              </w:rPr>
            </w:pPr>
          </w:p>
        </w:tc>
        <w:tc>
          <w:tcPr>
            <w:tcW w:w="1681" w:type="dxa"/>
            <w:vAlign w:val="center"/>
          </w:tcPr>
          <w:p w14:paraId="1B36A9C6">
            <w:pPr>
              <w:tabs>
                <w:tab w:val="left" w:pos="570"/>
                <w:tab w:val="center" w:pos="6979"/>
              </w:tabs>
              <w:jc w:val="center"/>
              <w:rPr>
                <w:rFonts w:hint="eastAsia" w:asciiTheme="minorEastAsia" w:hAnsiTheme="minorEastAsia"/>
                <w:color w:val="auto"/>
                <w:kern w:val="0"/>
                <w:sz w:val="18"/>
                <w:szCs w:val="18"/>
                <w:highlight w:val="none"/>
              </w:rPr>
            </w:pPr>
          </w:p>
        </w:tc>
        <w:tc>
          <w:tcPr>
            <w:tcW w:w="1653" w:type="dxa"/>
            <w:vAlign w:val="center"/>
          </w:tcPr>
          <w:p w14:paraId="1B1BE141">
            <w:pPr>
              <w:tabs>
                <w:tab w:val="left" w:pos="570"/>
                <w:tab w:val="center" w:pos="6979"/>
              </w:tabs>
              <w:adjustRightInd w:val="0"/>
              <w:snapToGrid w:val="0"/>
              <w:jc w:val="center"/>
              <w:rPr>
                <w:rFonts w:hint="eastAsia" w:asciiTheme="minorEastAsia" w:hAnsiTheme="minorEastAsia"/>
                <w:color w:val="auto"/>
                <w:kern w:val="0"/>
                <w:sz w:val="18"/>
                <w:szCs w:val="18"/>
                <w:highlight w:val="none"/>
              </w:rPr>
            </w:pPr>
          </w:p>
        </w:tc>
        <w:tc>
          <w:tcPr>
            <w:tcW w:w="2883" w:type="dxa"/>
            <w:vAlign w:val="center"/>
          </w:tcPr>
          <w:p w14:paraId="179D49AA">
            <w:pPr>
              <w:tabs>
                <w:tab w:val="left" w:pos="570"/>
                <w:tab w:val="center" w:pos="6979"/>
              </w:tabs>
              <w:jc w:val="center"/>
              <w:rPr>
                <w:rFonts w:hint="eastAsia" w:asciiTheme="minorEastAsia" w:hAnsiTheme="minorEastAsia"/>
                <w:color w:val="auto"/>
                <w:kern w:val="0"/>
                <w:sz w:val="18"/>
                <w:szCs w:val="18"/>
                <w:highlight w:val="none"/>
              </w:rPr>
            </w:pPr>
          </w:p>
        </w:tc>
        <w:tc>
          <w:tcPr>
            <w:tcW w:w="1917" w:type="dxa"/>
            <w:vAlign w:val="center"/>
          </w:tcPr>
          <w:p w14:paraId="081FCA70">
            <w:pPr>
              <w:tabs>
                <w:tab w:val="left" w:pos="570"/>
                <w:tab w:val="center" w:pos="6979"/>
              </w:tabs>
              <w:jc w:val="center"/>
              <w:rPr>
                <w:rFonts w:hint="eastAsia" w:asciiTheme="minorEastAsia" w:hAnsiTheme="minorEastAsia"/>
                <w:color w:val="auto"/>
                <w:kern w:val="0"/>
                <w:sz w:val="18"/>
                <w:szCs w:val="18"/>
                <w:highlight w:val="none"/>
              </w:rPr>
            </w:pPr>
          </w:p>
        </w:tc>
        <w:tc>
          <w:tcPr>
            <w:tcW w:w="963" w:type="dxa"/>
            <w:vAlign w:val="center"/>
          </w:tcPr>
          <w:p w14:paraId="46A5EFB2">
            <w:pPr>
              <w:tabs>
                <w:tab w:val="left" w:pos="570"/>
                <w:tab w:val="center" w:pos="6979"/>
              </w:tabs>
              <w:jc w:val="center"/>
              <w:rPr>
                <w:rFonts w:hint="eastAsia" w:asciiTheme="minorEastAsia" w:hAnsiTheme="minorEastAsia"/>
                <w:color w:val="auto"/>
                <w:kern w:val="0"/>
                <w:sz w:val="18"/>
                <w:szCs w:val="18"/>
                <w:highlight w:val="none"/>
              </w:rPr>
            </w:pPr>
          </w:p>
        </w:tc>
      </w:tr>
      <w:tr w14:paraId="0FB8F3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5" w:hRule="atLeast"/>
          <w:jc w:val="center"/>
        </w:trPr>
        <w:tc>
          <w:tcPr>
            <w:tcW w:w="1397" w:type="dxa"/>
            <w:tcBorders>
              <w:right w:val="single" w:color="auto" w:sz="4" w:space="0"/>
            </w:tcBorders>
            <w:vAlign w:val="center"/>
          </w:tcPr>
          <w:p w14:paraId="22C7C845">
            <w:pPr>
              <w:tabs>
                <w:tab w:val="left" w:pos="570"/>
                <w:tab w:val="center" w:pos="6979"/>
              </w:tabs>
              <w:jc w:val="center"/>
              <w:rPr>
                <w:rFonts w:hint="eastAsia" w:asciiTheme="minorEastAsia" w:hAnsiTheme="minorEastAsia"/>
                <w:color w:val="auto"/>
                <w:kern w:val="0"/>
                <w:sz w:val="18"/>
                <w:szCs w:val="18"/>
                <w:highlight w:val="none"/>
              </w:rPr>
            </w:pPr>
          </w:p>
        </w:tc>
        <w:tc>
          <w:tcPr>
            <w:tcW w:w="1722" w:type="dxa"/>
            <w:tcBorders>
              <w:left w:val="single" w:color="auto" w:sz="4" w:space="0"/>
            </w:tcBorders>
            <w:vAlign w:val="center"/>
          </w:tcPr>
          <w:p w14:paraId="655AB1DE">
            <w:pPr>
              <w:tabs>
                <w:tab w:val="left" w:pos="570"/>
                <w:tab w:val="center" w:pos="6979"/>
              </w:tabs>
              <w:jc w:val="center"/>
              <w:rPr>
                <w:rFonts w:hint="eastAsia" w:asciiTheme="minorEastAsia" w:hAnsiTheme="minorEastAsia"/>
                <w:color w:val="auto"/>
                <w:kern w:val="0"/>
                <w:sz w:val="18"/>
                <w:szCs w:val="18"/>
                <w:highlight w:val="none"/>
              </w:rPr>
            </w:pPr>
          </w:p>
        </w:tc>
        <w:tc>
          <w:tcPr>
            <w:tcW w:w="1984" w:type="dxa"/>
            <w:vAlign w:val="center"/>
          </w:tcPr>
          <w:p w14:paraId="63667154">
            <w:pPr>
              <w:tabs>
                <w:tab w:val="left" w:pos="570"/>
                <w:tab w:val="center" w:pos="6979"/>
              </w:tabs>
              <w:jc w:val="center"/>
              <w:rPr>
                <w:rFonts w:hint="eastAsia" w:asciiTheme="minorEastAsia" w:hAnsiTheme="minorEastAsia"/>
                <w:color w:val="auto"/>
                <w:kern w:val="0"/>
                <w:sz w:val="18"/>
                <w:szCs w:val="18"/>
                <w:highlight w:val="none"/>
              </w:rPr>
            </w:pPr>
          </w:p>
        </w:tc>
        <w:tc>
          <w:tcPr>
            <w:tcW w:w="1681" w:type="dxa"/>
            <w:vAlign w:val="center"/>
          </w:tcPr>
          <w:p w14:paraId="6C16A1FE">
            <w:pPr>
              <w:tabs>
                <w:tab w:val="left" w:pos="570"/>
                <w:tab w:val="center" w:pos="6979"/>
              </w:tabs>
              <w:jc w:val="center"/>
              <w:rPr>
                <w:rFonts w:hint="eastAsia" w:asciiTheme="minorEastAsia" w:hAnsiTheme="minorEastAsia"/>
                <w:color w:val="auto"/>
                <w:kern w:val="0"/>
                <w:sz w:val="18"/>
                <w:szCs w:val="18"/>
                <w:highlight w:val="none"/>
              </w:rPr>
            </w:pPr>
          </w:p>
        </w:tc>
        <w:tc>
          <w:tcPr>
            <w:tcW w:w="1653" w:type="dxa"/>
            <w:vAlign w:val="center"/>
          </w:tcPr>
          <w:p w14:paraId="3B517E7E">
            <w:pPr>
              <w:tabs>
                <w:tab w:val="left" w:pos="570"/>
                <w:tab w:val="center" w:pos="6979"/>
              </w:tabs>
              <w:adjustRightInd w:val="0"/>
              <w:snapToGrid w:val="0"/>
              <w:jc w:val="center"/>
              <w:rPr>
                <w:rFonts w:hint="eastAsia" w:asciiTheme="minorEastAsia" w:hAnsiTheme="minorEastAsia"/>
                <w:color w:val="auto"/>
                <w:kern w:val="0"/>
                <w:sz w:val="18"/>
                <w:szCs w:val="18"/>
                <w:highlight w:val="none"/>
              </w:rPr>
            </w:pPr>
          </w:p>
        </w:tc>
        <w:tc>
          <w:tcPr>
            <w:tcW w:w="2883" w:type="dxa"/>
            <w:vAlign w:val="center"/>
          </w:tcPr>
          <w:p w14:paraId="406E6CEF">
            <w:pPr>
              <w:tabs>
                <w:tab w:val="left" w:pos="570"/>
                <w:tab w:val="center" w:pos="6979"/>
              </w:tabs>
              <w:jc w:val="center"/>
              <w:rPr>
                <w:rFonts w:hint="eastAsia" w:asciiTheme="minorEastAsia" w:hAnsiTheme="minorEastAsia"/>
                <w:color w:val="auto"/>
                <w:kern w:val="0"/>
                <w:sz w:val="18"/>
                <w:szCs w:val="18"/>
                <w:highlight w:val="none"/>
              </w:rPr>
            </w:pPr>
          </w:p>
        </w:tc>
        <w:tc>
          <w:tcPr>
            <w:tcW w:w="1917" w:type="dxa"/>
            <w:vAlign w:val="center"/>
          </w:tcPr>
          <w:p w14:paraId="6755D966">
            <w:pPr>
              <w:tabs>
                <w:tab w:val="left" w:pos="570"/>
                <w:tab w:val="center" w:pos="6979"/>
              </w:tabs>
              <w:jc w:val="center"/>
              <w:rPr>
                <w:rFonts w:hint="eastAsia" w:asciiTheme="minorEastAsia" w:hAnsiTheme="minorEastAsia"/>
                <w:color w:val="auto"/>
                <w:kern w:val="0"/>
                <w:sz w:val="18"/>
                <w:szCs w:val="18"/>
                <w:highlight w:val="none"/>
              </w:rPr>
            </w:pPr>
          </w:p>
        </w:tc>
        <w:tc>
          <w:tcPr>
            <w:tcW w:w="963" w:type="dxa"/>
            <w:vAlign w:val="center"/>
          </w:tcPr>
          <w:p w14:paraId="63821052">
            <w:pPr>
              <w:tabs>
                <w:tab w:val="left" w:pos="570"/>
                <w:tab w:val="center" w:pos="6979"/>
              </w:tabs>
              <w:jc w:val="center"/>
              <w:rPr>
                <w:rFonts w:hint="eastAsia" w:asciiTheme="minorEastAsia" w:hAnsiTheme="minorEastAsia"/>
                <w:color w:val="auto"/>
                <w:kern w:val="0"/>
                <w:sz w:val="18"/>
                <w:szCs w:val="18"/>
                <w:highlight w:val="none"/>
              </w:rPr>
            </w:pPr>
          </w:p>
        </w:tc>
      </w:tr>
      <w:tr w14:paraId="2F64A9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5" w:hRule="atLeast"/>
          <w:jc w:val="center"/>
        </w:trPr>
        <w:tc>
          <w:tcPr>
            <w:tcW w:w="1397" w:type="dxa"/>
            <w:tcBorders>
              <w:right w:val="single" w:color="auto" w:sz="4" w:space="0"/>
            </w:tcBorders>
            <w:vAlign w:val="center"/>
          </w:tcPr>
          <w:p w14:paraId="456A1908">
            <w:pPr>
              <w:tabs>
                <w:tab w:val="left" w:pos="570"/>
                <w:tab w:val="center" w:pos="6979"/>
              </w:tabs>
              <w:jc w:val="center"/>
              <w:rPr>
                <w:rFonts w:hint="eastAsia" w:asciiTheme="minorEastAsia" w:hAnsiTheme="minorEastAsia"/>
                <w:color w:val="auto"/>
                <w:kern w:val="0"/>
                <w:sz w:val="18"/>
                <w:szCs w:val="18"/>
                <w:highlight w:val="none"/>
              </w:rPr>
            </w:pPr>
          </w:p>
        </w:tc>
        <w:tc>
          <w:tcPr>
            <w:tcW w:w="1722" w:type="dxa"/>
            <w:tcBorders>
              <w:left w:val="single" w:color="auto" w:sz="4" w:space="0"/>
            </w:tcBorders>
            <w:vAlign w:val="center"/>
          </w:tcPr>
          <w:p w14:paraId="124F1D2E">
            <w:pPr>
              <w:tabs>
                <w:tab w:val="left" w:pos="570"/>
                <w:tab w:val="center" w:pos="6979"/>
              </w:tabs>
              <w:jc w:val="center"/>
              <w:rPr>
                <w:rFonts w:hint="eastAsia" w:asciiTheme="minorEastAsia" w:hAnsiTheme="minorEastAsia"/>
                <w:color w:val="auto"/>
                <w:kern w:val="0"/>
                <w:sz w:val="18"/>
                <w:szCs w:val="18"/>
                <w:highlight w:val="none"/>
              </w:rPr>
            </w:pPr>
          </w:p>
        </w:tc>
        <w:tc>
          <w:tcPr>
            <w:tcW w:w="1984" w:type="dxa"/>
            <w:vAlign w:val="center"/>
          </w:tcPr>
          <w:p w14:paraId="001F15F4">
            <w:pPr>
              <w:tabs>
                <w:tab w:val="left" w:pos="570"/>
                <w:tab w:val="center" w:pos="6979"/>
              </w:tabs>
              <w:jc w:val="center"/>
              <w:rPr>
                <w:rFonts w:hint="eastAsia" w:asciiTheme="minorEastAsia" w:hAnsiTheme="minorEastAsia"/>
                <w:color w:val="auto"/>
                <w:kern w:val="0"/>
                <w:sz w:val="18"/>
                <w:szCs w:val="18"/>
                <w:highlight w:val="none"/>
              </w:rPr>
            </w:pPr>
          </w:p>
        </w:tc>
        <w:tc>
          <w:tcPr>
            <w:tcW w:w="1681" w:type="dxa"/>
            <w:vAlign w:val="center"/>
          </w:tcPr>
          <w:p w14:paraId="4399D382">
            <w:pPr>
              <w:tabs>
                <w:tab w:val="left" w:pos="570"/>
                <w:tab w:val="center" w:pos="6979"/>
              </w:tabs>
              <w:jc w:val="center"/>
              <w:rPr>
                <w:rFonts w:hint="eastAsia" w:asciiTheme="minorEastAsia" w:hAnsiTheme="minorEastAsia"/>
                <w:color w:val="auto"/>
                <w:kern w:val="0"/>
                <w:sz w:val="18"/>
                <w:szCs w:val="18"/>
                <w:highlight w:val="none"/>
              </w:rPr>
            </w:pPr>
          </w:p>
        </w:tc>
        <w:tc>
          <w:tcPr>
            <w:tcW w:w="1653" w:type="dxa"/>
            <w:vAlign w:val="center"/>
          </w:tcPr>
          <w:p w14:paraId="7F53FFF6">
            <w:pPr>
              <w:tabs>
                <w:tab w:val="left" w:pos="570"/>
                <w:tab w:val="center" w:pos="6979"/>
              </w:tabs>
              <w:adjustRightInd w:val="0"/>
              <w:snapToGrid w:val="0"/>
              <w:jc w:val="center"/>
              <w:rPr>
                <w:rFonts w:hint="eastAsia" w:asciiTheme="minorEastAsia" w:hAnsiTheme="minorEastAsia"/>
                <w:color w:val="auto"/>
                <w:kern w:val="0"/>
                <w:sz w:val="18"/>
                <w:szCs w:val="18"/>
                <w:highlight w:val="none"/>
              </w:rPr>
            </w:pPr>
          </w:p>
        </w:tc>
        <w:tc>
          <w:tcPr>
            <w:tcW w:w="2883" w:type="dxa"/>
            <w:vAlign w:val="center"/>
          </w:tcPr>
          <w:p w14:paraId="548F7182">
            <w:pPr>
              <w:tabs>
                <w:tab w:val="left" w:pos="570"/>
                <w:tab w:val="center" w:pos="6979"/>
              </w:tabs>
              <w:jc w:val="center"/>
              <w:rPr>
                <w:rFonts w:hint="eastAsia" w:cs="Times New Roman" w:asciiTheme="minorEastAsia" w:hAnsiTheme="minorEastAsia"/>
                <w:color w:val="auto"/>
                <w:kern w:val="0"/>
                <w:sz w:val="18"/>
                <w:szCs w:val="18"/>
                <w:highlight w:val="none"/>
              </w:rPr>
            </w:pPr>
          </w:p>
        </w:tc>
        <w:tc>
          <w:tcPr>
            <w:tcW w:w="1917" w:type="dxa"/>
            <w:vAlign w:val="center"/>
          </w:tcPr>
          <w:p w14:paraId="1E026CDC">
            <w:pPr>
              <w:tabs>
                <w:tab w:val="left" w:pos="570"/>
                <w:tab w:val="center" w:pos="6979"/>
              </w:tabs>
              <w:jc w:val="center"/>
              <w:rPr>
                <w:rFonts w:hint="eastAsia" w:asciiTheme="minorEastAsia" w:hAnsiTheme="minorEastAsia"/>
                <w:color w:val="auto"/>
                <w:kern w:val="0"/>
                <w:sz w:val="18"/>
                <w:szCs w:val="18"/>
                <w:highlight w:val="none"/>
              </w:rPr>
            </w:pPr>
          </w:p>
        </w:tc>
        <w:tc>
          <w:tcPr>
            <w:tcW w:w="963" w:type="dxa"/>
            <w:vAlign w:val="center"/>
          </w:tcPr>
          <w:p w14:paraId="5E16E539">
            <w:pPr>
              <w:tabs>
                <w:tab w:val="left" w:pos="570"/>
                <w:tab w:val="center" w:pos="6979"/>
              </w:tabs>
              <w:jc w:val="center"/>
              <w:rPr>
                <w:rFonts w:hint="eastAsia" w:asciiTheme="minorEastAsia" w:hAnsiTheme="minorEastAsia"/>
                <w:color w:val="auto"/>
                <w:kern w:val="0"/>
                <w:sz w:val="18"/>
                <w:szCs w:val="18"/>
                <w:highlight w:val="none"/>
              </w:rPr>
            </w:pPr>
          </w:p>
        </w:tc>
      </w:tr>
      <w:tr w14:paraId="0F6CF0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5" w:hRule="atLeast"/>
          <w:jc w:val="center"/>
        </w:trPr>
        <w:tc>
          <w:tcPr>
            <w:tcW w:w="1397" w:type="dxa"/>
            <w:tcBorders>
              <w:right w:val="single" w:color="auto" w:sz="4" w:space="0"/>
            </w:tcBorders>
            <w:vAlign w:val="center"/>
          </w:tcPr>
          <w:p w14:paraId="43C68B21">
            <w:pPr>
              <w:tabs>
                <w:tab w:val="left" w:pos="570"/>
                <w:tab w:val="center" w:pos="6979"/>
              </w:tabs>
              <w:jc w:val="center"/>
              <w:rPr>
                <w:rFonts w:hint="eastAsia" w:asciiTheme="minorEastAsia" w:hAnsiTheme="minorEastAsia"/>
                <w:color w:val="auto"/>
                <w:kern w:val="0"/>
                <w:sz w:val="18"/>
                <w:szCs w:val="18"/>
                <w:highlight w:val="none"/>
              </w:rPr>
            </w:pPr>
          </w:p>
        </w:tc>
        <w:tc>
          <w:tcPr>
            <w:tcW w:w="1722" w:type="dxa"/>
            <w:tcBorders>
              <w:left w:val="single" w:color="auto" w:sz="4" w:space="0"/>
            </w:tcBorders>
            <w:vAlign w:val="center"/>
          </w:tcPr>
          <w:p w14:paraId="32D45AB7">
            <w:pPr>
              <w:tabs>
                <w:tab w:val="left" w:pos="570"/>
                <w:tab w:val="center" w:pos="6979"/>
              </w:tabs>
              <w:jc w:val="center"/>
              <w:rPr>
                <w:rFonts w:hint="eastAsia" w:asciiTheme="minorEastAsia" w:hAnsiTheme="minorEastAsia"/>
                <w:color w:val="auto"/>
                <w:kern w:val="0"/>
                <w:sz w:val="18"/>
                <w:szCs w:val="18"/>
                <w:highlight w:val="none"/>
              </w:rPr>
            </w:pPr>
          </w:p>
        </w:tc>
        <w:tc>
          <w:tcPr>
            <w:tcW w:w="1984" w:type="dxa"/>
            <w:vAlign w:val="center"/>
          </w:tcPr>
          <w:p w14:paraId="17A8DD46">
            <w:pPr>
              <w:tabs>
                <w:tab w:val="left" w:pos="570"/>
                <w:tab w:val="center" w:pos="6979"/>
              </w:tabs>
              <w:jc w:val="center"/>
              <w:rPr>
                <w:rFonts w:hint="eastAsia" w:asciiTheme="minorEastAsia" w:hAnsiTheme="minorEastAsia"/>
                <w:color w:val="auto"/>
                <w:kern w:val="0"/>
                <w:sz w:val="18"/>
                <w:szCs w:val="18"/>
                <w:highlight w:val="none"/>
              </w:rPr>
            </w:pPr>
          </w:p>
        </w:tc>
        <w:tc>
          <w:tcPr>
            <w:tcW w:w="1681" w:type="dxa"/>
            <w:vAlign w:val="center"/>
          </w:tcPr>
          <w:p w14:paraId="443D8226">
            <w:pPr>
              <w:tabs>
                <w:tab w:val="left" w:pos="570"/>
                <w:tab w:val="center" w:pos="6979"/>
              </w:tabs>
              <w:jc w:val="center"/>
              <w:rPr>
                <w:rFonts w:hint="eastAsia" w:asciiTheme="minorEastAsia" w:hAnsiTheme="minorEastAsia"/>
                <w:color w:val="auto"/>
                <w:kern w:val="0"/>
                <w:sz w:val="18"/>
                <w:szCs w:val="18"/>
                <w:highlight w:val="none"/>
              </w:rPr>
            </w:pPr>
          </w:p>
        </w:tc>
        <w:tc>
          <w:tcPr>
            <w:tcW w:w="1653" w:type="dxa"/>
            <w:vAlign w:val="center"/>
          </w:tcPr>
          <w:p w14:paraId="06B6BCBB">
            <w:pPr>
              <w:tabs>
                <w:tab w:val="left" w:pos="570"/>
                <w:tab w:val="center" w:pos="6979"/>
              </w:tabs>
              <w:adjustRightInd w:val="0"/>
              <w:snapToGrid w:val="0"/>
              <w:jc w:val="center"/>
              <w:rPr>
                <w:rFonts w:hint="eastAsia" w:asciiTheme="minorEastAsia" w:hAnsiTheme="minorEastAsia"/>
                <w:color w:val="auto"/>
                <w:kern w:val="0"/>
                <w:sz w:val="18"/>
                <w:szCs w:val="18"/>
                <w:highlight w:val="none"/>
              </w:rPr>
            </w:pPr>
          </w:p>
        </w:tc>
        <w:tc>
          <w:tcPr>
            <w:tcW w:w="2883" w:type="dxa"/>
            <w:vAlign w:val="center"/>
          </w:tcPr>
          <w:p w14:paraId="2B730C01">
            <w:pPr>
              <w:tabs>
                <w:tab w:val="left" w:pos="570"/>
                <w:tab w:val="center" w:pos="6979"/>
              </w:tabs>
              <w:jc w:val="center"/>
              <w:rPr>
                <w:rFonts w:hint="eastAsia" w:cs="Times New Roman" w:asciiTheme="minorEastAsia" w:hAnsiTheme="minorEastAsia"/>
                <w:color w:val="auto"/>
                <w:kern w:val="0"/>
                <w:sz w:val="18"/>
                <w:szCs w:val="18"/>
                <w:highlight w:val="none"/>
              </w:rPr>
            </w:pPr>
          </w:p>
        </w:tc>
        <w:tc>
          <w:tcPr>
            <w:tcW w:w="1917" w:type="dxa"/>
            <w:vAlign w:val="center"/>
          </w:tcPr>
          <w:p w14:paraId="77A0536F">
            <w:pPr>
              <w:tabs>
                <w:tab w:val="left" w:pos="570"/>
                <w:tab w:val="center" w:pos="6979"/>
              </w:tabs>
              <w:jc w:val="center"/>
              <w:rPr>
                <w:rFonts w:hint="eastAsia" w:asciiTheme="minorEastAsia" w:hAnsiTheme="minorEastAsia"/>
                <w:color w:val="auto"/>
                <w:kern w:val="0"/>
                <w:sz w:val="18"/>
                <w:szCs w:val="18"/>
                <w:highlight w:val="none"/>
              </w:rPr>
            </w:pPr>
          </w:p>
        </w:tc>
        <w:tc>
          <w:tcPr>
            <w:tcW w:w="963" w:type="dxa"/>
            <w:vAlign w:val="center"/>
          </w:tcPr>
          <w:p w14:paraId="5CADB7B1">
            <w:pPr>
              <w:tabs>
                <w:tab w:val="left" w:pos="570"/>
                <w:tab w:val="center" w:pos="6979"/>
              </w:tabs>
              <w:jc w:val="center"/>
              <w:rPr>
                <w:rFonts w:hint="eastAsia" w:asciiTheme="minorEastAsia" w:hAnsiTheme="minorEastAsia"/>
                <w:color w:val="auto"/>
                <w:kern w:val="0"/>
                <w:sz w:val="18"/>
                <w:szCs w:val="18"/>
                <w:highlight w:val="none"/>
              </w:rPr>
            </w:pPr>
          </w:p>
        </w:tc>
      </w:tr>
    </w:tbl>
    <w:p w14:paraId="6155E0C3">
      <w:pPr>
        <w:spacing w:line="360" w:lineRule="auto"/>
        <w:rPr>
          <w:rFonts w:hint="eastAsia" w:asciiTheme="minorEastAsia" w:hAnsiTheme="minorEastAsia"/>
          <w:b/>
          <w:color w:val="auto"/>
          <w:kern w:val="0"/>
          <w:sz w:val="18"/>
          <w:szCs w:val="18"/>
          <w:highlight w:val="none"/>
        </w:rPr>
      </w:pPr>
      <w:r>
        <w:rPr>
          <w:rFonts w:hint="eastAsia" w:asciiTheme="minorEastAsia" w:hAnsiTheme="minorEastAsia"/>
          <w:b/>
          <w:color w:val="auto"/>
          <w:kern w:val="0"/>
          <w:sz w:val="18"/>
          <w:szCs w:val="18"/>
          <w:highlight w:val="none"/>
        </w:rPr>
        <w:t>检测人：                    审核人：                                                                检测日期：       年     月     日</w:t>
      </w:r>
    </w:p>
    <w:p w14:paraId="369C7CDF">
      <w:pPr>
        <w:spacing w:line="360" w:lineRule="auto"/>
        <w:rPr>
          <w:rFonts w:hint="eastAsia" w:asciiTheme="minorEastAsia" w:hAnsiTheme="minorEastAsia"/>
          <w:b/>
          <w:color w:val="auto"/>
          <w:kern w:val="0"/>
          <w:sz w:val="18"/>
          <w:szCs w:val="18"/>
          <w:highlight w:val="none"/>
        </w:rPr>
      </w:pPr>
    </w:p>
    <w:p w14:paraId="2C6F3D4C">
      <w:pPr>
        <w:spacing w:line="360" w:lineRule="auto"/>
        <w:rPr>
          <w:rFonts w:hint="eastAsia" w:asciiTheme="minorEastAsia" w:hAnsiTheme="minorEastAsia"/>
          <w:b/>
          <w:color w:val="auto"/>
          <w:kern w:val="0"/>
          <w:szCs w:val="21"/>
          <w:highlight w:val="none"/>
        </w:rPr>
      </w:pPr>
    </w:p>
    <w:p w14:paraId="16E2C6FA">
      <w:pPr>
        <w:spacing w:line="360" w:lineRule="auto"/>
        <w:rPr>
          <w:rFonts w:hint="eastAsia" w:asciiTheme="minorEastAsia" w:hAnsiTheme="minorEastAsia"/>
          <w:b/>
          <w:color w:val="auto"/>
          <w:kern w:val="0"/>
          <w:szCs w:val="21"/>
          <w:highlight w:val="none"/>
        </w:rPr>
        <w:sectPr>
          <w:pgSz w:w="16838" w:h="11906" w:orient="landscape"/>
          <w:pgMar w:top="1417" w:right="1417" w:bottom="1134" w:left="1440" w:header="851" w:footer="992" w:gutter="0"/>
          <w:cols w:space="0" w:num="1"/>
          <w:docGrid w:type="lines" w:linePitch="312" w:charSpace="0"/>
        </w:sectPr>
      </w:pPr>
    </w:p>
    <w:p w14:paraId="43A788D3">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黑体" w:hAnsi="黑体" w:eastAsia="黑体" w:cs="黑体"/>
          <w:b w:val="0"/>
          <w:bCs/>
          <w:color w:val="auto"/>
          <w:kern w:val="0"/>
          <w:szCs w:val="21"/>
          <w:highlight w:val="none"/>
          <w:lang w:val="en-US" w:eastAsia="zh-CN"/>
        </w:rPr>
      </w:pPr>
      <w:bookmarkStart w:id="50" w:name="_Toc11399"/>
    </w:p>
    <w:p w14:paraId="31FC0C47">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黑体" w:hAnsi="黑体" w:eastAsia="黑体" w:cs="黑体"/>
          <w:b w:val="0"/>
          <w:bCs/>
          <w:color w:val="auto"/>
          <w:kern w:val="0"/>
          <w:szCs w:val="21"/>
          <w:highlight w:val="none"/>
          <w:lang w:val="en-US" w:eastAsia="zh-CN"/>
        </w:rPr>
      </w:pPr>
    </w:p>
    <w:p w14:paraId="0707DF3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黑体" w:hAnsi="黑体" w:eastAsia="黑体" w:cs="黑体"/>
          <w:b w:val="0"/>
          <w:bCs/>
          <w:color w:val="auto"/>
          <w:kern w:val="0"/>
          <w:szCs w:val="21"/>
          <w:highlight w:val="none"/>
          <w:lang w:val="en-US" w:eastAsia="zh-CN"/>
        </w:rPr>
      </w:pPr>
      <w:r>
        <w:rPr>
          <w:rFonts w:hint="eastAsia" w:ascii="黑体" w:hAnsi="黑体" w:eastAsia="黑体" w:cs="黑体"/>
          <w:b w:val="0"/>
          <w:bCs/>
          <w:color w:val="auto"/>
          <w:kern w:val="0"/>
          <w:szCs w:val="21"/>
          <w:highlight w:val="none"/>
          <w:lang w:val="en-US" w:eastAsia="zh-CN"/>
        </w:rPr>
        <w:t>参考文献</w:t>
      </w:r>
      <w:bookmarkEnd w:id="50"/>
    </w:p>
    <w:p w14:paraId="468CC4F5">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黑体" w:hAnsi="黑体" w:eastAsia="黑体" w:cs="黑体"/>
          <w:b w:val="0"/>
          <w:bCs/>
          <w:color w:val="auto"/>
          <w:kern w:val="0"/>
          <w:sz w:val="21"/>
          <w:szCs w:val="21"/>
          <w:highlight w:val="none"/>
          <w:lang w:val="en-US" w:eastAsia="zh-CN"/>
        </w:rPr>
      </w:pPr>
    </w:p>
    <w:p w14:paraId="7B3CA121">
      <w:pPr>
        <w:keepNext w:val="0"/>
        <w:keepLines w:val="0"/>
        <w:pageBreakBefore w:val="0"/>
        <w:numPr>
          <w:ilvl w:val="0"/>
          <w:numId w:val="0"/>
        </w:numPr>
        <w:kinsoku/>
        <w:overflowPunct/>
        <w:topLinePunct w:val="0"/>
        <w:autoSpaceDE/>
        <w:autoSpaceDN/>
        <w:bidi w:val="0"/>
        <w:adjustRightInd/>
        <w:snapToGrid/>
        <w:spacing w:line="240" w:lineRule="auto"/>
        <w:jc w:val="both"/>
        <w:textAlignment w:val="auto"/>
        <w:rPr>
          <w:rFonts w:hint="eastAsia"/>
          <w:color w:val="auto"/>
          <w:kern w:val="0"/>
          <w:sz w:val="21"/>
          <w:szCs w:val="21"/>
          <w:highlight w:val="none"/>
        </w:rPr>
      </w:pPr>
      <w:r>
        <w:rPr>
          <w:rFonts w:hint="eastAsia" w:asciiTheme="minorHAnsi" w:hAnsiTheme="minorHAnsi" w:eastAsiaTheme="minorEastAsia" w:cstheme="minorBidi"/>
          <w:color w:val="auto"/>
          <w:kern w:val="0"/>
          <w:sz w:val="21"/>
          <w:szCs w:val="21"/>
          <w:highlight w:val="none"/>
          <w:lang w:val="en-US" w:eastAsia="zh-CN" w:bidi="ar-SA"/>
        </w:rPr>
        <w:t>[1]</w:t>
      </w:r>
      <w:r>
        <w:rPr>
          <w:rFonts w:hint="eastAsia" w:cstheme="minorBidi"/>
          <w:color w:val="auto"/>
          <w:kern w:val="0"/>
          <w:sz w:val="21"/>
          <w:szCs w:val="21"/>
          <w:highlight w:val="none"/>
          <w:lang w:val="en-US" w:eastAsia="zh-CN" w:bidi="ar-SA"/>
        </w:rPr>
        <w:t xml:space="preserve"> </w:t>
      </w:r>
      <w:r>
        <w:rPr>
          <w:rFonts w:hint="eastAsia"/>
          <w:color w:val="auto"/>
          <w:kern w:val="0"/>
          <w:sz w:val="21"/>
          <w:szCs w:val="21"/>
          <w:highlight w:val="none"/>
        </w:rPr>
        <w:t>市场监管总局关于规范食品快速检测使用的意见（国市监食检规〔</w:t>
      </w:r>
      <w:r>
        <w:rPr>
          <w:rFonts w:hint="eastAsia" w:asciiTheme="minorEastAsia" w:hAnsiTheme="minorEastAsia" w:cstheme="minorEastAsia"/>
          <w:color w:val="auto"/>
          <w:kern w:val="0"/>
          <w:sz w:val="21"/>
          <w:szCs w:val="21"/>
          <w:highlight w:val="none"/>
        </w:rPr>
        <w:t>2023</w:t>
      </w:r>
      <w:r>
        <w:rPr>
          <w:rFonts w:hint="eastAsia"/>
          <w:color w:val="auto"/>
          <w:kern w:val="0"/>
          <w:sz w:val="21"/>
          <w:szCs w:val="21"/>
          <w:highlight w:val="none"/>
        </w:rPr>
        <w:t>〕</w:t>
      </w:r>
      <w:r>
        <w:rPr>
          <w:rFonts w:hint="eastAsia" w:asciiTheme="minorEastAsia" w:hAnsiTheme="minorEastAsia" w:cstheme="minorEastAsia"/>
          <w:color w:val="auto"/>
          <w:kern w:val="0"/>
          <w:sz w:val="21"/>
          <w:szCs w:val="21"/>
          <w:highlight w:val="none"/>
        </w:rPr>
        <w:t>1</w:t>
      </w:r>
      <w:r>
        <w:rPr>
          <w:rFonts w:hint="eastAsia"/>
          <w:color w:val="auto"/>
          <w:kern w:val="0"/>
          <w:sz w:val="21"/>
          <w:szCs w:val="21"/>
          <w:highlight w:val="none"/>
        </w:rPr>
        <w:t>号）</w:t>
      </w:r>
    </w:p>
    <w:p w14:paraId="0C454067">
      <w:pPr>
        <w:pStyle w:val="2"/>
        <w:keepNext w:val="0"/>
        <w:keepLines w:val="0"/>
        <w:pageBreakBefore w:val="0"/>
        <w:widowControl/>
        <w:suppressLineNumbers w:val="0"/>
        <w:pBdr>
          <w:top w:val="none" w:color="auto" w:sz="0" w:space="0"/>
          <w:left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240" w:lineRule="auto"/>
        <w:ind w:left="0" w:firstLine="0"/>
        <w:jc w:val="both"/>
        <w:textAlignment w:val="auto"/>
        <w:rPr>
          <w:color w:val="auto"/>
          <w:kern w:val="0"/>
          <w:sz w:val="21"/>
          <w:szCs w:val="21"/>
          <w:highlight w:val="none"/>
        </w:rPr>
      </w:pPr>
      <w:r>
        <w:rPr>
          <w:rFonts w:hint="eastAsia" w:asciiTheme="minorHAnsi" w:hAnsiTheme="minorHAnsi" w:eastAsiaTheme="minorEastAsia" w:cstheme="minorBidi"/>
          <w:b w:val="0"/>
          <w:bCs w:val="0"/>
          <w:color w:val="auto"/>
          <w:kern w:val="0"/>
          <w:sz w:val="21"/>
          <w:szCs w:val="21"/>
          <w:highlight w:val="none"/>
          <w:lang w:val="en-US" w:eastAsia="zh-CN" w:bidi="ar-SA"/>
        </w:rPr>
        <w:t>[</w:t>
      </w:r>
      <w:r>
        <w:rPr>
          <w:rFonts w:hint="eastAsia" w:cstheme="minorBidi"/>
          <w:b w:val="0"/>
          <w:bCs w:val="0"/>
          <w:color w:val="auto"/>
          <w:kern w:val="0"/>
          <w:sz w:val="21"/>
          <w:szCs w:val="21"/>
          <w:highlight w:val="none"/>
          <w:lang w:val="en-US" w:eastAsia="zh-CN" w:bidi="ar-SA"/>
        </w:rPr>
        <w:t>2</w:t>
      </w:r>
      <w:r>
        <w:rPr>
          <w:rFonts w:hint="eastAsia" w:asciiTheme="minorHAnsi" w:hAnsiTheme="minorHAnsi" w:eastAsiaTheme="minorEastAsia" w:cstheme="minorBidi"/>
          <w:b w:val="0"/>
          <w:bCs w:val="0"/>
          <w:color w:val="auto"/>
          <w:kern w:val="0"/>
          <w:sz w:val="21"/>
          <w:szCs w:val="21"/>
          <w:highlight w:val="none"/>
          <w:lang w:val="en-US" w:eastAsia="zh-CN" w:bidi="ar-SA"/>
        </w:rPr>
        <w:t>]</w:t>
      </w:r>
      <w:r>
        <w:rPr>
          <w:rFonts w:hint="eastAsia" w:cstheme="minorBidi"/>
          <w:color w:val="auto"/>
          <w:kern w:val="0"/>
          <w:sz w:val="21"/>
          <w:szCs w:val="21"/>
          <w:highlight w:val="none"/>
          <w:lang w:val="en-US" w:eastAsia="zh-CN" w:bidi="ar-SA"/>
        </w:rPr>
        <w:t xml:space="preserve"> </w:t>
      </w:r>
      <w:r>
        <w:rPr>
          <w:rFonts w:hint="eastAsia" w:cstheme="minorBidi"/>
          <w:b w:val="0"/>
          <w:bCs w:val="0"/>
          <w:color w:val="auto"/>
          <w:kern w:val="0"/>
          <w:sz w:val="21"/>
          <w:szCs w:val="21"/>
          <w:highlight w:val="none"/>
          <w:lang w:val="en-US" w:eastAsia="zh-CN" w:bidi="ar-SA"/>
        </w:rPr>
        <w:t>原国家食品药品监管</w:t>
      </w:r>
      <w:r>
        <w:rPr>
          <w:rFonts w:hint="eastAsia" w:asciiTheme="minorHAnsi" w:hAnsiTheme="minorHAnsi" w:eastAsiaTheme="minorEastAsia" w:cstheme="minorBidi"/>
          <w:b w:val="0"/>
          <w:bCs w:val="0"/>
          <w:color w:val="auto"/>
          <w:kern w:val="0"/>
          <w:sz w:val="21"/>
          <w:szCs w:val="21"/>
          <w:highlight w:val="none"/>
          <w:lang w:val="en-US" w:eastAsia="zh-CN" w:bidi="ar-SA"/>
        </w:rPr>
        <w:t>总局关于规范食品快速检测方法使用管理的意见</w:t>
      </w:r>
      <w:r>
        <w:rPr>
          <w:rFonts w:hint="eastAsia" w:cstheme="minorBidi"/>
          <w:b w:val="0"/>
          <w:bCs w:val="0"/>
          <w:color w:val="auto"/>
          <w:kern w:val="0"/>
          <w:sz w:val="21"/>
          <w:szCs w:val="21"/>
          <w:highlight w:val="none"/>
          <w:lang w:val="en-US" w:eastAsia="zh-CN" w:bidi="ar-SA"/>
        </w:rPr>
        <w:t>（</w:t>
      </w:r>
      <w:r>
        <w:rPr>
          <w:rFonts w:hint="eastAsia" w:asciiTheme="minorHAnsi" w:hAnsiTheme="minorHAnsi" w:eastAsiaTheme="minorEastAsia" w:cstheme="minorBidi"/>
          <w:b w:val="0"/>
          <w:bCs w:val="0"/>
          <w:color w:val="auto"/>
          <w:kern w:val="0"/>
          <w:sz w:val="21"/>
          <w:szCs w:val="21"/>
          <w:highlight w:val="none"/>
          <w:lang w:val="en-US" w:eastAsia="zh-CN" w:bidi="ar-SA"/>
        </w:rPr>
        <w:t>食药监科〔</w:t>
      </w:r>
      <w:r>
        <w:rPr>
          <w:rFonts w:hint="eastAsia" w:asciiTheme="minorEastAsia" w:hAnsiTheme="minorEastAsia" w:eastAsiaTheme="minorEastAsia" w:cstheme="minorEastAsia"/>
          <w:b w:val="0"/>
          <w:bCs w:val="0"/>
          <w:color w:val="auto"/>
          <w:kern w:val="0"/>
          <w:sz w:val="21"/>
          <w:szCs w:val="21"/>
          <w:highlight w:val="none"/>
          <w:lang w:val="en-US" w:eastAsia="zh-CN" w:bidi="ar-SA"/>
        </w:rPr>
        <w:t>2017〕49</w:t>
      </w:r>
      <w:r>
        <w:rPr>
          <w:rFonts w:hint="eastAsia" w:asciiTheme="minorHAnsi" w:hAnsiTheme="minorHAnsi" w:eastAsiaTheme="minorEastAsia" w:cstheme="minorBidi"/>
          <w:b w:val="0"/>
          <w:bCs w:val="0"/>
          <w:color w:val="auto"/>
          <w:kern w:val="0"/>
          <w:sz w:val="21"/>
          <w:szCs w:val="21"/>
          <w:highlight w:val="none"/>
          <w:lang w:val="en-US" w:eastAsia="zh-CN" w:bidi="ar-SA"/>
        </w:rPr>
        <w:t>号</w:t>
      </w:r>
      <w:r>
        <w:rPr>
          <w:rFonts w:hint="eastAsia" w:cstheme="minorBidi"/>
          <w:b w:val="0"/>
          <w:bCs w:val="0"/>
          <w:color w:val="auto"/>
          <w:kern w:val="0"/>
          <w:sz w:val="21"/>
          <w:szCs w:val="21"/>
          <w:highlight w:val="none"/>
          <w:lang w:val="en-US" w:eastAsia="zh-CN" w:bidi="ar-SA"/>
        </w:rPr>
        <w:t>）</w:t>
      </w:r>
    </w:p>
    <w:p w14:paraId="5C1C6B74">
      <w:pPr>
        <w:numPr>
          <w:ilvl w:val="0"/>
          <w:numId w:val="0"/>
        </w:numPr>
        <w:spacing w:line="360" w:lineRule="auto"/>
        <w:jc w:val="both"/>
        <w:rPr>
          <w:rFonts w:hint="default"/>
          <w:color w:val="auto"/>
          <w:kern w:val="0"/>
          <w:szCs w:val="20"/>
          <w:highlight w:val="none"/>
          <w:lang w:val="en-US" w:eastAsia="zh-CN"/>
        </w:rPr>
      </w:pPr>
    </w:p>
    <w:p w14:paraId="2CCF8B48">
      <w:pPr>
        <w:spacing w:line="360" w:lineRule="auto"/>
        <w:rPr>
          <w:rFonts w:hint="eastAsia" w:asciiTheme="minorEastAsia" w:hAnsiTheme="minorEastAsia"/>
          <w:b/>
          <w:color w:val="auto"/>
          <w:kern w:val="0"/>
          <w:szCs w:val="21"/>
          <w:highlight w:val="none"/>
        </w:rPr>
      </w:pPr>
      <w:bookmarkStart w:id="52" w:name="_GoBack"/>
      <w:bookmarkEnd w:id="52"/>
    </w:p>
    <w:p w14:paraId="428F4E9F">
      <w:pPr>
        <w:widowControl/>
        <w:jc w:val="center"/>
        <w:rPr>
          <w:rFonts w:hint="eastAsia" w:asciiTheme="minorEastAsia" w:hAnsiTheme="minorEastAsia"/>
          <w:color w:val="auto"/>
          <w:szCs w:val="21"/>
          <w:highlight w:val="none"/>
        </w:rPr>
      </w:pPr>
      <w:bookmarkStart w:id="51" w:name="BookMark8"/>
      <w:r>
        <w:rPr>
          <w:color w:val="auto"/>
          <w:highlight w:val="none"/>
        </w:rPr>
        <w:drawing>
          <wp:inline distT="0" distB="0" distL="0" distR="0">
            <wp:extent cx="1485265" cy="314325"/>
            <wp:effectExtent l="0" t="0" r="635" b="9525"/>
            <wp:docPr id="1" name="图片 2"/>
            <wp:cNvGraphicFramePr/>
            <a:graphic xmlns:a="http://schemas.openxmlformats.org/drawingml/2006/main">
              <a:graphicData uri="http://schemas.openxmlformats.org/drawingml/2006/picture">
                <pic:pic xmlns:pic="http://schemas.openxmlformats.org/drawingml/2006/picture">
                  <pic:nvPicPr>
                    <pic:cNvPr id="1" name="图片 2"/>
                    <pic:cNvPicPr>
                      <a:picLocks noChangeArrowheads="1"/>
                    </pic:cNvPicPr>
                  </pic:nvPicPr>
                  <pic:blipFill>
                    <a:blip r:embed="rId29"/>
                    <a:srcRect/>
                    <a:stretch>
                      <a:fillRect/>
                    </a:stretch>
                  </pic:blipFill>
                  <pic:spPr>
                    <a:xfrm>
                      <a:off x="0" y="0"/>
                      <a:ext cx="1485265" cy="314325"/>
                    </a:xfrm>
                    <a:prstGeom prst="rect">
                      <a:avLst/>
                    </a:prstGeom>
                    <a:noFill/>
                    <a:ln w="9525" cmpd="sng">
                      <a:noFill/>
                      <a:miter lim="800000"/>
                      <a:headEnd/>
                      <a:tailEnd/>
                    </a:ln>
                  </pic:spPr>
                </pic:pic>
              </a:graphicData>
            </a:graphic>
          </wp:inline>
        </w:drawing>
      </w:r>
      <w:bookmarkEnd w:id="51"/>
    </w:p>
    <w:sectPr>
      <w:footerReference r:id="rId26" w:type="default"/>
      <w:footerReference r:id="rId27" w:type="even"/>
      <w:pgSz w:w="11906" w:h="16838"/>
      <w:pgMar w:top="1417" w:right="1134" w:bottom="1440"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4001889"/>
    </w:sdtPr>
    <w:sdtContent>
      <w:p w14:paraId="61743690">
        <w:pPr>
          <w:pStyle w:val="8"/>
          <w:jc w:val="right"/>
        </w:pPr>
      </w:p>
    </w:sdtContent>
  </w:sdt>
  <w:p w14:paraId="425E2DB8">
    <w:pPr>
      <w:pStyle w:val="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C6F0B">
    <w:pPr>
      <w:pStyle w:val="8"/>
      <w:ind w:left="8280" w:leftChars="43" w:hanging="8190" w:hangingChars="4550"/>
      <w:rPr>
        <w:rFonts w:hint="default" w:eastAsiaTheme="minorEastAsia"/>
        <w:lang w:val="en-US" w:eastAsia="zh-CN"/>
      </w:rPr>
    </w:pPr>
    <w:r>
      <w:rPr>
        <w:rFonts w:hint="eastAsia"/>
        <w:lang w:val="en-US" w:eastAsia="zh-CN"/>
      </w:rPr>
      <w:t>6</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0877E3">
    <w:pPr>
      <w:pStyle w:val="8"/>
      <w:ind w:right="360"/>
      <w:jc w:val="right"/>
    </w:pPr>
    <w:r>
      <w:rPr>
        <w:rFonts w:hint="eastAsia"/>
      </w:rPr>
      <w:t>5</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49635523"/>
    </w:sdtPr>
    <w:sdtContent>
      <w:p w14:paraId="6F11826F">
        <w:pPr>
          <w:pStyle w:val="8"/>
        </w:pPr>
        <w:r>
          <w:rPr>
            <w:rFonts w:hint="eastAsia"/>
            <w:lang w:val="en-US" w:eastAsia="zh-CN"/>
          </w:rPr>
          <w:t>7</w:t>
        </w:r>
      </w:p>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17C150">
    <w:pPr>
      <w:pStyle w:val="8"/>
      <w:ind w:left="8280" w:leftChars="43" w:hanging="8190" w:hangingChars="4550"/>
      <w:rPr>
        <w:rFonts w:hint="default" w:eastAsiaTheme="minorEastAsia"/>
        <w:lang w:val="en-US" w:eastAsia="zh-CN"/>
      </w:rPr>
    </w:pPr>
    <w:r>
      <w:rPr>
        <w:rFonts w:hint="eastAsia"/>
        <w:lang w:val="en-US" w:eastAsia="zh-CN"/>
      </w:rPr>
      <w:t>8</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57665"/>
    </w:sdtPr>
    <w:sdtContent>
      <w:p w14:paraId="4B05161B">
        <w:pPr>
          <w:pStyle w:val="8"/>
        </w:pPr>
        <w:r>
          <w:rPr>
            <w:rFonts w:hint="eastAsia"/>
            <w:lang w:val="en-US" w:eastAsia="zh-CN"/>
          </w:rPr>
          <w:t>9</w:t>
        </w:r>
      </w:p>
    </w:sdtContent>
  </w:sdt>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B55C28">
    <w:pPr>
      <w:pStyle w:val="8"/>
      <w:ind w:left="8280" w:leftChars="43" w:hanging="8190" w:hangingChars="4550"/>
      <w:rPr>
        <w:rFonts w:hint="default" w:eastAsiaTheme="minorEastAsia"/>
        <w:lang w:val="en-US" w:eastAsia="zh-CN"/>
      </w:rPr>
    </w:pPr>
    <w:r>
      <w:rPr>
        <w:rFonts w:hint="eastAsia"/>
        <w:lang w:val="en-US" w:eastAsia="zh-CN"/>
      </w:rPr>
      <w:t>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4001891"/>
    </w:sdtPr>
    <w:sdtContent>
      <w:p w14:paraId="45B9531C">
        <w:pPr>
          <w:pStyle w:val="8"/>
        </w:pPr>
        <w:r>
          <w:fldChar w:fldCharType="begin"/>
        </w:r>
        <w:r>
          <w:instrText xml:space="preserve"> PAGE   \* MERGEFORMAT </w:instrText>
        </w:r>
        <w:r>
          <w:fldChar w:fldCharType="separate"/>
        </w:r>
        <w:r>
          <w:rPr>
            <w:lang w:val="zh-CN"/>
          </w:rPr>
          <w:t>II</w:t>
        </w:r>
        <w:r>
          <w:rPr>
            <w:lang w:val="zh-CN"/>
          </w:rPr>
          <w:fldChar w:fldCharType="end"/>
        </w:r>
      </w:p>
    </w:sdtContent>
  </w:sdt>
  <w:p w14:paraId="71B62B4A">
    <w:pPr>
      <w:pStyle w:val="8"/>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8D0D8"/>
  <w:p w14:paraId="3BD0EF32">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4001888"/>
    </w:sdtPr>
    <w:sdtContent>
      <w:p w14:paraId="7F5B92E5">
        <w:pPr>
          <w:pStyle w:val="8"/>
          <w:jc w:val="right"/>
        </w:pPr>
        <w:r>
          <w:fldChar w:fldCharType="begin"/>
        </w:r>
        <w:r>
          <w:instrText xml:space="preserve"> PAGE   \* MERGEFORMAT </w:instrText>
        </w:r>
        <w:r>
          <w:fldChar w:fldCharType="separate"/>
        </w:r>
        <w:r>
          <w:rPr>
            <w:lang w:val="zh-CN"/>
          </w:rPr>
          <w:t>I</w:t>
        </w:r>
        <w:r>
          <w:rPr>
            <w:lang w:val="zh-CN"/>
          </w:rPr>
          <w:fldChar w:fldCharType="end"/>
        </w:r>
      </w:p>
    </w:sdtContent>
  </w:sdt>
  <w:p w14:paraId="771F4A28">
    <w:pPr>
      <w:pStyle w:val="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76447045"/>
    </w:sdtPr>
    <w:sdtContent>
      <w:p w14:paraId="12E4CA62">
        <w:pPr>
          <w:pStyle w:val="8"/>
          <w:ind w:right="360"/>
        </w:pPr>
        <w:r>
          <w:rPr>
            <w:rFonts w:hint="eastAsia"/>
          </w:rPr>
          <w:t>Ⅱ</w:t>
        </w:r>
      </w:p>
    </w:sdtContent>
  </w:sdt>
  <w:p w14:paraId="6E34C899">
    <w:pPr>
      <w:pStyle w:val="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49635534"/>
    </w:sdtPr>
    <w:sdtContent>
      <w:p w14:paraId="31A7A9C5">
        <w:pPr>
          <w:pStyle w:val="8"/>
          <w:jc w:val="right"/>
        </w:pPr>
        <w:r>
          <w:fldChar w:fldCharType="begin"/>
        </w:r>
        <w:r>
          <w:instrText xml:space="preserve"> PAGE   \* MERGEFORMAT </w:instrText>
        </w:r>
        <w:r>
          <w:fldChar w:fldCharType="separate"/>
        </w:r>
        <w:r>
          <w:rPr>
            <w:lang w:val="zh-CN"/>
          </w:rPr>
          <w:t>3</w:t>
        </w:r>
        <w:r>
          <w:rPr>
            <w:lang w:val="zh-CN"/>
          </w:rPr>
          <w:fldChar w:fldCharType="end"/>
        </w:r>
      </w:p>
    </w:sdtContent>
  </w:sdt>
  <w:p w14:paraId="0828C635">
    <w:pPr>
      <w:pStyle w:val="8"/>
      <w:jc w:val="righ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4001895"/>
    </w:sdtPr>
    <w:sdtContent>
      <w:p w14:paraId="33815FEC">
        <w:pPr>
          <w:pStyle w:val="8"/>
        </w:pPr>
        <w:r>
          <w:fldChar w:fldCharType="begin"/>
        </w:r>
        <w:r>
          <w:instrText xml:space="preserve"> PAGE   \* MERGEFORMAT </w:instrText>
        </w:r>
        <w:r>
          <w:fldChar w:fldCharType="separate"/>
        </w:r>
        <w:r>
          <w:rPr>
            <w:lang w:val="zh-CN"/>
          </w:rPr>
          <w:t>4</w:t>
        </w:r>
        <w:r>
          <w:rPr>
            <w:lang w:val="zh-CN"/>
          </w:rPr>
          <w:fldChar w:fldCharType="end"/>
        </w:r>
      </w:p>
    </w:sdtContent>
  </w:sdt>
  <w:p w14:paraId="0549ADEA">
    <w:pPr>
      <w:pStyle w:val="8"/>
      <w:jc w:val="righ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76447044"/>
    </w:sdtPr>
    <w:sdtContent>
      <w:p w14:paraId="3F0977E8">
        <w:pPr>
          <w:pStyle w:val="8"/>
          <w:ind w:right="360" w:firstLine="8100" w:firstLineChars="4500"/>
          <w:jc w:val="right"/>
        </w:pPr>
        <w:r>
          <w:rPr>
            <w:rFonts w:hint="eastAsia"/>
          </w:rPr>
          <w:t>1</w:t>
        </w:r>
      </w:p>
    </w:sdtContent>
  </w:sdt>
  <w:p w14:paraId="6949D67F">
    <w:pPr>
      <w:pStyle w:val="8"/>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49635522"/>
      <w:showingPlcHdr/>
    </w:sdtPr>
    <w:sdtContent>
      <w:p w14:paraId="7F5C9817">
        <w:pPr>
          <w:pStyle w:val="8"/>
          <w:jc w:val="right"/>
        </w:pPr>
        <w:r>
          <w:rPr>
            <w:rFonts w:hint="eastAsia"/>
            <w:lang w:eastAsia="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31BE61">
    <w:pPr>
      <w:jc w:val="right"/>
      <w:rPr>
        <w:rFonts w:hint="eastAsia" w:ascii="黑体" w:hAnsi="黑体" w:eastAsia="黑体" w:cs="黑体"/>
      </w:rPr>
    </w:pPr>
    <w:r>
      <w:rPr>
        <w:rFonts w:hint="eastAsia" w:ascii="黑体" w:hAnsi="黑体" w:eastAsia="黑体" w:cs="黑体"/>
      </w:rPr>
      <w:t>DB 61/</w:t>
    </w:r>
    <w:r>
      <w:rPr>
        <w:rFonts w:hint="eastAsia" w:ascii="黑体" w:hAnsi="黑体" w:eastAsia="黑体" w:cs="黑体"/>
        <w:lang w:val="en-US" w:eastAsia="zh-CN"/>
      </w:rPr>
      <w:t>T</w:t>
    </w:r>
    <w:r>
      <w:rPr>
        <w:rFonts w:hint="eastAsia" w:ascii="黑体" w:hAnsi="黑体" w:eastAsia="黑体" w:cs="黑体"/>
      </w:rPr>
      <w:t xml:space="preserve"> XX</w:t>
    </w:r>
    <w:r>
      <w:rPr>
        <w:rFonts w:hint="eastAsia" w:ascii="黑体" w:hAnsi="黑体" w:eastAsia="黑体" w:cs="黑体"/>
        <w:lang w:val="en-US" w:eastAsia="zh-CN"/>
      </w:rPr>
      <w:t>X</w:t>
    </w:r>
    <w:r>
      <w:rPr>
        <w:rFonts w:hint="eastAsia" w:ascii="黑体" w:hAnsi="黑体" w:eastAsia="黑体" w:cs="黑体"/>
      </w:rPr>
      <w:t>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0971B4">
    <w:pPr>
      <w:jc w:val="left"/>
      <w:rPr>
        <w:rFonts w:hint="eastAsia" w:ascii="黑体" w:hAnsi="黑体" w:eastAsia="黑体"/>
      </w:rPr>
    </w:pPr>
    <w:r>
      <w:rPr>
        <w:rFonts w:ascii="黑体" w:hAnsi="黑体" w:eastAsia="黑体"/>
      </w:rPr>
      <w:t>DB</w:t>
    </w:r>
    <w:r>
      <w:rPr>
        <w:rFonts w:hint="eastAsia" w:ascii="黑体" w:hAnsi="黑体" w:eastAsia="黑体"/>
      </w:rPr>
      <w:t>61</w:t>
    </w:r>
    <w:r>
      <w:rPr>
        <w:rFonts w:ascii="黑体" w:hAnsi="黑体" w:eastAsia="黑体"/>
      </w:rPr>
      <w:t>/</w:t>
    </w:r>
    <w:r>
      <w:rPr>
        <w:rFonts w:hint="eastAsia" w:ascii="黑体" w:hAnsi="黑体" w:eastAsia="黑体"/>
      </w:rPr>
      <w:t>T</w:t>
    </w:r>
    <w:r>
      <w:rPr>
        <w:rFonts w:ascii="黑体" w:hAnsi="黑体" w:eastAsia="黑体"/>
      </w:rPr>
      <w:t xml:space="preserve"> X</w:t>
    </w:r>
    <w:r>
      <w:rPr>
        <w:rFonts w:hint="eastAsia" w:ascii="黑体" w:hAnsi="黑体" w:eastAsia="黑体"/>
        <w:lang w:val="en-US" w:eastAsia="zh-CN"/>
      </w:rPr>
      <w:t>X</w:t>
    </w:r>
    <w:r>
      <w:rPr>
        <w:rFonts w:ascii="黑体" w:hAnsi="黑体" w:eastAsia="黑体"/>
      </w:rPr>
      <w:t>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1F9919">
    <w:pPr>
      <w:pStyle w:val="39"/>
      <w:jc w:val="left"/>
    </w:pPr>
    <w:r>
      <w:t>DB</w:t>
    </w:r>
    <w:r>
      <w:rPr>
        <w:rFonts w:hint="eastAsia"/>
      </w:rPr>
      <w:t xml:space="preserve"> 61</w:t>
    </w:r>
    <w:r>
      <w:t>/</w:t>
    </w:r>
    <w:r>
      <w:rPr>
        <w:rFonts w:hint="eastAsia"/>
        <w:lang w:val="en-US" w:eastAsia="zh-CN"/>
      </w:rPr>
      <w:t>T</w:t>
    </w:r>
    <w:r>
      <w:t xml:space="preserve"> XX</w:t>
    </w:r>
    <w:r>
      <w:rPr>
        <w:rFonts w:hint="eastAsia"/>
        <w:lang w:val="en-US" w:eastAsia="zh-CN"/>
      </w:rPr>
      <w:t>X</w:t>
    </w:r>
    <w:r>
      <w:t>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F73183">
    <w:pPr>
      <w:pStyle w:val="39"/>
      <w:ind w:right="105"/>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79D45">
    <w:pPr>
      <w:pStyle w:val="39"/>
      <w:ind w:right="105"/>
    </w:pPr>
    <w:r>
      <w:t>DB</w:t>
    </w:r>
    <w:r>
      <w:rPr>
        <w:rFonts w:hint="eastAsia"/>
      </w:rPr>
      <w:t>61</w:t>
    </w:r>
    <w:r>
      <w:t>/</w:t>
    </w:r>
    <w:r>
      <w:rPr>
        <w:rFonts w:hint="eastAsia"/>
      </w:rPr>
      <w:t>T</w:t>
    </w:r>
    <w:r>
      <w:t xml:space="preserve"> XXXXX—XXXX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051435">
    <w:pPr>
      <w:jc w:val="right"/>
      <w:rPr>
        <w:rFonts w:hint="eastAsia" w:ascii="黑体" w:hAnsi="黑体" w:eastAsia="黑体"/>
      </w:rPr>
    </w:pPr>
    <w:r>
      <w:rPr>
        <w:rFonts w:ascii="黑体" w:hAnsi="黑体" w:eastAsia="黑体"/>
      </w:rPr>
      <w:t>DB</w:t>
    </w:r>
    <w:r>
      <w:rPr>
        <w:rFonts w:hint="eastAsia" w:ascii="黑体" w:hAnsi="黑体" w:eastAsia="黑体"/>
      </w:rPr>
      <w:t xml:space="preserve"> 61</w:t>
    </w:r>
    <w:r>
      <w:rPr>
        <w:rFonts w:ascii="黑体" w:hAnsi="黑体" w:eastAsia="黑体"/>
      </w:rPr>
      <w:t>/</w:t>
    </w:r>
    <w:r>
      <w:rPr>
        <w:rFonts w:hint="eastAsia" w:ascii="黑体" w:hAnsi="黑体" w:eastAsia="黑体"/>
        <w:lang w:val="en-US" w:eastAsia="zh-CN"/>
      </w:rPr>
      <w:t>T</w:t>
    </w:r>
    <w:r>
      <w:rPr>
        <w:rFonts w:ascii="黑体" w:hAnsi="黑体" w:eastAsia="黑体"/>
      </w:rPr>
      <w:t xml:space="preserve"> XX</w:t>
    </w:r>
    <w:r>
      <w:rPr>
        <w:rFonts w:hint="eastAsia" w:ascii="黑体" w:hAnsi="黑体" w:eastAsia="黑体"/>
        <w:lang w:val="en-US" w:eastAsia="zh-CN"/>
      </w:rPr>
      <w:t>X</w:t>
    </w:r>
    <w:r>
      <w:rPr>
        <w:rFonts w:ascii="黑体" w:hAnsi="黑体" w:eastAsia="黑体"/>
      </w:rPr>
      <w:t>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9C7E82">
    <w:pPr>
      <w:pStyle w:val="39"/>
      <w:jc w:val="left"/>
    </w:pPr>
    <w:r>
      <w:t>DB</w:t>
    </w:r>
    <w:r>
      <w:rPr>
        <w:rFonts w:hint="eastAsia"/>
      </w:rPr>
      <w:t>61</w:t>
    </w:r>
    <w:r>
      <w:t>/</w:t>
    </w:r>
    <w:r>
      <w:rPr>
        <w:rFonts w:hint="eastAsia"/>
      </w:rPr>
      <w:t>T</w:t>
    </w:r>
    <w:r>
      <w:t xml:space="preserve"> XX</w:t>
    </w:r>
    <w:r>
      <w:rPr>
        <w:rFonts w:hint="eastAsia"/>
        <w:lang w:val="en-US" w:eastAsia="zh-CN"/>
      </w:rPr>
      <w:t>X</w:t>
    </w:r>
    <w:r>
      <w:t>X—XXXX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DD486F">
    <w:pPr>
      <w:jc w:val="right"/>
      <w:rPr>
        <w:rFonts w:hint="eastAsia" w:ascii="黑体" w:hAnsi="黑体" w:eastAsia="黑体"/>
      </w:rPr>
    </w:pPr>
    <w:r>
      <w:rPr>
        <w:rFonts w:ascii="黑体" w:hAnsi="黑体" w:eastAsia="黑体"/>
      </w:rPr>
      <w:t>DB</w:t>
    </w:r>
    <w:r>
      <w:rPr>
        <w:rFonts w:hint="eastAsia" w:ascii="黑体" w:hAnsi="黑体" w:eastAsia="黑体"/>
      </w:rPr>
      <w:t xml:space="preserve"> 61</w:t>
    </w:r>
    <w:r>
      <w:rPr>
        <w:rFonts w:ascii="黑体" w:hAnsi="黑体" w:eastAsia="黑体"/>
      </w:rPr>
      <w:t>/</w:t>
    </w:r>
    <w:r>
      <w:rPr>
        <w:rFonts w:hint="eastAsia" w:ascii="黑体" w:hAnsi="黑体" w:eastAsia="黑体"/>
        <w:lang w:val="en-US" w:eastAsia="zh-CN"/>
      </w:rPr>
      <w:t>T</w:t>
    </w:r>
    <w:r>
      <w:rPr>
        <w:rFonts w:ascii="黑体" w:hAnsi="黑体" w:eastAsia="黑体"/>
      </w:rPr>
      <w:t xml:space="preserve"> XXX—XXXX</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6E73E5">
    <w:pPr>
      <w:pStyle w:val="39"/>
      <w:jc w:val="left"/>
    </w:pPr>
    <w:r>
      <w:t>DB</w:t>
    </w:r>
    <w:r>
      <w:rPr>
        <w:rFonts w:hint="eastAsia"/>
      </w:rPr>
      <w:t>61</w:t>
    </w:r>
    <w:r>
      <w:t>/</w:t>
    </w:r>
    <w:r>
      <w:rPr>
        <w:rFonts w:hint="eastAsia"/>
      </w:rPr>
      <w:t>T</w:t>
    </w:r>
    <w:r>
      <w:t xml:space="preserve"> X</w:t>
    </w:r>
    <w:r>
      <w:rPr>
        <w:rFonts w:hint="eastAsia"/>
        <w:lang w:val="en-US" w:eastAsia="zh-CN"/>
      </w:rPr>
      <w:t>X</w:t>
    </w:r>
    <w:r>
      <w:t>XX—XXXX</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B726F2">
    <w:pPr>
      <w:pStyle w:val="39"/>
      <w:ind w:right="105"/>
      <w:jc w:val="left"/>
    </w:pPr>
    <w:r>
      <w:t>DB</w:t>
    </w:r>
    <w:r>
      <w:rPr>
        <w:rFonts w:hint="eastAsia"/>
      </w:rPr>
      <w:t xml:space="preserve"> 61</w:t>
    </w:r>
    <w:r>
      <w:t>/ XXX—XXXX</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NWYzZWFkYzY2ZGU4YjAzNGViYzA0ZjVkYzAyODgifQ=="/>
  </w:docVars>
  <w:rsids>
    <w:rsidRoot w:val="00D14134"/>
    <w:rsid w:val="00003CE3"/>
    <w:rsid w:val="00011C20"/>
    <w:rsid w:val="00015FF8"/>
    <w:rsid w:val="00025924"/>
    <w:rsid w:val="000303D8"/>
    <w:rsid w:val="000308CB"/>
    <w:rsid w:val="000343B3"/>
    <w:rsid w:val="0003687C"/>
    <w:rsid w:val="00037C1E"/>
    <w:rsid w:val="0005001D"/>
    <w:rsid w:val="0005181E"/>
    <w:rsid w:val="00055249"/>
    <w:rsid w:val="000631FC"/>
    <w:rsid w:val="0007648F"/>
    <w:rsid w:val="0007798B"/>
    <w:rsid w:val="00080615"/>
    <w:rsid w:val="00084936"/>
    <w:rsid w:val="000B3AA7"/>
    <w:rsid w:val="000B651D"/>
    <w:rsid w:val="000C0B02"/>
    <w:rsid w:val="000C4129"/>
    <w:rsid w:val="000C6B6E"/>
    <w:rsid w:val="000D055B"/>
    <w:rsid w:val="000D6448"/>
    <w:rsid w:val="000E16E4"/>
    <w:rsid w:val="000E1F2D"/>
    <w:rsid w:val="000E58E7"/>
    <w:rsid w:val="000E69D7"/>
    <w:rsid w:val="000E7B1F"/>
    <w:rsid w:val="000F2057"/>
    <w:rsid w:val="000F44AD"/>
    <w:rsid w:val="000F4963"/>
    <w:rsid w:val="000F7F3F"/>
    <w:rsid w:val="0010598D"/>
    <w:rsid w:val="00106371"/>
    <w:rsid w:val="001079E6"/>
    <w:rsid w:val="00111CF1"/>
    <w:rsid w:val="00113BBE"/>
    <w:rsid w:val="00135FDD"/>
    <w:rsid w:val="00141272"/>
    <w:rsid w:val="0015353D"/>
    <w:rsid w:val="001548B5"/>
    <w:rsid w:val="00164F12"/>
    <w:rsid w:val="001719CF"/>
    <w:rsid w:val="001745A9"/>
    <w:rsid w:val="001754DF"/>
    <w:rsid w:val="00182FBC"/>
    <w:rsid w:val="0018708B"/>
    <w:rsid w:val="001871FA"/>
    <w:rsid w:val="00187FC5"/>
    <w:rsid w:val="00197DF9"/>
    <w:rsid w:val="001A47E3"/>
    <w:rsid w:val="001C4A18"/>
    <w:rsid w:val="001D16BB"/>
    <w:rsid w:val="001D4125"/>
    <w:rsid w:val="001D49EA"/>
    <w:rsid w:val="001D7668"/>
    <w:rsid w:val="001E1365"/>
    <w:rsid w:val="001F1822"/>
    <w:rsid w:val="001F377C"/>
    <w:rsid w:val="001F3D7E"/>
    <w:rsid w:val="001F61C1"/>
    <w:rsid w:val="0020044E"/>
    <w:rsid w:val="00203B96"/>
    <w:rsid w:val="00211431"/>
    <w:rsid w:val="00213410"/>
    <w:rsid w:val="0021480A"/>
    <w:rsid w:val="00220E9D"/>
    <w:rsid w:val="0022641B"/>
    <w:rsid w:val="00227B7C"/>
    <w:rsid w:val="00227BF5"/>
    <w:rsid w:val="00235428"/>
    <w:rsid w:val="00235F8E"/>
    <w:rsid w:val="002421F9"/>
    <w:rsid w:val="00245996"/>
    <w:rsid w:val="00245D55"/>
    <w:rsid w:val="00255612"/>
    <w:rsid w:val="0026351D"/>
    <w:rsid w:val="002659B2"/>
    <w:rsid w:val="00270C7A"/>
    <w:rsid w:val="0027579A"/>
    <w:rsid w:val="0028778B"/>
    <w:rsid w:val="002966E3"/>
    <w:rsid w:val="002A19E8"/>
    <w:rsid w:val="002A2A66"/>
    <w:rsid w:val="002A3DC0"/>
    <w:rsid w:val="002A7384"/>
    <w:rsid w:val="002A7F28"/>
    <w:rsid w:val="002B0264"/>
    <w:rsid w:val="002B09A1"/>
    <w:rsid w:val="002B2B43"/>
    <w:rsid w:val="002B396D"/>
    <w:rsid w:val="002B4BD1"/>
    <w:rsid w:val="002C72CB"/>
    <w:rsid w:val="002C7F02"/>
    <w:rsid w:val="002D27E2"/>
    <w:rsid w:val="002E01DF"/>
    <w:rsid w:val="002E082E"/>
    <w:rsid w:val="002E389D"/>
    <w:rsid w:val="002E5A83"/>
    <w:rsid w:val="002F2EFE"/>
    <w:rsid w:val="002F487C"/>
    <w:rsid w:val="002F6A06"/>
    <w:rsid w:val="00301B2D"/>
    <w:rsid w:val="003022AF"/>
    <w:rsid w:val="00302824"/>
    <w:rsid w:val="00302F0F"/>
    <w:rsid w:val="00312431"/>
    <w:rsid w:val="0032187F"/>
    <w:rsid w:val="00323706"/>
    <w:rsid w:val="0033606B"/>
    <w:rsid w:val="003437CC"/>
    <w:rsid w:val="00344A65"/>
    <w:rsid w:val="00345902"/>
    <w:rsid w:val="00350444"/>
    <w:rsid w:val="00351237"/>
    <w:rsid w:val="003544EF"/>
    <w:rsid w:val="00355FCC"/>
    <w:rsid w:val="00366082"/>
    <w:rsid w:val="003673C1"/>
    <w:rsid w:val="00377F32"/>
    <w:rsid w:val="00383413"/>
    <w:rsid w:val="003847CA"/>
    <w:rsid w:val="003850C8"/>
    <w:rsid w:val="003851EC"/>
    <w:rsid w:val="00392E06"/>
    <w:rsid w:val="00394005"/>
    <w:rsid w:val="0039414D"/>
    <w:rsid w:val="00396819"/>
    <w:rsid w:val="00396FFC"/>
    <w:rsid w:val="003A0D75"/>
    <w:rsid w:val="003A4BB0"/>
    <w:rsid w:val="003A75B2"/>
    <w:rsid w:val="003B468A"/>
    <w:rsid w:val="003C0BC0"/>
    <w:rsid w:val="003C2DA1"/>
    <w:rsid w:val="003C5181"/>
    <w:rsid w:val="003D3B2E"/>
    <w:rsid w:val="003E677F"/>
    <w:rsid w:val="003E720E"/>
    <w:rsid w:val="003E7806"/>
    <w:rsid w:val="003E7FFC"/>
    <w:rsid w:val="003F28EA"/>
    <w:rsid w:val="003F42C8"/>
    <w:rsid w:val="003F6D41"/>
    <w:rsid w:val="003F6F1D"/>
    <w:rsid w:val="00401C4B"/>
    <w:rsid w:val="004137FD"/>
    <w:rsid w:val="004155F7"/>
    <w:rsid w:val="00420C01"/>
    <w:rsid w:val="004230E2"/>
    <w:rsid w:val="00427A75"/>
    <w:rsid w:val="00432774"/>
    <w:rsid w:val="004333A8"/>
    <w:rsid w:val="00434953"/>
    <w:rsid w:val="00441BFB"/>
    <w:rsid w:val="00443040"/>
    <w:rsid w:val="00452BA5"/>
    <w:rsid w:val="00456875"/>
    <w:rsid w:val="00461915"/>
    <w:rsid w:val="00461EB5"/>
    <w:rsid w:val="00466DDD"/>
    <w:rsid w:val="0048782C"/>
    <w:rsid w:val="00490D0E"/>
    <w:rsid w:val="00494747"/>
    <w:rsid w:val="00496FB5"/>
    <w:rsid w:val="004A0768"/>
    <w:rsid w:val="004B3768"/>
    <w:rsid w:val="004B3F87"/>
    <w:rsid w:val="004B7C85"/>
    <w:rsid w:val="004C2DC9"/>
    <w:rsid w:val="004C67E4"/>
    <w:rsid w:val="004D0787"/>
    <w:rsid w:val="004D2E91"/>
    <w:rsid w:val="004F0C50"/>
    <w:rsid w:val="004F7F28"/>
    <w:rsid w:val="00501437"/>
    <w:rsid w:val="00501A33"/>
    <w:rsid w:val="00504C1B"/>
    <w:rsid w:val="00505916"/>
    <w:rsid w:val="00516060"/>
    <w:rsid w:val="00517FC8"/>
    <w:rsid w:val="00520CCE"/>
    <w:rsid w:val="005219CA"/>
    <w:rsid w:val="00522549"/>
    <w:rsid w:val="00526511"/>
    <w:rsid w:val="005315F0"/>
    <w:rsid w:val="00532451"/>
    <w:rsid w:val="00532455"/>
    <w:rsid w:val="00533FD0"/>
    <w:rsid w:val="00545E67"/>
    <w:rsid w:val="005557F7"/>
    <w:rsid w:val="00560B52"/>
    <w:rsid w:val="00564D35"/>
    <w:rsid w:val="005725CD"/>
    <w:rsid w:val="00577D31"/>
    <w:rsid w:val="00583D20"/>
    <w:rsid w:val="00585ECD"/>
    <w:rsid w:val="005909FD"/>
    <w:rsid w:val="00590D4D"/>
    <w:rsid w:val="00593DF2"/>
    <w:rsid w:val="00596B6C"/>
    <w:rsid w:val="005A34F9"/>
    <w:rsid w:val="005B29B1"/>
    <w:rsid w:val="005B5570"/>
    <w:rsid w:val="005C63F1"/>
    <w:rsid w:val="005C681D"/>
    <w:rsid w:val="005D1030"/>
    <w:rsid w:val="005D4A0C"/>
    <w:rsid w:val="005E12CB"/>
    <w:rsid w:val="005E3498"/>
    <w:rsid w:val="005E5215"/>
    <w:rsid w:val="005E741D"/>
    <w:rsid w:val="005F7F0E"/>
    <w:rsid w:val="00600CD4"/>
    <w:rsid w:val="00606FE8"/>
    <w:rsid w:val="006225F2"/>
    <w:rsid w:val="006232BC"/>
    <w:rsid w:val="0062399F"/>
    <w:rsid w:val="00626918"/>
    <w:rsid w:val="00632D76"/>
    <w:rsid w:val="00645AFE"/>
    <w:rsid w:val="00647F03"/>
    <w:rsid w:val="006501F6"/>
    <w:rsid w:val="00652417"/>
    <w:rsid w:val="00652C54"/>
    <w:rsid w:val="0065417C"/>
    <w:rsid w:val="0065465C"/>
    <w:rsid w:val="00674A18"/>
    <w:rsid w:val="00681437"/>
    <w:rsid w:val="0068144C"/>
    <w:rsid w:val="00693418"/>
    <w:rsid w:val="006936BB"/>
    <w:rsid w:val="006A2135"/>
    <w:rsid w:val="006A5435"/>
    <w:rsid w:val="006B1F24"/>
    <w:rsid w:val="006C0422"/>
    <w:rsid w:val="006D3255"/>
    <w:rsid w:val="006D52CB"/>
    <w:rsid w:val="006D5B9B"/>
    <w:rsid w:val="006E1323"/>
    <w:rsid w:val="006E1353"/>
    <w:rsid w:val="006E1AC3"/>
    <w:rsid w:val="006F62EB"/>
    <w:rsid w:val="006F7309"/>
    <w:rsid w:val="0070246F"/>
    <w:rsid w:val="00702B72"/>
    <w:rsid w:val="00704474"/>
    <w:rsid w:val="00707C43"/>
    <w:rsid w:val="00707FE5"/>
    <w:rsid w:val="00712E78"/>
    <w:rsid w:val="00714A67"/>
    <w:rsid w:val="007156C8"/>
    <w:rsid w:val="00715938"/>
    <w:rsid w:val="00716FAD"/>
    <w:rsid w:val="00717486"/>
    <w:rsid w:val="00720A9A"/>
    <w:rsid w:val="00723081"/>
    <w:rsid w:val="00735592"/>
    <w:rsid w:val="0073771B"/>
    <w:rsid w:val="0074020B"/>
    <w:rsid w:val="0074078B"/>
    <w:rsid w:val="00745341"/>
    <w:rsid w:val="00751366"/>
    <w:rsid w:val="00754456"/>
    <w:rsid w:val="007743A8"/>
    <w:rsid w:val="00775BCF"/>
    <w:rsid w:val="007768F2"/>
    <w:rsid w:val="00780A16"/>
    <w:rsid w:val="00781BBA"/>
    <w:rsid w:val="00785103"/>
    <w:rsid w:val="007A1658"/>
    <w:rsid w:val="007A5BAF"/>
    <w:rsid w:val="007B0EE6"/>
    <w:rsid w:val="007C5325"/>
    <w:rsid w:val="007C5955"/>
    <w:rsid w:val="007C6348"/>
    <w:rsid w:val="007C6A39"/>
    <w:rsid w:val="007C6FE4"/>
    <w:rsid w:val="007D355A"/>
    <w:rsid w:val="007F1295"/>
    <w:rsid w:val="00800001"/>
    <w:rsid w:val="008041AB"/>
    <w:rsid w:val="00805C6F"/>
    <w:rsid w:val="0080698A"/>
    <w:rsid w:val="0081219E"/>
    <w:rsid w:val="008145D7"/>
    <w:rsid w:val="00817E0A"/>
    <w:rsid w:val="0082514E"/>
    <w:rsid w:val="008274A6"/>
    <w:rsid w:val="008327D3"/>
    <w:rsid w:val="008330E6"/>
    <w:rsid w:val="00833BAD"/>
    <w:rsid w:val="00834DA3"/>
    <w:rsid w:val="00835CCC"/>
    <w:rsid w:val="00843811"/>
    <w:rsid w:val="0084457D"/>
    <w:rsid w:val="00856B68"/>
    <w:rsid w:val="00861627"/>
    <w:rsid w:val="00862D43"/>
    <w:rsid w:val="008730A9"/>
    <w:rsid w:val="00881AB1"/>
    <w:rsid w:val="008875CB"/>
    <w:rsid w:val="008878D8"/>
    <w:rsid w:val="0089211E"/>
    <w:rsid w:val="008A58CB"/>
    <w:rsid w:val="008A6694"/>
    <w:rsid w:val="008A6A75"/>
    <w:rsid w:val="008A6C44"/>
    <w:rsid w:val="008B46AA"/>
    <w:rsid w:val="008C1911"/>
    <w:rsid w:val="008C32FE"/>
    <w:rsid w:val="008C374B"/>
    <w:rsid w:val="008D21A9"/>
    <w:rsid w:val="008D5DF7"/>
    <w:rsid w:val="008E4E2E"/>
    <w:rsid w:val="00901707"/>
    <w:rsid w:val="0091138C"/>
    <w:rsid w:val="00913D9F"/>
    <w:rsid w:val="009201D3"/>
    <w:rsid w:val="00924713"/>
    <w:rsid w:val="00925D46"/>
    <w:rsid w:val="009303DA"/>
    <w:rsid w:val="00936043"/>
    <w:rsid w:val="009368B4"/>
    <w:rsid w:val="00941D5C"/>
    <w:rsid w:val="00946233"/>
    <w:rsid w:val="009509C6"/>
    <w:rsid w:val="009607E6"/>
    <w:rsid w:val="0098403A"/>
    <w:rsid w:val="00993ADF"/>
    <w:rsid w:val="0099735F"/>
    <w:rsid w:val="009A3BEC"/>
    <w:rsid w:val="009B335F"/>
    <w:rsid w:val="009C159F"/>
    <w:rsid w:val="009C36A7"/>
    <w:rsid w:val="009C6E17"/>
    <w:rsid w:val="009D10B5"/>
    <w:rsid w:val="009D3052"/>
    <w:rsid w:val="009D3491"/>
    <w:rsid w:val="009D419F"/>
    <w:rsid w:val="009D667A"/>
    <w:rsid w:val="009F24C4"/>
    <w:rsid w:val="009F3D93"/>
    <w:rsid w:val="00A0191D"/>
    <w:rsid w:val="00A02B0A"/>
    <w:rsid w:val="00A03995"/>
    <w:rsid w:val="00A122EE"/>
    <w:rsid w:val="00A128F5"/>
    <w:rsid w:val="00A132CD"/>
    <w:rsid w:val="00A15768"/>
    <w:rsid w:val="00A15772"/>
    <w:rsid w:val="00A17FEC"/>
    <w:rsid w:val="00A21E98"/>
    <w:rsid w:val="00A22C48"/>
    <w:rsid w:val="00A26D83"/>
    <w:rsid w:val="00A3744C"/>
    <w:rsid w:val="00A41019"/>
    <w:rsid w:val="00A410E6"/>
    <w:rsid w:val="00A42BA3"/>
    <w:rsid w:val="00A53910"/>
    <w:rsid w:val="00A540AD"/>
    <w:rsid w:val="00A5497D"/>
    <w:rsid w:val="00A575F9"/>
    <w:rsid w:val="00A67677"/>
    <w:rsid w:val="00A7646C"/>
    <w:rsid w:val="00A778E1"/>
    <w:rsid w:val="00A82F5A"/>
    <w:rsid w:val="00A9746B"/>
    <w:rsid w:val="00AA027B"/>
    <w:rsid w:val="00AA3380"/>
    <w:rsid w:val="00AA7062"/>
    <w:rsid w:val="00AB4650"/>
    <w:rsid w:val="00AB6183"/>
    <w:rsid w:val="00AB698C"/>
    <w:rsid w:val="00AB7970"/>
    <w:rsid w:val="00AC392F"/>
    <w:rsid w:val="00AD0F9C"/>
    <w:rsid w:val="00AD118C"/>
    <w:rsid w:val="00AD664B"/>
    <w:rsid w:val="00AD6E93"/>
    <w:rsid w:val="00AD73F3"/>
    <w:rsid w:val="00AE3E9C"/>
    <w:rsid w:val="00AF0DEA"/>
    <w:rsid w:val="00B00F1F"/>
    <w:rsid w:val="00B01C51"/>
    <w:rsid w:val="00B03D92"/>
    <w:rsid w:val="00B059B8"/>
    <w:rsid w:val="00B06863"/>
    <w:rsid w:val="00B076F1"/>
    <w:rsid w:val="00B10B58"/>
    <w:rsid w:val="00B12791"/>
    <w:rsid w:val="00B137CF"/>
    <w:rsid w:val="00B16107"/>
    <w:rsid w:val="00B23D6F"/>
    <w:rsid w:val="00B249A4"/>
    <w:rsid w:val="00B2777C"/>
    <w:rsid w:val="00B32434"/>
    <w:rsid w:val="00B33468"/>
    <w:rsid w:val="00B359D4"/>
    <w:rsid w:val="00B4255F"/>
    <w:rsid w:val="00B44C49"/>
    <w:rsid w:val="00B45111"/>
    <w:rsid w:val="00B51FF3"/>
    <w:rsid w:val="00B52EB4"/>
    <w:rsid w:val="00B5371F"/>
    <w:rsid w:val="00B5443F"/>
    <w:rsid w:val="00B6146B"/>
    <w:rsid w:val="00B61F45"/>
    <w:rsid w:val="00B6509A"/>
    <w:rsid w:val="00B65B3D"/>
    <w:rsid w:val="00B66A6D"/>
    <w:rsid w:val="00B67B51"/>
    <w:rsid w:val="00B72C90"/>
    <w:rsid w:val="00B74B94"/>
    <w:rsid w:val="00B927CC"/>
    <w:rsid w:val="00B9320D"/>
    <w:rsid w:val="00B93EE6"/>
    <w:rsid w:val="00BA1CC0"/>
    <w:rsid w:val="00BA383E"/>
    <w:rsid w:val="00BA7FC9"/>
    <w:rsid w:val="00BB2391"/>
    <w:rsid w:val="00BC0622"/>
    <w:rsid w:val="00BC35BD"/>
    <w:rsid w:val="00BC71DA"/>
    <w:rsid w:val="00BD1696"/>
    <w:rsid w:val="00BD2881"/>
    <w:rsid w:val="00BD437E"/>
    <w:rsid w:val="00BE4ADA"/>
    <w:rsid w:val="00BF0517"/>
    <w:rsid w:val="00BF17F8"/>
    <w:rsid w:val="00BF5DAF"/>
    <w:rsid w:val="00C0035A"/>
    <w:rsid w:val="00C0393D"/>
    <w:rsid w:val="00C0406D"/>
    <w:rsid w:val="00C059A5"/>
    <w:rsid w:val="00C07A78"/>
    <w:rsid w:val="00C15F27"/>
    <w:rsid w:val="00C24CF4"/>
    <w:rsid w:val="00C34240"/>
    <w:rsid w:val="00C36E77"/>
    <w:rsid w:val="00C54564"/>
    <w:rsid w:val="00C557E0"/>
    <w:rsid w:val="00C56B68"/>
    <w:rsid w:val="00C60877"/>
    <w:rsid w:val="00C630A6"/>
    <w:rsid w:val="00C67F94"/>
    <w:rsid w:val="00C715B9"/>
    <w:rsid w:val="00C8031B"/>
    <w:rsid w:val="00C81F99"/>
    <w:rsid w:val="00C904C3"/>
    <w:rsid w:val="00C975BD"/>
    <w:rsid w:val="00CA1166"/>
    <w:rsid w:val="00CA54B0"/>
    <w:rsid w:val="00CA60EF"/>
    <w:rsid w:val="00CA66F1"/>
    <w:rsid w:val="00CB3D10"/>
    <w:rsid w:val="00CC2F77"/>
    <w:rsid w:val="00CC357D"/>
    <w:rsid w:val="00CD34B8"/>
    <w:rsid w:val="00CD5CBE"/>
    <w:rsid w:val="00CE0D9E"/>
    <w:rsid w:val="00CE1B29"/>
    <w:rsid w:val="00CF0D5C"/>
    <w:rsid w:val="00D073C4"/>
    <w:rsid w:val="00D105B5"/>
    <w:rsid w:val="00D14134"/>
    <w:rsid w:val="00D2129C"/>
    <w:rsid w:val="00D24127"/>
    <w:rsid w:val="00D25E97"/>
    <w:rsid w:val="00D25F21"/>
    <w:rsid w:val="00D26ED8"/>
    <w:rsid w:val="00D336E7"/>
    <w:rsid w:val="00D36960"/>
    <w:rsid w:val="00D534A7"/>
    <w:rsid w:val="00D55BD9"/>
    <w:rsid w:val="00D62117"/>
    <w:rsid w:val="00D65FEC"/>
    <w:rsid w:val="00D75914"/>
    <w:rsid w:val="00D8548F"/>
    <w:rsid w:val="00D87AAA"/>
    <w:rsid w:val="00D90A54"/>
    <w:rsid w:val="00D9340A"/>
    <w:rsid w:val="00DA4467"/>
    <w:rsid w:val="00DB3CC3"/>
    <w:rsid w:val="00DB4EBF"/>
    <w:rsid w:val="00DC1E6F"/>
    <w:rsid w:val="00DC2238"/>
    <w:rsid w:val="00DC2787"/>
    <w:rsid w:val="00DC71B6"/>
    <w:rsid w:val="00DC7CCC"/>
    <w:rsid w:val="00DD3818"/>
    <w:rsid w:val="00DD6979"/>
    <w:rsid w:val="00DE32A2"/>
    <w:rsid w:val="00DF3737"/>
    <w:rsid w:val="00DF4127"/>
    <w:rsid w:val="00E1152D"/>
    <w:rsid w:val="00E139F2"/>
    <w:rsid w:val="00E209A8"/>
    <w:rsid w:val="00E24990"/>
    <w:rsid w:val="00E25702"/>
    <w:rsid w:val="00E27E39"/>
    <w:rsid w:val="00E30A78"/>
    <w:rsid w:val="00E32321"/>
    <w:rsid w:val="00E371FE"/>
    <w:rsid w:val="00E40969"/>
    <w:rsid w:val="00E42329"/>
    <w:rsid w:val="00E42642"/>
    <w:rsid w:val="00E42729"/>
    <w:rsid w:val="00E45B18"/>
    <w:rsid w:val="00E46675"/>
    <w:rsid w:val="00E52F8F"/>
    <w:rsid w:val="00E57AAB"/>
    <w:rsid w:val="00E664DB"/>
    <w:rsid w:val="00E729B1"/>
    <w:rsid w:val="00E842DC"/>
    <w:rsid w:val="00E915A2"/>
    <w:rsid w:val="00E95A36"/>
    <w:rsid w:val="00E9688D"/>
    <w:rsid w:val="00E97F1D"/>
    <w:rsid w:val="00EA6172"/>
    <w:rsid w:val="00EA6BB9"/>
    <w:rsid w:val="00EB20D5"/>
    <w:rsid w:val="00EB5762"/>
    <w:rsid w:val="00ED1F90"/>
    <w:rsid w:val="00EE099A"/>
    <w:rsid w:val="00EE3EF9"/>
    <w:rsid w:val="00EE41C0"/>
    <w:rsid w:val="00EE77C9"/>
    <w:rsid w:val="00EF0F8A"/>
    <w:rsid w:val="00EF718F"/>
    <w:rsid w:val="00F05A80"/>
    <w:rsid w:val="00F05EFA"/>
    <w:rsid w:val="00F1224C"/>
    <w:rsid w:val="00F13DA2"/>
    <w:rsid w:val="00F14243"/>
    <w:rsid w:val="00F15F63"/>
    <w:rsid w:val="00F16750"/>
    <w:rsid w:val="00F21082"/>
    <w:rsid w:val="00F2168B"/>
    <w:rsid w:val="00F22F9D"/>
    <w:rsid w:val="00F24B06"/>
    <w:rsid w:val="00F37CF0"/>
    <w:rsid w:val="00F54A28"/>
    <w:rsid w:val="00F5660F"/>
    <w:rsid w:val="00F578BB"/>
    <w:rsid w:val="00F61425"/>
    <w:rsid w:val="00F65F9E"/>
    <w:rsid w:val="00F76FA9"/>
    <w:rsid w:val="00F770C8"/>
    <w:rsid w:val="00F86CAE"/>
    <w:rsid w:val="00F87009"/>
    <w:rsid w:val="00F9151E"/>
    <w:rsid w:val="00FA198D"/>
    <w:rsid w:val="00FA39CE"/>
    <w:rsid w:val="00FA3E75"/>
    <w:rsid w:val="00FA4404"/>
    <w:rsid w:val="00FB5E6F"/>
    <w:rsid w:val="00FC23B8"/>
    <w:rsid w:val="00FC380B"/>
    <w:rsid w:val="00FC6296"/>
    <w:rsid w:val="00FC7F61"/>
    <w:rsid w:val="00FD45B1"/>
    <w:rsid w:val="00FE2CE9"/>
    <w:rsid w:val="00FE347A"/>
    <w:rsid w:val="00FF31D8"/>
    <w:rsid w:val="00FF437D"/>
    <w:rsid w:val="010145B2"/>
    <w:rsid w:val="01176EA7"/>
    <w:rsid w:val="017C4E3A"/>
    <w:rsid w:val="018F77E8"/>
    <w:rsid w:val="019B53E2"/>
    <w:rsid w:val="01D37272"/>
    <w:rsid w:val="01DD09B4"/>
    <w:rsid w:val="02040F47"/>
    <w:rsid w:val="020C008E"/>
    <w:rsid w:val="02247ACE"/>
    <w:rsid w:val="027D2D3A"/>
    <w:rsid w:val="02894485"/>
    <w:rsid w:val="02ED4364"/>
    <w:rsid w:val="030D24F2"/>
    <w:rsid w:val="03233E4A"/>
    <w:rsid w:val="034A3FD1"/>
    <w:rsid w:val="03530242"/>
    <w:rsid w:val="036839EA"/>
    <w:rsid w:val="038C76D9"/>
    <w:rsid w:val="03976480"/>
    <w:rsid w:val="03B113D2"/>
    <w:rsid w:val="040354C1"/>
    <w:rsid w:val="043438CC"/>
    <w:rsid w:val="04361CF6"/>
    <w:rsid w:val="043F299D"/>
    <w:rsid w:val="045741FB"/>
    <w:rsid w:val="04636F17"/>
    <w:rsid w:val="048760F2"/>
    <w:rsid w:val="04AE178E"/>
    <w:rsid w:val="04BE22F6"/>
    <w:rsid w:val="04DD4CBB"/>
    <w:rsid w:val="04DF7CDC"/>
    <w:rsid w:val="04E9606E"/>
    <w:rsid w:val="04EA6DAD"/>
    <w:rsid w:val="050D65F7"/>
    <w:rsid w:val="051C765B"/>
    <w:rsid w:val="052A53FB"/>
    <w:rsid w:val="054364BD"/>
    <w:rsid w:val="057E5BE9"/>
    <w:rsid w:val="05850883"/>
    <w:rsid w:val="05B2719F"/>
    <w:rsid w:val="05CB200E"/>
    <w:rsid w:val="05EA6938"/>
    <w:rsid w:val="05FF4E2B"/>
    <w:rsid w:val="061614DB"/>
    <w:rsid w:val="063637E1"/>
    <w:rsid w:val="06420522"/>
    <w:rsid w:val="0647358D"/>
    <w:rsid w:val="065B3392"/>
    <w:rsid w:val="067029E1"/>
    <w:rsid w:val="067F1D7A"/>
    <w:rsid w:val="06D46667"/>
    <w:rsid w:val="06E41DDC"/>
    <w:rsid w:val="07034156"/>
    <w:rsid w:val="070A3C34"/>
    <w:rsid w:val="07180F60"/>
    <w:rsid w:val="072B0FB7"/>
    <w:rsid w:val="07372051"/>
    <w:rsid w:val="073D0CEA"/>
    <w:rsid w:val="075C1AB8"/>
    <w:rsid w:val="07D7113E"/>
    <w:rsid w:val="07EC2E3C"/>
    <w:rsid w:val="080C0DE8"/>
    <w:rsid w:val="084317F2"/>
    <w:rsid w:val="084F6F27"/>
    <w:rsid w:val="087F5A5E"/>
    <w:rsid w:val="089B0BC1"/>
    <w:rsid w:val="08AA0485"/>
    <w:rsid w:val="08B17BE1"/>
    <w:rsid w:val="08B713DC"/>
    <w:rsid w:val="08C3125F"/>
    <w:rsid w:val="08C416C3"/>
    <w:rsid w:val="08DF192B"/>
    <w:rsid w:val="0925556B"/>
    <w:rsid w:val="09287EA3"/>
    <w:rsid w:val="0932487E"/>
    <w:rsid w:val="09494049"/>
    <w:rsid w:val="09717916"/>
    <w:rsid w:val="09BE4364"/>
    <w:rsid w:val="09DB3168"/>
    <w:rsid w:val="09E244F6"/>
    <w:rsid w:val="09ED67D8"/>
    <w:rsid w:val="09EF6C13"/>
    <w:rsid w:val="0A382368"/>
    <w:rsid w:val="0A6C237D"/>
    <w:rsid w:val="0A7F0363"/>
    <w:rsid w:val="0A805ABD"/>
    <w:rsid w:val="0A984BB5"/>
    <w:rsid w:val="0ABB6AF5"/>
    <w:rsid w:val="0B156206"/>
    <w:rsid w:val="0B304DED"/>
    <w:rsid w:val="0BB202F1"/>
    <w:rsid w:val="0BED2CDE"/>
    <w:rsid w:val="0BF40705"/>
    <w:rsid w:val="0BF4406D"/>
    <w:rsid w:val="0C177D5B"/>
    <w:rsid w:val="0C1878BE"/>
    <w:rsid w:val="0C1A5F83"/>
    <w:rsid w:val="0C3722BA"/>
    <w:rsid w:val="0C57284E"/>
    <w:rsid w:val="0C8573BB"/>
    <w:rsid w:val="0CCA1272"/>
    <w:rsid w:val="0CCF0636"/>
    <w:rsid w:val="0D132C19"/>
    <w:rsid w:val="0D7D4536"/>
    <w:rsid w:val="0D904269"/>
    <w:rsid w:val="0DB461AA"/>
    <w:rsid w:val="0DDC74AE"/>
    <w:rsid w:val="0DFC18FF"/>
    <w:rsid w:val="0E3C7F4D"/>
    <w:rsid w:val="0E8042DE"/>
    <w:rsid w:val="0E843362"/>
    <w:rsid w:val="0EB2020F"/>
    <w:rsid w:val="0ED343D9"/>
    <w:rsid w:val="0F276507"/>
    <w:rsid w:val="0F3A0931"/>
    <w:rsid w:val="0F4672D5"/>
    <w:rsid w:val="0F601A19"/>
    <w:rsid w:val="0FAA33B9"/>
    <w:rsid w:val="0FB56209"/>
    <w:rsid w:val="0FDD12BC"/>
    <w:rsid w:val="0FE443F8"/>
    <w:rsid w:val="10470A45"/>
    <w:rsid w:val="108F0808"/>
    <w:rsid w:val="10C04E65"/>
    <w:rsid w:val="10F22B45"/>
    <w:rsid w:val="10F246AA"/>
    <w:rsid w:val="10F90377"/>
    <w:rsid w:val="1102722C"/>
    <w:rsid w:val="11056D1C"/>
    <w:rsid w:val="110C00AB"/>
    <w:rsid w:val="112371A2"/>
    <w:rsid w:val="11472E91"/>
    <w:rsid w:val="114A0BD3"/>
    <w:rsid w:val="118063A3"/>
    <w:rsid w:val="11902A8A"/>
    <w:rsid w:val="11955B27"/>
    <w:rsid w:val="11987B90"/>
    <w:rsid w:val="11AF1B9B"/>
    <w:rsid w:val="11D30BC8"/>
    <w:rsid w:val="11DD2054"/>
    <w:rsid w:val="11ED1C8A"/>
    <w:rsid w:val="12107727"/>
    <w:rsid w:val="12A4587B"/>
    <w:rsid w:val="12D0209F"/>
    <w:rsid w:val="13051255"/>
    <w:rsid w:val="132A4818"/>
    <w:rsid w:val="13A144B3"/>
    <w:rsid w:val="13B80280"/>
    <w:rsid w:val="13F84916"/>
    <w:rsid w:val="140E413A"/>
    <w:rsid w:val="141A0205"/>
    <w:rsid w:val="142179C9"/>
    <w:rsid w:val="14343683"/>
    <w:rsid w:val="14374C73"/>
    <w:rsid w:val="14506500"/>
    <w:rsid w:val="14535FF1"/>
    <w:rsid w:val="148F0494"/>
    <w:rsid w:val="14AD74AF"/>
    <w:rsid w:val="14C50C9C"/>
    <w:rsid w:val="14D47131"/>
    <w:rsid w:val="155C4487"/>
    <w:rsid w:val="159B19FD"/>
    <w:rsid w:val="15C90318"/>
    <w:rsid w:val="15D16929"/>
    <w:rsid w:val="15F93D55"/>
    <w:rsid w:val="160550C9"/>
    <w:rsid w:val="160A67AB"/>
    <w:rsid w:val="16136ECD"/>
    <w:rsid w:val="1615355E"/>
    <w:rsid w:val="16421E79"/>
    <w:rsid w:val="16470429"/>
    <w:rsid w:val="165C73DE"/>
    <w:rsid w:val="16832BBD"/>
    <w:rsid w:val="169C77DB"/>
    <w:rsid w:val="169D0AAC"/>
    <w:rsid w:val="16ED0036"/>
    <w:rsid w:val="16F47617"/>
    <w:rsid w:val="16FC0ECA"/>
    <w:rsid w:val="17103D25"/>
    <w:rsid w:val="171B5977"/>
    <w:rsid w:val="172D2B29"/>
    <w:rsid w:val="173739A8"/>
    <w:rsid w:val="173C4B1A"/>
    <w:rsid w:val="174F484D"/>
    <w:rsid w:val="178D5376"/>
    <w:rsid w:val="17A76437"/>
    <w:rsid w:val="17FB49D5"/>
    <w:rsid w:val="17FE033D"/>
    <w:rsid w:val="180D7C95"/>
    <w:rsid w:val="182E6B59"/>
    <w:rsid w:val="18A312F5"/>
    <w:rsid w:val="18E17A47"/>
    <w:rsid w:val="18EE62E8"/>
    <w:rsid w:val="18F57676"/>
    <w:rsid w:val="190855FC"/>
    <w:rsid w:val="19342C3C"/>
    <w:rsid w:val="197930F7"/>
    <w:rsid w:val="197B401F"/>
    <w:rsid w:val="198C562B"/>
    <w:rsid w:val="19DD4E1E"/>
    <w:rsid w:val="19F17E3E"/>
    <w:rsid w:val="19FA13E8"/>
    <w:rsid w:val="1A1F6641"/>
    <w:rsid w:val="1A473F02"/>
    <w:rsid w:val="1A531D93"/>
    <w:rsid w:val="1A820AFD"/>
    <w:rsid w:val="1A864A2A"/>
    <w:rsid w:val="1A9829AF"/>
    <w:rsid w:val="1AA50C28"/>
    <w:rsid w:val="1B01074D"/>
    <w:rsid w:val="1B0167A6"/>
    <w:rsid w:val="1B6C3693"/>
    <w:rsid w:val="1BBE4697"/>
    <w:rsid w:val="1BCA6B98"/>
    <w:rsid w:val="1BF956CF"/>
    <w:rsid w:val="1C026332"/>
    <w:rsid w:val="1C0E23E1"/>
    <w:rsid w:val="1C142509"/>
    <w:rsid w:val="1C155249"/>
    <w:rsid w:val="1C2D68B5"/>
    <w:rsid w:val="1C966414"/>
    <w:rsid w:val="1C9F6277"/>
    <w:rsid w:val="1CB3762C"/>
    <w:rsid w:val="1CC161ED"/>
    <w:rsid w:val="1D2B73AA"/>
    <w:rsid w:val="1D2F123E"/>
    <w:rsid w:val="1D4D5CD3"/>
    <w:rsid w:val="1D4D7A81"/>
    <w:rsid w:val="1DA67191"/>
    <w:rsid w:val="1DBB7BBC"/>
    <w:rsid w:val="1DE32193"/>
    <w:rsid w:val="1DF93765"/>
    <w:rsid w:val="1E032835"/>
    <w:rsid w:val="1E3374C1"/>
    <w:rsid w:val="1E37428D"/>
    <w:rsid w:val="1E4C1AE7"/>
    <w:rsid w:val="1E5B61CE"/>
    <w:rsid w:val="1E6C3F37"/>
    <w:rsid w:val="1E7066D6"/>
    <w:rsid w:val="1E735342"/>
    <w:rsid w:val="1E9F77E7"/>
    <w:rsid w:val="1EA90CE7"/>
    <w:rsid w:val="1EBD0C36"/>
    <w:rsid w:val="1F040613"/>
    <w:rsid w:val="1F0C571A"/>
    <w:rsid w:val="1F2962CC"/>
    <w:rsid w:val="1F5F1CED"/>
    <w:rsid w:val="1F641C62"/>
    <w:rsid w:val="1F763715"/>
    <w:rsid w:val="1FC87893"/>
    <w:rsid w:val="1FE04BDC"/>
    <w:rsid w:val="1FE65F6B"/>
    <w:rsid w:val="20054643"/>
    <w:rsid w:val="20097C80"/>
    <w:rsid w:val="200C3C23"/>
    <w:rsid w:val="202F7912"/>
    <w:rsid w:val="20BD4F1E"/>
    <w:rsid w:val="20C77B4A"/>
    <w:rsid w:val="20CC6F0F"/>
    <w:rsid w:val="20E22BD6"/>
    <w:rsid w:val="213D1BBA"/>
    <w:rsid w:val="21507B40"/>
    <w:rsid w:val="215B0293"/>
    <w:rsid w:val="2197284B"/>
    <w:rsid w:val="21AD4F92"/>
    <w:rsid w:val="21C85928"/>
    <w:rsid w:val="22056B7C"/>
    <w:rsid w:val="2222568B"/>
    <w:rsid w:val="22462CF1"/>
    <w:rsid w:val="224C6559"/>
    <w:rsid w:val="226513C9"/>
    <w:rsid w:val="22CC31F6"/>
    <w:rsid w:val="22DA1DB7"/>
    <w:rsid w:val="237A3A12"/>
    <w:rsid w:val="2389558B"/>
    <w:rsid w:val="23952D85"/>
    <w:rsid w:val="239D2DE4"/>
    <w:rsid w:val="23AB5501"/>
    <w:rsid w:val="23D570F1"/>
    <w:rsid w:val="23FC7B0B"/>
    <w:rsid w:val="24455956"/>
    <w:rsid w:val="249A6393"/>
    <w:rsid w:val="24D4056B"/>
    <w:rsid w:val="25056E93"/>
    <w:rsid w:val="2513335E"/>
    <w:rsid w:val="25286B92"/>
    <w:rsid w:val="25494FD2"/>
    <w:rsid w:val="25A60841"/>
    <w:rsid w:val="25AC730F"/>
    <w:rsid w:val="25D2594D"/>
    <w:rsid w:val="25E72336"/>
    <w:rsid w:val="26086C3B"/>
    <w:rsid w:val="260C276B"/>
    <w:rsid w:val="261A3EF5"/>
    <w:rsid w:val="26386CA0"/>
    <w:rsid w:val="26437C73"/>
    <w:rsid w:val="2650413E"/>
    <w:rsid w:val="268418C0"/>
    <w:rsid w:val="26BE72FA"/>
    <w:rsid w:val="26D0702D"/>
    <w:rsid w:val="27076EF2"/>
    <w:rsid w:val="270C517B"/>
    <w:rsid w:val="27147D90"/>
    <w:rsid w:val="27282656"/>
    <w:rsid w:val="27312FF8"/>
    <w:rsid w:val="274B5E5A"/>
    <w:rsid w:val="27AC1848"/>
    <w:rsid w:val="27B0758A"/>
    <w:rsid w:val="27EB411E"/>
    <w:rsid w:val="28074CD0"/>
    <w:rsid w:val="284D4DD9"/>
    <w:rsid w:val="286B34B1"/>
    <w:rsid w:val="28AD064F"/>
    <w:rsid w:val="28BB0C19"/>
    <w:rsid w:val="28C76841"/>
    <w:rsid w:val="28C860D3"/>
    <w:rsid w:val="28F50C20"/>
    <w:rsid w:val="28F60DD4"/>
    <w:rsid w:val="29012EDC"/>
    <w:rsid w:val="29257B04"/>
    <w:rsid w:val="294768B7"/>
    <w:rsid w:val="29791BFE"/>
    <w:rsid w:val="29AE5D4B"/>
    <w:rsid w:val="29E06946"/>
    <w:rsid w:val="29F23C66"/>
    <w:rsid w:val="2A2B739C"/>
    <w:rsid w:val="2A2E0C3A"/>
    <w:rsid w:val="2A474B0A"/>
    <w:rsid w:val="2A61691A"/>
    <w:rsid w:val="2A64640A"/>
    <w:rsid w:val="2AC50B94"/>
    <w:rsid w:val="2AD840A3"/>
    <w:rsid w:val="2AD90BA6"/>
    <w:rsid w:val="2AF24990"/>
    <w:rsid w:val="2B276EF5"/>
    <w:rsid w:val="2BDA4BD6"/>
    <w:rsid w:val="2BDF3682"/>
    <w:rsid w:val="2BEA0B91"/>
    <w:rsid w:val="2C837E98"/>
    <w:rsid w:val="2C8640C1"/>
    <w:rsid w:val="2C92725E"/>
    <w:rsid w:val="2CB76CC5"/>
    <w:rsid w:val="2CBF5B79"/>
    <w:rsid w:val="2CC6515A"/>
    <w:rsid w:val="2D4D7629"/>
    <w:rsid w:val="2D510EC7"/>
    <w:rsid w:val="2D6329A9"/>
    <w:rsid w:val="2D684DE3"/>
    <w:rsid w:val="2D7B51A2"/>
    <w:rsid w:val="2D8079FF"/>
    <w:rsid w:val="2E304EA0"/>
    <w:rsid w:val="2E8260E7"/>
    <w:rsid w:val="2EBF138D"/>
    <w:rsid w:val="2ECA163F"/>
    <w:rsid w:val="2EF75A9F"/>
    <w:rsid w:val="2F104DB2"/>
    <w:rsid w:val="2F1C5505"/>
    <w:rsid w:val="2F3C5BA7"/>
    <w:rsid w:val="2F792957"/>
    <w:rsid w:val="2F8B61E7"/>
    <w:rsid w:val="2FB90FA6"/>
    <w:rsid w:val="2FE57FED"/>
    <w:rsid w:val="2FF00B9F"/>
    <w:rsid w:val="2FFB511A"/>
    <w:rsid w:val="2FFC29F0"/>
    <w:rsid w:val="300761B5"/>
    <w:rsid w:val="305E56A9"/>
    <w:rsid w:val="306453B6"/>
    <w:rsid w:val="306B4F17"/>
    <w:rsid w:val="306F5D4A"/>
    <w:rsid w:val="308B05C2"/>
    <w:rsid w:val="30AB6B41"/>
    <w:rsid w:val="30B31E99"/>
    <w:rsid w:val="30B55C11"/>
    <w:rsid w:val="30C96FC7"/>
    <w:rsid w:val="31044BF9"/>
    <w:rsid w:val="31123927"/>
    <w:rsid w:val="31537A84"/>
    <w:rsid w:val="318365D2"/>
    <w:rsid w:val="318F2D1D"/>
    <w:rsid w:val="31B25CAD"/>
    <w:rsid w:val="31B45EC9"/>
    <w:rsid w:val="31C205E6"/>
    <w:rsid w:val="31D2634F"/>
    <w:rsid w:val="31E247E4"/>
    <w:rsid w:val="31F97D80"/>
    <w:rsid w:val="327905B7"/>
    <w:rsid w:val="32B12408"/>
    <w:rsid w:val="32BD2AC2"/>
    <w:rsid w:val="32F01183"/>
    <w:rsid w:val="33296443"/>
    <w:rsid w:val="33694A91"/>
    <w:rsid w:val="336E08EA"/>
    <w:rsid w:val="338B2C59"/>
    <w:rsid w:val="338D077F"/>
    <w:rsid w:val="33917406"/>
    <w:rsid w:val="3392223A"/>
    <w:rsid w:val="343706EB"/>
    <w:rsid w:val="34425A0E"/>
    <w:rsid w:val="345C0152"/>
    <w:rsid w:val="34837BF9"/>
    <w:rsid w:val="348B04CB"/>
    <w:rsid w:val="34DB230B"/>
    <w:rsid w:val="34E44D25"/>
    <w:rsid w:val="350A176C"/>
    <w:rsid w:val="350C7175"/>
    <w:rsid w:val="353E4427"/>
    <w:rsid w:val="35847960"/>
    <w:rsid w:val="35B00755"/>
    <w:rsid w:val="35C067FA"/>
    <w:rsid w:val="35C6441D"/>
    <w:rsid w:val="35C91817"/>
    <w:rsid w:val="35D501BC"/>
    <w:rsid w:val="35D72186"/>
    <w:rsid w:val="35F5260C"/>
    <w:rsid w:val="360A60B7"/>
    <w:rsid w:val="36477D68"/>
    <w:rsid w:val="3652180C"/>
    <w:rsid w:val="3667035D"/>
    <w:rsid w:val="36D87F64"/>
    <w:rsid w:val="36E25286"/>
    <w:rsid w:val="36EA7C97"/>
    <w:rsid w:val="36EF5464"/>
    <w:rsid w:val="37555A58"/>
    <w:rsid w:val="375C0B95"/>
    <w:rsid w:val="378620B5"/>
    <w:rsid w:val="379662F5"/>
    <w:rsid w:val="37D12C31"/>
    <w:rsid w:val="37E312B6"/>
    <w:rsid w:val="380134EA"/>
    <w:rsid w:val="38196A86"/>
    <w:rsid w:val="382C494A"/>
    <w:rsid w:val="38507FCD"/>
    <w:rsid w:val="385351DC"/>
    <w:rsid w:val="388E7474"/>
    <w:rsid w:val="38B90269"/>
    <w:rsid w:val="39365DAA"/>
    <w:rsid w:val="395C1320"/>
    <w:rsid w:val="39A81897"/>
    <w:rsid w:val="39B82190"/>
    <w:rsid w:val="3A8F74D3"/>
    <w:rsid w:val="3A9540A8"/>
    <w:rsid w:val="3AD00D3A"/>
    <w:rsid w:val="3AE315CD"/>
    <w:rsid w:val="3AF212E8"/>
    <w:rsid w:val="3AF826C9"/>
    <w:rsid w:val="3B0D21A6"/>
    <w:rsid w:val="3B297D7E"/>
    <w:rsid w:val="3B36410F"/>
    <w:rsid w:val="3B3D2A8B"/>
    <w:rsid w:val="3B53405D"/>
    <w:rsid w:val="3BC755DB"/>
    <w:rsid w:val="3BCB624F"/>
    <w:rsid w:val="3BFF6556"/>
    <w:rsid w:val="3C010E08"/>
    <w:rsid w:val="3C144AAF"/>
    <w:rsid w:val="3C81109D"/>
    <w:rsid w:val="3CBB7982"/>
    <w:rsid w:val="3CCB20B8"/>
    <w:rsid w:val="3CCC056A"/>
    <w:rsid w:val="3CD64F45"/>
    <w:rsid w:val="3CF11D7F"/>
    <w:rsid w:val="3D023F8C"/>
    <w:rsid w:val="3D45031D"/>
    <w:rsid w:val="3D5679A4"/>
    <w:rsid w:val="3D9C0DED"/>
    <w:rsid w:val="3DBB413B"/>
    <w:rsid w:val="3DE411D5"/>
    <w:rsid w:val="3DFD4754"/>
    <w:rsid w:val="3E0755D2"/>
    <w:rsid w:val="3E32264F"/>
    <w:rsid w:val="3E385855"/>
    <w:rsid w:val="3E6F38A3"/>
    <w:rsid w:val="3E8D460F"/>
    <w:rsid w:val="3E9450B8"/>
    <w:rsid w:val="3EAA1618"/>
    <w:rsid w:val="3EB05C6A"/>
    <w:rsid w:val="3F125FDD"/>
    <w:rsid w:val="3F1E2BD3"/>
    <w:rsid w:val="3F333838"/>
    <w:rsid w:val="3F3B3785"/>
    <w:rsid w:val="3F5162F5"/>
    <w:rsid w:val="3F7E3672"/>
    <w:rsid w:val="3F7F7B16"/>
    <w:rsid w:val="3F9609BC"/>
    <w:rsid w:val="3FB86B84"/>
    <w:rsid w:val="3FD6525C"/>
    <w:rsid w:val="400B3176"/>
    <w:rsid w:val="40204729"/>
    <w:rsid w:val="402204A1"/>
    <w:rsid w:val="405D3E9E"/>
    <w:rsid w:val="407A208B"/>
    <w:rsid w:val="40837F81"/>
    <w:rsid w:val="409E6995"/>
    <w:rsid w:val="40AD2461"/>
    <w:rsid w:val="40E67721"/>
    <w:rsid w:val="41253AF4"/>
    <w:rsid w:val="416F7716"/>
    <w:rsid w:val="418C2076"/>
    <w:rsid w:val="418E2292"/>
    <w:rsid w:val="41A05B22"/>
    <w:rsid w:val="41BF069E"/>
    <w:rsid w:val="41C21F3C"/>
    <w:rsid w:val="41EA1493"/>
    <w:rsid w:val="422B7AE1"/>
    <w:rsid w:val="429822ED"/>
    <w:rsid w:val="42DF6B1E"/>
    <w:rsid w:val="432310D4"/>
    <w:rsid w:val="43574906"/>
    <w:rsid w:val="43F839F3"/>
    <w:rsid w:val="441647C1"/>
    <w:rsid w:val="442567B2"/>
    <w:rsid w:val="44421112"/>
    <w:rsid w:val="445A46AE"/>
    <w:rsid w:val="445B21D4"/>
    <w:rsid w:val="44AE08FB"/>
    <w:rsid w:val="44C45FCB"/>
    <w:rsid w:val="44E05E7D"/>
    <w:rsid w:val="44E7584C"/>
    <w:rsid w:val="44E93C84"/>
    <w:rsid w:val="457E43CC"/>
    <w:rsid w:val="45990F6E"/>
    <w:rsid w:val="459A6A4C"/>
    <w:rsid w:val="45BB5620"/>
    <w:rsid w:val="45BE53AE"/>
    <w:rsid w:val="45C30031"/>
    <w:rsid w:val="45FC19B2"/>
    <w:rsid w:val="460E5C36"/>
    <w:rsid w:val="461F5BAF"/>
    <w:rsid w:val="4640062F"/>
    <w:rsid w:val="469230BA"/>
    <w:rsid w:val="46BA58D8"/>
    <w:rsid w:val="47215957"/>
    <w:rsid w:val="472E597E"/>
    <w:rsid w:val="47590C4D"/>
    <w:rsid w:val="476F66C2"/>
    <w:rsid w:val="47775577"/>
    <w:rsid w:val="47A3292D"/>
    <w:rsid w:val="47BC567F"/>
    <w:rsid w:val="47CA38F8"/>
    <w:rsid w:val="48435459"/>
    <w:rsid w:val="48693111"/>
    <w:rsid w:val="48693EB6"/>
    <w:rsid w:val="487C587B"/>
    <w:rsid w:val="48EC5F5D"/>
    <w:rsid w:val="48FC3F85"/>
    <w:rsid w:val="49296D45"/>
    <w:rsid w:val="49374FBE"/>
    <w:rsid w:val="49627B61"/>
    <w:rsid w:val="49D071C0"/>
    <w:rsid w:val="4A36557F"/>
    <w:rsid w:val="4A3C2C3A"/>
    <w:rsid w:val="4A9401EE"/>
    <w:rsid w:val="4AA46683"/>
    <w:rsid w:val="4AA54A28"/>
    <w:rsid w:val="4AFB201B"/>
    <w:rsid w:val="4AFC64BF"/>
    <w:rsid w:val="4B090BDC"/>
    <w:rsid w:val="4B180E1F"/>
    <w:rsid w:val="4B294DDA"/>
    <w:rsid w:val="4B5C0D0B"/>
    <w:rsid w:val="4B5D617D"/>
    <w:rsid w:val="4B756271"/>
    <w:rsid w:val="4B9D251A"/>
    <w:rsid w:val="4BE141FA"/>
    <w:rsid w:val="4BE9159F"/>
    <w:rsid w:val="4BFB6776"/>
    <w:rsid w:val="4C2B6930"/>
    <w:rsid w:val="4C63431C"/>
    <w:rsid w:val="4C7622A1"/>
    <w:rsid w:val="4C7E73A7"/>
    <w:rsid w:val="4CBE06B1"/>
    <w:rsid w:val="4D0A0B12"/>
    <w:rsid w:val="4D5449D5"/>
    <w:rsid w:val="4D9549A9"/>
    <w:rsid w:val="4DA71860"/>
    <w:rsid w:val="4E127DA7"/>
    <w:rsid w:val="4E151645"/>
    <w:rsid w:val="4E4D3133"/>
    <w:rsid w:val="4E946A0E"/>
    <w:rsid w:val="4EA34EA3"/>
    <w:rsid w:val="4EA84268"/>
    <w:rsid w:val="4EBA375E"/>
    <w:rsid w:val="4EDE5EDB"/>
    <w:rsid w:val="4F4A3571"/>
    <w:rsid w:val="4F530677"/>
    <w:rsid w:val="4F702EC8"/>
    <w:rsid w:val="4F742E24"/>
    <w:rsid w:val="4FA32042"/>
    <w:rsid w:val="4FA831BE"/>
    <w:rsid w:val="4FBA6948"/>
    <w:rsid w:val="502D7B6A"/>
    <w:rsid w:val="50A05B3E"/>
    <w:rsid w:val="50E023DF"/>
    <w:rsid w:val="511300BE"/>
    <w:rsid w:val="51493AE0"/>
    <w:rsid w:val="518538C1"/>
    <w:rsid w:val="519367C1"/>
    <w:rsid w:val="51CB2747"/>
    <w:rsid w:val="51E732F9"/>
    <w:rsid w:val="52097713"/>
    <w:rsid w:val="521905CA"/>
    <w:rsid w:val="522D3402"/>
    <w:rsid w:val="52350508"/>
    <w:rsid w:val="52466271"/>
    <w:rsid w:val="52756B57"/>
    <w:rsid w:val="527B23BF"/>
    <w:rsid w:val="52923265"/>
    <w:rsid w:val="52CF44B9"/>
    <w:rsid w:val="530F6FAB"/>
    <w:rsid w:val="533B7DA0"/>
    <w:rsid w:val="53961BF4"/>
    <w:rsid w:val="53B67427"/>
    <w:rsid w:val="53E243AD"/>
    <w:rsid w:val="53FD32A8"/>
    <w:rsid w:val="540E7263"/>
    <w:rsid w:val="541128AF"/>
    <w:rsid w:val="542B05F6"/>
    <w:rsid w:val="542B679A"/>
    <w:rsid w:val="543A7D2D"/>
    <w:rsid w:val="54493DF7"/>
    <w:rsid w:val="54857525"/>
    <w:rsid w:val="548D2790"/>
    <w:rsid w:val="54B55930"/>
    <w:rsid w:val="54C33BA9"/>
    <w:rsid w:val="552532DE"/>
    <w:rsid w:val="552C5BF2"/>
    <w:rsid w:val="5560589C"/>
    <w:rsid w:val="55652AA6"/>
    <w:rsid w:val="558603BE"/>
    <w:rsid w:val="55A06B88"/>
    <w:rsid w:val="55A55913"/>
    <w:rsid w:val="55AB4327"/>
    <w:rsid w:val="55B654BC"/>
    <w:rsid w:val="55D368E3"/>
    <w:rsid w:val="56292132"/>
    <w:rsid w:val="56431446"/>
    <w:rsid w:val="567250FE"/>
    <w:rsid w:val="56725887"/>
    <w:rsid w:val="567B1179"/>
    <w:rsid w:val="56890300"/>
    <w:rsid w:val="56ED315F"/>
    <w:rsid w:val="56ED444F"/>
    <w:rsid w:val="570861EB"/>
    <w:rsid w:val="57087F99"/>
    <w:rsid w:val="570F3352"/>
    <w:rsid w:val="57417C2C"/>
    <w:rsid w:val="57650F48"/>
    <w:rsid w:val="57770C7B"/>
    <w:rsid w:val="57792C45"/>
    <w:rsid w:val="57AF0C3B"/>
    <w:rsid w:val="57B27F05"/>
    <w:rsid w:val="57CC7219"/>
    <w:rsid w:val="57D57D2C"/>
    <w:rsid w:val="58030761"/>
    <w:rsid w:val="580544D9"/>
    <w:rsid w:val="585D299D"/>
    <w:rsid w:val="58935F89"/>
    <w:rsid w:val="589E27D0"/>
    <w:rsid w:val="58B303D9"/>
    <w:rsid w:val="58F307D5"/>
    <w:rsid w:val="58F44D42"/>
    <w:rsid w:val="58F92290"/>
    <w:rsid w:val="5919648E"/>
    <w:rsid w:val="594554D5"/>
    <w:rsid w:val="59796F2C"/>
    <w:rsid w:val="59AD4E28"/>
    <w:rsid w:val="5A0C7DA1"/>
    <w:rsid w:val="5A0E58C7"/>
    <w:rsid w:val="5A236E98"/>
    <w:rsid w:val="5A584D94"/>
    <w:rsid w:val="5A655703"/>
    <w:rsid w:val="5A8E2EAB"/>
    <w:rsid w:val="5ABA3CA0"/>
    <w:rsid w:val="5ACD2527"/>
    <w:rsid w:val="5AD20FEA"/>
    <w:rsid w:val="5AD308BE"/>
    <w:rsid w:val="5AEB5C08"/>
    <w:rsid w:val="5B372BFB"/>
    <w:rsid w:val="5B8816A9"/>
    <w:rsid w:val="5B9F52B2"/>
    <w:rsid w:val="5BA2287A"/>
    <w:rsid w:val="5BCB77E7"/>
    <w:rsid w:val="5BD26DC8"/>
    <w:rsid w:val="5BD70E12"/>
    <w:rsid w:val="5BFC1609"/>
    <w:rsid w:val="5C207F2A"/>
    <w:rsid w:val="5C2F421A"/>
    <w:rsid w:val="5C904CB9"/>
    <w:rsid w:val="5CA61BEC"/>
    <w:rsid w:val="5CA976F5"/>
    <w:rsid w:val="5CAA52F6"/>
    <w:rsid w:val="5CD75051"/>
    <w:rsid w:val="5CF27722"/>
    <w:rsid w:val="5D066D29"/>
    <w:rsid w:val="5D081262"/>
    <w:rsid w:val="5D495CFE"/>
    <w:rsid w:val="5D536CDE"/>
    <w:rsid w:val="5D8139AB"/>
    <w:rsid w:val="5D964F2C"/>
    <w:rsid w:val="5DAD3649"/>
    <w:rsid w:val="5DB04EE2"/>
    <w:rsid w:val="5DCD774D"/>
    <w:rsid w:val="5DD0460F"/>
    <w:rsid w:val="5E361890"/>
    <w:rsid w:val="5E916AC6"/>
    <w:rsid w:val="5EBB3B43"/>
    <w:rsid w:val="5EDE0079"/>
    <w:rsid w:val="5F2133ED"/>
    <w:rsid w:val="5F224C13"/>
    <w:rsid w:val="5F8A1E93"/>
    <w:rsid w:val="5FB33984"/>
    <w:rsid w:val="5FCD7FD2"/>
    <w:rsid w:val="60697DAF"/>
    <w:rsid w:val="608D150F"/>
    <w:rsid w:val="60911000"/>
    <w:rsid w:val="60D96503"/>
    <w:rsid w:val="611A7247"/>
    <w:rsid w:val="61500EBB"/>
    <w:rsid w:val="61504A17"/>
    <w:rsid w:val="61BA79DB"/>
    <w:rsid w:val="61C91840"/>
    <w:rsid w:val="61F8367C"/>
    <w:rsid w:val="62002CD9"/>
    <w:rsid w:val="625804EB"/>
    <w:rsid w:val="627256BC"/>
    <w:rsid w:val="62CA07F9"/>
    <w:rsid w:val="62E278F0"/>
    <w:rsid w:val="633D721D"/>
    <w:rsid w:val="635527B8"/>
    <w:rsid w:val="63631095"/>
    <w:rsid w:val="63984453"/>
    <w:rsid w:val="63B35731"/>
    <w:rsid w:val="63BF5E84"/>
    <w:rsid w:val="63DC07E4"/>
    <w:rsid w:val="63E47698"/>
    <w:rsid w:val="64030466"/>
    <w:rsid w:val="640E48B2"/>
    <w:rsid w:val="641F4B74"/>
    <w:rsid w:val="646F1658"/>
    <w:rsid w:val="64AA2C62"/>
    <w:rsid w:val="64B50966"/>
    <w:rsid w:val="64CE2822"/>
    <w:rsid w:val="64D4595F"/>
    <w:rsid w:val="65130235"/>
    <w:rsid w:val="652341F0"/>
    <w:rsid w:val="65436640"/>
    <w:rsid w:val="65474383"/>
    <w:rsid w:val="65585202"/>
    <w:rsid w:val="655B7E2E"/>
    <w:rsid w:val="65736E7E"/>
    <w:rsid w:val="65B17A4E"/>
    <w:rsid w:val="65E120E1"/>
    <w:rsid w:val="66485247"/>
    <w:rsid w:val="66560D21"/>
    <w:rsid w:val="66A355E9"/>
    <w:rsid w:val="66D63065"/>
    <w:rsid w:val="66DB2FD4"/>
    <w:rsid w:val="66FE6CC3"/>
    <w:rsid w:val="672664AF"/>
    <w:rsid w:val="673426E5"/>
    <w:rsid w:val="675732EB"/>
    <w:rsid w:val="6759214B"/>
    <w:rsid w:val="677D408C"/>
    <w:rsid w:val="678371C8"/>
    <w:rsid w:val="678C2521"/>
    <w:rsid w:val="67A4786A"/>
    <w:rsid w:val="67DF6AF4"/>
    <w:rsid w:val="687A4A6F"/>
    <w:rsid w:val="689E250C"/>
    <w:rsid w:val="68BB55F2"/>
    <w:rsid w:val="68C3007D"/>
    <w:rsid w:val="69270753"/>
    <w:rsid w:val="693B74C7"/>
    <w:rsid w:val="6947528D"/>
    <w:rsid w:val="69586B5E"/>
    <w:rsid w:val="695928D6"/>
    <w:rsid w:val="69C752EC"/>
    <w:rsid w:val="69D56819"/>
    <w:rsid w:val="6A445335"/>
    <w:rsid w:val="6A470981"/>
    <w:rsid w:val="6A841AD2"/>
    <w:rsid w:val="6AB27F89"/>
    <w:rsid w:val="6AED32D6"/>
    <w:rsid w:val="6AF216B9"/>
    <w:rsid w:val="6B4C26F3"/>
    <w:rsid w:val="6BAB6E72"/>
    <w:rsid w:val="6BEE5558"/>
    <w:rsid w:val="6C0B240E"/>
    <w:rsid w:val="6C2B055A"/>
    <w:rsid w:val="6C6D2921"/>
    <w:rsid w:val="6CA64085"/>
    <w:rsid w:val="6CA87DFD"/>
    <w:rsid w:val="6CFD5BF4"/>
    <w:rsid w:val="6D0340DB"/>
    <w:rsid w:val="6D354BD8"/>
    <w:rsid w:val="6D673814"/>
    <w:rsid w:val="6D7139D6"/>
    <w:rsid w:val="6D763A57"/>
    <w:rsid w:val="6D785A21"/>
    <w:rsid w:val="6DA34D29"/>
    <w:rsid w:val="6DAF17B2"/>
    <w:rsid w:val="6DB178C7"/>
    <w:rsid w:val="6E160D96"/>
    <w:rsid w:val="6E930639"/>
    <w:rsid w:val="6E935726"/>
    <w:rsid w:val="6EB83BFB"/>
    <w:rsid w:val="6F292FE1"/>
    <w:rsid w:val="6F4D4C8B"/>
    <w:rsid w:val="6F8A37EA"/>
    <w:rsid w:val="6F8D446C"/>
    <w:rsid w:val="6F9B53AE"/>
    <w:rsid w:val="6FA06B69"/>
    <w:rsid w:val="6FCD1928"/>
    <w:rsid w:val="700B3298"/>
    <w:rsid w:val="704B11CB"/>
    <w:rsid w:val="705F6A24"/>
    <w:rsid w:val="70700C31"/>
    <w:rsid w:val="708E730A"/>
    <w:rsid w:val="709D316A"/>
    <w:rsid w:val="70C1323B"/>
    <w:rsid w:val="70D50A94"/>
    <w:rsid w:val="70F25AEA"/>
    <w:rsid w:val="712612F0"/>
    <w:rsid w:val="712B4E3D"/>
    <w:rsid w:val="71381023"/>
    <w:rsid w:val="71453857"/>
    <w:rsid w:val="71575D34"/>
    <w:rsid w:val="719C15B2"/>
    <w:rsid w:val="71DC40A5"/>
    <w:rsid w:val="727F4B1D"/>
    <w:rsid w:val="729823C8"/>
    <w:rsid w:val="72AC67BD"/>
    <w:rsid w:val="72CC4119"/>
    <w:rsid w:val="73125FD0"/>
    <w:rsid w:val="7341115C"/>
    <w:rsid w:val="73905147"/>
    <w:rsid w:val="73D239B1"/>
    <w:rsid w:val="73D87619"/>
    <w:rsid w:val="74085625"/>
    <w:rsid w:val="743B05C1"/>
    <w:rsid w:val="744F5002"/>
    <w:rsid w:val="74534AF2"/>
    <w:rsid w:val="749E3893"/>
    <w:rsid w:val="74A51955"/>
    <w:rsid w:val="74B63B96"/>
    <w:rsid w:val="74E078D2"/>
    <w:rsid w:val="74EC0AA3"/>
    <w:rsid w:val="75157FF9"/>
    <w:rsid w:val="751C37AC"/>
    <w:rsid w:val="75265D63"/>
    <w:rsid w:val="755328D0"/>
    <w:rsid w:val="75BE0ADD"/>
    <w:rsid w:val="75C15A8B"/>
    <w:rsid w:val="76156FCA"/>
    <w:rsid w:val="76264283"/>
    <w:rsid w:val="763A09D1"/>
    <w:rsid w:val="763B583E"/>
    <w:rsid w:val="763E0E8A"/>
    <w:rsid w:val="76670059"/>
    <w:rsid w:val="76EC2FDC"/>
    <w:rsid w:val="77242776"/>
    <w:rsid w:val="772C5186"/>
    <w:rsid w:val="773F7E73"/>
    <w:rsid w:val="77AB515F"/>
    <w:rsid w:val="77AD4519"/>
    <w:rsid w:val="77C90C27"/>
    <w:rsid w:val="77CA3F70"/>
    <w:rsid w:val="78267583"/>
    <w:rsid w:val="78416942"/>
    <w:rsid w:val="78591FAB"/>
    <w:rsid w:val="78A4141A"/>
    <w:rsid w:val="78BF2CE2"/>
    <w:rsid w:val="78C338C8"/>
    <w:rsid w:val="78FC0C0E"/>
    <w:rsid w:val="791B54B2"/>
    <w:rsid w:val="793547C6"/>
    <w:rsid w:val="797B41A3"/>
    <w:rsid w:val="79892D64"/>
    <w:rsid w:val="79B17BC5"/>
    <w:rsid w:val="79B853F7"/>
    <w:rsid w:val="79CC2C61"/>
    <w:rsid w:val="7A083C89"/>
    <w:rsid w:val="7A106FE1"/>
    <w:rsid w:val="7A3C1B84"/>
    <w:rsid w:val="7A7E03EF"/>
    <w:rsid w:val="7A7E219D"/>
    <w:rsid w:val="7AA00365"/>
    <w:rsid w:val="7AD84BEA"/>
    <w:rsid w:val="7AE67524"/>
    <w:rsid w:val="7AEC35AA"/>
    <w:rsid w:val="7BA21E8B"/>
    <w:rsid w:val="7C466CEA"/>
    <w:rsid w:val="7C574A54"/>
    <w:rsid w:val="7C81229D"/>
    <w:rsid w:val="7C975798"/>
    <w:rsid w:val="7CAE75F9"/>
    <w:rsid w:val="7CC7607D"/>
    <w:rsid w:val="7CDB7433"/>
    <w:rsid w:val="7CE85FF3"/>
    <w:rsid w:val="7D020E63"/>
    <w:rsid w:val="7D216A23"/>
    <w:rsid w:val="7D254B52"/>
    <w:rsid w:val="7D2F3C22"/>
    <w:rsid w:val="7D2F59D0"/>
    <w:rsid w:val="7D32101D"/>
    <w:rsid w:val="7D787377"/>
    <w:rsid w:val="7D7B29C4"/>
    <w:rsid w:val="7DC0487A"/>
    <w:rsid w:val="7DC97BD3"/>
    <w:rsid w:val="7DEB7B49"/>
    <w:rsid w:val="7DFD162B"/>
    <w:rsid w:val="7E3E236F"/>
    <w:rsid w:val="7E5C45A3"/>
    <w:rsid w:val="7E7F64E4"/>
    <w:rsid w:val="7E926F37"/>
    <w:rsid w:val="7F01514B"/>
    <w:rsid w:val="7F0A3FFF"/>
    <w:rsid w:val="7F2F3A66"/>
    <w:rsid w:val="7F6F6558"/>
    <w:rsid w:val="7F9D1317"/>
    <w:rsid w:val="7FA27D3D"/>
    <w:rsid w:val="7FAF4BA7"/>
    <w:rsid w:val="7FB65F35"/>
    <w:rsid w:val="7FBA5A25"/>
    <w:rsid w:val="7FC543CA"/>
    <w:rsid w:val="7FC93EBA"/>
    <w:rsid w:val="7FCE7723"/>
    <w:rsid w:val="7FD91C23"/>
    <w:rsid w:val="7FE17456"/>
    <w:rsid w:val="7FE9206A"/>
    <w:rsid w:val="7FFF5B2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2"/>
    <w:semiHidden/>
    <w:unhideWhenUsed/>
    <w:qFormat/>
    <w:uiPriority w:val="99"/>
    <w:rPr>
      <w:rFonts w:ascii="宋体" w:eastAsia="宋体"/>
      <w:sz w:val="18"/>
      <w:szCs w:val="18"/>
    </w:rPr>
  </w:style>
  <w:style w:type="paragraph" w:styleId="4">
    <w:name w:val="annotation text"/>
    <w:basedOn w:val="1"/>
    <w:semiHidden/>
    <w:unhideWhenUsed/>
    <w:qFormat/>
    <w:uiPriority w:val="99"/>
    <w:pPr>
      <w:jc w:val="left"/>
    </w:pPr>
  </w:style>
  <w:style w:type="paragraph" w:styleId="5">
    <w:name w:val="toc 3"/>
    <w:basedOn w:val="1"/>
    <w:next w:val="1"/>
    <w:autoRedefine/>
    <w:semiHidden/>
    <w:unhideWhenUsed/>
    <w:qFormat/>
    <w:uiPriority w:val="39"/>
    <w:pPr>
      <w:widowControl/>
      <w:spacing w:after="100" w:line="276" w:lineRule="auto"/>
      <w:ind w:left="440"/>
      <w:jc w:val="left"/>
    </w:pPr>
    <w:rPr>
      <w:kern w:val="0"/>
      <w:sz w:val="22"/>
    </w:rPr>
  </w:style>
  <w:style w:type="paragraph" w:styleId="6">
    <w:name w:val="Date"/>
    <w:basedOn w:val="1"/>
    <w:next w:val="1"/>
    <w:link w:val="21"/>
    <w:semiHidden/>
    <w:unhideWhenUsed/>
    <w:qFormat/>
    <w:uiPriority w:val="99"/>
    <w:pPr>
      <w:ind w:left="100" w:leftChars="2500"/>
    </w:pPr>
  </w:style>
  <w:style w:type="paragraph" w:styleId="7">
    <w:name w:val="Balloon Text"/>
    <w:basedOn w:val="1"/>
    <w:link w:val="20"/>
    <w:semiHidden/>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jc w:val="left"/>
    </w:pPr>
    <w:rPr>
      <w:sz w:val="18"/>
      <w:szCs w:val="18"/>
    </w:rPr>
  </w:style>
  <w:style w:type="paragraph" w:styleId="9">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autoRedefine/>
    <w:unhideWhenUsed/>
    <w:qFormat/>
    <w:uiPriority w:val="39"/>
    <w:pPr>
      <w:tabs>
        <w:tab w:val="right" w:leader="dot" w:pos="8296"/>
      </w:tabs>
      <w:jc w:val="center"/>
    </w:pPr>
    <w:rPr>
      <w:rFonts w:ascii="黑体" w:hAnsi="黑体" w:eastAsia="黑体" w:cs="Times New Roman"/>
      <w:sz w:val="24"/>
      <w:szCs w:val="24"/>
    </w:rPr>
  </w:style>
  <w:style w:type="paragraph" w:styleId="11">
    <w:name w:val="toc 2"/>
    <w:basedOn w:val="1"/>
    <w:next w:val="1"/>
    <w:autoRedefine/>
    <w:unhideWhenUsed/>
    <w:qFormat/>
    <w:uiPriority w:val="39"/>
    <w:pPr>
      <w:widowControl/>
      <w:spacing w:after="100" w:line="276" w:lineRule="auto"/>
      <w:ind w:left="220"/>
      <w:jc w:val="left"/>
    </w:pPr>
    <w:rPr>
      <w:kern w:val="0"/>
      <w:sz w:val="22"/>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color w:val="0000FF" w:themeColor="hyperlink"/>
      <w:u w:val="single"/>
      <w14:textFill>
        <w14:solidFill>
          <w14:schemeClr w14:val="hlink"/>
        </w14:solidFill>
      </w14:textFill>
    </w:rPr>
  </w:style>
  <w:style w:type="character" w:customStyle="1" w:styleId="16">
    <w:name w:val="页眉 字符"/>
    <w:basedOn w:val="14"/>
    <w:link w:val="9"/>
    <w:semiHidden/>
    <w:qFormat/>
    <w:uiPriority w:val="99"/>
    <w:rPr>
      <w:sz w:val="18"/>
      <w:szCs w:val="18"/>
    </w:rPr>
  </w:style>
  <w:style w:type="character" w:customStyle="1" w:styleId="17">
    <w:name w:val="页脚 字符"/>
    <w:basedOn w:val="14"/>
    <w:link w:val="8"/>
    <w:qFormat/>
    <w:uiPriority w:val="99"/>
    <w:rPr>
      <w:sz w:val="18"/>
      <w:szCs w:val="18"/>
    </w:rPr>
  </w:style>
  <w:style w:type="character" w:customStyle="1" w:styleId="18">
    <w:name w:val="标题 1 字符"/>
    <w:basedOn w:val="14"/>
    <w:link w:val="2"/>
    <w:qFormat/>
    <w:uiPriority w:val="9"/>
    <w:rPr>
      <w:b/>
      <w:bCs/>
      <w:kern w:val="44"/>
      <w:sz w:val="44"/>
      <w:szCs w:val="44"/>
    </w:rPr>
  </w:style>
  <w:style w:type="paragraph" w:customStyle="1" w:styleId="19">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0">
    <w:name w:val="批注框文本 字符"/>
    <w:basedOn w:val="14"/>
    <w:link w:val="7"/>
    <w:semiHidden/>
    <w:qFormat/>
    <w:uiPriority w:val="99"/>
    <w:rPr>
      <w:sz w:val="18"/>
      <w:szCs w:val="18"/>
    </w:rPr>
  </w:style>
  <w:style w:type="character" w:customStyle="1" w:styleId="21">
    <w:name w:val="日期 字符"/>
    <w:basedOn w:val="14"/>
    <w:link w:val="6"/>
    <w:semiHidden/>
    <w:qFormat/>
    <w:uiPriority w:val="99"/>
  </w:style>
  <w:style w:type="character" w:customStyle="1" w:styleId="22">
    <w:name w:val="文档结构图 字符"/>
    <w:basedOn w:val="14"/>
    <w:link w:val="3"/>
    <w:semiHidden/>
    <w:qFormat/>
    <w:uiPriority w:val="99"/>
    <w:rPr>
      <w:rFonts w:ascii="宋体" w:eastAsia="宋体"/>
      <w:sz w:val="18"/>
      <w:szCs w:val="18"/>
    </w:rPr>
  </w:style>
  <w:style w:type="paragraph" w:customStyle="1" w:styleId="23">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24">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25">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rFonts w:ascii="Times New Roman" w:hAnsi="Times New Roman" w:eastAsia="宋体" w:cs="Times New Roman"/>
      <w:b/>
      <w:w w:val="130"/>
      <w:kern w:val="0"/>
      <w:sz w:val="96"/>
      <w:szCs w:val="96"/>
    </w:rPr>
  </w:style>
  <w:style w:type="paragraph" w:customStyle="1" w:styleId="26">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27">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28">
    <w:name w:val="封面标准英文名称"/>
    <w:basedOn w:val="29"/>
    <w:qFormat/>
    <w:uiPriority w:val="0"/>
    <w:pPr>
      <w:framePr w:wrap="around"/>
      <w:spacing w:before="370" w:line="400" w:lineRule="exact"/>
    </w:pPr>
    <w:rPr>
      <w:rFonts w:ascii="Times New Roman"/>
      <w:sz w:val="28"/>
      <w:szCs w:val="28"/>
    </w:rPr>
  </w:style>
  <w:style w:type="paragraph" w:customStyle="1" w:styleId="29">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30">
    <w:name w:val="封面标准文稿编辑信息"/>
    <w:basedOn w:val="31"/>
    <w:qFormat/>
    <w:uiPriority w:val="0"/>
    <w:pPr>
      <w:framePr w:wrap="around"/>
      <w:spacing w:before="180" w:line="180" w:lineRule="exact"/>
    </w:pPr>
    <w:rPr>
      <w:sz w:val="21"/>
    </w:rPr>
  </w:style>
  <w:style w:type="paragraph" w:customStyle="1" w:styleId="31">
    <w:name w:val="封面标准文稿类别"/>
    <w:basedOn w:val="32"/>
    <w:qFormat/>
    <w:uiPriority w:val="0"/>
    <w:pPr>
      <w:framePr w:wrap="around"/>
      <w:spacing w:after="160" w:line="240" w:lineRule="auto"/>
    </w:pPr>
    <w:rPr>
      <w:sz w:val="24"/>
    </w:rPr>
  </w:style>
  <w:style w:type="paragraph" w:customStyle="1" w:styleId="32">
    <w:name w:val="封面一致性程度标识"/>
    <w:basedOn w:val="28"/>
    <w:qFormat/>
    <w:uiPriority w:val="0"/>
    <w:pPr>
      <w:framePr w:wrap="around"/>
      <w:spacing w:before="440"/>
    </w:pPr>
    <w:rPr>
      <w:rFonts w:ascii="宋体" w:eastAsia="宋体"/>
    </w:rPr>
  </w:style>
  <w:style w:type="paragraph" w:customStyle="1" w:styleId="33">
    <w:name w:val="其他实施日期"/>
    <w:basedOn w:val="1"/>
    <w:qFormat/>
    <w:uiPriority w:val="0"/>
    <w:pPr>
      <w:framePr w:w="3997" w:h="471" w:hRule="exact" w:vSpace="181" w:wrap="around" w:vAnchor="page" w:hAnchor="page" w:x="7089" w:y="14097" w:anchorLock="1"/>
      <w:widowControl/>
      <w:jc w:val="right"/>
    </w:pPr>
    <w:rPr>
      <w:rFonts w:ascii="Times New Roman" w:hAnsi="Times New Roman" w:eastAsia="黑体" w:cs="Times New Roman"/>
      <w:kern w:val="0"/>
      <w:sz w:val="28"/>
      <w:szCs w:val="20"/>
    </w:rPr>
  </w:style>
  <w:style w:type="paragraph" w:customStyle="1" w:styleId="34">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cs="Times New Roman"/>
      <w:kern w:val="0"/>
      <w:sz w:val="28"/>
      <w:szCs w:val="20"/>
    </w:rPr>
  </w:style>
  <w:style w:type="paragraph" w:customStyle="1" w:styleId="35">
    <w:name w:val="其他发布部门"/>
    <w:basedOn w:val="1"/>
    <w:qFormat/>
    <w:uiPriority w:val="0"/>
    <w:pPr>
      <w:framePr w:w="7938" w:h="1134" w:hRule="exact" w:hSpace="125" w:vSpace="181" w:wrap="around" w:vAnchor="page" w:hAnchor="page" w:x="2150" w:y="15310" w:anchorLock="1"/>
      <w:widowControl/>
      <w:spacing w:line="0" w:lineRule="atLeast"/>
      <w:jc w:val="center"/>
    </w:pPr>
    <w:rPr>
      <w:rFonts w:ascii="黑体" w:hAnsi="Times New Roman" w:eastAsia="黑体" w:cs="Times New Roman"/>
      <w:spacing w:val="20"/>
      <w:w w:val="135"/>
      <w:kern w:val="0"/>
      <w:sz w:val="28"/>
      <w:szCs w:val="20"/>
    </w:rPr>
  </w:style>
  <w:style w:type="character" w:customStyle="1" w:styleId="36">
    <w:name w:val="发布"/>
    <w:qFormat/>
    <w:uiPriority w:val="0"/>
    <w:rPr>
      <w:rFonts w:ascii="黑体" w:eastAsia="黑体"/>
      <w:spacing w:val="85"/>
      <w:w w:val="100"/>
      <w:position w:val="3"/>
      <w:sz w:val="28"/>
      <w:szCs w:val="28"/>
    </w:rPr>
  </w:style>
  <w:style w:type="paragraph" w:customStyle="1" w:styleId="37">
    <w:name w:val="段"/>
    <w:link w:val="38"/>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38">
    <w:name w:val="段 Char"/>
    <w:link w:val="37"/>
    <w:qFormat/>
    <w:uiPriority w:val="0"/>
    <w:rPr>
      <w:rFonts w:ascii="宋体" w:hAnsi="Times New Roman" w:eastAsia="宋体" w:cs="Times New Roman"/>
      <w:kern w:val="0"/>
      <w:szCs w:val="20"/>
    </w:rPr>
  </w:style>
  <w:style w:type="paragraph" w:customStyle="1" w:styleId="39">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0">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table" w:customStyle="1" w:styleId="41">
    <w:name w:val="网格型1"/>
    <w:basedOn w:val="12"/>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1.jpeg"/><Relationship Id="rId28" Type="http://schemas.openxmlformats.org/officeDocument/2006/relationships/theme" Target="theme/theme1.xml"/><Relationship Id="rId27" Type="http://schemas.openxmlformats.org/officeDocument/2006/relationships/footer" Target="footer15.xml"/><Relationship Id="rId26" Type="http://schemas.openxmlformats.org/officeDocument/2006/relationships/footer" Target="footer14.xml"/><Relationship Id="rId25" Type="http://schemas.openxmlformats.org/officeDocument/2006/relationships/footer" Target="footer13.xml"/><Relationship Id="rId24" Type="http://schemas.openxmlformats.org/officeDocument/2006/relationships/footer" Target="footer12.xml"/><Relationship Id="rId23" Type="http://schemas.openxmlformats.org/officeDocument/2006/relationships/header" Target="header10.xml"/><Relationship Id="rId22" Type="http://schemas.openxmlformats.org/officeDocument/2006/relationships/footer" Target="footer11.xml"/><Relationship Id="rId21" Type="http://schemas.openxmlformats.org/officeDocument/2006/relationships/footer" Target="footer10.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2142</Words>
  <Characters>2619</Characters>
  <Lines>49</Lines>
  <Paragraphs>13</Paragraphs>
  <TotalTime>2</TotalTime>
  <ScaleCrop>false</ScaleCrop>
  <LinksUpToDate>false</LinksUpToDate>
  <CharactersWithSpaces>2742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2024-11-21T08:13:00Z</dcterms:created>
  <dc:creator>Administrator</dc:creator>
  <cp:lastModifiedBy>WPS_1559733158</cp:lastModifiedBy>
  <cp:lastPrinted>2025-06-24T01:24:00Z</cp:lastPrinted>
  <dcterms:modified xsi:type="dcterms:W3CDTF">2025-06-25T03:53:46Z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21B88AC52A884126AFF1B12B36FBA818_13</vt:lpwstr>
  </property>
  <property fmtid="{D5CDD505-2E9C-101B-9397-08002B2CF9AE}" pid="4" name="KSOTemplateDocerSaveRecord">
    <vt:lpwstr>eyJoZGlkIjoiMjQ1NzVjODVmYzYzZWJhNTM1NTE3YTIzNDAyOTBkZjIiLCJ1c2VySWQiOiI1NzE4NTYzNTcifQ==</vt:lpwstr>
  </property>
</Properties>
</file>