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454" w:rsidRDefault="00BF5F3F">
      <w:pPr>
        <w:rPr>
          <w:rFonts w:eastAsia="黑体"/>
        </w:rPr>
      </w:pPr>
      <w:r>
        <w:rPr>
          <w:rFonts w:eastAsia="黑体"/>
        </w:rPr>
        <w:t>ICS ×××</w:t>
      </w:r>
    </w:p>
    <w:p w:rsidR="00453454" w:rsidRDefault="00BF5F3F">
      <w:pPr>
        <w:rPr>
          <w:rFonts w:eastAsia="黑体"/>
        </w:rPr>
      </w:pPr>
      <w:r>
        <w:rPr>
          <w:rFonts w:eastAsia="黑体" w:hint="eastAsia"/>
        </w:rPr>
        <w:t>备案号：</w:t>
      </w:r>
      <w:r>
        <w:rPr>
          <w:rFonts w:eastAsia="黑体"/>
        </w:rPr>
        <w:t>×××—×××</w:t>
      </w:r>
    </w:p>
    <w:p w:rsidR="00453454" w:rsidRDefault="00BF5F3F">
      <w:pPr>
        <w:ind w:right="420"/>
        <w:jc w:val="right"/>
        <w:rPr>
          <w:b/>
          <w:bCs/>
          <w:sz w:val="84"/>
          <w:szCs w:val="84"/>
        </w:rPr>
      </w:pPr>
      <w:r>
        <w:rPr>
          <w:b/>
          <w:bCs/>
          <w:sz w:val="84"/>
          <w:szCs w:val="84"/>
        </w:rPr>
        <w:t>DB61</w:t>
      </w:r>
    </w:p>
    <w:p w:rsidR="00453454" w:rsidRDefault="00BF5F3F">
      <w:pPr>
        <w:spacing w:after="240"/>
        <w:jc w:val="center"/>
        <w:rPr>
          <w:rFonts w:eastAsia="黑体"/>
          <w:spacing w:val="24"/>
          <w:sz w:val="52"/>
          <w:szCs w:val="52"/>
        </w:rPr>
      </w:pPr>
      <w:r>
        <w:rPr>
          <w:rFonts w:eastAsia="黑体" w:hint="eastAsia"/>
          <w:spacing w:val="24"/>
          <w:sz w:val="52"/>
          <w:szCs w:val="52"/>
        </w:rPr>
        <w:t>陕西省地方标准</w:t>
      </w:r>
    </w:p>
    <w:p w:rsidR="00453454" w:rsidRDefault="00DD38FB">
      <w:pPr>
        <w:spacing w:before="100" w:beforeAutospacing="1" w:after="100" w:afterAutospacing="1"/>
        <w:ind w:firstLineChars="1600" w:firstLine="3360"/>
        <w:rPr>
          <w:sz w:val="28"/>
          <w:szCs w:val="28"/>
          <w:lang w:val="de-DE"/>
        </w:rPr>
      </w:pPr>
      <w:r w:rsidRPr="00DD38FB">
        <w:pict>
          <v:line id="_x0000_s1026" style="position:absolute;left:0;text-align:left;z-index:1" from="-5.25pt,36.9pt" to="441pt,36.9pt" strokeweight="1.5pt"/>
        </w:pict>
      </w:r>
      <w:r w:rsidR="00BF5F3F">
        <w:rPr>
          <w:sz w:val="28"/>
          <w:szCs w:val="28"/>
          <w:lang w:val="de-DE"/>
        </w:rPr>
        <w:t>DB 61/T  XXXX</w:t>
      </w:r>
      <w:r w:rsidR="00BF5F3F">
        <w:rPr>
          <w:rFonts w:hint="eastAsia"/>
          <w:sz w:val="28"/>
          <w:szCs w:val="28"/>
          <w:lang w:val="de-DE"/>
        </w:rPr>
        <w:t>－</w:t>
      </w:r>
      <w:r w:rsidR="00BF5F3F">
        <w:rPr>
          <w:sz w:val="28"/>
          <w:szCs w:val="28"/>
          <w:lang w:val="de-DE"/>
        </w:rPr>
        <w:t>XXXX</w:t>
      </w:r>
    </w:p>
    <w:p w:rsidR="00453454" w:rsidRDefault="00BF5F3F">
      <w:pPr>
        <w:spacing w:after="240"/>
        <w:jc w:val="center"/>
        <w:rPr>
          <w:rFonts w:eastAsia="黑体"/>
          <w:spacing w:val="24"/>
          <w:sz w:val="52"/>
          <w:szCs w:val="52"/>
        </w:rPr>
      </w:pPr>
      <w:r>
        <w:rPr>
          <w:rFonts w:eastAsia="黑体" w:hint="eastAsia"/>
          <w:spacing w:val="24"/>
          <w:sz w:val="52"/>
          <w:szCs w:val="52"/>
        </w:rPr>
        <w:t>小麦吸浆虫监测防治技术规程</w:t>
      </w:r>
    </w:p>
    <w:p w:rsidR="00453454" w:rsidRDefault="00BF5F3F">
      <w:pPr>
        <w:spacing w:before="200" w:after="310"/>
        <w:rPr>
          <w:rFonts w:eastAsia="黑体"/>
          <w:bCs/>
          <w:spacing w:val="360"/>
          <w:sz w:val="52"/>
          <w:szCs w:val="52"/>
        </w:rPr>
      </w:pPr>
      <w:r>
        <w:rPr>
          <w:rFonts w:eastAsia="黑体"/>
          <w:b/>
          <w:bCs/>
          <w:kern w:val="0"/>
          <w:sz w:val="32"/>
          <w:szCs w:val="32"/>
        </w:rPr>
        <w:t xml:space="preserve">      Technical regulations for control of wheat midge</w:t>
      </w:r>
    </w:p>
    <w:p w:rsidR="00453454" w:rsidRDefault="00453454">
      <w:pPr>
        <w:spacing w:before="200" w:after="310"/>
        <w:jc w:val="center"/>
        <w:rPr>
          <w:rFonts w:ascii="宋体"/>
          <w:b/>
          <w:bCs/>
          <w:spacing w:val="360"/>
          <w:sz w:val="32"/>
          <w:szCs w:val="32"/>
        </w:rPr>
      </w:pPr>
    </w:p>
    <w:p w:rsidR="00453454" w:rsidRDefault="00453454">
      <w:pPr>
        <w:spacing w:before="200" w:after="310"/>
        <w:jc w:val="center"/>
        <w:rPr>
          <w:rFonts w:eastAsia="黑体"/>
          <w:bCs/>
          <w:spacing w:val="360"/>
          <w:sz w:val="52"/>
          <w:szCs w:val="52"/>
        </w:rPr>
      </w:pPr>
    </w:p>
    <w:p w:rsidR="00453454" w:rsidRDefault="00453454">
      <w:pPr>
        <w:spacing w:before="200" w:after="310"/>
        <w:jc w:val="center"/>
        <w:rPr>
          <w:rFonts w:eastAsia="黑体"/>
          <w:bCs/>
          <w:spacing w:val="360"/>
          <w:sz w:val="52"/>
          <w:szCs w:val="52"/>
        </w:rPr>
      </w:pPr>
    </w:p>
    <w:p w:rsidR="00453454" w:rsidRDefault="00453454">
      <w:pPr>
        <w:pStyle w:val="a"/>
        <w:numPr>
          <w:ilvl w:val="0"/>
          <w:numId w:val="0"/>
        </w:numPr>
        <w:ind w:left="720"/>
        <w:jc w:val="both"/>
        <w:rPr>
          <w:rFonts w:ascii="Times New Roman"/>
          <w:b/>
          <w:bCs/>
          <w:szCs w:val="32"/>
        </w:rPr>
      </w:pPr>
    </w:p>
    <w:p w:rsidR="00453454" w:rsidRDefault="00453454">
      <w:pPr>
        <w:spacing w:before="93" w:line="400" w:lineRule="exact"/>
        <w:jc w:val="center"/>
        <w:rPr>
          <w:rFonts w:eastAsia="黑体"/>
          <w:bCs/>
          <w:sz w:val="28"/>
          <w:szCs w:val="28"/>
        </w:rPr>
      </w:pPr>
    </w:p>
    <w:p w:rsidR="00453454" w:rsidRDefault="00BF5F3F">
      <w:pPr>
        <w:spacing w:before="93" w:line="400" w:lineRule="exact"/>
        <w:jc w:val="center"/>
        <w:rPr>
          <w:rFonts w:eastAsia="黑体"/>
          <w:sz w:val="28"/>
          <w:szCs w:val="28"/>
        </w:rPr>
      </w:pPr>
      <w:r>
        <w:rPr>
          <w:rFonts w:eastAsia="黑体"/>
          <w:bCs/>
          <w:sz w:val="28"/>
          <w:szCs w:val="28"/>
        </w:rPr>
        <w:t>××××</w:t>
      </w:r>
      <w:r w:rsidR="00DD38FB" w:rsidRPr="00DD38FB">
        <w:pict>
          <v:line id="_x0000_s1027" style="position:absolute;left:0;text-align:left;z-index:2;mso-position-horizontal-relative:text;mso-position-vertical-relative:text" from="0,22.65pt" to="451.5pt,22.65pt" strokeweight="1.5pt"/>
        </w:pict>
      </w:r>
      <w:r>
        <w:rPr>
          <w:rFonts w:eastAsia="黑体"/>
          <w:bCs/>
          <w:sz w:val="28"/>
          <w:szCs w:val="28"/>
        </w:rPr>
        <w:t>-××-××</w:t>
      </w:r>
      <w:r>
        <w:rPr>
          <w:rFonts w:eastAsia="黑体" w:hint="eastAsia"/>
          <w:bCs/>
          <w:sz w:val="28"/>
          <w:szCs w:val="28"/>
        </w:rPr>
        <w:t>发布</w:t>
      </w:r>
      <w:r>
        <w:rPr>
          <w:rFonts w:eastAsia="黑体"/>
          <w:bCs/>
          <w:sz w:val="28"/>
          <w:szCs w:val="28"/>
        </w:rPr>
        <w:t xml:space="preserve">               ××××-××-××</w:t>
      </w:r>
      <w:r>
        <w:rPr>
          <w:rFonts w:eastAsia="黑体" w:hint="eastAsia"/>
          <w:sz w:val="28"/>
          <w:szCs w:val="28"/>
        </w:rPr>
        <w:t>实施</w:t>
      </w:r>
    </w:p>
    <w:p w:rsidR="00453454" w:rsidRDefault="00BF5F3F">
      <w:pPr>
        <w:spacing w:before="93"/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bCs/>
          <w:sz w:val="36"/>
          <w:szCs w:val="36"/>
        </w:rPr>
        <w:t>陕西省市场监督管理局</w:t>
      </w:r>
    </w:p>
    <w:p w:rsidR="00453454" w:rsidRDefault="00453454">
      <w:pPr>
        <w:pStyle w:val="a"/>
        <w:numPr>
          <w:ilvl w:val="0"/>
          <w:numId w:val="0"/>
        </w:numPr>
        <w:ind w:left="720"/>
        <w:jc w:val="both"/>
        <w:rPr>
          <w:rFonts w:ascii="Times New Roman"/>
          <w:b/>
          <w:bCs/>
          <w:sz w:val="36"/>
          <w:szCs w:val="36"/>
        </w:rPr>
      </w:pPr>
    </w:p>
    <w:p w:rsidR="00453454" w:rsidRDefault="00BF5F3F">
      <w:pPr>
        <w:pStyle w:val="a"/>
        <w:numPr>
          <w:ilvl w:val="0"/>
          <w:numId w:val="0"/>
        </w:numPr>
        <w:spacing w:line="480" w:lineRule="exact"/>
        <w:ind w:left="720"/>
        <w:rPr>
          <w:rFonts w:ascii="Times New Roman"/>
          <w:b/>
          <w:bCs/>
          <w:sz w:val="36"/>
          <w:szCs w:val="36"/>
        </w:rPr>
      </w:pPr>
      <w:r>
        <w:rPr>
          <w:rFonts w:ascii="Times New Roman" w:hint="eastAsia"/>
          <w:sz w:val="36"/>
          <w:szCs w:val="36"/>
        </w:rPr>
        <w:lastRenderedPageBreak/>
        <w:t>前言</w:t>
      </w:r>
    </w:p>
    <w:p w:rsidR="00453454" w:rsidRDefault="00BF5F3F">
      <w:pPr>
        <w:autoSpaceDE w:val="0"/>
        <w:autoSpaceDN w:val="0"/>
        <w:adjustRightInd w:val="0"/>
        <w:spacing w:line="480" w:lineRule="exact"/>
        <w:ind w:firstLineChars="200" w:firstLine="420"/>
        <w:jc w:val="left"/>
      </w:pPr>
      <w:r>
        <w:rPr>
          <w:rFonts w:hint="eastAsia"/>
        </w:rPr>
        <w:t>本文件按照</w:t>
      </w:r>
      <w:r>
        <w:t>GB/T1.1-2020</w:t>
      </w:r>
      <w:r>
        <w:rPr>
          <w:rFonts w:hint="eastAsia"/>
        </w:rPr>
        <w:t>《文件化工作导则第</w:t>
      </w:r>
      <w:r>
        <w:t>1</w:t>
      </w:r>
      <w:r>
        <w:rPr>
          <w:rFonts w:hint="eastAsia"/>
        </w:rPr>
        <w:t>部分：标准化文件的机构和起草规则》的规定起草。</w:t>
      </w:r>
    </w:p>
    <w:p w:rsidR="00453454" w:rsidRDefault="00BF5F3F">
      <w:pPr>
        <w:autoSpaceDE w:val="0"/>
        <w:autoSpaceDN w:val="0"/>
        <w:adjustRightInd w:val="0"/>
        <w:spacing w:line="480" w:lineRule="exact"/>
        <w:ind w:firstLineChars="200" w:firstLine="420"/>
        <w:jc w:val="left"/>
      </w:pPr>
      <w:r>
        <w:rPr>
          <w:rFonts w:hint="eastAsia"/>
        </w:rPr>
        <w:t>本文件由陕西省农业农村厅提出并归口。</w:t>
      </w:r>
    </w:p>
    <w:p w:rsidR="00453454" w:rsidRDefault="00BF5F3F">
      <w:pPr>
        <w:autoSpaceDE w:val="0"/>
        <w:autoSpaceDN w:val="0"/>
        <w:adjustRightInd w:val="0"/>
        <w:spacing w:line="480" w:lineRule="exact"/>
        <w:ind w:firstLineChars="200" w:firstLine="420"/>
        <w:jc w:val="left"/>
      </w:pPr>
      <w:r>
        <w:rPr>
          <w:rFonts w:hint="eastAsia"/>
        </w:rPr>
        <w:t>本文件起草单位：陕西省植物保护工作总站、西北农林科技大学、咸阳市植物检疫站、渭南市农业技术推广中心、西安市农业技术推广中心、宝鸡市农业技术推广中心</w:t>
      </w:r>
      <w:r w:rsidR="00E21501">
        <w:rPr>
          <w:rFonts w:hint="eastAsia"/>
        </w:rPr>
        <w:t>、陕西省农产品质量安全中心</w:t>
      </w:r>
      <w:r>
        <w:rPr>
          <w:rFonts w:hint="eastAsia"/>
        </w:rPr>
        <w:t>。</w:t>
      </w:r>
    </w:p>
    <w:p w:rsidR="00453454" w:rsidRDefault="00BF5F3F">
      <w:pPr>
        <w:autoSpaceDE w:val="0"/>
        <w:autoSpaceDN w:val="0"/>
        <w:adjustRightInd w:val="0"/>
        <w:spacing w:line="480" w:lineRule="exact"/>
        <w:ind w:firstLineChars="200" w:firstLine="420"/>
        <w:jc w:val="left"/>
        <w:rPr>
          <w:spacing w:val="-5"/>
        </w:rPr>
      </w:pPr>
      <w:r>
        <w:rPr>
          <w:rFonts w:hint="eastAsia"/>
        </w:rPr>
        <w:t>本文件主要起草人：</w:t>
      </w:r>
      <w:r>
        <w:rPr>
          <w:rFonts w:hint="eastAsia"/>
          <w:spacing w:val="-5"/>
        </w:rPr>
        <w:t>冯小军、郭海鹏、李怡萍、魏会新、文耀东、张战利、贾育恒、刘艾英、徐进、白应文</w:t>
      </w:r>
      <w:r w:rsidR="00E21501">
        <w:rPr>
          <w:rFonts w:hint="eastAsia"/>
          <w:spacing w:val="-5"/>
        </w:rPr>
        <w:t>、李云</w:t>
      </w:r>
      <w:r>
        <w:rPr>
          <w:rFonts w:hint="eastAsia"/>
          <w:spacing w:val="-5"/>
        </w:rPr>
        <w:t>。</w:t>
      </w:r>
    </w:p>
    <w:p w:rsidR="00453454" w:rsidRDefault="00BF5F3F">
      <w:pPr>
        <w:autoSpaceDE w:val="0"/>
        <w:autoSpaceDN w:val="0"/>
        <w:adjustRightInd w:val="0"/>
        <w:spacing w:line="480" w:lineRule="exact"/>
        <w:ind w:firstLineChars="200" w:firstLine="400"/>
        <w:jc w:val="left"/>
        <w:rPr>
          <w:spacing w:val="-5"/>
        </w:rPr>
      </w:pPr>
      <w:r>
        <w:rPr>
          <w:rFonts w:hint="eastAsia"/>
          <w:spacing w:val="-5"/>
        </w:rPr>
        <w:t>本文件由陕西省植物保工作总站负责解释</w:t>
      </w:r>
    </w:p>
    <w:p w:rsidR="00453454" w:rsidRDefault="00BF5F3F">
      <w:pPr>
        <w:autoSpaceDE w:val="0"/>
        <w:autoSpaceDN w:val="0"/>
        <w:adjustRightInd w:val="0"/>
        <w:spacing w:line="480" w:lineRule="exact"/>
        <w:ind w:firstLineChars="200" w:firstLine="420"/>
        <w:jc w:val="left"/>
      </w:pPr>
      <w:r>
        <w:rPr>
          <w:rFonts w:hint="eastAsia"/>
        </w:rPr>
        <w:t>本文件为首次发布。</w:t>
      </w:r>
    </w:p>
    <w:p w:rsidR="00453454" w:rsidRDefault="00BF5F3F">
      <w:pPr>
        <w:autoSpaceDE w:val="0"/>
        <w:autoSpaceDN w:val="0"/>
        <w:adjustRightInd w:val="0"/>
        <w:spacing w:line="480" w:lineRule="exact"/>
        <w:ind w:firstLineChars="200" w:firstLine="420"/>
        <w:jc w:val="left"/>
      </w:pPr>
      <w:r>
        <w:rPr>
          <w:rFonts w:hint="eastAsia"/>
        </w:rPr>
        <w:t>单位：陕西省植物保护工作总站</w:t>
      </w:r>
    </w:p>
    <w:p w:rsidR="00453454" w:rsidRDefault="00BF5F3F">
      <w:pPr>
        <w:autoSpaceDE w:val="0"/>
        <w:autoSpaceDN w:val="0"/>
        <w:adjustRightInd w:val="0"/>
        <w:spacing w:line="480" w:lineRule="exact"/>
        <w:ind w:firstLineChars="200" w:firstLine="420"/>
        <w:jc w:val="left"/>
      </w:pPr>
      <w:r>
        <w:rPr>
          <w:rFonts w:hint="eastAsia"/>
        </w:rPr>
        <w:t>电话：</w:t>
      </w:r>
      <w:r>
        <w:t>029-87317493</w:t>
      </w:r>
    </w:p>
    <w:p w:rsidR="00453454" w:rsidRDefault="00BF5F3F">
      <w:pPr>
        <w:autoSpaceDE w:val="0"/>
        <w:autoSpaceDN w:val="0"/>
        <w:adjustRightInd w:val="0"/>
        <w:spacing w:line="480" w:lineRule="exact"/>
        <w:ind w:firstLineChars="200" w:firstLine="420"/>
        <w:jc w:val="left"/>
      </w:pPr>
      <w:r>
        <w:rPr>
          <w:rFonts w:hint="eastAsia"/>
        </w:rPr>
        <w:t>地址：西安市莲湖区习武园</w:t>
      </w:r>
      <w:r>
        <w:t>27</w:t>
      </w:r>
      <w:r>
        <w:rPr>
          <w:rFonts w:hint="eastAsia"/>
        </w:rPr>
        <w:t>号</w:t>
      </w:r>
    </w:p>
    <w:p w:rsidR="00453454" w:rsidRDefault="00BF5F3F">
      <w:pPr>
        <w:autoSpaceDE w:val="0"/>
        <w:autoSpaceDN w:val="0"/>
        <w:adjustRightInd w:val="0"/>
        <w:spacing w:line="480" w:lineRule="exact"/>
        <w:ind w:firstLineChars="200" w:firstLine="420"/>
        <w:jc w:val="left"/>
      </w:pPr>
      <w:r>
        <w:rPr>
          <w:rFonts w:hint="eastAsia"/>
        </w:rPr>
        <w:t>邮编：</w:t>
      </w:r>
      <w:r>
        <w:t>710003</w:t>
      </w:r>
    </w:p>
    <w:p w:rsidR="00453454" w:rsidRDefault="00453454">
      <w:pPr>
        <w:tabs>
          <w:tab w:val="left" w:pos="360"/>
        </w:tabs>
        <w:autoSpaceDE w:val="0"/>
        <w:autoSpaceDN w:val="0"/>
        <w:adjustRightInd w:val="0"/>
        <w:spacing w:line="480" w:lineRule="exact"/>
        <w:jc w:val="left"/>
        <w:rPr>
          <w:kern w:val="0"/>
          <w:szCs w:val="21"/>
        </w:rPr>
      </w:pPr>
    </w:p>
    <w:p w:rsidR="00453454" w:rsidRDefault="00453454">
      <w:pPr>
        <w:spacing w:line="480" w:lineRule="exact"/>
        <w:jc w:val="center"/>
        <w:rPr>
          <w:rFonts w:eastAsia="黑体"/>
          <w:sz w:val="32"/>
          <w:szCs w:val="32"/>
        </w:rPr>
      </w:pPr>
    </w:p>
    <w:p w:rsidR="00453454" w:rsidRDefault="00BF5F3F">
      <w:pPr>
        <w:spacing w:line="340" w:lineRule="atLeast"/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。</w:t>
      </w:r>
    </w:p>
    <w:p w:rsidR="00453454" w:rsidRDefault="00453454">
      <w:pPr>
        <w:spacing w:line="340" w:lineRule="atLeast"/>
        <w:jc w:val="center"/>
        <w:rPr>
          <w:rFonts w:eastAsia="黑体"/>
          <w:sz w:val="32"/>
          <w:szCs w:val="32"/>
        </w:rPr>
      </w:pPr>
    </w:p>
    <w:p w:rsidR="00453454" w:rsidRDefault="00453454">
      <w:pPr>
        <w:spacing w:line="340" w:lineRule="atLeast"/>
        <w:jc w:val="center"/>
        <w:rPr>
          <w:rFonts w:eastAsia="黑体"/>
          <w:sz w:val="32"/>
          <w:szCs w:val="32"/>
        </w:rPr>
      </w:pPr>
    </w:p>
    <w:p w:rsidR="00453454" w:rsidRDefault="00453454">
      <w:pPr>
        <w:spacing w:line="340" w:lineRule="atLeast"/>
        <w:jc w:val="center"/>
        <w:rPr>
          <w:rFonts w:eastAsia="黑体"/>
          <w:sz w:val="32"/>
          <w:szCs w:val="32"/>
        </w:rPr>
      </w:pPr>
    </w:p>
    <w:p w:rsidR="00453454" w:rsidRDefault="00453454">
      <w:pPr>
        <w:spacing w:line="340" w:lineRule="atLeast"/>
        <w:jc w:val="center"/>
        <w:rPr>
          <w:rFonts w:eastAsia="黑体"/>
          <w:sz w:val="32"/>
          <w:szCs w:val="32"/>
        </w:rPr>
      </w:pPr>
    </w:p>
    <w:p w:rsidR="00453454" w:rsidRDefault="00453454">
      <w:pPr>
        <w:spacing w:line="340" w:lineRule="atLeast"/>
        <w:jc w:val="center"/>
        <w:rPr>
          <w:rFonts w:eastAsia="黑体"/>
          <w:sz w:val="32"/>
          <w:szCs w:val="32"/>
        </w:rPr>
      </w:pPr>
    </w:p>
    <w:p w:rsidR="00453454" w:rsidRDefault="00453454">
      <w:pPr>
        <w:spacing w:line="340" w:lineRule="atLeast"/>
        <w:jc w:val="center"/>
        <w:rPr>
          <w:rFonts w:eastAsia="黑体"/>
          <w:sz w:val="32"/>
          <w:szCs w:val="32"/>
        </w:rPr>
      </w:pPr>
    </w:p>
    <w:p w:rsidR="00453454" w:rsidRDefault="00453454">
      <w:pPr>
        <w:spacing w:line="340" w:lineRule="atLeast"/>
        <w:jc w:val="center"/>
        <w:rPr>
          <w:rFonts w:eastAsia="黑体"/>
          <w:sz w:val="32"/>
          <w:szCs w:val="32"/>
        </w:rPr>
      </w:pPr>
    </w:p>
    <w:p w:rsidR="00453454" w:rsidRDefault="00453454">
      <w:pPr>
        <w:spacing w:line="340" w:lineRule="atLeast"/>
        <w:jc w:val="center"/>
        <w:rPr>
          <w:rFonts w:eastAsia="黑体"/>
          <w:sz w:val="32"/>
          <w:szCs w:val="32"/>
        </w:rPr>
      </w:pPr>
    </w:p>
    <w:p w:rsidR="00453454" w:rsidRDefault="00BF5F3F">
      <w:pPr>
        <w:spacing w:line="480" w:lineRule="exact"/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小麦吸浆虫监测防治技术规程</w:t>
      </w:r>
    </w:p>
    <w:p w:rsidR="00453454" w:rsidRPr="007410D0" w:rsidRDefault="00BF5F3F">
      <w:pPr>
        <w:spacing w:line="480" w:lineRule="exact"/>
        <w:jc w:val="center"/>
        <w:rPr>
          <w:rFonts w:ascii="楷体" w:eastAsia="楷体" w:hAnsi="楷体"/>
          <w:sz w:val="30"/>
          <w:szCs w:val="30"/>
        </w:rPr>
      </w:pPr>
      <w:r w:rsidRPr="007410D0">
        <w:rPr>
          <w:rFonts w:ascii="楷体" w:eastAsia="楷体" w:hAnsi="楷体"/>
          <w:sz w:val="30"/>
          <w:szCs w:val="30"/>
        </w:rPr>
        <w:t>(</w:t>
      </w:r>
      <w:r w:rsidR="00A47980">
        <w:rPr>
          <w:rFonts w:ascii="楷体" w:eastAsia="楷体" w:hAnsi="楷体" w:hint="eastAsia"/>
          <w:sz w:val="30"/>
          <w:szCs w:val="30"/>
        </w:rPr>
        <w:t>征求意见稿</w:t>
      </w:r>
      <w:r w:rsidRPr="007410D0">
        <w:rPr>
          <w:rFonts w:ascii="楷体" w:eastAsia="楷体" w:hAnsi="楷体"/>
          <w:sz w:val="30"/>
          <w:szCs w:val="30"/>
        </w:rPr>
        <w:t>)</w:t>
      </w:r>
    </w:p>
    <w:p w:rsidR="00453454" w:rsidRDefault="00453454">
      <w:pPr>
        <w:spacing w:line="480" w:lineRule="exact"/>
        <w:rPr>
          <w:shd w:val="pct10" w:color="auto" w:fill="FFFFFF"/>
        </w:rPr>
      </w:pPr>
    </w:p>
    <w:p w:rsidR="00453454" w:rsidRDefault="00BF5F3F" w:rsidP="00E21501">
      <w:pPr>
        <w:autoSpaceDE w:val="0"/>
        <w:autoSpaceDN w:val="0"/>
        <w:adjustRightInd w:val="0"/>
        <w:spacing w:afterLines="50" w:line="460" w:lineRule="exact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 xml:space="preserve">1 </w:t>
      </w:r>
      <w:r>
        <w:rPr>
          <w:rFonts w:eastAsia="黑体" w:hint="eastAsia"/>
          <w:kern w:val="0"/>
          <w:szCs w:val="21"/>
        </w:rPr>
        <w:t>范围</w:t>
      </w:r>
    </w:p>
    <w:p w:rsidR="00453454" w:rsidRDefault="00BF5F3F">
      <w:pPr>
        <w:spacing w:line="4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本文件规定了小麦吸浆虫监测与防治术语与定义、调查方法、防治策略及主要防治技术的要求。</w:t>
      </w:r>
    </w:p>
    <w:p w:rsidR="00453454" w:rsidRDefault="00BF5F3F">
      <w:pPr>
        <w:spacing w:line="4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本文件适用于</w:t>
      </w:r>
      <w:r>
        <w:rPr>
          <w:rFonts w:hint="eastAsia"/>
          <w:bCs/>
          <w:szCs w:val="21"/>
        </w:rPr>
        <w:t>小麦</w:t>
      </w:r>
      <w:r>
        <w:rPr>
          <w:rFonts w:hint="eastAsia"/>
          <w:szCs w:val="21"/>
        </w:rPr>
        <w:t>吸浆虫监测与防治。</w:t>
      </w:r>
    </w:p>
    <w:p w:rsidR="00453454" w:rsidRDefault="00BF5F3F" w:rsidP="00E21501">
      <w:pPr>
        <w:spacing w:beforeLines="50" w:afterLines="50" w:line="460" w:lineRule="exact"/>
        <w:rPr>
          <w:rFonts w:eastAsia="黑体"/>
          <w:szCs w:val="21"/>
        </w:rPr>
      </w:pPr>
      <w:r>
        <w:rPr>
          <w:rFonts w:eastAsia="黑体"/>
          <w:szCs w:val="21"/>
        </w:rPr>
        <w:t xml:space="preserve">2 </w:t>
      </w:r>
      <w:r>
        <w:rPr>
          <w:rFonts w:eastAsia="黑体" w:hint="eastAsia"/>
          <w:szCs w:val="21"/>
        </w:rPr>
        <w:t>引用文件</w:t>
      </w:r>
    </w:p>
    <w:p w:rsidR="00453454" w:rsidRDefault="00BF5F3F">
      <w:pPr>
        <w:spacing w:line="460" w:lineRule="exact"/>
        <w:ind w:firstLineChars="200" w:firstLine="420"/>
      </w:pPr>
      <w:r>
        <w:rPr>
          <w:rFonts w:hint="eastAsia"/>
          <w:szCs w:val="21"/>
        </w:rPr>
        <w:t>下列文件中的条款通过本文件的引用而成为本文件的条款。</w:t>
      </w:r>
      <w:r>
        <w:rPr>
          <w:rFonts w:hint="eastAsia"/>
        </w:rPr>
        <w:t>凡是注日期的引用文件，仅注日期的版本适用于本文件。凡是不注日期的引用文件，其最新版本（包括所有的修改单）适用于本文件。</w:t>
      </w:r>
    </w:p>
    <w:p w:rsidR="00453454" w:rsidRDefault="00BF5F3F">
      <w:pPr>
        <w:spacing w:line="460" w:lineRule="exact"/>
        <w:ind w:firstLineChars="200" w:firstLine="420"/>
        <w:rPr>
          <w:szCs w:val="21"/>
        </w:rPr>
      </w:pPr>
      <w:r>
        <w:rPr>
          <w:szCs w:val="21"/>
        </w:rPr>
        <w:t xml:space="preserve">GB 4404.1      </w:t>
      </w:r>
      <w:r>
        <w:rPr>
          <w:rFonts w:hint="eastAsia"/>
          <w:szCs w:val="21"/>
        </w:rPr>
        <w:t>粮食作物种子第</w:t>
      </w:r>
      <w:r>
        <w:rPr>
          <w:szCs w:val="21"/>
        </w:rPr>
        <w:t>1</w:t>
      </w:r>
      <w:r>
        <w:rPr>
          <w:rFonts w:hint="eastAsia"/>
          <w:szCs w:val="21"/>
        </w:rPr>
        <w:t>部分：禾谷类</w:t>
      </w:r>
    </w:p>
    <w:p w:rsidR="00453454" w:rsidRDefault="00BF5F3F">
      <w:pPr>
        <w:spacing w:line="460" w:lineRule="exact"/>
        <w:ind w:firstLineChars="200" w:firstLine="420"/>
        <w:rPr>
          <w:szCs w:val="21"/>
        </w:rPr>
      </w:pPr>
      <w:r>
        <w:rPr>
          <w:szCs w:val="21"/>
        </w:rPr>
        <w:t xml:space="preserve">GB 4285       </w:t>
      </w:r>
      <w:r>
        <w:rPr>
          <w:rFonts w:hint="eastAsia"/>
          <w:szCs w:val="21"/>
        </w:rPr>
        <w:t>农药安全使用文件</w:t>
      </w:r>
    </w:p>
    <w:p w:rsidR="00453454" w:rsidRDefault="00BF5F3F">
      <w:pPr>
        <w:spacing w:line="460" w:lineRule="exact"/>
        <w:ind w:firstLineChars="200" w:firstLine="420"/>
        <w:rPr>
          <w:szCs w:val="21"/>
        </w:rPr>
      </w:pPr>
      <w:r>
        <w:rPr>
          <w:szCs w:val="21"/>
        </w:rPr>
        <w:t xml:space="preserve">GB/T 8321.2    </w:t>
      </w:r>
      <w:r>
        <w:rPr>
          <w:rFonts w:hint="eastAsia"/>
          <w:szCs w:val="21"/>
        </w:rPr>
        <w:t>农药合理使用准则（二）</w:t>
      </w:r>
    </w:p>
    <w:p w:rsidR="00453454" w:rsidRDefault="00BF5F3F">
      <w:pPr>
        <w:spacing w:line="460" w:lineRule="exact"/>
        <w:ind w:firstLineChars="200" w:firstLine="420"/>
        <w:rPr>
          <w:szCs w:val="21"/>
        </w:rPr>
      </w:pPr>
      <w:r>
        <w:rPr>
          <w:szCs w:val="21"/>
        </w:rPr>
        <w:t xml:space="preserve">GB/T 8321.4    </w:t>
      </w:r>
      <w:r>
        <w:rPr>
          <w:rFonts w:hint="eastAsia"/>
          <w:szCs w:val="21"/>
        </w:rPr>
        <w:t>农药合理使用准则（四）</w:t>
      </w:r>
    </w:p>
    <w:p w:rsidR="00453454" w:rsidRDefault="00BF5F3F">
      <w:pPr>
        <w:spacing w:line="460" w:lineRule="exact"/>
        <w:ind w:firstLineChars="200" w:firstLine="420"/>
        <w:rPr>
          <w:szCs w:val="21"/>
        </w:rPr>
      </w:pPr>
      <w:r>
        <w:rPr>
          <w:szCs w:val="21"/>
        </w:rPr>
        <w:t xml:space="preserve">NY/T616      </w:t>
      </w:r>
      <w:r>
        <w:rPr>
          <w:rFonts w:hint="eastAsia"/>
          <w:szCs w:val="21"/>
        </w:rPr>
        <w:t>小麦吸浆虫测报调查规范</w:t>
      </w:r>
    </w:p>
    <w:p w:rsidR="00453454" w:rsidRDefault="00BF5F3F" w:rsidP="00E21501">
      <w:pPr>
        <w:spacing w:beforeLines="50" w:afterLines="50" w:line="460" w:lineRule="exact"/>
        <w:rPr>
          <w:rFonts w:eastAsia="黑体"/>
          <w:szCs w:val="21"/>
        </w:rPr>
      </w:pPr>
      <w:r>
        <w:rPr>
          <w:rFonts w:eastAsia="黑体"/>
          <w:szCs w:val="21"/>
        </w:rPr>
        <w:t xml:space="preserve">3 </w:t>
      </w:r>
      <w:r>
        <w:rPr>
          <w:rFonts w:eastAsia="黑体" w:hint="eastAsia"/>
          <w:szCs w:val="21"/>
        </w:rPr>
        <w:t>术语和定义</w:t>
      </w:r>
    </w:p>
    <w:p w:rsidR="00453454" w:rsidRDefault="00BF5F3F">
      <w:pPr>
        <w:autoSpaceDE w:val="0"/>
        <w:autoSpaceDN w:val="0"/>
        <w:adjustRightInd w:val="0"/>
        <w:spacing w:line="460" w:lineRule="exact"/>
        <w:ind w:firstLineChars="100" w:firstLine="21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下列术语和定义适用于本文件。</w:t>
      </w:r>
    </w:p>
    <w:p w:rsidR="00453454" w:rsidRDefault="00BF5F3F">
      <w:pPr>
        <w:spacing w:line="460" w:lineRule="exact"/>
        <w:rPr>
          <w:rFonts w:eastAsia="黑体"/>
          <w:szCs w:val="21"/>
        </w:rPr>
      </w:pPr>
      <w:r>
        <w:rPr>
          <w:rFonts w:eastAsia="黑体"/>
          <w:szCs w:val="21"/>
        </w:rPr>
        <w:t xml:space="preserve">3.1 </w:t>
      </w:r>
      <w:r>
        <w:rPr>
          <w:rFonts w:eastAsia="黑体" w:hint="eastAsia"/>
          <w:szCs w:val="21"/>
        </w:rPr>
        <w:t>小麦吸浆虫</w:t>
      </w:r>
      <w:bookmarkStart w:id="0" w:name="OLE_LINK22"/>
      <w:bookmarkStart w:id="1" w:name="OLE_LINK21"/>
      <w:r>
        <w:rPr>
          <w:rFonts w:eastAsia="黑体"/>
          <w:szCs w:val="21"/>
        </w:rPr>
        <w:t xml:space="preserve"> wheat midge</w:t>
      </w:r>
      <w:bookmarkEnd w:id="0"/>
      <w:bookmarkEnd w:id="1"/>
    </w:p>
    <w:p w:rsidR="00453454" w:rsidRDefault="00BF5F3F">
      <w:pPr>
        <w:spacing w:line="4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小麦吸浆虫又名麦蛆，分为麦红吸浆虫（</w:t>
      </w:r>
      <w:r>
        <w:rPr>
          <w:szCs w:val="21"/>
        </w:rPr>
        <w:t>Sitodiplosismosellana (Cehin)</w:t>
      </w:r>
      <w:r>
        <w:rPr>
          <w:rFonts w:hint="eastAsia"/>
          <w:szCs w:val="21"/>
        </w:rPr>
        <w:t>）和麦黄吸浆虫</w:t>
      </w:r>
      <w:r>
        <w:rPr>
          <w:szCs w:val="21"/>
        </w:rPr>
        <w:t>(Contariniatritici( Kirby)</w:t>
      </w:r>
      <w:r>
        <w:rPr>
          <w:rFonts w:hint="eastAsia"/>
          <w:szCs w:val="21"/>
        </w:rPr>
        <w:t>两种，属双翅目</w:t>
      </w:r>
      <w:r>
        <w:rPr>
          <w:szCs w:val="21"/>
        </w:rPr>
        <w:t>,</w:t>
      </w:r>
      <w:r>
        <w:rPr>
          <w:rFonts w:hint="eastAsia"/>
          <w:szCs w:val="21"/>
        </w:rPr>
        <w:t>瘿蚊科，陕西造成危害的主要是麦红吸浆虫。形态特征和危害状见附录</w:t>
      </w:r>
      <w:r>
        <w:rPr>
          <w:szCs w:val="21"/>
        </w:rPr>
        <w:t>A</w:t>
      </w:r>
      <w:r>
        <w:rPr>
          <w:rFonts w:hint="eastAsia"/>
          <w:szCs w:val="21"/>
        </w:rPr>
        <w:t>。</w:t>
      </w:r>
    </w:p>
    <w:p w:rsidR="00453454" w:rsidRDefault="00BF5F3F">
      <w:pPr>
        <w:spacing w:line="460" w:lineRule="exact"/>
        <w:rPr>
          <w:rFonts w:eastAsia="黑体"/>
          <w:szCs w:val="21"/>
        </w:rPr>
      </w:pPr>
      <w:r>
        <w:rPr>
          <w:rFonts w:eastAsia="黑体"/>
          <w:szCs w:val="21"/>
        </w:rPr>
        <w:t>3.2</w:t>
      </w:r>
      <w:r>
        <w:rPr>
          <w:rFonts w:eastAsia="黑体" w:hint="eastAsia"/>
          <w:szCs w:val="21"/>
        </w:rPr>
        <w:t>经济损害允许水平</w:t>
      </w:r>
      <w:r>
        <w:rPr>
          <w:rFonts w:eastAsia="黑体"/>
          <w:szCs w:val="21"/>
        </w:rPr>
        <w:t xml:space="preserve"> economic injury level</w:t>
      </w:r>
    </w:p>
    <w:p w:rsidR="00453454" w:rsidRDefault="00BF5F3F">
      <w:pPr>
        <w:spacing w:line="460" w:lineRule="exact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人们可以容许的作物产量、质量受害而引起经济损失的水平。一般以防治措施的期望效益（经济、生态、社会的效益）与防治费用相等时的经济损失量或损失率作为经济损害允许水平。</w:t>
      </w:r>
    </w:p>
    <w:p w:rsidR="00453454" w:rsidRDefault="00BF5F3F">
      <w:pPr>
        <w:spacing w:line="460" w:lineRule="exact"/>
        <w:rPr>
          <w:color w:val="000000"/>
        </w:rPr>
      </w:pPr>
      <w:r>
        <w:rPr>
          <w:rFonts w:eastAsia="黑体"/>
          <w:szCs w:val="21"/>
        </w:rPr>
        <w:t xml:space="preserve">3.3 </w:t>
      </w:r>
      <w:r>
        <w:rPr>
          <w:rFonts w:eastAsia="黑体" w:hint="eastAsia"/>
          <w:szCs w:val="21"/>
        </w:rPr>
        <w:t>防治指标</w:t>
      </w:r>
      <w:r>
        <w:rPr>
          <w:rFonts w:eastAsia="黑体"/>
          <w:szCs w:val="21"/>
        </w:rPr>
        <w:t>control index</w:t>
      </w:r>
    </w:p>
    <w:p w:rsidR="00453454" w:rsidRDefault="00BF5F3F">
      <w:pPr>
        <w:spacing w:line="460" w:lineRule="exact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lastRenderedPageBreak/>
        <w:t>需要采取化学防治措施时的害虫</w:t>
      </w:r>
      <w:r>
        <w:t>667m</w:t>
      </w:r>
      <w:r>
        <w:rPr>
          <w:szCs w:val="21"/>
          <w:vertAlign w:val="superscript"/>
        </w:rPr>
        <w:t>2</w:t>
      </w:r>
      <w:r>
        <w:rPr>
          <w:rFonts w:hint="eastAsia"/>
          <w:color w:val="000000"/>
          <w:szCs w:val="21"/>
        </w:rPr>
        <w:t>发生数量。</w:t>
      </w:r>
    </w:p>
    <w:p w:rsidR="00453454" w:rsidRDefault="00BF5F3F">
      <w:pPr>
        <w:spacing w:line="460" w:lineRule="exact"/>
        <w:rPr>
          <w:rFonts w:eastAsia="黑体"/>
          <w:color w:val="000000"/>
          <w:szCs w:val="21"/>
        </w:rPr>
      </w:pPr>
      <w:r>
        <w:rPr>
          <w:rFonts w:eastAsia="黑体"/>
          <w:color w:val="000000"/>
          <w:szCs w:val="21"/>
        </w:rPr>
        <w:t xml:space="preserve">3.4 </w:t>
      </w:r>
      <w:r>
        <w:rPr>
          <w:rFonts w:eastAsia="黑体" w:hint="eastAsia"/>
          <w:color w:val="000000"/>
          <w:szCs w:val="21"/>
        </w:rPr>
        <w:t>一般田块</w:t>
      </w:r>
      <w:bookmarkStart w:id="2" w:name="OLE_LINK15"/>
      <w:bookmarkStart w:id="3" w:name="OLE_LINK16"/>
      <w:r>
        <w:rPr>
          <w:rFonts w:eastAsia="黑体"/>
          <w:color w:val="000000"/>
          <w:szCs w:val="21"/>
        </w:rPr>
        <w:t xml:space="preserve">general fields      </w:t>
      </w:r>
      <w:bookmarkEnd w:id="2"/>
      <w:bookmarkEnd w:id="3"/>
    </w:p>
    <w:p w:rsidR="00453454" w:rsidRDefault="00BF5F3F">
      <w:pPr>
        <w:spacing w:line="460" w:lineRule="exact"/>
        <w:ind w:firstLineChars="200" w:firstLine="420"/>
        <w:rPr>
          <w:rFonts w:eastAsia="黑体"/>
          <w:color w:val="000000"/>
          <w:szCs w:val="21"/>
        </w:rPr>
      </w:pPr>
      <w:r>
        <w:rPr>
          <w:rFonts w:hint="eastAsia"/>
          <w:color w:val="000000"/>
          <w:szCs w:val="21"/>
        </w:rPr>
        <w:t>小麦吸浆虫</w:t>
      </w:r>
      <w:r>
        <w:t>667m</w:t>
      </w:r>
      <w:r>
        <w:rPr>
          <w:szCs w:val="21"/>
          <w:vertAlign w:val="superscript"/>
        </w:rPr>
        <w:t>2</w:t>
      </w:r>
      <w:r>
        <w:rPr>
          <w:rFonts w:hint="eastAsia"/>
          <w:color w:val="000000"/>
          <w:szCs w:val="21"/>
        </w:rPr>
        <w:t>虫量达到防治指标的田块。</w:t>
      </w:r>
    </w:p>
    <w:p w:rsidR="00453454" w:rsidRDefault="00BF5F3F">
      <w:pPr>
        <w:spacing w:line="460" w:lineRule="exact"/>
        <w:rPr>
          <w:rFonts w:eastAsia="黑体"/>
          <w:color w:val="000000"/>
          <w:szCs w:val="21"/>
        </w:rPr>
      </w:pPr>
      <w:r>
        <w:rPr>
          <w:rFonts w:eastAsia="黑体"/>
          <w:color w:val="000000"/>
          <w:szCs w:val="21"/>
        </w:rPr>
        <w:t xml:space="preserve">3.5 </w:t>
      </w:r>
      <w:r>
        <w:rPr>
          <w:rFonts w:eastAsia="黑体" w:hint="eastAsia"/>
          <w:color w:val="000000"/>
          <w:szCs w:val="21"/>
        </w:rPr>
        <w:t>达标田块</w:t>
      </w:r>
      <w:bookmarkStart w:id="4" w:name="OLE_LINK18"/>
      <w:bookmarkStart w:id="5" w:name="OLE_LINK17"/>
      <w:r>
        <w:rPr>
          <w:rFonts w:eastAsia="黑体"/>
          <w:color w:val="000000"/>
          <w:szCs w:val="21"/>
        </w:rPr>
        <w:t xml:space="preserve"> standard fields    </w:t>
      </w:r>
      <w:bookmarkEnd w:id="4"/>
      <w:bookmarkEnd w:id="5"/>
    </w:p>
    <w:p w:rsidR="00453454" w:rsidRDefault="00BF5F3F">
      <w:pPr>
        <w:spacing w:line="460" w:lineRule="exact"/>
        <w:ind w:firstLineChars="200" w:firstLine="420"/>
        <w:rPr>
          <w:rFonts w:eastAsia="黑体"/>
          <w:color w:val="000000"/>
          <w:szCs w:val="21"/>
        </w:rPr>
      </w:pPr>
      <w:r>
        <w:rPr>
          <w:rFonts w:hint="eastAsia"/>
          <w:color w:val="000000"/>
          <w:szCs w:val="21"/>
        </w:rPr>
        <w:t>小麦吸浆虫</w:t>
      </w:r>
      <w:r>
        <w:t>667m</w:t>
      </w:r>
      <w:r>
        <w:rPr>
          <w:szCs w:val="21"/>
          <w:vertAlign w:val="superscript"/>
        </w:rPr>
        <w:t>2</w:t>
      </w:r>
      <w:r>
        <w:rPr>
          <w:rFonts w:hint="eastAsia"/>
          <w:color w:val="000000"/>
          <w:szCs w:val="21"/>
        </w:rPr>
        <w:t>虫量</w:t>
      </w:r>
      <w:r>
        <w:rPr>
          <w:color w:val="000000"/>
          <w:szCs w:val="21"/>
        </w:rPr>
        <w:t>30</w:t>
      </w:r>
      <w:r>
        <w:rPr>
          <w:rFonts w:hint="eastAsia"/>
          <w:color w:val="000000"/>
          <w:szCs w:val="21"/>
        </w:rPr>
        <w:t>万头以上的田块。</w:t>
      </w:r>
    </w:p>
    <w:p w:rsidR="00453454" w:rsidRDefault="00BF5F3F">
      <w:pPr>
        <w:spacing w:line="460" w:lineRule="exact"/>
        <w:rPr>
          <w:rFonts w:eastAsia="黑体"/>
          <w:color w:val="000000"/>
          <w:szCs w:val="21"/>
        </w:rPr>
      </w:pPr>
      <w:r>
        <w:rPr>
          <w:rFonts w:eastAsia="黑体"/>
          <w:color w:val="000000"/>
          <w:szCs w:val="21"/>
        </w:rPr>
        <w:t xml:space="preserve">3.6 </w:t>
      </w:r>
      <w:r>
        <w:rPr>
          <w:rFonts w:eastAsia="黑体" w:hint="eastAsia"/>
          <w:color w:val="000000"/>
          <w:szCs w:val="21"/>
        </w:rPr>
        <w:t>重发田块</w:t>
      </w:r>
      <w:bookmarkStart w:id="6" w:name="OLE_LINK20"/>
      <w:bookmarkStart w:id="7" w:name="OLE_LINK19"/>
      <w:r>
        <w:rPr>
          <w:rFonts w:eastAsia="黑体"/>
          <w:color w:val="000000"/>
          <w:szCs w:val="21"/>
        </w:rPr>
        <w:t xml:space="preserve">fields where pests severely occurred                  </w:t>
      </w:r>
      <w:bookmarkEnd w:id="6"/>
      <w:bookmarkEnd w:id="7"/>
    </w:p>
    <w:p w:rsidR="00453454" w:rsidRDefault="00BF5F3F">
      <w:pPr>
        <w:spacing w:line="460" w:lineRule="exact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小麦吸浆虫</w:t>
      </w:r>
      <w:r>
        <w:t>667m</w:t>
      </w:r>
      <w:r>
        <w:rPr>
          <w:szCs w:val="21"/>
          <w:vertAlign w:val="superscript"/>
        </w:rPr>
        <w:t>2</w:t>
      </w:r>
      <w:r>
        <w:rPr>
          <w:rFonts w:hint="eastAsia"/>
          <w:color w:val="000000"/>
          <w:szCs w:val="21"/>
        </w:rPr>
        <w:t>虫量超过</w:t>
      </w:r>
      <w:r>
        <w:rPr>
          <w:color w:val="000000"/>
          <w:szCs w:val="21"/>
        </w:rPr>
        <w:t>100</w:t>
      </w:r>
      <w:r>
        <w:rPr>
          <w:rFonts w:hint="eastAsia"/>
          <w:color w:val="000000"/>
          <w:szCs w:val="21"/>
        </w:rPr>
        <w:t>万头以上的田块。</w:t>
      </w:r>
    </w:p>
    <w:p w:rsidR="00453454" w:rsidRDefault="00BF5F3F">
      <w:pPr>
        <w:spacing w:line="460" w:lineRule="exact"/>
        <w:rPr>
          <w:rFonts w:eastAsia="黑体"/>
          <w:szCs w:val="21"/>
        </w:rPr>
      </w:pPr>
      <w:r>
        <w:rPr>
          <w:rFonts w:eastAsia="黑体"/>
          <w:szCs w:val="21"/>
        </w:rPr>
        <w:t xml:space="preserve">3.7 </w:t>
      </w:r>
      <w:r>
        <w:rPr>
          <w:rFonts w:eastAsia="黑体" w:hint="eastAsia"/>
          <w:szCs w:val="21"/>
        </w:rPr>
        <w:t>样方和样方虫量</w:t>
      </w:r>
      <w:r>
        <w:rPr>
          <w:rFonts w:eastAsia="黑体"/>
          <w:szCs w:val="21"/>
        </w:rPr>
        <w:t xml:space="preserve"> sampling square and number of insects in the sampling square</w:t>
      </w:r>
    </w:p>
    <w:p w:rsidR="00453454" w:rsidRDefault="00BF5F3F">
      <w:pPr>
        <w:spacing w:line="460" w:lineRule="exact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根据</w:t>
      </w:r>
      <w:r>
        <w:rPr>
          <w:color w:val="000000"/>
          <w:szCs w:val="21"/>
        </w:rPr>
        <w:t>NY/T 616,</w:t>
      </w:r>
      <w:r>
        <w:rPr>
          <w:rFonts w:hint="eastAsia"/>
          <w:color w:val="000000"/>
          <w:szCs w:val="21"/>
        </w:rPr>
        <w:t>一取土样器取的土（</w:t>
      </w:r>
      <w:r>
        <w:rPr>
          <w:color w:val="000000"/>
          <w:szCs w:val="21"/>
        </w:rPr>
        <w:t>100</w:t>
      </w:r>
      <w:r>
        <w:rPr>
          <w:rFonts w:hint="eastAsia"/>
          <w:color w:val="000000"/>
          <w:szCs w:val="21"/>
        </w:rPr>
        <w:t>㎝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×20</w:t>
      </w:r>
      <w:r>
        <w:rPr>
          <w:rFonts w:hint="eastAsia"/>
          <w:color w:val="000000"/>
          <w:szCs w:val="21"/>
        </w:rPr>
        <w:t>㎝）为一个样方。一个样方中所含各有效虫态的数量为一样方虫量，用以表示幼虫、蛹等虫态在土壤中的虫口密度。</w:t>
      </w:r>
    </w:p>
    <w:p w:rsidR="00453454" w:rsidRDefault="00BF5F3F" w:rsidP="00E21501">
      <w:pPr>
        <w:spacing w:beforeLines="50" w:afterLines="50" w:line="460" w:lineRule="exact"/>
        <w:rPr>
          <w:rFonts w:eastAsia="黑体"/>
          <w:color w:val="000000"/>
          <w:szCs w:val="21"/>
        </w:rPr>
      </w:pPr>
      <w:r>
        <w:rPr>
          <w:rFonts w:eastAsia="黑体"/>
          <w:color w:val="000000"/>
          <w:szCs w:val="21"/>
        </w:rPr>
        <w:t xml:space="preserve">4 </w:t>
      </w:r>
      <w:r>
        <w:rPr>
          <w:rFonts w:eastAsia="黑体" w:hint="eastAsia"/>
          <w:color w:val="000000"/>
          <w:szCs w:val="21"/>
        </w:rPr>
        <w:t>调查方法</w:t>
      </w:r>
    </w:p>
    <w:p w:rsidR="00453454" w:rsidRDefault="00BF5F3F">
      <w:pPr>
        <w:spacing w:line="460" w:lineRule="exact"/>
        <w:rPr>
          <w:szCs w:val="21"/>
        </w:rPr>
      </w:pPr>
      <w:r>
        <w:rPr>
          <w:szCs w:val="21"/>
        </w:rPr>
        <w:t>4.1</w:t>
      </w:r>
      <w:r>
        <w:rPr>
          <w:rFonts w:hint="eastAsia"/>
          <w:szCs w:val="21"/>
        </w:rPr>
        <w:t>淘土调查</w:t>
      </w:r>
    </w:p>
    <w:p w:rsidR="00453454" w:rsidRDefault="00BF5F3F">
      <w:pPr>
        <w:spacing w:line="4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选择</w:t>
      </w:r>
      <w:r>
        <w:rPr>
          <w:szCs w:val="21"/>
        </w:rPr>
        <w:t>10</w:t>
      </w:r>
      <w:r>
        <w:rPr>
          <w:rFonts w:hint="eastAsia"/>
          <w:szCs w:val="21"/>
        </w:rPr>
        <w:t>块以上有代表性的麦田，每块田单对角线</w:t>
      </w:r>
      <w:r>
        <w:rPr>
          <w:szCs w:val="21"/>
        </w:rPr>
        <w:t>5</w:t>
      </w:r>
      <w:r>
        <w:rPr>
          <w:rFonts w:hint="eastAsia"/>
          <w:szCs w:val="21"/>
        </w:rPr>
        <w:t>点取样，每样方（</w:t>
      </w:r>
      <w:r>
        <w:rPr>
          <w:szCs w:val="21"/>
        </w:rPr>
        <w:t>100</w:t>
      </w:r>
      <w:r>
        <w:rPr>
          <w:rFonts w:hint="eastAsia"/>
          <w:szCs w:val="21"/>
        </w:rPr>
        <w:t>㎝</w:t>
      </w:r>
      <w:r>
        <w:rPr>
          <w:szCs w:val="21"/>
          <w:vertAlign w:val="superscript"/>
        </w:rPr>
        <w:t>2</w:t>
      </w:r>
      <w:r>
        <w:rPr>
          <w:szCs w:val="21"/>
        </w:rPr>
        <w:t>×20</w:t>
      </w:r>
      <w:r>
        <w:rPr>
          <w:rFonts w:hint="eastAsia"/>
          <w:szCs w:val="21"/>
        </w:rPr>
        <w:t>㎝）取土，装纱布袋用水冲洗至清，调查幼虫数量。</w:t>
      </w:r>
    </w:p>
    <w:p w:rsidR="00453454" w:rsidRDefault="00BF5F3F">
      <w:pPr>
        <w:spacing w:line="460" w:lineRule="exact"/>
        <w:rPr>
          <w:rFonts w:eastAsia="黑体"/>
          <w:color w:val="000000"/>
          <w:szCs w:val="21"/>
        </w:rPr>
      </w:pPr>
      <w:r>
        <w:rPr>
          <w:rFonts w:eastAsia="黑体"/>
          <w:color w:val="000000"/>
          <w:szCs w:val="21"/>
        </w:rPr>
        <w:t>4.2</w:t>
      </w:r>
      <w:r>
        <w:rPr>
          <w:rFonts w:eastAsia="黑体" w:hint="eastAsia"/>
          <w:color w:val="000000"/>
          <w:szCs w:val="21"/>
        </w:rPr>
        <w:t>基数普查</w:t>
      </w:r>
    </w:p>
    <w:p w:rsidR="00453454" w:rsidRDefault="00BF5F3F">
      <w:pPr>
        <w:spacing w:line="460" w:lineRule="exact"/>
        <w:ind w:firstLineChars="150" w:firstLine="315"/>
        <w:rPr>
          <w:rFonts w:eastAsia="黑体"/>
          <w:szCs w:val="21"/>
        </w:rPr>
      </w:pPr>
      <w:r>
        <w:rPr>
          <w:rFonts w:hint="eastAsia"/>
          <w:szCs w:val="21"/>
        </w:rPr>
        <w:t>秋冬季（</w:t>
      </w:r>
      <w:r>
        <w:rPr>
          <w:szCs w:val="21"/>
        </w:rPr>
        <w:t>10</w:t>
      </w:r>
      <w:r>
        <w:rPr>
          <w:rFonts w:hint="eastAsia"/>
          <w:szCs w:val="21"/>
        </w:rPr>
        <w:t>月中旬</w:t>
      </w:r>
      <w:r>
        <w:rPr>
          <w:szCs w:val="21"/>
        </w:rPr>
        <w:t>~11</w:t>
      </w:r>
      <w:r>
        <w:rPr>
          <w:rFonts w:hint="eastAsia"/>
          <w:szCs w:val="21"/>
        </w:rPr>
        <w:t>月中旬），统一采用淘土调查，掌握虫口基数，达标田块、重发田块分布基本情况。</w:t>
      </w:r>
    </w:p>
    <w:p w:rsidR="00453454" w:rsidRDefault="00BF5F3F">
      <w:pPr>
        <w:spacing w:line="460" w:lineRule="exact"/>
        <w:rPr>
          <w:rFonts w:eastAsia="黑体"/>
          <w:szCs w:val="21"/>
        </w:rPr>
      </w:pPr>
      <w:r>
        <w:rPr>
          <w:rFonts w:eastAsia="黑体"/>
          <w:szCs w:val="21"/>
        </w:rPr>
        <w:t>4.3</w:t>
      </w:r>
      <w:r>
        <w:rPr>
          <w:rFonts w:eastAsia="黑体" w:hint="eastAsia"/>
          <w:szCs w:val="21"/>
        </w:rPr>
        <w:t>系统调查</w:t>
      </w:r>
    </w:p>
    <w:p w:rsidR="00453454" w:rsidRDefault="00BF5F3F">
      <w:pPr>
        <w:spacing w:line="460" w:lineRule="exact"/>
        <w:rPr>
          <w:szCs w:val="21"/>
        </w:rPr>
      </w:pPr>
      <w:r>
        <w:rPr>
          <w:rFonts w:eastAsia="黑体"/>
          <w:szCs w:val="21"/>
        </w:rPr>
        <w:t>4.3.1</w:t>
      </w:r>
      <w:r>
        <w:rPr>
          <w:rFonts w:eastAsia="黑体" w:hint="eastAsia"/>
          <w:szCs w:val="21"/>
        </w:rPr>
        <w:t>蛹发育进度调查</w:t>
      </w:r>
      <w:bookmarkStart w:id="8" w:name="_GoBack"/>
      <w:bookmarkEnd w:id="8"/>
    </w:p>
    <w:p w:rsidR="00453454" w:rsidRDefault="00BF5F3F">
      <w:pPr>
        <w:spacing w:line="4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在系统观测田中，从始见前蛹开始，至蛹盛期后止，每</w:t>
      </w:r>
      <w:r>
        <w:rPr>
          <w:szCs w:val="21"/>
        </w:rPr>
        <w:t>3d</w:t>
      </w:r>
      <w:r>
        <w:rPr>
          <w:rFonts w:hint="eastAsia"/>
          <w:szCs w:val="21"/>
        </w:rPr>
        <w:t>调查</w:t>
      </w:r>
      <w:r>
        <w:rPr>
          <w:szCs w:val="21"/>
        </w:rPr>
        <w:t>1</w:t>
      </w:r>
      <w:r>
        <w:rPr>
          <w:rFonts w:hint="eastAsia"/>
          <w:szCs w:val="21"/>
        </w:rPr>
        <w:t>次。把淘土得到的长茧和裸蛹带回室内镜检，分辨蛹级，计算化蛹率。蛹发育进度见附录</w:t>
      </w:r>
      <w:r>
        <w:rPr>
          <w:szCs w:val="21"/>
        </w:rPr>
        <w:t>B</w:t>
      </w:r>
    </w:p>
    <w:p w:rsidR="00453454" w:rsidRDefault="00BF5F3F">
      <w:pPr>
        <w:spacing w:line="460" w:lineRule="exact"/>
        <w:rPr>
          <w:rFonts w:eastAsia="黑体"/>
          <w:szCs w:val="21"/>
        </w:rPr>
      </w:pPr>
      <w:r>
        <w:rPr>
          <w:rFonts w:eastAsia="黑体"/>
          <w:szCs w:val="21"/>
        </w:rPr>
        <w:t>4.3.2</w:t>
      </w:r>
      <w:r>
        <w:rPr>
          <w:rFonts w:eastAsia="黑体" w:hint="eastAsia"/>
          <w:szCs w:val="21"/>
        </w:rPr>
        <w:t>成虫调查</w:t>
      </w:r>
    </w:p>
    <w:p w:rsidR="00453454" w:rsidRDefault="00BF5F3F">
      <w:pPr>
        <w:spacing w:line="4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在系统观测田中，从始见中蛹时开始，到成虫终见后</w:t>
      </w:r>
      <w:r>
        <w:rPr>
          <w:szCs w:val="21"/>
        </w:rPr>
        <w:t>3d</w:t>
      </w:r>
      <w:r>
        <w:rPr>
          <w:rFonts w:hint="eastAsia"/>
          <w:szCs w:val="21"/>
        </w:rPr>
        <w:t>止，每天调查</w:t>
      </w:r>
      <w:r>
        <w:rPr>
          <w:szCs w:val="21"/>
        </w:rPr>
        <w:t>1</w:t>
      </w:r>
      <w:r>
        <w:rPr>
          <w:rFonts w:hint="eastAsia"/>
          <w:szCs w:val="21"/>
        </w:rPr>
        <w:t>次。采用网捕法，每块田随机选</w:t>
      </w:r>
      <w:r>
        <w:rPr>
          <w:szCs w:val="21"/>
        </w:rPr>
        <w:t>5</w:t>
      </w:r>
      <w:r>
        <w:rPr>
          <w:rFonts w:hint="eastAsia"/>
          <w:szCs w:val="21"/>
        </w:rPr>
        <w:t>点，每日</w:t>
      </w:r>
      <w:r>
        <w:rPr>
          <w:szCs w:val="21"/>
        </w:rPr>
        <w:t>15~18</w:t>
      </w:r>
      <w:r>
        <w:rPr>
          <w:rFonts w:hint="eastAsia"/>
          <w:szCs w:val="21"/>
        </w:rPr>
        <w:t>时，顺麦垄逆风行走，网口下部紧贴小麦穗颈，边走边左右往返捕虫，每点捕</w:t>
      </w:r>
      <w:r>
        <w:rPr>
          <w:szCs w:val="21"/>
        </w:rPr>
        <w:t>10</w:t>
      </w:r>
      <w:r>
        <w:rPr>
          <w:rFonts w:hint="eastAsia"/>
          <w:szCs w:val="21"/>
        </w:rPr>
        <w:t>复网，计载捕获成虫数。</w:t>
      </w:r>
    </w:p>
    <w:p w:rsidR="00453454" w:rsidRDefault="00BF5F3F">
      <w:pPr>
        <w:spacing w:line="440" w:lineRule="exact"/>
        <w:rPr>
          <w:rFonts w:eastAsia="黑体"/>
          <w:szCs w:val="21"/>
        </w:rPr>
      </w:pPr>
      <w:r>
        <w:rPr>
          <w:rFonts w:eastAsia="黑体"/>
          <w:szCs w:val="21"/>
        </w:rPr>
        <w:t>4.</w:t>
      </w:r>
      <w:r>
        <w:rPr>
          <w:rFonts w:eastAsia="黑体" w:hint="eastAsia"/>
          <w:szCs w:val="21"/>
        </w:rPr>
        <w:t>4</w:t>
      </w:r>
      <w:r>
        <w:rPr>
          <w:rFonts w:eastAsia="黑体" w:hint="eastAsia"/>
          <w:szCs w:val="21"/>
        </w:rPr>
        <w:t>剥穗普查</w:t>
      </w:r>
    </w:p>
    <w:p w:rsidR="00453454" w:rsidRDefault="00BF5F3F">
      <w:pPr>
        <w:spacing w:line="44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幼虫危害盛期（小麦扬花后</w:t>
      </w:r>
      <w:r>
        <w:rPr>
          <w:szCs w:val="21"/>
        </w:rPr>
        <w:t>10d</w:t>
      </w:r>
      <w:r>
        <w:rPr>
          <w:rFonts w:hint="eastAsia"/>
          <w:szCs w:val="21"/>
        </w:rPr>
        <w:t>至幼虫脱穗前）剥查</w:t>
      </w:r>
      <w:r>
        <w:rPr>
          <w:szCs w:val="21"/>
        </w:rPr>
        <w:t>1</w:t>
      </w:r>
      <w:r>
        <w:rPr>
          <w:rFonts w:hint="eastAsia"/>
          <w:szCs w:val="21"/>
        </w:rPr>
        <w:t>次。每县选择有代表性的麦田</w:t>
      </w:r>
      <w:r>
        <w:rPr>
          <w:szCs w:val="21"/>
        </w:rPr>
        <w:t>10</w:t>
      </w:r>
      <w:r>
        <w:rPr>
          <w:rFonts w:hint="eastAsia"/>
          <w:szCs w:val="21"/>
        </w:rPr>
        <w:t>块以上。每块田单对角线</w:t>
      </w:r>
      <w:r>
        <w:rPr>
          <w:szCs w:val="21"/>
        </w:rPr>
        <w:t>5</w:t>
      </w:r>
      <w:r>
        <w:rPr>
          <w:rFonts w:hint="eastAsia"/>
          <w:szCs w:val="21"/>
        </w:rPr>
        <w:t>点取样，每点任选</w:t>
      </w:r>
      <w:r>
        <w:rPr>
          <w:szCs w:val="21"/>
        </w:rPr>
        <w:t>10</w:t>
      </w:r>
      <w:r>
        <w:rPr>
          <w:rFonts w:hint="eastAsia"/>
          <w:szCs w:val="21"/>
        </w:rPr>
        <w:t>穗，放入纸袋内，带回室内剥查，逐穗、逐粒查清总粒数、受害粒数、虫数，袋内若有幼虫，也应一并计数，并计算为害损失率。</w:t>
      </w:r>
    </w:p>
    <w:p w:rsidR="00453454" w:rsidRDefault="00BF5F3F">
      <w:pPr>
        <w:spacing w:line="440" w:lineRule="exact"/>
        <w:rPr>
          <w:rFonts w:eastAsia="黑体"/>
          <w:szCs w:val="21"/>
        </w:rPr>
      </w:pPr>
      <w:r>
        <w:rPr>
          <w:rFonts w:eastAsia="黑体"/>
          <w:szCs w:val="21"/>
        </w:rPr>
        <w:lastRenderedPageBreak/>
        <w:t xml:space="preserve">5 </w:t>
      </w:r>
      <w:r>
        <w:rPr>
          <w:rFonts w:eastAsia="黑体" w:hint="eastAsia"/>
          <w:szCs w:val="21"/>
        </w:rPr>
        <w:t>防治策略</w:t>
      </w:r>
    </w:p>
    <w:p w:rsidR="00453454" w:rsidRDefault="00BF5F3F">
      <w:pPr>
        <w:spacing w:line="44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贯彻</w:t>
      </w:r>
      <w:r>
        <w:rPr>
          <w:szCs w:val="21"/>
        </w:rPr>
        <w:t>“</w:t>
      </w:r>
      <w:r>
        <w:rPr>
          <w:rFonts w:hint="eastAsia"/>
          <w:szCs w:val="21"/>
        </w:rPr>
        <w:t>预防为主、综合防治</w:t>
      </w:r>
      <w:r>
        <w:rPr>
          <w:szCs w:val="21"/>
        </w:rPr>
        <w:t>”</w:t>
      </w:r>
      <w:r>
        <w:rPr>
          <w:rFonts w:hint="eastAsia"/>
          <w:szCs w:val="21"/>
        </w:rPr>
        <w:t>的植保方针，坚持</w:t>
      </w:r>
      <w:r>
        <w:rPr>
          <w:szCs w:val="21"/>
        </w:rPr>
        <w:t>“</w:t>
      </w:r>
      <w:r>
        <w:rPr>
          <w:rFonts w:hint="eastAsia"/>
          <w:szCs w:val="21"/>
        </w:rPr>
        <w:t>兼防一般田块，普防达标田块，统防重发田块</w:t>
      </w:r>
      <w:r>
        <w:rPr>
          <w:szCs w:val="21"/>
        </w:rPr>
        <w:t>”</w:t>
      </w:r>
      <w:r>
        <w:rPr>
          <w:rFonts w:hint="eastAsia"/>
          <w:szCs w:val="21"/>
        </w:rPr>
        <w:t>的防治原则，推广</w:t>
      </w:r>
      <w:r>
        <w:rPr>
          <w:szCs w:val="21"/>
        </w:rPr>
        <w:t>“</w:t>
      </w:r>
      <w:r>
        <w:rPr>
          <w:rFonts w:hint="eastAsia"/>
          <w:szCs w:val="21"/>
        </w:rPr>
        <w:t>系统监测，穗期保护，分级化防</w:t>
      </w:r>
      <w:r>
        <w:rPr>
          <w:szCs w:val="21"/>
        </w:rPr>
        <w:t>”</w:t>
      </w:r>
      <w:r>
        <w:rPr>
          <w:rFonts w:hint="eastAsia"/>
          <w:szCs w:val="21"/>
        </w:rPr>
        <w:t>的防治技术路线，按照</w:t>
      </w:r>
      <w:r>
        <w:rPr>
          <w:szCs w:val="21"/>
        </w:rPr>
        <w:t>“</w:t>
      </w:r>
      <w:r>
        <w:rPr>
          <w:rFonts w:hint="eastAsia"/>
          <w:szCs w:val="21"/>
        </w:rPr>
        <w:t>政府主导、属地管理、联防联控</w:t>
      </w:r>
      <w:r>
        <w:rPr>
          <w:szCs w:val="21"/>
        </w:rPr>
        <w:t>”</w:t>
      </w:r>
      <w:r>
        <w:rPr>
          <w:rFonts w:hint="eastAsia"/>
          <w:szCs w:val="21"/>
        </w:rPr>
        <w:t>的防控机制，层层落实责任制，达到有效防控，减灾保粮的目的。</w:t>
      </w:r>
    </w:p>
    <w:p w:rsidR="00453454" w:rsidRDefault="00BF5F3F">
      <w:pPr>
        <w:spacing w:line="440" w:lineRule="exact"/>
        <w:rPr>
          <w:rFonts w:eastAsia="黑体"/>
          <w:szCs w:val="21"/>
        </w:rPr>
      </w:pPr>
      <w:r>
        <w:rPr>
          <w:rFonts w:eastAsia="黑体"/>
          <w:szCs w:val="21"/>
        </w:rPr>
        <w:t>6</w:t>
      </w:r>
      <w:r>
        <w:rPr>
          <w:rFonts w:eastAsia="黑体" w:hint="eastAsia"/>
          <w:szCs w:val="21"/>
        </w:rPr>
        <w:t>防治技术</w:t>
      </w:r>
    </w:p>
    <w:p w:rsidR="00453454" w:rsidRDefault="00BF5F3F">
      <w:pPr>
        <w:spacing w:line="440" w:lineRule="exact"/>
        <w:rPr>
          <w:rFonts w:eastAsia="黑体"/>
          <w:szCs w:val="21"/>
        </w:rPr>
      </w:pPr>
      <w:r>
        <w:rPr>
          <w:rFonts w:eastAsia="黑体"/>
          <w:szCs w:val="21"/>
        </w:rPr>
        <w:t xml:space="preserve">6.1 </w:t>
      </w:r>
      <w:r>
        <w:rPr>
          <w:rFonts w:eastAsia="黑体" w:hint="eastAsia"/>
          <w:szCs w:val="21"/>
        </w:rPr>
        <w:t>农业防治</w:t>
      </w:r>
    </w:p>
    <w:p w:rsidR="00453454" w:rsidRDefault="00BF5F3F">
      <w:pPr>
        <w:spacing w:line="440" w:lineRule="exact"/>
        <w:rPr>
          <w:rFonts w:eastAsia="黑体"/>
          <w:szCs w:val="21"/>
        </w:rPr>
      </w:pPr>
      <w:r>
        <w:rPr>
          <w:rFonts w:eastAsia="黑体"/>
          <w:szCs w:val="21"/>
        </w:rPr>
        <w:t>6.1.1</w:t>
      </w:r>
      <w:r>
        <w:rPr>
          <w:rFonts w:eastAsia="黑体" w:hint="eastAsia"/>
          <w:szCs w:val="21"/>
        </w:rPr>
        <w:t>选用抗虫品种</w:t>
      </w:r>
    </w:p>
    <w:p w:rsidR="00453454" w:rsidRDefault="00BF5F3F">
      <w:pPr>
        <w:spacing w:line="440" w:lineRule="exact"/>
        <w:ind w:firstLine="420"/>
        <w:rPr>
          <w:szCs w:val="21"/>
        </w:rPr>
      </w:pPr>
      <w:r>
        <w:rPr>
          <w:rFonts w:hint="eastAsia"/>
          <w:szCs w:val="21"/>
        </w:rPr>
        <w:t>选择穗型紧密、颖缘毛长而密、扬花期短而集中，麦粒皮厚、浆夜不易外溢的品种种植。种植抗虫品种应执行粮食作物种子质量文件</w:t>
      </w:r>
      <w:r>
        <w:rPr>
          <w:szCs w:val="21"/>
        </w:rPr>
        <w:t>GB 4404.1</w:t>
      </w:r>
      <w:r>
        <w:rPr>
          <w:rFonts w:hint="eastAsia"/>
          <w:szCs w:val="21"/>
        </w:rPr>
        <w:t>。</w:t>
      </w:r>
    </w:p>
    <w:p w:rsidR="00453454" w:rsidRDefault="00BF5F3F">
      <w:pPr>
        <w:autoSpaceDE w:val="0"/>
        <w:autoSpaceDN w:val="0"/>
        <w:adjustRightInd w:val="0"/>
        <w:spacing w:line="440" w:lineRule="exact"/>
        <w:jc w:val="left"/>
        <w:rPr>
          <w:color w:val="FF0000"/>
          <w:kern w:val="0"/>
          <w:szCs w:val="21"/>
          <w:shd w:val="pct10" w:color="auto" w:fill="FFFFFF"/>
        </w:rPr>
      </w:pPr>
      <w:r>
        <w:rPr>
          <w:rFonts w:eastAsia="黑体"/>
          <w:szCs w:val="21"/>
        </w:rPr>
        <w:t>6.1.2</w:t>
      </w:r>
      <w:r>
        <w:rPr>
          <w:rFonts w:eastAsia="黑体" w:hint="eastAsia"/>
          <w:szCs w:val="21"/>
        </w:rPr>
        <w:t>轮作</w:t>
      </w:r>
    </w:p>
    <w:p w:rsidR="00453454" w:rsidRDefault="00BF5F3F">
      <w:pPr>
        <w:spacing w:line="440" w:lineRule="exact"/>
        <w:ind w:firstLineChars="300" w:firstLine="630"/>
        <w:rPr>
          <w:szCs w:val="21"/>
        </w:rPr>
      </w:pPr>
      <w:r>
        <w:rPr>
          <w:rFonts w:hint="eastAsia"/>
          <w:szCs w:val="21"/>
        </w:rPr>
        <w:t>吸浆虫重发区，实行小麦与油菜、豆类、棉花和水稻等作物轮作以减轻为害。</w:t>
      </w:r>
    </w:p>
    <w:p w:rsidR="00453454" w:rsidRDefault="00BF5F3F">
      <w:pPr>
        <w:spacing w:line="440" w:lineRule="exact"/>
        <w:rPr>
          <w:rFonts w:eastAsia="黑体"/>
          <w:szCs w:val="21"/>
        </w:rPr>
      </w:pPr>
      <w:r>
        <w:rPr>
          <w:rFonts w:eastAsia="黑体"/>
          <w:szCs w:val="21"/>
        </w:rPr>
        <w:t xml:space="preserve">6.2 </w:t>
      </w:r>
      <w:r>
        <w:rPr>
          <w:rFonts w:eastAsia="黑体" w:hint="eastAsia"/>
          <w:szCs w:val="21"/>
        </w:rPr>
        <w:t>化学防治</w:t>
      </w:r>
    </w:p>
    <w:p w:rsidR="00453454" w:rsidRDefault="00BF5F3F">
      <w:pPr>
        <w:spacing w:line="440" w:lineRule="exact"/>
        <w:rPr>
          <w:rFonts w:eastAsia="黑体"/>
          <w:szCs w:val="21"/>
        </w:rPr>
      </w:pPr>
      <w:r>
        <w:rPr>
          <w:rFonts w:eastAsia="黑体"/>
          <w:szCs w:val="21"/>
        </w:rPr>
        <w:t>6.2.1</w:t>
      </w:r>
      <w:r>
        <w:rPr>
          <w:rFonts w:eastAsia="黑体" w:hint="eastAsia"/>
          <w:szCs w:val="21"/>
        </w:rPr>
        <w:t>防治指标</w:t>
      </w:r>
    </w:p>
    <w:p w:rsidR="00453454" w:rsidRDefault="00BF5F3F">
      <w:pPr>
        <w:spacing w:line="440" w:lineRule="exact"/>
        <w:ind w:firstLineChars="150" w:firstLine="315"/>
        <w:rPr>
          <w:szCs w:val="21"/>
          <w:shd w:val="pct10" w:color="auto" w:fill="FFFFFF"/>
        </w:rPr>
      </w:pPr>
      <w:r>
        <w:rPr>
          <w:rFonts w:hint="eastAsia"/>
        </w:rPr>
        <w:t>防治指标为</w:t>
      </w:r>
      <w:r>
        <w:t>30</w:t>
      </w:r>
      <w:r>
        <w:rPr>
          <w:rFonts w:hint="eastAsia"/>
        </w:rPr>
        <w:t>万头／</w:t>
      </w:r>
      <w:r>
        <w:t>667</w:t>
      </w:r>
      <w:r>
        <w:rPr>
          <w:szCs w:val="21"/>
        </w:rPr>
        <w:t xml:space="preserve"> m</w:t>
      </w:r>
      <w:r>
        <w:rPr>
          <w:szCs w:val="21"/>
          <w:vertAlign w:val="superscript"/>
        </w:rPr>
        <w:t>2</w:t>
      </w:r>
      <w:r>
        <w:rPr>
          <w:rFonts w:hint="eastAsia"/>
        </w:rPr>
        <w:t>。</w:t>
      </w:r>
    </w:p>
    <w:p w:rsidR="00453454" w:rsidRDefault="00BF5F3F">
      <w:pPr>
        <w:spacing w:line="440" w:lineRule="exact"/>
        <w:rPr>
          <w:rFonts w:eastAsia="黑体"/>
          <w:szCs w:val="21"/>
        </w:rPr>
      </w:pPr>
      <w:r>
        <w:rPr>
          <w:rFonts w:eastAsia="黑体"/>
          <w:szCs w:val="21"/>
        </w:rPr>
        <w:t>6.2.2</w:t>
      </w:r>
      <w:r>
        <w:rPr>
          <w:rFonts w:eastAsia="黑体" w:hint="eastAsia"/>
          <w:szCs w:val="21"/>
        </w:rPr>
        <w:t>一般田块防治</w:t>
      </w:r>
    </w:p>
    <w:p w:rsidR="00453454" w:rsidRDefault="00BF5F3F">
      <w:pPr>
        <w:spacing w:line="440" w:lineRule="exact"/>
        <w:rPr>
          <w:szCs w:val="21"/>
        </w:rPr>
      </w:pPr>
      <w:r>
        <w:rPr>
          <w:rFonts w:hint="eastAsia"/>
          <w:szCs w:val="21"/>
        </w:rPr>
        <w:t>小麦吸浆虫</w:t>
      </w:r>
      <w:r>
        <w:rPr>
          <w:szCs w:val="21"/>
        </w:rPr>
        <w:t>667 m</w:t>
      </w:r>
      <w:r>
        <w:rPr>
          <w:szCs w:val="21"/>
          <w:vertAlign w:val="superscript"/>
        </w:rPr>
        <w:t>2</w:t>
      </w:r>
      <w:r>
        <w:rPr>
          <w:rFonts w:hint="eastAsia"/>
          <w:szCs w:val="21"/>
        </w:rPr>
        <w:t>虫量</w:t>
      </w:r>
      <w:r>
        <w:rPr>
          <w:szCs w:val="21"/>
        </w:rPr>
        <w:t>30</w:t>
      </w:r>
      <w:r>
        <w:rPr>
          <w:rFonts w:hint="eastAsia"/>
          <w:szCs w:val="21"/>
        </w:rPr>
        <w:t>万以下的田块，在小麦抽穗扬花期结合</w:t>
      </w:r>
      <w:r>
        <w:rPr>
          <w:szCs w:val="21"/>
        </w:rPr>
        <w:t>“</w:t>
      </w:r>
      <w:r>
        <w:rPr>
          <w:rFonts w:hint="eastAsia"/>
          <w:szCs w:val="21"/>
        </w:rPr>
        <w:t>一喷三防</w:t>
      </w:r>
      <w:r>
        <w:rPr>
          <w:szCs w:val="21"/>
        </w:rPr>
        <w:t>”</w:t>
      </w:r>
      <w:r>
        <w:rPr>
          <w:rFonts w:hint="eastAsia"/>
          <w:szCs w:val="21"/>
        </w:rPr>
        <w:t>进行兼治。</w:t>
      </w:r>
    </w:p>
    <w:p w:rsidR="00453454" w:rsidRDefault="00BF5F3F">
      <w:pPr>
        <w:spacing w:line="440" w:lineRule="exact"/>
        <w:rPr>
          <w:rFonts w:eastAsia="黑体"/>
          <w:szCs w:val="21"/>
        </w:rPr>
      </w:pPr>
      <w:r>
        <w:rPr>
          <w:rFonts w:eastAsia="黑体"/>
          <w:szCs w:val="21"/>
        </w:rPr>
        <w:t>6.2.3</w:t>
      </w:r>
      <w:r>
        <w:rPr>
          <w:rFonts w:eastAsia="黑体" w:hint="eastAsia"/>
          <w:szCs w:val="21"/>
        </w:rPr>
        <w:t>达标田块防治</w:t>
      </w:r>
    </w:p>
    <w:p w:rsidR="00453454" w:rsidRDefault="00BF5F3F">
      <w:pPr>
        <w:spacing w:line="440" w:lineRule="exact"/>
        <w:ind w:firstLineChars="250" w:firstLine="525"/>
        <w:rPr>
          <w:rFonts w:eastAsia="黑体"/>
          <w:szCs w:val="21"/>
        </w:rPr>
      </w:pPr>
      <w:r>
        <w:rPr>
          <w:rFonts w:hint="eastAsia"/>
          <w:szCs w:val="21"/>
        </w:rPr>
        <w:t>小麦吸浆虫</w:t>
      </w:r>
      <w:r>
        <w:rPr>
          <w:szCs w:val="21"/>
        </w:rPr>
        <w:t>667 m</w:t>
      </w:r>
      <w:r>
        <w:rPr>
          <w:szCs w:val="21"/>
          <w:vertAlign w:val="superscript"/>
        </w:rPr>
        <w:t>2</w:t>
      </w:r>
      <w:r>
        <w:rPr>
          <w:rFonts w:hint="eastAsia"/>
          <w:szCs w:val="21"/>
        </w:rPr>
        <w:t>虫量</w:t>
      </w:r>
      <w:r>
        <w:rPr>
          <w:szCs w:val="21"/>
        </w:rPr>
        <w:t>30</w:t>
      </w:r>
      <w:r>
        <w:rPr>
          <w:rFonts w:hint="eastAsia"/>
          <w:szCs w:val="21"/>
        </w:rPr>
        <w:t>万头以上，</w:t>
      </w:r>
      <w:r>
        <w:rPr>
          <w:szCs w:val="21"/>
        </w:rPr>
        <w:t xml:space="preserve"> 100</w:t>
      </w:r>
      <w:r>
        <w:rPr>
          <w:rFonts w:hint="eastAsia"/>
          <w:szCs w:val="21"/>
        </w:rPr>
        <w:t>万头以下的田块，一般可于小麦抽穗率达到</w:t>
      </w:r>
      <w:r>
        <w:rPr>
          <w:szCs w:val="21"/>
        </w:rPr>
        <w:t>60%-70%</w:t>
      </w:r>
      <w:r>
        <w:rPr>
          <w:rFonts w:hint="eastAsia"/>
          <w:szCs w:val="21"/>
        </w:rPr>
        <w:t>时，用药防治</w:t>
      </w:r>
      <w:r>
        <w:rPr>
          <w:szCs w:val="21"/>
        </w:rPr>
        <w:t>1</w:t>
      </w:r>
      <w:r>
        <w:rPr>
          <w:rFonts w:hint="eastAsia"/>
          <w:szCs w:val="21"/>
        </w:rPr>
        <w:t>次。</w:t>
      </w:r>
    </w:p>
    <w:p w:rsidR="00453454" w:rsidRDefault="00BF5F3F">
      <w:pPr>
        <w:spacing w:line="440" w:lineRule="exact"/>
        <w:rPr>
          <w:rFonts w:eastAsia="黑体"/>
          <w:szCs w:val="21"/>
        </w:rPr>
      </w:pPr>
      <w:r>
        <w:rPr>
          <w:rFonts w:eastAsia="黑体"/>
          <w:szCs w:val="21"/>
        </w:rPr>
        <w:t>6.2.4</w:t>
      </w:r>
      <w:r>
        <w:rPr>
          <w:rFonts w:eastAsia="黑体" w:hint="eastAsia"/>
          <w:szCs w:val="21"/>
        </w:rPr>
        <w:t>重发田块防治</w:t>
      </w:r>
    </w:p>
    <w:p w:rsidR="00453454" w:rsidRDefault="00BF5F3F">
      <w:pPr>
        <w:spacing w:line="44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小麦吸浆虫</w:t>
      </w:r>
      <w:r>
        <w:rPr>
          <w:szCs w:val="21"/>
        </w:rPr>
        <w:t>667m2</w:t>
      </w:r>
      <w:r>
        <w:rPr>
          <w:rFonts w:hint="eastAsia"/>
          <w:szCs w:val="21"/>
        </w:rPr>
        <w:t>虫量超过</w:t>
      </w:r>
      <w:r>
        <w:rPr>
          <w:szCs w:val="21"/>
        </w:rPr>
        <w:t>100</w:t>
      </w:r>
      <w:r>
        <w:rPr>
          <w:rFonts w:hint="eastAsia"/>
          <w:szCs w:val="21"/>
        </w:rPr>
        <w:t>万头以上的重发生田块，在小麦抽穗率达</w:t>
      </w:r>
      <w:r>
        <w:rPr>
          <w:szCs w:val="21"/>
        </w:rPr>
        <w:t>10%-20%</w:t>
      </w:r>
      <w:r>
        <w:rPr>
          <w:rFonts w:hint="eastAsia"/>
          <w:szCs w:val="21"/>
        </w:rPr>
        <w:t>时，进行第</w:t>
      </w:r>
      <w:r>
        <w:rPr>
          <w:szCs w:val="21"/>
        </w:rPr>
        <w:t>1</w:t>
      </w:r>
      <w:r>
        <w:rPr>
          <w:rFonts w:hint="eastAsia"/>
          <w:szCs w:val="21"/>
        </w:rPr>
        <w:t>次施药；在小麦抽穗率</w:t>
      </w:r>
      <w:r>
        <w:rPr>
          <w:szCs w:val="21"/>
        </w:rPr>
        <w:t>60%-70%</w:t>
      </w:r>
      <w:r>
        <w:rPr>
          <w:rFonts w:hint="eastAsia"/>
          <w:szCs w:val="21"/>
        </w:rPr>
        <w:t>时，结合</w:t>
      </w:r>
      <w:r>
        <w:rPr>
          <w:szCs w:val="21"/>
        </w:rPr>
        <w:t>“</w:t>
      </w:r>
      <w:r>
        <w:rPr>
          <w:rFonts w:hint="eastAsia"/>
          <w:szCs w:val="21"/>
        </w:rPr>
        <w:t>一喷三防</w:t>
      </w:r>
      <w:r>
        <w:rPr>
          <w:szCs w:val="21"/>
        </w:rPr>
        <w:t>”</w:t>
      </w:r>
      <w:r>
        <w:rPr>
          <w:rFonts w:hint="eastAsia"/>
          <w:szCs w:val="21"/>
        </w:rPr>
        <w:t>进行第</w:t>
      </w:r>
      <w:r>
        <w:rPr>
          <w:szCs w:val="21"/>
        </w:rPr>
        <w:t>2</w:t>
      </w:r>
      <w:r>
        <w:rPr>
          <w:rFonts w:hint="eastAsia"/>
          <w:szCs w:val="21"/>
        </w:rPr>
        <w:t>次施药，两次间隔时间</w:t>
      </w:r>
      <w:r>
        <w:rPr>
          <w:szCs w:val="21"/>
        </w:rPr>
        <w:t>5-7</w:t>
      </w:r>
      <w:r>
        <w:rPr>
          <w:rFonts w:hint="eastAsia"/>
          <w:szCs w:val="21"/>
        </w:rPr>
        <w:t>天。</w:t>
      </w:r>
    </w:p>
    <w:p w:rsidR="00453454" w:rsidRDefault="00BF5F3F">
      <w:pPr>
        <w:spacing w:line="440" w:lineRule="exact"/>
        <w:rPr>
          <w:rFonts w:eastAsia="黑体"/>
        </w:rPr>
      </w:pPr>
      <w:r>
        <w:rPr>
          <w:rFonts w:eastAsia="黑体"/>
        </w:rPr>
        <w:t>6.2.5</w:t>
      </w:r>
      <w:r>
        <w:rPr>
          <w:rFonts w:eastAsia="黑体" w:hint="eastAsia"/>
        </w:rPr>
        <w:t>防治用药</w:t>
      </w:r>
    </w:p>
    <w:p w:rsidR="00453454" w:rsidRDefault="00BF5F3F">
      <w:pPr>
        <w:spacing w:line="440" w:lineRule="exact"/>
        <w:ind w:firstLineChars="200" w:firstLine="420"/>
      </w:pPr>
      <w:r>
        <w:rPr>
          <w:rFonts w:hint="eastAsia"/>
        </w:rPr>
        <w:t>在晴天无风条件下，于下午</w:t>
      </w:r>
      <w:r>
        <w:t>4</w:t>
      </w:r>
      <w:r>
        <w:rPr>
          <w:rFonts w:hint="eastAsia"/>
        </w:rPr>
        <w:t>时至黄昏前将药液均匀地喷洒到小麦植株上。药剂选择见附录</w:t>
      </w:r>
      <w:r>
        <w:t>C</w:t>
      </w:r>
      <w:r>
        <w:rPr>
          <w:rFonts w:hint="eastAsia"/>
        </w:rPr>
        <w:t>。</w:t>
      </w:r>
    </w:p>
    <w:p w:rsidR="00453454" w:rsidRDefault="00BF5F3F">
      <w:pPr>
        <w:spacing w:line="44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化学防治应执行</w:t>
      </w:r>
      <w:r>
        <w:rPr>
          <w:szCs w:val="21"/>
        </w:rPr>
        <w:t>GB 4285</w:t>
      </w:r>
      <w:r>
        <w:rPr>
          <w:rFonts w:hint="eastAsia"/>
          <w:szCs w:val="21"/>
        </w:rPr>
        <w:t>、</w:t>
      </w:r>
      <w:r>
        <w:rPr>
          <w:szCs w:val="21"/>
        </w:rPr>
        <w:t>GB/T 8321.2</w:t>
      </w:r>
      <w:r>
        <w:rPr>
          <w:rFonts w:hint="eastAsia"/>
          <w:szCs w:val="21"/>
        </w:rPr>
        <w:t>、</w:t>
      </w:r>
      <w:r>
        <w:rPr>
          <w:szCs w:val="21"/>
        </w:rPr>
        <w:t>GB/T 8321.4</w:t>
      </w:r>
      <w:r>
        <w:rPr>
          <w:rFonts w:hint="eastAsia"/>
          <w:szCs w:val="21"/>
        </w:rPr>
        <w:t>。</w:t>
      </w:r>
    </w:p>
    <w:p w:rsidR="00453454" w:rsidRDefault="00BF5F3F">
      <w:pPr>
        <w:spacing w:line="480" w:lineRule="exact"/>
        <w:ind w:firstLineChars="200" w:firstLine="420"/>
        <w:jc w:val="center"/>
        <w:rPr>
          <w:szCs w:val="21"/>
        </w:rPr>
      </w:pPr>
      <w:r>
        <w:rPr>
          <w:szCs w:val="21"/>
        </w:rPr>
        <w:br w:type="page"/>
      </w:r>
    </w:p>
    <w:p w:rsidR="00453454" w:rsidRDefault="00BF5F3F">
      <w:pPr>
        <w:spacing w:line="480" w:lineRule="exact"/>
        <w:ind w:firstLineChars="200" w:firstLine="420"/>
        <w:jc w:val="center"/>
        <w:rPr>
          <w:szCs w:val="21"/>
        </w:rPr>
      </w:pPr>
      <w:r>
        <w:rPr>
          <w:rFonts w:hint="eastAsia"/>
          <w:szCs w:val="21"/>
        </w:rPr>
        <w:t>附录</w:t>
      </w:r>
      <w:r>
        <w:rPr>
          <w:szCs w:val="21"/>
        </w:rPr>
        <w:t>A</w:t>
      </w:r>
    </w:p>
    <w:p w:rsidR="00453454" w:rsidRDefault="00BF5F3F">
      <w:pPr>
        <w:spacing w:line="480" w:lineRule="exact"/>
        <w:ind w:firstLineChars="200" w:firstLine="420"/>
        <w:jc w:val="center"/>
        <w:rPr>
          <w:szCs w:val="21"/>
        </w:rPr>
      </w:pPr>
      <w:r>
        <w:rPr>
          <w:szCs w:val="21"/>
        </w:rPr>
        <w:t>(</w:t>
      </w:r>
      <w:r>
        <w:rPr>
          <w:rFonts w:hint="eastAsia"/>
          <w:szCs w:val="21"/>
        </w:rPr>
        <w:t>资料性</w:t>
      </w:r>
      <w:r>
        <w:rPr>
          <w:szCs w:val="21"/>
        </w:rPr>
        <w:t>)</w:t>
      </w:r>
    </w:p>
    <w:p w:rsidR="00453454" w:rsidRDefault="00BF5F3F">
      <w:pPr>
        <w:spacing w:line="480" w:lineRule="exact"/>
        <w:ind w:firstLineChars="200" w:firstLine="420"/>
        <w:jc w:val="center"/>
        <w:rPr>
          <w:szCs w:val="21"/>
        </w:rPr>
      </w:pPr>
      <w:r>
        <w:rPr>
          <w:rFonts w:hint="eastAsia"/>
          <w:szCs w:val="21"/>
        </w:rPr>
        <w:t>吸浆虫形态特征与危害状</w:t>
      </w:r>
    </w:p>
    <w:p w:rsidR="00453454" w:rsidRDefault="00BF5F3F">
      <w:pPr>
        <w:spacing w:line="480" w:lineRule="exact"/>
        <w:ind w:firstLineChars="200" w:firstLine="420"/>
        <w:jc w:val="left"/>
        <w:rPr>
          <w:szCs w:val="21"/>
        </w:rPr>
      </w:pPr>
      <w:r>
        <w:rPr>
          <w:szCs w:val="21"/>
        </w:rPr>
        <w:t>A.1</w:t>
      </w:r>
      <w:r>
        <w:rPr>
          <w:rFonts w:hint="eastAsia"/>
          <w:szCs w:val="21"/>
        </w:rPr>
        <w:t>成虫</w:t>
      </w:r>
    </w:p>
    <w:p w:rsidR="00453454" w:rsidRDefault="00BF5F3F">
      <w:pPr>
        <w:pStyle w:val="a7"/>
        <w:shd w:val="clear" w:color="auto" w:fill="FFFFFF"/>
        <w:spacing w:before="0" w:beforeAutospacing="0" w:after="0" w:afterAutospacing="0" w:line="400" w:lineRule="exact"/>
        <w:ind w:firstLine="480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 w:hint="eastAsia"/>
          <w:kern w:val="2"/>
          <w:sz w:val="21"/>
          <w:szCs w:val="21"/>
        </w:rPr>
        <w:t>雌虫体长</w:t>
      </w:r>
      <w:r>
        <w:rPr>
          <w:rFonts w:ascii="Times New Roman" w:hAnsi="Times New Roman" w:cs="Times New Roman"/>
          <w:kern w:val="2"/>
          <w:sz w:val="21"/>
          <w:szCs w:val="21"/>
        </w:rPr>
        <w:t>2~2.5mm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，翅展</w:t>
      </w:r>
      <w:r>
        <w:rPr>
          <w:rFonts w:ascii="Times New Roman" w:hAnsi="Times New Roman" w:cs="Times New Roman"/>
          <w:kern w:val="2"/>
          <w:sz w:val="21"/>
          <w:szCs w:val="21"/>
        </w:rPr>
        <w:t>5mm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左右，体桔红色</w:t>
      </w:r>
      <w:r>
        <w:rPr>
          <w:rFonts w:ascii="Times New Roman" w:hAnsi="Times New Roman" w:cs="Times New Roman"/>
          <w:kern w:val="2"/>
          <w:sz w:val="21"/>
          <w:szCs w:val="21"/>
        </w:rPr>
        <w:t>,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前翅透明，有</w:t>
      </w:r>
      <w:r>
        <w:rPr>
          <w:rFonts w:ascii="Times New Roman" w:hAnsi="Times New Roman" w:cs="Times New Roman"/>
          <w:kern w:val="2"/>
          <w:sz w:val="21"/>
          <w:szCs w:val="21"/>
        </w:rPr>
        <w:t>4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条发达翅脉，后翅退化为平衡棍</w:t>
      </w:r>
      <w:r>
        <w:rPr>
          <w:rFonts w:ascii="Times New Roman" w:hAnsi="Times New Roman" w:cs="Times New Roman"/>
          <w:kern w:val="2"/>
          <w:sz w:val="21"/>
          <w:szCs w:val="21"/>
        </w:rPr>
        <w:t>,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触角细长</w:t>
      </w:r>
      <w:r>
        <w:rPr>
          <w:rFonts w:ascii="Times New Roman" w:hAnsi="Times New Roman" w:cs="Times New Roman"/>
          <w:kern w:val="2"/>
          <w:sz w:val="21"/>
          <w:szCs w:val="21"/>
        </w:rPr>
        <w:t>,14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节，触角呈念珠状</w:t>
      </w:r>
      <w:r>
        <w:rPr>
          <w:rFonts w:ascii="Times New Roman" w:hAnsi="Times New Roman" w:cs="Times New Roman"/>
          <w:kern w:val="2"/>
          <w:sz w:val="21"/>
          <w:szCs w:val="21"/>
        </w:rPr>
        <w:t>,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上生一圈短环状毛。雄虫体长</w:t>
      </w:r>
      <w:r>
        <w:rPr>
          <w:rFonts w:ascii="Times New Roman" w:hAnsi="Times New Roman" w:cs="Times New Roman"/>
          <w:kern w:val="2"/>
          <w:sz w:val="21"/>
          <w:szCs w:val="21"/>
        </w:rPr>
        <w:t>2mm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左右</w:t>
      </w:r>
      <w:r>
        <w:rPr>
          <w:rFonts w:ascii="Times New Roman" w:hAnsi="Times New Roman" w:cs="Times New Roman"/>
          <w:kern w:val="2"/>
          <w:sz w:val="21"/>
          <w:szCs w:val="21"/>
        </w:rPr>
        <w:t>,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触角每节中部收缩使各节呈葫芦结状，膨大部分各生一圈长环状毛。</w:t>
      </w:r>
    </w:p>
    <w:p w:rsidR="00453454" w:rsidRDefault="00BF5F3F">
      <w:pPr>
        <w:pStyle w:val="a7"/>
        <w:shd w:val="clear" w:color="auto" w:fill="FFFFFF"/>
        <w:spacing w:before="0" w:beforeAutospacing="0" w:after="0" w:afterAutospacing="0" w:line="400" w:lineRule="exact"/>
        <w:ind w:firstLine="480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A.2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蛹</w:t>
      </w:r>
    </w:p>
    <w:p w:rsidR="00453454" w:rsidRDefault="00BF5F3F">
      <w:pPr>
        <w:pStyle w:val="a7"/>
        <w:shd w:val="clear" w:color="auto" w:fill="FFFFFF"/>
        <w:spacing w:before="0" w:beforeAutospacing="0" w:after="0" w:afterAutospacing="0" w:line="400" w:lineRule="exact"/>
        <w:ind w:firstLine="480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 w:hint="eastAsia"/>
          <w:kern w:val="2"/>
          <w:sz w:val="21"/>
          <w:szCs w:val="21"/>
        </w:rPr>
        <w:t>蛹长</w:t>
      </w:r>
      <w:r>
        <w:rPr>
          <w:rFonts w:ascii="Times New Roman" w:hAnsi="Times New Roman" w:cs="Times New Roman"/>
          <w:kern w:val="2"/>
          <w:sz w:val="21"/>
          <w:szCs w:val="21"/>
        </w:rPr>
        <w:t>2mm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，</w:t>
      </w:r>
      <w:hyperlink r:id="rId8" w:tgtFrame="_blank" w:history="1">
        <w:r>
          <w:rPr>
            <w:rFonts w:ascii="Times New Roman" w:hAnsi="Times New Roman" w:cs="Times New Roman" w:hint="eastAsia"/>
            <w:kern w:val="2"/>
            <w:sz w:val="21"/>
            <w:szCs w:val="21"/>
          </w:rPr>
          <w:t>裸蛹</w:t>
        </w:r>
      </w:hyperlink>
      <w:r>
        <w:rPr>
          <w:rFonts w:ascii="Times New Roman" w:hAnsi="Times New Roman" w:cs="Times New Roman" w:hint="eastAsia"/>
          <w:kern w:val="2"/>
          <w:sz w:val="21"/>
          <w:szCs w:val="21"/>
        </w:rPr>
        <w:t>，橙褐色，头前方具白色短毛，</w:t>
      </w:r>
      <w:r>
        <w:rPr>
          <w:rFonts w:ascii="Times New Roman" w:hAnsi="Times New Roman" w:cs="Times New Roman"/>
          <w:kern w:val="2"/>
          <w:sz w:val="21"/>
          <w:szCs w:val="21"/>
        </w:rPr>
        <w:t>2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根和长呼吸管</w:t>
      </w:r>
      <w:r>
        <w:rPr>
          <w:rFonts w:ascii="Times New Roman" w:hAnsi="Times New Roman" w:cs="Times New Roman"/>
          <w:kern w:val="2"/>
          <w:sz w:val="21"/>
          <w:szCs w:val="21"/>
        </w:rPr>
        <w:t>1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对。</w:t>
      </w:r>
    </w:p>
    <w:p w:rsidR="00453454" w:rsidRDefault="00BF5F3F">
      <w:pPr>
        <w:pStyle w:val="a7"/>
        <w:shd w:val="clear" w:color="auto" w:fill="FFFFFF"/>
        <w:spacing w:before="0" w:beforeAutospacing="0" w:after="0" w:afterAutospacing="0" w:line="400" w:lineRule="exact"/>
        <w:ind w:firstLine="480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A.3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卵</w:t>
      </w:r>
    </w:p>
    <w:p w:rsidR="00453454" w:rsidRDefault="00BF5F3F">
      <w:pPr>
        <w:pStyle w:val="a7"/>
        <w:shd w:val="clear" w:color="auto" w:fill="FFFFFF"/>
        <w:spacing w:before="0" w:beforeAutospacing="0" w:after="0" w:afterAutospacing="0" w:line="400" w:lineRule="exact"/>
        <w:ind w:firstLine="480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 w:hint="eastAsia"/>
          <w:kern w:val="2"/>
          <w:sz w:val="21"/>
          <w:szCs w:val="21"/>
        </w:rPr>
        <w:t>卵长</w:t>
      </w:r>
      <w:r>
        <w:rPr>
          <w:rFonts w:ascii="Times New Roman" w:hAnsi="Times New Roman" w:cs="Times New Roman"/>
          <w:kern w:val="2"/>
          <w:sz w:val="21"/>
          <w:szCs w:val="21"/>
        </w:rPr>
        <w:t>0.09mm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，长圆形，浅红色。</w:t>
      </w:r>
    </w:p>
    <w:p w:rsidR="00453454" w:rsidRDefault="00BF5F3F">
      <w:pPr>
        <w:pStyle w:val="a7"/>
        <w:shd w:val="clear" w:color="auto" w:fill="FFFFFF"/>
        <w:spacing w:before="0" w:beforeAutospacing="0" w:after="0" w:afterAutospacing="0" w:line="400" w:lineRule="exact"/>
        <w:ind w:firstLine="480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A.4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幼虫</w:t>
      </w:r>
    </w:p>
    <w:p w:rsidR="00453454" w:rsidRDefault="00BF5F3F">
      <w:pPr>
        <w:pStyle w:val="a7"/>
        <w:shd w:val="clear" w:color="auto" w:fill="FFFFFF"/>
        <w:spacing w:before="0" w:beforeAutospacing="0" w:after="0" w:afterAutospacing="0" w:line="400" w:lineRule="exact"/>
        <w:ind w:firstLine="480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 w:hint="eastAsia"/>
          <w:kern w:val="2"/>
          <w:sz w:val="21"/>
          <w:szCs w:val="21"/>
        </w:rPr>
        <w:t>体长约体长</w:t>
      </w:r>
      <w:r>
        <w:rPr>
          <w:rFonts w:ascii="Times New Roman" w:hAnsi="Times New Roman" w:cs="Times New Roman"/>
          <w:kern w:val="2"/>
          <w:sz w:val="21"/>
          <w:szCs w:val="21"/>
        </w:rPr>
        <w:t>3~3.5mm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，椭圆形，橙黄色，头小，无足，蛆形，前胸腹面有</w:t>
      </w:r>
      <w:r>
        <w:rPr>
          <w:rFonts w:ascii="Times New Roman" w:hAnsi="Times New Roman" w:cs="Times New Roman"/>
          <w:kern w:val="2"/>
          <w:sz w:val="21"/>
          <w:szCs w:val="21"/>
        </w:rPr>
        <w:t>1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个</w:t>
      </w:r>
      <w:r>
        <w:rPr>
          <w:rFonts w:ascii="Times New Roman" w:hAnsi="Times New Roman" w:cs="Times New Roman"/>
          <w:kern w:val="2"/>
          <w:sz w:val="21"/>
          <w:szCs w:val="21"/>
        </w:rPr>
        <w:t>"Y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形</w:t>
      </w:r>
      <w:r>
        <w:rPr>
          <w:rFonts w:ascii="Times New Roman" w:hAnsi="Times New Roman" w:cs="Times New Roman"/>
          <w:kern w:val="2"/>
          <w:sz w:val="21"/>
          <w:szCs w:val="21"/>
        </w:rPr>
        <w:t>"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剑骨片，前端分叉，凹陷深。</w:t>
      </w:r>
    </w:p>
    <w:p w:rsidR="00453454" w:rsidRDefault="00BF5F3F">
      <w:pPr>
        <w:pStyle w:val="a7"/>
        <w:shd w:val="clear" w:color="auto" w:fill="FFFFFF"/>
        <w:spacing w:before="0" w:beforeAutospacing="0" w:after="0" w:afterAutospacing="0" w:line="400" w:lineRule="exact"/>
        <w:ind w:firstLine="480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A.5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危害状</w:t>
      </w:r>
    </w:p>
    <w:p w:rsidR="00453454" w:rsidRDefault="00BF5F3F">
      <w:pPr>
        <w:pStyle w:val="a7"/>
        <w:shd w:val="clear" w:color="auto" w:fill="FFFFFF"/>
        <w:spacing w:before="0" w:beforeAutospacing="0" w:after="0" w:afterAutospacing="0" w:line="400" w:lineRule="exact"/>
        <w:ind w:firstLine="480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 w:hint="eastAsia"/>
          <w:kern w:val="2"/>
          <w:sz w:val="21"/>
          <w:szCs w:val="21"/>
        </w:rPr>
        <w:t>幼虫潜伏在</w:t>
      </w:r>
      <w:hyperlink r:id="rId9" w:tgtFrame="_blank" w:history="1">
        <w:r>
          <w:rPr>
            <w:rFonts w:ascii="Times New Roman" w:hAnsi="Times New Roman" w:cs="Times New Roman" w:hint="eastAsia"/>
            <w:kern w:val="2"/>
            <w:sz w:val="21"/>
            <w:szCs w:val="21"/>
          </w:rPr>
          <w:t>颖壳</w:t>
        </w:r>
      </w:hyperlink>
      <w:r>
        <w:rPr>
          <w:rFonts w:ascii="Times New Roman" w:hAnsi="Times New Roman" w:cs="Times New Roman" w:hint="eastAsia"/>
          <w:kern w:val="2"/>
          <w:sz w:val="21"/>
          <w:szCs w:val="21"/>
        </w:rPr>
        <w:t>内吸食正在灌浆的麦粒汁液，造成秕粒、空壳。</w:t>
      </w:r>
    </w:p>
    <w:p w:rsidR="00453454" w:rsidRDefault="00453454">
      <w:pPr>
        <w:spacing w:line="480" w:lineRule="exact"/>
        <w:ind w:firstLineChars="200" w:firstLine="420"/>
        <w:jc w:val="left"/>
        <w:rPr>
          <w:szCs w:val="21"/>
        </w:rPr>
      </w:pPr>
    </w:p>
    <w:p w:rsidR="00453454" w:rsidRDefault="00BF5F3F">
      <w:pPr>
        <w:pStyle w:val="a7"/>
        <w:shd w:val="clear" w:color="auto" w:fill="FFFFFF"/>
        <w:spacing w:before="0" w:beforeAutospacing="0" w:after="0" w:afterAutospacing="0" w:line="400" w:lineRule="exact"/>
        <w:ind w:firstLine="480"/>
        <w:jc w:val="center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 w:hint="eastAsia"/>
          <w:kern w:val="2"/>
          <w:sz w:val="21"/>
          <w:szCs w:val="21"/>
        </w:rPr>
        <w:t>附录</w:t>
      </w:r>
      <w:r>
        <w:rPr>
          <w:rFonts w:ascii="Times New Roman" w:hAnsi="Times New Roman" w:cs="Times New Roman"/>
          <w:kern w:val="2"/>
          <w:sz w:val="21"/>
          <w:szCs w:val="21"/>
        </w:rPr>
        <w:t>B</w:t>
      </w:r>
    </w:p>
    <w:p w:rsidR="00453454" w:rsidRDefault="00BF5F3F">
      <w:pPr>
        <w:pStyle w:val="a7"/>
        <w:shd w:val="clear" w:color="auto" w:fill="FFFFFF"/>
        <w:spacing w:before="0" w:beforeAutospacing="0" w:after="0" w:afterAutospacing="0" w:line="400" w:lineRule="exact"/>
        <w:ind w:firstLine="480"/>
        <w:jc w:val="center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 w:hint="eastAsia"/>
          <w:kern w:val="2"/>
          <w:sz w:val="21"/>
          <w:szCs w:val="21"/>
        </w:rPr>
        <w:t>（资料性）</w:t>
      </w:r>
    </w:p>
    <w:p w:rsidR="00453454" w:rsidRDefault="00BF5F3F">
      <w:pPr>
        <w:pStyle w:val="a7"/>
        <w:shd w:val="clear" w:color="auto" w:fill="FFFFFF"/>
        <w:spacing w:before="0" w:beforeAutospacing="0" w:after="0" w:afterAutospacing="0" w:line="400" w:lineRule="exact"/>
        <w:ind w:firstLine="480"/>
        <w:jc w:val="center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 w:hint="eastAsia"/>
          <w:kern w:val="2"/>
          <w:sz w:val="21"/>
          <w:szCs w:val="21"/>
        </w:rPr>
        <w:t>小麦吸浆虫各级蛹变化特征及历期表</w:t>
      </w:r>
    </w:p>
    <w:p w:rsidR="00453454" w:rsidRDefault="00453454">
      <w:pPr>
        <w:pStyle w:val="a7"/>
        <w:shd w:val="clear" w:color="auto" w:fill="FFFFFF"/>
        <w:spacing w:before="0" w:beforeAutospacing="0" w:after="0" w:afterAutospacing="0" w:line="400" w:lineRule="exact"/>
        <w:ind w:firstLine="480"/>
        <w:rPr>
          <w:rFonts w:ascii="Times New Roman" w:hAnsi="Times New Roman" w:cs="Times New Roman"/>
          <w:kern w:val="2"/>
          <w:sz w:val="21"/>
          <w:szCs w:val="21"/>
        </w:rPr>
      </w:pPr>
    </w:p>
    <w:tbl>
      <w:tblPr>
        <w:tblW w:w="9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9"/>
        <w:gridCol w:w="5918"/>
        <w:gridCol w:w="2086"/>
      </w:tblGrid>
      <w:tr w:rsidR="00453454">
        <w:trPr>
          <w:trHeight w:val="512"/>
        </w:trPr>
        <w:tc>
          <w:tcPr>
            <w:tcW w:w="1359" w:type="dxa"/>
          </w:tcPr>
          <w:p w:rsidR="00453454" w:rsidRDefault="00BF5F3F">
            <w:pPr>
              <w:pStyle w:val="a7"/>
              <w:shd w:val="clear" w:color="auto" w:fill="FFFFFF"/>
              <w:spacing w:before="0" w:beforeAutospacing="0" w:after="0" w:afterAutospacing="0" w:line="400" w:lineRule="exact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发育阶段</w:t>
            </w:r>
          </w:p>
        </w:tc>
        <w:tc>
          <w:tcPr>
            <w:tcW w:w="5918" w:type="dxa"/>
          </w:tcPr>
          <w:p w:rsidR="00453454" w:rsidRDefault="00BF5F3F">
            <w:pPr>
              <w:pStyle w:val="a7"/>
              <w:shd w:val="clear" w:color="auto" w:fill="FFFFFF"/>
              <w:spacing w:before="0" w:beforeAutospacing="0" w:after="0" w:afterAutospacing="0" w:line="400" w:lineRule="exact"/>
              <w:ind w:firstLine="480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特征</w:t>
            </w:r>
          </w:p>
        </w:tc>
        <w:tc>
          <w:tcPr>
            <w:tcW w:w="2086" w:type="dxa"/>
          </w:tcPr>
          <w:p w:rsidR="00453454" w:rsidRDefault="00BF5F3F">
            <w:pPr>
              <w:pStyle w:val="a7"/>
              <w:shd w:val="clear" w:color="auto" w:fill="FFFFFF"/>
              <w:spacing w:before="0" w:beforeAutospacing="0" w:after="0" w:afterAutospacing="0" w:line="400" w:lineRule="exact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至羽化历期</w:t>
            </w:r>
            <w:r>
              <w:rPr>
                <w:rFonts w:ascii="Times New Roman" w:hAnsi="Times New Roman" w:cs="Times New Roman"/>
                <w:kern w:val="2"/>
                <w:sz w:val="21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天</w:t>
            </w:r>
            <w:r>
              <w:rPr>
                <w:rFonts w:ascii="Times New Roman" w:hAnsi="Times New Roman" w:cs="Times New Roman"/>
                <w:kern w:val="2"/>
                <w:sz w:val="21"/>
                <w:szCs w:val="21"/>
              </w:rPr>
              <w:t>)</w:t>
            </w:r>
          </w:p>
        </w:tc>
      </w:tr>
      <w:tr w:rsidR="00453454">
        <w:tc>
          <w:tcPr>
            <w:tcW w:w="1359" w:type="dxa"/>
            <w:vAlign w:val="center"/>
          </w:tcPr>
          <w:p w:rsidR="00453454" w:rsidRDefault="00BF5F3F">
            <w:pPr>
              <w:pStyle w:val="a7"/>
              <w:shd w:val="clear" w:color="auto" w:fill="FFFFFF"/>
              <w:spacing w:before="0" w:beforeAutospacing="0" w:after="0" w:afterAutospacing="0" w:line="400" w:lineRule="exact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前蛹期</w:t>
            </w:r>
          </w:p>
        </w:tc>
        <w:tc>
          <w:tcPr>
            <w:tcW w:w="5918" w:type="dxa"/>
            <w:vAlign w:val="center"/>
          </w:tcPr>
          <w:p w:rsidR="00453454" w:rsidRDefault="00BF5F3F">
            <w:pPr>
              <w:pStyle w:val="a7"/>
              <w:shd w:val="clear" w:color="auto" w:fill="FFFFFF"/>
              <w:spacing w:before="0" w:beforeAutospacing="0" w:after="0" w:afterAutospacing="0" w:line="400" w:lineRule="exact"/>
              <w:ind w:firstLine="480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幼虫准备化蛹，头缩入体内，体形缩短不活跃，胸部白色透明。</w:t>
            </w:r>
          </w:p>
        </w:tc>
        <w:tc>
          <w:tcPr>
            <w:tcW w:w="2086" w:type="dxa"/>
            <w:vAlign w:val="center"/>
          </w:tcPr>
          <w:p w:rsidR="00453454" w:rsidRDefault="00BF5F3F">
            <w:pPr>
              <w:pStyle w:val="a7"/>
              <w:shd w:val="clear" w:color="auto" w:fill="FFFFFF"/>
              <w:spacing w:before="0" w:beforeAutospacing="0" w:after="0" w:afterAutospacing="0" w:line="400" w:lineRule="exact"/>
              <w:ind w:firstLine="480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2"/>
                <w:sz w:val="21"/>
                <w:szCs w:val="21"/>
              </w:rPr>
              <w:t>8~10</w:t>
            </w:r>
          </w:p>
        </w:tc>
      </w:tr>
      <w:tr w:rsidR="00453454">
        <w:tc>
          <w:tcPr>
            <w:tcW w:w="1359" w:type="dxa"/>
            <w:vAlign w:val="center"/>
          </w:tcPr>
          <w:p w:rsidR="00453454" w:rsidRDefault="00BF5F3F">
            <w:pPr>
              <w:pStyle w:val="a7"/>
              <w:shd w:val="clear" w:color="auto" w:fill="FFFFFF"/>
              <w:spacing w:before="0" w:beforeAutospacing="0" w:after="0" w:afterAutospacing="0" w:line="400" w:lineRule="exact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初蛹期</w:t>
            </w:r>
          </w:p>
        </w:tc>
        <w:tc>
          <w:tcPr>
            <w:tcW w:w="5918" w:type="dxa"/>
            <w:vAlign w:val="center"/>
          </w:tcPr>
          <w:p w:rsidR="00453454" w:rsidRDefault="00BF5F3F">
            <w:pPr>
              <w:pStyle w:val="a7"/>
              <w:shd w:val="clear" w:color="auto" w:fill="FFFFFF"/>
              <w:spacing w:before="0" w:beforeAutospacing="0" w:after="0" w:afterAutospacing="0" w:line="400" w:lineRule="exact"/>
              <w:ind w:firstLine="480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蛹已化成，体色桔黄，有翅和足，翅芽短且蛋黄色，仅及腹部第一节，前胸背面一对呼吸管显著伸出。</w:t>
            </w:r>
          </w:p>
        </w:tc>
        <w:tc>
          <w:tcPr>
            <w:tcW w:w="2086" w:type="dxa"/>
            <w:vAlign w:val="center"/>
          </w:tcPr>
          <w:p w:rsidR="00453454" w:rsidRDefault="00BF5F3F">
            <w:pPr>
              <w:pStyle w:val="a7"/>
              <w:shd w:val="clear" w:color="auto" w:fill="FFFFFF"/>
              <w:spacing w:before="0" w:beforeAutospacing="0" w:after="0" w:afterAutospacing="0" w:line="400" w:lineRule="exact"/>
              <w:ind w:firstLine="480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2"/>
                <w:sz w:val="21"/>
                <w:szCs w:val="21"/>
              </w:rPr>
              <w:t>5~8</w:t>
            </w:r>
          </w:p>
        </w:tc>
      </w:tr>
      <w:tr w:rsidR="00453454">
        <w:tc>
          <w:tcPr>
            <w:tcW w:w="1359" w:type="dxa"/>
            <w:vAlign w:val="center"/>
          </w:tcPr>
          <w:p w:rsidR="00453454" w:rsidRDefault="00BF5F3F">
            <w:pPr>
              <w:pStyle w:val="a7"/>
              <w:shd w:val="clear" w:color="auto" w:fill="FFFFFF"/>
              <w:spacing w:before="0" w:beforeAutospacing="0" w:after="0" w:afterAutospacing="0" w:line="400" w:lineRule="exact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中蛹期</w:t>
            </w:r>
          </w:p>
        </w:tc>
        <w:tc>
          <w:tcPr>
            <w:tcW w:w="5918" w:type="dxa"/>
            <w:vAlign w:val="center"/>
          </w:tcPr>
          <w:p w:rsidR="00453454" w:rsidRDefault="00BF5F3F">
            <w:pPr>
              <w:pStyle w:val="a7"/>
              <w:shd w:val="clear" w:color="auto" w:fill="FFFFFF"/>
              <w:spacing w:before="0" w:beforeAutospacing="0" w:after="0" w:afterAutospacing="0" w:line="400" w:lineRule="exact"/>
              <w:ind w:firstLine="480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化蛹后</w:t>
            </w:r>
            <w:r>
              <w:rPr>
                <w:rFonts w:ascii="Times New Roman" w:hAnsi="Times New Roman" w:cs="Times New Roman"/>
                <w:kern w:val="2"/>
                <w:sz w:val="21"/>
                <w:szCs w:val="21"/>
              </w:rPr>
              <w:t>2~3</w:t>
            </w:r>
            <w:r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天，复眼变红，翅芽由淡黄色变红。</w:t>
            </w:r>
          </w:p>
        </w:tc>
        <w:tc>
          <w:tcPr>
            <w:tcW w:w="2086" w:type="dxa"/>
            <w:vAlign w:val="center"/>
          </w:tcPr>
          <w:p w:rsidR="00453454" w:rsidRDefault="00BF5F3F">
            <w:pPr>
              <w:pStyle w:val="a7"/>
              <w:shd w:val="clear" w:color="auto" w:fill="FFFFFF"/>
              <w:spacing w:before="0" w:beforeAutospacing="0" w:after="0" w:afterAutospacing="0" w:line="400" w:lineRule="exact"/>
              <w:ind w:firstLine="480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2"/>
                <w:sz w:val="21"/>
                <w:szCs w:val="21"/>
              </w:rPr>
              <w:t>3~4</w:t>
            </w:r>
          </w:p>
        </w:tc>
      </w:tr>
      <w:tr w:rsidR="00453454">
        <w:tc>
          <w:tcPr>
            <w:tcW w:w="1359" w:type="dxa"/>
            <w:vAlign w:val="center"/>
          </w:tcPr>
          <w:p w:rsidR="00453454" w:rsidRDefault="00BF5F3F">
            <w:pPr>
              <w:pStyle w:val="a7"/>
              <w:shd w:val="clear" w:color="auto" w:fill="FFFFFF"/>
              <w:spacing w:before="0" w:beforeAutospacing="0" w:after="0" w:afterAutospacing="0" w:line="400" w:lineRule="exact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后蛹期</w:t>
            </w:r>
          </w:p>
        </w:tc>
        <w:tc>
          <w:tcPr>
            <w:tcW w:w="5918" w:type="dxa"/>
            <w:vAlign w:val="center"/>
          </w:tcPr>
          <w:p w:rsidR="00453454" w:rsidRDefault="00BF5F3F">
            <w:pPr>
              <w:pStyle w:val="a7"/>
              <w:shd w:val="clear" w:color="auto" w:fill="FFFFFF"/>
              <w:spacing w:before="0" w:beforeAutospacing="0" w:after="0" w:afterAutospacing="0" w:line="400" w:lineRule="exact"/>
              <w:ind w:firstLine="480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复眼、翅、足和呼吸管变为黑色，腹部变为桔红色。</w:t>
            </w:r>
          </w:p>
        </w:tc>
        <w:tc>
          <w:tcPr>
            <w:tcW w:w="2086" w:type="dxa"/>
            <w:vAlign w:val="center"/>
          </w:tcPr>
          <w:p w:rsidR="00453454" w:rsidRDefault="00BF5F3F">
            <w:pPr>
              <w:pStyle w:val="a7"/>
              <w:shd w:val="clear" w:color="auto" w:fill="FFFFFF"/>
              <w:spacing w:before="0" w:beforeAutospacing="0" w:after="0" w:afterAutospacing="0" w:line="400" w:lineRule="exact"/>
              <w:ind w:firstLine="480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2"/>
                <w:sz w:val="21"/>
                <w:szCs w:val="21"/>
              </w:rPr>
              <w:t>1~2</w:t>
            </w:r>
          </w:p>
        </w:tc>
      </w:tr>
    </w:tbl>
    <w:p w:rsidR="00453454" w:rsidRDefault="00453454">
      <w:pPr>
        <w:pStyle w:val="a7"/>
        <w:shd w:val="clear" w:color="auto" w:fill="FFFFFF"/>
        <w:spacing w:before="0" w:beforeAutospacing="0" w:after="0" w:afterAutospacing="0" w:line="400" w:lineRule="exact"/>
        <w:ind w:firstLine="480"/>
        <w:rPr>
          <w:rFonts w:ascii="Times New Roman" w:hAnsi="Times New Roman" w:cs="Times New Roman"/>
          <w:kern w:val="2"/>
          <w:sz w:val="21"/>
          <w:szCs w:val="21"/>
        </w:rPr>
      </w:pPr>
    </w:p>
    <w:p w:rsidR="00453454" w:rsidRDefault="00453454">
      <w:pPr>
        <w:spacing w:line="480" w:lineRule="exact"/>
        <w:ind w:firstLineChars="200" w:firstLine="420"/>
        <w:jc w:val="left"/>
        <w:rPr>
          <w:szCs w:val="21"/>
        </w:rPr>
      </w:pPr>
    </w:p>
    <w:p w:rsidR="00453454" w:rsidRDefault="00453454">
      <w:pPr>
        <w:spacing w:line="480" w:lineRule="exact"/>
        <w:rPr>
          <w:szCs w:val="21"/>
        </w:rPr>
      </w:pPr>
    </w:p>
    <w:p w:rsidR="00453454" w:rsidRDefault="00BF5F3F">
      <w:pPr>
        <w:spacing w:line="480" w:lineRule="exact"/>
        <w:ind w:firstLineChars="200" w:firstLine="420"/>
        <w:jc w:val="center"/>
        <w:rPr>
          <w:szCs w:val="21"/>
        </w:rPr>
      </w:pPr>
      <w:r>
        <w:rPr>
          <w:rFonts w:hint="eastAsia"/>
          <w:szCs w:val="21"/>
        </w:rPr>
        <w:lastRenderedPageBreak/>
        <w:t>附录</w:t>
      </w:r>
      <w:r>
        <w:rPr>
          <w:szCs w:val="21"/>
        </w:rPr>
        <w:t>C</w:t>
      </w:r>
    </w:p>
    <w:p w:rsidR="00453454" w:rsidRDefault="00BF5F3F">
      <w:pPr>
        <w:spacing w:line="480" w:lineRule="exact"/>
        <w:ind w:firstLineChars="200" w:firstLine="420"/>
        <w:jc w:val="center"/>
        <w:rPr>
          <w:szCs w:val="21"/>
        </w:rPr>
      </w:pPr>
      <w:r>
        <w:rPr>
          <w:szCs w:val="21"/>
        </w:rPr>
        <w:t>(</w:t>
      </w:r>
      <w:r>
        <w:rPr>
          <w:rFonts w:hint="eastAsia"/>
          <w:szCs w:val="21"/>
        </w:rPr>
        <w:t>资料性</w:t>
      </w:r>
      <w:r>
        <w:rPr>
          <w:szCs w:val="21"/>
        </w:rPr>
        <w:t>)</w:t>
      </w:r>
    </w:p>
    <w:p w:rsidR="00453454" w:rsidRDefault="00BF5F3F">
      <w:pPr>
        <w:spacing w:line="480" w:lineRule="exact"/>
        <w:ind w:firstLineChars="200" w:firstLine="420"/>
        <w:jc w:val="center"/>
        <w:rPr>
          <w:szCs w:val="21"/>
        </w:rPr>
      </w:pPr>
      <w:r>
        <w:rPr>
          <w:rFonts w:hint="eastAsia"/>
          <w:szCs w:val="21"/>
        </w:rPr>
        <w:t>吸浆虫常用防治药剂及使用方法</w:t>
      </w:r>
    </w:p>
    <w:p w:rsidR="00453454" w:rsidRDefault="00453454">
      <w:pPr>
        <w:spacing w:line="480" w:lineRule="exact"/>
        <w:ind w:firstLineChars="200" w:firstLine="420"/>
        <w:jc w:val="center"/>
        <w:rPr>
          <w:szCs w:val="21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6"/>
        <w:gridCol w:w="2127"/>
        <w:gridCol w:w="2551"/>
        <w:gridCol w:w="1780"/>
      </w:tblGrid>
      <w:tr w:rsidR="00453454">
        <w:trPr>
          <w:trHeight w:val="345"/>
        </w:trPr>
        <w:tc>
          <w:tcPr>
            <w:tcW w:w="1716" w:type="dxa"/>
            <w:vAlign w:val="center"/>
          </w:tcPr>
          <w:p w:rsidR="00453454" w:rsidRDefault="00BF5F3F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通用名</w:t>
            </w:r>
          </w:p>
        </w:tc>
        <w:tc>
          <w:tcPr>
            <w:tcW w:w="2127" w:type="dxa"/>
            <w:vAlign w:val="center"/>
          </w:tcPr>
          <w:p w:rsidR="00453454" w:rsidRDefault="00BF5F3F">
            <w:pPr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剂型及含量</w:t>
            </w:r>
          </w:p>
        </w:tc>
        <w:tc>
          <w:tcPr>
            <w:tcW w:w="2551" w:type="dxa"/>
            <w:vAlign w:val="center"/>
          </w:tcPr>
          <w:p w:rsidR="00453454" w:rsidRDefault="00BF5F3F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用药量</w:t>
            </w:r>
          </w:p>
        </w:tc>
        <w:tc>
          <w:tcPr>
            <w:tcW w:w="1780" w:type="dxa"/>
            <w:vAlign w:val="center"/>
          </w:tcPr>
          <w:p w:rsidR="00453454" w:rsidRDefault="00BF5F3F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施药方法</w:t>
            </w:r>
          </w:p>
        </w:tc>
      </w:tr>
      <w:tr w:rsidR="00453454">
        <w:trPr>
          <w:trHeight w:val="345"/>
        </w:trPr>
        <w:tc>
          <w:tcPr>
            <w:tcW w:w="1716" w:type="dxa"/>
            <w:vAlign w:val="center"/>
          </w:tcPr>
          <w:p w:rsidR="00453454" w:rsidRDefault="00BF5F3F">
            <w:pPr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吡虫啉</w:t>
            </w:r>
          </w:p>
        </w:tc>
        <w:tc>
          <w:tcPr>
            <w:tcW w:w="2127" w:type="dxa"/>
            <w:vAlign w:val="center"/>
          </w:tcPr>
          <w:p w:rsidR="00453454" w:rsidRDefault="00BF5F3F">
            <w:pPr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10%WP</w:t>
            </w:r>
          </w:p>
        </w:tc>
        <w:tc>
          <w:tcPr>
            <w:tcW w:w="2551" w:type="dxa"/>
            <w:vAlign w:val="center"/>
          </w:tcPr>
          <w:p w:rsidR="00453454" w:rsidRDefault="00BF5F3F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20g/</w:t>
            </w:r>
            <w:r>
              <w:t>667</w:t>
            </w:r>
            <w:r>
              <w:rPr>
                <w:szCs w:val="21"/>
              </w:rPr>
              <w:t xml:space="preserve"> m</w:t>
            </w:r>
            <w:r>
              <w:rPr>
                <w:szCs w:val="21"/>
                <w:vertAlign w:val="superscript"/>
              </w:rPr>
              <w:t>2</w:t>
            </w:r>
          </w:p>
        </w:tc>
        <w:tc>
          <w:tcPr>
            <w:tcW w:w="1780" w:type="dxa"/>
            <w:vMerge w:val="restart"/>
            <w:vAlign w:val="center"/>
          </w:tcPr>
          <w:p w:rsidR="00453454" w:rsidRDefault="00BF5F3F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成虫期喷雾</w:t>
            </w:r>
          </w:p>
        </w:tc>
      </w:tr>
      <w:tr w:rsidR="00453454">
        <w:trPr>
          <w:trHeight w:val="320"/>
        </w:trPr>
        <w:tc>
          <w:tcPr>
            <w:tcW w:w="1716" w:type="dxa"/>
            <w:vAlign w:val="center"/>
          </w:tcPr>
          <w:p w:rsidR="00453454" w:rsidRDefault="00BF5F3F">
            <w:pPr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吡虫啉</w:t>
            </w:r>
          </w:p>
        </w:tc>
        <w:tc>
          <w:tcPr>
            <w:tcW w:w="2127" w:type="dxa"/>
            <w:vAlign w:val="center"/>
          </w:tcPr>
          <w:p w:rsidR="00453454" w:rsidRDefault="00BF5F3F">
            <w:pPr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70%WP</w:t>
            </w:r>
          </w:p>
        </w:tc>
        <w:tc>
          <w:tcPr>
            <w:tcW w:w="2551" w:type="dxa"/>
            <w:vAlign w:val="center"/>
          </w:tcPr>
          <w:p w:rsidR="00453454" w:rsidRDefault="00BF5F3F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2g/</w:t>
            </w:r>
            <w:r>
              <w:t>667</w:t>
            </w:r>
            <w:r>
              <w:rPr>
                <w:szCs w:val="21"/>
              </w:rPr>
              <w:t xml:space="preserve"> m</w:t>
            </w:r>
            <w:r>
              <w:rPr>
                <w:szCs w:val="21"/>
                <w:vertAlign w:val="superscript"/>
              </w:rPr>
              <w:t>2</w:t>
            </w:r>
          </w:p>
        </w:tc>
        <w:tc>
          <w:tcPr>
            <w:tcW w:w="1780" w:type="dxa"/>
            <w:vMerge/>
            <w:vAlign w:val="center"/>
          </w:tcPr>
          <w:p w:rsidR="00453454" w:rsidRDefault="00453454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453454">
        <w:trPr>
          <w:trHeight w:val="289"/>
        </w:trPr>
        <w:tc>
          <w:tcPr>
            <w:tcW w:w="1716" w:type="dxa"/>
            <w:vAlign w:val="center"/>
          </w:tcPr>
          <w:p w:rsidR="00453454" w:rsidRDefault="00BF5F3F">
            <w:pPr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高效氯氰菊酯</w:t>
            </w:r>
          </w:p>
        </w:tc>
        <w:tc>
          <w:tcPr>
            <w:tcW w:w="2127" w:type="dxa"/>
            <w:vAlign w:val="center"/>
          </w:tcPr>
          <w:p w:rsidR="00453454" w:rsidRDefault="00BF5F3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2.5% EC</w:t>
            </w:r>
          </w:p>
        </w:tc>
        <w:tc>
          <w:tcPr>
            <w:tcW w:w="2551" w:type="dxa"/>
            <w:vAlign w:val="center"/>
          </w:tcPr>
          <w:p w:rsidR="00453454" w:rsidRDefault="00BF5F3F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～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30ml/</w:t>
            </w:r>
            <w:r>
              <w:t>667</w:t>
            </w:r>
            <w:r>
              <w:rPr>
                <w:szCs w:val="21"/>
              </w:rPr>
              <w:t xml:space="preserve"> m</w:t>
            </w:r>
            <w:r>
              <w:rPr>
                <w:szCs w:val="21"/>
                <w:vertAlign w:val="superscript"/>
              </w:rPr>
              <w:t>2</w:t>
            </w:r>
          </w:p>
        </w:tc>
        <w:tc>
          <w:tcPr>
            <w:tcW w:w="1780" w:type="dxa"/>
            <w:vMerge/>
            <w:vAlign w:val="center"/>
          </w:tcPr>
          <w:p w:rsidR="00453454" w:rsidRDefault="00453454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453454">
        <w:trPr>
          <w:trHeight w:val="403"/>
        </w:trPr>
        <w:tc>
          <w:tcPr>
            <w:tcW w:w="1716" w:type="dxa"/>
            <w:vAlign w:val="center"/>
          </w:tcPr>
          <w:p w:rsidR="00453454" w:rsidRDefault="00BF5F3F">
            <w:pPr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溴氰菊酯</w:t>
            </w:r>
          </w:p>
        </w:tc>
        <w:tc>
          <w:tcPr>
            <w:tcW w:w="2127" w:type="dxa"/>
            <w:vAlign w:val="center"/>
          </w:tcPr>
          <w:p w:rsidR="00453454" w:rsidRDefault="00BF5F3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25g/l EC</w:t>
            </w:r>
          </w:p>
        </w:tc>
        <w:tc>
          <w:tcPr>
            <w:tcW w:w="2551" w:type="dxa"/>
            <w:vAlign w:val="center"/>
          </w:tcPr>
          <w:p w:rsidR="00453454" w:rsidRDefault="00BF5F3F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～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15ml/</w:t>
            </w:r>
            <w:r>
              <w:t>667</w:t>
            </w:r>
            <w:r>
              <w:rPr>
                <w:szCs w:val="21"/>
              </w:rPr>
              <w:t xml:space="preserve"> m</w:t>
            </w:r>
            <w:r>
              <w:rPr>
                <w:szCs w:val="21"/>
                <w:vertAlign w:val="superscript"/>
              </w:rPr>
              <w:t>2</w:t>
            </w:r>
          </w:p>
        </w:tc>
        <w:tc>
          <w:tcPr>
            <w:tcW w:w="1780" w:type="dxa"/>
            <w:vMerge/>
            <w:vAlign w:val="center"/>
          </w:tcPr>
          <w:p w:rsidR="00453454" w:rsidRDefault="00453454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453454">
        <w:trPr>
          <w:trHeight w:val="403"/>
        </w:trPr>
        <w:tc>
          <w:tcPr>
            <w:tcW w:w="1716" w:type="dxa"/>
            <w:vAlign w:val="center"/>
          </w:tcPr>
          <w:p w:rsidR="00453454" w:rsidRDefault="00BF5F3F">
            <w:pPr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噻虫嗪</w:t>
            </w:r>
          </w:p>
        </w:tc>
        <w:tc>
          <w:tcPr>
            <w:tcW w:w="2127" w:type="dxa"/>
            <w:vAlign w:val="center"/>
          </w:tcPr>
          <w:p w:rsidR="00453454" w:rsidRDefault="00BF5F3F">
            <w:pPr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25% WG</w:t>
            </w:r>
          </w:p>
        </w:tc>
        <w:tc>
          <w:tcPr>
            <w:tcW w:w="2551" w:type="dxa"/>
            <w:vAlign w:val="center"/>
          </w:tcPr>
          <w:p w:rsidR="00453454" w:rsidRDefault="00BF5F3F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4g/</w:t>
            </w:r>
            <w:r>
              <w:t>667</w:t>
            </w:r>
            <w:r>
              <w:rPr>
                <w:szCs w:val="21"/>
              </w:rPr>
              <w:t xml:space="preserve"> m</w:t>
            </w:r>
            <w:r>
              <w:rPr>
                <w:szCs w:val="21"/>
                <w:vertAlign w:val="superscript"/>
              </w:rPr>
              <w:t>2</w:t>
            </w:r>
          </w:p>
        </w:tc>
        <w:tc>
          <w:tcPr>
            <w:tcW w:w="1780" w:type="dxa"/>
            <w:vMerge/>
            <w:vAlign w:val="center"/>
          </w:tcPr>
          <w:p w:rsidR="00453454" w:rsidRDefault="00453454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453454">
        <w:trPr>
          <w:trHeight w:val="346"/>
        </w:trPr>
        <w:tc>
          <w:tcPr>
            <w:tcW w:w="1716" w:type="dxa"/>
            <w:vAlign w:val="center"/>
          </w:tcPr>
          <w:p w:rsidR="00453454" w:rsidRDefault="00BF5F3F">
            <w:pPr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高氯·吡虫啉</w:t>
            </w:r>
          </w:p>
        </w:tc>
        <w:tc>
          <w:tcPr>
            <w:tcW w:w="2127" w:type="dxa"/>
            <w:vAlign w:val="center"/>
          </w:tcPr>
          <w:p w:rsidR="00453454" w:rsidRDefault="00BF5F3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7.5% EC</w:t>
            </w:r>
          </w:p>
        </w:tc>
        <w:tc>
          <w:tcPr>
            <w:tcW w:w="2551" w:type="dxa"/>
            <w:vAlign w:val="center"/>
          </w:tcPr>
          <w:p w:rsidR="00453454" w:rsidRDefault="00BF5F3F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～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50ml/</w:t>
            </w:r>
            <w:r>
              <w:t>667</w:t>
            </w:r>
            <w:r>
              <w:rPr>
                <w:szCs w:val="21"/>
              </w:rPr>
              <w:t xml:space="preserve"> m</w:t>
            </w:r>
            <w:r>
              <w:rPr>
                <w:szCs w:val="21"/>
                <w:vertAlign w:val="superscript"/>
              </w:rPr>
              <w:t>2</w:t>
            </w:r>
          </w:p>
        </w:tc>
        <w:tc>
          <w:tcPr>
            <w:tcW w:w="1780" w:type="dxa"/>
            <w:vMerge/>
            <w:vAlign w:val="center"/>
          </w:tcPr>
          <w:p w:rsidR="00453454" w:rsidRDefault="00453454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453454">
        <w:trPr>
          <w:trHeight w:val="293"/>
        </w:trPr>
        <w:tc>
          <w:tcPr>
            <w:tcW w:w="1716" w:type="dxa"/>
            <w:vAlign w:val="center"/>
          </w:tcPr>
          <w:p w:rsidR="00453454" w:rsidRDefault="00BF5F3F">
            <w:pPr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吡蚜酮</w:t>
            </w:r>
          </w:p>
        </w:tc>
        <w:tc>
          <w:tcPr>
            <w:tcW w:w="2127" w:type="dxa"/>
            <w:vAlign w:val="center"/>
          </w:tcPr>
          <w:p w:rsidR="00453454" w:rsidRDefault="00BF5F3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50% WG</w:t>
            </w:r>
          </w:p>
        </w:tc>
        <w:tc>
          <w:tcPr>
            <w:tcW w:w="2551" w:type="dxa"/>
            <w:vAlign w:val="center"/>
          </w:tcPr>
          <w:p w:rsidR="00453454" w:rsidRDefault="00BF5F3F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～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10g/</w:t>
            </w:r>
            <w:r>
              <w:t>667</w:t>
            </w:r>
            <w:r>
              <w:rPr>
                <w:szCs w:val="21"/>
              </w:rPr>
              <w:t xml:space="preserve"> m</w:t>
            </w:r>
            <w:r>
              <w:rPr>
                <w:szCs w:val="21"/>
                <w:vertAlign w:val="superscript"/>
              </w:rPr>
              <w:t>2</w:t>
            </w:r>
          </w:p>
        </w:tc>
        <w:tc>
          <w:tcPr>
            <w:tcW w:w="1780" w:type="dxa"/>
            <w:vMerge/>
            <w:vAlign w:val="center"/>
          </w:tcPr>
          <w:p w:rsidR="00453454" w:rsidRDefault="00453454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453454">
        <w:trPr>
          <w:trHeight w:val="293"/>
        </w:trPr>
        <w:tc>
          <w:tcPr>
            <w:tcW w:w="1716" w:type="dxa"/>
            <w:vAlign w:val="center"/>
          </w:tcPr>
          <w:p w:rsidR="00453454" w:rsidRDefault="00BF5F3F">
            <w:pPr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噻虫·高氯氟</w:t>
            </w:r>
          </w:p>
        </w:tc>
        <w:tc>
          <w:tcPr>
            <w:tcW w:w="2127" w:type="dxa"/>
            <w:vAlign w:val="center"/>
          </w:tcPr>
          <w:p w:rsidR="00453454" w:rsidRDefault="00BF5F3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22% SC</w:t>
            </w:r>
          </w:p>
        </w:tc>
        <w:tc>
          <w:tcPr>
            <w:tcW w:w="2551" w:type="dxa"/>
            <w:vAlign w:val="center"/>
          </w:tcPr>
          <w:p w:rsidR="00453454" w:rsidRDefault="00BF5F3F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～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6g/</w:t>
            </w:r>
            <w:r>
              <w:t>667</w:t>
            </w:r>
            <w:r>
              <w:rPr>
                <w:szCs w:val="21"/>
              </w:rPr>
              <w:t xml:space="preserve"> m</w:t>
            </w:r>
            <w:r>
              <w:rPr>
                <w:szCs w:val="21"/>
                <w:vertAlign w:val="superscript"/>
              </w:rPr>
              <w:t>2</w:t>
            </w:r>
          </w:p>
        </w:tc>
        <w:tc>
          <w:tcPr>
            <w:tcW w:w="1780" w:type="dxa"/>
            <w:vMerge/>
            <w:vAlign w:val="center"/>
          </w:tcPr>
          <w:p w:rsidR="00453454" w:rsidRDefault="00453454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</w:tbl>
    <w:p w:rsidR="00453454" w:rsidRDefault="00453454">
      <w:pPr>
        <w:widowControl/>
        <w:jc w:val="center"/>
        <w:rPr>
          <w:rFonts w:ascii="宋体" w:cs="宋体"/>
          <w:b/>
          <w:color w:val="000000"/>
          <w:kern w:val="0"/>
          <w:szCs w:val="21"/>
        </w:rPr>
      </w:pPr>
    </w:p>
    <w:p w:rsidR="00453454" w:rsidRDefault="00453454">
      <w:pPr>
        <w:spacing w:line="480" w:lineRule="exact"/>
        <w:jc w:val="left"/>
        <w:rPr>
          <w:szCs w:val="21"/>
        </w:rPr>
      </w:pPr>
    </w:p>
    <w:sectPr w:rsidR="00453454" w:rsidSect="00453454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7931" w:rsidRDefault="00907931" w:rsidP="00453454">
      <w:r>
        <w:separator/>
      </w:r>
    </w:p>
  </w:endnote>
  <w:endnote w:type="continuationSeparator" w:id="1">
    <w:p w:rsidR="00907931" w:rsidRDefault="00907931" w:rsidP="00453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454" w:rsidRDefault="00DD38FB">
    <w:pPr>
      <w:pStyle w:val="a5"/>
      <w:jc w:val="center"/>
    </w:pPr>
    <w:r w:rsidRPr="00DD38FB">
      <w:fldChar w:fldCharType="begin"/>
    </w:r>
    <w:r w:rsidR="00BF5F3F">
      <w:instrText>PAGE   \* MERGEFORMAT</w:instrText>
    </w:r>
    <w:r w:rsidRPr="00DD38FB">
      <w:fldChar w:fldCharType="separate"/>
    </w:r>
    <w:r w:rsidR="00E21501" w:rsidRPr="00E21501">
      <w:rPr>
        <w:noProof/>
        <w:lang w:val="zh-CN"/>
      </w:rPr>
      <w:t>5</w:t>
    </w:r>
    <w:r>
      <w:rPr>
        <w:lang w:val="zh-CN"/>
      </w:rPr>
      <w:fldChar w:fldCharType="end"/>
    </w:r>
  </w:p>
  <w:p w:rsidR="00453454" w:rsidRDefault="004534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7931" w:rsidRDefault="00907931" w:rsidP="00453454">
      <w:r>
        <w:separator/>
      </w:r>
    </w:p>
  </w:footnote>
  <w:footnote w:type="continuationSeparator" w:id="1">
    <w:p w:rsidR="00907931" w:rsidRDefault="00907931" w:rsidP="004534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E6F36"/>
    <w:multiLevelType w:val="multilevel"/>
    <w:tmpl w:val="598E6F36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TcyM2ZhMTE1MzEyMjJjNjMxYjEzNTQ5OGQwYjI3OTMifQ=="/>
  </w:docVars>
  <w:rsids>
    <w:rsidRoot w:val="00757CB5"/>
    <w:rsid w:val="00005C11"/>
    <w:rsid w:val="000115A7"/>
    <w:rsid w:val="0001332E"/>
    <w:rsid w:val="00014D67"/>
    <w:rsid w:val="00015AFD"/>
    <w:rsid w:val="00036BB2"/>
    <w:rsid w:val="00036BCA"/>
    <w:rsid w:val="00040690"/>
    <w:rsid w:val="00042DEB"/>
    <w:rsid w:val="00057E1F"/>
    <w:rsid w:val="000615BA"/>
    <w:rsid w:val="000678C5"/>
    <w:rsid w:val="00074F58"/>
    <w:rsid w:val="000975F0"/>
    <w:rsid w:val="000A195E"/>
    <w:rsid w:val="000B3106"/>
    <w:rsid w:val="000B4701"/>
    <w:rsid w:val="000C6DFA"/>
    <w:rsid w:val="000F2561"/>
    <w:rsid w:val="0010354C"/>
    <w:rsid w:val="00114300"/>
    <w:rsid w:val="00122AA3"/>
    <w:rsid w:val="0012406B"/>
    <w:rsid w:val="00132B8E"/>
    <w:rsid w:val="00142A34"/>
    <w:rsid w:val="00144D28"/>
    <w:rsid w:val="001605B3"/>
    <w:rsid w:val="00160870"/>
    <w:rsid w:val="00166A44"/>
    <w:rsid w:val="00175D98"/>
    <w:rsid w:val="001773C1"/>
    <w:rsid w:val="0018005F"/>
    <w:rsid w:val="00180A3B"/>
    <w:rsid w:val="00184F09"/>
    <w:rsid w:val="00185ED5"/>
    <w:rsid w:val="001865F4"/>
    <w:rsid w:val="001A0C02"/>
    <w:rsid w:val="001E2EF0"/>
    <w:rsid w:val="001F068D"/>
    <w:rsid w:val="001F50E2"/>
    <w:rsid w:val="00214020"/>
    <w:rsid w:val="0022093F"/>
    <w:rsid w:val="0022211E"/>
    <w:rsid w:val="002303CF"/>
    <w:rsid w:val="0024007A"/>
    <w:rsid w:val="0025567D"/>
    <w:rsid w:val="00256344"/>
    <w:rsid w:val="002603E7"/>
    <w:rsid w:val="00272472"/>
    <w:rsid w:val="00272865"/>
    <w:rsid w:val="00281C5B"/>
    <w:rsid w:val="002821B5"/>
    <w:rsid w:val="002A376D"/>
    <w:rsid w:val="002A4C56"/>
    <w:rsid w:val="002A5AA1"/>
    <w:rsid w:val="002A60EA"/>
    <w:rsid w:val="002B3B38"/>
    <w:rsid w:val="002C3700"/>
    <w:rsid w:val="002C487C"/>
    <w:rsid w:val="002E21D3"/>
    <w:rsid w:val="002E5083"/>
    <w:rsid w:val="002F0678"/>
    <w:rsid w:val="002F09AB"/>
    <w:rsid w:val="002F2436"/>
    <w:rsid w:val="002F2584"/>
    <w:rsid w:val="00301380"/>
    <w:rsid w:val="003048A9"/>
    <w:rsid w:val="00306DB2"/>
    <w:rsid w:val="00316A64"/>
    <w:rsid w:val="003173BB"/>
    <w:rsid w:val="00331AE4"/>
    <w:rsid w:val="00334361"/>
    <w:rsid w:val="0034039C"/>
    <w:rsid w:val="003420BC"/>
    <w:rsid w:val="00350E5E"/>
    <w:rsid w:val="003551EE"/>
    <w:rsid w:val="00356C5C"/>
    <w:rsid w:val="0036265B"/>
    <w:rsid w:val="00375A0D"/>
    <w:rsid w:val="003812BD"/>
    <w:rsid w:val="0038797E"/>
    <w:rsid w:val="003A402C"/>
    <w:rsid w:val="003A4AB4"/>
    <w:rsid w:val="003B2534"/>
    <w:rsid w:val="003C5560"/>
    <w:rsid w:val="003D461E"/>
    <w:rsid w:val="003E2107"/>
    <w:rsid w:val="003E31FF"/>
    <w:rsid w:val="003E7A63"/>
    <w:rsid w:val="003F3B7C"/>
    <w:rsid w:val="004004CD"/>
    <w:rsid w:val="004114E9"/>
    <w:rsid w:val="00414840"/>
    <w:rsid w:val="00415B34"/>
    <w:rsid w:val="00441499"/>
    <w:rsid w:val="004524A0"/>
    <w:rsid w:val="00453454"/>
    <w:rsid w:val="0046331C"/>
    <w:rsid w:val="0046636D"/>
    <w:rsid w:val="0047759D"/>
    <w:rsid w:val="004A00BA"/>
    <w:rsid w:val="004B595C"/>
    <w:rsid w:val="004D2E1E"/>
    <w:rsid w:val="004D4290"/>
    <w:rsid w:val="004D7374"/>
    <w:rsid w:val="004E02F2"/>
    <w:rsid w:val="004E40DA"/>
    <w:rsid w:val="004E5C82"/>
    <w:rsid w:val="004F4A8E"/>
    <w:rsid w:val="005136DA"/>
    <w:rsid w:val="0053200E"/>
    <w:rsid w:val="005360E1"/>
    <w:rsid w:val="005459A0"/>
    <w:rsid w:val="00553576"/>
    <w:rsid w:val="005622DC"/>
    <w:rsid w:val="00563C01"/>
    <w:rsid w:val="005660B1"/>
    <w:rsid w:val="005734B8"/>
    <w:rsid w:val="005775F4"/>
    <w:rsid w:val="005801E1"/>
    <w:rsid w:val="005946B2"/>
    <w:rsid w:val="005A1C5E"/>
    <w:rsid w:val="005A7CA4"/>
    <w:rsid w:val="005B63AA"/>
    <w:rsid w:val="005B6AD8"/>
    <w:rsid w:val="005C0083"/>
    <w:rsid w:val="005C4A35"/>
    <w:rsid w:val="005D60D8"/>
    <w:rsid w:val="005D71D5"/>
    <w:rsid w:val="005E2A06"/>
    <w:rsid w:val="00610198"/>
    <w:rsid w:val="00620CFC"/>
    <w:rsid w:val="00621AB0"/>
    <w:rsid w:val="006251B4"/>
    <w:rsid w:val="00630795"/>
    <w:rsid w:val="0063487E"/>
    <w:rsid w:val="00646BAA"/>
    <w:rsid w:val="0066380E"/>
    <w:rsid w:val="00670E1A"/>
    <w:rsid w:val="00684A0B"/>
    <w:rsid w:val="00686130"/>
    <w:rsid w:val="006900EF"/>
    <w:rsid w:val="00690893"/>
    <w:rsid w:val="006A141D"/>
    <w:rsid w:val="006A32F0"/>
    <w:rsid w:val="006A7FA7"/>
    <w:rsid w:val="006B617C"/>
    <w:rsid w:val="006C0F4C"/>
    <w:rsid w:val="006C5A21"/>
    <w:rsid w:val="006C5B90"/>
    <w:rsid w:val="006C6492"/>
    <w:rsid w:val="006D099B"/>
    <w:rsid w:val="006D305D"/>
    <w:rsid w:val="006D5CDB"/>
    <w:rsid w:val="006E0898"/>
    <w:rsid w:val="006E58B0"/>
    <w:rsid w:val="006E5F5E"/>
    <w:rsid w:val="006E6339"/>
    <w:rsid w:val="006E669E"/>
    <w:rsid w:val="006F479B"/>
    <w:rsid w:val="00712CAF"/>
    <w:rsid w:val="00712D75"/>
    <w:rsid w:val="007171D4"/>
    <w:rsid w:val="00721513"/>
    <w:rsid w:val="007276B2"/>
    <w:rsid w:val="00727F7E"/>
    <w:rsid w:val="007333D7"/>
    <w:rsid w:val="0073674A"/>
    <w:rsid w:val="007410D0"/>
    <w:rsid w:val="00745430"/>
    <w:rsid w:val="00746F4F"/>
    <w:rsid w:val="00750F38"/>
    <w:rsid w:val="00754820"/>
    <w:rsid w:val="00756AB7"/>
    <w:rsid w:val="00757CB5"/>
    <w:rsid w:val="00776443"/>
    <w:rsid w:val="007805C0"/>
    <w:rsid w:val="00782AA3"/>
    <w:rsid w:val="00783CC8"/>
    <w:rsid w:val="007874C2"/>
    <w:rsid w:val="00787EDF"/>
    <w:rsid w:val="00796715"/>
    <w:rsid w:val="00797AB1"/>
    <w:rsid w:val="007A1A43"/>
    <w:rsid w:val="007A36B3"/>
    <w:rsid w:val="007D277D"/>
    <w:rsid w:val="007E2547"/>
    <w:rsid w:val="007E35CA"/>
    <w:rsid w:val="007E5181"/>
    <w:rsid w:val="007E7DFE"/>
    <w:rsid w:val="007F6D2A"/>
    <w:rsid w:val="007F7345"/>
    <w:rsid w:val="00800DD0"/>
    <w:rsid w:val="00802406"/>
    <w:rsid w:val="00806F4A"/>
    <w:rsid w:val="00821892"/>
    <w:rsid w:val="0082491A"/>
    <w:rsid w:val="00831056"/>
    <w:rsid w:val="00831FEB"/>
    <w:rsid w:val="00832503"/>
    <w:rsid w:val="008475EC"/>
    <w:rsid w:val="0085062E"/>
    <w:rsid w:val="008738C7"/>
    <w:rsid w:val="0087548A"/>
    <w:rsid w:val="00880E42"/>
    <w:rsid w:val="0088441F"/>
    <w:rsid w:val="0088652C"/>
    <w:rsid w:val="008913D5"/>
    <w:rsid w:val="00897D6D"/>
    <w:rsid w:val="008B2916"/>
    <w:rsid w:val="008C7806"/>
    <w:rsid w:val="008D7372"/>
    <w:rsid w:val="008E2EA7"/>
    <w:rsid w:val="008E5428"/>
    <w:rsid w:val="008F1076"/>
    <w:rsid w:val="008F62DE"/>
    <w:rsid w:val="00907931"/>
    <w:rsid w:val="00914E6B"/>
    <w:rsid w:val="0092124D"/>
    <w:rsid w:val="00921658"/>
    <w:rsid w:val="00924C70"/>
    <w:rsid w:val="00925EB0"/>
    <w:rsid w:val="00931086"/>
    <w:rsid w:val="00936F08"/>
    <w:rsid w:val="00954D2C"/>
    <w:rsid w:val="009564CD"/>
    <w:rsid w:val="009604E2"/>
    <w:rsid w:val="0097009B"/>
    <w:rsid w:val="0097208D"/>
    <w:rsid w:val="00975340"/>
    <w:rsid w:val="009977BC"/>
    <w:rsid w:val="009A0B09"/>
    <w:rsid w:val="009E4638"/>
    <w:rsid w:val="009E5560"/>
    <w:rsid w:val="009F44FF"/>
    <w:rsid w:val="009F7593"/>
    <w:rsid w:val="00A0159B"/>
    <w:rsid w:val="00A01C40"/>
    <w:rsid w:val="00A23624"/>
    <w:rsid w:val="00A37BAD"/>
    <w:rsid w:val="00A408C7"/>
    <w:rsid w:val="00A445D7"/>
    <w:rsid w:val="00A47980"/>
    <w:rsid w:val="00A53431"/>
    <w:rsid w:val="00A646B4"/>
    <w:rsid w:val="00A92926"/>
    <w:rsid w:val="00A937E1"/>
    <w:rsid w:val="00A96C26"/>
    <w:rsid w:val="00AA6C28"/>
    <w:rsid w:val="00AB68B0"/>
    <w:rsid w:val="00AB71B1"/>
    <w:rsid w:val="00AC5E21"/>
    <w:rsid w:val="00AD44C2"/>
    <w:rsid w:val="00AE7004"/>
    <w:rsid w:val="00AE71FF"/>
    <w:rsid w:val="00AE7C2F"/>
    <w:rsid w:val="00AF01B2"/>
    <w:rsid w:val="00AF5AE3"/>
    <w:rsid w:val="00B027A7"/>
    <w:rsid w:val="00B04505"/>
    <w:rsid w:val="00B1216F"/>
    <w:rsid w:val="00B36B37"/>
    <w:rsid w:val="00B37B3B"/>
    <w:rsid w:val="00B5224B"/>
    <w:rsid w:val="00B70875"/>
    <w:rsid w:val="00B84E6A"/>
    <w:rsid w:val="00B91629"/>
    <w:rsid w:val="00B93519"/>
    <w:rsid w:val="00BC1A60"/>
    <w:rsid w:val="00BC7F4C"/>
    <w:rsid w:val="00BD24CD"/>
    <w:rsid w:val="00BD44F1"/>
    <w:rsid w:val="00BD4AFC"/>
    <w:rsid w:val="00BD533E"/>
    <w:rsid w:val="00BF396E"/>
    <w:rsid w:val="00BF5F3F"/>
    <w:rsid w:val="00C02E02"/>
    <w:rsid w:val="00C05A07"/>
    <w:rsid w:val="00C064C3"/>
    <w:rsid w:val="00C10A6D"/>
    <w:rsid w:val="00C3203B"/>
    <w:rsid w:val="00C3346E"/>
    <w:rsid w:val="00C378C9"/>
    <w:rsid w:val="00C4102C"/>
    <w:rsid w:val="00C51DF6"/>
    <w:rsid w:val="00C576B1"/>
    <w:rsid w:val="00C60535"/>
    <w:rsid w:val="00C64F77"/>
    <w:rsid w:val="00C8081F"/>
    <w:rsid w:val="00C86B9B"/>
    <w:rsid w:val="00C955C5"/>
    <w:rsid w:val="00CA0A3C"/>
    <w:rsid w:val="00CA34C6"/>
    <w:rsid w:val="00CA555C"/>
    <w:rsid w:val="00CA5940"/>
    <w:rsid w:val="00CB466C"/>
    <w:rsid w:val="00CB5E65"/>
    <w:rsid w:val="00CB6F70"/>
    <w:rsid w:val="00CD76D8"/>
    <w:rsid w:val="00D00F8A"/>
    <w:rsid w:val="00D06BA8"/>
    <w:rsid w:val="00D21C91"/>
    <w:rsid w:val="00D24CAA"/>
    <w:rsid w:val="00D3022D"/>
    <w:rsid w:val="00D312A1"/>
    <w:rsid w:val="00D334EB"/>
    <w:rsid w:val="00D408DB"/>
    <w:rsid w:val="00D4550D"/>
    <w:rsid w:val="00D46980"/>
    <w:rsid w:val="00D51F39"/>
    <w:rsid w:val="00D52E48"/>
    <w:rsid w:val="00D567B6"/>
    <w:rsid w:val="00D6004D"/>
    <w:rsid w:val="00D7025F"/>
    <w:rsid w:val="00D76266"/>
    <w:rsid w:val="00D85708"/>
    <w:rsid w:val="00D90C92"/>
    <w:rsid w:val="00DA49D4"/>
    <w:rsid w:val="00DA59DA"/>
    <w:rsid w:val="00DB751D"/>
    <w:rsid w:val="00DB762C"/>
    <w:rsid w:val="00DB7EAB"/>
    <w:rsid w:val="00DD0B9C"/>
    <w:rsid w:val="00DD38FB"/>
    <w:rsid w:val="00DE6AF2"/>
    <w:rsid w:val="00E005AA"/>
    <w:rsid w:val="00E12078"/>
    <w:rsid w:val="00E148E0"/>
    <w:rsid w:val="00E21501"/>
    <w:rsid w:val="00E23EF6"/>
    <w:rsid w:val="00E24A96"/>
    <w:rsid w:val="00E31F68"/>
    <w:rsid w:val="00E45620"/>
    <w:rsid w:val="00E5254E"/>
    <w:rsid w:val="00E6200A"/>
    <w:rsid w:val="00E63FE1"/>
    <w:rsid w:val="00E6629A"/>
    <w:rsid w:val="00E67D48"/>
    <w:rsid w:val="00E912D4"/>
    <w:rsid w:val="00E95086"/>
    <w:rsid w:val="00E97DD9"/>
    <w:rsid w:val="00EA135A"/>
    <w:rsid w:val="00EA49F1"/>
    <w:rsid w:val="00EB0396"/>
    <w:rsid w:val="00EB22DA"/>
    <w:rsid w:val="00EB4D9E"/>
    <w:rsid w:val="00EC371A"/>
    <w:rsid w:val="00ED1D3F"/>
    <w:rsid w:val="00EE1F7A"/>
    <w:rsid w:val="00EF1094"/>
    <w:rsid w:val="00EF40B0"/>
    <w:rsid w:val="00EF4DE3"/>
    <w:rsid w:val="00F00B4A"/>
    <w:rsid w:val="00F069E0"/>
    <w:rsid w:val="00F21299"/>
    <w:rsid w:val="00F30171"/>
    <w:rsid w:val="00F32A47"/>
    <w:rsid w:val="00F32E5A"/>
    <w:rsid w:val="00F4709D"/>
    <w:rsid w:val="00F5258D"/>
    <w:rsid w:val="00F57AA0"/>
    <w:rsid w:val="00F713F8"/>
    <w:rsid w:val="00F7367C"/>
    <w:rsid w:val="00F831D1"/>
    <w:rsid w:val="00FA1ED8"/>
    <w:rsid w:val="00FA4721"/>
    <w:rsid w:val="00FB0E25"/>
    <w:rsid w:val="00FE12D0"/>
    <w:rsid w:val="00FE5901"/>
    <w:rsid w:val="00FF58D0"/>
    <w:rsid w:val="00FF6041"/>
    <w:rsid w:val="64A90186"/>
    <w:rsid w:val="6F5028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Hyperlink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nhideWhenUsed="0"/>
    <w:lsdException w:name="Normal Table" w:qFormat="1"/>
    <w:lsdException w:name="Balloon Text" w:unhideWhenUsed="0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5345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Char"/>
    <w:uiPriority w:val="99"/>
    <w:semiHidden/>
    <w:rsid w:val="00453454"/>
    <w:rPr>
      <w:sz w:val="18"/>
      <w:szCs w:val="18"/>
    </w:rPr>
  </w:style>
  <w:style w:type="paragraph" w:styleId="a5">
    <w:name w:val="footer"/>
    <w:basedOn w:val="a0"/>
    <w:link w:val="Char0"/>
    <w:uiPriority w:val="99"/>
    <w:rsid w:val="00453454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0"/>
    <w:link w:val="Char1"/>
    <w:uiPriority w:val="99"/>
    <w:rsid w:val="004534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="Calibri" w:hAnsi="Calibri"/>
      <w:sz w:val="18"/>
      <w:szCs w:val="18"/>
    </w:rPr>
  </w:style>
  <w:style w:type="paragraph" w:styleId="a7">
    <w:name w:val="Normal (Web)"/>
    <w:basedOn w:val="a0"/>
    <w:uiPriority w:val="99"/>
    <w:semiHidden/>
    <w:rsid w:val="004534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2"/>
    <w:uiPriority w:val="99"/>
    <w:rsid w:val="004534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1"/>
    <w:uiPriority w:val="99"/>
    <w:semiHidden/>
    <w:rsid w:val="00453454"/>
    <w:rPr>
      <w:rFonts w:cs="Times New Roman"/>
      <w:color w:val="0000FF"/>
      <w:u w:val="single"/>
    </w:rPr>
  </w:style>
  <w:style w:type="character" w:customStyle="1" w:styleId="Char1">
    <w:name w:val="页眉 Char"/>
    <w:basedOn w:val="a1"/>
    <w:link w:val="a6"/>
    <w:uiPriority w:val="99"/>
    <w:locked/>
    <w:rsid w:val="00453454"/>
    <w:rPr>
      <w:rFonts w:cs="Times New Roman"/>
      <w:sz w:val="18"/>
      <w:szCs w:val="18"/>
    </w:rPr>
  </w:style>
  <w:style w:type="character" w:customStyle="1" w:styleId="Char0">
    <w:name w:val="页脚 Char"/>
    <w:basedOn w:val="a1"/>
    <w:link w:val="a5"/>
    <w:uiPriority w:val="99"/>
    <w:locked/>
    <w:rsid w:val="00453454"/>
    <w:rPr>
      <w:rFonts w:cs="Times New Roman"/>
      <w:sz w:val="18"/>
      <w:szCs w:val="18"/>
    </w:rPr>
  </w:style>
  <w:style w:type="paragraph" w:customStyle="1" w:styleId="Char2">
    <w:name w:val="Char"/>
    <w:basedOn w:val="a0"/>
    <w:uiPriority w:val="99"/>
    <w:rsid w:val="00453454"/>
    <w:rPr>
      <w:rFonts w:ascii="仿宋_GB2312" w:eastAsia="仿宋_GB2312"/>
      <w:b/>
      <w:sz w:val="32"/>
      <w:szCs w:val="32"/>
    </w:rPr>
  </w:style>
  <w:style w:type="paragraph" w:customStyle="1" w:styleId="a">
    <w:name w:val="前言、引言标题"/>
    <w:next w:val="a0"/>
    <w:uiPriority w:val="99"/>
    <w:rsid w:val="00453454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character" w:customStyle="1" w:styleId="show-img-bd">
    <w:name w:val="show-img-bd"/>
    <w:basedOn w:val="a1"/>
    <w:uiPriority w:val="99"/>
    <w:rsid w:val="00453454"/>
    <w:rPr>
      <w:rFonts w:cs="Times New Roman"/>
    </w:rPr>
  </w:style>
  <w:style w:type="character" w:customStyle="1" w:styleId="Char">
    <w:name w:val="批注框文本 Char"/>
    <w:basedOn w:val="a1"/>
    <w:link w:val="a4"/>
    <w:uiPriority w:val="99"/>
    <w:semiHidden/>
    <w:locked/>
    <w:rsid w:val="0045345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so.com/doc/7622993-7897088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aike.so.com/doc/8446678-8766633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523</Words>
  <Characters>2985</Characters>
  <Application>Microsoft Office Word</Application>
  <DocSecurity>0</DocSecurity>
  <Lines>24</Lines>
  <Paragraphs>7</Paragraphs>
  <ScaleCrop>false</ScaleCrop>
  <Company>Lenovo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39</cp:revision>
  <cp:lastPrinted>2023-02-28T08:03:00Z</cp:lastPrinted>
  <dcterms:created xsi:type="dcterms:W3CDTF">2016-11-24T07:35:00Z</dcterms:created>
  <dcterms:modified xsi:type="dcterms:W3CDTF">2025-06-27T03:47:00Z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5604CDBC3ECC40CD882CB802FBBA13A3_12</vt:lpwstr>
  </property>
</Properties>
</file>