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1ED" w:rsidRDefault="00B071ED" w:rsidP="00B071E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陕西省地方标准</w:t>
      </w:r>
    </w:p>
    <w:p w:rsidR="00B071ED" w:rsidRDefault="00B071ED" w:rsidP="00B071E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《国家畜禽遗传资源品种名录 陕南水牛》</w:t>
      </w:r>
    </w:p>
    <w:p w:rsidR="00B071ED" w:rsidRDefault="00B071ED" w:rsidP="00B071E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征求意见稿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）编制说明</w:t>
      </w:r>
    </w:p>
    <w:p w:rsidR="00B071ED" w:rsidRDefault="00B071ED" w:rsidP="00B071E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B071ED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  <w:lang w:bidi="en-US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bidi="en-US"/>
        </w:rPr>
        <w:t>一、任务来源与标准编制背景</w:t>
      </w:r>
    </w:p>
    <w:p w:rsidR="00B071ED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楷体" w:eastAsia="楷体" w:hAnsi="楷体" w:cs="楷体"/>
          <w:kern w:val="0"/>
          <w:sz w:val="32"/>
          <w:szCs w:val="32"/>
          <w:lang w:bidi="en-US"/>
        </w:rPr>
      </w:pPr>
      <w:r>
        <w:rPr>
          <w:rFonts w:ascii="楷体" w:eastAsia="楷体" w:hAnsi="楷体" w:cs="楷体" w:hint="eastAsia"/>
          <w:kern w:val="0"/>
          <w:sz w:val="32"/>
          <w:szCs w:val="32"/>
          <w:lang w:bidi="en-US"/>
        </w:rPr>
        <w:t>（一）任务来源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b/>
          <w:bCs/>
          <w:kern w:val="0"/>
          <w:sz w:val="32"/>
          <w:szCs w:val="32"/>
          <w:lang w:bidi="en-US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2024年9月，陕西省市场监督管理局在《关于下达2024年第二批地方标准制修订计划的函》（陕市监函〔2024〕590号）中，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批准了陕西省地方标准《国家畜禽遗传资源品种名录 陕南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水牛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》（项目编号：SDBXM 223-2024）的制定。</w:t>
      </w:r>
    </w:p>
    <w:p w:rsidR="00B071ED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楷体" w:eastAsia="楷体" w:hAnsi="楷体" w:cs="楷体"/>
          <w:kern w:val="0"/>
          <w:sz w:val="32"/>
          <w:szCs w:val="32"/>
          <w:lang w:bidi="en-US"/>
        </w:rPr>
      </w:pPr>
      <w:r>
        <w:rPr>
          <w:rFonts w:ascii="楷体" w:eastAsia="楷体" w:hAnsi="楷体" w:cs="楷体" w:hint="eastAsia"/>
          <w:kern w:val="0"/>
          <w:sz w:val="32"/>
          <w:szCs w:val="32"/>
          <w:lang w:bidi="en-US"/>
        </w:rPr>
        <w:t>（二）编制的背景和意义</w:t>
      </w:r>
    </w:p>
    <w:p w:rsidR="00EF681B" w:rsidRPr="00EF681B" w:rsidRDefault="00EF681B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EF681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陕南水牛作为我国重要的地方畜禽遗传资源，是在安康、汉中地区独特的自然生态环境和农业生产条件下，经过长期自然选择与人工选育形成的优良地方品种。该品种具有显著的生态适应性和遗传独特性，是我国水牛种质资源中不可多得的宝贵基因库，其保种价值已得到学界广泛认可。</w:t>
      </w:r>
    </w:p>
    <w:p w:rsidR="00EF681B" w:rsidRPr="00EF681B" w:rsidRDefault="00EF681B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EF681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生物学特性方面，陕南水牛表现出突出的环境适应能力。其耐粗饲特性显著，日常饲养以稻草等粗饲料为主，仅需少量精料补充；既能够耐受产区冬季-5℃的低温环境，又可通过水浴调节有效应对夏季高温。该品种抗病性能优异，体格健壮，役用性能突出，5-9岁龄阶段为最佳役用期，可持续高强度劳作数月而</w:t>
      </w:r>
      <w:r w:rsidRPr="00EF681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不显疲态。</w:t>
      </w:r>
    </w:p>
    <w:p w:rsidR="00EF681B" w:rsidRPr="00EF681B" w:rsidRDefault="00EF681B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EF681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然而，近年来受农业机械化进程加速、农村劳动力转移及养殖成本攀升等多重因素影响，陕南水牛的役用价值持续弱化，散养规模呈现断崖式下跌。更值得关注的是，由于长期缺乏科学系统的繁育管理，品种混杂与近亲繁殖现象严重，导致遗传特性退化，种质资源面临严重威胁。2022年第三次全国畜禽遗传资源普查数据显示，陕南水牛现存栏量仅970头（安康580头，汉中390头），种群数量已降至濒危水平。</w:t>
      </w:r>
    </w:p>
    <w:p w:rsidR="00EF681B" w:rsidRDefault="00EF681B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EF681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当前，陕南水牛的保护工作主要依赖《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陕西省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地方</w:t>
      </w:r>
      <w:r w:rsidRPr="00EF681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畜禽品种志》的基础记载，尚未建立系统化的地方标准。因此，加快推进《国家畜禽遗传资源品种名录·陕南水牛》地方标准的制定工作具有重要现实意义。该标准的建立将有助于系统规范品种特征与生产性能指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</w:t>
      </w:r>
      <w:r w:rsidRPr="00EF681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遗传</w:t>
      </w:r>
      <w:r w:rsidRPr="00EF681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资源保护与开发利用提供科学依据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，进一步</w:t>
      </w:r>
      <w:r w:rsidRPr="00EF681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提升品种知名度与社会关注度。这将对陕南水牛这一珍贵遗传资源的可持续保护产生深远影响。</w:t>
      </w:r>
    </w:p>
    <w:p w:rsidR="00B071ED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  <w:lang w:bidi="en-US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bidi="en-US"/>
        </w:rPr>
        <w:t>二、编制过程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本标准的</w:t>
      </w:r>
      <w:r w:rsidR="00043FC3">
        <w:rPr>
          <w:rFonts w:ascii="仿宋_GB2312" w:eastAsia="仿宋_GB2312" w:hAnsi="仿宋_GB2312" w:cs="仿宋_GB2312" w:hint="eastAsia"/>
          <w:sz w:val="32"/>
          <w:szCs w:val="32"/>
        </w:rPr>
        <w:t>主持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单位为：安康市畜牧</w:t>
      </w:r>
      <w:r>
        <w:rPr>
          <w:rFonts w:ascii="仿宋_GB2312" w:eastAsia="仿宋_GB2312" w:hAnsi="仿宋_GB2312" w:cs="仿宋_GB2312"/>
          <w:sz w:val="32"/>
          <w:szCs w:val="32"/>
        </w:rPr>
        <w:t>兽医中心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，参与单位有</w:t>
      </w:r>
      <w:r w:rsidR="00FA06A3" w:rsidRPr="00FA06A3">
        <w:rPr>
          <w:rFonts w:ascii="仿宋_GB2312" w:eastAsia="仿宋_GB2312" w:hAnsi="仿宋_GB2312" w:cs="仿宋_GB2312" w:hint="eastAsia"/>
          <w:sz w:val="32"/>
          <w:szCs w:val="32"/>
        </w:rPr>
        <w:t>陕西省畜牧技术推广总站、汉中市动物疫病预防控制中心</w:t>
      </w:r>
      <w:r w:rsidR="00FA06A3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FA06A3" w:rsidRPr="00FA06A3">
        <w:rPr>
          <w:rFonts w:ascii="仿宋_GB2312" w:eastAsia="仿宋_GB2312" w:hAnsi="仿宋_GB2312" w:cs="仿宋_GB2312"/>
          <w:sz w:val="32"/>
          <w:szCs w:val="32"/>
        </w:rPr>
        <w:t>安康市</w:t>
      </w:r>
      <w:r w:rsidR="00FA06A3" w:rsidRPr="00FA06A3">
        <w:rPr>
          <w:rFonts w:ascii="仿宋_GB2312" w:eastAsia="仿宋_GB2312" w:hAnsi="仿宋_GB2312" w:cs="仿宋_GB2312" w:hint="eastAsia"/>
          <w:sz w:val="32"/>
          <w:szCs w:val="32"/>
        </w:rPr>
        <w:t>富</w:t>
      </w:r>
      <w:r w:rsidR="00FA06A3" w:rsidRPr="00FA06A3">
        <w:rPr>
          <w:rFonts w:ascii="仿宋_GB2312" w:eastAsia="仿宋_GB2312" w:hAnsi="仿宋_GB2312" w:cs="仿宋_GB2312"/>
          <w:sz w:val="32"/>
          <w:szCs w:val="32"/>
        </w:rPr>
        <w:t>瑞森牧业有限公司</w:t>
      </w:r>
      <w:r>
        <w:rPr>
          <w:rFonts w:ascii="仿宋_GB2312" w:eastAsia="仿宋_GB2312" w:hAnsi="仿宋_GB2312" w:cs="仿宋_GB2312" w:hint="eastAsia"/>
          <w:sz w:val="32"/>
          <w:szCs w:val="32"/>
        </w:rPr>
        <w:t>。由标准承担单位与参与单位有关人员组成标准起草工作组。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该标准立项工作启动后，</w:t>
      </w:r>
      <w:r w:rsidR="00FA06A3">
        <w:rPr>
          <w:rFonts w:ascii="仿宋_GB2312" w:eastAsia="仿宋_GB2312" w:hAnsi="仿宋_GB2312" w:cs="仿宋_GB2312" w:hint="eastAsia"/>
          <w:sz w:val="32"/>
          <w:szCs w:val="32"/>
        </w:rPr>
        <w:t>安康市畜牧</w:t>
      </w:r>
      <w:r w:rsidR="00FA06A3">
        <w:rPr>
          <w:rFonts w:ascii="仿宋_GB2312" w:eastAsia="仿宋_GB2312" w:hAnsi="仿宋_GB2312" w:cs="仿宋_GB2312"/>
          <w:sz w:val="32"/>
          <w:szCs w:val="32"/>
        </w:rPr>
        <w:t>兽医中心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与</w:t>
      </w:r>
      <w:r w:rsidR="00FA06A3" w:rsidRPr="00FA06A3">
        <w:rPr>
          <w:rFonts w:ascii="仿宋_GB2312" w:eastAsia="仿宋_GB2312" w:hAnsi="仿宋_GB2312" w:cs="仿宋_GB2312" w:hint="eastAsia"/>
          <w:sz w:val="32"/>
          <w:szCs w:val="32"/>
        </w:rPr>
        <w:t>陕西省畜牧</w:t>
      </w:r>
      <w:r w:rsidR="00FA06A3" w:rsidRPr="00FA06A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技术推广总站、汉中市动物疫病预防控制中心</w:t>
      </w:r>
      <w:r w:rsidR="00FA06A3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FA06A3" w:rsidRPr="00FA06A3">
        <w:rPr>
          <w:rFonts w:ascii="仿宋_GB2312" w:eastAsia="仿宋_GB2312" w:hAnsi="仿宋_GB2312" w:cs="仿宋_GB2312"/>
          <w:sz w:val="32"/>
          <w:szCs w:val="32"/>
        </w:rPr>
        <w:t>安康市</w:t>
      </w:r>
      <w:r w:rsidR="00FA06A3" w:rsidRPr="00FA06A3">
        <w:rPr>
          <w:rFonts w:ascii="仿宋_GB2312" w:eastAsia="仿宋_GB2312" w:hAnsi="仿宋_GB2312" w:cs="仿宋_GB2312" w:hint="eastAsia"/>
          <w:sz w:val="32"/>
          <w:szCs w:val="32"/>
        </w:rPr>
        <w:t>富</w:t>
      </w:r>
      <w:r w:rsidR="00FA06A3" w:rsidRPr="00FA06A3">
        <w:rPr>
          <w:rFonts w:ascii="仿宋_GB2312" w:eastAsia="仿宋_GB2312" w:hAnsi="仿宋_GB2312" w:cs="仿宋_GB2312"/>
          <w:sz w:val="32"/>
          <w:szCs w:val="32"/>
        </w:rPr>
        <w:t>瑞森牧业有限公司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共同成立了标准起草组，分别负责起草文本、性能测定、数据收集、测定验证、实验推广等工作。在认真学习相关政策制度、国家技术标准等文件，并进行多方调查研究的基础上，草拟了《国家畜禽遗传资源品种名录 </w:t>
      </w:r>
      <w:r w:rsidR="00FA06A3">
        <w:rPr>
          <w:rFonts w:ascii="仿宋_GB2312" w:eastAsia="仿宋_GB2312" w:hAnsi="仿宋_GB2312" w:cs="仿宋_GB2312" w:hint="eastAsia"/>
          <w:sz w:val="32"/>
          <w:szCs w:val="32"/>
        </w:rPr>
        <w:t>陕南水牛</w:t>
      </w:r>
      <w:r>
        <w:rPr>
          <w:rFonts w:ascii="仿宋_GB2312" w:eastAsia="仿宋_GB2312" w:hAnsi="仿宋_GB2312" w:cs="仿宋_GB2312" w:hint="eastAsia"/>
          <w:sz w:val="32"/>
          <w:szCs w:val="32"/>
        </w:rPr>
        <w:t>》（草案）。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正式立项后，起草组对标准文本进行了修改与完善，在草案的基础上形成了《国家畜禽遗传资源品种名录 </w:t>
      </w:r>
      <w:r w:rsidR="00FA06A3">
        <w:rPr>
          <w:rFonts w:ascii="仿宋_GB2312" w:eastAsia="仿宋_GB2312" w:hAnsi="仿宋_GB2312" w:cs="仿宋_GB2312" w:hint="eastAsia"/>
          <w:sz w:val="32"/>
          <w:szCs w:val="32"/>
        </w:rPr>
        <w:t>陕南</w:t>
      </w:r>
      <w:r w:rsidR="00FA06A3">
        <w:rPr>
          <w:rFonts w:ascii="仿宋_GB2312" w:eastAsia="仿宋_GB2312" w:hAnsi="仿宋_GB2312" w:cs="仿宋_GB2312"/>
          <w:sz w:val="32"/>
          <w:szCs w:val="32"/>
        </w:rPr>
        <w:t>水牛</w:t>
      </w:r>
      <w:r>
        <w:rPr>
          <w:rFonts w:ascii="仿宋_GB2312" w:eastAsia="仿宋_GB2312" w:hAnsi="仿宋_GB2312" w:cs="仿宋_GB2312" w:hint="eastAsia"/>
          <w:sz w:val="32"/>
          <w:szCs w:val="32"/>
        </w:rPr>
        <w:t>》（征求意见稿）。</w:t>
      </w:r>
    </w:p>
    <w:p w:rsidR="00B071ED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  <w:lang w:bidi="en-US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bidi="en-US"/>
        </w:rPr>
        <w:t>三、编制的依据和原则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该标准的结构、编写与内容严格按照GB/T1.1-2020《标准化工作导则第1部分：标准化文件的结构和起草规则》以及GB/T20001.5-2017《标准编写规则第5部分：规范标准》的要求进行，并遵守以下原则：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——适用性：在标准制定过程中，深刻领会文件精神，充分调研，紧密结合生产实际，便于养殖场户、畜牧兽医部门参考应用，可有效促进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陕南水牛</w:t>
      </w:r>
      <w:r>
        <w:rPr>
          <w:rFonts w:ascii="仿宋_GB2312" w:eastAsia="仿宋_GB2312" w:hAnsi="仿宋_GB2312" w:cs="仿宋_GB2312" w:hint="eastAsia"/>
          <w:sz w:val="32"/>
          <w:szCs w:val="32"/>
        </w:rPr>
        <w:t>地方品种的养殖推广和产品开发，提高经济效益、社会效益和生态效益，保证了该标准在实用性和适用性。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——科学性：202</w:t>
      </w:r>
      <w:r w:rsidR="0007294E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年-202</w:t>
      </w:r>
      <w:r w:rsidR="0007294E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安康市</w:t>
      </w:r>
      <w:r w:rsidR="0007294E">
        <w:rPr>
          <w:rFonts w:ascii="仿宋_GB2312" w:eastAsia="仿宋_GB2312" w:hAnsi="仿宋_GB2312" w:cs="仿宋_GB2312"/>
          <w:sz w:val="32"/>
          <w:szCs w:val="32"/>
        </w:rPr>
        <w:t>畜牧兽医中心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牵头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以安康市</w:t>
      </w:r>
      <w:r w:rsidR="00EF062B">
        <w:rPr>
          <w:rFonts w:ascii="仿宋_GB2312" w:eastAsia="仿宋_GB2312" w:hAnsi="仿宋_GB2312" w:cs="仿宋_GB2312" w:hint="eastAsia"/>
          <w:sz w:val="32"/>
          <w:szCs w:val="32"/>
        </w:rPr>
        <w:t>富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瑞森</w:t>
      </w:r>
      <w:r w:rsidR="0007294E">
        <w:rPr>
          <w:rFonts w:ascii="仿宋_GB2312" w:eastAsia="仿宋_GB2312" w:hAnsi="仿宋_GB2312" w:cs="仿宋_GB2312"/>
          <w:sz w:val="32"/>
          <w:szCs w:val="32"/>
        </w:rPr>
        <w:t>牧业有限公司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为依托</w:t>
      </w:r>
      <w:r w:rsidR="0007294E">
        <w:rPr>
          <w:rFonts w:ascii="仿宋_GB2312" w:eastAsia="仿宋_GB2312" w:hAnsi="仿宋_GB2312" w:cs="仿宋_GB2312"/>
          <w:sz w:val="32"/>
          <w:szCs w:val="32"/>
        </w:rPr>
        <w:t>，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第三次畜禽遗传资源普查项目，对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陕南</w:t>
      </w:r>
      <w:r w:rsidR="0007294E">
        <w:rPr>
          <w:rFonts w:ascii="仿宋_GB2312" w:eastAsia="仿宋_GB2312" w:hAnsi="仿宋_GB2312" w:cs="仿宋_GB2312"/>
          <w:sz w:val="32"/>
          <w:szCs w:val="32"/>
        </w:rPr>
        <w:t>水牛</w:t>
      </w:r>
      <w:r>
        <w:rPr>
          <w:rFonts w:ascii="仿宋_GB2312" w:eastAsia="仿宋_GB2312" w:hAnsi="仿宋_GB2312" w:cs="仿宋_GB2312" w:hint="eastAsia"/>
          <w:sz w:val="32"/>
          <w:szCs w:val="32"/>
        </w:rPr>
        <w:t>的品种特性、外貌特征、生产性能、主要经济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性状等方面进行了科学测定、分析计算，研究论证各项数据，基本掌握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陕南</w:t>
      </w:r>
      <w:r w:rsidR="0007294E">
        <w:rPr>
          <w:rFonts w:ascii="仿宋_GB2312" w:eastAsia="仿宋_GB2312" w:hAnsi="仿宋_GB2312" w:cs="仿宋_GB2312"/>
          <w:sz w:val="32"/>
          <w:szCs w:val="32"/>
        </w:rPr>
        <w:t>水牛</w:t>
      </w:r>
      <w:r>
        <w:rPr>
          <w:rFonts w:ascii="仿宋_GB2312" w:eastAsia="仿宋_GB2312" w:hAnsi="仿宋_GB2312" w:cs="仿宋_GB2312" w:hint="eastAsia"/>
          <w:sz w:val="32"/>
          <w:szCs w:val="32"/>
        </w:rPr>
        <w:t>各项品种指标，保证标准的准确性和可靠性。</w:t>
      </w:r>
    </w:p>
    <w:p w:rsidR="00B071ED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  <w:lang w:bidi="en-US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bidi="en-US"/>
        </w:rPr>
        <w:t>四、主要内容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FFFFFF" w:fill="D9D9D9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第一章范围，概括了本标准的主要内容和适用范围：“本标准规定了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陕南</w:t>
      </w:r>
      <w:r w:rsidR="0007294E">
        <w:rPr>
          <w:rFonts w:ascii="仿宋_GB2312" w:eastAsia="仿宋_GB2312" w:hAnsi="仿宋_GB2312" w:cs="仿宋_GB2312"/>
          <w:sz w:val="32"/>
          <w:szCs w:val="32"/>
        </w:rPr>
        <w:t>水牛</w:t>
      </w:r>
      <w:r>
        <w:rPr>
          <w:rFonts w:ascii="仿宋_GB2312" w:eastAsia="仿宋_GB2312" w:hAnsi="仿宋_GB2312" w:cs="仿宋_GB2312" w:hint="eastAsia"/>
          <w:sz w:val="32"/>
          <w:szCs w:val="32"/>
        </w:rPr>
        <w:t>的品种特性、外貌特征、生产性能和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主要</w:t>
      </w:r>
      <w:r w:rsidR="0007294E">
        <w:rPr>
          <w:rFonts w:ascii="仿宋_GB2312" w:eastAsia="仿宋_GB2312" w:hAnsi="仿宋_GB2312" w:cs="仿宋_GB2312"/>
          <w:sz w:val="32"/>
          <w:szCs w:val="32"/>
        </w:rPr>
        <w:t>形状的测定方法</w:t>
      </w:r>
      <w:r>
        <w:rPr>
          <w:rFonts w:ascii="仿宋_GB2312" w:eastAsia="仿宋_GB2312" w:hAnsi="仿宋_GB2312" w:cs="仿宋_GB2312" w:hint="eastAsia"/>
          <w:sz w:val="32"/>
          <w:szCs w:val="32"/>
        </w:rPr>
        <w:t>。本标准适用于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陕南</w:t>
      </w:r>
      <w:r w:rsidR="0007294E">
        <w:rPr>
          <w:rFonts w:ascii="仿宋_GB2312" w:eastAsia="仿宋_GB2312" w:hAnsi="仿宋_GB2312" w:cs="仿宋_GB2312"/>
          <w:sz w:val="32"/>
          <w:szCs w:val="32"/>
        </w:rPr>
        <w:t>水牛品种鉴定和等级评定</w:t>
      </w:r>
      <w:r>
        <w:rPr>
          <w:rFonts w:ascii="仿宋_GB2312" w:eastAsia="仿宋_GB2312" w:hAnsi="仿宋_GB2312" w:cs="仿宋_GB2312" w:hint="eastAsia"/>
          <w:sz w:val="32"/>
          <w:szCs w:val="32"/>
        </w:rPr>
        <w:t>。”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第二章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品种</w:t>
      </w:r>
      <w:r w:rsidR="0007294E">
        <w:rPr>
          <w:rFonts w:ascii="仿宋_GB2312" w:eastAsia="仿宋_GB2312" w:hAnsi="仿宋_GB2312" w:cs="仿宋_GB2312"/>
          <w:sz w:val="32"/>
          <w:szCs w:val="32"/>
        </w:rPr>
        <w:t>特性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概括了</w:t>
      </w:r>
      <w:r w:rsidR="0007294E">
        <w:rPr>
          <w:rFonts w:ascii="仿宋_GB2312" w:eastAsia="仿宋_GB2312" w:hAnsi="仿宋_GB2312" w:cs="仿宋_GB2312"/>
          <w:sz w:val="32"/>
          <w:szCs w:val="32"/>
        </w:rPr>
        <w:t>陕南水牛的产地和</w:t>
      </w:r>
      <w:r w:rsidR="0007294E">
        <w:rPr>
          <w:rFonts w:ascii="仿宋_GB2312" w:eastAsia="仿宋_GB2312" w:hAnsi="仿宋_GB2312" w:cs="仿宋_GB2312" w:hint="eastAsia"/>
          <w:sz w:val="32"/>
          <w:szCs w:val="32"/>
        </w:rPr>
        <w:t>品种</w:t>
      </w:r>
      <w:r w:rsidR="0007294E">
        <w:rPr>
          <w:rFonts w:ascii="仿宋_GB2312" w:eastAsia="仿宋_GB2312" w:hAnsi="仿宋_GB2312" w:cs="仿宋_GB2312"/>
          <w:sz w:val="32"/>
          <w:szCs w:val="32"/>
        </w:rPr>
        <w:t>特性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第三章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外貌</w:t>
      </w:r>
      <w:r w:rsidR="007C58F1">
        <w:rPr>
          <w:rFonts w:ascii="仿宋_GB2312" w:eastAsia="仿宋_GB2312" w:hAnsi="仿宋_GB2312" w:cs="仿宋_GB2312"/>
          <w:sz w:val="32"/>
          <w:szCs w:val="32"/>
        </w:rPr>
        <w:t>特征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，对</w:t>
      </w:r>
      <w:r w:rsidR="007C58F1">
        <w:rPr>
          <w:rFonts w:ascii="仿宋_GB2312" w:eastAsia="仿宋_GB2312" w:hAnsi="仿宋_GB2312" w:cs="仿宋_GB2312"/>
          <w:sz w:val="32"/>
          <w:szCs w:val="32"/>
        </w:rPr>
        <w:t>陕南水牛的外貌特征进行了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规范</w:t>
      </w:r>
      <w:r w:rsidR="007C58F1"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FFFFFF" w:fill="D9D9D9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第四章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体尺体重</w:t>
      </w:r>
      <w:r>
        <w:rPr>
          <w:rFonts w:ascii="仿宋_GB2312" w:eastAsia="仿宋_GB2312" w:hAnsi="仿宋_GB2312" w:cs="仿宋_GB2312" w:hint="eastAsia"/>
          <w:sz w:val="32"/>
          <w:szCs w:val="32"/>
        </w:rPr>
        <w:t>，对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陕南</w:t>
      </w:r>
      <w:r w:rsidR="007C58F1">
        <w:rPr>
          <w:rFonts w:ascii="仿宋_GB2312" w:eastAsia="仿宋_GB2312" w:hAnsi="仿宋_GB2312" w:cs="仿宋_GB2312"/>
          <w:sz w:val="32"/>
          <w:szCs w:val="32"/>
        </w:rPr>
        <w:t>水牛</w:t>
      </w:r>
      <w:r>
        <w:rPr>
          <w:rFonts w:ascii="仿宋_GB2312" w:eastAsia="仿宋_GB2312" w:hAnsi="仿宋_GB2312" w:cs="仿宋_GB2312" w:hint="eastAsia"/>
          <w:sz w:val="32"/>
          <w:szCs w:val="32"/>
        </w:rPr>
        <w:t>的成年体重体尺等方面进行了规范。</w:t>
      </w:r>
    </w:p>
    <w:p w:rsidR="00B071ED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FFFFFF" w:fill="D9D9D9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第五章生产性能，对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陕南</w:t>
      </w:r>
      <w:r w:rsidR="007C58F1">
        <w:rPr>
          <w:rFonts w:ascii="仿宋_GB2312" w:eastAsia="仿宋_GB2312" w:hAnsi="仿宋_GB2312" w:cs="仿宋_GB2312"/>
          <w:sz w:val="32"/>
          <w:szCs w:val="32"/>
        </w:rPr>
        <w:t>水牛</w:t>
      </w:r>
      <w:r>
        <w:rPr>
          <w:rFonts w:ascii="仿宋_GB2312" w:eastAsia="仿宋_GB2312" w:hAnsi="仿宋_GB2312" w:cs="仿宋_GB2312" w:hint="eastAsia"/>
          <w:sz w:val="32"/>
          <w:szCs w:val="32"/>
        </w:rPr>
        <w:t>的生长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发育</w:t>
      </w:r>
      <w:r>
        <w:rPr>
          <w:rFonts w:ascii="仿宋_GB2312" w:eastAsia="仿宋_GB2312" w:hAnsi="仿宋_GB2312" w:cs="仿宋_GB2312" w:hint="eastAsia"/>
          <w:sz w:val="32"/>
          <w:szCs w:val="32"/>
        </w:rPr>
        <w:t>性能、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育肥</w:t>
      </w:r>
      <w:r>
        <w:rPr>
          <w:rFonts w:ascii="仿宋_GB2312" w:eastAsia="仿宋_GB2312" w:hAnsi="仿宋_GB2312" w:cs="仿宋_GB2312" w:hint="eastAsia"/>
          <w:sz w:val="32"/>
          <w:szCs w:val="32"/>
        </w:rPr>
        <w:t>性能、屠宰性能、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役用性能和</w:t>
      </w:r>
      <w:r w:rsidR="007C58F1">
        <w:rPr>
          <w:rFonts w:ascii="仿宋_GB2312" w:eastAsia="仿宋_GB2312" w:hAnsi="仿宋_GB2312" w:cs="仿宋_GB2312"/>
          <w:sz w:val="32"/>
          <w:szCs w:val="32"/>
        </w:rPr>
        <w:t>繁殖性能</w:t>
      </w:r>
      <w:r>
        <w:rPr>
          <w:rFonts w:ascii="仿宋_GB2312" w:eastAsia="仿宋_GB2312" w:hAnsi="仿宋_GB2312" w:cs="仿宋_GB2312" w:hint="eastAsia"/>
          <w:sz w:val="32"/>
          <w:szCs w:val="32"/>
        </w:rPr>
        <w:t>进行了规范。</w:t>
      </w:r>
    </w:p>
    <w:p w:rsidR="007C58F1" w:rsidRDefault="00B071ED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第六章</w:t>
      </w:r>
      <w:r w:rsidR="007C58F1">
        <w:rPr>
          <w:rFonts w:ascii="仿宋_GB2312" w:eastAsia="仿宋_GB2312" w:hAnsi="仿宋_GB2312" w:cs="仿宋_GB2312" w:hint="eastAsia"/>
          <w:sz w:val="32"/>
          <w:szCs w:val="32"/>
        </w:rPr>
        <w:t>等级</w:t>
      </w:r>
      <w:r w:rsidR="007C58F1">
        <w:rPr>
          <w:rFonts w:ascii="仿宋_GB2312" w:eastAsia="仿宋_GB2312" w:hAnsi="仿宋_GB2312" w:cs="仿宋_GB2312"/>
          <w:sz w:val="32"/>
          <w:szCs w:val="32"/>
        </w:rPr>
        <w:t>评定，对陕南水牛年龄、指标、以及要求进行了规范</w:t>
      </w:r>
    </w:p>
    <w:p w:rsidR="00B071ED" w:rsidRDefault="007C58F1" w:rsidP="00EF681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第七章</w:t>
      </w:r>
      <w:r w:rsidR="00B071ED">
        <w:rPr>
          <w:rFonts w:ascii="仿宋_GB2312" w:eastAsia="仿宋_GB2312" w:hAnsi="仿宋_GB2312" w:cs="仿宋_GB2312" w:hint="eastAsia"/>
          <w:sz w:val="32"/>
          <w:szCs w:val="32"/>
        </w:rPr>
        <w:t>测定方法，对</w:t>
      </w:r>
      <w:r>
        <w:rPr>
          <w:rFonts w:ascii="仿宋_GB2312" w:eastAsia="仿宋_GB2312" w:hAnsi="仿宋_GB2312" w:cs="仿宋_GB2312" w:hint="eastAsia"/>
          <w:sz w:val="32"/>
          <w:szCs w:val="32"/>
        </w:rPr>
        <w:t>陕南</w:t>
      </w:r>
      <w:r>
        <w:rPr>
          <w:rFonts w:ascii="仿宋_GB2312" w:eastAsia="仿宋_GB2312" w:hAnsi="仿宋_GB2312" w:cs="仿宋_GB2312"/>
          <w:sz w:val="32"/>
          <w:szCs w:val="32"/>
        </w:rPr>
        <w:t>水牛</w:t>
      </w:r>
      <w:r w:rsidR="00B071ED">
        <w:rPr>
          <w:rFonts w:ascii="仿宋_GB2312" w:eastAsia="仿宋_GB2312" w:hAnsi="仿宋_GB2312" w:cs="仿宋_GB2312" w:hint="eastAsia"/>
          <w:sz w:val="32"/>
          <w:szCs w:val="32"/>
        </w:rPr>
        <w:t>体尺体重、</w:t>
      </w:r>
      <w:r>
        <w:rPr>
          <w:rFonts w:ascii="仿宋_GB2312" w:eastAsia="仿宋_GB2312" w:hAnsi="仿宋_GB2312" w:cs="仿宋_GB2312" w:hint="eastAsia"/>
          <w:sz w:val="32"/>
          <w:szCs w:val="32"/>
        </w:rPr>
        <w:t>育肥</w:t>
      </w:r>
      <w:r w:rsidR="00B071ED">
        <w:rPr>
          <w:rFonts w:ascii="仿宋_GB2312" w:eastAsia="仿宋_GB2312" w:hAnsi="仿宋_GB2312" w:cs="仿宋_GB2312" w:hint="eastAsia"/>
          <w:sz w:val="32"/>
          <w:szCs w:val="32"/>
        </w:rPr>
        <w:t>性能</w:t>
      </w:r>
      <w:r>
        <w:rPr>
          <w:rFonts w:ascii="仿宋_GB2312" w:eastAsia="仿宋_GB2312" w:hAnsi="仿宋_GB2312" w:cs="仿宋_GB2312" w:hint="eastAsia"/>
          <w:sz w:val="32"/>
          <w:szCs w:val="32"/>
        </w:rPr>
        <w:t>、屠宰性能和</w:t>
      </w:r>
      <w:r w:rsidR="00B071ED">
        <w:rPr>
          <w:rFonts w:ascii="仿宋_GB2312" w:eastAsia="仿宋_GB2312" w:hAnsi="仿宋_GB2312" w:cs="仿宋_GB2312" w:hint="eastAsia"/>
          <w:sz w:val="32"/>
          <w:szCs w:val="32"/>
        </w:rPr>
        <w:t>繁殖性能的测定方法进行了规范统一。</w:t>
      </w:r>
    </w:p>
    <w:p w:rsidR="00B071ED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  <w:lang w:bidi="en-US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bidi="en-US"/>
        </w:rPr>
        <w:t>五、知识产权说明</w:t>
      </w:r>
    </w:p>
    <w:p w:rsidR="00B071ED" w:rsidRPr="00EF062B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  <w:shd w:val="clear" w:color="auto" w:fill="FFFFFF"/>
          <w:lang w:eastAsia="en-US"/>
        </w:rPr>
      </w:pPr>
      <w:r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  <w:lang w:eastAsia="en-US"/>
        </w:rPr>
        <w:t>本标准不涉及知识产权。</w:t>
      </w:r>
    </w:p>
    <w:p w:rsidR="00B071ED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  <w:lang w:bidi="en-US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bidi="en-US"/>
        </w:rPr>
        <w:t>六、采标情况</w:t>
      </w:r>
    </w:p>
    <w:p w:rsidR="00B071ED" w:rsidRPr="00EF062B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  <w:shd w:val="clear" w:color="auto" w:fill="FFFFFF"/>
          <w:lang w:eastAsia="en-US"/>
        </w:rPr>
      </w:pPr>
      <w:r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  <w:lang w:eastAsia="en-US"/>
        </w:rPr>
        <w:t>本标准没有采用国际标准或国外先进标准。</w:t>
      </w:r>
    </w:p>
    <w:p w:rsidR="00B071ED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  <w:lang w:bidi="en-US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bidi="en-US"/>
        </w:rPr>
        <w:t>七、重大意见分歧处理</w:t>
      </w:r>
    </w:p>
    <w:p w:rsidR="00B071ED" w:rsidRPr="00EF062B" w:rsidRDefault="00B071ED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  <w:shd w:val="clear" w:color="auto" w:fill="FFFFFF"/>
          <w:lang w:eastAsia="en-US"/>
        </w:rPr>
      </w:pPr>
      <w:r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lastRenderedPageBreak/>
        <w:t>无重大意见分歧</w:t>
      </w:r>
      <w:r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  <w:lang w:eastAsia="en-US"/>
        </w:rPr>
        <w:t>。</w:t>
      </w:r>
    </w:p>
    <w:p w:rsidR="00EF681B" w:rsidRPr="00EF062B" w:rsidRDefault="00EF681B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  <w:shd w:val="clear" w:color="auto" w:fill="FFFFFF"/>
          <w:lang w:eastAsia="en-US"/>
        </w:rPr>
      </w:pPr>
    </w:p>
    <w:p w:rsidR="00EF681B" w:rsidRPr="00EF062B" w:rsidRDefault="00EF681B" w:rsidP="00EF681B">
      <w:pPr>
        <w:autoSpaceDE w:val="0"/>
        <w:autoSpaceDN w:val="0"/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  <w:shd w:val="clear" w:color="auto" w:fill="FFFFFF"/>
          <w:lang w:eastAsia="en-US"/>
        </w:rPr>
      </w:pPr>
    </w:p>
    <w:p w:rsidR="00B071ED" w:rsidRPr="00EF062B" w:rsidRDefault="00997EC7" w:rsidP="00EF681B">
      <w:pPr>
        <w:wordWrap w:val="0"/>
        <w:autoSpaceDE w:val="0"/>
        <w:autoSpaceDN w:val="0"/>
        <w:adjustRightInd w:val="0"/>
        <w:snapToGrid w:val="0"/>
        <w:spacing w:line="600" w:lineRule="exact"/>
        <w:ind w:firstLineChars="200" w:firstLine="640"/>
        <w:jc w:val="right"/>
        <w:rPr>
          <w:rFonts w:ascii="仿宋_GB2312" w:eastAsia="仿宋_GB2312" w:hAnsi="仿宋" w:cs="仿宋"/>
          <w:sz w:val="32"/>
          <w:szCs w:val="32"/>
          <w:shd w:val="clear" w:color="auto" w:fill="FFFFFF"/>
          <w:lang w:eastAsia="en-US"/>
        </w:rPr>
      </w:pPr>
      <w:r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安康市畜牧兽医中心</w:t>
      </w:r>
      <w:r w:rsidR="009964FF"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 xml:space="preserve">        </w:t>
      </w:r>
      <w:r w:rsidR="00EF681B"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 xml:space="preserve">  </w:t>
      </w:r>
    </w:p>
    <w:p w:rsidR="008B3AE9" w:rsidRPr="00EF062B" w:rsidRDefault="00B071ED" w:rsidP="00EF681B">
      <w:pPr>
        <w:wordWrap w:val="0"/>
        <w:autoSpaceDE w:val="0"/>
        <w:autoSpaceDN w:val="0"/>
        <w:adjustRightInd w:val="0"/>
        <w:snapToGrid w:val="0"/>
        <w:spacing w:line="600" w:lineRule="exact"/>
        <w:ind w:firstLineChars="200" w:firstLine="640"/>
        <w:jc w:val="right"/>
        <w:rPr>
          <w:rFonts w:ascii="仿宋_GB2312" w:eastAsia="仿宋_GB2312"/>
        </w:rPr>
      </w:pPr>
      <w:r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  <w:lang w:eastAsia="en-US"/>
        </w:rPr>
        <w:t>20</w:t>
      </w:r>
      <w:r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25</w:t>
      </w:r>
      <w:r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  <w:lang w:eastAsia="en-US"/>
        </w:rPr>
        <w:t>年</w:t>
      </w:r>
      <w:r w:rsidR="00997EC7"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5</w:t>
      </w:r>
      <w:r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  <w:lang w:eastAsia="en-US"/>
        </w:rPr>
        <w:t>月</w:t>
      </w:r>
      <w:r w:rsidR="009964FF"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 xml:space="preserve">        </w:t>
      </w:r>
      <w:r w:rsidR="00EF681B"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 xml:space="preserve">   </w:t>
      </w:r>
      <w:r w:rsidR="009964FF" w:rsidRPr="00EF062B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 xml:space="preserve">  </w:t>
      </w:r>
    </w:p>
    <w:sectPr w:rsidR="008B3AE9" w:rsidRPr="00EF062B"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75F"/>
    <w:rsid w:val="00043FC3"/>
    <w:rsid w:val="0006075F"/>
    <w:rsid w:val="0007294E"/>
    <w:rsid w:val="00451AB0"/>
    <w:rsid w:val="00500605"/>
    <w:rsid w:val="005F39B6"/>
    <w:rsid w:val="007C58F1"/>
    <w:rsid w:val="009964FF"/>
    <w:rsid w:val="00997EC7"/>
    <w:rsid w:val="00B071ED"/>
    <w:rsid w:val="00B9451D"/>
    <w:rsid w:val="00C1083C"/>
    <w:rsid w:val="00D84558"/>
    <w:rsid w:val="00EF062B"/>
    <w:rsid w:val="00EF681B"/>
    <w:rsid w:val="00FA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E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E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3</cp:revision>
  <dcterms:created xsi:type="dcterms:W3CDTF">2025-05-30T10:09:00Z</dcterms:created>
  <dcterms:modified xsi:type="dcterms:W3CDTF">2025-06-25T07:51:00Z</dcterms:modified>
</cp:coreProperties>
</file>