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fffffe"/>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44003F0F" w14:textId="77777777" w:rsidTr="007B7453">
        <w:tc>
          <w:tcPr>
            <w:tcW w:w="509" w:type="dxa"/>
          </w:tcPr>
          <w:p w14:paraId="5CACD3B8" w14:textId="77777777" w:rsidR="00672BFD" w:rsidRPr="00405884" w:rsidRDefault="00672BFD" w:rsidP="0024666E">
            <w:pPr>
              <w:pStyle w:val="afffb"/>
              <w:framePr w:wrap="notBeside" w:vAnchor="page" w:hAnchor="page" w:x="1372" w:y="568"/>
              <w:tabs>
                <w:tab w:val="clear" w:pos="4153"/>
                <w:tab w:val="clear" w:pos="8306"/>
              </w:tabs>
              <w:spacing w:line="240" w:lineRule="auto"/>
              <w:jc w:val="left"/>
              <w:rPr>
                <w:rFonts w:ascii="黑体" w:eastAsia="黑体" w:hAnsi="黑体" w:hint="eastAsia"/>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6D432571" w14:textId="01A5E130" w:rsidR="00672BFD" w:rsidRPr="00672BFD" w:rsidRDefault="004A17E6" w:rsidP="00C94DF2">
            <w:pPr>
              <w:pStyle w:val="afffb"/>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2771AC">
              <w:rPr>
                <w:rFonts w:ascii="黑体" w:eastAsia="黑体" w:hAnsi="黑体"/>
                <w:sz w:val="21"/>
                <w:szCs w:val="21"/>
              </w:rPr>
              <w:t xml:space="preserve"> </w:t>
            </w:r>
            <w:r w:rsidR="002E249E">
              <w:rPr>
                <w:rFonts w:ascii="黑体" w:eastAsia="黑体" w:hAnsi="黑体"/>
                <w:sz w:val="21"/>
                <w:szCs w:val="21"/>
              </w:rPr>
              <w:t>13.220.01</w:t>
            </w:r>
            <w:r>
              <w:rPr>
                <w:rFonts w:ascii="黑体" w:eastAsia="黑体" w:hAnsi="黑体"/>
                <w:sz w:val="21"/>
                <w:szCs w:val="21"/>
              </w:rPr>
              <w:fldChar w:fldCharType="end"/>
            </w:r>
            <w:bookmarkEnd w:id="0"/>
          </w:p>
        </w:tc>
      </w:tr>
      <w:tr w:rsidR="007B7453" w:rsidRPr="00672BFD" w14:paraId="21E61B0C" w14:textId="77777777" w:rsidTr="007B7453">
        <w:tc>
          <w:tcPr>
            <w:tcW w:w="509" w:type="dxa"/>
          </w:tcPr>
          <w:p w14:paraId="58800893" w14:textId="77777777" w:rsidR="00672BFD" w:rsidRPr="00672BFD" w:rsidRDefault="00672BFD" w:rsidP="0024666E">
            <w:pPr>
              <w:pStyle w:val="afffb"/>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42D5DF58" w14:textId="3E4E841C" w:rsidR="00FB231D" w:rsidRPr="00672BFD" w:rsidRDefault="00672BFD" w:rsidP="0024666E">
            <w:pPr>
              <w:pStyle w:val="afffb"/>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2E249E">
              <w:rPr>
                <w:rFonts w:ascii="黑体" w:eastAsia="黑体" w:hAnsi="黑体"/>
                <w:sz w:val="21"/>
                <w:szCs w:val="21"/>
              </w:rPr>
              <w:t>C 80</w:t>
            </w:r>
            <w:r w:rsidRPr="00672BFD">
              <w:rPr>
                <w:rFonts w:ascii="黑体" w:eastAsia="黑体" w:hAnsi="黑体"/>
                <w:sz w:val="21"/>
                <w:szCs w:val="21"/>
              </w:rPr>
              <w:fldChar w:fldCharType="end"/>
            </w:r>
            <w:bookmarkEnd w:id="1"/>
          </w:p>
        </w:tc>
      </w:tr>
    </w:tbl>
    <w:tbl>
      <w:tblPr>
        <w:tblStyle w:val="afffffffffe"/>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14:paraId="3C9D05A1" w14:textId="77777777" w:rsidTr="00DF5F11">
        <w:tc>
          <w:tcPr>
            <w:tcW w:w="6407" w:type="dxa"/>
          </w:tcPr>
          <w:p w14:paraId="13A85A4D" w14:textId="06F6589F" w:rsidR="001446C2" w:rsidRDefault="001446C2" w:rsidP="00DF5F11">
            <w:pPr>
              <w:pStyle w:val="affff7"/>
              <w:framePr w:w="0" w:hRule="auto" w:wrap="auto" w:hAnchor="text" w:xAlign="left" w:yAlign="inline" w:anchorLock="0"/>
              <w:rPr>
                <w:rFonts w:ascii="宋体" w:hAnsi="宋体" w:hint="eastAsia"/>
                <w:sz w:val="28"/>
                <w:szCs w:val="28"/>
              </w:rPr>
            </w:pPr>
            <w:bookmarkStart w:id="2" w:name="_Hlk26473981"/>
            <w:r>
              <w:rPr>
                <w:noProof/>
              </w:rPr>
              <w:drawing>
                <wp:inline distT="0" distB="0" distL="0" distR="0" wp14:anchorId="36C6C9E6" wp14:editId="033C3AAD">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2E249E">
              <w:t>61</w:t>
            </w:r>
            <w:r>
              <w:fldChar w:fldCharType="end"/>
            </w:r>
            <w:bookmarkEnd w:id="3"/>
          </w:p>
        </w:tc>
      </w:tr>
    </w:tbl>
    <w:p w14:paraId="6EEDBA2B" w14:textId="462AA5AF" w:rsidR="0000040A" w:rsidRPr="007B7453" w:rsidRDefault="007B7453" w:rsidP="000107E0">
      <w:pPr>
        <w:pStyle w:val="affff8"/>
        <w:framePr w:w="9639" w:h="624" w:hRule="exact" w:hSpace="181" w:vSpace="181" w:wrap="around" w:hAnchor="page" w:x="1305" w:y="2269"/>
        <w:rPr>
          <w:rFonts w:ascii="黑体" w:eastAsia="黑体" w:hAnsi="黑体" w:hint="eastAsia"/>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2E249E">
        <w:rPr>
          <w:rFonts w:ascii="黑体" w:eastAsia="黑体" w:hint="eastAsia"/>
          <w:b w:val="0"/>
          <w:w w:val="100"/>
          <w:sz w:val="48"/>
        </w:rPr>
        <w:t>陕西省</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14:paraId="310BE4CE" w14:textId="40F1E194" w:rsidR="00AA456B" w:rsidRPr="005F4712" w:rsidRDefault="00634D9E" w:rsidP="00A952D7">
      <w:pPr>
        <w:pStyle w:val="affffffffff5"/>
        <w:framePr w:wrap="auto"/>
        <w:rPr>
          <w:lang w:val="fr-FR"/>
        </w:rPr>
      </w:pPr>
      <w:r w:rsidRPr="00DA016E">
        <w:rPr>
          <w:rFonts w:ascii="Times New Roman"/>
          <w:lang w:val="fr-FR"/>
        </w:rPr>
        <w:t>DB</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2E249E">
        <w:t>61</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2E249E">
        <w:t>2025</w:t>
      </w:r>
      <w:r w:rsidR="00087A77">
        <w:fldChar w:fldCharType="end"/>
      </w:r>
      <w:bookmarkEnd w:id="7"/>
    </w:p>
    <w:p w14:paraId="30557CF1" w14:textId="27FC658A" w:rsidR="00E846C8" w:rsidRPr="001E4882" w:rsidRDefault="00087A77" w:rsidP="00A952D7">
      <w:pPr>
        <w:pStyle w:val="affffffffff6"/>
        <w:framePr w:wrap="auto"/>
        <w:rPr>
          <w:rFonts w:hAnsi="黑体" w:hint="eastAsia"/>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2E249E">
        <w:rPr>
          <w:rFonts w:hAnsi="黑体"/>
        </w:rPr>
        <w:t>代替 61/T1035-2016</w:t>
      </w:r>
      <w:r w:rsidRPr="001E4882">
        <w:rPr>
          <w:rFonts w:hAnsi="黑体"/>
        </w:rPr>
        <w:fldChar w:fldCharType="end"/>
      </w:r>
      <w:bookmarkEnd w:id="8"/>
    </w:p>
    <w:p w14:paraId="5AA6F5AD" w14:textId="77777777" w:rsidR="008F70BD" w:rsidRPr="007B7453" w:rsidRDefault="007439EB" w:rsidP="007B7453">
      <w:pPr>
        <w:spacing w:line="240" w:lineRule="auto"/>
        <w:rPr>
          <w:rFonts w:ascii="黑体" w:eastAsia="黑体" w:hAnsi="黑体" w:hint="eastAsia"/>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38A3A237" wp14:editId="7892E7A1">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4760C5"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B6lfmPbAQAAdgMAAA4AAAAAAAAAAAAAAAAALgIAAGRycy9lMm9Eb2MueG1sUEsBAi0AFAAGAAgA&#10;AAAhAFGBN7ffAAAADAEAAA8AAAAAAAAAAAAAAAAANQQAAGRycy9kb3ducmV2LnhtbFBLBQYAAAAA&#10;BAAEAPMAAABBBQAAAAA=&#10;" o:allowoverlap="f">
                <w10:wrap anchorx="page" anchory="page"/>
              </v:line>
            </w:pict>
          </mc:Fallback>
        </mc:AlternateContent>
      </w:r>
    </w:p>
    <w:p w14:paraId="522BDCAA" w14:textId="77777777" w:rsidR="006816A4" w:rsidRDefault="006816A4" w:rsidP="0036429C">
      <w:pPr>
        <w:pStyle w:val="affff8"/>
        <w:framePr w:w="9639" w:h="6976" w:hRule="exact" w:hSpace="0" w:vSpace="0" w:wrap="around" w:hAnchor="page" w:y="6408"/>
        <w:jc w:val="center"/>
        <w:rPr>
          <w:rFonts w:ascii="黑体" w:eastAsia="黑体" w:hAnsi="黑体" w:hint="eastAsia"/>
          <w:b w:val="0"/>
          <w:bCs w:val="0"/>
          <w:w w:val="100"/>
        </w:rPr>
      </w:pPr>
    </w:p>
    <w:p w14:paraId="77BD5865" w14:textId="124CAEF4" w:rsidR="006816A4" w:rsidRDefault="0012059C" w:rsidP="00463B77">
      <w:pPr>
        <w:pStyle w:val="affffffffff7"/>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763B06">
        <w:t>大型展览消防安全技术规范</w:t>
      </w:r>
      <w:r>
        <w:fldChar w:fldCharType="end"/>
      </w:r>
      <w:bookmarkEnd w:id="9"/>
    </w:p>
    <w:p w14:paraId="35F51773" w14:textId="77777777" w:rsidR="00815419" w:rsidRPr="00815419" w:rsidRDefault="00815419" w:rsidP="00324EDD">
      <w:pPr>
        <w:framePr w:w="9639" w:h="6974" w:hRule="exact" w:wrap="around" w:vAnchor="page" w:hAnchor="page" w:x="1419" w:y="6408" w:anchorLock="1"/>
        <w:ind w:left="-1418"/>
      </w:pPr>
    </w:p>
    <w:p w14:paraId="16915AE4" w14:textId="25094081" w:rsidR="00755402" w:rsidRPr="00DA016E" w:rsidRDefault="00F515EE" w:rsidP="00463B77">
      <w:pPr>
        <w:pStyle w:val="afffffff7"/>
        <w:framePr w:w="9639" w:h="6974" w:hRule="exact" w:wrap="around" w:vAnchor="page" w:hAnchor="page" w:x="1419" w:y="6408" w:anchorLock="1"/>
        <w:textAlignment w:val="bottom"/>
        <w:rPr>
          <w:rFonts w:eastAsia="黑体"/>
          <w:noProof/>
          <w:szCs w:val="28"/>
        </w:rPr>
      </w:pPr>
      <w:r w:rsidRPr="00DA016E">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sidRPr="00DA016E">
        <w:rPr>
          <w:rFonts w:eastAsia="黑体"/>
          <w:noProof/>
          <w:szCs w:val="28"/>
        </w:rPr>
        <w:instrText xml:space="preserve"> FORMTEXT </w:instrText>
      </w:r>
      <w:r w:rsidRPr="00DA016E">
        <w:rPr>
          <w:rFonts w:eastAsia="黑体"/>
          <w:noProof/>
          <w:szCs w:val="28"/>
        </w:rPr>
      </w:r>
      <w:r w:rsidRPr="00DA016E">
        <w:rPr>
          <w:rFonts w:eastAsia="黑体"/>
          <w:noProof/>
          <w:szCs w:val="28"/>
        </w:rPr>
        <w:fldChar w:fldCharType="separate"/>
      </w:r>
      <w:r w:rsidR="002E249E" w:rsidRPr="002E249E">
        <w:rPr>
          <w:rFonts w:eastAsia="黑体"/>
          <w:noProof/>
          <w:szCs w:val="28"/>
        </w:rPr>
        <w:t>Technical specification for fire safety of large scale exhibition</w:t>
      </w:r>
      <w:r w:rsidRPr="00DA016E">
        <w:rPr>
          <w:rFonts w:eastAsia="黑体"/>
          <w:noProof/>
          <w:szCs w:val="28"/>
        </w:rPr>
        <w:fldChar w:fldCharType="end"/>
      </w:r>
      <w:bookmarkEnd w:id="10"/>
    </w:p>
    <w:p w14:paraId="61589493" w14:textId="77777777" w:rsidR="00815419" w:rsidRPr="00324EDD" w:rsidRDefault="00815419" w:rsidP="00324EDD">
      <w:pPr>
        <w:framePr w:w="9639" w:h="6974" w:hRule="exact" w:wrap="around" w:vAnchor="page" w:hAnchor="page" w:x="1419" w:y="6408" w:anchorLock="1"/>
        <w:spacing w:line="760" w:lineRule="exact"/>
        <w:ind w:left="-1418"/>
      </w:pPr>
    </w:p>
    <w:p w14:paraId="1E48AAA3" w14:textId="77777777" w:rsidR="00B87131" w:rsidRPr="008B50C8" w:rsidRDefault="00B87131" w:rsidP="00463B77">
      <w:pPr>
        <w:pStyle w:val="afffffff7"/>
        <w:framePr w:w="9639" w:h="6974" w:hRule="exact" w:wrap="around" w:vAnchor="page" w:hAnchor="page" w:x="1419" w:y="6408" w:anchorLock="1"/>
        <w:textAlignment w:val="bottom"/>
        <w:rPr>
          <w:rFonts w:eastAsia="黑体"/>
          <w:noProof/>
          <w:szCs w:val="28"/>
        </w:rPr>
      </w:pPr>
    </w:p>
    <w:p w14:paraId="64C703E2" w14:textId="75182479" w:rsidR="00CA7AFD" w:rsidRPr="00AC4D95" w:rsidRDefault="00A32D73" w:rsidP="00463B77">
      <w:pPr>
        <w:pStyle w:val="afffffff7"/>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Pr>
          <w:noProof/>
          <w:sz w:val="24"/>
          <w:szCs w:val="28"/>
        </w:rPr>
      </w:r>
      <w:r>
        <w:rPr>
          <w:noProof/>
          <w:sz w:val="24"/>
          <w:szCs w:val="28"/>
        </w:rPr>
        <w:fldChar w:fldCharType="separate"/>
      </w:r>
      <w:r>
        <w:rPr>
          <w:noProof/>
          <w:sz w:val="24"/>
          <w:szCs w:val="28"/>
        </w:rPr>
        <w:fldChar w:fldCharType="end"/>
      </w:r>
      <w:bookmarkEnd w:id="11"/>
    </w:p>
    <w:p w14:paraId="41ECD8AE" w14:textId="68208446" w:rsidR="0036429C" w:rsidRDefault="00B378E5" w:rsidP="00463B77">
      <w:pPr>
        <w:pStyle w:val="afffffff7"/>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2E249E">
        <w:rPr>
          <w:noProof/>
          <w:sz w:val="21"/>
          <w:szCs w:val="28"/>
        </w:rPr>
        <w:t> </w:t>
      </w:r>
      <w:r w:rsidR="002E249E">
        <w:rPr>
          <w:noProof/>
          <w:sz w:val="21"/>
          <w:szCs w:val="28"/>
        </w:rPr>
        <w:t> </w:t>
      </w:r>
      <w:r w:rsidR="002E249E">
        <w:rPr>
          <w:noProof/>
          <w:sz w:val="21"/>
          <w:szCs w:val="28"/>
        </w:rPr>
        <w:t> </w:t>
      </w:r>
      <w:r w:rsidR="002E249E">
        <w:rPr>
          <w:noProof/>
          <w:sz w:val="21"/>
          <w:szCs w:val="28"/>
        </w:rPr>
        <w:t> </w:t>
      </w:r>
      <w:r w:rsidR="002E249E">
        <w:rPr>
          <w:noProof/>
          <w:sz w:val="21"/>
          <w:szCs w:val="28"/>
        </w:rPr>
        <w:t> </w:t>
      </w:r>
      <w:r>
        <w:rPr>
          <w:noProof/>
          <w:sz w:val="21"/>
          <w:szCs w:val="28"/>
        </w:rPr>
        <w:fldChar w:fldCharType="end"/>
      </w:r>
      <w:bookmarkEnd w:id="12"/>
    </w:p>
    <w:p w14:paraId="36417469" w14:textId="26593989" w:rsidR="00DE703F" w:rsidRPr="00A6537A" w:rsidRDefault="008620FC" w:rsidP="00463B77">
      <w:pPr>
        <w:pStyle w:val="afffffff7"/>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Pr="00A6537A">
        <w:rPr>
          <w:b/>
          <w:noProof/>
          <w:sz w:val="21"/>
          <w:szCs w:val="28"/>
        </w:rPr>
      </w:r>
      <w:r w:rsidRPr="00A6537A">
        <w:rPr>
          <w:b/>
          <w:noProof/>
          <w:sz w:val="21"/>
          <w:szCs w:val="28"/>
        </w:rPr>
        <w:fldChar w:fldCharType="separate"/>
      </w:r>
      <w:r w:rsidRPr="00A6537A">
        <w:rPr>
          <w:b/>
          <w:noProof/>
          <w:sz w:val="21"/>
          <w:szCs w:val="28"/>
        </w:rPr>
        <w:fldChar w:fldCharType="end"/>
      </w:r>
      <w:bookmarkEnd w:id="13"/>
    </w:p>
    <w:p w14:paraId="081BBAE3" w14:textId="4E241016" w:rsidR="00CD50A1" w:rsidRDefault="00087A77" w:rsidP="00EE7869">
      <w:pPr>
        <w:pStyle w:val="affffffffff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2E249E">
        <w:rPr>
          <w:rFonts w:ascii="黑体"/>
        </w:rPr>
        <w:t>2025</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14:paraId="2ADD48AB" w14:textId="10D6C860" w:rsidR="00CD50A1" w:rsidRDefault="00087A77" w:rsidP="00EE7869">
      <w:pPr>
        <w:pStyle w:val="affffffffff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sidR="002E249E">
        <w:rPr>
          <w:rFonts w:ascii="黑体"/>
        </w:rPr>
        <w:t>2025</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14:paraId="0639966D" w14:textId="74B7B0A1" w:rsidR="007B7453" w:rsidRPr="004C7E8B" w:rsidRDefault="007B7453" w:rsidP="00A4006C">
      <w:pPr>
        <w:pStyle w:val="affffffff7"/>
        <w:framePr w:h="584" w:hRule="exact" w:hSpace="181" w:vSpace="181" w:wrap="around" w:y="15027"/>
        <w:rPr>
          <w:rFonts w:hAnsi="黑体" w:hint="eastAsia"/>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2E249E">
        <w:rPr>
          <w:rFonts w:hAnsi="黑体" w:hint="eastAsia"/>
          <w:w w:val="100"/>
          <w:sz w:val="28"/>
        </w:rPr>
        <w:t>陕西省市场监督管理局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c"/>
          <w:rFonts w:hAnsi="黑体" w:hint="eastAsia"/>
          <w:position w:val="0"/>
        </w:rPr>
        <w:t>发</w:t>
      </w:r>
      <w:r w:rsidRPr="004C7E8B">
        <w:rPr>
          <w:rStyle w:val="afffffffffffc"/>
          <w:rFonts w:hAnsi="黑体" w:hint="eastAsia"/>
          <w:spacing w:val="0"/>
          <w:position w:val="0"/>
        </w:rPr>
        <w:t>布</w:t>
      </w:r>
    </w:p>
    <w:p w14:paraId="6A4C7FF4" w14:textId="77777777" w:rsidR="00A02BAE" w:rsidRPr="00CD50A1" w:rsidRDefault="006A37B9" w:rsidP="00A02BAE">
      <w:pPr>
        <w:rPr>
          <w:rFonts w:ascii="宋体" w:hAnsi="宋体" w:hint="eastAsia"/>
          <w:sz w:val="28"/>
          <w:szCs w:val="28"/>
        </w:rPr>
        <w:sectPr w:rsidR="00A02BAE" w:rsidRPr="00CD50A1" w:rsidSect="006A2792">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36CCFF8E" wp14:editId="7174ABFF">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D49A2C"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">
                <w10:wrap anchorx="page" anchory="page"/>
                <w10:anchorlock/>
              </v:line>
            </w:pict>
          </mc:Fallback>
        </mc:AlternateContent>
      </w:r>
    </w:p>
    <w:p w14:paraId="556028AA" w14:textId="77777777" w:rsidR="00763B06" w:rsidRDefault="00763B06" w:rsidP="00763B06">
      <w:pPr>
        <w:pStyle w:val="affffff4"/>
        <w:spacing w:after="468"/>
      </w:pPr>
      <w:bookmarkStart w:id="21" w:name="BookMark1"/>
      <w:bookmarkStart w:id="22" w:name="_Toc201658062"/>
      <w:r w:rsidRPr="00763B06">
        <w:rPr>
          <w:rFonts w:hint="eastAsia"/>
          <w:spacing w:val="320"/>
        </w:rPr>
        <w:lastRenderedPageBreak/>
        <w:t>目</w:t>
      </w:r>
      <w:r>
        <w:rPr>
          <w:rFonts w:hint="eastAsia"/>
        </w:rPr>
        <w:t>次</w:t>
      </w:r>
    </w:p>
    <w:p w14:paraId="49E4629E" w14:textId="04436580" w:rsidR="00763B06" w:rsidRPr="00763B06" w:rsidRDefault="00763B06">
      <w:pPr>
        <w:pStyle w:val="TOC1"/>
        <w:tabs>
          <w:tab w:val="right" w:leader="dot" w:pos="9344"/>
        </w:tabs>
        <w:rPr>
          <w:rFonts w:asciiTheme="minorHAnsi" w:eastAsiaTheme="minorEastAsia" w:hAnsiTheme="minorHAnsi" w:cstheme="minorBidi" w:hint="eastAsia"/>
          <w:noProof/>
          <w:szCs w:val="22"/>
        </w:rPr>
      </w:pPr>
      <w:r w:rsidRPr="00763B06">
        <w:fldChar w:fldCharType="begin"/>
      </w:r>
      <w:r w:rsidRPr="00763B06">
        <w:instrText xml:space="preserve"> TOC \o "1-1" \h </w:instrText>
      </w:r>
      <w:r w:rsidRPr="00763B06">
        <w:fldChar w:fldCharType="separate"/>
      </w:r>
      <w:hyperlink w:anchor="_Toc201658099" w:history="1">
        <w:r w:rsidRPr="00763B06">
          <w:rPr>
            <w:rStyle w:val="afffffff0"/>
            <w:noProof/>
          </w:rPr>
          <w:t>前言</w:t>
        </w:r>
        <w:r w:rsidRPr="00763B06">
          <w:rPr>
            <w:noProof/>
          </w:rPr>
          <w:tab/>
        </w:r>
        <w:r w:rsidRPr="00763B06">
          <w:rPr>
            <w:noProof/>
          </w:rPr>
          <w:fldChar w:fldCharType="begin"/>
        </w:r>
        <w:r w:rsidRPr="00763B06">
          <w:rPr>
            <w:noProof/>
          </w:rPr>
          <w:instrText xml:space="preserve"> PAGEREF _Toc201658099 \h </w:instrText>
        </w:r>
        <w:r w:rsidRPr="00763B06">
          <w:rPr>
            <w:noProof/>
          </w:rPr>
        </w:r>
        <w:r w:rsidRPr="00763B06">
          <w:rPr>
            <w:noProof/>
          </w:rPr>
          <w:fldChar w:fldCharType="separate"/>
        </w:r>
        <w:r w:rsidRPr="00763B06">
          <w:rPr>
            <w:noProof/>
          </w:rPr>
          <w:t>II</w:t>
        </w:r>
        <w:r w:rsidRPr="00763B06">
          <w:rPr>
            <w:noProof/>
          </w:rPr>
          <w:fldChar w:fldCharType="end"/>
        </w:r>
      </w:hyperlink>
    </w:p>
    <w:p w14:paraId="59A8334B" w14:textId="3FDEB63C" w:rsidR="00763B06" w:rsidRPr="00763B06" w:rsidRDefault="00763B06">
      <w:pPr>
        <w:pStyle w:val="TOC1"/>
        <w:tabs>
          <w:tab w:val="right" w:leader="dot" w:pos="9344"/>
        </w:tabs>
        <w:rPr>
          <w:rFonts w:asciiTheme="minorHAnsi" w:eastAsiaTheme="minorEastAsia" w:hAnsiTheme="minorHAnsi" w:cstheme="minorBidi" w:hint="eastAsia"/>
          <w:noProof/>
          <w:szCs w:val="22"/>
        </w:rPr>
      </w:pPr>
      <w:hyperlink w:anchor="_Toc201658100" w:history="1">
        <w:r w:rsidRPr="00763B06">
          <w:rPr>
            <w:rStyle w:val="afffffff0"/>
            <w:noProof/>
          </w:rPr>
          <w:t>1</w:t>
        </w:r>
        <w:r>
          <w:rPr>
            <w:rStyle w:val="afffffff0"/>
            <w:noProof/>
          </w:rPr>
          <w:t xml:space="preserve"> </w:t>
        </w:r>
        <w:r w:rsidRPr="00763B06">
          <w:rPr>
            <w:rStyle w:val="afffffff0"/>
            <w:noProof/>
          </w:rPr>
          <w:t xml:space="preserve"> 范围</w:t>
        </w:r>
        <w:r w:rsidRPr="00763B06">
          <w:rPr>
            <w:noProof/>
          </w:rPr>
          <w:tab/>
        </w:r>
        <w:r w:rsidRPr="00763B06">
          <w:rPr>
            <w:noProof/>
          </w:rPr>
          <w:fldChar w:fldCharType="begin"/>
        </w:r>
        <w:r w:rsidRPr="00763B06">
          <w:rPr>
            <w:noProof/>
          </w:rPr>
          <w:instrText xml:space="preserve"> PAGEREF _Toc201658100 \h </w:instrText>
        </w:r>
        <w:r w:rsidRPr="00763B06">
          <w:rPr>
            <w:noProof/>
          </w:rPr>
        </w:r>
        <w:r w:rsidRPr="00763B06">
          <w:rPr>
            <w:noProof/>
          </w:rPr>
          <w:fldChar w:fldCharType="separate"/>
        </w:r>
        <w:r w:rsidRPr="00763B06">
          <w:rPr>
            <w:noProof/>
          </w:rPr>
          <w:t>1</w:t>
        </w:r>
        <w:r w:rsidRPr="00763B06">
          <w:rPr>
            <w:noProof/>
          </w:rPr>
          <w:fldChar w:fldCharType="end"/>
        </w:r>
      </w:hyperlink>
    </w:p>
    <w:p w14:paraId="24C4B3AB" w14:textId="328C5E4F" w:rsidR="00763B06" w:rsidRPr="00763B06" w:rsidRDefault="00763B06">
      <w:pPr>
        <w:pStyle w:val="TOC1"/>
        <w:tabs>
          <w:tab w:val="right" w:leader="dot" w:pos="9344"/>
        </w:tabs>
        <w:rPr>
          <w:rFonts w:asciiTheme="minorHAnsi" w:eastAsiaTheme="minorEastAsia" w:hAnsiTheme="minorHAnsi" w:cstheme="minorBidi" w:hint="eastAsia"/>
          <w:noProof/>
          <w:szCs w:val="22"/>
        </w:rPr>
      </w:pPr>
      <w:hyperlink w:anchor="_Toc201658101" w:history="1">
        <w:r w:rsidRPr="00763B06">
          <w:rPr>
            <w:rStyle w:val="afffffff0"/>
            <w:noProof/>
          </w:rPr>
          <w:t>2</w:t>
        </w:r>
        <w:r>
          <w:rPr>
            <w:rStyle w:val="afffffff0"/>
            <w:noProof/>
          </w:rPr>
          <w:t xml:space="preserve"> </w:t>
        </w:r>
        <w:r w:rsidRPr="00763B06">
          <w:rPr>
            <w:rStyle w:val="afffffff0"/>
            <w:noProof/>
          </w:rPr>
          <w:t xml:space="preserve"> 规范性引用文件</w:t>
        </w:r>
        <w:r w:rsidRPr="00763B06">
          <w:rPr>
            <w:noProof/>
          </w:rPr>
          <w:tab/>
        </w:r>
        <w:r w:rsidRPr="00763B06">
          <w:rPr>
            <w:noProof/>
          </w:rPr>
          <w:fldChar w:fldCharType="begin"/>
        </w:r>
        <w:r w:rsidRPr="00763B06">
          <w:rPr>
            <w:noProof/>
          </w:rPr>
          <w:instrText xml:space="preserve"> PAGEREF _Toc201658101 \h </w:instrText>
        </w:r>
        <w:r w:rsidRPr="00763B06">
          <w:rPr>
            <w:noProof/>
          </w:rPr>
        </w:r>
        <w:r w:rsidRPr="00763B06">
          <w:rPr>
            <w:noProof/>
          </w:rPr>
          <w:fldChar w:fldCharType="separate"/>
        </w:r>
        <w:r w:rsidRPr="00763B06">
          <w:rPr>
            <w:noProof/>
          </w:rPr>
          <w:t>1</w:t>
        </w:r>
        <w:r w:rsidRPr="00763B06">
          <w:rPr>
            <w:noProof/>
          </w:rPr>
          <w:fldChar w:fldCharType="end"/>
        </w:r>
      </w:hyperlink>
    </w:p>
    <w:p w14:paraId="292D5E6B" w14:textId="1D9C654D" w:rsidR="00763B06" w:rsidRPr="00763B06" w:rsidRDefault="00763B06">
      <w:pPr>
        <w:pStyle w:val="TOC1"/>
        <w:tabs>
          <w:tab w:val="right" w:leader="dot" w:pos="9344"/>
        </w:tabs>
        <w:rPr>
          <w:rFonts w:asciiTheme="minorHAnsi" w:eastAsiaTheme="minorEastAsia" w:hAnsiTheme="minorHAnsi" w:cstheme="minorBidi" w:hint="eastAsia"/>
          <w:noProof/>
          <w:szCs w:val="22"/>
        </w:rPr>
      </w:pPr>
      <w:hyperlink w:anchor="_Toc201658102" w:history="1">
        <w:r w:rsidRPr="00763B06">
          <w:rPr>
            <w:rStyle w:val="afffffff0"/>
            <w:noProof/>
          </w:rPr>
          <w:t>3</w:t>
        </w:r>
        <w:r>
          <w:rPr>
            <w:rStyle w:val="afffffff0"/>
            <w:noProof/>
          </w:rPr>
          <w:t xml:space="preserve"> </w:t>
        </w:r>
        <w:r w:rsidRPr="00763B06">
          <w:rPr>
            <w:rStyle w:val="afffffff0"/>
            <w:noProof/>
          </w:rPr>
          <w:t xml:space="preserve"> 术语和定义</w:t>
        </w:r>
        <w:r w:rsidRPr="00763B06">
          <w:rPr>
            <w:noProof/>
          </w:rPr>
          <w:tab/>
        </w:r>
        <w:r w:rsidRPr="00763B06">
          <w:rPr>
            <w:noProof/>
          </w:rPr>
          <w:fldChar w:fldCharType="begin"/>
        </w:r>
        <w:r w:rsidRPr="00763B06">
          <w:rPr>
            <w:noProof/>
          </w:rPr>
          <w:instrText xml:space="preserve"> PAGEREF _Toc201658102 \h </w:instrText>
        </w:r>
        <w:r w:rsidRPr="00763B06">
          <w:rPr>
            <w:noProof/>
          </w:rPr>
        </w:r>
        <w:r w:rsidRPr="00763B06">
          <w:rPr>
            <w:noProof/>
          </w:rPr>
          <w:fldChar w:fldCharType="separate"/>
        </w:r>
        <w:r w:rsidRPr="00763B06">
          <w:rPr>
            <w:noProof/>
          </w:rPr>
          <w:t>1</w:t>
        </w:r>
        <w:r w:rsidRPr="00763B06">
          <w:rPr>
            <w:noProof/>
          </w:rPr>
          <w:fldChar w:fldCharType="end"/>
        </w:r>
      </w:hyperlink>
    </w:p>
    <w:p w14:paraId="4C8C0AA8" w14:textId="4BE654C3" w:rsidR="00763B06" w:rsidRPr="00763B06" w:rsidRDefault="00763B06">
      <w:pPr>
        <w:pStyle w:val="TOC1"/>
        <w:tabs>
          <w:tab w:val="right" w:leader="dot" w:pos="9344"/>
        </w:tabs>
        <w:rPr>
          <w:rFonts w:asciiTheme="minorHAnsi" w:eastAsiaTheme="minorEastAsia" w:hAnsiTheme="minorHAnsi" w:cstheme="minorBidi" w:hint="eastAsia"/>
          <w:noProof/>
          <w:szCs w:val="22"/>
        </w:rPr>
      </w:pPr>
      <w:hyperlink w:anchor="_Toc201658103" w:history="1">
        <w:r w:rsidRPr="00763B06">
          <w:rPr>
            <w:rStyle w:val="afffffff0"/>
            <w:noProof/>
          </w:rPr>
          <w:t>4</w:t>
        </w:r>
        <w:r>
          <w:rPr>
            <w:rStyle w:val="afffffff0"/>
            <w:noProof/>
          </w:rPr>
          <w:t xml:space="preserve"> </w:t>
        </w:r>
        <w:r w:rsidRPr="00763B06">
          <w:rPr>
            <w:rStyle w:val="afffffff0"/>
            <w:noProof/>
          </w:rPr>
          <w:t xml:space="preserve"> 总则</w:t>
        </w:r>
        <w:r w:rsidRPr="00763B06">
          <w:rPr>
            <w:noProof/>
          </w:rPr>
          <w:tab/>
        </w:r>
        <w:r w:rsidRPr="00763B06">
          <w:rPr>
            <w:noProof/>
          </w:rPr>
          <w:fldChar w:fldCharType="begin"/>
        </w:r>
        <w:r w:rsidRPr="00763B06">
          <w:rPr>
            <w:noProof/>
          </w:rPr>
          <w:instrText xml:space="preserve"> PAGEREF _Toc201658103 \h </w:instrText>
        </w:r>
        <w:r w:rsidRPr="00763B06">
          <w:rPr>
            <w:noProof/>
          </w:rPr>
        </w:r>
        <w:r w:rsidRPr="00763B06">
          <w:rPr>
            <w:noProof/>
          </w:rPr>
          <w:fldChar w:fldCharType="separate"/>
        </w:r>
        <w:r w:rsidRPr="00763B06">
          <w:rPr>
            <w:noProof/>
          </w:rPr>
          <w:t>3</w:t>
        </w:r>
        <w:r w:rsidRPr="00763B06">
          <w:rPr>
            <w:noProof/>
          </w:rPr>
          <w:fldChar w:fldCharType="end"/>
        </w:r>
      </w:hyperlink>
    </w:p>
    <w:p w14:paraId="3381BC6D" w14:textId="0489C36C" w:rsidR="00763B06" w:rsidRPr="00763B06" w:rsidRDefault="00763B06">
      <w:pPr>
        <w:pStyle w:val="TOC1"/>
        <w:tabs>
          <w:tab w:val="right" w:leader="dot" w:pos="9344"/>
        </w:tabs>
        <w:rPr>
          <w:rFonts w:asciiTheme="minorHAnsi" w:eastAsiaTheme="minorEastAsia" w:hAnsiTheme="minorHAnsi" w:cstheme="minorBidi" w:hint="eastAsia"/>
          <w:noProof/>
          <w:szCs w:val="22"/>
        </w:rPr>
      </w:pPr>
      <w:hyperlink w:anchor="_Toc201658104" w:history="1">
        <w:r w:rsidRPr="00763B06">
          <w:rPr>
            <w:rStyle w:val="afffffff0"/>
            <w:noProof/>
          </w:rPr>
          <w:t>5</w:t>
        </w:r>
        <w:r>
          <w:rPr>
            <w:rStyle w:val="afffffff0"/>
            <w:noProof/>
          </w:rPr>
          <w:t xml:space="preserve"> </w:t>
        </w:r>
        <w:r w:rsidRPr="00763B06">
          <w:rPr>
            <w:rStyle w:val="afffffff0"/>
            <w:noProof/>
          </w:rPr>
          <w:t xml:space="preserve"> 总平面布局</w:t>
        </w:r>
        <w:r w:rsidRPr="00763B06">
          <w:rPr>
            <w:noProof/>
          </w:rPr>
          <w:tab/>
        </w:r>
        <w:r w:rsidRPr="00763B06">
          <w:rPr>
            <w:noProof/>
          </w:rPr>
          <w:fldChar w:fldCharType="begin"/>
        </w:r>
        <w:r w:rsidRPr="00763B06">
          <w:rPr>
            <w:noProof/>
          </w:rPr>
          <w:instrText xml:space="preserve"> PAGEREF _Toc201658104 \h </w:instrText>
        </w:r>
        <w:r w:rsidRPr="00763B06">
          <w:rPr>
            <w:noProof/>
          </w:rPr>
        </w:r>
        <w:r w:rsidRPr="00763B06">
          <w:rPr>
            <w:noProof/>
          </w:rPr>
          <w:fldChar w:fldCharType="separate"/>
        </w:r>
        <w:r w:rsidRPr="00763B06">
          <w:rPr>
            <w:noProof/>
          </w:rPr>
          <w:t>3</w:t>
        </w:r>
        <w:r w:rsidRPr="00763B06">
          <w:rPr>
            <w:noProof/>
          </w:rPr>
          <w:fldChar w:fldCharType="end"/>
        </w:r>
      </w:hyperlink>
    </w:p>
    <w:p w14:paraId="132682EF" w14:textId="27925AA1" w:rsidR="00763B06" w:rsidRPr="00763B06" w:rsidRDefault="00763B06">
      <w:pPr>
        <w:pStyle w:val="TOC1"/>
        <w:tabs>
          <w:tab w:val="right" w:leader="dot" w:pos="9344"/>
        </w:tabs>
        <w:rPr>
          <w:rFonts w:asciiTheme="minorHAnsi" w:eastAsiaTheme="minorEastAsia" w:hAnsiTheme="minorHAnsi" w:cstheme="minorBidi" w:hint="eastAsia"/>
          <w:noProof/>
          <w:szCs w:val="22"/>
        </w:rPr>
      </w:pPr>
      <w:hyperlink w:anchor="_Toc201658105" w:history="1">
        <w:r w:rsidRPr="00763B06">
          <w:rPr>
            <w:rStyle w:val="afffffff0"/>
            <w:noProof/>
          </w:rPr>
          <w:t>6</w:t>
        </w:r>
        <w:r>
          <w:rPr>
            <w:rStyle w:val="afffffff0"/>
            <w:noProof/>
          </w:rPr>
          <w:t xml:space="preserve"> </w:t>
        </w:r>
        <w:r w:rsidRPr="00763B06">
          <w:rPr>
            <w:rStyle w:val="afffffff0"/>
            <w:noProof/>
          </w:rPr>
          <w:t xml:space="preserve"> 室内布展平面布置</w:t>
        </w:r>
        <w:r w:rsidRPr="00763B06">
          <w:rPr>
            <w:noProof/>
          </w:rPr>
          <w:tab/>
        </w:r>
        <w:r w:rsidRPr="00763B06">
          <w:rPr>
            <w:noProof/>
          </w:rPr>
          <w:fldChar w:fldCharType="begin"/>
        </w:r>
        <w:r w:rsidRPr="00763B06">
          <w:rPr>
            <w:noProof/>
          </w:rPr>
          <w:instrText xml:space="preserve"> PAGEREF _Toc201658105 \h </w:instrText>
        </w:r>
        <w:r w:rsidRPr="00763B06">
          <w:rPr>
            <w:noProof/>
          </w:rPr>
        </w:r>
        <w:r w:rsidRPr="00763B06">
          <w:rPr>
            <w:noProof/>
          </w:rPr>
          <w:fldChar w:fldCharType="separate"/>
        </w:r>
        <w:r w:rsidRPr="00763B06">
          <w:rPr>
            <w:noProof/>
          </w:rPr>
          <w:t>4</w:t>
        </w:r>
        <w:r w:rsidRPr="00763B06">
          <w:rPr>
            <w:noProof/>
          </w:rPr>
          <w:fldChar w:fldCharType="end"/>
        </w:r>
      </w:hyperlink>
    </w:p>
    <w:p w14:paraId="4779BC6D" w14:textId="3B1A94B4" w:rsidR="00763B06" w:rsidRPr="00763B06" w:rsidRDefault="00763B06">
      <w:pPr>
        <w:pStyle w:val="TOC1"/>
        <w:tabs>
          <w:tab w:val="right" w:leader="dot" w:pos="9344"/>
        </w:tabs>
        <w:rPr>
          <w:rFonts w:asciiTheme="minorHAnsi" w:eastAsiaTheme="minorEastAsia" w:hAnsiTheme="minorHAnsi" w:cstheme="minorBidi" w:hint="eastAsia"/>
          <w:noProof/>
          <w:szCs w:val="22"/>
        </w:rPr>
      </w:pPr>
      <w:hyperlink w:anchor="_Toc201658106" w:history="1">
        <w:r w:rsidRPr="00763B06">
          <w:rPr>
            <w:rStyle w:val="afffffff0"/>
            <w:noProof/>
          </w:rPr>
          <w:t>7</w:t>
        </w:r>
        <w:r>
          <w:rPr>
            <w:rStyle w:val="afffffff0"/>
            <w:noProof/>
          </w:rPr>
          <w:t xml:space="preserve"> </w:t>
        </w:r>
        <w:r w:rsidRPr="00763B06">
          <w:rPr>
            <w:rStyle w:val="afffffff0"/>
            <w:noProof/>
          </w:rPr>
          <w:t xml:space="preserve"> 布展构件及材料</w:t>
        </w:r>
        <w:r w:rsidRPr="00763B06">
          <w:rPr>
            <w:noProof/>
          </w:rPr>
          <w:tab/>
        </w:r>
        <w:r w:rsidRPr="00763B06">
          <w:rPr>
            <w:noProof/>
          </w:rPr>
          <w:fldChar w:fldCharType="begin"/>
        </w:r>
        <w:r w:rsidRPr="00763B06">
          <w:rPr>
            <w:noProof/>
          </w:rPr>
          <w:instrText xml:space="preserve"> PAGEREF _Toc201658106 \h </w:instrText>
        </w:r>
        <w:r w:rsidRPr="00763B06">
          <w:rPr>
            <w:noProof/>
          </w:rPr>
        </w:r>
        <w:r w:rsidRPr="00763B06">
          <w:rPr>
            <w:noProof/>
          </w:rPr>
          <w:fldChar w:fldCharType="separate"/>
        </w:r>
        <w:r w:rsidRPr="00763B06">
          <w:rPr>
            <w:noProof/>
          </w:rPr>
          <w:t>5</w:t>
        </w:r>
        <w:r w:rsidRPr="00763B06">
          <w:rPr>
            <w:noProof/>
          </w:rPr>
          <w:fldChar w:fldCharType="end"/>
        </w:r>
      </w:hyperlink>
    </w:p>
    <w:p w14:paraId="243E84E1" w14:textId="35F11DBC" w:rsidR="00763B06" w:rsidRPr="00763B06" w:rsidRDefault="00763B06">
      <w:pPr>
        <w:pStyle w:val="TOC1"/>
        <w:tabs>
          <w:tab w:val="right" w:leader="dot" w:pos="9344"/>
        </w:tabs>
        <w:rPr>
          <w:rFonts w:asciiTheme="minorHAnsi" w:eastAsiaTheme="minorEastAsia" w:hAnsiTheme="minorHAnsi" w:cstheme="minorBidi" w:hint="eastAsia"/>
          <w:noProof/>
          <w:szCs w:val="22"/>
        </w:rPr>
      </w:pPr>
      <w:hyperlink w:anchor="_Toc201658107" w:history="1">
        <w:r w:rsidRPr="00763B06">
          <w:rPr>
            <w:rStyle w:val="afffffff0"/>
            <w:noProof/>
          </w:rPr>
          <w:t>8</w:t>
        </w:r>
        <w:r>
          <w:rPr>
            <w:rStyle w:val="afffffff0"/>
            <w:noProof/>
          </w:rPr>
          <w:t xml:space="preserve"> </w:t>
        </w:r>
        <w:r w:rsidRPr="00763B06">
          <w:rPr>
            <w:rStyle w:val="afffffff0"/>
            <w:noProof/>
          </w:rPr>
          <w:t xml:space="preserve"> 消防设施设备</w:t>
        </w:r>
        <w:r w:rsidRPr="00763B06">
          <w:rPr>
            <w:noProof/>
          </w:rPr>
          <w:tab/>
        </w:r>
        <w:r w:rsidRPr="00763B06">
          <w:rPr>
            <w:noProof/>
          </w:rPr>
          <w:fldChar w:fldCharType="begin"/>
        </w:r>
        <w:r w:rsidRPr="00763B06">
          <w:rPr>
            <w:noProof/>
          </w:rPr>
          <w:instrText xml:space="preserve"> PAGEREF _Toc201658107 \h </w:instrText>
        </w:r>
        <w:r w:rsidRPr="00763B06">
          <w:rPr>
            <w:noProof/>
          </w:rPr>
        </w:r>
        <w:r w:rsidRPr="00763B06">
          <w:rPr>
            <w:noProof/>
          </w:rPr>
          <w:fldChar w:fldCharType="separate"/>
        </w:r>
        <w:r w:rsidRPr="00763B06">
          <w:rPr>
            <w:noProof/>
          </w:rPr>
          <w:t>6</w:t>
        </w:r>
        <w:r w:rsidRPr="00763B06">
          <w:rPr>
            <w:noProof/>
          </w:rPr>
          <w:fldChar w:fldCharType="end"/>
        </w:r>
      </w:hyperlink>
    </w:p>
    <w:p w14:paraId="0D7C7911" w14:textId="5E1C5B8B" w:rsidR="00763B06" w:rsidRPr="00763B06" w:rsidRDefault="00763B06">
      <w:pPr>
        <w:pStyle w:val="TOC1"/>
        <w:tabs>
          <w:tab w:val="right" w:leader="dot" w:pos="9344"/>
        </w:tabs>
        <w:rPr>
          <w:rFonts w:asciiTheme="minorHAnsi" w:eastAsiaTheme="minorEastAsia" w:hAnsiTheme="minorHAnsi" w:cstheme="minorBidi" w:hint="eastAsia"/>
          <w:noProof/>
          <w:szCs w:val="22"/>
        </w:rPr>
      </w:pPr>
      <w:hyperlink w:anchor="_Toc201658108" w:history="1">
        <w:r w:rsidRPr="00763B06">
          <w:rPr>
            <w:rStyle w:val="afffffff0"/>
            <w:noProof/>
          </w:rPr>
          <w:t>9</w:t>
        </w:r>
        <w:r>
          <w:rPr>
            <w:rStyle w:val="afffffff0"/>
            <w:noProof/>
          </w:rPr>
          <w:t xml:space="preserve"> </w:t>
        </w:r>
        <w:r w:rsidRPr="00763B06">
          <w:rPr>
            <w:rStyle w:val="afffffff0"/>
            <w:noProof/>
          </w:rPr>
          <w:t xml:space="preserve"> 消防安全管理</w:t>
        </w:r>
        <w:r w:rsidRPr="00763B06">
          <w:rPr>
            <w:noProof/>
          </w:rPr>
          <w:tab/>
        </w:r>
        <w:r w:rsidRPr="00763B06">
          <w:rPr>
            <w:noProof/>
          </w:rPr>
          <w:fldChar w:fldCharType="begin"/>
        </w:r>
        <w:r w:rsidRPr="00763B06">
          <w:rPr>
            <w:noProof/>
          </w:rPr>
          <w:instrText xml:space="preserve"> PAGEREF _Toc201658108 \h </w:instrText>
        </w:r>
        <w:r w:rsidRPr="00763B06">
          <w:rPr>
            <w:noProof/>
          </w:rPr>
        </w:r>
        <w:r w:rsidRPr="00763B06">
          <w:rPr>
            <w:noProof/>
          </w:rPr>
          <w:fldChar w:fldCharType="separate"/>
        </w:r>
        <w:r w:rsidRPr="00763B06">
          <w:rPr>
            <w:noProof/>
          </w:rPr>
          <w:t>7</w:t>
        </w:r>
        <w:r w:rsidRPr="00763B06">
          <w:rPr>
            <w:noProof/>
          </w:rPr>
          <w:fldChar w:fldCharType="end"/>
        </w:r>
      </w:hyperlink>
    </w:p>
    <w:p w14:paraId="7B3D4608" w14:textId="08C8AA0D" w:rsidR="00763B06" w:rsidRPr="00763B06" w:rsidRDefault="00763B06">
      <w:pPr>
        <w:pStyle w:val="TOC1"/>
        <w:tabs>
          <w:tab w:val="right" w:leader="dot" w:pos="9344"/>
        </w:tabs>
        <w:rPr>
          <w:rFonts w:asciiTheme="minorHAnsi" w:eastAsiaTheme="minorEastAsia" w:hAnsiTheme="minorHAnsi" w:cstheme="minorBidi" w:hint="eastAsia"/>
          <w:noProof/>
          <w:szCs w:val="22"/>
        </w:rPr>
      </w:pPr>
      <w:hyperlink w:anchor="_Toc201658109" w:history="1">
        <w:r w:rsidRPr="00763B06">
          <w:rPr>
            <w:rStyle w:val="afffffff0"/>
            <w:noProof/>
          </w:rPr>
          <w:t>附录A（资料性）</w:t>
        </w:r>
        <w:r>
          <w:rPr>
            <w:rStyle w:val="afffffff0"/>
            <w:noProof/>
          </w:rPr>
          <w:t xml:space="preserve"> </w:t>
        </w:r>
        <w:r w:rsidRPr="00763B06">
          <w:rPr>
            <w:rStyle w:val="afffffff0"/>
            <w:noProof/>
          </w:rPr>
          <w:t xml:space="preserve"> 消防安全公示牌参照式样</w:t>
        </w:r>
        <w:r w:rsidRPr="00763B06">
          <w:rPr>
            <w:noProof/>
          </w:rPr>
          <w:tab/>
        </w:r>
        <w:r w:rsidRPr="00763B06">
          <w:rPr>
            <w:noProof/>
          </w:rPr>
          <w:fldChar w:fldCharType="begin"/>
        </w:r>
        <w:r w:rsidRPr="00763B06">
          <w:rPr>
            <w:noProof/>
          </w:rPr>
          <w:instrText xml:space="preserve"> PAGEREF _Toc201658109 \h </w:instrText>
        </w:r>
        <w:r w:rsidRPr="00763B06">
          <w:rPr>
            <w:noProof/>
          </w:rPr>
        </w:r>
        <w:r w:rsidRPr="00763B06">
          <w:rPr>
            <w:noProof/>
          </w:rPr>
          <w:fldChar w:fldCharType="separate"/>
        </w:r>
        <w:r w:rsidRPr="00763B06">
          <w:rPr>
            <w:noProof/>
          </w:rPr>
          <w:t>11</w:t>
        </w:r>
        <w:r w:rsidRPr="00763B06">
          <w:rPr>
            <w:noProof/>
          </w:rPr>
          <w:fldChar w:fldCharType="end"/>
        </w:r>
      </w:hyperlink>
    </w:p>
    <w:p w14:paraId="78B49E55" w14:textId="3DD7C7F7" w:rsidR="00763B06" w:rsidRPr="00763B06" w:rsidRDefault="00763B06">
      <w:pPr>
        <w:pStyle w:val="TOC1"/>
        <w:tabs>
          <w:tab w:val="right" w:leader="dot" w:pos="9344"/>
        </w:tabs>
        <w:rPr>
          <w:rFonts w:asciiTheme="minorHAnsi" w:eastAsiaTheme="minorEastAsia" w:hAnsiTheme="minorHAnsi" w:cstheme="minorBidi" w:hint="eastAsia"/>
          <w:noProof/>
          <w:szCs w:val="22"/>
        </w:rPr>
      </w:pPr>
      <w:hyperlink w:anchor="_Toc201658110" w:history="1">
        <w:r w:rsidRPr="00763B06">
          <w:rPr>
            <w:rStyle w:val="afffffff0"/>
            <w:noProof/>
          </w:rPr>
          <w:t>参考文献</w:t>
        </w:r>
        <w:r w:rsidRPr="00763B06">
          <w:rPr>
            <w:noProof/>
          </w:rPr>
          <w:tab/>
        </w:r>
        <w:r w:rsidRPr="00763B06">
          <w:rPr>
            <w:noProof/>
          </w:rPr>
          <w:fldChar w:fldCharType="begin"/>
        </w:r>
        <w:r w:rsidRPr="00763B06">
          <w:rPr>
            <w:noProof/>
          </w:rPr>
          <w:instrText xml:space="preserve"> PAGEREF _Toc201658110 \h </w:instrText>
        </w:r>
        <w:r w:rsidRPr="00763B06">
          <w:rPr>
            <w:noProof/>
          </w:rPr>
        </w:r>
        <w:r w:rsidRPr="00763B06">
          <w:rPr>
            <w:noProof/>
          </w:rPr>
          <w:fldChar w:fldCharType="separate"/>
        </w:r>
        <w:r w:rsidRPr="00763B06">
          <w:rPr>
            <w:noProof/>
          </w:rPr>
          <w:t>12</w:t>
        </w:r>
        <w:r w:rsidRPr="00763B06">
          <w:rPr>
            <w:noProof/>
          </w:rPr>
          <w:fldChar w:fldCharType="end"/>
        </w:r>
      </w:hyperlink>
    </w:p>
    <w:p w14:paraId="1BAFE55F" w14:textId="442B25C7" w:rsidR="00763B06" w:rsidRPr="00763B06" w:rsidRDefault="00763B06" w:rsidP="00763B06">
      <w:pPr>
        <w:pStyle w:val="affffff4"/>
        <w:spacing w:after="468"/>
        <w:sectPr w:rsidR="00763B06" w:rsidRPr="00763B06" w:rsidSect="00763B06">
          <w:headerReference w:type="even" r:id="rId15"/>
          <w:headerReference w:type="default" r:id="rId16"/>
          <w:footerReference w:type="even" r:id="rId17"/>
          <w:footerReference w:type="default" r:id="rId18"/>
          <w:pgSz w:w="11906" w:h="16838" w:code="9"/>
          <w:pgMar w:top="1928" w:right="1134" w:bottom="1134" w:left="1134" w:header="1418" w:footer="1134" w:gutter="284"/>
          <w:pgNumType w:fmt="upperRoman" w:start="1"/>
          <w:cols w:space="425"/>
          <w:formProt w:val="0"/>
          <w:docGrid w:type="lines" w:linePitch="312"/>
        </w:sectPr>
      </w:pPr>
      <w:r w:rsidRPr="00763B06">
        <w:fldChar w:fldCharType="end"/>
      </w:r>
    </w:p>
    <w:p w14:paraId="1132B760" w14:textId="67CC178A" w:rsidR="00E2420B" w:rsidRDefault="00E2420B" w:rsidP="00E2420B">
      <w:pPr>
        <w:pStyle w:val="a6"/>
        <w:spacing w:before="560" w:after="468"/>
      </w:pPr>
      <w:bookmarkStart w:id="23" w:name="_Toc201658099"/>
      <w:bookmarkStart w:id="24" w:name="BookMark2"/>
      <w:bookmarkEnd w:id="21"/>
      <w:r w:rsidRPr="00E2420B">
        <w:rPr>
          <w:spacing w:val="320"/>
        </w:rPr>
        <w:lastRenderedPageBreak/>
        <w:t>前</w:t>
      </w:r>
      <w:r>
        <w:t>言</w:t>
      </w:r>
      <w:bookmarkEnd w:id="22"/>
      <w:bookmarkEnd w:id="23"/>
    </w:p>
    <w:p w14:paraId="4FF20ECC" w14:textId="77777777" w:rsidR="00E2420B" w:rsidRDefault="00E2420B" w:rsidP="00E2420B">
      <w:pPr>
        <w:pStyle w:val="affffd"/>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14:paraId="7AD9B1E4" w14:textId="07F5EE49" w:rsidR="00E2420B" w:rsidRDefault="00E2420B" w:rsidP="00E2420B">
      <w:pPr>
        <w:pStyle w:val="afffffffffffd"/>
      </w:pPr>
      <w:r>
        <w:rPr>
          <w:rFonts w:hint="eastAsia"/>
        </w:rPr>
        <w:t>本文件代替DB61/T 1035—2016《大型展览消防安全技术规范》，与DB61/T 1035—2016相比，除编辑性改动外，主要技术变化如下：</w:t>
      </w:r>
    </w:p>
    <w:p w14:paraId="00C31342" w14:textId="77777777" w:rsidR="00270634" w:rsidRDefault="00270634" w:rsidP="00E2420B">
      <w:pPr>
        <w:pStyle w:val="afffffffffffd"/>
      </w:pPr>
    </w:p>
    <w:p w14:paraId="20C7663E" w14:textId="77777777" w:rsidR="00270634" w:rsidRPr="00596776" w:rsidRDefault="00270634" w:rsidP="00A633AE">
      <w:pPr>
        <w:pStyle w:val="afffffffffffd"/>
        <w:widowControl w:val="0"/>
        <w:numPr>
          <w:ilvl w:val="0"/>
          <w:numId w:val="49"/>
        </w:numPr>
        <w:ind w:leftChars="200" w:left="840" w:firstLineChars="0"/>
      </w:pPr>
      <w:r w:rsidRPr="00596776">
        <w:rPr>
          <w:rFonts w:hint="eastAsia"/>
        </w:rPr>
        <w:t>全文中的公安消防机构修改为消防救援机构；</w:t>
      </w:r>
    </w:p>
    <w:p w14:paraId="1CAA1F7C" w14:textId="77777777" w:rsidR="00270634" w:rsidRPr="00596776" w:rsidRDefault="00270634" w:rsidP="00A633AE">
      <w:pPr>
        <w:pStyle w:val="afffffffffffd"/>
        <w:widowControl w:val="0"/>
        <w:numPr>
          <w:ilvl w:val="0"/>
          <w:numId w:val="49"/>
        </w:numPr>
        <w:ind w:leftChars="200" w:left="840" w:firstLineChars="0"/>
      </w:pPr>
      <w:r w:rsidRPr="00596776">
        <w:rPr>
          <w:rFonts w:hint="eastAsia"/>
        </w:rPr>
        <w:t>全文中的本标准修改为本文件；</w:t>
      </w:r>
    </w:p>
    <w:p w14:paraId="45868C0C" w14:textId="11B6E6EC" w:rsidR="00270634" w:rsidRPr="00596776" w:rsidRDefault="00270634" w:rsidP="00A633AE">
      <w:pPr>
        <w:pStyle w:val="afffffffffffd"/>
        <w:widowControl w:val="0"/>
        <w:numPr>
          <w:ilvl w:val="0"/>
          <w:numId w:val="49"/>
        </w:numPr>
        <w:ind w:leftChars="200" w:left="840" w:firstLineChars="0"/>
      </w:pPr>
      <w:r w:rsidRPr="00596776">
        <w:rPr>
          <w:rFonts w:hint="eastAsia"/>
        </w:rPr>
        <w:t>修改了范围（见1，2016版的1）；</w:t>
      </w:r>
    </w:p>
    <w:p w14:paraId="55B78472" w14:textId="784D2B39" w:rsidR="00270634" w:rsidRPr="00596776" w:rsidRDefault="00270634" w:rsidP="00A633AE">
      <w:pPr>
        <w:pStyle w:val="afffffffffffd"/>
        <w:widowControl w:val="0"/>
        <w:numPr>
          <w:ilvl w:val="0"/>
          <w:numId w:val="49"/>
        </w:numPr>
        <w:ind w:leftChars="200" w:left="840" w:firstLineChars="0"/>
      </w:pPr>
      <w:r w:rsidRPr="00596776">
        <w:rPr>
          <w:rFonts w:hint="eastAsia"/>
        </w:rPr>
        <w:t>增加了规范性引用文件（见2，2016版的2）；</w:t>
      </w:r>
    </w:p>
    <w:p w14:paraId="7C60EC51" w14:textId="6C8E8CA5" w:rsidR="00270634" w:rsidRPr="00596776" w:rsidRDefault="00270634" w:rsidP="00A633AE">
      <w:pPr>
        <w:pStyle w:val="afffffffffffd"/>
        <w:widowControl w:val="0"/>
        <w:numPr>
          <w:ilvl w:val="0"/>
          <w:numId w:val="49"/>
        </w:numPr>
        <w:ind w:leftChars="200" w:left="840" w:firstLineChars="0"/>
      </w:pPr>
      <w:r w:rsidRPr="00596776">
        <w:rPr>
          <w:rFonts w:hint="eastAsia"/>
        </w:rPr>
        <w:t>修改了术语和定义（见3，2016版的3）；</w:t>
      </w:r>
    </w:p>
    <w:p w14:paraId="2D56D6A3" w14:textId="77777777" w:rsidR="00270634" w:rsidRPr="00596776" w:rsidRDefault="00270634" w:rsidP="00A633AE">
      <w:pPr>
        <w:pStyle w:val="afffffffffffd"/>
        <w:widowControl w:val="0"/>
        <w:numPr>
          <w:ilvl w:val="0"/>
          <w:numId w:val="49"/>
        </w:numPr>
        <w:ind w:leftChars="200" w:left="840" w:firstLineChars="0"/>
      </w:pPr>
      <w:r w:rsidRPr="00596776">
        <w:rPr>
          <w:rFonts w:hint="eastAsia"/>
        </w:rPr>
        <w:t>增加了规范性引用文件（见5.1.1，2016版的5.1.1）</w:t>
      </w:r>
    </w:p>
    <w:p w14:paraId="777504C0" w14:textId="3A81D046" w:rsidR="00270634" w:rsidRPr="00596776" w:rsidRDefault="00270634" w:rsidP="00A633AE">
      <w:pPr>
        <w:pStyle w:val="afffffffffffd"/>
        <w:widowControl w:val="0"/>
        <w:numPr>
          <w:ilvl w:val="0"/>
          <w:numId w:val="49"/>
        </w:numPr>
        <w:ind w:leftChars="200" w:left="840" w:firstLineChars="0"/>
      </w:pPr>
      <w:r w:rsidRPr="00596776">
        <w:rPr>
          <w:rFonts w:hint="eastAsia"/>
        </w:rPr>
        <w:t>增加了各空间总平面布局应满足安全出口和消防车登高操作场地的消防安全要求（见5.1.2，2016版的5.1.2）；</w:t>
      </w:r>
    </w:p>
    <w:p w14:paraId="5F443C46" w14:textId="35529826" w:rsidR="00270634" w:rsidRPr="00596776" w:rsidRDefault="00270634" w:rsidP="00A633AE">
      <w:pPr>
        <w:pStyle w:val="afffffffffffd"/>
        <w:widowControl w:val="0"/>
        <w:numPr>
          <w:ilvl w:val="0"/>
          <w:numId w:val="49"/>
        </w:numPr>
        <w:ind w:leftChars="200" w:left="840" w:firstLineChars="0"/>
      </w:pPr>
      <w:r w:rsidRPr="00596776">
        <w:rPr>
          <w:rFonts w:hint="eastAsia"/>
        </w:rPr>
        <w:t>删除规范日期（见5.1.4，2016版的5.1.4）；</w:t>
      </w:r>
    </w:p>
    <w:p w14:paraId="57C93374" w14:textId="1DC9E15F" w:rsidR="00270634" w:rsidRPr="00596776" w:rsidRDefault="00270634" w:rsidP="00A633AE">
      <w:pPr>
        <w:pStyle w:val="afffffffffffd"/>
        <w:widowControl w:val="0"/>
        <w:numPr>
          <w:ilvl w:val="0"/>
          <w:numId w:val="49"/>
        </w:numPr>
        <w:ind w:leftChars="200" w:left="840" w:firstLineChars="0"/>
      </w:pPr>
      <w:r w:rsidRPr="00596776">
        <w:rPr>
          <w:rFonts w:hint="eastAsia"/>
        </w:rPr>
        <w:t>删除了彩钢夹芯板相关内容（见5.3.2，2016版的5.3.2）；</w:t>
      </w:r>
    </w:p>
    <w:p w14:paraId="5CC7C3CD" w14:textId="2870DF1D" w:rsidR="00270634" w:rsidRPr="00596776" w:rsidRDefault="00270634" w:rsidP="00A633AE">
      <w:pPr>
        <w:pStyle w:val="afffffffffffd"/>
        <w:widowControl w:val="0"/>
        <w:numPr>
          <w:ilvl w:val="0"/>
          <w:numId w:val="49"/>
        </w:numPr>
        <w:ind w:leftChars="200" w:left="840" w:firstLineChars="0"/>
      </w:pPr>
      <w:r w:rsidRPr="00596776">
        <w:rPr>
          <w:rFonts w:hint="eastAsia"/>
        </w:rPr>
        <w:t>删除了布展时各空间设置要求（见6.1.3，2016版的6.1.3）；</w:t>
      </w:r>
    </w:p>
    <w:p w14:paraId="76AF876E" w14:textId="7B13530B" w:rsidR="00270634" w:rsidRPr="00596776" w:rsidRDefault="00270634" w:rsidP="00A633AE">
      <w:pPr>
        <w:pStyle w:val="afffffffffffd"/>
        <w:widowControl w:val="0"/>
        <w:numPr>
          <w:ilvl w:val="0"/>
          <w:numId w:val="49"/>
        </w:numPr>
        <w:ind w:leftChars="200" w:left="840" w:firstLineChars="0"/>
      </w:pPr>
      <w:r w:rsidRPr="00596776">
        <w:rPr>
          <w:rFonts w:hint="eastAsia"/>
        </w:rPr>
        <w:t>删除了展厅二层展位的消防设施设置要求（见6.1.5，2016版的6.1.5）；</w:t>
      </w:r>
    </w:p>
    <w:p w14:paraId="46EB7FBF" w14:textId="36B3BB7B" w:rsidR="00270634" w:rsidRPr="00596776" w:rsidRDefault="00122E35" w:rsidP="00A633AE">
      <w:pPr>
        <w:pStyle w:val="afffffffffffd"/>
        <w:widowControl w:val="0"/>
        <w:numPr>
          <w:ilvl w:val="0"/>
          <w:numId w:val="49"/>
        </w:numPr>
        <w:ind w:leftChars="200" w:left="840" w:firstLineChars="0"/>
      </w:pPr>
      <w:r>
        <w:rPr>
          <w:rFonts w:hint="eastAsia"/>
        </w:rPr>
        <w:t>删除了</w:t>
      </w:r>
      <w:r w:rsidR="00270634" w:rsidRPr="00596776">
        <w:rPr>
          <w:rFonts w:hint="eastAsia"/>
        </w:rPr>
        <w:t>2016版的6.2.3</w:t>
      </w:r>
      <w:r>
        <w:rPr>
          <w:rFonts w:hint="eastAsia"/>
        </w:rPr>
        <w:t>（见2016版的6.2.3）</w:t>
      </w:r>
      <w:r w:rsidR="00270634" w:rsidRPr="00596776">
        <w:rPr>
          <w:rFonts w:hint="eastAsia"/>
        </w:rPr>
        <w:t>；</w:t>
      </w:r>
    </w:p>
    <w:p w14:paraId="539094BB" w14:textId="37EF8702" w:rsidR="00270634" w:rsidRPr="00596776" w:rsidRDefault="00270634" w:rsidP="00A633AE">
      <w:pPr>
        <w:pStyle w:val="afffffffffffd"/>
        <w:widowControl w:val="0"/>
        <w:numPr>
          <w:ilvl w:val="0"/>
          <w:numId w:val="49"/>
        </w:numPr>
        <w:ind w:leftChars="200" w:left="840" w:firstLineChars="0"/>
      </w:pPr>
      <w:r w:rsidRPr="00596776">
        <w:rPr>
          <w:rFonts w:hint="eastAsia"/>
        </w:rPr>
        <w:t>修改了易燃展品的展位布置要求（见6.2.</w:t>
      </w:r>
      <w:r w:rsidR="00D11734">
        <w:rPr>
          <w:rFonts w:hint="eastAsia"/>
        </w:rPr>
        <w:t>3</w:t>
      </w:r>
      <w:r w:rsidRPr="00596776">
        <w:rPr>
          <w:rFonts w:hint="eastAsia"/>
        </w:rPr>
        <w:t>，2016版的6.2.4）；</w:t>
      </w:r>
    </w:p>
    <w:p w14:paraId="6CA6BBAC" w14:textId="79D37344" w:rsidR="00270634" w:rsidRPr="00596776" w:rsidRDefault="00270634" w:rsidP="00A633AE">
      <w:pPr>
        <w:pStyle w:val="afffffffffffd"/>
        <w:widowControl w:val="0"/>
        <w:numPr>
          <w:ilvl w:val="0"/>
          <w:numId w:val="49"/>
        </w:numPr>
        <w:ind w:leftChars="200" w:left="840" w:firstLineChars="0"/>
      </w:pPr>
      <w:r w:rsidRPr="00596776">
        <w:rPr>
          <w:rFonts w:hint="eastAsia"/>
        </w:rPr>
        <w:t>删除了2016版的6.2.6（见2016版的6.2.6）；</w:t>
      </w:r>
    </w:p>
    <w:p w14:paraId="537AAB59" w14:textId="7E27DA6B" w:rsidR="00270634" w:rsidRPr="00596776" w:rsidRDefault="00270634" w:rsidP="00A633AE">
      <w:pPr>
        <w:pStyle w:val="afffffffffffd"/>
        <w:widowControl w:val="0"/>
        <w:numPr>
          <w:ilvl w:val="0"/>
          <w:numId w:val="49"/>
        </w:numPr>
        <w:ind w:leftChars="200" w:left="840" w:firstLineChars="0"/>
      </w:pPr>
      <w:r w:rsidRPr="00596776">
        <w:rPr>
          <w:rFonts w:hint="eastAsia"/>
        </w:rPr>
        <w:t>修改了特装展位布展的要求（见6.2.</w:t>
      </w:r>
      <w:r w:rsidR="00D11734">
        <w:rPr>
          <w:rFonts w:hint="eastAsia"/>
        </w:rPr>
        <w:t>5</w:t>
      </w:r>
      <w:r w:rsidRPr="00596776">
        <w:rPr>
          <w:rFonts w:hint="eastAsia"/>
        </w:rPr>
        <w:t>，2016版的6.2.7）；</w:t>
      </w:r>
    </w:p>
    <w:p w14:paraId="240C4489" w14:textId="3D3781C0" w:rsidR="00270634" w:rsidRPr="00596776" w:rsidRDefault="00270634" w:rsidP="00A633AE">
      <w:pPr>
        <w:pStyle w:val="afffffffffffd"/>
        <w:widowControl w:val="0"/>
        <w:numPr>
          <w:ilvl w:val="0"/>
          <w:numId w:val="49"/>
        </w:numPr>
        <w:ind w:leftChars="200" w:left="840" w:firstLineChars="0"/>
      </w:pPr>
      <w:r w:rsidRPr="00596776">
        <w:rPr>
          <w:rFonts w:hint="eastAsia"/>
        </w:rPr>
        <w:t>修改了多重空间的展位布置时，增设消防设施及器材的要求（见6.2.</w:t>
      </w:r>
      <w:r w:rsidR="00D11734">
        <w:rPr>
          <w:rFonts w:hint="eastAsia"/>
        </w:rPr>
        <w:t>6</w:t>
      </w:r>
      <w:r w:rsidRPr="00596776">
        <w:rPr>
          <w:rFonts w:hint="eastAsia"/>
        </w:rPr>
        <w:t>，2016版的6.2.9）；</w:t>
      </w:r>
    </w:p>
    <w:p w14:paraId="05ADEF06" w14:textId="331615C2" w:rsidR="00270634" w:rsidRPr="00596776" w:rsidRDefault="00270634" w:rsidP="00A633AE">
      <w:pPr>
        <w:pStyle w:val="afffffffffffd"/>
        <w:widowControl w:val="0"/>
        <w:numPr>
          <w:ilvl w:val="0"/>
          <w:numId w:val="49"/>
        </w:numPr>
        <w:ind w:leftChars="200" w:left="840" w:firstLineChars="0"/>
      </w:pPr>
      <w:r w:rsidRPr="00596776">
        <w:rPr>
          <w:rFonts w:hint="eastAsia"/>
        </w:rPr>
        <w:t>修改了开敞空间为人员提供辅助用途时，增设疏散指示标志的要求（见6.3.1，2016版的6.3.1）；</w:t>
      </w:r>
    </w:p>
    <w:p w14:paraId="7CB775F1" w14:textId="14EE6442" w:rsidR="00270634" w:rsidRPr="00596776" w:rsidRDefault="00270634" w:rsidP="00A633AE">
      <w:pPr>
        <w:pStyle w:val="afffffffffffd"/>
        <w:widowControl w:val="0"/>
        <w:numPr>
          <w:ilvl w:val="0"/>
          <w:numId w:val="49"/>
        </w:numPr>
        <w:ind w:leftChars="200" w:left="840" w:firstLineChars="0"/>
      </w:pPr>
      <w:r w:rsidRPr="00596776">
        <w:rPr>
          <w:rFonts w:hint="eastAsia"/>
        </w:rPr>
        <w:t>删除了2016版的6.3.2（见2016版的6.3.2）；</w:t>
      </w:r>
    </w:p>
    <w:p w14:paraId="2534AAAB" w14:textId="1A8D4CC1" w:rsidR="00270634" w:rsidRPr="00596776" w:rsidRDefault="00270634" w:rsidP="00A633AE">
      <w:pPr>
        <w:pStyle w:val="afffffffffffd"/>
        <w:widowControl w:val="0"/>
        <w:numPr>
          <w:ilvl w:val="0"/>
          <w:numId w:val="49"/>
        </w:numPr>
        <w:ind w:leftChars="200" w:left="840" w:firstLineChars="0"/>
      </w:pPr>
      <w:r w:rsidRPr="00596776">
        <w:rPr>
          <w:rFonts w:hint="eastAsia"/>
        </w:rPr>
        <w:t>修改了布展时当前厅、过厅临时作为餐饮服务使用时，食品加工区的要求（见6.3.3，2016版的6.3.2）；</w:t>
      </w:r>
    </w:p>
    <w:p w14:paraId="70842F5F" w14:textId="4E424C41" w:rsidR="00270634" w:rsidRPr="00596776" w:rsidRDefault="00270634" w:rsidP="00A633AE">
      <w:pPr>
        <w:pStyle w:val="afffffffffffd"/>
        <w:widowControl w:val="0"/>
        <w:numPr>
          <w:ilvl w:val="0"/>
          <w:numId w:val="49"/>
        </w:numPr>
        <w:ind w:leftChars="200" w:left="840" w:firstLineChars="0"/>
      </w:pPr>
      <w:r w:rsidRPr="00596776">
        <w:rPr>
          <w:rFonts w:hint="eastAsia"/>
        </w:rPr>
        <w:t>修改了辅助空间的布置要求（见6.5，2016版的6.5）；</w:t>
      </w:r>
    </w:p>
    <w:p w14:paraId="1A1A33C5" w14:textId="5191542A" w:rsidR="00270634" w:rsidRPr="00596776" w:rsidRDefault="00270634" w:rsidP="00A633AE">
      <w:pPr>
        <w:pStyle w:val="afffffffffffd"/>
        <w:widowControl w:val="0"/>
        <w:numPr>
          <w:ilvl w:val="0"/>
          <w:numId w:val="49"/>
        </w:numPr>
        <w:ind w:leftChars="200" w:left="840" w:firstLineChars="0"/>
      </w:pPr>
      <w:r w:rsidRPr="00596776">
        <w:rPr>
          <w:rFonts w:hint="eastAsia"/>
        </w:rPr>
        <w:t>修改了展览活动布置的基本要求（见6.6.1，2016版的6.6.1）；</w:t>
      </w:r>
    </w:p>
    <w:p w14:paraId="7A40C18A" w14:textId="43239C54" w:rsidR="00270634" w:rsidRPr="00596776" w:rsidRDefault="00270634" w:rsidP="00A633AE">
      <w:pPr>
        <w:pStyle w:val="afffffffffffd"/>
        <w:widowControl w:val="0"/>
        <w:numPr>
          <w:ilvl w:val="0"/>
          <w:numId w:val="49"/>
        </w:numPr>
        <w:ind w:leftChars="200" w:left="840" w:firstLineChars="0"/>
      </w:pPr>
      <w:r w:rsidRPr="00596776">
        <w:rPr>
          <w:rFonts w:hint="eastAsia"/>
        </w:rPr>
        <w:t>增加了临时管线的防护盖板的距地要求。（见6.6.3，2016版的6.6.3）；</w:t>
      </w:r>
    </w:p>
    <w:p w14:paraId="214DB515" w14:textId="6039420E" w:rsidR="00270634" w:rsidRPr="00596776" w:rsidRDefault="00270634" w:rsidP="00A633AE">
      <w:pPr>
        <w:pStyle w:val="afffffffffffd"/>
        <w:widowControl w:val="0"/>
        <w:numPr>
          <w:ilvl w:val="0"/>
          <w:numId w:val="49"/>
        </w:numPr>
        <w:ind w:leftChars="200" w:left="840" w:firstLineChars="0"/>
      </w:pPr>
      <w:r w:rsidRPr="00596776">
        <w:rPr>
          <w:rFonts w:hint="eastAsia"/>
        </w:rPr>
        <w:t>修改了展厅内通道的要求（见6.6.5，2016版的6.6.5）；</w:t>
      </w:r>
    </w:p>
    <w:p w14:paraId="3D28BA79" w14:textId="05C630D5" w:rsidR="00270634" w:rsidRPr="00596776" w:rsidRDefault="00270634" w:rsidP="00A633AE">
      <w:pPr>
        <w:pStyle w:val="afffffffffffd"/>
        <w:widowControl w:val="0"/>
        <w:numPr>
          <w:ilvl w:val="0"/>
          <w:numId w:val="49"/>
        </w:numPr>
        <w:ind w:leftChars="200" w:left="840" w:firstLineChars="0"/>
      </w:pPr>
      <w:r w:rsidRPr="00596776">
        <w:rPr>
          <w:rFonts w:hint="eastAsia"/>
        </w:rPr>
        <w:t>增加了展厅人行出入口门式闸机的要求（见6.6.6）；</w:t>
      </w:r>
    </w:p>
    <w:p w14:paraId="5E86979C" w14:textId="72D376C6" w:rsidR="00270634" w:rsidRPr="00596776" w:rsidRDefault="00270634" w:rsidP="00A633AE">
      <w:pPr>
        <w:pStyle w:val="afffffffffffd"/>
        <w:widowControl w:val="0"/>
        <w:numPr>
          <w:ilvl w:val="0"/>
          <w:numId w:val="49"/>
        </w:numPr>
        <w:ind w:leftChars="200" w:left="840" w:firstLineChars="0"/>
      </w:pPr>
      <w:r w:rsidRPr="00596776">
        <w:rPr>
          <w:rFonts w:hint="eastAsia"/>
        </w:rPr>
        <w:t>删除了2016版的7.1.1，7.1.2；</w:t>
      </w:r>
    </w:p>
    <w:p w14:paraId="6C732BD6" w14:textId="7276A9A7" w:rsidR="00270634" w:rsidRPr="00596776" w:rsidRDefault="00270634" w:rsidP="00A633AE">
      <w:pPr>
        <w:pStyle w:val="afffffffffffd"/>
        <w:widowControl w:val="0"/>
        <w:numPr>
          <w:ilvl w:val="0"/>
          <w:numId w:val="49"/>
        </w:numPr>
        <w:ind w:leftChars="200" w:left="840" w:firstLineChars="0"/>
      </w:pPr>
      <w:r w:rsidRPr="00596776">
        <w:rPr>
          <w:rFonts w:hint="eastAsia"/>
        </w:rPr>
        <w:t>增加了开关、插座和照明灯具靠近可燃物时的要求及具体灯具的设置要求（见7.1.1）；</w:t>
      </w:r>
    </w:p>
    <w:p w14:paraId="1965ADBA" w14:textId="174CBFA9" w:rsidR="00270634" w:rsidRPr="00596776" w:rsidRDefault="00270634" w:rsidP="00A633AE">
      <w:pPr>
        <w:pStyle w:val="afffffffffffd"/>
        <w:widowControl w:val="0"/>
        <w:numPr>
          <w:ilvl w:val="0"/>
          <w:numId w:val="49"/>
        </w:numPr>
        <w:ind w:leftChars="200" w:left="840" w:firstLineChars="0"/>
      </w:pPr>
      <w:r w:rsidRPr="00596776">
        <w:rPr>
          <w:rFonts w:hint="eastAsia"/>
        </w:rPr>
        <w:t>增加了外部装修和户外广告牌的设置要求（见7.1.3）；</w:t>
      </w:r>
    </w:p>
    <w:p w14:paraId="6CC66B25" w14:textId="7C62D9DA" w:rsidR="00270634" w:rsidRPr="00596776" w:rsidRDefault="00270634" w:rsidP="00A633AE">
      <w:pPr>
        <w:pStyle w:val="afffffffffffd"/>
        <w:widowControl w:val="0"/>
        <w:numPr>
          <w:ilvl w:val="0"/>
          <w:numId w:val="49"/>
        </w:numPr>
        <w:ind w:leftChars="200" w:left="840" w:firstLineChars="0"/>
      </w:pPr>
      <w:r w:rsidRPr="00596776">
        <w:rPr>
          <w:rFonts w:hint="eastAsia"/>
        </w:rPr>
        <w:t>增加了展厅电加热设备的餐饮操作区的要求（见7.2.2）；</w:t>
      </w:r>
    </w:p>
    <w:p w14:paraId="13095B96" w14:textId="461CE620" w:rsidR="00270634" w:rsidRPr="00596776" w:rsidRDefault="00270634" w:rsidP="00A633AE">
      <w:pPr>
        <w:pStyle w:val="afffffffffffd"/>
        <w:widowControl w:val="0"/>
        <w:numPr>
          <w:ilvl w:val="0"/>
          <w:numId w:val="49"/>
        </w:numPr>
        <w:ind w:leftChars="200" w:left="840" w:firstLineChars="0"/>
      </w:pPr>
      <w:r w:rsidRPr="00596776">
        <w:rPr>
          <w:rFonts w:hint="eastAsia"/>
        </w:rPr>
        <w:t>增加了展厅内顶盖及二层上人平台的建筑构件的要求（见7.2.3）；</w:t>
      </w:r>
    </w:p>
    <w:p w14:paraId="690B47C1" w14:textId="29969115" w:rsidR="00270634" w:rsidRPr="00596776" w:rsidRDefault="00270634" w:rsidP="00A633AE">
      <w:pPr>
        <w:pStyle w:val="afffffffffffd"/>
        <w:widowControl w:val="0"/>
        <w:numPr>
          <w:ilvl w:val="0"/>
          <w:numId w:val="49"/>
        </w:numPr>
        <w:ind w:leftChars="200" w:left="840" w:firstLineChars="0"/>
      </w:pPr>
      <w:r w:rsidRPr="00596776">
        <w:rPr>
          <w:rFonts w:hint="eastAsia"/>
        </w:rPr>
        <w:t>删除了2016版的7.2.4，7.2.5；</w:t>
      </w:r>
    </w:p>
    <w:p w14:paraId="70CCB524" w14:textId="489CC6AF" w:rsidR="00270634" w:rsidRPr="00596776" w:rsidRDefault="00270634" w:rsidP="00A633AE">
      <w:pPr>
        <w:pStyle w:val="afffffffffffd"/>
        <w:widowControl w:val="0"/>
        <w:numPr>
          <w:ilvl w:val="0"/>
          <w:numId w:val="49"/>
        </w:numPr>
        <w:ind w:leftChars="200" w:left="840" w:firstLineChars="0"/>
      </w:pPr>
      <w:r w:rsidRPr="00596776">
        <w:rPr>
          <w:rFonts w:hint="eastAsia"/>
        </w:rPr>
        <w:t>增加了展台与高温照明灯具贴邻的要求（见7.2.5）；</w:t>
      </w:r>
    </w:p>
    <w:p w14:paraId="784E13D8" w14:textId="21AB914A" w:rsidR="00270634" w:rsidRPr="00596776" w:rsidRDefault="00270634" w:rsidP="00A633AE">
      <w:pPr>
        <w:pStyle w:val="afffffffffffd"/>
        <w:widowControl w:val="0"/>
        <w:numPr>
          <w:ilvl w:val="0"/>
          <w:numId w:val="49"/>
        </w:numPr>
        <w:ind w:leftChars="200" w:left="840" w:firstLineChars="0"/>
      </w:pPr>
      <w:r w:rsidRPr="00596776">
        <w:rPr>
          <w:rFonts w:hint="eastAsia"/>
        </w:rPr>
        <w:t>修改了展厅内临时配电箱的要求（见7.2.6，2016版的7.2.6）；</w:t>
      </w:r>
    </w:p>
    <w:p w14:paraId="665C49B7" w14:textId="1B59C795" w:rsidR="00270634" w:rsidRPr="00596776" w:rsidRDefault="00270634" w:rsidP="00A633AE">
      <w:pPr>
        <w:pStyle w:val="afffffffffffd"/>
        <w:widowControl w:val="0"/>
        <w:numPr>
          <w:ilvl w:val="0"/>
          <w:numId w:val="49"/>
        </w:numPr>
        <w:ind w:leftChars="200" w:left="840" w:firstLineChars="0"/>
      </w:pPr>
      <w:r w:rsidRPr="00596776">
        <w:rPr>
          <w:rFonts w:hint="eastAsia"/>
        </w:rPr>
        <w:lastRenderedPageBreak/>
        <w:t>修改了展场内布展构件及材料的要求（见7.3.1，2016版的7.3.1）；</w:t>
      </w:r>
    </w:p>
    <w:p w14:paraId="7D84E23E" w14:textId="66AF9B0E" w:rsidR="00270634" w:rsidRPr="00596776" w:rsidRDefault="00270634" w:rsidP="00A633AE">
      <w:pPr>
        <w:pStyle w:val="afffffffffffd"/>
        <w:widowControl w:val="0"/>
        <w:numPr>
          <w:ilvl w:val="0"/>
          <w:numId w:val="49"/>
        </w:numPr>
        <w:ind w:leftChars="200" w:left="840" w:firstLineChars="0"/>
      </w:pPr>
      <w:r w:rsidRPr="00596776">
        <w:rPr>
          <w:rFonts w:hint="eastAsia"/>
        </w:rPr>
        <w:t>修改了消防设施设备一般要求的引用标准（见8.1.1，2016版的8.1.1）；</w:t>
      </w:r>
    </w:p>
    <w:p w14:paraId="6DE872E2" w14:textId="4619BC01" w:rsidR="00270634" w:rsidRPr="00596776" w:rsidRDefault="00270634" w:rsidP="00A633AE">
      <w:pPr>
        <w:pStyle w:val="afffffffffffd"/>
        <w:widowControl w:val="0"/>
        <w:numPr>
          <w:ilvl w:val="0"/>
          <w:numId w:val="49"/>
        </w:numPr>
        <w:ind w:leftChars="200" w:left="840" w:firstLineChars="0"/>
      </w:pPr>
      <w:r w:rsidRPr="00596776">
        <w:rPr>
          <w:rFonts w:hint="eastAsia"/>
        </w:rPr>
        <w:t>修改了布展活动搭建的要求及消防设施设备的设置要求（见8.1.2，2016版的8.1.2）；</w:t>
      </w:r>
    </w:p>
    <w:p w14:paraId="098C4CCE" w14:textId="2C0589DC" w:rsidR="00270634" w:rsidRPr="00596776" w:rsidRDefault="00270634" w:rsidP="00A633AE">
      <w:pPr>
        <w:pStyle w:val="afffffffffffd"/>
        <w:widowControl w:val="0"/>
        <w:numPr>
          <w:ilvl w:val="0"/>
          <w:numId w:val="49"/>
        </w:numPr>
        <w:ind w:leftChars="200" w:left="840" w:firstLineChars="0"/>
      </w:pPr>
      <w:r w:rsidRPr="00596776">
        <w:rPr>
          <w:rFonts w:hint="eastAsia"/>
        </w:rPr>
        <w:t>合并2016版的6.2.8、8.2.1为8.2.1（见8.2.1，2016版的6.2.8、8.2.1）；</w:t>
      </w:r>
    </w:p>
    <w:p w14:paraId="666B2252" w14:textId="388924F4" w:rsidR="00270634" w:rsidRPr="00596776" w:rsidRDefault="00270634" w:rsidP="00A633AE">
      <w:pPr>
        <w:pStyle w:val="afffffffffffd"/>
        <w:widowControl w:val="0"/>
        <w:numPr>
          <w:ilvl w:val="0"/>
          <w:numId w:val="49"/>
        </w:numPr>
        <w:ind w:leftChars="200" w:left="840" w:firstLineChars="0"/>
      </w:pPr>
      <w:r w:rsidRPr="00596776">
        <w:rPr>
          <w:rFonts w:hint="eastAsia"/>
        </w:rPr>
        <w:t>修改了当展厅设有消防水炮时，展位的搭建要求（见8.2.2，见2016版的8.2.2）；</w:t>
      </w:r>
    </w:p>
    <w:p w14:paraId="3710996D" w14:textId="36A29A09" w:rsidR="00270634" w:rsidRPr="00596776" w:rsidRDefault="00270634" w:rsidP="00A633AE">
      <w:pPr>
        <w:pStyle w:val="afffffffffffd"/>
        <w:widowControl w:val="0"/>
        <w:numPr>
          <w:ilvl w:val="0"/>
          <w:numId w:val="49"/>
        </w:numPr>
        <w:ind w:leftChars="200" w:left="840" w:firstLineChars="0"/>
      </w:pPr>
      <w:r w:rsidRPr="00596776">
        <w:rPr>
          <w:rFonts w:hint="eastAsia"/>
        </w:rPr>
        <w:t>修改了展场的临时布展设备及建筑的要求（见8.2.4，2016版的8.2.4）；</w:t>
      </w:r>
    </w:p>
    <w:p w14:paraId="12DACB2F" w14:textId="026BA9F5" w:rsidR="00270634" w:rsidRPr="00596776" w:rsidRDefault="00270634" w:rsidP="00A633AE">
      <w:pPr>
        <w:pStyle w:val="afffffffffffd"/>
        <w:widowControl w:val="0"/>
        <w:numPr>
          <w:ilvl w:val="0"/>
          <w:numId w:val="49"/>
        </w:numPr>
        <w:ind w:leftChars="200" w:left="840" w:firstLineChars="0"/>
      </w:pPr>
      <w:r w:rsidRPr="00596776">
        <w:rPr>
          <w:rFonts w:hint="eastAsia"/>
        </w:rPr>
        <w:t>增加了不宜用火扑救的部位消防灭火设施的设置要求（见8.2.5）；</w:t>
      </w:r>
    </w:p>
    <w:p w14:paraId="6EB182B8" w14:textId="5B242A9C" w:rsidR="00270634" w:rsidRPr="00596776" w:rsidRDefault="00270634" w:rsidP="00A633AE">
      <w:pPr>
        <w:pStyle w:val="afffffffffffd"/>
        <w:widowControl w:val="0"/>
        <w:numPr>
          <w:ilvl w:val="0"/>
          <w:numId w:val="49"/>
        </w:numPr>
        <w:ind w:leftChars="200" w:left="840" w:firstLineChars="0"/>
      </w:pPr>
      <w:r w:rsidRPr="00596776">
        <w:rPr>
          <w:rFonts w:hint="eastAsia"/>
        </w:rPr>
        <w:t>增加了展厅内的布展不应遮挡排烟口手动开启装置的要求（见8.3.1，2016版的8.3.1）；</w:t>
      </w:r>
    </w:p>
    <w:p w14:paraId="2AF0B2F9" w14:textId="3F97EFE4" w:rsidR="00270634" w:rsidRPr="00596776" w:rsidRDefault="00270634" w:rsidP="00A633AE">
      <w:pPr>
        <w:pStyle w:val="afffffffffffd"/>
        <w:widowControl w:val="0"/>
        <w:numPr>
          <w:ilvl w:val="0"/>
          <w:numId w:val="49"/>
        </w:numPr>
        <w:ind w:leftChars="200" w:left="840" w:firstLineChars="0"/>
      </w:pPr>
      <w:r w:rsidRPr="00596776">
        <w:rPr>
          <w:rFonts w:hint="eastAsia"/>
        </w:rPr>
        <w:t>修改了有人员停留的临时性展台的高度要求（见8.3.2，2016版的8.3.2）；</w:t>
      </w:r>
    </w:p>
    <w:p w14:paraId="6F0EC41C" w14:textId="7292923C" w:rsidR="00270634" w:rsidRPr="00596776" w:rsidRDefault="00270634" w:rsidP="00A633AE">
      <w:pPr>
        <w:pStyle w:val="afffffffffffd"/>
        <w:widowControl w:val="0"/>
        <w:numPr>
          <w:ilvl w:val="0"/>
          <w:numId w:val="49"/>
        </w:numPr>
        <w:ind w:leftChars="200" w:left="840" w:firstLineChars="0"/>
      </w:pPr>
      <w:r w:rsidRPr="00596776">
        <w:rPr>
          <w:rFonts w:hint="eastAsia"/>
        </w:rPr>
        <w:t>修改了展位的配电要求（见8.4.4，2016版的8.4.4）；</w:t>
      </w:r>
    </w:p>
    <w:p w14:paraId="24865538" w14:textId="3BA290E7" w:rsidR="00270634" w:rsidRPr="00596776" w:rsidRDefault="00270634" w:rsidP="00A633AE">
      <w:pPr>
        <w:pStyle w:val="afffffffffffd"/>
        <w:widowControl w:val="0"/>
        <w:numPr>
          <w:ilvl w:val="0"/>
          <w:numId w:val="49"/>
        </w:numPr>
        <w:ind w:leftChars="200" w:left="840" w:firstLineChars="0"/>
      </w:pPr>
      <w:r w:rsidRPr="00596776">
        <w:rPr>
          <w:rFonts w:hint="eastAsia"/>
        </w:rPr>
        <w:t>修改了线缆选择及敷设的引用标准（见8.5.1，2016版的8.5.1）；</w:t>
      </w:r>
    </w:p>
    <w:p w14:paraId="50800050" w14:textId="288D16D3" w:rsidR="00270634" w:rsidRPr="00596776" w:rsidRDefault="00270634" w:rsidP="00A633AE">
      <w:pPr>
        <w:pStyle w:val="afffffffffffd"/>
        <w:widowControl w:val="0"/>
        <w:numPr>
          <w:ilvl w:val="0"/>
          <w:numId w:val="49"/>
        </w:numPr>
        <w:ind w:leftChars="200" w:left="840" w:firstLineChars="0"/>
      </w:pPr>
      <w:r w:rsidRPr="00596776">
        <w:rPr>
          <w:rFonts w:hint="eastAsia"/>
        </w:rPr>
        <w:t>修改了配电线路的敷设要求（8.5.2，2016版的8.5.2）；</w:t>
      </w:r>
    </w:p>
    <w:p w14:paraId="5998D507" w14:textId="7E63B74A" w:rsidR="00270634" w:rsidRPr="00596776" w:rsidRDefault="00270634" w:rsidP="00A633AE">
      <w:pPr>
        <w:pStyle w:val="afffffffffffd"/>
        <w:widowControl w:val="0"/>
        <w:numPr>
          <w:ilvl w:val="0"/>
          <w:numId w:val="49"/>
        </w:numPr>
        <w:ind w:leftChars="200" w:left="840" w:firstLineChars="0"/>
      </w:pPr>
      <w:r w:rsidRPr="00596776">
        <w:rPr>
          <w:rFonts w:hint="eastAsia"/>
        </w:rPr>
        <w:t>修改了用电设备外壳的要求（见8.5.5，2016版的8.5.5）；</w:t>
      </w:r>
    </w:p>
    <w:p w14:paraId="573150D2" w14:textId="4620E449" w:rsidR="00270634" w:rsidRPr="00596776" w:rsidRDefault="00270634" w:rsidP="00A633AE">
      <w:pPr>
        <w:pStyle w:val="afffffffffffd"/>
        <w:widowControl w:val="0"/>
        <w:numPr>
          <w:ilvl w:val="0"/>
          <w:numId w:val="49"/>
        </w:numPr>
        <w:ind w:leftChars="200" w:left="840" w:firstLineChars="0"/>
      </w:pPr>
      <w:r w:rsidRPr="00596776">
        <w:rPr>
          <w:rFonts w:hint="eastAsia"/>
        </w:rPr>
        <w:t>删除了2016版的8.5.7；</w:t>
      </w:r>
    </w:p>
    <w:p w14:paraId="19F67BFB" w14:textId="35FA21B9" w:rsidR="00270634" w:rsidRPr="00596776" w:rsidRDefault="00270634" w:rsidP="00A633AE">
      <w:pPr>
        <w:pStyle w:val="afffffffffffd"/>
        <w:widowControl w:val="0"/>
        <w:numPr>
          <w:ilvl w:val="0"/>
          <w:numId w:val="49"/>
        </w:numPr>
        <w:ind w:leftChars="200" w:left="840" w:firstLineChars="0"/>
      </w:pPr>
      <w:r w:rsidRPr="00596776">
        <w:rPr>
          <w:rFonts w:hint="eastAsia"/>
        </w:rPr>
        <w:t>修改了展览活动的布置要求（见8.6.1，2016版的8.6.1）；</w:t>
      </w:r>
    </w:p>
    <w:p w14:paraId="1FFF110C" w14:textId="49899190" w:rsidR="00270634" w:rsidRPr="00596776" w:rsidRDefault="00270634" w:rsidP="00A633AE">
      <w:pPr>
        <w:pStyle w:val="afffffffffffd"/>
        <w:widowControl w:val="0"/>
        <w:numPr>
          <w:ilvl w:val="0"/>
          <w:numId w:val="49"/>
        </w:numPr>
        <w:ind w:leftChars="200" w:left="840" w:firstLineChars="0"/>
      </w:pPr>
      <w:r w:rsidRPr="00596776">
        <w:rPr>
          <w:rFonts w:hint="eastAsia"/>
        </w:rPr>
        <w:t>增加了增设消防应急照明灯具及疏散指示标志的场所要求（见8.6.2）；</w:t>
      </w:r>
    </w:p>
    <w:p w14:paraId="173DAA11" w14:textId="7C2E45D9" w:rsidR="00270634" w:rsidRPr="00596776" w:rsidRDefault="00270634" w:rsidP="00A633AE">
      <w:pPr>
        <w:pStyle w:val="afffffffffffd"/>
        <w:widowControl w:val="0"/>
        <w:numPr>
          <w:ilvl w:val="0"/>
          <w:numId w:val="49"/>
        </w:numPr>
        <w:ind w:leftChars="200" w:left="840" w:firstLineChars="0"/>
      </w:pPr>
      <w:r w:rsidRPr="00596776">
        <w:rPr>
          <w:rFonts w:hint="eastAsia"/>
        </w:rPr>
        <w:t>增加了展厅内消防应急照明的地面最低水平照度的要求（见8.6.3）；</w:t>
      </w:r>
    </w:p>
    <w:p w14:paraId="4F57F0F1" w14:textId="381F5E1A" w:rsidR="00270634" w:rsidRPr="00596776" w:rsidRDefault="00270634" w:rsidP="00A633AE">
      <w:pPr>
        <w:pStyle w:val="afffffffffffd"/>
        <w:widowControl w:val="0"/>
        <w:numPr>
          <w:ilvl w:val="0"/>
          <w:numId w:val="49"/>
        </w:numPr>
        <w:ind w:leftChars="200" w:left="840" w:firstLineChars="0"/>
      </w:pPr>
      <w:r w:rsidRPr="00596776">
        <w:rPr>
          <w:rFonts w:hint="eastAsia"/>
        </w:rPr>
        <w:t>修改了增设的火灾探测器的要求（见8.7</w:t>
      </w:r>
      <w:r w:rsidR="003C3E9C" w:rsidRPr="00596776">
        <w:t>.3</w:t>
      </w:r>
      <w:r w:rsidRPr="00596776">
        <w:rPr>
          <w:rFonts w:hint="eastAsia"/>
        </w:rPr>
        <w:t>，2016版的8.7.3）；</w:t>
      </w:r>
    </w:p>
    <w:p w14:paraId="7BC33446" w14:textId="016473AD" w:rsidR="00270634" w:rsidRPr="00596776" w:rsidRDefault="00270634" w:rsidP="00A633AE">
      <w:pPr>
        <w:pStyle w:val="afffffffffffd"/>
        <w:widowControl w:val="0"/>
        <w:numPr>
          <w:ilvl w:val="0"/>
          <w:numId w:val="49"/>
        </w:numPr>
        <w:ind w:leftChars="200" w:left="840" w:firstLineChars="0"/>
      </w:pPr>
      <w:r w:rsidRPr="00596776">
        <w:rPr>
          <w:rFonts w:hint="eastAsia"/>
        </w:rPr>
        <w:t>修改了主（承）办单位消防安全职责（见9.2.1.2、9.2.1.4，2016版的9.2.1.2、9.2.1.4）；</w:t>
      </w:r>
    </w:p>
    <w:p w14:paraId="0AB962C2" w14:textId="4C1933DB" w:rsidR="00270634" w:rsidRPr="00596776" w:rsidRDefault="00270634" w:rsidP="00A633AE">
      <w:pPr>
        <w:pStyle w:val="afffffffffffd"/>
        <w:widowControl w:val="0"/>
        <w:numPr>
          <w:ilvl w:val="0"/>
          <w:numId w:val="49"/>
        </w:numPr>
        <w:ind w:leftChars="200" w:left="840" w:firstLineChars="0"/>
      </w:pPr>
      <w:r w:rsidRPr="00596776">
        <w:rPr>
          <w:rFonts w:hint="eastAsia"/>
        </w:rPr>
        <w:t>修改了定期对展览建筑消防设施进行检测的技术服务机构的要求（见9.2.2.2，2016版的9.2.2.2）；</w:t>
      </w:r>
    </w:p>
    <w:p w14:paraId="050E73BD" w14:textId="4C63B2A1" w:rsidR="00270634" w:rsidRPr="00596776" w:rsidRDefault="00270634" w:rsidP="00A633AE">
      <w:pPr>
        <w:pStyle w:val="afffffffffffd"/>
        <w:widowControl w:val="0"/>
        <w:numPr>
          <w:ilvl w:val="0"/>
          <w:numId w:val="49"/>
        </w:numPr>
        <w:ind w:leftChars="200" w:left="840" w:firstLineChars="0"/>
      </w:pPr>
      <w:r w:rsidRPr="00596776">
        <w:rPr>
          <w:rFonts w:hint="eastAsia"/>
        </w:rPr>
        <w:t>修改了布展构件及装修材料符合的技术规定（见9.2.3.3，2016版的9.2.3.3）；</w:t>
      </w:r>
    </w:p>
    <w:p w14:paraId="167AC32C" w14:textId="6F6065AC" w:rsidR="00270634" w:rsidRPr="00596776" w:rsidRDefault="00270634" w:rsidP="00A633AE">
      <w:pPr>
        <w:pStyle w:val="afffffffffffd"/>
        <w:widowControl w:val="0"/>
        <w:numPr>
          <w:ilvl w:val="0"/>
          <w:numId w:val="49"/>
        </w:numPr>
        <w:ind w:leftChars="200" w:left="840" w:firstLineChars="0"/>
      </w:pPr>
      <w:r w:rsidRPr="00596776">
        <w:rPr>
          <w:rFonts w:hint="eastAsia"/>
        </w:rPr>
        <w:t>修改了电驱动车辆的停放、充电规定（见9.3.3.5，2016版的9.3.3.5）；</w:t>
      </w:r>
    </w:p>
    <w:p w14:paraId="7E9E3A95" w14:textId="55819B85" w:rsidR="00270634" w:rsidRPr="00596776" w:rsidRDefault="00270634" w:rsidP="00A633AE">
      <w:pPr>
        <w:pStyle w:val="afffffffffffd"/>
        <w:widowControl w:val="0"/>
        <w:numPr>
          <w:ilvl w:val="0"/>
          <w:numId w:val="49"/>
        </w:numPr>
        <w:ind w:leftChars="200" w:left="840" w:firstLineChars="0"/>
      </w:pPr>
      <w:r w:rsidRPr="00596776">
        <w:rPr>
          <w:rFonts w:hint="eastAsia"/>
        </w:rPr>
        <w:t>修改了易燃易爆品管理的要求（见9.3.4.2、9.3.4.3、9.3.4.4，2016版的9.3.4.2、9.3.4.3、9.3.4.4）；</w:t>
      </w:r>
    </w:p>
    <w:p w14:paraId="173A70E6" w14:textId="2E87C11B" w:rsidR="00270634" w:rsidRPr="00596776" w:rsidRDefault="00270634" w:rsidP="00A633AE">
      <w:pPr>
        <w:pStyle w:val="afffffffffffd"/>
        <w:widowControl w:val="0"/>
        <w:numPr>
          <w:ilvl w:val="0"/>
          <w:numId w:val="49"/>
        </w:numPr>
        <w:ind w:leftChars="200" w:left="840" w:firstLineChars="0"/>
      </w:pPr>
      <w:r w:rsidRPr="00596776">
        <w:rPr>
          <w:rFonts w:hint="eastAsia"/>
        </w:rPr>
        <w:t>增加了严禁在展馆内给电驱动车辆充电的要求（见9.3.4.6）；</w:t>
      </w:r>
    </w:p>
    <w:p w14:paraId="3809EA51" w14:textId="06511A82" w:rsidR="00270634" w:rsidRPr="00596776" w:rsidRDefault="00270634" w:rsidP="00A633AE">
      <w:pPr>
        <w:pStyle w:val="afffffffffffd"/>
        <w:widowControl w:val="0"/>
        <w:numPr>
          <w:ilvl w:val="0"/>
          <w:numId w:val="49"/>
        </w:numPr>
        <w:ind w:leftChars="200" w:left="840" w:firstLineChars="0"/>
      </w:pPr>
      <w:r w:rsidRPr="00596776">
        <w:rPr>
          <w:rFonts w:hint="eastAsia"/>
        </w:rPr>
        <w:t>合并2016版的9.3.5.1、9.3.5.3为9.3.5.1（见9.3.5.1，2016版的9.3.5.1、9.3.5.3）；</w:t>
      </w:r>
    </w:p>
    <w:p w14:paraId="6F6EF931" w14:textId="3F6E5117" w:rsidR="00270634" w:rsidRPr="00596776" w:rsidRDefault="00270634" w:rsidP="00A633AE">
      <w:pPr>
        <w:pStyle w:val="afffffffffffd"/>
        <w:widowControl w:val="0"/>
        <w:numPr>
          <w:ilvl w:val="0"/>
          <w:numId w:val="49"/>
        </w:numPr>
        <w:ind w:leftChars="200" w:left="840" w:firstLineChars="0"/>
      </w:pPr>
      <w:r w:rsidRPr="00596776">
        <w:rPr>
          <w:rFonts w:hint="eastAsia"/>
        </w:rPr>
        <w:t>修改了展厅内公共显示屏幕的要求（见9.3.6.3，2016版的9.3.6.3）；</w:t>
      </w:r>
    </w:p>
    <w:p w14:paraId="0F5ACFDB" w14:textId="3A5ABC77" w:rsidR="00270634" w:rsidRPr="00596776" w:rsidRDefault="00270634" w:rsidP="00A633AE">
      <w:pPr>
        <w:pStyle w:val="afffffffffffd"/>
        <w:widowControl w:val="0"/>
        <w:numPr>
          <w:ilvl w:val="0"/>
          <w:numId w:val="49"/>
        </w:numPr>
        <w:ind w:leftChars="200" w:left="840" w:firstLineChars="0"/>
      </w:pPr>
      <w:r w:rsidRPr="00596776">
        <w:rPr>
          <w:rFonts w:hint="eastAsia"/>
        </w:rPr>
        <w:t>修改了灭火和应急疏散预案的组织机构（见9.4.2，2016版的9.4.2）。</w:t>
      </w:r>
    </w:p>
    <w:p w14:paraId="26798609" w14:textId="77777777" w:rsidR="00270634" w:rsidRPr="00596776" w:rsidRDefault="00270634" w:rsidP="00270634">
      <w:pPr>
        <w:pStyle w:val="afffffffffffd"/>
        <w:ind w:left="420" w:firstLineChars="0" w:firstLine="0"/>
      </w:pPr>
    </w:p>
    <w:p w14:paraId="69731977" w14:textId="77777777" w:rsidR="00E2420B" w:rsidRDefault="00E2420B" w:rsidP="00E2420B">
      <w:pPr>
        <w:pStyle w:val="afffffffffffd"/>
      </w:pPr>
      <w:r>
        <w:rPr>
          <w:rFonts w:hint="eastAsia"/>
        </w:rPr>
        <w:t>本文件由陕西省消防救援总队提出并归口。</w:t>
      </w:r>
    </w:p>
    <w:p w14:paraId="7FA4E509" w14:textId="77777777" w:rsidR="00E2420B" w:rsidRDefault="00E2420B" w:rsidP="00E2420B">
      <w:pPr>
        <w:pStyle w:val="afffffffffffd"/>
      </w:pPr>
      <w:r>
        <w:rPr>
          <w:rFonts w:hint="eastAsia"/>
        </w:rPr>
        <w:t>本文件起草单位：陕西省消防救援总队、中联西北工程设计研究院有限公司、西安国际会展中心。</w:t>
      </w:r>
    </w:p>
    <w:p w14:paraId="73F38AC5" w14:textId="442BA720" w:rsidR="00E2420B" w:rsidRPr="00D11734" w:rsidRDefault="00E2420B" w:rsidP="00E2420B">
      <w:pPr>
        <w:pStyle w:val="afffffffffffd"/>
      </w:pPr>
      <w:r w:rsidRPr="00D11734">
        <w:rPr>
          <w:rFonts w:hint="eastAsia"/>
        </w:rPr>
        <w:t>本文件主要起草人：。</w:t>
      </w:r>
    </w:p>
    <w:p w14:paraId="6296F212" w14:textId="77777777" w:rsidR="008432BA" w:rsidRDefault="008432BA" w:rsidP="008432BA">
      <w:pPr>
        <w:pStyle w:val="afffffffffffd"/>
      </w:pPr>
      <w:r>
        <w:rPr>
          <w:rFonts w:hint="eastAsia"/>
        </w:rPr>
        <w:t>本文件2016年首次发布，本次为第一次修订。</w:t>
      </w:r>
    </w:p>
    <w:p w14:paraId="611F952F" w14:textId="77777777" w:rsidR="00E2420B" w:rsidRDefault="00E2420B" w:rsidP="00E2420B">
      <w:pPr>
        <w:pStyle w:val="afffffffffffd"/>
      </w:pPr>
      <w:r>
        <w:rPr>
          <w:rFonts w:hint="eastAsia"/>
        </w:rPr>
        <w:t>本文件由陕西省消防救援总队负责解释。</w:t>
      </w:r>
    </w:p>
    <w:p w14:paraId="2753028A" w14:textId="77777777" w:rsidR="00E2420B" w:rsidRDefault="00E2420B" w:rsidP="00E2420B">
      <w:pPr>
        <w:pStyle w:val="afffffffffffd"/>
      </w:pPr>
      <w:r>
        <w:rPr>
          <w:rFonts w:hint="eastAsia"/>
        </w:rPr>
        <w:t>联系信息如下：</w:t>
      </w:r>
    </w:p>
    <w:p w14:paraId="3695220E" w14:textId="77777777" w:rsidR="00E2420B" w:rsidRDefault="00E2420B" w:rsidP="00E2420B">
      <w:pPr>
        <w:pStyle w:val="afffffffffffd"/>
      </w:pPr>
      <w:r>
        <w:rPr>
          <w:rFonts w:hint="eastAsia"/>
        </w:rPr>
        <w:t>单位：陕西省消防救援总队</w:t>
      </w:r>
    </w:p>
    <w:p w14:paraId="1248363A" w14:textId="77777777" w:rsidR="00E2420B" w:rsidRDefault="00E2420B" w:rsidP="00E2420B">
      <w:pPr>
        <w:pStyle w:val="afffffffffffd"/>
      </w:pPr>
      <w:r>
        <w:rPr>
          <w:rFonts w:hint="eastAsia"/>
        </w:rPr>
        <w:t>电话：029-86167598</w:t>
      </w:r>
    </w:p>
    <w:p w14:paraId="7754F8F4" w14:textId="77777777" w:rsidR="00E2420B" w:rsidRDefault="00E2420B" w:rsidP="00E2420B">
      <w:pPr>
        <w:pStyle w:val="afffffffffffd"/>
      </w:pPr>
      <w:r>
        <w:rPr>
          <w:rFonts w:hint="eastAsia"/>
        </w:rPr>
        <w:t>地址：西安市未央区凤城二路15号</w:t>
      </w:r>
    </w:p>
    <w:p w14:paraId="11DF9717" w14:textId="77777777" w:rsidR="00E2420B" w:rsidRDefault="00E2420B" w:rsidP="00E2420B">
      <w:pPr>
        <w:pStyle w:val="afffffffffffd"/>
      </w:pPr>
      <w:r>
        <w:rPr>
          <w:rFonts w:hint="eastAsia"/>
        </w:rPr>
        <w:t>邮编：710018</w:t>
      </w:r>
    </w:p>
    <w:p w14:paraId="1F6D0E54" w14:textId="7C0C1B1B" w:rsidR="00E2420B" w:rsidRPr="00E2420B" w:rsidRDefault="00E2420B" w:rsidP="00E2420B">
      <w:pPr>
        <w:pStyle w:val="affffd"/>
        <w:ind w:firstLine="420"/>
        <w:sectPr w:rsidR="00E2420B" w:rsidRPr="00E2420B" w:rsidSect="00763B06">
          <w:pgSz w:w="11906" w:h="16838" w:code="9"/>
          <w:pgMar w:top="1928" w:right="1134" w:bottom="1134" w:left="1134" w:header="1418" w:footer="1134" w:gutter="284"/>
          <w:pgNumType w:fmt="upperRoman"/>
          <w:cols w:space="425"/>
          <w:formProt w:val="0"/>
          <w:docGrid w:type="lines" w:linePitch="312"/>
        </w:sectPr>
      </w:pPr>
    </w:p>
    <w:p w14:paraId="13D5A1DD" w14:textId="3118CC94" w:rsidR="00894836" w:rsidRPr="00145D9D" w:rsidRDefault="00894836" w:rsidP="00093D25">
      <w:pPr>
        <w:spacing w:line="20" w:lineRule="exact"/>
        <w:jc w:val="center"/>
        <w:rPr>
          <w:rFonts w:ascii="黑体" w:eastAsia="黑体" w:hAnsi="黑体" w:hint="eastAsia"/>
          <w:sz w:val="32"/>
          <w:szCs w:val="32"/>
        </w:rPr>
      </w:pPr>
      <w:bookmarkStart w:id="25" w:name="BookMark4"/>
      <w:bookmarkEnd w:id="24"/>
    </w:p>
    <w:p w14:paraId="05AF562F" w14:textId="77777777" w:rsidR="00894836" w:rsidRDefault="00894836" w:rsidP="00093D25">
      <w:pPr>
        <w:spacing w:line="20" w:lineRule="exact"/>
        <w:jc w:val="center"/>
        <w:rPr>
          <w:rFonts w:ascii="黑体" w:eastAsia="黑体" w:hAnsi="黑体" w:hint="eastAsia"/>
          <w:sz w:val="32"/>
          <w:szCs w:val="32"/>
        </w:rPr>
      </w:pPr>
    </w:p>
    <w:sdt>
      <w:sdtPr>
        <w:tag w:val="NEW_STAND_NAME"/>
        <w:id w:val="595910757"/>
        <w:lock w:val="sdtLocked"/>
        <w:placeholder>
          <w:docPart w:val="347FAEBA96E24E9690EE2619F836B7E4"/>
        </w:placeholder>
      </w:sdtPr>
      <w:sdtContent>
        <w:bookmarkStart w:id="26" w:name="NEW_STAND_NAME" w:displacedByCustomXml="prev"/>
        <w:p w14:paraId="3289F3B6" w14:textId="28FDC644" w:rsidR="00F26B7E" w:rsidRPr="00F26B7E" w:rsidRDefault="002E249E" w:rsidP="00763B06">
          <w:pPr>
            <w:pStyle w:val="afffffffffa"/>
            <w:spacing w:beforeLines="1" w:before="3" w:afterLines="220" w:after="686"/>
            <w:rPr>
              <w:rFonts w:hint="eastAsia"/>
            </w:rPr>
          </w:pPr>
          <w:r>
            <w:rPr>
              <w:rFonts w:hint="eastAsia"/>
            </w:rPr>
            <w:t>大型展览消防安全技术规范</w:t>
          </w:r>
        </w:p>
      </w:sdtContent>
    </w:sdt>
    <w:bookmarkEnd w:id="26" w:displacedByCustomXml="prev"/>
    <w:p w14:paraId="71574E27" w14:textId="77777777" w:rsidR="00E2552F" w:rsidRDefault="00E2552F" w:rsidP="00A77CCB">
      <w:pPr>
        <w:pStyle w:val="affe"/>
        <w:spacing w:before="312" w:after="312"/>
      </w:pPr>
      <w:bookmarkStart w:id="27" w:name="_Toc17233325"/>
      <w:bookmarkStart w:id="28" w:name="_Toc17233333"/>
      <w:bookmarkStart w:id="29" w:name="_Toc24884211"/>
      <w:bookmarkStart w:id="30" w:name="_Toc24884218"/>
      <w:bookmarkStart w:id="31" w:name="_Toc26648465"/>
      <w:bookmarkStart w:id="32" w:name="_Toc26718930"/>
      <w:bookmarkStart w:id="33" w:name="_Toc26986530"/>
      <w:bookmarkStart w:id="34" w:name="_Toc26986771"/>
      <w:bookmarkStart w:id="35" w:name="_Toc97191423"/>
      <w:bookmarkStart w:id="36" w:name="_Toc201658063"/>
      <w:bookmarkStart w:id="37" w:name="_Toc201658100"/>
      <w:r>
        <w:rPr>
          <w:rFonts w:hint="eastAsia"/>
        </w:rPr>
        <w:t>范围</w:t>
      </w:r>
      <w:bookmarkEnd w:id="27"/>
      <w:bookmarkEnd w:id="28"/>
      <w:bookmarkEnd w:id="29"/>
      <w:bookmarkEnd w:id="30"/>
      <w:bookmarkEnd w:id="31"/>
      <w:bookmarkEnd w:id="32"/>
      <w:bookmarkEnd w:id="33"/>
      <w:bookmarkEnd w:id="34"/>
      <w:bookmarkEnd w:id="35"/>
      <w:bookmarkEnd w:id="36"/>
      <w:bookmarkEnd w:id="37"/>
    </w:p>
    <w:p w14:paraId="26E4431A" w14:textId="77777777" w:rsidR="00E2420B" w:rsidRPr="0009401F" w:rsidRDefault="00E2420B" w:rsidP="00E2420B">
      <w:pPr>
        <w:pStyle w:val="afffffffffffd"/>
      </w:pPr>
      <w:bookmarkStart w:id="38" w:name="_Toc17233326"/>
      <w:bookmarkStart w:id="39" w:name="_Toc17233334"/>
      <w:bookmarkStart w:id="40" w:name="_Toc24884212"/>
      <w:bookmarkStart w:id="41" w:name="_Toc24884219"/>
      <w:bookmarkStart w:id="42" w:name="_Toc26648466"/>
      <w:r w:rsidRPr="0009401F">
        <w:rPr>
          <w:rFonts w:hint="eastAsia"/>
        </w:rPr>
        <w:t>本文件规定了大型展览活动（以下简称“展览活动”）的总平面布局、室内布展平面布置、布展构件及材料、消防设施设备、消防安全管理等方面的技术要求及措施。</w:t>
      </w:r>
    </w:p>
    <w:p w14:paraId="3D5E217C" w14:textId="1DEF1038" w:rsidR="008B0C9C" w:rsidRPr="0009401F" w:rsidRDefault="00E2420B" w:rsidP="00E2420B">
      <w:pPr>
        <w:pStyle w:val="affffd"/>
        <w:ind w:firstLine="420"/>
      </w:pPr>
      <w:r w:rsidRPr="0009401F">
        <w:rPr>
          <w:rFonts w:hint="eastAsia"/>
        </w:rPr>
        <w:t>本文件适用于在展览场馆及临时建筑物内举办的建筑面积不小于</w:t>
      </w:r>
      <w:r w:rsidRPr="0009401F">
        <w:rPr>
          <w:rFonts w:hint="eastAsia"/>
        </w:rPr>
        <w:t>10000m</w:t>
      </w:r>
      <w:r w:rsidRPr="0009401F">
        <w:rPr>
          <w:rFonts w:hint="eastAsia"/>
          <w:vertAlign w:val="superscript"/>
        </w:rPr>
        <w:t>2</w:t>
      </w:r>
      <w:r w:rsidRPr="0009401F">
        <w:rPr>
          <w:rFonts w:hint="eastAsia"/>
        </w:rPr>
        <w:t>或日观众流量不少于</w:t>
      </w:r>
      <w:r w:rsidRPr="0009401F">
        <w:rPr>
          <w:rFonts w:hint="eastAsia"/>
        </w:rPr>
        <w:t>20000</w:t>
      </w:r>
      <w:r w:rsidRPr="0009401F">
        <w:rPr>
          <w:rFonts w:hint="eastAsia"/>
        </w:rPr>
        <w:t>人次的大型展览活动，其他展览活动可参照执行。</w:t>
      </w:r>
    </w:p>
    <w:p w14:paraId="5F375A80" w14:textId="77777777" w:rsidR="00E2552F" w:rsidRDefault="00E2552F" w:rsidP="00A77CCB">
      <w:pPr>
        <w:pStyle w:val="affe"/>
        <w:spacing w:before="312" w:after="312"/>
      </w:pPr>
      <w:bookmarkStart w:id="43" w:name="_Toc26718931"/>
      <w:bookmarkStart w:id="44" w:name="_Toc26986531"/>
      <w:bookmarkStart w:id="45" w:name="_Toc26986772"/>
      <w:bookmarkStart w:id="46" w:name="_Toc97191424"/>
      <w:bookmarkStart w:id="47" w:name="_Toc201658064"/>
      <w:bookmarkStart w:id="48" w:name="_Toc201658101"/>
      <w:r>
        <w:rPr>
          <w:rFonts w:hint="eastAsia"/>
        </w:rPr>
        <w:t>规范性引用文件</w:t>
      </w:r>
      <w:bookmarkEnd w:id="38"/>
      <w:bookmarkEnd w:id="39"/>
      <w:bookmarkEnd w:id="40"/>
      <w:bookmarkEnd w:id="41"/>
      <w:bookmarkEnd w:id="42"/>
      <w:bookmarkEnd w:id="43"/>
      <w:bookmarkEnd w:id="44"/>
      <w:bookmarkEnd w:id="45"/>
      <w:bookmarkEnd w:id="46"/>
      <w:bookmarkEnd w:id="47"/>
      <w:bookmarkEnd w:id="48"/>
    </w:p>
    <w:sdt>
      <w:sdtPr>
        <w:rPr>
          <w:rFonts w:hint="eastAsia"/>
        </w:rPr>
        <w:id w:val="715848253"/>
        <w:placeholder>
          <w:docPart w:val="F19A3A3945BE417FBD0ECF42C9552DD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6997D323" w14:textId="77777777" w:rsidR="008A57E6" w:rsidRDefault="008A57E6" w:rsidP="008A57E6">
          <w:pPr>
            <w:pStyle w:val="affffd"/>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E5E9552" w14:textId="77777777" w:rsidR="00E2420B" w:rsidRDefault="00E2420B" w:rsidP="00E2420B">
      <w:pPr>
        <w:pStyle w:val="afffffffffffd"/>
      </w:pPr>
      <w:r>
        <w:rPr>
          <w:rFonts w:hint="eastAsia"/>
        </w:rPr>
        <w:t>GB 13495.1  消防安全标志 第1部分：标志</w:t>
      </w:r>
    </w:p>
    <w:p w14:paraId="3D934A79" w14:textId="77777777" w:rsidR="00E2420B" w:rsidRDefault="00E2420B" w:rsidP="00E2420B">
      <w:pPr>
        <w:pStyle w:val="afffffffffffd"/>
      </w:pPr>
      <w:r>
        <w:rPr>
          <w:rFonts w:hint="eastAsia"/>
        </w:rPr>
        <w:t>GB 15630  消防安全标志设置要求</w:t>
      </w:r>
    </w:p>
    <w:p w14:paraId="569CDC26" w14:textId="77777777" w:rsidR="00E2420B" w:rsidRDefault="00E2420B" w:rsidP="00E2420B">
      <w:pPr>
        <w:pStyle w:val="afffffffffffd"/>
      </w:pPr>
      <w:r>
        <w:rPr>
          <w:rFonts w:hint="eastAsia"/>
        </w:rPr>
        <w:t>GB 17945  消防应急照明和疏散指示系统</w:t>
      </w:r>
    </w:p>
    <w:p w14:paraId="5AB66FA0" w14:textId="77777777" w:rsidR="00E2420B" w:rsidRDefault="00E2420B" w:rsidP="00E2420B">
      <w:pPr>
        <w:pStyle w:val="afffffffffffd"/>
      </w:pPr>
      <w:r>
        <w:rPr>
          <w:rFonts w:hint="eastAsia"/>
        </w:rPr>
        <w:t>GB 20517  独立式感烟火灾探测器报警器</w:t>
      </w:r>
    </w:p>
    <w:p w14:paraId="23E53474" w14:textId="77777777" w:rsidR="00E2420B" w:rsidRDefault="00E2420B" w:rsidP="00E2420B">
      <w:pPr>
        <w:pStyle w:val="afffffffffffd"/>
      </w:pPr>
      <w:r>
        <w:rPr>
          <w:rFonts w:hint="eastAsia"/>
        </w:rPr>
        <w:t>GB 25201  建筑消防设施的维护管理</w:t>
      </w:r>
    </w:p>
    <w:p w14:paraId="2B1A0C20" w14:textId="77777777" w:rsidR="00E2420B" w:rsidRDefault="00E2420B" w:rsidP="00E2420B">
      <w:pPr>
        <w:pStyle w:val="afffffffffffd"/>
      </w:pPr>
      <w:r>
        <w:rPr>
          <w:rFonts w:hint="eastAsia"/>
        </w:rPr>
        <w:t>GB 25506  消防控制室通用技术要求</w:t>
      </w:r>
    </w:p>
    <w:p w14:paraId="214FF421" w14:textId="77777777" w:rsidR="00E2420B" w:rsidRDefault="00E2420B" w:rsidP="00E2420B">
      <w:pPr>
        <w:pStyle w:val="afffffffffffd"/>
      </w:pPr>
      <w:r>
        <w:rPr>
          <w:rFonts w:hint="eastAsia"/>
        </w:rPr>
        <w:t>GB 50016  建筑设计防火规范</w:t>
      </w:r>
    </w:p>
    <w:p w14:paraId="13555AED" w14:textId="77777777" w:rsidR="00E2420B" w:rsidRDefault="00E2420B" w:rsidP="00E2420B">
      <w:pPr>
        <w:pStyle w:val="afffffffffffd"/>
      </w:pPr>
      <w:r>
        <w:rPr>
          <w:rFonts w:hint="eastAsia"/>
        </w:rPr>
        <w:t>GB 50052  供配电系统设计规范</w:t>
      </w:r>
    </w:p>
    <w:p w14:paraId="4C8DEDC5" w14:textId="77777777" w:rsidR="00E2420B" w:rsidRDefault="00E2420B" w:rsidP="00E2420B">
      <w:pPr>
        <w:pStyle w:val="afffffffffffd"/>
      </w:pPr>
      <w:r>
        <w:rPr>
          <w:rFonts w:hint="eastAsia"/>
        </w:rPr>
        <w:t>GB 50067  汽车库、修车库、停车场设计防火规范</w:t>
      </w:r>
    </w:p>
    <w:p w14:paraId="7BE776D4" w14:textId="77777777" w:rsidR="00E2420B" w:rsidRDefault="00E2420B" w:rsidP="00E2420B">
      <w:pPr>
        <w:pStyle w:val="afffffffffffd"/>
      </w:pPr>
      <w:r>
        <w:rPr>
          <w:rFonts w:hint="eastAsia"/>
        </w:rPr>
        <w:t>GB 50084  自动喷水灭火系统设计规范</w:t>
      </w:r>
    </w:p>
    <w:p w14:paraId="79C6A22A" w14:textId="77777777" w:rsidR="00E2420B" w:rsidRDefault="00E2420B" w:rsidP="00E2420B">
      <w:pPr>
        <w:pStyle w:val="afffffffffffd"/>
      </w:pPr>
      <w:r>
        <w:rPr>
          <w:rFonts w:hint="eastAsia"/>
        </w:rPr>
        <w:t>GB 50116  火灾自动报警系统设计规范</w:t>
      </w:r>
    </w:p>
    <w:p w14:paraId="54482EE6" w14:textId="77777777" w:rsidR="00E2420B" w:rsidRDefault="00E2420B" w:rsidP="00E2420B">
      <w:pPr>
        <w:pStyle w:val="afffffffffffd"/>
      </w:pPr>
      <w:r>
        <w:rPr>
          <w:rFonts w:hint="eastAsia"/>
        </w:rPr>
        <w:t>GB 50140  建筑灭火器配置设计规范</w:t>
      </w:r>
    </w:p>
    <w:p w14:paraId="703C2151" w14:textId="77777777" w:rsidR="00E2420B" w:rsidRDefault="00E2420B" w:rsidP="00E2420B">
      <w:pPr>
        <w:pStyle w:val="afffffffffffd"/>
      </w:pPr>
      <w:r>
        <w:rPr>
          <w:rFonts w:hint="eastAsia"/>
        </w:rPr>
        <w:t>GB 50222  建筑内部装修设计防火规范</w:t>
      </w:r>
    </w:p>
    <w:p w14:paraId="4DD7129E" w14:textId="77777777" w:rsidR="00E2420B" w:rsidRDefault="00E2420B" w:rsidP="00E2420B">
      <w:pPr>
        <w:pStyle w:val="afffffffffffd"/>
      </w:pPr>
      <w:r>
        <w:rPr>
          <w:rFonts w:hint="eastAsia"/>
        </w:rPr>
        <w:t>GB 50974  消防给水及消火栓系统技术规范</w:t>
      </w:r>
    </w:p>
    <w:p w14:paraId="4EF20A58" w14:textId="77777777" w:rsidR="00E2420B" w:rsidRDefault="00E2420B" w:rsidP="00E2420B">
      <w:pPr>
        <w:pStyle w:val="afffffffffffd"/>
      </w:pPr>
      <w:r>
        <w:rPr>
          <w:rFonts w:hint="eastAsia"/>
        </w:rPr>
        <w:t>GB 51249  建筑钢结构防火技术规范</w:t>
      </w:r>
    </w:p>
    <w:p w14:paraId="3683AEBB" w14:textId="77777777" w:rsidR="00E2420B" w:rsidRDefault="00E2420B" w:rsidP="00E2420B">
      <w:pPr>
        <w:pStyle w:val="afffffffffffd"/>
      </w:pPr>
      <w:r>
        <w:rPr>
          <w:rFonts w:hint="eastAsia"/>
        </w:rPr>
        <w:t>GB 51251  建筑防烟排烟系统技术标准</w:t>
      </w:r>
    </w:p>
    <w:p w14:paraId="74D310D3" w14:textId="77777777" w:rsidR="00E2420B" w:rsidRDefault="00E2420B" w:rsidP="00E2420B">
      <w:pPr>
        <w:pStyle w:val="afffffffffffd"/>
      </w:pPr>
      <w:r>
        <w:t>GB 51309</w:t>
      </w:r>
      <w:r>
        <w:rPr>
          <w:rFonts w:hint="eastAsia"/>
        </w:rPr>
        <w:t xml:space="preserve">  </w:t>
      </w:r>
      <w:r>
        <w:t>消防应急照明和疏散指示系统技术标准</w:t>
      </w:r>
    </w:p>
    <w:p w14:paraId="60396723" w14:textId="77777777" w:rsidR="00E2420B" w:rsidRDefault="00E2420B" w:rsidP="00E2420B">
      <w:pPr>
        <w:pStyle w:val="afffffffffffd"/>
      </w:pPr>
      <w:r>
        <w:rPr>
          <w:rFonts w:hint="eastAsia"/>
        </w:rPr>
        <w:t>GB 51348  民用建筑电气设计规范</w:t>
      </w:r>
    </w:p>
    <w:p w14:paraId="1536868E" w14:textId="77777777" w:rsidR="00E2420B" w:rsidRDefault="00E2420B" w:rsidP="00E2420B">
      <w:pPr>
        <w:pStyle w:val="afffffffffffd"/>
      </w:pPr>
      <w:r>
        <w:rPr>
          <w:rFonts w:hint="eastAsia"/>
        </w:rPr>
        <w:t>GB 55036  消防设施通用规范</w:t>
      </w:r>
    </w:p>
    <w:p w14:paraId="67D4AB15" w14:textId="77777777" w:rsidR="00E2420B" w:rsidRDefault="00E2420B" w:rsidP="00E2420B">
      <w:pPr>
        <w:pStyle w:val="afffffffffffd"/>
      </w:pPr>
      <w:r>
        <w:rPr>
          <w:rFonts w:hint="eastAsia"/>
        </w:rPr>
        <w:t>GB 55037  建筑防火通用规范</w:t>
      </w:r>
    </w:p>
    <w:p w14:paraId="64B438FE" w14:textId="77777777" w:rsidR="00E2420B" w:rsidRDefault="00E2420B" w:rsidP="00E2420B">
      <w:pPr>
        <w:pStyle w:val="afffffffffffd"/>
      </w:pPr>
      <w:r>
        <w:rPr>
          <w:rFonts w:hint="eastAsia"/>
        </w:rPr>
        <w:t>GB/T40248  人员密集场所消防安全管理</w:t>
      </w:r>
    </w:p>
    <w:p w14:paraId="70FB457B" w14:textId="77777777" w:rsidR="00E2420B" w:rsidRDefault="00E2420B" w:rsidP="00E2420B">
      <w:pPr>
        <w:pStyle w:val="afffffffffffd"/>
      </w:pPr>
      <w:r>
        <w:rPr>
          <w:rFonts w:hint="eastAsia"/>
        </w:rPr>
        <w:t>GB/T51313  电动汽车分散充电设施工程技术标准</w:t>
      </w:r>
    </w:p>
    <w:p w14:paraId="72A57E62" w14:textId="77777777" w:rsidR="00E2420B" w:rsidRDefault="00E2420B" w:rsidP="00E2420B">
      <w:pPr>
        <w:pStyle w:val="afffffffffffd"/>
      </w:pPr>
      <w:r>
        <w:rPr>
          <w:rFonts w:hint="eastAsia"/>
        </w:rPr>
        <w:t>XF503  建筑消防设施检测技术规程</w:t>
      </w:r>
    </w:p>
    <w:p w14:paraId="51EE7BCC" w14:textId="77777777" w:rsidR="00E2420B" w:rsidRDefault="00E2420B" w:rsidP="00E2420B">
      <w:pPr>
        <w:pStyle w:val="afffffffffffd"/>
      </w:pPr>
      <w:r>
        <w:rPr>
          <w:rFonts w:hint="eastAsia"/>
        </w:rPr>
        <w:t>XF/T 3005  单位消防安全评估</w:t>
      </w:r>
    </w:p>
    <w:p w14:paraId="008BE27A" w14:textId="4510273D" w:rsidR="00151161" w:rsidRPr="00151161" w:rsidRDefault="00E2420B" w:rsidP="00E2420B">
      <w:pPr>
        <w:pStyle w:val="affffd"/>
        <w:ind w:firstLine="420"/>
        <w:rPr>
          <w:rFonts w:ascii="宋体"/>
        </w:rPr>
      </w:pPr>
      <w:r>
        <w:rPr>
          <w:rFonts w:hint="eastAsia"/>
        </w:rPr>
        <w:t xml:space="preserve">JGJ 218  </w:t>
      </w:r>
      <w:r>
        <w:rPr>
          <w:rFonts w:hint="eastAsia"/>
        </w:rPr>
        <w:t>展览建筑设计规范</w:t>
      </w:r>
    </w:p>
    <w:p w14:paraId="117BFFFF" w14:textId="77777777" w:rsidR="00B265BC" w:rsidRPr="00E030F9" w:rsidRDefault="00FD59EB" w:rsidP="00FD59EB">
      <w:pPr>
        <w:pStyle w:val="affe"/>
        <w:spacing w:before="312" w:after="312"/>
      </w:pPr>
      <w:bookmarkStart w:id="49" w:name="_Toc97191425"/>
      <w:bookmarkStart w:id="50" w:name="_Toc201658065"/>
      <w:bookmarkStart w:id="51" w:name="_Toc201658102"/>
      <w:r>
        <w:rPr>
          <w:rFonts w:hint="eastAsia"/>
          <w:szCs w:val="21"/>
        </w:rPr>
        <w:t>术语和定义</w:t>
      </w:r>
      <w:bookmarkEnd w:id="49"/>
      <w:bookmarkEnd w:id="50"/>
      <w:bookmarkEnd w:id="51"/>
    </w:p>
    <w:bookmarkStart w:id="52" w:name="_Toc26986532" w:displacedByCustomXml="next"/>
    <w:bookmarkEnd w:id="52" w:displacedByCustomXml="next"/>
    <w:sdt>
      <w:sdtPr>
        <w:id w:val="-1909835108"/>
        <w:placeholder>
          <w:docPart w:val="D868A9ED34424C1DBE85706C650F3B7F"/>
        </w:placeholder>
        <w:comboBox>
          <w:listItem w:displayText="点击并选择适当的引导语" w:value="点击并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54E46D22" w14:textId="384597C3" w:rsidR="00781B6D" w:rsidRPr="000B4657" w:rsidRDefault="00E2420B" w:rsidP="000B4657">
          <w:pPr>
            <w:pStyle w:val="affffd"/>
            <w:ind w:firstLine="420"/>
          </w:pPr>
          <w:r>
            <w:t>JGJ 218-2010</w:t>
          </w:r>
          <w:r>
            <w:t>界定的以及下列术语和定义适用于本文件。</w:t>
          </w:r>
        </w:p>
      </w:sdtContent>
    </w:sdt>
    <w:bookmarkStart w:id="53" w:name="_Toc23545" w:displacedByCustomXml="prev"/>
    <w:bookmarkStart w:id="54" w:name="_Toc17773" w:displacedByCustomXml="prev"/>
    <w:bookmarkStart w:id="55" w:name="_Toc447262190" w:displacedByCustomXml="prev"/>
    <w:p w14:paraId="769A6F04" w14:textId="6E2A84FC" w:rsidR="00781B6D" w:rsidRDefault="00781B6D" w:rsidP="00781B6D">
      <w:pPr>
        <w:pStyle w:val="afffffffffff7"/>
        <w:spacing w:beforeLines="50" w:before="156" w:afterLines="50" w:after="156"/>
        <w:ind w:left="420" w:hangingChars="200" w:hanging="420"/>
        <w:rPr>
          <w:rFonts w:ascii="黑体" w:eastAsia="黑体" w:hAnsi="黑体" w:hint="eastAsia"/>
        </w:rPr>
      </w:pPr>
    </w:p>
    <w:p w14:paraId="52D562B6" w14:textId="74AEF283" w:rsidR="00781B6D" w:rsidRPr="00781B6D" w:rsidRDefault="00781B6D" w:rsidP="00795CEE">
      <w:pPr>
        <w:pStyle w:val="afffffffffff7"/>
        <w:numPr>
          <w:ilvl w:val="0"/>
          <w:numId w:val="0"/>
        </w:numPr>
        <w:ind w:left="420"/>
        <w:rPr>
          <w:rFonts w:ascii="黑体" w:eastAsia="黑体" w:hAnsi="黑体" w:hint="eastAsia"/>
        </w:rPr>
      </w:pPr>
      <w:r w:rsidRPr="00781B6D">
        <w:rPr>
          <w:rFonts w:ascii="黑体" w:eastAsia="黑体" w:hAnsi="黑体" w:hint="eastAsia"/>
        </w:rPr>
        <w:t>展览活动 exhibition activities</w:t>
      </w:r>
    </w:p>
    <w:p w14:paraId="5F38B010" w14:textId="77777777" w:rsidR="00781B6D" w:rsidRDefault="00781B6D" w:rsidP="00795CEE">
      <w:pPr>
        <w:pStyle w:val="afffffffffffd"/>
      </w:pPr>
      <w:r>
        <w:rPr>
          <w:rFonts w:hint="eastAsia"/>
        </w:rPr>
        <w:t>对临时展品或服务的展出进行组织，通过展示促进产品、服务的推广和信息、技术交流的社会活动，包括各类博览会、展览会、展销会、交易会等。</w:t>
      </w:r>
    </w:p>
    <w:p w14:paraId="1CC74EC0" w14:textId="381C4DD2" w:rsidR="00781B6D" w:rsidRPr="00781B6D" w:rsidRDefault="00781B6D" w:rsidP="00781B6D">
      <w:pPr>
        <w:pStyle w:val="afffffffffff7"/>
        <w:spacing w:beforeLines="50" w:before="156" w:afterLines="50" w:after="156"/>
        <w:ind w:left="420" w:hangingChars="200" w:hanging="420"/>
        <w:rPr>
          <w:rFonts w:ascii="黑体" w:eastAsia="黑体" w:hAnsi="黑体" w:hint="eastAsia"/>
        </w:rPr>
      </w:pPr>
    </w:p>
    <w:p w14:paraId="2524D5AC" w14:textId="77777777" w:rsidR="00781B6D" w:rsidRDefault="00781B6D" w:rsidP="00795CEE">
      <w:pPr>
        <w:pStyle w:val="afffffffffffd"/>
        <w:rPr>
          <w:rFonts w:ascii="黑体" w:eastAsia="黑体"/>
        </w:rPr>
      </w:pPr>
      <w:r>
        <w:rPr>
          <w:rFonts w:ascii="黑体" w:eastAsia="黑体" w:hint="eastAsia"/>
        </w:rPr>
        <w:t>展览建筑 exhibition building</w:t>
      </w:r>
    </w:p>
    <w:p w14:paraId="1125EAA0" w14:textId="77777777" w:rsidR="00781B6D" w:rsidRDefault="00781B6D" w:rsidP="00795CEE">
      <w:pPr>
        <w:pStyle w:val="afffffffffffd"/>
      </w:pPr>
      <w:r>
        <w:rPr>
          <w:rFonts w:hint="eastAsia"/>
        </w:rPr>
        <w:t>进行展览活动的建筑物。</w:t>
      </w:r>
    </w:p>
    <w:p w14:paraId="76A6A602" w14:textId="49CE74A7" w:rsidR="00781B6D" w:rsidRDefault="00781B6D" w:rsidP="00795CEE">
      <w:pPr>
        <w:pStyle w:val="afffffffffffd"/>
      </w:pPr>
      <w:r>
        <w:rPr>
          <w:rFonts w:hint="eastAsia"/>
        </w:rPr>
        <w:t>[</w:t>
      </w:r>
      <w:r w:rsidR="006625BE">
        <w:rPr>
          <w:rFonts w:hint="eastAsia"/>
        </w:rPr>
        <w:t>来源：</w:t>
      </w:r>
      <w:r>
        <w:rPr>
          <w:rFonts w:hint="eastAsia"/>
        </w:rPr>
        <w:t>JGJ 218-2010，定义2.0.2]</w:t>
      </w:r>
    </w:p>
    <w:p w14:paraId="723B892B" w14:textId="50526B2A" w:rsidR="00781B6D" w:rsidRPr="00781B6D" w:rsidRDefault="00781B6D" w:rsidP="00781B6D">
      <w:pPr>
        <w:pStyle w:val="afffffffffff7"/>
        <w:spacing w:beforeLines="50" w:before="156" w:afterLines="50" w:after="156"/>
        <w:ind w:left="420" w:hangingChars="200" w:hanging="420"/>
        <w:rPr>
          <w:rFonts w:ascii="黑体" w:eastAsia="黑体" w:hAnsi="黑体" w:hint="eastAsia"/>
        </w:rPr>
      </w:pPr>
    </w:p>
    <w:p w14:paraId="710A2CEE" w14:textId="77777777" w:rsidR="00781B6D" w:rsidRDefault="00781B6D" w:rsidP="00795CEE">
      <w:pPr>
        <w:pStyle w:val="afffffffffffd"/>
        <w:rPr>
          <w:rFonts w:ascii="黑体" w:eastAsia="黑体"/>
        </w:rPr>
      </w:pPr>
      <w:r>
        <w:rPr>
          <w:rFonts w:ascii="黑体" w:eastAsia="黑体" w:hint="eastAsia"/>
        </w:rPr>
        <w:t>展览空间 exhibition space</w:t>
      </w:r>
    </w:p>
    <w:p w14:paraId="2E6A9F79" w14:textId="77777777" w:rsidR="00781B6D" w:rsidRDefault="00781B6D" w:rsidP="00795CEE">
      <w:pPr>
        <w:pStyle w:val="afffffffffffd"/>
      </w:pPr>
      <w:r>
        <w:rPr>
          <w:rFonts w:hint="eastAsia"/>
        </w:rPr>
        <w:t>展览建筑室内和室外所有用于展览的区域总称，包括展厅和展场。</w:t>
      </w:r>
    </w:p>
    <w:p w14:paraId="4B74A5EB" w14:textId="752B63EB" w:rsidR="00781B6D" w:rsidRDefault="00781B6D" w:rsidP="00795CEE">
      <w:pPr>
        <w:pStyle w:val="afffffffffffd"/>
      </w:pPr>
      <w:r>
        <w:rPr>
          <w:rFonts w:hint="eastAsia"/>
        </w:rPr>
        <w:t>[</w:t>
      </w:r>
      <w:r w:rsidR="006625BE">
        <w:rPr>
          <w:rFonts w:hint="eastAsia"/>
        </w:rPr>
        <w:t>来源：</w:t>
      </w:r>
      <w:r>
        <w:rPr>
          <w:rFonts w:hint="eastAsia"/>
        </w:rPr>
        <w:t>JGJ 218-2010，定义2.0.3]</w:t>
      </w:r>
    </w:p>
    <w:p w14:paraId="550E14B7" w14:textId="485BC040" w:rsidR="00781B6D" w:rsidRPr="00781B6D" w:rsidRDefault="00781B6D" w:rsidP="00781B6D">
      <w:pPr>
        <w:pStyle w:val="afffffffffff7"/>
        <w:spacing w:beforeLines="50" w:before="156" w:afterLines="50" w:after="156"/>
        <w:ind w:left="420" w:hangingChars="200" w:hanging="420"/>
        <w:rPr>
          <w:rFonts w:ascii="黑体" w:eastAsia="黑体" w:hAnsi="黑体" w:hint="eastAsia"/>
        </w:rPr>
      </w:pPr>
    </w:p>
    <w:p w14:paraId="183DA359" w14:textId="77777777" w:rsidR="00781B6D" w:rsidRDefault="00781B6D" w:rsidP="00795CEE">
      <w:pPr>
        <w:pStyle w:val="afffffffffffd"/>
        <w:rPr>
          <w:rFonts w:ascii="黑体" w:eastAsia="黑体"/>
        </w:rPr>
      </w:pPr>
      <w:r>
        <w:rPr>
          <w:rFonts w:ascii="黑体" w:eastAsia="黑体" w:hint="eastAsia"/>
        </w:rPr>
        <w:t>展厅 exhibition hall</w:t>
      </w:r>
    </w:p>
    <w:p w14:paraId="0FB05245" w14:textId="77777777" w:rsidR="00781B6D" w:rsidRDefault="00781B6D" w:rsidP="00795CEE">
      <w:pPr>
        <w:pStyle w:val="afffffffffffd"/>
      </w:pPr>
      <w:r>
        <w:rPr>
          <w:rFonts w:hint="eastAsia"/>
        </w:rPr>
        <w:t>用于陈列展品或提供服务的室内空间。</w:t>
      </w:r>
    </w:p>
    <w:p w14:paraId="7A50D8BC" w14:textId="4362E546" w:rsidR="00781B6D" w:rsidRDefault="00781B6D" w:rsidP="00795CEE">
      <w:pPr>
        <w:pStyle w:val="afffffffffffd"/>
      </w:pPr>
      <w:r>
        <w:rPr>
          <w:rFonts w:hint="eastAsia"/>
        </w:rPr>
        <w:t>[</w:t>
      </w:r>
      <w:r w:rsidR="006625BE">
        <w:rPr>
          <w:rFonts w:hint="eastAsia"/>
        </w:rPr>
        <w:t>来源：</w:t>
      </w:r>
      <w:r>
        <w:rPr>
          <w:rFonts w:hint="eastAsia"/>
        </w:rPr>
        <w:t>JGJ 218-2010，定义2.0.4]</w:t>
      </w:r>
    </w:p>
    <w:p w14:paraId="0A97A2EE" w14:textId="5CA781C9" w:rsidR="00781B6D" w:rsidRPr="00781B6D" w:rsidRDefault="00781B6D" w:rsidP="00781B6D">
      <w:pPr>
        <w:pStyle w:val="afffffffffff7"/>
        <w:spacing w:beforeLines="50" w:before="156" w:afterLines="50" w:after="156"/>
        <w:ind w:left="420" w:hangingChars="200" w:hanging="420"/>
        <w:rPr>
          <w:rFonts w:ascii="黑体" w:eastAsia="黑体" w:hAnsi="黑体" w:hint="eastAsia"/>
        </w:rPr>
      </w:pPr>
    </w:p>
    <w:p w14:paraId="76523709" w14:textId="77777777" w:rsidR="00781B6D" w:rsidRDefault="00781B6D" w:rsidP="00795CEE">
      <w:pPr>
        <w:pStyle w:val="afffffffffffd"/>
        <w:rPr>
          <w:rFonts w:ascii="黑体" w:eastAsia="黑体"/>
        </w:rPr>
      </w:pPr>
      <w:r>
        <w:rPr>
          <w:rFonts w:ascii="黑体" w:eastAsia="黑体" w:hint="eastAsia"/>
        </w:rPr>
        <w:t>展场 exhibition ground</w:t>
      </w:r>
    </w:p>
    <w:p w14:paraId="4B164569" w14:textId="77777777" w:rsidR="00781B6D" w:rsidRDefault="00781B6D" w:rsidP="00795CEE">
      <w:pPr>
        <w:pStyle w:val="afffffffffffd"/>
      </w:pPr>
      <w:r>
        <w:rPr>
          <w:rFonts w:hint="eastAsia"/>
        </w:rPr>
        <w:t>用于陈列展品或提供服务的室外场地。</w:t>
      </w:r>
    </w:p>
    <w:p w14:paraId="3071B1C6" w14:textId="60E08469" w:rsidR="00781B6D" w:rsidRDefault="00781B6D" w:rsidP="00795CEE">
      <w:pPr>
        <w:pStyle w:val="afffffffffffd"/>
      </w:pPr>
      <w:r>
        <w:rPr>
          <w:rFonts w:hint="eastAsia"/>
        </w:rPr>
        <w:t>[</w:t>
      </w:r>
      <w:r w:rsidR="006625BE">
        <w:rPr>
          <w:rFonts w:hint="eastAsia"/>
        </w:rPr>
        <w:t>来源：</w:t>
      </w:r>
      <w:r>
        <w:rPr>
          <w:rFonts w:hint="eastAsia"/>
        </w:rPr>
        <w:t>JGJ 218-2010，定义2.0.5]</w:t>
      </w:r>
    </w:p>
    <w:p w14:paraId="14BDD099" w14:textId="44B55277" w:rsidR="00781B6D" w:rsidRPr="00781B6D" w:rsidRDefault="00781B6D" w:rsidP="00781B6D">
      <w:pPr>
        <w:pStyle w:val="afffffffffff7"/>
        <w:spacing w:beforeLines="50" w:before="156" w:afterLines="50" w:after="156"/>
        <w:ind w:left="420" w:hangingChars="200" w:hanging="420"/>
        <w:rPr>
          <w:rFonts w:ascii="黑体" w:eastAsia="黑体" w:hAnsi="黑体" w:hint="eastAsia"/>
        </w:rPr>
      </w:pPr>
    </w:p>
    <w:p w14:paraId="50F844FD" w14:textId="77777777" w:rsidR="00781B6D" w:rsidRDefault="00781B6D" w:rsidP="00795CEE">
      <w:pPr>
        <w:pStyle w:val="afffffffffffd"/>
        <w:rPr>
          <w:rFonts w:ascii="黑体" w:eastAsia="黑体"/>
        </w:rPr>
      </w:pPr>
      <w:r>
        <w:rPr>
          <w:rFonts w:ascii="黑体" w:eastAsia="黑体" w:hint="eastAsia"/>
        </w:rPr>
        <w:t>展位单元  booth unit</w:t>
      </w:r>
    </w:p>
    <w:p w14:paraId="5F7B7BB8" w14:textId="77777777" w:rsidR="00781B6D" w:rsidRDefault="00781B6D" w:rsidP="00795CEE">
      <w:pPr>
        <w:pStyle w:val="afffffffffffd"/>
      </w:pPr>
      <w:r>
        <w:rPr>
          <w:rFonts w:hint="eastAsia"/>
        </w:rPr>
        <w:t>展览空间内以柱网或成组划分的展位。</w:t>
      </w:r>
    </w:p>
    <w:p w14:paraId="1F462B92" w14:textId="685B1691" w:rsidR="00781B6D" w:rsidRPr="00781B6D" w:rsidRDefault="00781B6D" w:rsidP="00781B6D">
      <w:pPr>
        <w:pStyle w:val="afffffffffff7"/>
        <w:spacing w:beforeLines="50" w:before="156" w:afterLines="50" w:after="156"/>
        <w:ind w:left="420" w:hangingChars="200" w:hanging="420"/>
        <w:rPr>
          <w:rFonts w:ascii="黑体" w:eastAsia="黑体" w:hAnsi="黑体" w:hint="eastAsia"/>
        </w:rPr>
      </w:pPr>
    </w:p>
    <w:p w14:paraId="62023ED4" w14:textId="77777777" w:rsidR="00781B6D" w:rsidRDefault="00781B6D" w:rsidP="00795CEE">
      <w:pPr>
        <w:pStyle w:val="afffffffffffd"/>
        <w:rPr>
          <w:rFonts w:ascii="黑体" w:eastAsia="黑体"/>
        </w:rPr>
      </w:pPr>
      <w:r>
        <w:rPr>
          <w:rFonts w:ascii="黑体" w:eastAsia="黑体" w:hint="eastAsia"/>
        </w:rPr>
        <w:t>展位 exhibition booth</w:t>
      </w:r>
    </w:p>
    <w:p w14:paraId="0B312D1A" w14:textId="77777777" w:rsidR="00781B6D" w:rsidRDefault="00781B6D" w:rsidP="00795CEE">
      <w:pPr>
        <w:pStyle w:val="afffffffffffd"/>
      </w:pPr>
      <w:r>
        <w:rPr>
          <w:rFonts w:hint="eastAsia"/>
        </w:rPr>
        <w:t>在展览空间内用于展出展品的单位空间。</w:t>
      </w:r>
    </w:p>
    <w:p w14:paraId="789BE900" w14:textId="4E2AE233" w:rsidR="00781B6D" w:rsidRPr="00781B6D" w:rsidRDefault="00781B6D" w:rsidP="00781B6D">
      <w:pPr>
        <w:pStyle w:val="afffffffffff7"/>
        <w:spacing w:beforeLines="50" w:before="156" w:afterLines="50" w:after="156"/>
        <w:ind w:left="420" w:hangingChars="200" w:hanging="420"/>
        <w:rPr>
          <w:rFonts w:ascii="黑体" w:eastAsia="黑体" w:hAnsi="黑体" w:hint="eastAsia"/>
        </w:rPr>
      </w:pPr>
    </w:p>
    <w:p w14:paraId="1046ABCD" w14:textId="77777777" w:rsidR="00781B6D" w:rsidRDefault="00781B6D" w:rsidP="00795CEE">
      <w:pPr>
        <w:pStyle w:val="afffffffffffd"/>
        <w:rPr>
          <w:rFonts w:ascii="黑体" w:eastAsia="黑体"/>
        </w:rPr>
      </w:pPr>
      <w:r>
        <w:rPr>
          <w:rFonts w:ascii="黑体" w:eastAsia="黑体" w:hint="eastAsia"/>
        </w:rPr>
        <w:t>特装展位 special exhibition booth</w:t>
      </w:r>
    </w:p>
    <w:p w14:paraId="02398243" w14:textId="77777777" w:rsidR="00781B6D" w:rsidRDefault="00781B6D" w:rsidP="00795CEE">
      <w:pPr>
        <w:pStyle w:val="afffffffffffd"/>
      </w:pPr>
      <w:r>
        <w:rPr>
          <w:rFonts w:hint="eastAsia"/>
        </w:rPr>
        <w:t>展览空间内参展单位为展示展品而搭建的特殊展台。</w:t>
      </w:r>
    </w:p>
    <w:p w14:paraId="7346ECF3" w14:textId="2444A3FB" w:rsidR="00781B6D" w:rsidRPr="00781B6D" w:rsidRDefault="00781B6D" w:rsidP="00781B6D">
      <w:pPr>
        <w:pStyle w:val="afffffffffff7"/>
        <w:spacing w:beforeLines="50" w:before="156" w:afterLines="50" w:after="156"/>
        <w:ind w:left="420" w:hangingChars="200" w:hanging="420"/>
        <w:rPr>
          <w:rFonts w:ascii="黑体" w:eastAsia="黑体" w:hAnsi="黑体" w:hint="eastAsia"/>
        </w:rPr>
      </w:pPr>
    </w:p>
    <w:p w14:paraId="02FD115B" w14:textId="77777777" w:rsidR="00781B6D" w:rsidRDefault="00781B6D" w:rsidP="00795CEE">
      <w:pPr>
        <w:pStyle w:val="afffffffffffd"/>
        <w:rPr>
          <w:rFonts w:ascii="黑体" w:eastAsia="黑体"/>
        </w:rPr>
      </w:pPr>
      <w:r>
        <w:rPr>
          <w:rFonts w:ascii="黑体" w:eastAsia="黑体" w:hint="eastAsia"/>
        </w:rPr>
        <w:t>展厅（场）主通道 exhibition main passage</w:t>
      </w:r>
    </w:p>
    <w:p w14:paraId="418F89D4" w14:textId="77777777" w:rsidR="00781B6D" w:rsidRDefault="00781B6D" w:rsidP="00795CEE">
      <w:pPr>
        <w:pStyle w:val="afffffffffffd"/>
      </w:pPr>
      <w:r>
        <w:rPr>
          <w:rFonts w:hint="eastAsia"/>
        </w:rPr>
        <w:t>展厅（场）内满足人员参观、疏散并直通安全出口的通道。</w:t>
      </w:r>
    </w:p>
    <w:p w14:paraId="3AA76595" w14:textId="64684C37" w:rsidR="00781B6D" w:rsidRPr="00781B6D" w:rsidRDefault="00781B6D" w:rsidP="00781B6D">
      <w:pPr>
        <w:pStyle w:val="afffffffffff7"/>
        <w:spacing w:beforeLines="50" w:before="156" w:afterLines="50" w:after="156"/>
        <w:ind w:left="420" w:hangingChars="200" w:hanging="420"/>
        <w:rPr>
          <w:rFonts w:ascii="黑体" w:eastAsia="黑体" w:hAnsi="黑体" w:hint="eastAsia"/>
        </w:rPr>
      </w:pPr>
    </w:p>
    <w:p w14:paraId="42F0CE42" w14:textId="77777777" w:rsidR="00781B6D" w:rsidRDefault="00781B6D" w:rsidP="00795CEE">
      <w:pPr>
        <w:pStyle w:val="afffffffffffd"/>
        <w:rPr>
          <w:rFonts w:ascii="黑体" w:eastAsia="黑体"/>
        </w:rPr>
      </w:pPr>
      <w:r>
        <w:rPr>
          <w:rFonts w:ascii="黑体" w:eastAsia="黑体" w:hint="eastAsia"/>
        </w:rPr>
        <w:t>展厅（场）次通道 exhibition subordinate passage</w:t>
      </w:r>
    </w:p>
    <w:p w14:paraId="2B259E9B" w14:textId="77777777" w:rsidR="00781B6D" w:rsidRDefault="00781B6D" w:rsidP="00795CEE">
      <w:pPr>
        <w:pStyle w:val="afffffffffffd"/>
      </w:pPr>
      <w:r>
        <w:rPr>
          <w:rFonts w:hint="eastAsia"/>
        </w:rPr>
        <w:t>展位（场）之间用于人员参观浏览的通道。</w:t>
      </w:r>
    </w:p>
    <w:p w14:paraId="5D4277F9" w14:textId="3FAD52FB" w:rsidR="00781B6D" w:rsidRPr="00781B6D" w:rsidRDefault="00781B6D" w:rsidP="00781B6D">
      <w:pPr>
        <w:pStyle w:val="afffffffffff7"/>
        <w:spacing w:beforeLines="50" w:before="156" w:afterLines="50" w:after="156"/>
        <w:ind w:left="420" w:hangingChars="200" w:hanging="420"/>
        <w:rPr>
          <w:rFonts w:ascii="黑体" w:eastAsia="黑体" w:hAnsi="黑体" w:hint="eastAsia"/>
        </w:rPr>
      </w:pPr>
    </w:p>
    <w:p w14:paraId="5A01793A" w14:textId="77777777" w:rsidR="00781B6D" w:rsidRDefault="00781B6D" w:rsidP="00795CEE">
      <w:pPr>
        <w:pStyle w:val="afffffffffffd"/>
        <w:spacing w:beforeLines="50" w:before="156"/>
        <w:ind w:firstLineChars="0" w:firstLine="0"/>
        <w:rPr>
          <w:rFonts w:ascii="黑体" w:eastAsia="黑体"/>
        </w:rPr>
      </w:pPr>
      <w:r>
        <w:rPr>
          <w:rFonts w:hint="eastAsia"/>
        </w:rPr>
        <w:t xml:space="preserve">    </w:t>
      </w:r>
      <w:r>
        <w:rPr>
          <w:rFonts w:ascii="黑体" w:eastAsia="黑体" w:hint="eastAsia"/>
        </w:rPr>
        <w:t>公共服务空间 public service space</w:t>
      </w:r>
    </w:p>
    <w:p w14:paraId="059483E2" w14:textId="77777777" w:rsidR="00781B6D" w:rsidRDefault="00781B6D" w:rsidP="00795CEE">
      <w:pPr>
        <w:pStyle w:val="afffffffffffd"/>
      </w:pPr>
      <w:r>
        <w:rPr>
          <w:rFonts w:hint="eastAsia"/>
        </w:rPr>
        <w:t>为观众提供商务、购物、休息、娱乐、交通等配套服务的区域。</w:t>
      </w:r>
    </w:p>
    <w:p w14:paraId="2D943877" w14:textId="17798DB9" w:rsidR="00781B6D" w:rsidRDefault="00781B6D" w:rsidP="00795CEE">
      <w:pPr>
        <w:pStyle w:val="afffffffffffd"/>
        <w:spacing w:afterLines="50" w:after="156"/>
      </w:pPr>
      <w:r>
        <w:rPr>
          <w:rFonts w:hint="eastAsia"/>
        </w:rPr>
        <w:t>[</w:t>
      </w:r>
      <w:r w:rsidR="006625BE">
        <w:rPr>
          <w:rFonts w:hint="eastAsia"/>
        </w:rPr>
        <w:t>来源：</w:t>
      </w:r>
      <w:r>
        <w:rPr>
          <w:rFonts w:hint="eastAsia"/>
        </w:rPr>
        <w:t>JGJ 218-2010，定义2.0.9]</w:t>
      </w:r>
    </w:p>
    <w:p w14:paraId="2A46EC06" w14:textId="505AC181" w:rsidR="00781B6D" w:rsidRPr="00781B6D" w:rsidRDefault="00781B6D" w:rsidP="00781B6D">
      <w:pPr>
        <w:pStyle w:val="afffffffffff7"/>
        <w:spacing w:beforeLines="50" w:before="156" w:afterLines="50" w:after="156"/>
        <w:ind w:left="420" w:hangingChars="200" w:hanging="420"/>
        <w:rPr>
          <w:rFonts w:ascii="黑体" w:eastAsia="黑体" w:hAnsi="黑体" w:hint="eastAsia"/>
        </w:rPr>
      </w:pPr>
    </w:p>
    <w:p w14:paraId="7DD95DE5" w14:textId="77777777" w:rsidR="00781B6D" w:rsidRDefault="00781B6D" w:rsidP="00795CEE">
      <w:pPr>
        <w:pStyle w:val="afffffffffffd"/>
        <w:rPr>
          <w:rFonts w:ascii="黑体" w:eastAsia="黑体"/>
        </w:rPr>
      </w:pPr>
      <w:r>
        <w:rPr>
          <w:rFonts w:ascii="黑体" w:eastAsia="黑体" w:hint="eastAsia"/>
        </w:rPr>
        <w:t>仓储空间 storage space</w:t>
      </w:r>
    </w:p>
    <w:p w14:paraId="16F4117B" w14:textId="77777777" w:rsidR="00781B6D" w:rsidRDefault="00781B6D" w:rsidP="00795CEE">
      <w:pPr>
        <w:pStyle w:val="afffffffffffd"/>
      </w:pPr>
      <w:r>
        <w:rPr>
          <w:rFonts w:hint="eastAsia"/>
        </w:rPr>
        <w:t>储藏展品、用品及相关设施的区域。</w:t>
      </w:r>
    </w:p>
    <w:p w14:paraId="2C4F55C1" w14:textId="3B5DF78E" w:rsidR="00781B6D" w:rsidRDefault="00781B6D" w:rsidP="00795CEE">
      <w:pPr>
        <w:pStyle w:val="afffffffffffd"/>
      </w:pPr>
      <w:r>
        <w:rPr>
          <w:rFonts w:hint="eastAsia"/>
        </w:rPr>
        <w:t>[</w:t>
      </w:r>
      <w:r w:rsidR="006625BE">
        <w:rPr>
          <w:rFonts w:hint="eastAsia"/>
        </w:rPr>
        <w:t>来源：</w:t>
      </w:r>
      <w:r>
        <w:rPr>
          <w:rFonts w:hint="eastAsia"/>
        </w:rPr>
        <w:t>JGJ 218-2010，定义2.0.10]</w:t>
      </w:r>
    </w:p>
    <w:p w14:paraId="7A999E2F" w14:textId="47C0A4C4" w:rsidR="00781B6D" w:rsidRPr="00781B6D" w:rsidRDefault="00781B6D" w:rsidP="00781B6D">
      <w:pPr>
        <w:pStyle w:val="afffffffffff7"/>
        <w:spacing w:beforeLines="50" w:before="156" w:afterLines="50" w:after="156"/>
        <w:ind w:left="420" w:hangingChars="200" w:hanging="420"/>
        <w:rPr>
          <w:rFonts w:ascii="黑体" w:eastAsia="黑体" w:hAnsi="黑体" w:hint="eastAsia"/>
        </w:rPr>
      </w:pPr>
    </w:p>
    <w:p w14:paraId="72565F71" w14:textId="77777777" w:rsidR="00781B6D" w:rsidRDefault="00781B6D" w:rsidP="00795CEE">
      <w:pPr>
        <w:pStyle w:val="afffffffffffd"/>
        <w:rPr>
          <w:rFonts w:ascii="黑体" w:eastAsia="黑体"/>
        </w:rPr>
      </w:pPr>
      <w:r>
        <w:rPr>
          <w:rFonts w:ascii="黑体" w:eastAsia="黑体" w:hint="eastAsia"/>
        </w:rPr>
        <w:t>辅助空间 auxiliary space</w:t>
      </w:r>
    </w:p>
    <w:p w14:paraId="76986151" w14:textId="77777777" w:rsidR="00781B6D" w:rsidRPr="00795CEE" w:rsidRDefault="00781B6D" w:rsidP="00795CEE">
      <w:pPr>
        <w:pStyle w:val="afffffffffffd"/>
      </w:pPr>
      <w:r w:rsidRPr="00795CEE">
        <w:rPr>
          <w:rFonts w:hint="eastAsia"/>
        </w:rPr>
        <w:t>提供行政办公用房、临时办公用房、设备用房等的区域。</w:t>
      </w:r>
    </w:p>
    <w:p w14:paraId="4EDA5696" w14:textId="03FA0D5D" w:rsidR="00781B6D" w:rsidRDefault="00781B6D" w:rsidP="00795CEE">
      <w:pPr>
        <w:pStyle w:val="afffffffffffd"/>
      </w:pPr>
      <w:r w:rsidRPr="00795CEE">
        <w:rPr>
          <w:rFonts w:hint="eastAsia"/>
        </w:rPr>
        <w:t>[</w:t>
      </w:r>
      <w:r w:rsidR="006625BE">
        <w:rPr>
          <w:rFonts w:hint="eastAsia"/>
        </w:rPr>
        <w:t>来源：</w:t>
      </w:r>
      <w:r w:rsidRPr="00795CEE">
        <w:rPr>
          <w:rFonts w:hint="eastAsia"/>
        </w:rPr>
        <w:t>JGJ 218-2010，定义2.0.13]</w:t>
      </w:r>
    </w:p>
    <w:p w14:paraId="2938A391" w14:textId="79887FA4" w:rsidR="00781B6D" w:rsidRPr="00781B6D" w:rsidRDefault="00781B6D" w:rsidP="00781B6D">
      <w:pPr>
        <w:pStyle w:val="afffffffffff7"/>
        <w:spacing w:beforeLines="50" w:before="156" w:afterLines="50" w:after="156"/>
        <w:ind w:left="420" w:hangingChars="200" w:hanging="420"/>
        <w:rPr>
          <w:rFonts w:ascii="黑体" w:eastAsia="黑体" w:hAnsi="黑体" w:hint="eastAsia"/>
        </w:rPr>
      </w:pPr>
    </w:p>
    <w:p w14:paraId="7CE7BACD" w14:textId="77777777" w:rsidR="00781B6D" w:rsidRDefault="00781B6D" w:rsidP="00795CEE">
      <w:pPr>
        <w:pStyle w:val="afffffffffffd"/>
        <w:rPr>
          <w:rFonts w:ascii="黑体" w:eastAsia="黑体"/>
        </w:rPr>
      </w:pPr>
      <w:r>
        <w:rPr>
          <w:rFonts w:ascii="黑体" w:eastAsia="黑体" w:hint="eastAsia"/>
        </w:rPr>
        <w:t>微型消防站 miniature fire station</w:t>
      </w:r>
    </w:p>
    <w:p w14:paraId="60F65577" w14:textId="77777777" w:rsidR="00781B6D" w:rsidRDefault="00781B6D" w:rsidP="00795CEE">
      <w:pPr>
        <w:pStyle w:val="afffffffffffd"/>
      </w:pPr>
      <w:r>
        <w:rPr>
          <w:rFonts w:hint="eastAsia"/>
        </w:rPr>
        <w:t>以“3分钟到场”扑救初期火灾为目标，社区和设有消防控制室的消防安全重点单位依托</w:t>
      </w:r>
      <w:r>
        <w:t>物业管理人员、治安联防队员、社区工作人员以及保安、消防控制室值班</w:t>
      </w:r>
      <w:r>
        <w:rPr>
          <w:rFonts w:hint="eastAsia"/>
        </w:rPr>
        <w:t>操作</w:t>
      </w:r>
      <w:r>
        <w:t>人员等</w:t>
      </w:r>
      <w:r>
        <w:rPr>
          <w:rFonts w:hint="eastAsia"/>
        </w:rPr>
        <w:t>，建成的“</w:t>
      </w:r>
      <w:r>
        <w:t>有人</w:t>
      </w:r>
      <w:r>
        <w:rPr>
          <w:rFonts w:hint="eastAsia"/>
        </w:rPr>
        <w:t>员</w:t>
      </w:r>
      <w:r>
        <w:t>、</w:t>
      </w:r>
      <w:r>
        <w:rPr>
          <w:rFonts w:hint="eastAsia"/>
        </w:rPr>
        <w:t>有站房、有</w:t>
      </w:r>
      <w:r>
        <w:t>器材、有战斗力</w:t>
      </w:r>
      <w:r>
        <w:rPr>
          <w:rFonts w:hint="eastAsia"/>
        </w:rPr>
        <w:t>”的灭火救援力量值班备勤场所。</w:t>
      </w:r>
    </w:p>
    <w:p w14:paraId="21899249" w14:textId="77777777" w:rsidR="00DB4661" w:rsidRDefault="00DB4661" w:rsidP="00DB4661">
      <w:pPr>
        <w:pStyle w:val="affe"/>
        <w:spacing w:before="312" w:after="312"/>
      </w:pPr>
      <w:bookmarkStart w:id="56" w:name="_Toc201658066"/>
      <w:bookmarkStart w:id="57" w:name="_Toc201658103"/>
      <w:r>
        <w:rPr>
          <w:rFonts w:hint="eastAsia"/>
        </w:rPr>
        <w:t>总则</w:t>
      </w:r>
      <w:bookmarkEnd w:id="56"/>
      <w:bookmarkEnd w:id="57"/>
    </w:p>
    <w:p w14:paraId="35BDBC4F" w14:textId="77777777" w:rsidR="00DB4661" w:rsidRPr="00AF6AD2" w:rsidRDefault="00DB4661" w:rsidP="006625BE">
      <w:pPr>
        <w:pStyle w:val="afff"/>
        <w:spacing w:beforeLines="0" w:before="0" w:afterLines="0" w:after="0"/>
        <w:rPr>
          <w:rFonts w:ascii="宋体" w:eastAsia="宋体"/>
          <w:szCs w:val="21"/>
        </w:rPr>
      </w:pPr>
      <w:bookmarkStart w:id="58" w:name="_Toc201658067"/>
      <w:r w:rsidRPr="00AF6AD2">
        <w:rPr>
          <w:rFonts w:ascii="宋体" w:eastAsia="宋体" w:hint="eastAsia"/>
          <w:szCs w:val="21"/>
        </w:rPr>
        <w:t>大型展览活动消防安全除应符合本文件的规定外，尚应符合国家有关标准的规定。</w:t>
      </w:r>
      <w:bookmarkEnd w:id="58"/>
    </w:p>
    <w:p w14:paraId="4AEDE89B" w14:textId="77777777" w:rsidR="00DB4661" w:rsidRPr="00AF6AD2" w:rsidRDefault="00DB4661" w:rsidP="006625BE">
      <w:pPr>
        <w:pStyle w:val="afff"/>
        <w:spacing w:beforeLines="0" w:before="0" w:afterLines="0" w:after="0"/>
        <w:rPr>
          <w:rFonts w:ascii="宋体" w:eastAsia="宋体"/>
          <w:szCs w:val="21"/>
        </w:rPr>
      </w:pPr>
      <w:bookmarkStart w:id="59" w:name="_Toc201658068"/>
      <w:r w:rsidRPr="00AF6AD2">
        <w:rPr>
          <w:rFonts w:ascii="宋体" w:eastAsia="宋体" w:hint="eastAsia"/>
          <w:szCs w:val="21"/>
        </w:rPr>
        <w:t>大型展览活动布展应符合原建筑消防设计的技术条件，当与原消防设计条件不符时，应对消防技术措施进行校核和补充。</w:t>
      </w:r>
      <w:bookmarkEnd w:id="59"/>
    </w:p>
    <w:p w14:paraId="24016E35" w14:textId="77777777" w:rsidR="00DB4661" w:rsidRDefault="00DB4661" w:rsidP="00DB4661">
      <w:pPr>
        <w:pStyle w:val="affe"/>
        <w:spacing w:before="312" w:after="312"/>
      </w:pPr>
      <w:bookmarkStart w:id="60" w:name="_Toc201658069"/>
      <w:bookmarkStart w:id="61" w:name="_Toc201658104"/>
      <w:r>
        <w:rPr>
          <w:rFonts w:hint="eastAsia"/>
        </w:rPr>
        <w:t>总平面布局</w:t>
      </w:r>
      <w:bookmarkEnd w:id="54"/>
      <w:bookmarkEnd w:id="53"/>
      <w:bookmarkEnd w:id="60"/>
      <w:bookmarkEnd w:id="61"/>
    </w:p>
    <w:p w14:paraId="65EDB04F" w14:textId="77777777" w:rsidR="00DB4661" w:rsidRDefault="00DB4661" w:rsidP="00DB4661">
      <w:pPr>
        <w:pStyle w:val="afff"/>
        <w:spacing w:before="156" w:after="156"/>
      </w:pPr>
      <w:bookmarkStart w:id="62" w:name="_Toc4079"/>
      <w:bookmarkStart w:id="63" w:name="_Toc447262191"/>
      <w:bookmarkStart w:id="64" w:name="_Toc26121"/>
      <w:bookmarkStart w:id="65" w:name="_Toc201658070"/>
      <w:bookmarkEnd w:id="55"/>
      <w:r>
        <w:rPr>
          <w:rFonts w:hint="eastAsia"/>
        </w:rPr>
        <w:t>一般要求</w:t>
      </w:r>
      <w:bookmarkEnd w:id="62"/>
      <w:bookmarkEnd w:id="63"/>
      <w:bookmarkEnd w:id="64"/>
      <w:bookmarkEnd w:id="65"/>
    </w:p>
    <w:p w14:paraId="6A91A45B" w14:textId="77777777" w:rsidR="00DB4661" w:rsidRPr="00DB4661" w:rsidRDefault="00DB4661" w:rsidP="006625BE">
      <w:pPr>
        <w:pStyle w:val="afff0"/>
        <w:spacing w:beforeLines="0" w:before="0" w:afterLines="0" w:after="0"/>
        <w:rPr>
          <w:rFonts w:ascii="宋体" w:eastAsia="宋体"/>
          <w:szCs w:val="21"/>
        </w:rPr>
      </w:pPr>
      <w:r w:rsidRPr="00DB4661">
        <w:rPr>
          <w:rFonts w:ascii="宋体" w:eastAsia="宋体" w:hint="eastAsia"/>
          <w:szCs w:val="21"/>
        </w:rPr>
        <w:t>用于举办大型展览活动的室外展览区域，应根据不同的展会性质进行总平面布局，并应符合</w:t>
      </w:r>
      <w:r w:rsidRPr="00DB4661">
        <w:rPr>
          <w:rFonts w:ascii="宋体" w:eastAsia="宋体" w:hint="eastAsia"/>
          <w:szCs w:val="21"/>
        </w:rPr>
        <w:t> </w:t>
      </w:r>
      <w:r w:rsidRPr="00DB4661">
        <w:rPr>
          <w:rFonts w:ascii="宋体" w:eastAsia="宋体" w:hint="eastAsia"/>
          <w:szCs w:val="21"/>
        </w:rPr>
        <w:t>GB 55037、GB 50016和JGJ 218的要求。</w:t>
      </w:r>
    </w:p>
    <w:p w14:paraId="705B3935" w14:textId="77777777" w:rsidR="00DB4661" w:rsidRPr="00DB4661" w:rsidRDefault="00DB4661" w:rsidP="006625BE">
      <w:pPr>
        <w:pStyle w:val="afff0"/>
        <w:spacing w:beforeLines="0" w:before="0" w:afterLines="0" w:after="0"/>
        <w:rPr>
          <w:rFonts w:ascii="宋体" w:eastAsia="宋体"/>
          <w:szCs w:val="21"/>
        </w:rPr>
      </w:pPr>
      <w:r w:rsidRPr="00DB4661">
        <w:rPr>
          <w:rFonts w:ascii="宋体" w:eastAsia="宋体" w:hint="eastAsia"/>
          <w:szCs w:val="21"/>
        </w:rPr>
        <w:t>展场、公共服务空间、仓储空间及辅助空间等总平面布局，应确保防火间距、疏散通道、安全出口、消防车道和消防车登高操作场地满足消防安全要求。</w:t>
      </w:r>
    </w:p>
    <w:p w14:paraId="76AE93A5" w14:textId="77777777" w:rsidR="00DB4661" w:rsidRPr="00DB4661" w:rsidRDefault="00DB4661" w:rsidP="006625BE">
      <w:pPr>
        <w:pStyle w:val="afff0"/>
        <w:spacing w:beforeLines="0" w:before="0" w:afterLines="0" w:after="0"/>
        <w:rPr>
          <w:rFonts w:ascii="宋体" w:eastAsia="宋体"/>
          <w:szCs w:val="21"/>
        </w:rPr>
      </w:pPr>
      <w:r w:rsidRPr="00DB4661">
        <w:rPr>
          <w:rFonts w:ascii="宋体" w:eastAsia="宋体" w:hint="eastAsia"/>
          <w:szCs w:val="21"/>
        </w:rPr>
        <w:t>展览活动期间室外集散用地不应被占用，展览建筑应按不小于0.2m2每人的要求配置集散用地。</w:t>
      </w:r>
    </w:p>
    <w:p w14:paraId="226328A4" w14:textId="77777777" w:rsidR="00DB4661" w:rsidRPr="00DB4661" w:rsidRDefault="00DB4661" w:rsidP="006625BE">
      <w:pPr>
        <w:pStyle w:val="afff0"/>
        <w:spacing w:beforeLines="0" w:before="0" w:afterLines="0" w:after="0"/>
        <w:rPr>
          <w:rFonts w:ascii="宋体" w:eastAsia="宋体"/>
          <w:szCs w:val="21"/>
        </w:rPr>
      </w:pPr>
      <w:r w:rsidRPr="00DB4661">
        <w:rPr>
          <w:rFonts w:ascii="宋体" w:eastAsia="宋体" w:hint="eastAsia"/>
          <w:szCs w:val="21"/>
        </w:rPr>
        <w:t>当展场确需设置临时建筑时，应符合GB 50016和JGJ 218的相关要求。</w:t>
      </w:r>
    </w:p>
    <w:p w14:paraId="511ACD41" w14:textId="77777777" w:rsidR="00DB4661" w:rsidRPr="00DB4661" w:rsidRDefault="00DB4661" w:rsidP="006625BE">
      <w:pPr>
        <w:pStyle w:val="afff0"/>
        <w:spacing w:beforeLines="0" w:before="0" w:afterLines="0" w:after="0"/>
        <w:rPr>
          <w:rFonts w:ascii="宋体" w:eastAsia="宋体"/>
          <w:szCs w:val="21"/>
        </w:rPr>
      </w:pPr>
      <w:r w:rsidRPr="00DB4661">
        <w:rPr>
          <w:rFonts w:ascii="宋体" w:eastAsia="宋体" w:hint="eastAsia"/>
          <w:szCs w:val="21"/>
        </w:rPr>
        <w:t>室外临时停车场与展览建筑的防火间距应符合GB 50067的要求。</w:t>
      </w:r>
      <w:bookmarkStart w:id="66" w:name="_Toc7770"/>
      <w:bookmarkStart w:id="67" w:name="_Toc28832"/>
    </w:p>
    <w:p w14:paraId="0C4120DD" w14:textId="77777777" w:rsidR="00DB4661" w:rsidRDefault="00DB4661" w:rsidP="00ED62C9">
      <w:pPr>
        <w:pStyle w:val="afff"/>
        <w:spacing w:before="156" w:after="156"/>
      </w:pPr>
      <w:bookmarkStart w:id="68" w:name="_Toc201658071"/>
      <w:r>
        <w:rPr>
          <w:rFonts w:hint="eastAsia"/>
        </w:rPr>
        <w:lastRenderedPageBreak/>
        <w:t>消防车道</w:t>
      </w:r>
      <w:bookmarkEnd w:id="66"/>
      <w:bookmarkEnd w:id="67"/>
      <w:bookmarkEnd w:id="68"/>
    </w:p>
    <w:p w14:paraId="3996877E" w14:textId="77777777" w:rsidR="00DB4661" w:rsidRPr="00AF6AD2" w:rsidRDefault="00DB4661" w:rsidP="006625BE">
      <w:pPr>
        <w:pStyle w:val="afff0"/>
        <w:spacing w:beforeLines="0" w:before="0" w:afterLines="0" w:after="0"/>
        <w:rPr>
          <w:rFonts w:ascii="宋体" w:eastAsia="宋体"/>
          <w:szCs w:val="21"/>
        </w:rPr>
      </w:pPr>
      <w:r w:rsidRPr="00AF6AD2">
        <w:rPr>
          <w:rFonts w:ascii="宋体" w:eastAsia="宋体" w:hint="eastAsia"/>
          <w:szCs w:val="21"/>
        </w:rPr>
        <w:t>展览活动应确保消防车的通行，消防车道净宽度和净空高度均不应小于4m，转弯处应满足消防车的最小转弯半径要求，回车场的面积不应小于12m×12m。</w:t>
      </w:r>
    </w:p>
    <w:p w14:paraId="5ED8B201" w14:textId="77777777" w:rsidR="00DB4661" w:rsidRPr="00AF6AD2" w:rsidRDefault="00DB4661" w:rsidP="006625BE">
      <w:pPr>
        <w:pStyle w:val="afff0"/>
        <w:spacing w:beforeLines="0" w:before="0" w:afterLines="0" w:after="0"/>
        <w:rPr>
          <w:rFonts w:ascii="宋体" w:eastAsia="宋体"/>
          <w:szCs w:val="21"/>
        </w:rPr>
      </w:pPr>
      <w:r w:rsidRPr="00AF6AD2">
        <w:rPr>
          <w:rFonts w:ascii="宋体" w:eastAsia="宋体" w:hint="eastAsia"/>
          <w:szCs w:val="21"/>
        </w:rPr>
        <w:t>展场的长边长度大于150m时，应设置穿过展场的消防车道。</w:t>
      </w:r>
    </w:p>
    <w:p w14:paraId="3A31CA46" w14:textId="77777777" w:rsidR="00DB4661" w:rsidRPr="00AF6AD2" w:rsidRDefault="00DB4661" w:rsidP="006625BE">
      <w:pPr>
        <w:pStyle w:val="afff0"/>
        <w:spacing w:beforeLines="0" w:before="0" w:afterLines="0" w:after="0"/>
        <w:rPr>
          <w:rFonts w:ascii="宋体" w:eastAsia="宋体"/>
          <w:szCs w:val="21"/>
        </w:rPr>
      </w:pPr>
      <w:r w:rsidRPr="00AF6AD2">
        <w:rPr>
          <w:rFonts w:ascii="宋体" w:eastAsia="宋体" w:hint="eastAsia"/>
          <w:szCs w:val="21"/>
        </w:rPr>
        <w:t>展场边界线与消防车道的间距应留有人员观展驻留宽度，且不应小于2m。</w:t>
      </w:r>
    </w:p>
    <w:p w14:paraId="2329A737" w14:textId="0FD4F180" w:rsidR="00DB4661" w:rsidRDefault="00DB4661" w:rsidP="00ED62C9">
      <w:pPr>
        <w:pStyle w:val="afff"/>
        <w:spacing w:before="156" w:after="156"/>
      </w:pPr>
      <w:bookmarkStart w:id="69" w:name="_Toc14965"/>
      <w:bookmarkStart w:id="70" w:name="_Toc21620"/>
      <w:bookmarkStart w:id="71" w:name="_Toc201658072"/>
      <w:r>
        <w:rPr>
          <w:rFonts w:hint="eastAsia"/>
        </w:rPr>
        <w:t>展场布置</w:t>
      </w:r>
      <w:bookmarkEnd w:id="69"/>
      <w:bookmarkEnd w:id="70"/>
      <w:bookmarkEnd w:id="71"/>
    </w:p>
    <w:p w14:paraId="10009CE9" w14:textId="77777777" w:rsidR="00DB4661" w:rsidRPr="00AF6AD2" w:rsidRDefault="00DB4661" w:rsidP="006625BE">
      <w:pPr>
        <w:pStyle w:val="afff0"/>
        <w:spacing w:beforeLines="0" w:before="0" w:afterLines="0" w:after="0"/>
        <w:rPr>
          <w:rFonts w:ascii="宋体" w:eastAsia="宋体"/>
          <w:szCs w:val="21"/>
        </w:rPr>
      </w:pPr>
      <w:r w:rsidRPr="00AF6AD2">
        <w:rPr>
          <w:rFonts w:ascii="宋体" w:eastAsia="宋体" w:hint="eastAsia"/>
          <w:szCs w:val="21"/>
        </w:rPr>
        <w:t>展场布置应合理规划人流、车流、物流，减少干扰，确保消防安全。</w:t>
      </w:r>
    </w:p>
    <w:p w14:paraId="02904567" w14:textId="77777777" w:rsidR="00DB4661" w:rsidRPr="00AF6AD2" w:rsidRDefault="00DB4661" w:rsidP="006625BE">
      <w:pPr>
        <w:pStyle w:val="afff0"/>
        <w:spacing w:beforeLines="0" w:before="0" w:afterLines="0" w:after="0"/>
        <w:rPr>
          <w:rFonts w:ascii="宋体" w:eastAsia="宋体"/>
          <w:szCs w:val="21"/>
        </w:rPr>
      </w:pPr>
      <w:r w:rsidRPr="00AF6AD2">
        <w:rPr>
          <w:rFonts w:ascii="宋体" w:eastAsia="宋体" w:hint="eastAsia"/>
          <w:szCs w:val="21"/>
        </w:rPr>
        <w:t>展场内采用轻质木结构搭建的临时建筑，与一、二级耐火等级民用建筑之间的防火间距不应小于8m；采用纤维结构、膜结构搭建的临时建筑，与一、二级耐火等级民用建筑之间的防火间距不应小于9m；临时建筑的耐火等级应符合相应国家技术标准。</w:t>
      </w:r>
    </w:p>
    <w:p w14:paraId="73C34114" w14:textId="77777777" w:rsidR="00DB4661" w:rsidRPr="00AF6AD2" w:rsidRDefault="00DB4661" w:rsidP="006625BE">
      <w:pPr>
        <w:pStyle w:val="afff0"/>
        <w:spacing w:beforeLines="0" w:before="0" w:afterLines="0" w:after="0"/>
        <w:rPr>
          <w:rFonts w:ascii="宋体" w:eastAsia="宋体"/>
          <w:szCs w:val="21"/>
        </w:rPr>
      </w:pPr>
      <w:r w:rsidRPr="00AF6AD2">
        <w:rPr>
          <w:rFonts w:ascii="宋体" w:eastAsia="宋体" w:hint="eastAsia"/>
          <w:szCs w:val="21"/>
        </w:rPr>
        <w:t>展场展位布置应分别设置主、次通道，主通道宽度不应小于6m，次通道宽度不应小于3m，两个主通道之间的间距不应大于80m，并应满足人员疏散计算宽度要求。</w:t>
      </w:r>
    </w:p>
    <w:p w14:paraId="24A4931B" w14:textId="77777777" w:rsidR="00DB4661" w:rsidRPr="00AF6AD2" w:rsidRDefault="00DB4661" w:rsidP="006625BE">
      <w:pPr>
        <w:pStyle w:val="afff0"/>
        <w:spacing w:beforeLines="0" w:before="0" w:afterLines="0" w:after="0"/>
        <w:rPr>
          <w:rFonts w:ascii="宋体" w:eastAsia="宋体"/>
          <w:szCs w:val="21"/>
        </w:rPr>
      </w:pPr>
      <w:r w:rsidRPr="00AF6AD2">
        <w:rPr>
          <w:rFonts w:ascii="宋体" w:eastAsia="宋体" w:hint="eastAsia"/>
          <w:szCs w:val="21"/>
        </w:rPr>
        <w:t>展场内电气线路不应敷设在疏散通道上，当必须设置时应采取防损保护措施，且不得影响人员安全疏散。当架空设置时不得低于相邻展位顶棚，且不应妨碍消防车操作。</w:t>
      </w:r>
    </w:p>
    <w:p w14:paraId="58AC4082" w14:textId="77777777" w:rsidR="00DB4661" w:rsidRDefault="00DB4661" w:rsidP="00ED62C9">
      <w:pPr>
        <w:pStyle w:val="affe"/>
        <w:spacing w:before="312" w:after="312"/>
      </w:pPr>
      <w:bookmarkStart w:id="72" w:name="_Toc201658073"/>
      <w:bookmarkStart w:id="73" w:name="_Toc201658105"/>
      <w:r>
        <w:rPr>
          <w:rFonts w:hint="eastAsia"/>
        </w:rPr>
        <w:t>室内布展平面布置</w:t>
      </w:r>
      <w:bookmarkEnd w:id="72"/>
      <w:bookmarkEnd w:id="73"/>
    </w:p>
    <w:p w14:paraId="6333A2ED" w14:textId="77777777" w:rsidR="00DB4661" w:rsidRDefault="00DB4661" w:rsidP="00ED62C9">
      <w:pPr>
        <w:pStyle w:val="afff"/>
        <w:spacing w:before="156" w:after="156"/>
      </w:pPr>
      <w:bookmarkStart w:id="74" w:name="_Toc6658"/>
      <w:bookmarkStart w:id="75" w:name="_Toc17362"/>
      <w:bookmarkStart w:id="76" w:name="_Toc201658074"/>
      <w:bookmarkStart w:id="77" w:name="_Toc447262196"/>
      <w:r>
        <w:rPr>
          <w:rFonts w:hint="eastAsia"/>
        </w:rPr>
        <w:t>一般要求</w:t>
      </w:r>
      <w:bookmarkEnd w:id="74"/>
      <w:bookmarkEnd w:id="75"/>
      <w:bookmarkEnd w:id="76"/>
    </w:p>
    <w:p w14:paraId="4EFE46EC" w14:textId="77777777" w:rsidR="00DB4661" w:rsidRPr="002E249E" w:rsidRDefault="00DB4661" w:rsidP="006625BE">
      <w:pPr>
        <w:pStyle w:val="afff0"/>
        <w:spacing w:beforeLines="0" w:before="0" w:afterLines="0" w:after="0"/>
        <w:rPr>
          <w:rFonts w:ascii="宋体" w:eastAsia="宋体"/>
          <w:szCs w:val="21"/>
        </w:rPr>
      </w:pPr>
      <w:bookmarkStart w:id="78" w:name="_Toc17024"/>
      <w:bookmarkStart w:id="79" w:name="_Toc21397"/>
      <w:r w:rsidRPr="002E249E">
        <w:rPr>
          <w:rFonts w:ascii="宋体" w:eastAsia="宋体" w:hint="eastAsia"/>
          <w:szCs w:val="21"/>
        </w:rPr>
        <w:t>布展时各空间的使用应满足原建筑设计的要求，不宜改变原建筑空间的划分，不应遮挡、影响原建筑设计的消防设施。</w:t>
      </w:r>
      <w:bookmarkEnd w:id="78"/>
      <w:bookmarkEnd w:id="79"/>
    </w:p>
    <w:p w14:paraId="0BF3A9FF" w14:textId="77777777" w:rsidR="00DB4661" w:rsidRPr="002E249E" w:rsidRDefault="00DB4661" w:rsidP="006625BE">
      <w:pPr>
        <w:pStyle w:val="afff0"/>
        <w:spacing w:beforeLines="0" w:before="0" w:afterLines="0" w:after="0"/>
        <w:rPr>
          <w:rFonts w:ascii="宋体" w:eastAsia="宋体"/>
          <w:szCs w:val="21"/>
        </w:rPr>
      </w:pPr>
      <w:r w:rsidRPr="002E249E">
        <w:rPr>
          <w:rFonts w:ascii="宋体" w:eastAsia="宋体" w:hint="eastAsia"/>
          <w:szCs w:val="21"/>
        </w:rPr>
        <w:t>展览活动的展厅、公共服务空间、仓储空间及辅助空间等平面布局，不应跨越原设计防火分区。</w:t>
      </w:r>
    </w:p>
    <w:p w14:paraId="1DCD6272" w14:textId="77777777" w:rsidR="00DB4661" w:rsidRPr="002E249E" w:rsidRDefault="00DB4661" w:rsidP="006625BE">
      <w:pPr>
        <w:pStyle w:val="afff0"/>
        <w:spacing w:beforeLines="0" w:before="0" w:afterLines="0" w:after="0"/>
        <w:rPr>
          <w:rFonts w:ascii="宋体" w:eastAsia="宋体"/>
          <w:szCs w:val="21"/>
        </w:rPr>
      </w:pPr>
      <w:r w:rsidRPr="002E249E">
        <w:rPr>
          <w:rFonts w:ascii="宋体" w:eastAsia="宋体" w:hint="eastAsia"/>
          <w:szCs w:val="21"/>
        </w:rPr>
        <w:t>当展厅内设置有人员密集的新闻中心、会议空间等公共服务空间时，应采用不燃材料进行防火分隔。</w:t>
      </w:r>
    </w:p>
    <w:p w14:paraId="6B467BD7" w14:textId="77777777" w:rsidR="00DB4661" w:rsidRPr="002E249E" w:rsidRDefault="00DB4661" w:rsidP="006625BE">
      <w:pPr>
        <w:pStyle w:val="afff0"/>
        <w:spacing w:beforeLines="0" w:before="0" w:afterLines="0" w:after="0"/>
        <w:rPr>
          <w:rFonts w:ascii="宋体" w:eastAsia="宋体"/>
          <w:szCs w:val="21"/>
        </w:rPr>
      </w:pPr>
      <w:r w:rsidRPr="002E249E">
        <w:rPr>
          <w:rFonts w:ascii="宋体" w:eastAsia="宋体" w:hint="eastAsia"/>
          <w:szCs w:val="21"/>
        </w:rPr>
        <w:t>普通展台搭建高度不宜超过3.5m，特装展位不宜高于5m，并均不应影响消防设施的使用。</w:t>
      </w:r>
    </w:p>
    <w:p w14:paraId="0A09CB70" w14:textId="77777777" w:rsidR="00DB4661" w:rsidRPr="002E249E" w:rsidRDefault="00DB4661" w:rsidP="006625BE">
      <w:pPr>
        <w:pStyle w:val="afff0"/>
        <w:spacing w:beforeLines="0" w:before="0" w:afterLines="0" w:after="0"/>
        <w:rPr>
          <w:rFonts w:ascii="宋体" w:eastAsia="宋体"/>
          <w:szCs w:val="21"/>
        </w:rPr>
      </w:pPr>
      <w:r w:rsidRPr="002E249E">
        <w:rPr>
          <w:rFonts w:ascii="宋体" w:eastAsia="宋体" w:hint="eastAsia"/>
          <w:szCs w:val="21"/>
        </w:rPr>
        <w:t>展厅内不宜搭建供展览使用的二层展台，如确需搭建，不应超过原防火分区最大允许建筑面积，人数不应超过原建筑设计所允许容纳的最多人数。当展位搭建二层时，应沿展厅四周墙体布置。</w:t>
      </w:r>
    </w:p>
    <w:p w14:paraId="34CE438E" w14:textId="77777777" w:rsidR="00DB4661" w:rsidRDefault="00DB4661" w:rsidP="00ED62C9">
      <w:pPr>
        <w:pStyle w:val="afff"/>
        <w:spacing w:before="156" w:after="156"/>
      </w:pPr>
      <w:bookmarkStart w:id="80" w:name="_Toc2281"/>
      <w:bookmarkStart w:id="81" w:name="_Toc16422"/>
      <w:bookmarkStart w:id="82" w:name="_Toc201658075"/>
      <w:r>
        <w:rPr>
          <w:rFonts w:hint="eastAsia"/>
        </w:rPr>
        <w:t>展厅</w:t>
      </w:r>
      <w:bookmarkEnd w:id="80"/>
      <w:bookmarkEnd w:id="81"/>
      <w:bookmarkEnd w:id="82"/>
    </w:p>
    <w:bookmarkEnd w:id="77"/>
    <w:p w14:paraId="68027D71" w14:textId="77777777" w:rsidR="00DB4661" w:rsidRPr="002E249E" w:rsidRDefault="00DB4661" w:rsidP="006625BE">
      <w:pPr>
        <w:pStyle w:val="afff0"/>
        <w:spacing w:beforeLines="0" w:before="0" w:afterLines="0" w:after="0"/>
        <w:rPr>
          <w:rFonts w:ascii="宋体" w:eastAsia="宋体"/>
          <w:szCs w:val="21"/>
        </w:rPr>
      </w:pPr>
      <w:r w:rsidRPr="002E249E">
        <w:rPr>
          <w:rFonts w:ascii="宋体" w:eastAsia="宋体" w:hint="eastAsia"/>
          <w:szCs w:val="21"/>
        </w:rPr>
        <w:t>布展</w:t>
      </w:r>
      <w:r w:rsidRPr="002E249E">
        <w:rPr>
          <w:rFonts w:ascii="宋体" w:eastAsia="宋体"/>
          <w:szCs w:val="21"/>
        </w:rPr>
        <w:t>设计</w:t>
      </w:r>
      <w:r w:rsidRPr="002E249E">
        <w:rPr>
          <w:rFonts w:ascii="宋体" w:eastAsia="宋体" w:hint="eastAsia"/>
          <w:szCs w:val="21"/>
        </w:rPr>
        <w:t>应</w:t>
      </w:r>
      <w:r w:rsidRPr="002E249E">
        <w:rPr>
          <w:rFonts w:ascii="宋体" w:eastAsia="宋体"/>
          <w:szCs w:val="21"/>
        </w:rPr>
        <w:t>保证人员参观流线顺畅，避免迂回、交叉</w:t>
      </w:r>
      <w:r w:rsidRPr="002E249E">
        <w:rPr>
          <w:rFonts w:ascii="宋体" w:eastAsia="宋体" w:hint="eastAsia"/>
          <w:szCs w:val="21"/>
        </w:rPr>
        <w:t>。</w:t>
      </w:r>
      <w:r w:rsidRPr="002E249E">
        <w:rPr>
          <w:rFonts w:ascii="宋体" w:eastAsia="宋体"/>
          <w:szCs w:val="21"/>
        </w:rPr>
        <w:t>应醒目标识安全出口，</w:t>
      </w:r>
      <w:r w:rsidRPr="002E249E">
        <w:rPr>
          <w:rFonts w:ascii="宋体" w:eastAsia="宋体" w:hint="eastAsia"/>
          <w:szCs w:val="21"/>
        </w:rPr>
        <w:t>且</w:t>
      </w:r>
      <w:r w:rsidRPr="002E249E">
        <w:rPr>
          <w:rFonts w:ascii="宋体" w:eastAsia="宋体"/>
          <w:szCs w:val="21"/>
        </w:rPr>
        <w:t>不应影响人员安全疏散。</w:t>
      </w:r>
      <w:r w:rsidRPr="002E249E">
        <w:rPr>
          <w:rFonts w:ascii="宋体" w:eastAsia="宋体" w:hint="eastAsia"/>
          <w:szCs w:val="21"/>
        </w:rPr>
        <w:t xml:space="preserve"> </w:t>
      </w:r>
    </w:p>
    <w:p w14:paraId="296E4A22" w14:textId="3C8A6CAC" w:rsidR="00DB4661" w:rsidRPr="00122E35" w:rsidRDefault="00DB4661" w:rsidP="00122E35">
      <w:pPr>
        <w:pStyle w:val="afff0"/>
        <w:spacing w:beforeLines="0" w:before="0" w:afterLines="0" w:after="0"/>
        <w:rPr>
          <w:rFonts w:ascii="宋体" w:eastAsia="宋体"/>
          <w:szCs w:val="21"/>
        </w:rPr>
      </w:pPr>
      <w:r w:rsidRPr="002E249E">
        <w:rPr>
          <w:rFonts w:ascii="宋体" w:eastAsia="宋体"/>
          <w:szCs w:val="21"/>
        </w:rPr>
        <w:t>展厅内临时设置的新闻中心</w:t>
      </w:r>
      <w:r w:rsidRPr="002E249E">
        <w:rPr>
          <w:rFonts w:ascii="宋体" w:eastAsia="宋体" w:hint="eastAsia"/>
          <w:szCs w:val="21"/>
        </w:rPr>
        <w:t>、</w:t>
      </w:r>
      <w:r w:rsidRPr="002E249E">
        <w:rPr>
          <w:rFonts w:ascii="宋体" w:eastAsia="宋体"/>
          <w:szCs w:val="21"/>
        </w:rPr>
        <w:t>会议空间应设置在建筑物的首层。</w:t>
      </w:r>
    </w:p>
    <w:p w14:paraId="071EBB51" w14:textId="3E9EDBD7" w:rsidR="00DB4661" w:rsidRPr="002E249E" w:rsidRDefault="00DB4661" w:rsidP="006625BE">
      <w:pPr>
        <w:pStyle w:val="afff0"/>
        <w:spacing w:beforeLines="0" w:before="0" w:afterLines="0" w:after="0"/>
        <w:rPr>
          <w:rFonts w:ascii="宋体" w:eastAsia="宋体"/>
          <w:szCs w:val="21"/>
        </w:rPr>
      </w:pPr>
      <w:r w:rsidRPr="002E249E">
        <w:rPr>
          <w:rFonts w:ascii="宋体" w:eastAsia="宋体"/>
          <w:szCs w:val="21"/>
        </w:rPr>
        <w:t>当展品为易燃品时，展位</w:t>
      </w:r>
      <w:r w:rsidRPr="002E249E">
        <w:rPr>
          <w:rFonts w:ascii="宋体" w:eastAsia="宋体" w:hint="eastAsia"/>
          <w:szCs w:val="21"/>
        </w:rPr>
        <w:t>规模</w:t>
      </w:r>
      <w:r w:rsidRPr="002E249E">
        <w:rPr>
          <w:rFonts w:ascii="宋体" w:eastAsia="宋体"/>
          <w:szCs w:val="21"/>
        </w:rPr>
        <w:t>不应大于9</w:t>
      </w:r>
      <w:r w:rsidRPr="002E249E">
        <w:rPr>
          <w:rFonts w:ascii="宋体" w:eastAsia="宋体" w:hint="eastAsia"/>
          <w:szCs w:val="21"/>
        </w:rPr>
        <w:t>m×9m</w:t>
      </w:r>
      <w:r w:rsidRPr="002E249E">
        <w:rPr>
          <w:rFonts w:ascii="宋体" w:eastAsia="宋体"/>
          <w:szCs w:val="21"/>
        </w:rPr>
        <w:t>，当展位连续布展时，展位之间应</w:t>
      </w:r>
      <w:r w:rsidRPr="002E249E">
        <w:rPr>
          <w:rFonts w:ascii="宋体" w:eastAsia="宋体" w:hint="eastAsia"/>
          <w:szCs w:val="21"/>
        </w:rPr>
        <w:t>采</w:t>
      </w:r>
      <w:r w:rsidRPr="002E249E">
        <w:rPr>
          <w:rFonts w:ascii="宋体" w:eastAsia="宋体"/>
          <w:szCs w:val="21"/>
        </w:rPr>
        <w:t>用不燃材料进行分隔</w:t>
      </w:r>
      <w:r w:rsidRPr="002E249E">
        <w:rPr>
          <w:rFonts w:ascii="宋体" w:eastAsia="宋体" w:hint="eastAsia"/>
          <w:szCs w:val="21"/>
        </w:rPr>
        <w:t>，</w:t>
      </w:r>
      <w:r w:rsidR="00122E35">
        <w:rPr>
          <w:rFonts w:ascii="宋体" w:eastAsia="宋体" w:hint="eastAsia"/>
          <w:szCs w:val="21"/>
        </w:rPr>
        <w:t>形成燃烧仓</w:t>
      </w:r>
      <w:r w:rsidRPr="002E249E">
        <w:rPr>
          <w:rFonts w:ascii="宋体" w:eastAsia="宋体"/>
          <w:szCs w:val="21"/>
        </w:rPr>
        <w:t>。</w:t>
      </w:r>
    </w:p>
    <w:p w14:paraId="4104D869" w14:textId="77777777" w:rsidR="00DB4661" w:rsidRPr="002E249E" w:rsidRDefault="00DB4661" w:rsidP="006625BE">
      <w:pPr>
        <w:pStyle w:val="afff0"/>
        <w:spacing w:beforeLines="0" w:before="0" w:afterLines="0" w:after="0"/>
        <w:rPr>
          <w:rFonts w:ascii="宋体" w:eastAsia="宋体"/>
          <w:szCs w:val="21"/>
        </w:rPr>
      </w:pPr>
      <w:r w:rsidRPr="002E249E">
        <w:rPr>
          <w:rFonts w:ascii="宋体" w:eastAsia="宋体"/>
          <w:szCs w:val="21"/>
        </w:rPr>
        <w:t>展位内可燃物品的存放量不应超过</w:t>
      </w:r>
      <w:r w:rsidRPr="002E249E">
        <w:rPr>
          <w:rFonts w:ascii="宋体" w:eastAsia="宋体" w:hint="eastAsia"/>
          <w:szCs w:val="21"/>
        </w:rPr>
        <w:t>1d</w:t>
      </w:r>
      <w:r w:rsidRPr="002E249E">
        <w:rPr>
          <w:rFonts w:ascii="宋体" w:eastAsia="宋体"/>
          <w:szCs w:val="21"/>
        </w:rPr>
        <w:t>展览时间的供应量，展位后部不得作为可燃物品的储藏空间。</w:t>
      </w:r>
    </w:p>
    <w:p w14:paraId="71EF00A5" w14:textId="77777777" w:rsidR="00DB4661" w:rsidRPr="002E249E" w:rsidRDefault="00DB4661" w:rsidP="006625BE">
      <w:pPr>
        <w:pStyle w:val="afff0"/>
        <w:spacing w:beforeLines="0" w:before="0" w:afterLines="0" w:after="0"/>
        <w:rPr>
          <w:rFonts w:ascii="宋体" w:eastAsia="宋体"/>
          <w:szCs w:val="21"/>
        </w:rPr>
      </w:pPr>
      <w:r w:rsidRPr="002E249E">
        <w:rPr>
          <w:rFonts w:ascii="宋体" w:eastAsia="宋体"/>
          <w:szCs w:val="21"/>
        </w:rPr>
        <w:t>特装展位布展时，应至少沿一个长边留出</w:t>
      </w:r>
      <w:r w:rsidRPr="002E249E">
        <w:rPr>
          <w:rFonts w:ascii="宋体" w:eastAsia="宋体" w:hint="eastAsia"/>
          <w:szCs w:val="21"/>
        </w:rPr>
        <w:t>宽度</w:t>
      </w:r>
      <w:r w:rsidRPr="002E249E">
        <w:rPr>
          <w:rFonts w:ascii="宋体" w:eastAsia="宋体"/>
          <w:szCs w:val="21"/>
        </w:rPr>
        <w:t>不</w:t>
      </w:r>
      <w:r w:rsidRPr="002E249E">
        <w:rPr>
          <w:rFonts w:ascii="宋体" w:eastAsia="宋体" w:hint="eastAsia"/>
          <w:szCs w:val="21"/>
        </w:rPr>
        <w:t>小</w:t>
      </w:r>
      <w:r w:rsidRPr="002E249E">
        <w:rPr>
          <w:rFonts w:ascii="宋体" w:eastAsia="宋体"/>
          <w:szCs w:val="21"/>
        </w:rPr>
        <w:t>于</w:t>
      </w:r>
      <w:r w:rsidRPr="002E249E">
        <w:rPr>
          <w:rFonts w:ascii="宋体" w:eastAsia="宋体" w:hint="eastAsia"/>
          <w:szCs w:val="21"/>
        </w:rPr>
        <w:t>5m</w:t>
      </w:r>
      <w:r w:rsidRPr="002E249E">
        <w:rPr>
          <w:rFonts w:ascii="宋体" w:eastAsia="宋体"/>
          <w:szCs w:val="21"/>
        </w:rPr>
        <w:t>的通道。</w:t>
      </w:r>
    </w:p>
    <w:p w14:paraId="78F8A53C" w14:textId="77777777" w:rsidR="00DB4661" w:rsidRPr="002E249E" w:rsidRDefault="00DB4661" w:rsidP="006625BE">
      <w:pPr>
        <w:pStyle w:val="afff0"/>
        <w:spacing w:beforeLines="0" w:before="0" w:afterLines="0" w:after="0"/>
        <w:rPr>
          <w:rFonts w:ascii="宋体" w:eastAsia="宋体"/>
          <w:szCs w:val="21"/>
        </w:rPr>
      </w:pPr>
      <w:r w:rsidRPr="002E249E">
        <w:rPr>
          <w:rFonts w:ascii="宋体" w:eastAsia="宋体"/>
          <w:szCs w:val="21"/>
        </w:rPr>
        <w:t>展位内布置</w:t>
      </w:r>
      <w:r w:rsidRPr="002E249E">
        <w:rPr>
          <w:rFonts w:ascii="宋体" w:eastAsia="宋体" w:hint="eastAsia"/>
          <w:szCs w:val="21"/>
        </w:rPr>
        <w:t>房屋样板间等</w:t>
      </w:r>
      <w:r w:rsidRPr="002E249E">
        <w:rPr>
          <w:rFonts w:ascii="宋体" w:eastAsia="宋体"/>
          <w:szCs w:val="21"/>
        </w:rPr>
        <w:t>多重空间时，</w:t>
      </w:r>
      <w:r w:rsidRPr="002E249E">
        <w:rPr>
          <w:rFonts w:ascii="宋体" w:eastAsia="宋体" w:hint="eastAsia"/>
          <w:szCs w:val="21"/>
        </w:rPr>
        <w:t>应根据需要增设消防设施、器材。</w:t>
      </w:r>
    </w:p>
    <w:p w14:paraId="75E7F331" w14:textId="77777777" w:rsidR="00DB4661" w:rsidRPr="002E249E" w:rsidRDefault="00DB4661" w:rsidP="00ED62C9">
      <w:pPr>
        <w:pStyle w:val="afff"/>
        <w:spacing w:before="156" w:after="156"/>
      </w:pPr>
      <w:bookmarkStart w:id="83" w:name="_Toc9025"/>
      <w:bookmarkStart w:id="84" w:name="_Toc7744"/>
      <w:bookmarkStart w:id="85" w:name="_Toc201658076"/>
      <w:r w:rsidRPr="002E249E">
        <w:rPr>
          <w:rFonts w:hint="eastAsia"/>
        </w:rPr>
        <w:t>公共服务空间</w:t>
      </w:r>
      <w:bookmarkEnd w:id="83"/>
      <w:bookmarkEnd w:id="84"/>
      <w:bookmarkEnd w:id="85"/>
    </w:p>
    <w:p w14:paraId="5E699D81" w14:textId="77777777" w:rsidR="00DB4661" w:rsidRPr="002E249E" w:rsidRDefault="00DB4661" w:rsidP="006625BE">
      <w:pPr>
        <w:pStyle w:val="afff0"/>
        <w:spacing w:beforeLines="0" w:before="0" w:afterLines="0" w:after="0"/>
        <w:rPr>
          <w:rFonts w:ascii="宋体" w:eastAsia="宋体"/>
          <w:szCs w:val="21"/>
        </w:rPr>
      </w:pPr>
      <w:r w:rsidRPr="002E249E">
        <w:rPr>
          <w:rFonts w:ascii="宋体" w:eastAsia="宋体" w:hint="eastAsia"/>
          <w:szCs w:val="21"/>
        </w:rPr>
        <w:t>当前厅、过厅、休息厅等开敞空间为人员提供商务、购物、休息等辅助用途时，不应影响安全疏散，并应根据需要增设疏散指示标志。</w:t>
      </w:r>
    </w:p>
    <w:p w14:paraId="14CC3DB3" w14:textId="77777777" w:rsidR="00DB4661" w:rsidRPr="002E249E" w:rsidRDefault="00DB4661" w:rsidP="006625BE">
      <w:pPr>
        <w:pStyle w:val="afff0"/>
        <w:spacing w:beforeLines="0" w:before="0" w:afterLines="0" w:after="0"/>
        <w:rPr>
          <w:rFonts w:ascii="宋体" w:eastAsia="宋体"/>
          <w:szCs w:val="21"/>
        </w:rPr>
      </w:pPr>
      <w:r w:rsidRPr="002E249E">
        <w:rPr>
          <w:rFonts w:ascii="宋体" w:eastAsia="宋体" w:hint="eastAsia"/>
          <w:szCs w:val="21"/>
        </w:rPr>
        <w:lastRenderedPageBreak/>
        <w:t>布展时当前厅、过厅临时作为餐饮服务使用时，其食品加工区不应使用明火。</w:t>
      </w:r>
    </w:p>
    <w:p w14:paraId="7A67BBB7" w14:textId="77777777" w:rsidR="00DB4661" w:rsidRPr="002E249E" w:rsidRDefault="00DB4661" w:rsidP="00ED62C9">
      <w:pPr>
        <w:pStyle w:val="afff"/>
        <w:spacing w:before="156" w:after="156"/>
      </w:pPr>
      <w:bookmarkStart w:id="86" w:name="_Toc21684"/>
      <w:bookmarkStart w:id="87" w:name="_Toc24958"/>
      <w:bookmarkStart w:id="88" w:name="_Toc201658077"/>
      <w:r w:rsidRPr="002E249E">
        <w:rPr>
          <w:rFonts w:hint="eastAsia"/>
        </w:rPr>
        <w:t>仓储空间</w:t>
      </w:r>
      <w:bookmarkEnd w:id="86"/>
      <w:bookmarkEnd w:id="87"/>
      <w:bookmarkEnd w:id="88"/>
    </w:p>
    <w:p w14:paraId="78994474" w14:textId="77777777" w:rsidR="00DB4661" w:rsidRPr="002E249E" w:rsidRDefault="00DB4661" w:rsidP="006625BE">
      <w:pPr>
        <w:pStyle w:val="afff0"/>
        <w:spacing w:beforeLines="0" w:before="0" w:afterLines="0" w:after="0"/>
        <w:rPr>
          <w:rFonts w:ascii="宋体" w:eastAsia="宋体"/>
          <w:szCs w:val="21"/>
        </w:rPr>
      </w:pPr>
      <w:r w:rsidRPr="002E249E">
        <w:rPr>
          <w:rFonts w:ascii="宋体" w:eastAsia="宋体" w:hint="eastAsia"/>
          <w:szCs w:val="21"/>
        </w:rPr>
        <w:t>展厅及展场严禁设置甲、乙类危险物品仓库及储藏间。</w:t>
      </w:r>
    </w:p>
    <w:p w14:paraId="2AE4026A" w14:textId="77777777" w:rsidR="00DB4661" w:rsidRPr="002E249E" w:rsidRDefault="00DB4661" w:rsidP="006625BE">
      <w:pPr>
        <w:pStyle w:val="afff0"/>
        <w:spacing w:beforeLines="0" w:before="0" w:afterLines="0" w:after="0"/>
        <w:rPr>
          <w:rFonts w:ascii="宋体" w:eastAsia="宋体"/>
          <w:szCs w:val="21"/>
        </w:rPr>
      </w:pPr>
      <w:r w:rsidRPr="002E249E">
        <w:rPr>
          <w:rFonts w:ascii="宋体" w:eastAsia="宋体" w:hint="eastAsia"/>
          <w:szCs w:val="21"/>
        </w:rPr>
        <w:t>布展时丙类液体物品库房不应设在地下或半地下以及高层建筑中。当设在单、多层建筑中时，应设置在单独房间内，房间隔墙耐火极限不应低于3.00h，房间门应采用甲级防火门，且应靠外墙布置，并应有防止液体流散的设施。</w:t>
      </w:r>
    </w:p>
    <w:p w14:paraId="083D621F" w14:textId="77777777" w:rsidR="00DB4661" w:rsidRPr="002E249E" w:rsidRDefault="00DB4661" w:rsidP="00ED62C9">
      <w:pPr>
        <w:pStyle w:val="afff"/>
        <w:spacing w:before="156" w:after="156"/>
      </w:pPr>
      <w:bookmarkStart w:id="89" w:name="_Toc15628"/>
      <w:bookmarkStart w:id="90" w:name="_Toc19106"/>
      <w:bookmarkStart w:id="91" w:name="_Toc201658078"/>
      <w:bookmarkStart w:id="92" w:name="_Toc447262201"/>
      <w:r w:rsidRPr="002E249E">
        <w:rPr>
          <w:rFonts w:hint="eastAsia"/>
        </w:rPr>
        <w:t>辅助空间</w:t>
      </w:r>
      <w:bookmarkEnd w:id="89"/>
      <w:bookmarkEnd w:id="90"/>
      <w:bookmarkEnd w:id="91"/>
    </w:p>
    <w:p w14:paraId="35E9E8EC" w14:textId="77777777" w:rsidR="00DB4661" w:rsidRPr="002E249E" w:rsidRDefault="00DB4661" w:rsidP="002B5409">
      <w:pPr>
        <w:pStyle w:val="afff0"/>
        <w:numPr>
          <w:ilvl w:val="0"/>
          <w:numId w:val="0"/>
        </w:numPr>
        <w:spacing w:before="156" w:after="156"/>
        <w:ind w:firstLineChars="200" w:firstLine="420"/>
        <w:rPr>
          <w:rFonts w:ascii="宋体" w:eastAsia="宋体"/>
          <w:szCs w:val="21"/>
        </w:rPr>
      </w:pPr>
      <w:r w:rsidRPr="002E249E">
        <w:rPr>
          <w:rFonts w:ascii="宋体" w:eastAsia="宋体" w:hint="eastAsia"/>
          <w:szCs w:val="21"/>
        </w:rPr>
        <w:t>辅助空间应满足原建筑设计的布局及要求，不得擅自改变原使用功能。</w:t>
      </w:r>
    </w:p>
    <w:p w14:paraId="69997F45" w14:textId="77777777" w:rsidR="00DB4661" w:rsidRPr="002E249E" w:rsidRDefault="00DB4661" w:rsidP="00ED62C9">
      <w:pPr>
        <w:pStyle w:val="afff"/>
        <w:spacing w:before="156" w:after="156"/>
      </w:pPr>
      <w:bookmarkStart w:id="93" w:name="_Toc16580"/>
      <w:bookmarkStart w:id="94" w:name="_Toc26347"/>
      <w:bookmarkStart w:id="95" w:name="_Toc201658079"/>
      <w:r w:rsidRPr="002E249E">
        <w:rPr>
          <w:rFonts w:hint="eastAsia"/>
        </w:rPr>
        <w:t>安全疏散</w:t>
      </w:r>
      <w:bookmarkEnd w:id="93"/>
      <w:bookmarkEnd w:id="94"/>
      <w:bookmarkEnd w:id="95"/>
    </w:p>
    <w:p w14:paraId="40B47C97" w14:textId="77777777" w:rsidR="00DB4661" w:rsidRPr="002E249E" w:rsidRDefault="00DB4661" w:rsidP="006625BE">
      <w:pPr>
        <w:pStyle w:val="afff0"/>
        <w:spacing w:beforeLines="0" w:before="0" w:afterLines="0" w:after="0"/>
        <w:rPr>
          <w:rFonts w:ascii="宋体" w:eastAsia="宋体"/>
          <w:szCs w:val="21"/>
        </w:rPr>
      </w:pPr>
      <w:r w:rsidRPr="002E249E">
        <w:rPr>
          <w:rFonts w:ascii="宋体" w:eastAsia="宋体" w:hint="eastAsia"/>
          <w:szCs w:val="21"/>
        </w:rPr>
        <w:t>任何形式的展览活动均不得随意占用、堵塞、封闭原建筑设置的安全出口及疏散通道。</w:t>
      </w:r>
    </w:p>
    <w:p w14:paraId="671C96BA" w14:textId="77777777" w:rsidR="00DB4661" w:rsidRPr="002E249E" w:rsidRDefault="00DB4661" w:rsidP="006625BE">
      <w:pPr>
        <w:pStyle w:val="afff0"/>
        <w:spacing w:beforeLines="0" w:before="0" w:afterLines="0" w:after="0"/>
        <w:rPr>
          <w:rFonts w:ascii="宋体" w:eastAsia="宋体"/>
          <w:szCs w:val="21"/>
        </w:rPr>
      </w:pPr>
      <w:r w:rsidRPr="002E249E">
        <w:rPr>
          <w:rFonts w:ascii="宋体" w:eastAsia="宋体" w:hint="eastAsia"/>
          <w:szCs w:val="21"/>
        </w:rPr>
        <w:t>展会期间货运及工作人员流线应与参观人员流线分开。</w:t>
      </w:r>
    </w:p>
    <w:p w14:paraId="4ECF50A9" w14:textId="77777777" w:rsidR="00DB4661" w:rsidRPr="002E249E" w:rsidRDefault="00DB4661" w:rsidP="006625BE">
      <w:pPr>
        <w:pStyle w:val="afff0"/>
        <w:spacing w:beforeLines="0" w:before="0" w:afterLines="0" w:after="0"/>
        <w:rPr>
          <w:rFonts w:ascii="宋体" w:eastAsia="宋体"/>
          <w:szCs w:val="21"/>
        </w:rPr>
      </w:pPr>
      <w:r w:rsidRPr="002E249E">
        <w:rPr>
          <w:rFonts w:ascii="宋体" w:eastAsia="宋体" w:hint="eastAsia"/>
          <w:szCs w:val="21"/>
        </w:rPr>
        <w:t>疏散通道地面不应设置各种临时管线形成的障碍物，临时管线的防护盖板不应高出地面10cm，并不应布设影响人员疏散的展品。</w:t>
      </w:r>
    </w:p>
    <w:p w14:paraId="02563D3D" w14:textId="77777777" w:rsidR="00DB4661" w:rsidRPr="002E249E" w:rsidRDefault="00DB4661" w:rsidP="006625BE">
      <w:pPr>
        <w:pStyle w:val="afff0"/>
        <w:spacing w:beforeLines="0" w:before="0" w:afterLines="0" w:after="0"/>
        <w:rPr>
          <w:rFonts w:ascii="宋体" w:eastAsia="宋体"/>
          <w:szCs w:val="21"/>
        </w:rPr>
      </w:pPr>
      <w:r w:rsidRPr="002E249E">
        <w:rPr>
          <w:rFonts w:ascii="宋体" w:eastAsia="宋体" w:hint="eastAsia"/>
          <w:szCs w:val="21"/>
        </w:rPr>
        <w:t>当展位搭建的展台地面设置踏步时，踏步与疏散通道连接处应做缓坡设计，坡度不应大于8%。</w:t>
      </w:r>
    </w:p>
    <w:p w14:paraId="4177F878" w14:textId="77777777" w:rsidR="00DB4661" w:rsidRPr="002E249E" w:rsidRDefault="00DB4661" w:rsidP="006625BE">
      <w:pPr>
        <w:pStyle w:val="afff0"/>
        <w:spacing w:beforeLines="0" w:before="0" w:afterLines="0" w:after="0"/>
        <w:rPr>
          <w:rFonts w:ascii="宋体" w:eastAsia="宋体"/>
          <w:szCs w:val="21"/>
        </w:rPr>
      </w:pPr>
      <w:r w:rsidRPr="002E249E">
        <w:rPr>
          <w:rFonts w:ascii="宋体" w:eastAsia="宋体"/>
          <w:szCs w:val="21"/>
        </w:rPr>
        <w:t>展厅内通道</w:t>
      </w:r>
      <w:r w:rsidRPr="002E249E">
        <w:rPr>
          <w:rFonts w:ascii="宋体" w:eastAsia="宋体" w:hint="eastAsia"/>
          <w:szCs w:val="21"/>
        </w:rPr>
        <w:t>应满足人员安全疏散计算宽度要求。主通道宽度不应小于5m，且应直通安全出口；次通道宽度不应小于3m。</w:t>
      </w:r>
    </w:p>
    <w:p w14:paraId="3283ECFD" w14:textId="77777777" w:rsidR="00DB4661" w:rsidRPr="002E249E" w:rsidRDefault="00DB4661" w:rsidP="006625BE">
      <w:pPr>
        <w:pStyle w:val="afff0"/>
        <w:spacing w:beforeLines="0" w:before="0" w:afterLines="0" w:after="0"/>
        <w:rPr>
          <w:rFonts w:ascii="宋体" w:eastAsia="宋体"/>
          <w:szCs w:val="21"/>
        </w:rPr>
      </w:pPr>
      <w:r w:rsidRPr="002E249E">
        <w:rPr>
          <w:rFonts w:ascii="宋体" w:eastAsia="宋体" w:hint="eastAsia"/>
          <w:szCs w:val="21"/>
        </w:rPr>
        <w:t>展厅人行出入口设置的门式闸机，应具有火灾发生时自动开放的功能；当采用其他类型的闸机时，应在闸机旁设置同等有效宽度的疏散出口或安全出口。</w:t>
      </w:r>
    </w:p>
    <w:p w14:paraId="0A2764C7" w14:textId="77777777" w:rsidR="00DB4661" w:rsidRPr="002E249E" w:rsidRDefault="00DB4661" w:rsidP="00ED62C9">
      <w:pPr>
        <w:pStyle w:val="affe"/>
        <w:spacing w:before="312" w:after="312"/>
      </w:pPr>
      <w:bookmarkStart w:id="96" w:name="_Toc31239"/>
      <w:bookmarkStart w:id="97" w:name="_Toc9957"/>
      <w:bookmarkStart w:id="98" w:name="_Toc201658080"/>
      <w:bookmarkStart w:id="99" w:name="_Toc201658106"/>
      <w:r w:rsidRPr="002E249E">
        <w:rPr>
          <w:rFonts w:hint="eastAsia"/>
        </w:rPr>
        <w:t>布展构件及材料</w:t>
      </w:r>
      <w:bookmarkEnd w:id="96"/>
      <w:bookmarkEnd w:id="97"/>
      <w:bookmarkEnd w:id="98"/>
      <w:bookmarkEnd w:id="99"/>
    </w:p>
    <w:p w14:paraId="2451E8FB" w14:textId="77777777" w:rsidR="00DB4661" w:rsidRPr="002E249E" w:rsidRDefault="00DB4661" w:rsidP="00ED62C9">
      <w:pPr>
        <w:pStyle w:val="afff"/>
        <w:spacing w:before="156" w:after="156"/>
      </w:pPr>
      <w:bookmarkStart w:id="100" w:name="_Toc8763"/>
      <w:bookmarkStart w:id="101" w:name="_Toc17239"/>
      <w:bookmarkStart w:id="102" w:name="_Toc201658081"/>
      <w:r w:rsidRPr="002E249E">
        <w:rPr>
          <w:rFonts w:hint="eastAsia"/>
        </w:rPr>
        <w:t>一般要求</w:t>
      </w:r>
      <w:bookmarkEnd w:id="100"/>
      <w:bookmarkEnd w:id="101"/>
      <w:bookmarkEnd w:id="102"/>
    </w:p>
    <w:bookmarkEnd w:id="92"/>
    <w:p w14:paraId="7563B1FB" w14:textId="77777777" w:rsidR="00DB4661" w:rsidRPr="002E249E" w:rsidRDefault="00DB4661" w:rsidP="006625BE">
      <w:pPr>
        <w:pStyle w:val="afff0"/>
        <w:spacing w:beforeLines="0" w:before="0" w:afterLines="0" w:after="0"/>
        <w:rPr>
          <w:rFonts w:ascii="宋体" w:eastAsia="宋体"/>
          <w:szCs w:val="21"/>
        </w:rPr>
      </w:pPr>
      <w:r w:rsidRPr="002E249E">
        <w:rPr>
          <w:rFonts w:ascii="宋体" w:eastAsia="宋体" w:hint="eastAsia"/>
          <w:szCs w:val="21"/>
        </w:rPr>
        <w:t xml:space="preserve">开关、插座和照明灯具靠近可燃物时，应采取隔热、散热等防火保护措施。卤钨灯和额定功率大于等于100W的白炽灯泡的吸顶灯、槽灯、嵌入式灯，其引入线应采用瓷管、矿棉等不燃材料作隔热保护。大于60W的白炽灯、卤钨灯、高压钠灯、金属卤灯光源、荧光高压汞灯（包括电感镇流器）等不应直接安装在可燃装修材料或可燃构件上。 </w:t>
      </w:r>
    </w:p>
    <w:p w14:paraId="0CAFF15C" w14:textId="77777777" w:rsidR="00DB4661" w:rsidRPr="002E249E" w:rsidRDefault="00DB4661" w:rsidP="006625BE">
      <w:pPr>
        <w:pStyle w:val="afff0"/>
        <w:spacing w:beforeLines="0" w:before="0" w:afterLines="0" w:after="0"/>
        <w:rPr>
          <w:rFonts w:ascii="宋体" w:eastAsia="宋体"/>
          <w:szCs w:val="21"/>
        </w:rPr>
      </w:pPr>
      <w:r w:rsidRPr="002E249E">
        <w:rPr>
          <w:rFonts w:ascii="宋体" w:eastAsia="宋体" w:hint="eastAsia"/>
          <w:szCs w:val="21"/>
        </w:rPr>
        <w:t>展厅布展时不应损坏或影响原建筑构件的防火涂料、防火包覆材料等的防火性能。</w:t>
      </w:r>
    </w:p>
    <w:p w14:paraId="0A702371" w14:textId="3EFD8990" w:rsidR="00DB4661" w:rsidRPr="003862F6" w:rsidRDefault="00DB4661" w:rsidP="006625BE">
      <w:pPr>
        <w:pStyle w:val="afff0"/>
        <w:spacing w:beforeLines="0" w:before="0" w:afterLines="0" w:after="0"/>
        <w:rPr>
          <w:rFonts w:ascii="宋体" w:eastAsia="宋体"/>
          <w:szCs w:val="21"/>
        </w:rPr>
      </w:pPr>
      <w:r w:rsidRPr="002E249E">
        <w:rPr>
          <w:rFonts w:ascii="宋体" w:eastAsia="宋体" w:hint="eastAsia"/>
          <w:szCs w:val="21"/>
        </w:rPr>
        <w:t>外部装修和户外广告牌的设置，应满足防止火灾通过建筑外立面蔓延的要求，不应妨碍建筑的消防救援或火灾时建筑的排烟与排热，不应遮挡或减小消防救援口。</w:t>
      </w:r>
    </w:p>
    <w:p w14:paraId="0B0C4A65" w14:textId="77777777" w:rsidR="00DB4661" w:rsidRPr="002E249E" w:rsidRDefault="00DB4661" w:rsidP="00ED62C9">
      <w:pPr>
        <w:pStyle w:val="afff"/>
        <w:spacing w:before="156" w:after="156"/>
      </w:pPr>
      <w:bookmarkStart w:id="103" w:name="_Toc30901"/>
      <w:bookmarkStart w:id="104" w:name="_Toc22896"/>
      <w:bookmarkStart w:id="105" w:name="_Toc201658082"/>
      <w:r w:rsidRPr="002E249E">
        <w:rPr>
          <w:rFonts w:hint="eastAsia"/>
        </w:rPr>
        <w:t>展览建筑内部布展构件及材料</w:t>
      </w:r>
      <w:bookmarkEnd w:id="103"/>
      <w:bookmarkEnd w:id="104"/>
      <w:bookmarkEnd w:id="105"/>
    </w:p>
    <w:p w14:paraId="718EBBD6" w14:textId="77777777" w:rsidR="00DB4661" w:rsidRPr="002E249E" w:rsidRDefault="00DB4661" w:rsidP="006625BE">
      <w:pPr>
        <w:pStyle w:val="afff0"/>
        <w:spacing w:beforeLines="0" w:before="0" w:afterLines="0" w:after="0"/>
        <w:rPr>
          <w:rFonts w:ascii="宋体" w:eastAsia="宋体"/>
          <w:szCs w:val="21"/>
        </w:rPr>
      </w:pPr>
      <w:r w:rsidRPr="002E249E">
        <w:rPr>
          <w:rFonts w:ascii="宋体" w:eastAsia="宋体" w:hint="eastAsia"/>
          <w:szCs w:val="21"/>
        </w:rPr>
        <w:t>展厅搭建展台时，所用材料其燃烧性能等级应为A级，隔断、装饰织物（帷幕、窗帘）等装修材料及铺地材料的燃烧性能等级不应低于B1级，固定家具和其他装饰材料的燃烧性能等级不应低于B2级。</w:t>
      </w:r>
    </w:p>
    <w:p w14:paraId="0BC8F4F6" w14:textId="77777777" w:rsidR="00DB4661" w:rsidRPr="002E249E" w:rsidRDefault="00DB4661" w:rsidP="006625BE">
      <w:pPr>
        <w:pStyle w:val="afff0"/>
        <w:spacing w:beforeLines="0" w:before="0" w:afterLines="0" w:after="0"/>
        <w:rPr>
          <w:rFonts w:ascii="宋体" w:eastAsia="宋体"/>
          <w:szCs w:val="21"/>
        </w:rPr>
      </w:pPr>
      <w:r w:rsidRPr="002E249E">
        <w:rPr>
          <w:rFonts w:ascii="宋体" w:eastAsia="宋体" w:hint="eastAsia"/>
          <w:szCs w:val="21"/>
        </w:rPr>
        <w:t>在展厅设置电加热设备的餐饮操作区内，与电加热设备贴邻的墙面、操作台均应采用A级装修材料。</w:t>
      </w:r>
    </w:p>
    <w:p w14:paraId="376A2A5B" w14:textId="14131C39" w:rsidR="00DB4661" w:rsidRDefault="00DB4661" w:rsidP="006625BE">
      <w:pPr>
        <w:pStyle w:val="afff0"/>
        <w:spacing w:beforeLines="0" w:before="0" w:afterLines="0" w:after="0"/>
        <w:rPr>
          <w:rFonts w:ascii="宋体" w:eastAsia="宋体"/>
          <w:szCs w:val="21"/>
        </w:rPr>
      </w:pPr>
      <w:r w:rsidRPr="002E249E">
        <w:rPr>
          <w:rFonts w:ascii="宋体" w:eastAsia="宋体" w:hint="eastAsia"/>
          <w:szCs w:val="21"/>
        </w:rPr>
        <w:t>展台不宜搭建顶盖和二层上人平台。确需搭建时，搭建的顶盖、局部二层上人平台等建筑构件的燃烧性能和耐火极限不应低于表1的要求。</w:t>
      </w:r>
    </w:p>
    <w:p w14:paraId="179659F4" w14:textId="7918DBE5" w:rsidR="008432BA" w:rsidRDefault="008432BA" w:rsidP="00EB71B1">
      <w:pPr>
        <w:pStyle w:val="aff4"/>
        <w:spacing w:before="156" w:after="156"/>
      </w:pPr>
      <w:r>
        <w:rPr>
          <w:rFonts w:hint="eastAsia"/>
        </w:rPr>
        <w:t>展台搭建顶盖或局部二层上人平台建筑构件的燃烧性能和耐火极限</w:t>
      </w:r>
    </w:p>
    <w:tbl>
      <w:tblPr>
        <w:tblStyle w:val="afffffffffe"/>
        <w:tblW w:w="0" w:type="auto"/>
        <w:jc w:val="center"/>
        <w:tblBorders>
          <w:top w:val="single" w:sz="8" w:space="0" w:color="auto"/>
          <w:left w:val="single" w:sz="8" w:space="0" w:color="auto"/>
          <w:bottom w:val="single" w:sz="8" w:space="0" w:color="auto"/>
          <w:right w:val="single" w:sz="8" w:space="0" w:color="auto"/>
        </w:tblBorders>
        <w:tblCellMar>
          <w:left w:w="100" w:type="dxa"/>
          <w:right w:w="100" w:type="dxa"/>
        </w:tblCellMar>
        <w:tblLook w:val="04A0" w:firstRow="1" w:lastRow="0" w:firstColumn="1" w:lastColumn="0" w:noHBand="0" w:noVBand="1"/>
      </w:tblPr>
      <w:tblGrid>
        <w:gridCol w:w="3110"/>
        <w:gridCol w:w="3112"/>
        <w:gridCol w:w="3112"/>
      </w:tblGrid>
      <w:tr w:rsidR="008432BA" w14:paraId="38554A5E" w14:textId="77777777" w:rsidTr="008432BA">
        <w:trPr>
          <w:tblHeader/>
          <w:jc w:val="center"/>
        </w:trPr>
        <w:tc>
          <w:tcPr>
            <w:tcW w:w="3110" w:type="dxa"/>
            <w:tcBorders>
              <w:top w:val="single" w:sz="8" w:space="0" w:color="auto"/>
              <w:bottom w:val="single" w:sz="8" w:space="0" w:color="auto"/>
            </w:tcBorders>
            <w:shd w:val="clear" w:color="auto" w:fill="auto"/>
            <w:vAlign w:val="center"/>
          </w:tcPr>
          <w:p w14:paraId="6AD26767" w14:textId="2C8A5F42" w:rsidR="008432BA" w:rsidRDefault="008432BA" w:rsidP="008432BA">
            <w:pPr>
              <w:pStyle w:val="afffffffffb"/>
            </w:pPr>
            <w:r w:rsidRPr="000979DF">
              <w:rPr>
                <w:rFonts w:hint="eastAsia"/>
              </w:rPr>
              <w:lastRenderedPageBreak/>
              <w:t>构件名称</w:t>
            </w:r>
          </w:p>
        </w:tc>
        <w:tc>
          <w:tcPr>
            <w:tcW w:w="3112" w:type="dxa"/>
            <w:tcBorders>
              <w:top w:val="single" w:sz="8" w:space="0" w:color="auto"/>
              <w:bottom w:val="single" w:sz="8" w:space="0" w:color="auto"/>
            </w:tcBorders>
            <w:shd w:val="clear" w:color="auto" w:fill="auto"/>
            <w:vAlign w:val="center"/>
          </w:tcPr>
          <w:p w14:paraId="24D5DAC6" w14:textId="53FF66B3" w:rsidR="008432BA" w:rsidRDefault="008432BA" w:rsidP="008432BA">
            <w:pPr>
              <w:pStyle w:val="afffffffffb"/>
            </w:pPr>
            <w:r w:rsidRPr="000979DF">
              <w:rPr>
                <w:rFonts w:hint="eastAsia"/>
              </w:rPr>
              <w:t>燃烧性能</w:t>
            </w:r>
          </w:p>
        </w:tc>
        <w:tc>
          <w:tcPr>
            <w:tcW w:w="3112" w:type="dxa"/>
            <w:tcBorders>
              <w:top w:val="single" w:sz="8" w:space="0" w:color="auto"/>
              <w:bottom w:val="single" w:sz="8" w:space="0" w:color="auto"/>
            </w:tcBorders>
            <w:shd w:val="clear" w:color="auto" w:fill="auto"/>
            <w:vAlign w:val="center"/>
          </w:tcPr>
          <w:p w14:paraId="09FD4CE0" w14:textId="77777777" w:rsidR="008432BA" w:rsidRDefault="008432BA" w:rsidP="008432BA">
            <w:pPr>
              <w:pStyle w:val="afffffffffb"/>
            </w:pPr>
            <w:r w:rsidRPr="000979DF">
              <w:rPr>
                <w:rFonts w:hint="eastAsia"/>
              </w:rPr>
              <w:t>耐火极限</w:t>
            </w:r>
          </w:p>
          <w:p w14:paraId="3B369740" w14:textId="38DCCEFB" w:rsidR="008432BA" w:rsidRDefault="008432BA" w:rsidP="008432BA">
            <w:pPr>
              <w:pStyle w:val="afffffffffb"/>
            </w:pPr>
            <w:r w:rsidRPr="000979DF">
              <w:rPr>
                <w:rFonts w:hint="eastAsia"/>
              </w:rPr>
              <w:t>h</w:t>
            </w:r>
          </w:p>
        </w:tc>
      </w:tr>
      <w:tr w:rsidR="008432BA" w14:paraId="0D8154FE" w14:textId="77777777" w:rsidTr="008432BA">
        <w:trPr>
          <w:jc w:val="center"/>
        </w:trPr>
        <w:tc>
          <w:tcPr>
            <w:tcW w:w="3110" w:type="dxa"/>
            <w:tcBorders>
              <w:top w:val="single" w:sz="8" w:space="0" w:color="auto"/>
            </w:tcBorders>
            <w:shd w:val="clear" w:color="auto" w:fill="auto"/>
            <w:vAlign w:val="center"/>
          </w:tcPr>
          <w:p w14:paraId="3B12C301" w14:textId="11FA2CD1" w:rsidR="008432BA" w:rsidRDefault="008432BA" w:rsidP="008432BA">
            <w:pPr>
              <w:pStyle w:val="afffffffffb"/>
            </w:pPr>
            <w:r w:rsidRPr="000979DF">
              <w:rPr>
                <w:rFonts w:hint="eastAsia"/>
              </w:rPr>
              <w:t>柱</w:t>
            </w:r>
          </w:p>
        </w:tc>
        <w:tc>
          <w:tcPr>
            <w:tcW w:w="3112" w:type="dxa"/>
            <w:tcBorders>
              <w:top w:val="single" w:sz="8" w:space="0" w:color="auto"/>
            </w:tcBorders>
            <w:shd w:val="clear" w:color="auto" w:fill="auto"/>
            <w:vAlign w:val="center"/>
          </w:tcPr>
          <w:p w14:paraId="59CFC272" w14:textId="459608E5" w:rsidR="008432BA" w:rsidRDefault="008432BA" w:rsidP="008432BA">
            <w:pPr>
              <w:pStyle w:val="afffffffffb"/>
            </w:pPr>
            <w:r w:rsidRPr="000979DF">
              <w:rPr>
                <w:rFonts w:hint="eastAsia"/>
              </w:rPr>
              <w:t>不燃性</w:t>
            </w:r>
          </w:p>
        </w:tc>
        <w:tc>
          <w:tcPr>
            <w:tcW w:w="3112" w:type="dxa"/>
            <w:tcBorders>
              <w:top w:val="single" w:sz="8" w:space="0" w:color="auto"/>
            </w:tcBorders>
            <w:shd w:val="clear" w:color="auto" w:fill="auto"/>
            <w:vAlign w:val="center"/>
          </w:tcPr>
          <w:p w14:paraId="12637B64" w14:textId="27E01129" w:rsidR="008432BA" w:rsidRDefault="008432BA" w:rsidP="008432BA">
            <w:pPr>
              <w:pStyle w:val="afffffffffb"/>
            </w:pPr>
            <w:r w:rsidRPr="000979DF">
              <w:rPr>
                <w:rFonts w:hint="eastAsia"/>
              </w:rPr>
              <w:t>2.00</w:t>
            </w:r>
          </w:p>
        </w:tc>
      </w:tr>
      <w:tr w:rsidR="008432BA" w14:paraId="6089618A" w14:textId="77777777" w:rsidTr="008432BA">
        <w:trPr>
          <w:jc w:val="center"/>
        </w:trPr>
        <w:tc>
          <w:tcPr>
            <w:tcW w:w="3110" w:type="dxa"/>
            <w:shd w:val="clear" w:color="auto" w:fill="auto"/>
            <w:vAlign w:val="center"/>
          </w:tcPr>
          <w:p w14:paraId="35A64773" w14:textId="28E80EE4" w:rsidR="008432BA" w:rsidRDefault="008432BA" w:rsidP="008432BA">
            <w:pPr>
              <w:pStyle w:val="afffffffffb"/>
            </w:pPr>
            <w:r w:rsidRPr="000979DF">
              <w:rPr>
                <w:rFonts w:hint="eastAsia"/>
              </w:rPr>
              <w:t>梁</w:t>
            </w:r>
          </w:p>
        </w:tc>
        <w:tc>
          <w:tcPr>
            <w:tcW w:w="3112" w:type="dxa"/>
            <w:shd w:val="clear" w:color="auto" w:fill="auto"/>
            <w:vAlign w:val="center"/>
          </w:tcPr>
          <w:p w14:paraId="470FE2F0" w14:textId="55370801" w:rsidR="008432BA" w:rsidRDefault="008432BA" w:rsidP="008432BA">
            <w:pPr>
              <w:pStyle w:val="afffffffffb"/>
            </w:pPr>
            <w:r w:rsidRPr="000979DF">
              <w:rPr>
                <w:rFonts w:hint="eastAsia"/>
              </w:rPr>
              <w:t>不燃性</w:t>
            </w:r>
          </w:p>
        </w:tc>
        <w:tc>
          <w:tcPr>
            <w:tcW w:w="3112" w:type="dxa"/>
            <w:shd w:val="clear" w:color="auto" w:fill="auto"/>
            <w:vAlign w:val="center"/>
          </w:tcPr>
          <w:p w14:paraId="4781FB10" w14:textId="5E4CA02A" w:rsidR="008432BA" w:rsidRDefault="008432BA" w:rsidP="008432BA">
            <w:pPr>
              <w:pStyle w:val="afffffffffb"/>
            </w:pPr>
            <w:r w:rsidRPr="000979DF">
              <w:rPr>
                <w:rFonts w:hint="eastAsia"/>
              </w:rPr>
              <w:t>1.00</w:t>
            </w:r>
          </w:p>
        </w:tc>
      </w:tr>
      <w:tr w:rsidR="008432BA" w14:paraId="04799C78" w14:textId="77777777" w:rsidTr="008432BA">
        <w:trPr>
          <w:jc w:val="center"/>
        </w:trPr>
        <w:tc>
          <w:tcPr>
            <w:tcW w:w="3110" w:type="dxa"/>
            <w:shd w:val="clear" w:color="auto" w:fill="auto"/>
            <w:vAlign w:val="center"/>
          </w:tcPr>
          <w:p w14:paraId="116FC4FA" w14:textId="46BB0B82" w:rsidR="008432BA" w:rsidRDefault="008432BA" w:rsidP="008432BA">
            <w:pPr>
              <w:pStyle w:val="afffffffffb"/>
            </w:pPr>
            <w:r w:rsidRPr="000979DF">
              <w:rPr>
                <w:rFonts w:hint="eastAsia"/>
              </w:rPr>
              <w:t>楼板</w:t>
            </w:r>
          </w:p>
        </w:tc>
        <w:tc>
          <w:tcPr>
            <w:tcW w:w="3112" w:type="dxa"/>
            <w:shd w:val="clear" w:color="auto" w:fill="auto"/>
            <w:vAlign w:val="center"/>
          </w:tcPr>
          <w:p w14:paraId="07E45622" w14:textId="1A57FFF8" w:rsidR="008432BA" w:rsidRDefault="008432BA" w:rsidP="008432BA">
            <w:pPr>
              <w:pStyle w:val="afffffffffb"/>
            </w:pPr>
            <w:r w:rsidRPr="000979DF">
              <w:rPr>
                <w:rFonts w:hint="eastAsia"/>
              </w:rPr>
              <w:t>不燃性</w:t>
            </w:r>
          </w:p>
        </w:tc>
        <w:tc>
          <w:tcPr>
            <w:tcW w:w="3112" w:type="dxa"/>
            <w:shd w:val="clear" w:color="auto" w:fill="auto"/>
            <w:vAlign w:val="center"/>
          </w:tcPr>
          <w:p w14:paraId="5DC90960" w14:textId="49823D0F" w:rsidR="008432BA" w:rsidRDefault="008432BA" w:rsidP="008432BA">
            <w:pPr>
              <w:pStyle w:val="afffffffffb"/>
            </w:pPr>
            <w:r w:rsidRPr="000979DF">
              <w:rPr>
                <w:rFonts w:hint="eastAsia"/>
              </w:rPr>
              <w:t>0.50</w:t>
            </w:r>
          </w:p>
        </w:tc>
      </w:tr>
      <w:tr w:rsidR="008432BA" w14:paraId="23642CD5" w14:textId="77777777" w:rsidTr="008432BA">
        <w:trPr>
          <w:jc w:val="center"/>
        </w:trPr>
        <w:tc>
          <w:tcPr>
            <w:tcW w:w="3110" w:type="dxa"/>
            <w:shd w:val="clear" w:color="auto" w:fill="auto"/>
            <w:vAlign w:val="center"/>
          </w:tcPr>
          <w:p w14:paraId="48744CFC" w14:textId="0C2DBE3C" w:rsidR="008432BA" w:rsidRDefault="008432BA" w:rsidP="008432BA">
            <w:pPr>
              <w:pStyle w:val="afffffffffb"/>
            </w:pPr>
            <w:r w:rsidRPr="000979DF">
              <w:rPr>
                <w:rFonts w:hint="eastAsia"/>
              </w:rPr>
              <w:t>房间隔墙</w:t>
            </w:r>
          </w:p>
        </w:tc>
        <w:tc>
          <w:tcPr>
            <w:tcW w:w="3112" w:type="dxa"/>
            <w:shd w:val="clear" w:color="auto" w:fill="auto"/>
            <w:vAlign w:val="center"/>
          </w:tcPr>
          <w:p w14:paraId="30BA2B87" w14:textId="414C4BA7" w:rsidR="008432BA" w:rsidRDefault="008432BA" w:rsidP="008432BA">
            <w:pPr>
              <w:pStyle w:val="afffffffffb"/>
            </w:pPr>
            <w:r w:rsidRPr="000979DF">
              <w:rPr>
                <w:rFonts w:hint="eastAsia"/>
              </w:rPr>
              <w:t>不燃性或难燃性</w:t>
            </w:r>
          </w:p>
        </w:tc>
        <w:tc>
          <w:tcPr>
            <w:tcW w:w="3112" w:type="dxa"/>
            <w:shd w:val="clear" w:color="auto" w:fill="auto"/>
            <w:vAlign w:val="center"/>
          </w:tcPr>
          <w:p w14:paraId="7124948F" w14:textId="2600BD89" w:rsidR="008432BA" w:rsidRDefault="008432BA" w:rsidP="008432BA">
            <w:pPr>
              <w:pStyle w:val="afffffffffb"/>
            </w:pPr>
            <w:r w:rsidRPr="000979DF">
              <w:rPr>
                <w:rFonts w:hint="eastAsia"/>
              </w:rPr>
              <w:t>0.50</w:t>
            </w:r>
          </w:p>
        </w:tc>
      </w:tr>
      <w:tr w:rsidR="008432BA" w14:paraId="7F133656" w14:textId="77777777" w:rsidTr="008432BA">
        <w:trPr>
          <w:jc w:val="center"/>
        </w:trPr>
        <w:tc>
          <w:tcPr>
            <w:tcW w:w="3110" w:type="dxa"/>
            <w:tcBorders>
              <w:bottom w:val="single" w:sz="8" w:space="0" w:color="auto"/>
            </w:tcBorders>
            <w:shd w:val="clear" w:color="auto" w:fill="auto"/>
            <w:vAlign w:val="center"/>
          </w:tcPr>
          <w:p w14:paraId="5518BD05" w14:textId="4E40E5EE" w:rsidR="008432BA" w:rsidRDefault="008432BA" w:rsidP="008432BA">
            <w:pPr>
              <w:pStyle w:val="afffffffffb"/>
            </w:pPr>
            <w:r w:rsidRPr="000979DF">
              <w:rPr>
                <w:rFonts w:hint="eastAsia"/>
              </w:rPr>
              <w:t>疏散楼梯</w:t>
            </w:r>
          </w:p>
        </w:tc>
        <w:tc>
          <w:tcPr>
            <w:tcW w:w="3112" w:type="dxa"/>
            <w:tcBorders>
              <w:bottom w:val="single" w:sz="8" w:space="0" w:color="auto"/>
            </w:tcBorders>
            <w:shd w:val="clear" w:color="auto" w:fill="auto"/>
            <w:vAlign w:val="center"/>
          </w:tcPr>
          <w:p w14:paraId="31185A42" w14:textId="67C4B512" w:rsidR="008432BA" w:rsidRDefault="008432BA" w:rsidP="008432BA">
            <w:pPr>
              <w:pStyle w:val="afffffffffb"/>
            </w:pPr>
            <w:r w:rsidRPr="000979DF">
              <w:rPr>
                <w:rFonts w:hint="eastAsia"/>
              </w:rPr>
              <w:t>不燃性</w:t>
            </w:r>
          </w:p>
        </w:tc>
        <w:tc>
          <w:tcPr>
            <w:tcW w:w="3112" w:type="dxa"/>
            <w:tcBorders>
              <w:bottom w:val="single" w:sz="8" w:space="0" w:color="auto"/>
            </w:tcBorders>
            <w:shd w:val="clear" w:color="auto" w:fill="auto"/>
            <w:vAlign w:val="center"/>
          </w:tcPr>
          <w:p w14:paraId="0E4B6FF8" w14:textId="7D48CC26" w:rsidR="008432BA" w:rsidRDefault="008432BA" w:rsidP="008432BA">
            <w:pPr>
              <w:pStyle w:val="afffffffffb"/>
            </w:pPr>
            <w:r w:rsidRPr="000979DF">
              <w:rPr>
                <w:rFonts w:hint="eastAsia"/>
              </w:rPr>
              <w:t>0.50</w:t>
            </w:r>
          </w:p>
        </w:tc>
      </w:tr>
    </w:tbl>
    <w:p w14:paraId="52A03D6B" w14:textId="77777777" w:rsidR="00DB4661" w:rsidRPr="003862F6" w:rsidRDefault="00DB4661" w:rsidP="00EB71B1">
      <w:pPr>
        <w:pStyle w:val="afff0"/>
        <w:spacing w:beforeLines="0" w:before="0" w:afterLines="0" w:after="0"/>
        <w:rPr>
          <w:rFonts w:ascii="宋体" w:eastAsia="宋体"/>
          <w:szCs w:val="21"/>
        </w:rPr>
      </w:pPr>
      <w:r w:rsidRPr="003862F6">
        <w:rPr>
          <w:rFonts w:ascii="宋体" w:eastAsia="宋体" w:hint="eastAsia"/>
          <w:szCs w:val="21"/>
        </w:rPr>
        <w:t>展览建筑内部不宜设置B3级材料制成的壁挂、模型、标本等宣传品，当必须设置时，应控制使用数量，并不应靠近热源。</w:t>
      </w:r>
    </w:p>
    <w:p w14:paraId="68610258" w14:textId="77777777" w:rsidR="00DB4661" w:rsidRPr="003862F6" w:rsidRDefault="00DB4661" w:rsidP="00EB71B1">
      <w:pPr>
        <w:pStyle w:val="afff0"/>
        <w:spacing w:beforeLines="0" w:before="0" w:afterLines="0" w:after="0"/>
        <w:rPr>
          <w:rFonts w:ascii="宋体" w:eastAsia="宋体"/>
          <w:szCs w:val="21"/>
        </w:rPr>
      </w:pPr>
      <w:r w:rsidRPr="003862F6">
        <w:rPr>
          <w:rFonts w:ascii="宋体" w:eastAsia="宋体" w:hint="eastAsia"/>
          <w:szCs w:val="21"/>
        </w:rPr>
        <w:t>展台与卤钨灯等高温照明灯具贴邻部位的材料应采用A级装修材料。</w:t>
      </w:r>
    </w:p>
    <w:p w14:paraId="6CA3C6F4" w14:textId="77777777" w:rsidR="00DB4661" w:rsidRPr="003862F6" w:rsidRDefault="00DB4661" w:rsidP="00EB71B1">
      <w:pPr>
        <w:pStyle w:val="afff0"/>
        <w:spacing w:beforeLines="0" w:before="0" w:afterLines="0" w:after="0"/>
        <w:rPr>
          <w:rFonts w:ascii="宋体" w:eastAsia="宋体"/>
          <w:szCs w:val="21"/>
        </w:rPr>
      </w:pPr>
      <w:r w:rsidRPr="003862F6">
        <w:rPr>
          <w:rFonts w:ascii="宋体" w:eastAsia="宋体" w:hint="eastAsia"/>
          <w:szCs w:val="21"/>
        </w:rPr>
        <w:t>展厅内临时设置的配电箱应安装在不燃材料上，且配电箱应符合国家现行的有关产品标准。</w:t>
      </w:r>
    </w:p>
    <w:p w14:paraId="62146870" w14:textId="77777777" w:rsidR="00DB4661" w:rsidRPr="003862F6" w:rsidRDefault="00DB4661" w:rsidP="00ED62C9">
      <w:pPr>
        <w:pStyle w:val="afff"/>
        <w:spacing w:before="156" w:after="156"/>
      </w:pPr>
      <w:bookmarkStart w:id="106" w:name="_Toc3334"/>
      <w:bookmarkStart w:id="107" w:name="_Toc27897"/>
      <w:bookmarkStart w:id="108" w:name="_Toc201658083"/>
      <w:bookmarkStart w:id="109" w:name="_Toc18672"/>
      <w:r w:rsidRPr="003862F6">
        <w:rPr>
          <w:rFonts w:hint="eastAsia"/>
        </w:rPr>
        <w:t>展场内布展构件及材料</w:t>
      </w:r>
      <w:bookmarkEnd w:id="106"/>
      <w:bookmarkEnd w:id="107"/>
      <w:bookmarkEnd w:id="108"/>
    </w:p>
    <w:bookmarkEnd w:id="109"/>
    <w:p w14:paraId="43F77CCF" w14:textId="77777777" w:rsidR="00DB4661" w:rsidRPr="003862F6" w:rsidRDefault="00DB4661" w:rsidP="00EB71B1">
      <w:pPr>
        <w:pStyle w:val="afff0"/>
        <w:spacing w:beforeLines="0" w:before="0" w:afterLines="0" w:after="0"/>
        <w:rPr>
          <w:rFonts w:ascii="宋体" w:eastAsia="宋体"/>
          <w:szCs w:val="21"/>
        </w:rPr>
      </w:pPr>
      <w:r w:rsidRPr="003862F6">
        <w:rPr>
          <w:rFonts w:ascii="宋体" w:eastAsia="宋体" w:hint="eastAsia"/>
          <w:szCs w:val="21"/>
        </w:rPr>
        <w:t>展场搭建展台、展棚时，顶棚、墙面、地面、隔断材料的燃烧性能等级不应低于B1级，展位隔断、装饰织物（帷幕、窗帘）等装修材料的燃烧性能等级不应低于B2级。</w:t>
      </w:r>
    </w:p>
    <w:p w14:paraId="087BEF2A" w14:textId="77777777" w:rsidR="00DB4661" w:rsidRPr="003862F6" w:rsidRDefault="00DB4661" w:rsidP="00EB71B1">
      <w:pPr>
        <w:pStyle w:val="afff0"/>
        <w:spacing w:beforeLines="0" w:before="0" w:afterLines="0" w:after="0"/>
        <w:rPr>
          <w:rFonts w:ascii="宋体" w:eastAsia="宋体"/>
          <w:szCs w:val="21"/>
        </w:rPr>
      </w:pPr>
      <w:r w:rsidRPr="003862F6">
        <w:rPr>
          <w:rFonts w:ascii="宋体" w:eastAsia="宋体" w:hint="eastAsia"/>
          <w:szCs w:val="21"/>
        </w:rPr>
        <w:t>展场设置B3级装饰材料制成的壁挂、模型、标本等时，不应靠近热源。</w:t>
      </w:r>
    </w:p>
    <w:p w14:paraId="1592C932" w14:textId="77777777" w:rsidR="00DB4661" w:rsidRPr="003862F6" w:rsidRDefault="00DB4661" w:rsidP="00EB71B1">
      <w:pPr>
        <w:pStyle w:val="afff0"/>
        <w:spacing w:beforeLines="0" w:before="0" w:afterLines="0" w:after="0"/>
        <w:rPr>
          <w:rFonts w:ascii="宋体" w:eastAsia="宋体"/>
          <w:szCs w:val="21"/>
        </w:rPr>
      </w:pPr>
      <w:r w:rsidRPr="003862F6">
        <w:rPr>
          <w:rFonts w:ascii="宋体" w:eastAsia="宋体" w:hint="eastAsia"/>
          <w:szCs w:val="21"/>
        </w:rPr>
        <w:t>展场内放置电加热灶具的平台应使用A级材料，周围不应有可燃、易燃装饰或装置。</w:t>
      </w:r>
    </w:p>
    <w:p w14:paraId="3B3D39B6" w14:textId="77777777" w:rsidR="00DB4661" w:rsidRPr="003862F6" w:rsidRDefault="00DB4661" w:rsidP="003862F6">
      <w:pPr>
        <w:pStyle w:val="affe"/>
        <w:spacing w:before="312" w:after="312"/>
      </w:pPr>
      <w:bookmarkStart w:id="110" w:name="_Toc10262"/>
      <w:bookmarkStart w:id="111" w:name="_Toc14918"/>
      <w:bookmarkStart w:id="112" w:name="_Toc201658084"/>
      <w:bookmarkStart w:id="113" w:name="_Toc201658107"/>
      <w:r w:rsidRPr="003862F6">
        <w:rPr>
          <w:rFonts w:hint="eastAsia"/>
        </w:rPr>
        <w:t>消防设施设备</w:t>
      </w:r>
      <w:bookmarkEnd w:id="110"/>
      <w:bookmarkEnd w:id="111"/>
      <w:bookmarkEnd w:id="112"/>
      <w:bookmarkEnd w:id="113"/>
    </w:p>
    <w:p w14:paraId="36DBDDF3" w14:textId="77777777" w:rsidR="00DB4661" w:rsidRPr="003862F6" w:rsidRDefault="00DB4661" w:rsidP="00ED62C9">
      <w:pPr>
        <w:pStyle w:val="afff"/>
        <w:spacing w:before="156" w:after="156"/>
      </w:pPr>
      <w:bookmarkStart w:id="114" w:name="_Toc12061"/>
      <w:bookmarkStart w:id="115" w:name="_Toc24708"/>
      <w:bookmarkStart w:id="116" w:name="_Toc201658085"/>
      <w:r w:rsidRPr="003862F6">
        <w:rPr>
          <w:rFonts w:hint="eastAsia"/>
        </w:rPr>
        <w:t>一般要求</w:t>
      </w:r>
      <w:bookmarkEnd w:id="114"/>
      <w:bookmarkEnd w:id="115"/>
      <w:bookmarkEnd w:id="116"/>
    </w:p>
    <w:p w14:paraId="2BDE7D28" w14:textId="77777777" w:rsidR="00DB4661" w:rsidRPr="003862F6" w:rsidRDefault="00DB4661" w:rsidP="00EB71B1">
      <w:pPr>
        <w:pStyle w:val="afff0"/>
        <w:spacing w:beforeLines="0" w:before="0" w:afterLines="0" w:after="0"/>
        <w:rPr>
          <w:rFonts w:ascii="宋体" w:eastAsia="宋体"/>
          <w:szCs w:val="21"/>
        </w:rPr>
      </w:pPr>
      <w:r w:rsidRPr="003862F6">
        <w:rPr>
          <w:rFonts w:ascii="宋体" w:eastAsia="宋体" w:hint="eastAsia"/>
          <w:szCs w:val="21"/>
        </w:rPr>
        <w:t>大型展览活动的消防设施设备应符合GB 50016、GB 50974、GB 50084、GB 50116 、GB 50140、GB 50054、GB 50052、GB 51251、GB 51309、GB 55036及GB 55037等标准的要求。</w:t>
      </w:r>
    </w:p>
    <w:p w14:paraId="1174451F" w14:textId="77777777" w:rsidR="00DB4661" w:rsidRPr="003862F6" w:rsidRDefault="00DB4661" w:rsidP="00EB71B1">
      <w:pPr>
        <w:pStyle w:val="afff0"/>
        <w:spacing w:beforeLines="0" w:before="0" w:afterLines="0" w:after="0"/>
        <w:rPr>
          <w:rFonts w:ascii="宋体" w:eastAsia="宋体"/>
          <w:szCs w:val="21"/>
        </w:rPr>
      </w:pPr>
      <w:r w:rsidRPr="003862F6">
        <w:rPr>
          <w:rFonts w:ascii="宋体" w:eastAsia="宋体" w:hint="eastAsia"/>
          <w:szCs w:val="21"/>
        </w:rPr>
        <w:t>布展时搭建的隔断、展位、展台及特装展台等均不应影响消防设施的正常使用，展览活动场地内现有的消防设施不能保护的部位，应增设相应的临时消防设施。</w:t>
      </w:r>
    </w:p>
    <w:p w14:paraId="348C64B8" w14:textId="77777777" w:rsidR="00DB4661" w:rsidRPr="003862F6" w:rsidRDefault="00DB4661" w:rsidP="00ED62C9">
      <w:pPr>
        <w:pStyle w:val="afff"/>
        <w:spacing w:before="156" w:after="156"/>
      </w:pPr>
      <w:bookmarkStart w:id="117" w:name="_Toc24070"/>
      <w:bookmarkStart w:id="118" w:name="_Toc25680"/>
      <w:bookmarkStart w:id="119" w:name="_Toc201658086"/>
      <w:bookmarkStart w:id="120" w:name="_Toc447262207"/>
      <w:r w:rsidRPr="003862F6">
        <w:rPr>
          <w:rFonts w:hint="eastAsia"/>
        </w:rPr>
        <w:t>消防给水和灭火设施</w:t>
      </w:r>
      <w:bookmarkEnd w:id="117"/>
      <w:bookmarkEnd w:id="118"/>
      <w:bookmarkEnd w:id="119"/>
    </w:p>
    <w:bookmarkEnd w:id="120"/>
    <w:p w14:paraId="0900B200" w14:textId="77777777" w:rsidR="00DB4661" w:rsidRPr="003862F6" w:rsidRDefault="00DB4661" w:rsidP="00EB71B1">
      <w:pPr>
        <w:pStyle w:val="afff0"/>
        <w:spacing w:beforeLines="0" w:before="0" w:afterLines="0" w:after="0"/>
        <w:rPr>
          <w:rFonts w:ascii="宋体" w:eastAsia="宋体"/>
          <w:szCs w:val="21"/>
        </w:rPr>
      </w:pPr>
      <w:r w:rsidRPr="003862F6">
        <w:rPr>
          <w:rFonts w:ascii="宋体" w:eastAsia="宋体" w:hint="eastAsia"/>
          <w:szCs w:val="21"/>
        </w:rPr>
        <w:t>当展位加设顶盖或设置隔断墙时，不应影响自动喷水灭火系统等灭火设施的使用，其顶部与喷头的垂直距离不应小于1m。</w:t>
      </w:r>
    </w:p>
    <w:p w14:paraId="7AB96497" w14:textId="77777777" w:rsidR="00DB4661" w:rsidRPr="003862F6" w:rsidRDefault="00DB4661" w:rsidP="00EB71B1">
      <w:pPr>
        <w:pStyle w:val="afff0"/>
        <w:spacing w:beforeLines="0" w:before="0" w:afterLines="0" w:after="0"/>
        <w:rPr>
          <w:rFonts w:ascii="宋体" w:eastAsia="宋体"/>
          <w:szCs w:val="21"/>
        </w:rPr>
      </w:pPr>
      <w:r w:rsidRPr="003862F6">
        <w:rPr>
          <w:rFonts w:ascii="宋体" w:eastAsia="宋体" w:hint="eastAsia"/>
          <w:szCs w:val="21"/>
        </w:rPr>
        <w:t>当展厅设有消防水炮时，在展出超高、超大型展品及搭建特装展台时，其展位不应影响消防水炮的正常火灾探测功能及灭火覆盖范围。</w:t>
      </w:r>
    </w:p>
    <w:p w14:paraId="3554F6B5" w14:textId="77777777" w:rsidR="00DB4661" w:rsidRPr="003862F6" w:rsidRDefault="00DB4661" w:rsidP="00EB71B1">
      <w:pPr>
        <w:pStyle w:val="afff0"/>
        <w:spacing w:beforeLines="0" w:before="0" w:afterLines="0" w:after="0"/>
        <w:rPr>
          <w:rFonts w:ascii="宋体" w:eastAsia="宋体"/>
          <w:szCs w:val="21"/>
        </w:rPr>
      </w:pPr>
      <w:r w:rsidRPr="003862F6">
        <w:rPr>
          <w:rFonts w:ascii="宋体" w:eastAsia="宋体" w:hint="eastAsia"/>
          <w:szCs w:val="21"/>
        </w:rPr>
        <w:t>在同一灭火器配置场所，宜选用相同类型和相同操作方法的灭火器。当同一场所存在不同火灾种类时，应选用通用型灭火器。灭火器应设置在位置明显和便于取用的地点，且不得影响安全疏散。</w:t>
      </w:r>
    </w:p>
    <w:p w14:paraId="17894F5B" w14:textId="77777777" w:rsidR="00DB4661" w:rsidRPr="003862F6" w:rsidRDefault="00DB4661" w:rsidP="00EB71B1">
      <w:pPr>
        <w:pStyle w:val="afff0"/>
        <w:spacing w:beforeLines="0" w:before="0" w:afterLines="0" w:after="0"/>
        <w:rPr>
          <w:rFonts w:ascii="宋体" w:eastAsia="宋体"/>
          <w:szCs w:val="21"/>
        </w:rPr>
      </w:pPr>
      <w:r w:rsidRPr="003862F6">
        <w:rPr>
          <w:rFonts w:ascii="宋体" w:eastAsia="宋体" w:hint="eastAsia"/>
          <w:szCs w:val="21"/>
        </w:rPr>
        <w:t>展场的临时布展设备或建筑不应影响室外消防给水设施的正常使用。</w:t>
      </w:r>
    </w:p>
    <w:p w14:paraId="267C0B3F" w14:textId="3243F2B2" w:rsidR="00DB4661" w:rsidRPr="003862F6" w:rsidRDefault="00DB4661" w:rsidP="00EB71B1">
      <w:pPr>
        <w:pStyle w:val="afff0"/>
        <w:spacing w:beforeLines="0" w:before="0" w:afterLines="0" w:after="0"/>
        <w:rPr>
          <w:rFonts w:ascii="宋体" w:eastAsia="宋体"/>
          <w:szCs w:val="21"/>
        </w:rPr>
      </w:pPr>
      <w:r w:rsidRPr="003862F6">
        <w:rPr>
          <w:rFonts w:ascii="宋体" w:eastAsia="宋体" w:hint="eastAsia"/>
          <w:szCs w:val="21"/>
        </w:rPr>
        <w:t>不宜用水扑救的部位，可结合实际增设与火灾类别相适应的灭火装置。</w:t>
      </w:r>
    </w:p>
    <w:p w14:paraId="7FC83B43" w14:textId="77777777" w:rsidR="00DB4661" w:rsidRPr="003862F6" w:rsidRDefault="00DB4661" w:rsidP="00ED62C9">
      <w:pPr>
        <w:pStyle w:val="afff"/>
        <w:spacing w:before="156" w:after="156"/>
      </w:pPr>
      <w:bookmarkStart w:id="121" w:name="_Toc11535"/>
      <w:bookmarkStart w:id="122" w:name="_Toc1216"/>
      <w:bookmarkStart w:id="123" w:name="_Toc201658087"/>
      <w:r w:rsidRPr="003862F6">
        <w:rPr>
          <w:rFonts w:hint="eastAsia"/>
        </w:rPr>
        <w:t>防烟、排烟和通风、空调</w:t>
      </w:r>
      <w:bookmarkEnd w:id="121"/>
      <w:bookmarkEnd w:id="122"/>
      <w:bookmarkEnd w:id="123"/>
    </w:p>
    <w:p w14:paraId="3F966F34" w14:textId="77777777" w:rsidR="00DB4661" w:rsidRPr="003862F6" w:rsidRDefault="00DB4661" w:rsidP="00EB71B1">
      <w:pPr>
        <w:pStyle w:val="afff0"/>
        <w:spacing w:beforeLines="0" w:before="0" w:afterLines="0" w:after="0"/>
        <w:rPr>
          <w:rFonts w:ascii="宋体" w:eastAsia="宋体"/>
          <w:szCs w:val="21"/>
        </w:rPr>
      </w:pPr>
      <w:r w:rsidRPr="003862F6">
        <w:rPr>
          <w:rFonts w:ascii="宋体" w:eastAsia="宋体" w:hint="eastAsia"/>
          <w:szCs w:val="21"/>
        </w:rPr>
        <w:t>展厅内的布展不应遮挡上部空间内的排烟口、排烟窗、补风口以及排烟阀（口）手动开启装置。</w:t>
      </w:r>
    </w:p>
    <w:p w14:paraId="0934ED18" w14:textId="77777777" w:rsidR="00DB4661" w:rsidRPr="003862F6" w:rsidRDefault="00DB4661" w:rsidP="00EB71B1">
      <w:pPr>
        <w:pStyle w:val="afff0"/>
        <w:spacing w:beforeLines="0" w:before="0" w:afterLines="0" w:after="0"/>
        <w:rPr>
          <w:rFonts w:ascii="宋体" w:eastAsia="宋体"/>
          <w:szCs w:val="21"/>
        </w:rPr>
      </w:pPr>
      <w:r w:rsidRPr="003862F6">
        <w:rPr>
          <w:rFonts w:ascii="宋体" w:eastAsia="宋体" w:hint="eastAsia"/>
          <w:szCs w:val="21"/>
        </w:rPr>
        <w:t>展厅内设有人员停留的临时性展台时，展台设置高度应确保人员活动区域低于储烟仓高度。</w:t>
      </w:r>
    </w:p>
    <w:p w14:paraId="4E7864F8" w14:textId="77777777" w:rsidR="00DB4661" w:rsidRPr="003862F6" w:rsidRDefault="00DB4661" w:rsidP="00EB71B1">
      <w:pPr>
        <w:pStyle w:val="afff0"/>
        <w:spacing w:beforeLines="0" w:before="0" w:afterLines="0" w:after="0"/>
        <w:rPr>
          <w:rFonts w:ascii="宋体" w:eastAsia="宋体"/>
          <w:szCs w:val="21"/>
        </w:rPr>
      </w:pPr>
      <w:r w:rsidRPr="003862F6">
        <w:rPr>
          <w:rFonts w:ascii="宋体" w:eastAsia="宋体" w:hint="eastAsia"/>
          <w:szCs w:val="21"/>
        </w:rPr>
        <w:t>展场的临时布展设备或建筑，不应遮挡原有建筑的排烟口、排烟窗和补风口。</w:t>
      </w:r>
    </w:p>
    <w:p w14:paraId="7BC66138" w14:textId="77777777" w:rsidR="00DB4661" w:rsidRPr="003862F6" w:rsidRDefault="00DB4661" w:rsidP="00ED62C9">
      <w:pPr>
        <w:pStyle w:val="afff"/>
        <w:spacing w:before="156" w:after="156"/>
      </w:pPr>
      <w:bookmarkStart w:id="124" w:name="_Toc8966"/>
      <w:bookmarkStart w:id="125" w:name="_Toc1084"/>
      <w:bookmarkStart w:id="126" w:name="_Toc201658088"/>
      <w:bookmarkStart w:id="127" w:name="_Toc447262209"/>
      <w:r w:rsidRPr="003862F6">
        <w:rPr>
          <w:rFonts w:hint="eastAsia"/>
        </w:rPr>
        <w:t>用电设备配电</w:t>
      </w:r>
      <w:bookmarkEnd w:id="124"/>
      <w:bookmarkEnd w:id="125"/>
      <w:bookmarkEnd w:id="126"/>
    </w:p>
    <w:bookmarkEnd w:id="127"/>
    <w:p w14:paraId="048CAD77" w14:textId="77777777" w:rsidR="00DB4661" w:rsidRPr="003862F6" w:rsidRDefault="00DB4661" w:rsidP="00EB71B1">
      <w:pPr>
        <w:pStyle w:val="afff0"/>
        <w:spacing w:beforeLines="0" w:before="0" w:afterLines="0" w:after="0"/>
        <w:rPr>
          <w:rFonts w:ascii="宋体" w:eastAsia="宋体"/>
          <w:szCs w:val="21"/>
        </w:rPr>
      </w:pPr>
      <w:r w:rsidRPr="003862F6">
        <w:rPr>
          <w:rFonts w:ascii="宋体" w:eastAsia="宋体"/>
          <w:szCs w:val="21"/>
        </w:rPr>
        <w:lastRenderedPageBreak/>
        <w:t>展览活动的消防设备用电，应由展览建筑的消防设备供电系统供电。展位消防设备用电，应采用专用的供电回路，且由展位所在防火分区的消防设备供电系统供电</w:t>
      </w:r>
      <w:r w:rsidRPr="003862F6">
        <w:rPr>
          <w:rFonts w:ascii="宋体" w:eastAsia="宋体" w:hint="eastAsia"/>
          <w:szCs w:val="21"/>
        </w:rPr>
        <w:t>，并应进行负荷核定</w:t>
      </w:r>
      <w:r w:rsidRPr="003862F6">
        <w:rPr>
          <w:rFonts w:ascii="宋体" w:eastAsia="宋体"/>
          <w:szCs w:val="21"/>
        </w:rPr>
        <w:t>。</w:t>
      </w:r>
    </w:p>
    <w:p w14:paraId="23E7551F" w14:textId="77777777" w:rsidR="00DB4661" w:rsidRPr="003862F6" w:rsidRDefault="00DB4661" w:rsidP="00EB71B1">
      <w:pPr>
        <w:pStyle w:val="afff0"/>
        <w:spacing w:beforeLines="0" w:before="0" w:afterLines="0" w:after="0"/>
        <w:rPr>
          <w:rFonts w:ascii="宋体" w:eastAsia="宋体"/>
          <w:szCs w:val="21"/>
        </w:rPr>
      </w:pPr>
      <w:r w:rsidRPr="003862F6">
        <w:rPr>
          <w:rFonts w:ascii="宋体" w:eastAsia="宋体"/>
          <w:szCs w:val="21"/>
        </w:rPr>
        <w:t>展览活动布展时，严禁改变展览建筑原</w:t>
      </w:r>
      <w:r w:rsidRPr="003862F6">
        <w:rPr>
          <w:rFonts w:ascii="宋体" w:eastAsia="宋体" w:hint="eastAsia"/>
          <w:szCs w:val="21"/>
        </w:rPr>
        <w:t>有</w:t>
      </w:r>
      <w:r w:rsidRPr="003862F6">
        <w:rPr>
          <w:rFonts w:ascii="宋体" w:eastAsia="宋体"/>
          <w:szCs w:val="21"/>
        </w:rPr>
        <w:t>的消防设备供电系统。</w:t>
      </w:r>
    </w:p>
    <w:p w14:paraId="7CB94426" w14:textId="77777777" w:rsidR="00DB4661" w:rsidRPr="003862F6" w:rsidRDefault="00DB4661" w:rsidP="00EB71B1">
      <w:pPr>
        <w:pStyle w:val="afff0"/>
        <w:spacing w:beforeLines="0" w:before="0" w:afterLines="0" w:after="0"/>
        <w:rPr>
          <w:rFonts w:ascii="宋体" w:eastAsia="宋体"/>
          <w:szCs w:val="21"/>
        </w:rPr>
      </w:pPr>
      <w:r w:rsidRPr="003862F6">
        <w:rPr>
          <w:rFonts w:ascii="宋体" w:eastAsia="宋体"/>
          <w:szCs w:val="21"/>
        </w:rPr>
        <w:t>展览建筑的消防设备供电系统严禁接入非消防用电负荷</w:t>
      </w:r>
      <w:r w:rsidRPr="003862F6">
        <w:rPr>
          <w:rFonts w:ascii="宋体" w:eastAsia="宋体" w:hint="eastAsia"/>
          <w:szCs w:val="21"/>
        </w:rPr>
        <w:t>，展位的非消防用电严禁接入消防设备供电系统</w:t>
      </w:r>
      <w:r w:rsidRPr="003862F6">
        <w:rPr>
          <w:rFonts w:ascii="宋体" w:eastAsia="宋体"/>
          <w:szCs w:val="21"/>
        </w:rPr>
        <w:t>。</w:t>
      </w:r>
    </w:p>
    <w:p w14:paraId="6A78675A" w14:textId="77777777" w:rsidR="00DB4661" w:rsidRPr="003862F6" w:rsidRDefault="00DB4661" w:rsidP="00EB71B1">
      <w:pPr>
        <w:pStyle w:val="afff0"/>
        <w:spacing w:beforeLines="0" w:before="0" w:afterLines="0" w:after="0"/>
        <w:rPr>
          <w:rFonts w:ascii="宋体" w:eastAsia="宋体"/>
          <w:szCs w:val="21"/>
        </w:rPr>
      </w:pPr>
      <w:r w:rsidRPr="003862F6">
        <w:rPr>
          <w:rFonts w:ascii="宋体" w:eastAsia="宋体"/>
          <w:szCs w:val="21"/>
        </w:rPr>
        <w:t>展位的一般电力、照明用电，应从展位配电箱引接，并应满足配电箱回路负荷的要求</w:t>
      </w:r>
      <w:r w:rsidRPr="003862F6">
        <w:rPr>
          <w:rFonts w:ascii="宋体" w:eastAsia="宋体" w:hint="eastAsia"/>
          <w:szCs w:val="21"/>
        </w:rPr>
        <w:t>；展位实际运行总负荷不得超过变压器及馈电线路的负载能力</w:t>
      </w:r>
      <w:r w:rsidRPr="003862F6">
        <w:rPr>
          <w:rFonts w:ascii="宋体" w:eastAsia="宋体"/>
          <w:szCs w:val="21"/>
        </w:rPr>
        <w:t>。</w:t>
      </w:r>
    </w:p>
    <w:p w14:paraId="2821EA26" w14:textId="77777777" w:rsidR="00DB4661" w:rsidRPr="003862F6" w:rsidRDefault="00DB4661" w:rsidP="00ED62C9">
      <w:pPr>
        <w:pStyle w:val="afff"/>
        <w:spacing w:before="156" w:after="156"/>
      </w:pPr>
      <w:bookmarkStart w:id="128" w:name="_Toc70"/>
      <w:bookmarkStart w:id="129" w:name="_Toc27436"/>
      <w:bookmarkStart w:id="130" w:name="_Toc201658089"/>
      <w:bookmarkStart w:id="131" w:name="_Toc1208"/>
      <w:r w:rsidRPr="003862F6">
        <w:rPr>
          <w:rFonts w:hint="eastAsia"/>
        </w:rPr>
        <w:t>电气线路及电</w:t>
      </w:r>
      <w:bookmarkEnd w:id="128"/>
      <w:bookmarkEnd w:id="129"/>
      <w:r w:rsidRPr="003862F6">
        <w:rPr>
          <w:rFonts w:hint="eastAsia"/>
        </w:rPr>
        <w:t>器装置</w:t>
      </w:r>
      <w:bookmarkEnd w:id="130"/>
    </w:p>
    <w:bookmarkEnd w:id="131"/>
    <w:p w14:paraId="38207059" w14:textId="77777777" w:rsidR="00DB4661" w:rsidRPr="003862F6" w:rsidRDefault="00DB4661" w:rsidP="00EB71B1">
      <w:pPr>
        <w:pStyle w:val="afff0"/>
        <w:spacing w:beforeLines="0" w:before="0" w:afterLines="0" w:after="0"/>
        <w:rPr>
          <w:rFonts w:ascii="宋体" w:eastAsia="宋体"/>
          <w:szCs w:val="21"/>
        </w:rPr>
      </w:pPr>
      <w:r w:rsidRPr="003862F6">
        <w:rPr>
          <w:rFonts w:ascii="宋体" w:eastAsia="宋体" w:hint="eastAsia"/>
          <w:szCs w:val="21"/>
        </w:rPr>
        <w:t>临时引接的消防线路应为铜芯导线或电缆，线缆的选择及其敷设应符合GB 50016、GB51348标准的要求。</w:t>
      </w:r>
    </w:p>
    <w:p w14:paraId="4F82D72E" w14:textId="77777777" w:rsidR="00DB4661" w:rsidRPr="003862F6" w:rsidRDefault="00DB4661" w:rsidP="00EB71B1">
      <w:pPr>
        <w:pStyle w:val="afff0"/>
        <w:spacing w:beforeLines="0" w:before="0" w:afterLines="0" w:after="0"/>
        <w:rPr>
          <w:rFonts w:ascii="宋体" w:eastAsia="宋体"/>
          <w:szCs w:val="21"/>
        </w:rPr>
      </w:pPr>
      <w:r w:rsidRPr="003862F6">
        <w:rPr>
          <w:rFonts w:ascii="宋体" w:eastAsia="宋体" w:hint="eastAsia"/>
          <w:szCs w:val="21"/>
        </w:rPr>
        <w:t>临时引接的一般电力、照明配电线路，应采用穿金属管或难燃材料的塑料管保护，且不应和输送甲、乙、丙类液体、气体管道、热力管道敷设在同一管沟内。</w:t>
      </w:r>
    </w:p>
    <w:p w14:paraId="6985D92C" w14:textId="77777777" w:rsidR="00DB4661" w:rsidRPr="003862F6" w:rsidRDefault="00DB4661" w:rsidP="00EB71B1">
      <w:pPr>
        <w:pStyle w:val="afff0"/>
        <w:spacing w:beforeLines="0" w:before="0" w:afterLines="0" w:after="0"/>
        <w:rPr>
          <w:rFonts w:ascii="宋体" w:eastAsia="宋体"/>
          <w:szCs w:val="21"/>
        </w:rPr>
      </w:pPr>
      <w:r w:rsidRPr="003862F6">
        <w:rPr>
          <w:rFonts w:ascii="宋体" w:eastAsia="宋体" w:hint="eastAsia"/>
          <w:szCs w:val="21"/>
        </w:rPr>
        <w:t>展厅及展场的电气线路敷设，宜采取穿金属管、难燃材料的塑料管或采用封闭式金属线槽等防火保护措施。当确需在地面敷设时，应采取防止机械损伤的措施，且不应影响人员的安全疏散。</w:t>
      </w:r>
    </w:p>
    <w:p w14:paraId="4EE9688A" w14:textId="77777777" w:rsidR="00DB4661" w:rsidRPr="003862F6" w:rsidRDefault="00DB4661" w:rsidP="00EB71B1">
      <w:pPr>
        <w:pStyle w:val="afff0"/>
        <w:spacing w:beforeLines="0" w:before="0" w:afterLines="0" w:after="0"/>
        <w:rPr>
          <w:rFonts w:ascii="宋体" w:eastAsia="宋体"/>
          <w:szCs w:val="21"/>
        </w:rPr>
      </w:pPr>
      <w:r w:rsidRPr="003862F6">
        <w:rPr>
          <w:rFonts w:ascii="宋体" w:eastAsia="宋体" w:hint="eastAsia"/>
          <w:szCs w:val="21"/>
        </w:rPr>
        <w:t>展位及展场安装的开关、插座和照明灯具靠近可燃物时，应采取隔热、散热等防火保护措施。</w:t>
      </w:r>
    </w:p>
    <w:p w14:paraId="6B5C6420" w14:textId="77777777" w:rsidR="00DB4661" w:rsidRPr="003862F6" w:rsidRDefault="00DB4661" w:rsidP="00EB71B1">
      <w:pPr>
        <w:pStyle w:val="afff0"/>
        <w:spacing w:beforeLines="0" w:before="0" w:afterLines="0" w:after="0"/>
        <w:rPr>
          <w:rFonts w:ascii="宋体" w:eastAsia="宋体"/>
          <w:szCs w:val="21"/>
        </w:rPr>
      </w:pPr>
      <w:r w:rsidRPr="003862F6">
        <w:rPr>
          <w:rFonts w:ascii="宋体" w:eastAsia="宋体" w:hint="eastAsia"/>
          <w:szCs w:val="21"/>
        </w:rPr>
        <w:t>展位及展场的临时用电应从展位配电箱引接，临时用电回路应设置剩余电流保护，剩余动作电流不应超过30mA。用电设备外壳应接地并做等电位联结。</w:t>
      </w:r>
    </w:p>
    <w:p w14:paraId="527A1257" w14:textId="77777777" w:rsidR="00DB4661" w:rsidRPr="003862F6" w:rsidRDefault="00DB4661" w:rsidP="00EB71B1">
      <w:pPr>
        <w:pStyle w:val="afff0"/>
        <w:spacing w:beforeLines="0" w:before="0" w:afterLines="0" w:after="0"/>
        <w:rPr>
          <w:rFonts w:ascii="宋体" w:eastAsia="宋体"/>
          <w:szCs w:val="21"/>
        </w:rPr>
      </w:pPr>
      <w:r w:rsidRPr="003862F6">
        <w:rPr>
          <w:rFonts w:ascii="宋体" w:eastAsia="宋体" w:hint="eastAsia"/>
          <w:szCs w:val="21"/>
        </w:rPr>
        <w:t>当展场处于无防雷保护时应采取必要的防雷措施。</w:t>
      </w:r>
    </w:p>
    <w:p w14:paraId="301E710B" w14:textId="77777777" w:rsidR="00DB4661" w:rsidRPr="003862F6" w:rsidRDefault="00DB4661" w:rsidP="00ED62C9">
      <w:pPr>
        <w:pStyle w:val="afff"/>
        <w:spacing w:before="156" w:after="156"/>
      </w:pPr>
      <w:bookmarkStart w:id="132" w:name="_Toc12804"/>
      <w:bookmarkStart w:id="133" w:name="_Toc12007"/>
      <w:bookmarkStart w:id="134" w:name="_Toc201658090"/>
      <w:bookmarkStart w:id="135" w:name="_Toc25363"/>
      <w:r w:rsidRPr="003862F6">
        <w:rPr>
          <w:rFonts w:hint="eastAsia"/>
        </w:rPr>
        <w:t>消防应急照明和疏散指示标志</w:t>
      </w:r>
      <w:bookmarkEnd w:id="132"/>
      <w:bookmarkEnd w:id="133"/>
      <w:bookmarkEnd w:id="134"/>
    </w:p>
    <w:bookmarkEnd w:id="135"/>
    <w:p w14:paraId="1AE379E1" w14:textId="77777777" w:rsidR="00DB4661" w:rsidRPr="003862F6" w:rsidRDefault="00DB4661" w:rsidP="00EB71B1">
      <w:pPr>
        <w:pStyle w:val="afff0"/>
        <w:spacing w:beforeLines="0" w:before="0" w:afterLines="0" w:after="0"/>
        <w:rPr>
          <w:rFonts w:ascii="宋体" w:eastAsia="宋体"/>
          <w:szCs w:val="21"/>
        </w:rPr>
      </w:pPr>
      <w:r w:rsidRPr="003862F6">
        <w:rPr>
          <w:rFonts w:ascii="宋体" w:eastAsia="宋体" w:hint="eastAsia"/>
          <w:szCs w:val="21"/>
        </w:rPr>
        <w:t>展览活动的布置不应遮挡展厅内的消防应急照明和疏散指示标志，并在展厅疏散通道内任意一点都能清晰识别。</w:t>
      </w:r>
    </w:p>
    <w:p w14:paraId="23C78023" w14:textId="77777777" w:rsidR="00DB4661" w:rsidRPr="003862F6" w:rsidRDefault="00DB4661" w:rsidP="00EB71B1">
      <w:pPr>
        <w:pStyle w:val="afff0"/>
        <w:spacing w:beforeLines="0" w:before="0" w:afterLines="0" w:after="0"/>
        <w:rPr>
          <w:rFonts w:ascii="宋体" w:eastAsia="宋体"/>
          <w:szCs w:val="21"/>
        </w:rPr>
      </w:pPr>
      <w:r w:rsidRPr="003862F6">
        <w:rPr>
          <w:rFonts w:ascii="宋体" w:eastAsia="宋体" w:hint="eastAsia"/>
          <w:szCs w:val="21"/>
        </w:rPr>
        <w:t>有人员活动的半封闭展位、全封闭展位、特装展位以及封闭的临时展棚应根据实际增设消防应急照明灯具及疏散指示标志。</w:t>
      </w:r>
    </w:p>
    <w:p w14:paraId="378B788F" w14:textId="77777777" w:rsidR="00DB4661" w:rsidRPr="003862F6" w:rsidRDefault="00DB4661" w:rsidP="00EB71B1">
      <w:pPr>
        <w:pStyle w:val="afff0"/>
        <w:spacing w:beforeLines="0" w:before="0" w:afterLines="0" w:after="0"/>
        <w:rPr>
          <w:rFonts w:ascii="宋体" w:eastAsia="宋体"/>
          <w:szCs w:val="21"/>
        </w:rPr>
      </w:pPr>
      <w:r w:rsidRPr="003862F6">
        <w:rPr>
          <w:rFonts w:ascii="宋体" w:eastAsia="宋体" w:hint="eastAsia"/>
          <w:szCs w:val="21"/>
        </w:rPr>
        <w:t>展厅内消防应急照明的地面最低水平照度不应低于5.0lx。</w:t>
      </w:r>
    </w:p>
    <w:p w14:paraId="7C9CE87A" w14:textId="77777777" w:rsidR="00DB4661" w:rsidRPr="003862F6" w:rsidRDefault="00DB4661" w:rsidP="00EB71B1">
      <w:pPr>
        <w:pStyle w:val="afff0"/>
        <w:spacing w:beforeLines="0" w:before="0" w:afterLines="0" w:after="0"/>
        <w:rPr>
          <w:rFonts w:ascii="宋体" w:eastAsia="宋体"/>
          <w:szCs w:val="21"/>
        </w:rPr>
      </w:pPr>
      <w:r w:rsidRPr="003862F6">
        <w:rPr>
          <w:rFonts w:ascii="宋体" w:eastAsia="宋体" w:hint="eastAsia"/>
          <w:szCs w:val="21"/>
        </w:rPr>
        <w:t>消防应急照明可由灯具自带的备用电源供电。消防应急照明灯具产品应符合GB 13495.1和GB 17945的有关要求。</w:t>
      </w:r>
    </w:p>
    <w:p w14:paraId="2A8F8B0E" w14:textId="77777777" w:rsidR="00DB4661" w:rsidRPr="003862F6" w:rsidRDefault="00DB4661" w:rsidP="00EB71B1">
      <w:pPr>
        <w:pStyle w:val="afff0"/>
        <w:spacing w:beforeLines="0" w:before="0" w:afterLines="0" w:after="0"/>
        <w:rPr>
          <w:rFonts w:ascii="宋体" w:eastAsia="宋体"/>
          <w:szCs w:val="21"/>
        </w:rPr>
      </w:pPr>
      <w:r w:rsidRPr="003862F6">
        <w:rPr>
          <w:rFonts w:ascii="宋体" w:eastAsia="宋体" w:hint="eastAsia"/>
          <w:szCs w:val="21"/>
        </w:rPr>
        <w:t>展位内布置房屋样板间等多重空间时，其安全出口标志应设置在门的上部或门框边缘，并应符合下列要求：</w:t>
      </w:r>
    </w:p>
    <w:p w14:paraId="5FD65FF1" w14:textId="77777777" w:rsidR="00DB4661" w:rsidRPr="003862F6" w:rsidRDefault="00DB4661" w:rsidP="00EB71B1">
      <w:pPr>
        <w:pStyle w:val="afff0"/>
        <w:spacing w:beforeLines="0" w:before="0" w:afterLines="0" w:after="0"/>
        <w:rPr>
          <w:rFonts w:ascii="宋体" w:eastAsia="宋体"/>
          <w:szCs w:val="21"/>
        </w:rPr>
      </w:pPr>
      <w:r w:rsidRPr="003862F6">
        <w:rPr>
          <w:rFonts w:ascii="宋体" w:eastAsia="宋体" w:hint="eastAsia"/>
          <w:szCs w:val="21"/>
        </w:rPr>
        <w:t>设置在门的上部时，标志的下边缘距门框不宜大于0.15m；</w:t>
      </w:r>
    </w:p>
    <w:p w14:paraId="261FB333" w14:textId="789835E6" w:rsidR="00DB4661" w:rsidRPr="003862F6" w:rsidRDefault="00DB4661" w:rsidP="00EB71B1">
      <w:pPr>
        <w:pStyle w:val="afff0"/>
        <w:spacing w:beforeLines="0" w:before="0" w:afterLines="0" w:after="0"/>
        <w:rPr>
          <w:rFonts w:ascii="宋体" w:eastAsia="宋体"/>
          <w:szCs w:val="21"/>
        </w:rPr>
      </w:pPr>
      <w:r w:rsidRPr="003862F6">
        <w:rPr>
          <w:rFonts w:ascii="宋体" w:eastAsia="宋体" w:hint="eastAsia"/>
          <w:szCs w:val="21"/>
        </w:rPr>
        <w:t>设置在门框侧边缘时，标志的下边缘距室内地坪不宜大于2.0m。</w:t>
      </w:r>
    </w:p>
    <w:p w14:paraId="292A6C91" w14:textId="77777777" w:rsidR="00DB4661" w:rsidRPr="003862F6" w:rsidRDefault="00DB4661" w:rsidP="00ED62C9">
      <w:pPr>
        <w:pStyle w:val="afff"/>
        <w:spacing w:before="156" w:after="156"/>
      </w:pPr>
      <w:bookmarkStart w:id="136" w:name="_Toc11071"/>
      <w:bookmarkStart w:id="137" w:name="_Toc66"/>
      <w:bookmarkStart w:id="138" w:name="_Toc201658091"/>
      <w:bookmarkStart w:id="139" w:name="_Toc9171"/>
      <w:r w:rsidRPr="003862F6">
        <w:rPr>
          <w:rFonts w:hint="eastAsia"/>
        </w:rPr>
        <w:t>火灾自动报警系统</w:t>
      </w:r>
      <w:bookmarkEnd w:id="136"/>
      <w:bookmarkEnd w:id="137"/>
      <w:bookmarkEnd w:id="138"/>
    </w:p>
    <w:bookmarkEnd w:id="139"/>
    <w:p w14:paraId="0E700C47" w14:textId="77777777" w:rsidR="003C3E9C" w:rsidRPr="003C3E9C" w:rsidRDefault="003C3E9C" w:rsidP="003C3E9C">
      <w:pPr>
        <w:pStyle w:val="afff0"/>
        <w:spacing w:beforeLines="0" w:before="0" w:afterLines="0" w:after="0"/>
        <w:rPr>
          <w:rFonts w:ascii="宋体" w:eastAsia="宋体"/>
          <w:szCs w:val="21"/>
        </w:rPr>
      </w:pPr>
      <w:r w:rsidRPr="003C3E9C">
        <w:rPr>
          <w:rFonts w:ascii="宋体" w:eastAsia="宋体"/>
          <w:szCs w:val="21"/>
        </w:rPr>
        <w:t>展位的布置不应遮挡火灾探测器或减小火灾探测器的有效保护范围。</w:t>
      </w:r>
    </w:p>
    <w:p w14:paraId="3BD22D88" w14:textId="49EB644D" w:rsidR="003C3E9C" w:rsidRPr="003C3E9C" w:rsidRDefault="003C3E9C" w:rsidP="003C3E9C">
      <w:pPr>
        <w:pStyle w:val="afff0"/>
        <w:spacing w:beforeLines="0" w:before="0" w:afterLines="0" w:after="0"/>
        <w:rPr>
          <w:rFonts w:ascii="宋体" w:eastAsia="宋体"/>
          <w:szCs w:val="21"/>
        </w:rPr>
      </w:pPr>
      <w:r w:rsidRPr="003C3E9C">
        <w:rPr>
          <w:rFonts w:ascii="宋体" w:eastAsia="宋体"/>
          <w:szCs w:val="21"/>
        </w:rPr>
        <w:t>展位的布置不应遮挡紧急报警按钮，不应影响消防专用电话、火灾应急广播的正常使用。</w:t>
      </w:r>
    </w:p>
    <w:p w14:paraId="5B93C3A0" w14:textId="70851060" w:rsidR="00DB4661" w:rsidRPr="003862F6" w:rsidRDefault="00DB4661" w:rsidP="003C3E9C">
      <w:pPr>
        <w:pStyle w:val="afff0"/>
        <w:spacing w:beforeLines="0" w:before="0" w:afterLines="0" w:after="0"/>
        <w:rPr>
          <w:rFonts w:ascii="宋体" w:eastAsia="宋体"/>
          <w:szCs w:val="21"/>
        </w:rPr>
      </w:pPr>
      <w:r w:rsidRPr="003862F6">
        <w:rPr>
          <w:rFonts w:ascii="宋体" w:eastAsia="宋体" w:hint="eastAsia"/>
          <w:szCs w:val="21"/>
        </w:rPr>
        <w:t>展览活动增设的</w:t>
      </w:r>
      <w:r w:rsidRPr="003862F6">
        <w:rPr>
          <w:rFonts w:ascii="宋体" w:eastAsia="宋体"/>
          <w:szCs w:val="21"/>
        </w:rPr>
        <w:t>火灾探测器</w:t>
      </w:r>
      <w:r w:rsidRPr="003862F6">
        <w:rPr>
          <w:rFonts w:ascii="宋体" w:eastAsia="宋体" w:hint="eastAsia"/>
          <w:szCs w:val="21"/>
        </w:rPr>
        <w:t>报警信号宜传输至消防控制室</w:t>
      </w:r>
      <w:r w:rsidRPr="003862F6">
        <w:rPr>
          <w:rFonts w:ascii="宋体" w:eastAsia="宋体"/>
          <w:szCs w:val="21"/>
        </w:rPr>
        <w:t>。</w:t>
      </w:r>
    </w:p>
    <w:p w14:paraId="4EC4BFDE" w14:textId="77777777" w:rsidR="00DB4661" w:rsidRPr="003862F6" w:rsidRDefault="00DB4661" w:rsidP="003862F6">
      <w:pPr>
        <w:pStyle w:val="affe"/>
        <w:spacing w:before="312" w:after="312"/>
      </w:pPr>
      <w:bookmarkStart w:id="140" w:name="_Toc4955"/>
      <w:bookmarkStart w:id="141" w:name="_Toc25595"/>
      <w:bookmarkStart w:id="142" w:name="_Toc201658092"/>
      <w:bookmarkStart w:id="143" w:name="_Toc201658108"/>
      <w:bookmarkStart w:id="144" w:name="_Toc447262214"/>
      <w:r w:rsidRPr="003862F6">
        <w:rPr>
          <w:rFonts w:hint="eastAsia"/>
        </w:rPr>
        <w:t>消防安全管理</w:t>
      </w:r>
      <w:bookmarkEnd w:id="140"/>
      <w:bookmarkEnd w:id="141"/>
      <w:bookmarkEnd w:id="142"/>
      <w:bookmarkEnd w:id="143"/>
    </w:p>
    <w:p w14:paraId="6D019351" w14:textId="77777777" w:rsidR="00DB4661" w:rsidRPr="003862F6" w:rsidRDefault="00DB4661" w:rsidP="00ED62C9">
      <w:pPr>
        <w:pStyle w:val="afff"/>
        <w:spacing w:before="156" w:after="156"/>
      </w:pPr>
      <w:bookmarkStart w:id="145" w:name="_Toc8719"/>
      <w:bookmarkStart w:id="146" w:name="_Toc26915"/>
      <w:bookmarkStart w:id="147" w:name="_Toc201658093"/>
      <w:r w:rsidRPr="003862F6">
        <w:rPr>
          <w:rFonts w:hint="eastAsia"/>
        </w:rPr>
        <w:t>一般要求</w:t>
      </w:r>
      <w:bookmarkEnd w:id="145"/>
      <w:bookmarkEnd w:id="146"/>
      <w:bookmarkEnd w:id="147"/>
    </w:p>
    <w:p w14:paraId="707D8B4D" w14:textId="77777777" w:rsidR="00DB4661" w:rsidRPr="003862F6" w:rsidRDefault="00DB4661" w:rsidP="00EB71B1">
      <w:pPr>
        <w:pStyle w:val="afff0"/>
        <w:spacing w:beforeLines="0" w:before="0" w:afterLines="0" w:after="0"/>
        <w:rPr>
          <w:rFonts w:ascii="宋体" w:eastAsia="宋体"/>
          <w:szCs w:val="21"/>
        </w:rPr>
      </w:pPr>
      <w:r w:rsidRPr="003862F6">
        <w:rPr>
          <w:rFonts w:ascii="宋体" w:eastAsia="宋体" w:hint="eastAsia"/>
          <w:szCs w:val="21"/>
        </w:rPr>
        <w:t>大型展览活动的消防安全应由主（承）办单位全面负责，展览建筑管理单位、参展单位、布展</w:t>
      </w:r>
      <w:r w:rsidRPr="003862F6">
        <w:rPr>
          <w:rFonts w:ascii="宋体" w:eastAsia="宋体" w:hint="eastAsia"/>
          <w:szCs w:val="21"/>
        </w:rPr>
        <w:lastRenderedPageBreak/>
        <w:t>单位应落实各自消防安全责任，严格遵守消防法律法规及消防技术标准，确保展览活动消防安全。</w:t>
      </w:r>
    </w:p>
    <w:p w14:paraId="1B55F300" w14:textId="77777777" w:rsidR="00DB4661" w:rsidRPr="003862F6" w:rsidRDefault="00DB4661" w:rsidP="00EB71B1">
      <w:pPr>
        <w:pStyle w:val="afff0"/>
        <w:spacing w:beforeLines="0" w:before="0" w:afterLines="0" w:after="0"/>
        <w:rPr>
          <w:rFonts w:ascii="宋体" w:eastAsia="宋体"/>
          <w:szCs w:val="21"/>
        </w:rPr>
      </w:pPr>
      <w:r w:rsidRPr="003862F6">
        <w:rPr>
          <w:rFonts w:ascii="宋体" w:eastAsia="宋体" w:hint="eastAsia"/>
          <w:szCs w:val="21"/>
        </w:rPr>
        <w:t>展览活动期间应确保展厅及展场的安全疏散设施不被占用、封堵。</w:t>
      </w:r>
    </w:p>
    <w:p w14:paraId="4B57FB60" w14:textId="77777777" w:rsidR="00DB4661" w:rsidRPr="003862F6" w:rsidRDefault="00DB4661" w:rsidP="00EB71B1">
      <w:pPr>
        <w:pStyle w:val="afff0"/>
        <w:spacing w:beforeLines="0" w:before="0" w:afterLines="0" w:after="0"/>
        <w:rPr>
          <w:rFonts w:ascii="宋体" w:eastAsia="宋体"/>
          <w:szCs w:val="21"/>
        </w:rPr>
      </w:pPr>
      <w:r w:rsidRPr="003862F6">
        <w:rPr>
          <w:rFonts w:ascii="宋体" w:eastAsia="宋体" w:hint="eastAsia"/>
          <w:szCs w:val="21"/>
        </w:rPr>
        <w:t>展览活动的布展、展览及撤展期间应确保用火、用电安全。</w:t>
      </w:r>
    </w:p>
    <w:p w14:paraId="09536A72" w14:textId="77777777" w:rsidR="00DB4661" w:rsidRPr="003862F6" w:rsidRDefault="00DB4661" w:rsidP="00EB71B1">
      <w:pPr>
        <w:pStyle w:val="afff0"/>
        <w:spacing w:beforeLines="0" w:before="0" w:afterLines="0" w:after="0"/>
        <w:rPr>
          <w:rFonts w:ascii="宋体" w:eastAsia="宋体"/>
          <w:szCs w:val="21"/>
        </w:rPr>
      </w:pPr>
      <w:r w:rsidRPr="003862F6">
        <w:rPr>
          <w:rFonts w:ascii="宋体" w:eastAsia="宋体" w:hint="eastAsia"/>
          <w:szCs w:val="21"/>
        </w:rPr>
        <w:t>展览活动期间严禁使用易燃易爆危险品。</w:t>
      </w:r>
    </w:p>
    <w:p w14:paraId="60273F59" w14:textId="77777777" w:rsidR="00DB4661" w:rsidRPr="003862F6" w:rsidRDefault="00DB4661" w:rsidP="00EB71B1">
      <w:pPr>
        <w:pStyle w:val="afff0"/>
        <w:spacing w:beforeLines="0" w:before="0" w:afterLines="0" w:after="0"/>
        <w:rPr>
          <w:rFonts w:ascii="宋体" w:eastAsia="宋体"/>
          <w:szCs w:val="21"/>
        </w:rPr>
      </w:pPr>
      <w:r w:rsidRPr="003862F6">
        <w:rPr>
          <w:rFonts w:ascii="宋体" w:eastAsia="宋体" w:hint="eastAsia"/>
          <w:szCs w:val="21"/>
        </w:rPr>
        <w:t>展览活动期间应定期组织防火检查、巡查，制定灭火及应急疏散预案，组织演练，做好火灾自防自救工作。</w:t>
      </w:r>
    </w:p>
    <w:p w14:paraId="5CB6326A" w14:textId="2503CCC7" w:rsidR="00DB4661" w:rsidRPr="003862F6" w:rsidRDefault="00DB4661" w:rsidP="00EB71B1">
      <w:pPr>
        <w:pStyle w:val="afff0"/>
        <w:spacing w:beforeLines="0" w:before="0" w:afterLines="0" w:after="0"/>
        <w:rPr>
          <w:rFonts w:ascii="宋体" w:eastAsia="宋体"/>
          <w:szCs w:val="21"/>
        </w:rPr>
      </w:pPr>
      <w:r w:rsidRPr="003862F6">
        <w:rPr>
          <w:rFonts w:ascii="宋体" w:eastAsia="宋体" w:hint="eastAsia"/>
          <w:szCs w:val="21"/>
        </w:rPr>
        <w:t>展览活动期间应保证消防安全责任人、管理人、防火巡查人员、消防控制室值班人员使用的消防</w:t>
      </w:r>
      <w:r w:rsidR="003862F6" w:rsidRPr="003862F6">
        <w:rPr>
          <w:rFonts w:ascii="宋体" w:eastAsia="宋体" w:hint="eastAsia"/>
          <w:szCs w:val="21"/>
        </w:rPr>
        <w:t>通信联络</w:t>
      </w:r>
      <w:r w:rsidRPr="003862F6">
        <w:rPr>
          <w:rFonts w:ascii="宋体" w:eastAsia="宋体" w:hint="eastAsia"/>
          <w:szCs w:val="21"/>
        </w:rPr>
        <w:t>设备畅通。</w:t>
      </w:r>
      <w:bookmarkStart w:id="148" w:name="_Toc24999"/>
      <w:bookmarkStart w:id="149" w:name="_Toc6542"/>
    </w:p>
    <w:p w14:paraId="54B8FABA" w14:textId="77777777" w:rsidR="00DB4661" w:rsidRPr="003862F6" w:rsidRDefault="00DB4661" w:rsidP="00ED62C9">
      <w:pPr>
        <w:pStyle w:val="afff"/>
        <w:spacing w:before="156" w:after="156"/>
      </w:pPr>
      <w:bookmarkStart w:id="150" w:name="_Toc201658094"/>
      <w:r w:rsidRPr="003862F6">
        <w:rPr>
          <w:rFonts w:hint="eastAsia"/>
        </w:rPr>
        <w:t>消防安全职责</w:t>
      </w:r>
      <w:bookmarkEnd w:id="148"/>
      <w:bookmarkEnd w:id="149"/>
      <w:bookmarkEnd w:id="150"/>
    </w:p>
    <w:bookmarkEnd w:id="144"/>
    <w:p w14:paraId="577792D3" w14:textId="77777777" w:rsidR="00DB4661" w:rsidRPr="003862F6" w:rsidRDefault="00DB4661" w:rsidP="002C61C8">
      <w:pPr>
        <w:pStyle w:val="afff0"/>
        <w:spacing w:before="156" w:after="156"/>
      </w:pPr>
      <w:r w:rsidRPr="003862F6">
        <w:rPr>
          <w:rFonts w:hint="eastAsia"/>
        </w:rPr>
        <w:t>主（承）办单位消防安全职责</w:t>
      </w:r>
    </w:p>
    <w:p w14:paraId="2148A004" w14:textId="77777777" w:rsidR="00DB4661" w:rsidRPr="003862F6" w:rsidRDefault="00DB4661" w:rsidP="00EB71B1">
      <w:pPr>
        <w:pStyle w:val="afff1"/>
        <w:spacing w:beforeLines="0" w:before="0" w:afterLines="0" w:after="0"/>
        <w:rPr>
          <w:rFonts w:ascii="宋体" w:eastAsia="宋体"/>
          <w:szCs w:val="21"/>
        </w:rPr>
      </w:pPr>
      <w:r w:rsidRPr="003862F6">
        <w:rPr>
          <w:rFonts w:ascii="宋体" w:eastAsia="宋体" w:hint="eastAsia"/>
          <w:szCs w:val="21"/>
        </w:rPr>
        <w:t>应明确消防安全责任人，指定专人具体负责展览活动的消防安全管理工作，并与相关单位签订消防安全责任书。</w:t>
      </w:r>
    </w:p>
    <w:p w14:paraId="7A2F7A7D" w14:textId="77777777" w:rsidR="00DB4661" w:rsidRPr="003862F6" w:rsidRDefault="00DB4661" w:rsidP="00EB71B1">
      <w:pPr>
        <w:pStyle w:val="afff1"/>
        <w:spacing w:beforeLines="0" w:before="0" w:afterLines="0" w:after="0"/>
        <w:rPr>
          <w:rFonts w:ascii="宋体" w:eastAsia="宋体"/>
          <w:szCs w:val="21"/>
        </w:rPr>
      </w:pPr>
      <w:r w:rsidRPr="003862F6">
        <w:rPr>
          <w:rFonts w:ascii="宋体" w:eastAsia="宋体" w:hint="eastAsia"/>
          <w:szCs w:val="21"/>
        </w:rPr>
        <w:t>建立消防安全工作档案，制定展览活动的消防安全管理制度，并督促参展单位和布展单位严格执行。</w:t>
      </w:r>
    </w:p>
    <w:p w14:paraId="0A7B00BA" w14:textId="77777777" w:rsidR="00DB4661" w:rsidRPr="003862F6" w:rsidRDefault="00DB4661" w:rsidP="00EB71B1">
      <w:pPr>
        <w:pStyle w:val="afff1"/>
        <w:spacing w:beforeLines="0" w:before="0" w:afterLines="0" w:after="0"/>
        <w:rPr>
          <w:rFonts w:ascii="宋体" w:eastAsia="宋体"/>
          <w:szCs w:val="21"/>
        </w:rPr>
      </w:pPr>
      <w:r w:rsidRPr="003862F6">
        <w:rPr>
          <w:rFonts w:ascii="宋体" w:eastAsia="宋体" w:hint="eastAsia"/>
          <w:szCs w:val="21"/>
        </w:rPr>
        <w:t>制定灭火及应急疏散预案，并于展览活动开始前组织演练。</w:t>
      </w:r>
    </w:p>
    <w:p w14:paraId="2BD7A807" w14:textId="77777777" w:rsidR="00DB4661" w:rsidRPr="003862F6" w:rsidRDefault="00DB4661" w:rsidP="00EB71B1">
      <w:pPr>
        <w:pStyle w:val="afff1"/>
        <w:spacing w:beforeLines="0" w:before="0" w:afterLines="0" w:after="0"/>
        <w:rPr>
          <w:rFonts w:ascii="宋体" w:eastAsia="宋体"/>
          <w:szCs w:val="21"/>
        </w:rPr>
      </w:pPr>
      <w:r w:rsidRPr="003862F6">
        <w:rPr>
          <w:rFonts w:ascii="宋体" w:eastAsia="宋体" w:hint="eastAsia"/>
          <w:szCs w:val="21"/>
        </w:rPr>
        <w:t>在布展、展览活动开始前对参展、布展单位及相关工作人员进行消防安全培训。</w:t>
      </w:r>
    </w:p>
    <w:p w14:paraId="0B55E0D3" w14:textId="77777777" w:rsidR="00DB4661" w:rsidRPr="003862F6" w:rsidRDefault="00DB4661" w:rsidP="00EB71B1">
      <w:pPr>
        <w:pStyle w:val="afff1"/>
        <w:spacing w:beforeLines="0" w:before="0" w:afterLines="0" w:after="0"/>
        <w:rPr>
          <w:rFonts w:ascii="宋体" w:eastAsia="宋体"/>
          <w:szCs w:val="21"/>
        </w:rPr>
      </w:pPr>
      <w:r w:rsidRPr="003862F6">
        <w:rPr>
          <w:rFonts w:ascii="宋体" w:eastAsia="宋体" w:hint="eastAsia"/>
          <w:szCs w:val="21"/>
        </w:rPr>
        <w:t>根据展览性质，结合展位布置，增设消防设施。</w:t>
      </w:r>
    </w:p>
    <w:p w14:paraId="789EAEAE" w14:textId="77777777" w:rsidR="00DB4661" w:rsidRPr="003862F6" w:rsidRDefault="00DB4661" w:rsidP="00EB71B1">
      <w:pPr>
        <w:pStyle w:val="afff1"/>
        <w:spacing w:beforeLines="0" w:before="0" w:afterLines="0" w:after="0"/>
        <w:rPr>
          <w:rFonts w:ascii="宋体" w:eastAsia="宋体"/>
          <w:szCs w:val="21"/>
        </w:rPr>
      </w:pPr>
      <w:r w:rsidRPr="003862F6">
        <w:rPr>
          <w:rFonts w:ascii="宋体" w:eastAsia="宋体" w:hint="eastAsia"/>
          <w:szCs w:val="21"/>
        </w:rPr>
        <w:t>布展、展览及撤展期间，应落实防火检查、巡查制度。</w:t>
      </w:r>
    </w:p>
    <w:p w14:paraId="7AA0339B" w14:textId="77777777" w:rsidR="00DB4661" w:rsidRPr="003862F6" w:rsidRDefault="00DB4661" w:rsidP="00EB71B1">
      <w:pPr>
        <w:pStyle w:val="afff1"/>
        <w:spacing w:beforeLines="0" w:before="0" w:afterLines="0" w:after="0"/>
      </w:pPr>
      <w:r w:rsidRPr="003862F6">
        <w:rPr>
          <w:rFonts w:ascii="宋体" w:eastAsia="宋体" w:hint="eastAsia"/>
          <w:szCs w:val="21"/>
        </w:rPr>
        <w:t>保障疏散通道、安全出口、消防车通道畅通。</w:t>
      </w:r>
    </w:p>
    <w:p w14:paraId="6EE8BED0" w14:textId="77777777" w:rsidR="00DB4661" w:rsidRPr="003862F6" w:rsidRDefault="00DB4661" w:rsidP="002C61C8">
      <w:pPr>
        <w:pStyle w:val="afff0"/>
        <w:spacing w:before="156" w:after="156"/>
      </w:pPr>
      <w:r w:rsidRPr="003862F6">
        <w:rPr>
          <w:rFonts w:hint="eastAsia"/>
        </w:rPr>
        <w:t>展览建筑管理单位消防安全职责</w:t>
      </w:r>
    </w:p>
    <w:p w14:paraId="71ED14FD" w14:textId="77777777" w:rsidR="00DB4661" w:rsidRPr="003862F6" w:rsidRDefault="00DB4661" w:rsidP="00EB71B1">
      <w:pPr>
        <w:pStyle w:val="afff1"/>
        <w:spacing w:beforeLines="0" w:before="0" w:afterLines="0" w:after="0"/>
        <w:rPr>
          <w:rFonts w:ascii="宋体" w:eastAsia="宋体"/>
          <w:szCs w:val="21"/>
        </w:rPr>
      </w:pPr>
      <w:r w:rsidRPr="003862F6">
        <w:rPr>
          <w:rFonts w:ascii="宋体" w:eastAsia="宋体" w:hint="eastAsia"/>
          <w:szCs w:val="21"/>
        </w:rPr>
        <w:t>确保用于举办大型展览活动的建（构）筑物应符合消防安全要求。</w:t>
      </w:r>
    </w:p>
    <w:p w14:paraId="2F4B2F9D" w14:textId="77777777" w:rsidR="00DB4661" w:rsidRPr="003862F6" w:rsidRDefault="00DB4661" w:rsidP="00EB71B1">
      <w:pPr>
        <w:pStyle w:val="afff1"/>
        <w:spacing w:beforeLines="0" w:before="0" w:afterLines="0" w:after="0"/>
        <w:rPr>
          <w:rFonts w:ascii="宋体" w:eastAsia="宋体"/>
          <w:szCs w:val="21"/>
        </w:rPr>
      </w:pPr>
      <w:r w:rsidRPr="003862F6">
        <w:rPr>
          <w:rFonts w:ascii="宋体" w:eastAsia="宋体" w:hint="eastAsia"/>
          <w:szCs w:val="21"/>
        </w:rPr>
        <w:t>确保疏散通道、安全出口、消防车通道畅通，委托具备从业条件的技术服务机构定期对展览建筑消防设施进行检测，确保建筑消防设施、器材以及消防安全标志完好有效。</w:t>
      </w:r>
    </w:p>
    <w:p w14:paraId="726E5DB1" w14:textId="77777777" w:rsidR="00DB4661" w:rsidRPr="003862F6" w:rsidRDefault="00DB4661" w:rsidP="00EB71B1">
      <w:pPr>
        <w:pStyle w:val="afff1"/>
        <w:spacing w:beforeLines="0" w:before="0" w:afterLines="0" w:after="0"/>
        <w:rPr>
          <w:rFonts w:ascii="宋体" w:eastAsia="宋体"/>
          <w:szCs w:val="21"/>
        </w:rPr>
      </w:pPr>
      <w:r w:rsidRPr="003862F6">
        <w:rPr>
          <w:rFonts w:ascii="宋体" w:eastAsia="宋体" w:hint="eastAsia"/>
          <w:szCs w:val="21"/>
        </w:rPr>
        <w:t>消防控制室、消防水泵房、配电室等重点部位实行24h专人值班，消防控制室值班人员应持证上岗。</w:t>
      </w:r>
    </w:p>
    <w:p w14:paraId="0F0D5055" w14:textId="77777777" w:rsidR="00DB4661" w:rsidRPr="003862F6" w:rsidRDefault="00DB4661" w:rsidP="00EB71B1">
      <w:pPr>
        <w:pStyle w:val="afff1"/>
        <w:spacing w:beforeLines="0" w:before="0" w:afterLines="0" w:after="0"/>
        <w:rPr>
          <w:rFonts w:ascii="宋体" w:eastAsia="宋体"/>
          <w:szCs w:val="21"/>
        </w:rPr>
      </w:pPr>
      <w:r w:rsidRPr="003862F6">
        <w:rPr>
          <w:rFonts w:ascii="宋体" w:eastAsia="宋体" w:hint="eastAsia"/>
          <w:szCs w:val="21"/>
        </w:rPr>
        <w:t>展览建筑管理单位应建立微型消防站。</w:t>
      </w:r>
    </w:p>
    <w:p w14:paraId="0CCF7844" w14:textId="77777777" w:rsidR="00DB4661" w:rsidRPr="003862F6" w:rsidRDefault="00DB4661" w:rsidP="002C61C8">
      <w:pPr>
        <w:pStyle w:val="afff0"/>
        <w:spacing w:before="156" w:after="156"/>
      </w:pPr>
      <w:r w:rsidRPr="003862F6">
        <w:rPr>
          <w:rFonts w:hint="eastAsia"/>
        </w:rPr>
        <w:t>参展单位消防安全职责</w:t>
      </w:r>
    </w:p>
    <w:p w14:paraId="0E4582B3" w14:textId="77777777" w:rsidR="00DB4661" w:rsidRPr="003862F6" w:rsidRDefault="00DB4661" w:rsidP="00EB71B1">
      <w:pPr>
        <w:pStyle w:val="afff1"/>
        <w:spacing w:beforeLines="0" w:before="0" w:afterLines="0" w:after="0"/>
        <w:rPr>
          <w:rFonts w:ascii="宋体" w:eastAsia="宋体"/>
          <w:szCs w:val="21"/>
        </w:rPr>
      </w:pPr>
      <w:r w:rsidRPr="003862F6">
        <w:rPr>
          <w:rFonts w:ascii="宋体" w:eastAsia="宋体" w:hint="eastAsia"/>
          <w:szCs w:val="21"/>
        </w:rPr>
        <w:t>应对其展览区域消防安全负责，落实消防安全制度，明确展位工作人员消防安全职责。</w:t>
      </w:r>
    </w:p>
    <w:p w14:paraId="1BB3D722" w14:textId="77777777" w:rsidR="00DB4661" w:rsidRPr="003862F6" w:rsidRDefault="00DB4661" w:rsidP="00EB71B1">
      <w:pPr>
        <w:pStyle w:val="afff1"/>
        <w:spacing w:beforeLines="0" w:before="0" w:afterLines="0" w:after="0"/>
        <w:rPr>
          <w:rFonts w:ascii="宋体" w:eastAsia="宋体"/>
          <w:szCs w:val="21"/>
        </w:rPr>
      </w:pPr>
      <w:r w:rsidRPr="003862F6">
        <w:rPr>
          <w:rFonts w:ascii="宋体" w:eastAsia="宋体" w:hint="eastAsia"/>
          <w:szCs w:val="21"/>
        </w:rPr>
        <w:t>不得遮挡、挪用、损坏消防设施，展位及参展物品等不得占用疏散通道、安全出口及消防车通道。</w:t>
      </w:r>
    </w:p>
    <w:p w14:paraId="5D50FF7A" w14:textId="77777777" w:rsidR="00DB4661" w:rsidRPr="003862F6" w:rsidRDefault="00DB4661" w:rsidP="00EB71B1">
      <w:pPr>
        <w:pStyle w:val="afff1"/>
        <w:spacing w:beforeLines="0" w:before="0" w:afterLines="0" w:after="0"/>
        <w:rPr>
          <w:rFonts w:ascii="宋体" w:eastAsia="宋体"/>
          <w:szCs w:val="21"/>
        </w:rPr>
      </w:pPr>
      <w:r w:rsidRPr="003862F6">
        <w:rPr>
          <w:rFonts w:ascii="宋体" w:eastAsia="宋体" w:hint="eastAsia"/>
          <w:szCs w:val="21"/>
        </w:rPr>
        <w:t>布展构件及装修材料应符合本文件技术规定。</w:t>
      </w:r>
    </w:p>
    <w:p w14:paraId="0765DA25" w14:textId="77777777" w:rsidR="00DB4661" w:rsidRPr="003862F6" w:rsidRDefault="00DB4661" w:rsidP="00EB71B1">
      <w:pPr>
        <w:pStyle w:val="afff1"/>
        <w:spacing w:beforeLines="0" w:before="0" w:afterLines="0" w:after="0"/>
        <w:rPr>
          <w:rFonts w:ascii="宋体" w:eastAsia="宋体"/>
          <w:szCs w:val="21"/>
        </w:rPr>
      </w:pPr>
      <w:r w:rsidRPr="003862F6">
        <w:rPr>
          <w:rFonts w:ascii="宋体" w:eastAsia="宋体" w:hint="eastAsia"/>
          <w:szCs w:val="21"/>
        </w:rPr>
        <w:t>展位工作人员应经消防安全培训，具备扑救初起火灾和组织引导人员疏散的能力。</w:t>
      </w:r>
    </w:p>
    <w:p w14:paraId="696E635A" w14:textId="77777777" w:rsidR="00DB4661" w:rsidRPr="003862F6" w:rsidRDefault="00DB4661" w:rsidP="002C61C8">
      <w:pPr>
        <w:pStyle w:val="afff0"/>
        <w:spacing w:before="156" w:after="156"/>
      </w:pPr>
      <w:r w:rsidRPr="003862F6">
        <w:rPr>
          <w:rFonts w:hint="eastAsia"/>
        </w:rPr>
        <w:t>布展单位消防安全职责</w:t>
      </w:r>
    </w:p>
    <w:p w14:paraId="4AE67073" w14:textId="77777777" w:rsidR="00DB4661" w:rsidRPr="003862F6" w:rsidRDefault="00DB4661" w:rsidP="00EB71B1">
      <w:pPr>
        <w:pStyle w:val="afff1"/>
        <w:spacing w:beforeLines="0" w:before="0" w:afterLines="0" w:after="0"/>
        <w:rPr>
          <w:rFonts w:ascii="宋体" w:eastAsia="宋体"/>
          <w:szCs w:val="21"/>
        </w:rPr>
      </w:pPr>
      <w:r w:rsidRPr="003862F6">
        <w:rPr>
          <w:rFonts w:ascii="宋体" w:eastAsia="宋体" w:hint="eastAsia"/>
          <w:szCs w:val="21"/>
        </w:rPr>
        <w:t>应对布展及撤展期间其施工区域的消防安全负责，履行动火审批手续等各项消防安全职责，明确消防安全管理人员。</w:t>
      </w:r>
    </w:p>
    <w:p w14:paraId="0574D62E" w14:textId="77777777" w:rsidR="00DB4661" w:rsidRPr="003862F6" w:rsidRDefault="00DB4661" w:rsidP="00EB71B1">
      <w:pPr>
        <w:pStyle w:val="afff1"/>
        <w:spacing w:beforeLines="0" w:before="0" w:afterLines="0" w:after="0"/>
        <w:rPr>
          <w:rFonts w:ascii="宋体" w:eastAsia="宋体"/>
          <w:szCs w:val="21"/>
        </w:rPr>
      </w:pPr>
      <w:r w:rsidRPr="003862F6">
        <w:rPr>
          <w:rFonts w:ascii="宋体" w:eastAsia="宋体" w:hint="eastAsia"/>
          <w:szCs w:val="21"/>
        </w:rPr>
        <w:t>布展电工、电气焊工等特殊工种人员应持证上岗。</w:t>
      </w:r>
    </w:p>
    <w:p w14:paraId="6E49537D" w14:textId="77777777" w:rsidR="00DB4661" w:rsidRPr="003862F6" w:rsidRDefault="00DB4661" w:rsidP="00EB71B1">
      <w:pPr>
        <w:pStyle w:val="afff1"/>
        <w:spacing w:beforeLines="0" w:before="0" w:afterLines="0" w:after="0"/>
        <w:rPr>
          <w:rFonts w:ascii="宋体" w:eastAsia="宋体"/>
          <w:szCs w:val="21"/>
        </w:rPr>
      </w:pPr>
      <w:r w:rsidRPr="003862F6">
        <w:rPr>
          <w:rFonts w:ascii="宋体" w:eastAsia="宋体" w:hint="eastAsia"/>
          <w:szCs w:val="21"/>
        </w:rPr>
        <w:t xml:space="preserve">布展期间不得遮挡、挪用、损坏消防设施，布展材料及杂物不得占用疏散通道、安全出口及消防车通道。 </w:t>
      </w:r>
    </w:p>
    <w:p w14:paraId="0E14C5C5" w14:textId="77777777" w:rsidR="00DB4661" w:rsidRPr="003862F6" w:rsidRDefault="00DB4661" w:rsidP="00ED62C9">
      <w:pPr>
        <w:pStyle w:val="afff"/>
        <w:spacing w:before="156" w:after="156"/>
      </w:pPr>
      <w:bookmarkStart w:id="151" w:name="_Toc7722"/>
      <w:bookmarkStart w:id="152" w:name="_Toc21848"/>
      <w:bookmarkStart w:id="153" w:name="_Toc201658095"/>
      <w:r w:rsidRPr="003862F6">
        <w:rPr>
          <w:rFonts w:hint="eastAsia"/>
        </w:rPr>
        <w:lastRenderedPageBreak/>
        <w:t>布展、展览及撤展期间消防安全管理</w:t>
      </w:r>
      <w:bookmarkEnd w:id="151"/>
      <w:bookmarkEnd w:id="152"/>
      <w:bookmarkEnd w:id="153"/>
    </w:p>
    <w:p w14:paraId="4DF3C4A6" w14:textId="77777777" w:rsidR="00DB4661" w:rsidRPr="003862F6" w:rsidRDefault="00DB4661" w:rsidP="002C61C8">
      <w:pPr>
        <w:pStyle w:val="afff0"/>
        <w:spacing w:before="156" w:after="156"/>
      </w:pPr>
      <w:r w:rsidRPr="003862F6">
        <w:rPr>
          <w:rFonts w:hint="eastAsia"/>
        </w:rPr>
        <w:t>安全疏散管理</w:t>
      </w:r>
    </w:p>
    <w:p w14:paraId="1BCBE2FB" w14:textId="77777777" w:rsidR="00DB4661" w:rsidRPr="003862F6" w:rsidRDefault="00DB4661" w:rsidP="00EB71B1">
      <w:pPr>
        <w:pStyle w:val="afff1"/>
        <w:spacing w:beforeLines="0" w:before="0" w:afterLines="0" w:after="0"/>
        <w:rPr>
          <w:rFonts w:ascii="宋体" w:eastAsia="宋体"/>
          <w:szCs w:val="21"/>
        </w:rPr>
      </w:pPr>
      <w:r w:rsidRPr="003862F6">
        <w:rPr>
          <w:rFonts w:ascii="宋体" w:eastAsia="宋体" w:hint="eastAsia"/>
          <w:szCs w:val="21"/>
        </w:rPr>
        <w:t>确保疏散通道、安全出口的畅通，不得占用、堵塞疏散通道和楼梯间。</w:t>
      </w:r>
    </w:p>
    <w:p w14:paraId="77CF8661" w14:textId="77777777" w:rsidR="00DB4661" w:rsidRPr="003862F6" w:rsidRDefault="00DB4661" w:rsidP="00EB71B1">
      <w:pPr>
        <w:pStyle w:val="afff1"/>
        <w:spacing w:beforeLines="0" w:before="0" w:afterLines="0" w:after="0"/>
        <w:rPr>
          <w:rFonts w:ascii="宋体" w:eastAsia="宋体"/>
          <w:szCs w:val="21"/>
        </w:rPr>
      </w:pPr>
      <w:r w:rsidRPr="003862F6">
        <w:rPr>
          <w:rFonts w:ascii="宋体" w:eastAsia="宋体" w:hint="eastAsia"/>
          <w:szCs w:val="21"/>
        </w:rPr>
        <w:t>展览活动举办期间安全出口的门不应锁闭。</w:t>
      </w:r>
    </w:p>
    <w:p w14:paraId="6F633737" w14:textId="77777777" w:rsidR="00DB4661" w:rsidRPr="003862F6" w:rsidRDefault="00DB4661" w:rsidP="00EB71B1">
      <w:pPr>
        <w:pStyle w:val="afff1"/>
        <w:spacing w:beforeLines="0" w:before="0" w:afterLines="0" w:after="0"/>
        <w:rPr>
          <w:rFonts w:ascii="宋体" w:eastAsia="宋体"/>
          <w:szCs w:val="21"/>
        </w:rPr>
      </w:pPr>
      <w:r w:rsidRPr="003862F6">
        <w:rPr>
          <w:rFonts w:ascii="宋体" w:eastAsia="宋体" w:hint="eastAsia"/>
          <w:szCs w:val="21"/>
        </w:rPr>
        <w:t>封闭楼梯间、防烟楼梯间的门应完好，保证其正常使用。</w:t>
      </w:r>
    </w:p>
    <w:p w14:paraId="4C4A1C1C" w14:textId="77777777" w:rsidR="00DB4661" w:rsidRPr="003862F6" w:rsidRDefault="00DB4661" w:rsidP="00EB71B1">
      <w:pPr>
        <w:pStyle w:val="afff1"/>
        <w:spacing w:beforeLines="0" w:before="0" w:afterLines="0" w:after="0"/>
        <w:rPr>
          <w:rFonts w:ascii="宋体" w:eastAsia="宋体"/>
          <w:szCs w:val="21"/>
        </w:rPr>
      </w:pPr>
      <w:r w:rsidRPr="003862F6">
        <w:rPr>
          <w:rFonts w:ascii="宋体" w:eastAsia="宋体" w:hint="eastAsia"/>
          <w:szCs w:val="21"/>
        </w:rPr>
        <w:t>常闭式防火门应经常保持关闭并设有警示文字及符号。</w:t>
      </w:r>
    </w:p>
    <w:p w14:paraId="52254400" w14:textId="77777777" w:rsidR="00DB4661" w:rsidRPr="003862F6" w:rsidRDefault="00DB4661" w:rsidP="00EB71B1">
      <w:pPr>
        <w:pStyle w:val="afff1"/>
        <w:spacing w:beforeLines="0" w:before="0" w:afterLines="0" w:after="0"/>
        <w:rPr>
          <w:rFonts w:ascii="宋体" w:eastAsia="宋体"/>
          <w:szCs w:val="21"/>
        </w:rPr>
      </w:pPr>
      <w:r w:rsidRPr="003862F6">
        <w:rPr>
          <w:rFonts w:ascii="宋体" w:eastAsia="宋体" w:hint="eastAsia"/>
          <w:szCs w:val="21"/>
        </w:rPr>
        <w:t>消防应急照明应完好有效。</w:t>
      </w:r>
    </w:p>
    <w:p w14:paraId="7AAE8811" w14:textId="77777777" w:rsidR="00DB4661" w:rsidRPr="003862F6" w:rsidRDefault="00DB4661" w:rsidP="00EB71B1">
      <w:pPr>
        <w:pStyle w:val="afff1"/>
        <w:spacing w:beforeLines="0" w:before="0" w:afterLines="0" w:after="0"/>
        <w:rPr>
          <w:rFonts w:ascii="宋体" w:eastAsia="宋体"/>
          <w:szCs w:val="21"/>
        </w:rPr>
      </w:pPr>
      <w:r w:rsidRPr="003862F6">
        <w:rPr>
          <w:rFonts w:ascii="宋体" w:eastAsia="宋体" w:hint="eastAsia"/>
          <w:szCs w:val="21"/>
        </w:rPr>
        <w:t>消防安全疏散指示标志应完好、清晰，不应被遮挡。</w:t>
      </w:r>
    </w:p>
    <w:p w14:paraId="14A6ECBD" w14:textId="77777777" w:rsidR="00DB4661" w:rsidRPr="003862F6" w:rsidRDefault="00DB4661" w:rsidP="00EB71B1">
      <w:pPr>
        <w:pStyle w:val="afff1"/>
        <w:spacing w:beforeLines="0" w:before="0" w:afterLines="0" w:after="0"/>
        <w:rPr>
          <w:rFonts w:ascii="宋体" w:eastAsia="宋体"/>
          <w:szCs w:val="21"/>
        </w:rPr>
      </w:pPr>
      <w:r w:rsidRPr="003862F6">
        <w:rPr>
          <w:rFonts w:ascii="宋体" w:eastAsia="宋体" w:hint="eastAsia"/>
          <w:szCs w:val="21"/>
        </w:rPr>
        <w:t>应在各展馆主要出入口及关键部位设置安全疏散指示图，标明疏散路线、安全出口及人员所在位置，消防设施及避难逃生装备位置和必要文字说明。</w:t>
      </w:r>
    </w:p>
    <w:p w14:paraId="62D4CC2D" w14:textId="77777777" w:rsidR="00DB4661" w:rsidRPr="003862F6" w:rsidRDefault="00DB4661" w:rsidP="00EB71B1">
      <w:pPr>
        <w:pStyle w:val="afff1"/>
        <w:spacing w:beforeLines="0" w:before="0" w:afterLines="0" w:after="0"/>
        <w:rPr>
          <w:rFonts w:ascii="宋体" w:eastAsia="宋体"/>
          <w:szCs w:val="21"/>
        </w:rPr>
      </w:pPr>
      <w:r w:rsidRPr="003862F6">
        <w:rPr>
          <w:rFonts w:ascii="宋体" w:eastAsia="宋体" w:hint="eastAsia"/>
          <w:szCs w:val="21"/>
        </w:rPr>
        <w:t>举办展览活动应事先根据场所的疏散能力核定容纳人数。展览期间应对人数进行控制，采取防止超员的措施。</w:t>
      </w:r>
    </w:p>
    <w:p w14:paraId="18A9B90F" w14:textId="77777777" w:rsidR="00DB4661" w:rsidRPr="003862F6" w:rsidRDefault="00DB4661" w:rsidP="00EB71B1">
      <w:pPr>
        <w:pStyle w:val="afff1"/>
        <w:spacing w:beforeLines="0" w:before="0" w:afterLines="0" w:after="0"/>
        <w:rPr>
          <w:rFonts w:ascii="宋体" w:eastAsia="宋体"/>
          <w:szCs w:val="21"/>
        </w:rPr>
      </w:pPr>
      <w:r w:rsidRPr="003862F6">
        <w:rPr>
          <w:rFonts w:ascii="宋体" w:eastAsia="宋体" w:hint="eastAsia"/>
          <w:szCs w:val="21"/>
        </w:rPr>
        <w:t>展览活动入口处设置闸机时，不应影响疏散宽度及安全出口的正常使用。</w:t>
      </w:r>
    </w:p>
    <w:p w14:paraId="422D3EB4" w14:textId="77777777" w:rsidR="00DB4661" w:rsidRPr="003862F6" w:rsidRDefault="00DB4661" w:rsidP="002C61C8">
      <w:pPr>
        <w:pStyle w:val="afff0"/>
        <w:spacing w:before="156" w:after="156"/>
      </w:pPr>
      <w:r w:rsidRPr="003862F6">
        <w:rPr>
          <w:rFonts w:hint="eastAsia"/>
        </w:rPr>
        <w:t>用火管理</w:t>
      </w:r>
    </w:p>
    <w:p w14:paraId="5CCB5974" w14:textId="77777777" w:rsidR="00DB4661" w:rsidRPr="002C61C8" w:rsidRDefault="00DB4661" w:rsidP="00EB71B1">
      <w:pPr>
        <w:pStyle w:val="afff1"/>
        <w:spacing w:beforeLines="0" w:before="0" w:afterLines="0" w:after="0"/>
        <w:rPr>
          <w:rFonts w:ascii="宋体" w:eastAsia="宋体"/>
          <w:szCs w:val="21"/>
        </w:rPr>
      </w:pPr>
      <w:r w:rsidRPr="002C61C8">
        <w:rPr>
          <w:rFonts w:ascii="宋体" w:eastAsia="宋体" w:hint="eastAsia"/>
          <w:szCs w:val="21"/>
        </w:rPr>
        <w:t>电气焊等明火作业一般应在室外操作，作业前实施动火的部门和人员应履行动火审批手续。</w:t>
      </w:r>
    </w:p>
    <w:p w14:paraId="00339DB9" w14:textId="77777777" w:rsidR="00DB4661" w:rsidRPr="002C61C8" w:rsidRDefault="00DB4661" w:rsidP="00EB71B1">
      <w:pPr>
        <w:pStyle w:val="afff1"/>
        <w:spacing w:beforeLines="0" w:before="0" w:afterLines="0" w:after="0"/>
        <w:rPr>
          <w:rFonts w:ascii="宋体" w:eastAsia="宋体"/>
          <w:szCs w:val="21"/>
        </w:rPr>
      </w:pPr>
      <w:r w:rsidRPr="002C61C8">
        <w:rPr>
          <w:rFonts w:ascii="宋体" w:eastAsia="宋体" w:hint="eastAsia"/>
          <w:szCs w:val="21"/>
        </w:rPr>
        <w:t>展览期间不得进行喷火等具有火灾危险性形式的表演。严禁燃放烟花爆竹。</w:t>
      </w:r>
    </w:p>
    <w:p w14:paraId="573668DE" w14:textId="77777777" w:rsidR="00DB4661" w:rsidRPr="002C61C8" w:rsidRDefault="00DB4661" w:rsidP="00EB71B1">
      <w:pPr>
        <w:pStyle w:val="afff1"/>
        <w:spacing w:beforeLines="0" w:before="0" w:afterLines="0" w:after="0"/>
        <w:rPr>
          <w:rFonts w:ascii="宋体" w:eastAsia="宋体"/>
          <w:szCs w:val="21"/>
        </w:rPr>
      </w:pPr>
      <w:r w:rsidRPr="002C61C8">
        <w:rPr>
          <w:rFonts w:ascii="宋体" w:eastAsia="宋体" w:hint="eastAsia"/>
          <w:szCs w:val="21"/>
        </w:rPr>
        <w:t>布展、展览及撤展期间其展览空间内严禁吸烟，禁止使用明火或擅自使用电热器具。</w:t>
      </w:r>
    </w:p>
    <w:p w14:paraId="5D62025C" w14:textId="77777777" w:rsidR="00DB4661" w:rsidRPr="003862F6" w:rsidRDefault="00DB4661" w:rsidP="002C61C8">
      <w:pPr>
        <w:pStyle w:val="afff0"/>
        <w:spacing w:before="156" w:after="156"/>
      </w:pPr>
      <w:r w:rsidRPr="003862F6">
        <w:rPr>
          <w:rFonts w:hint="eastAsia"/>
        </w:rPr>
        <w:t>用电管理</w:t>
      </w:r>
    </w:p>
    <w:p w14:paraId="1401795D" w14:textId="77777777" w:rsidR="00DB4661" w:rsidRPr="002C61C8" w:rsidRDefault="00DB4661" w:rsidP="00EB71B1">
      <w:pPr>
        <w:pStyle w:val="afff1"/>
        <w:spacing w:beforeLines="0" w:before="0" w:afterLines="0" w:after="0"/>
        <w:rPr>
          <w:rFonts w:ascii="宋体" w:eastAsia="宋体"/>
          <w:szCs w:val="21"/>
        </w:rPr>
      </w:pPr>
      <w:r w:rsidRPr="002C61C8">
        <w:rPr>
          <w:rFonts w:ascii="宋体" w:eastAsia="宋体" w:hint="eastAsia"/>
          <w:szCs w:val="21"/>
        </w:rPr>
        <w:t>使用电气、电器设备时，应选用合格产品，并应符合相关安全标准的要求。</w:t>
      </w:r>
    </w:p>
    <w:p w14:paraId="17999484" w14:textId="77777777" w:rsidR="00DB4661" w:rsidRPr="002C61C8" w:rsidRDefault="00DB4661" w:rsidP="00EB71B1">
      <w:pPr>
        <w:pStyle w:val="afff1"/>
        <w:spacing w:beforeLines="0" w:before="0" w:afterLines="0" w:after="0"/>
        <w:rPr>
          <w:rFonts w:ascii="宋体" w:eastAsia="宋体"/>
          <w:szCs w:val="21"/>
        </w:rPr>
      </w:pPr>
      <w:r w:rsidRPr="002C61C8">
        <w:rPr>
          <w:rFonts w:ascii="宋体" w:eastAsia="宋体" w:hint="eastAsia"/>
          <w:szCs w:val="21"/>
        </w:rPr>
        <w:t>电气线路敷设、电气设备安装和维修应由具备职业资格的电工操作。</w:t>
      </w:r>
    </w:p>
    <w:p w14:paraId="79E35A7A" w14:textId="77777777" w:rsidR="00DB4661" w:rsidRPr="002C61C8" w:rsidRDefault="00DB4661" w:rsidP="00EB71B1">
      <w:pPr>
        <w:pStyle w:val="afff1"/>
        <w:spacing w:beforeLines="0" w:before="0" w:afterLines="0" w:after="0"/>
        <w:rPr>
          <w:rFonts w:ascii="宋体" w:eastAsia="宋体"/>
          <w:szCs w:val="21"/>
        </w:rPr>
      </w:pPr>
      <w:r w:rsidRPr="002C61C8">
        <w:rPr>
          <w:rFonts w:ascii="宋体" w:eastAsia="宋体" w:hint="eastAsia"/>
          <w:szCs w:val="21"/>
        </w:rPr>
        <w:t>电气线路的敷设应符合消防安全技术标准，不得随意乱接电线，擅自增加用电设备。</w:t>
      </w:r>
    </w:p>
    <w:p w14:paraId="2212E1F3" w14:textId="77777777" w:rsidR="00DB4661" w:rsidRPr="002C61C8" w:rsidRDefault="00DB4661" w:rsidP="00EB71B1">
      <w:pPr>
        <w:pStyle w:val="afff1"/>
        <w:spacing w:beforeLines="0" w:before="0" w:afterLines="0" w:after="0"/>
        <w:rPr>
          <w:rFonts w:ascii="宋体" w:eastAsia="宋体"/>
          <w:szCs w:val="21"/>
        </w:rPr>
      </w:pPr>
      <w:r w:rsidRPr="002C61C8">
        <w:rPr>
          <w:rFonts w:ascii="宋体" w:eastAsia="宋体" w:hint="eastAsia"/>
          <w:szCs w:val="21"/>
        </w:rPr>
        <w:t>电器设备的高温部位靠近可燃物时应采取隔热、散热等防火保护措施。</w:t>
      </w:r>
    </w:p>
    <w:p w14:paraId="4972E2D8" w14:textId="77777777" w:rsidR="00DB4661" w:rsidRPr="002C61C8" w:rsidRDefault="00DB4661" w:rsidP="00EB71B1">
      <w:pPr>
        <w:pStyle w:val="afff1"/>
        <w:spacing w:beforeLines="0" w:before="0" w:afterLines="0" w:after="0"/>
        <w:rPr>
          <w:rFonts w:ascii="宋体" w:eastAsia="宋体"/>
          <w:szCs w:val="21"/>
        </w:rPr>
      </w:pPr>
      <w:r w:rsidRPr="002C61C8">
        <w:rPr>
          <w:rFonts w:ascii="宋体" w:eastAsia="宋体" w:hint="eastAsia"/>
          <w:szCs w:val="21"/>
        </w:rPr>
        <w:t>电驱动车辆的停放、充电应在指定区域。</w:t>
      </w:r>
    </w:p>
    <w:p w14:paraId="577561D1" w14:textId="77777777" w:rsidR="00DB4661" w:rsidRPr="003862F6" w:rsidRDefault="00DB4661" w:rsidP="00EB71B1">
      <w:pPr>
        <w:pStyle w:val="afff1"/>
        <w:spacing w:beforeLines="0" w:before="0" w:afterLines="0" w:after="0"/>
      </w:pPr>
      <w:r w:rsidRPr="002C61C8">
        <w:rPr>
          <w:rFonts w:ascii="宋体" w:eastAsia="宋体" w:hint="eastAsia"/>
          <w:szCs w:val="21"/>
        </w:rPr>
        <w:t>展览活动结束后，应切断展馆内非必要电源。</w:t>
      </w:r>
    </w:p>
    <w:p w14:paraId="4D36779A" w14:textId="77777777" w:rsidR="00DB4661" w:rsidRPr="003862F6" w:rsidRDefault="00DB4661" w:rsidP="002C61C8">
      <w:pPr>
        <w:pStyle w:val="afff0"/>
        <w:spacing w:before="156" w:after="156"/>
      </w:pPr>
      <w:r w:rsidRPr="003862F6">
        <w:rPr>
          <w:rFonts w:hint="eastAsia"/>
        </w:rPr>
        <w:t>易燃易爆危险品管理</w:t>
      </w:r>
    </w:p>
    <w:p w14:paraId="3D971F45" w14:textId="77777777" w:rsidR="00DB4661" w:rsidRPr="002C61C8" w:rsidRDefault="00DB4661" w:rsidP="00EB71B1">
      <w:pPr>
        <w:pStyle w:val="afff1"/>
        <w:spacing w:beforeLines="0" w:before="0" w:afterLines="0" w:after="0"/>
        <w:rPr>
          <w:rFonts w:ascii="宋体" w:eastAsia="宋体"/>
          <w:szCs w:val="21"/>
        </w:rPr>
      </w:pPr>
      <w:r w:rsidRPr="002C61C8">
        <w:rPr>
          <w:rFonts w:ascii="宋体" w:eastAsia="宋体" w:hint="eastAsia"/>
          <w:szCs w:val="21"/>
        </w:rPr>
        <w:t>易燃易爆危险品的展出应用易燃易爆的模拟样品替代，展馆内严禁展出易燃易爆危险品实物。</w:t>
      </w:r>
    </w:p>
    <w:p w14:paraId="6997691D" w14:textId="77777777" w:rsidR="00DB4661" w:rsidRPr="002C61C8" w:rsidRDefault="00DB4661" w:rsidP="00EB71B1">
      <w:pPr>
        <w:pStyle w:val="afff1"/>
        <w:spacing w:beforeLines="0" w:before="0" w:afterLines="0" w:after="0"/>
        <w:rPr>
          <w:rFonts w:ascii="宋体" w:eastAsia="宋体"/>
          <w:szCs w:val="21"/>
        </w:rPr>
      </w:pPr>
      <w:r w:rsidRPr="002C61C8">
        <w:rPr>
          <w:rFonts w:ascii="宋体" w:eastAsia="宋体" w:hint="eastAsia"/>
          <w:szCs w:val="21"/>
        </w:rPr>
        <w:t>展馆内严禁使用、存储易燃易爆危险物品。</w:t>
      </w:r>
    </w:p>
    <w:p w14:paraId="70A86F93" w14:textId="77777777" w:rsidR="00DB4661" w:rsidRPr="002C61C8" w:rsidRDefault="00DB4661" w:rsidP="00EB71B1">
      <w:pPr>
        <w:pStyle w:val="afff1"/>
        <w:spacing w:beforeLines="0" w:before="0" w:afterLines="0" w:after="0"/>
        <w:rPr>
          <w:rFonts w:ascii="宋体" w:eastAsia="宋体"/>
          <w:szCs w:val="21"/>
        </w:rPr>
      </w:pPr>
      <w:r w:rsidRPr="002C61C8">
        <w:rPr>
          <w:rFonts w:ascii="宋体" w:eastAsia="宋体" w:hint="eastAsia"/>
          <w:szCs w:val="21"/>
        </w:rPr>
        <w:t>非展会活动期间使用易燃易爆化学物品时，应根据需要限量使用，存储量不应超过1d的使用量，且应有专人管理、登记。</w:t>
      </w:r>
    </w:p>
    <w:p w14:paraId="08CD45C7" w14:textId="77777777" w:rsidR="00DB4661" w:rsidRPr="002C61C8" w:rsidRDefault="00DB4661" w:rsidP="00EB71B1">
      <w:pPr>
        <w:pStyle w:val="afff1"/>
        <w:spacing w:beforeLines="0" w:before="0" w:afterLines="0" w:after="0"/>
        <w:rPr>
          <w:rFonts w:ascii="宋体" w:eastAsia="宋体"/>
          <w:szCs w:val="21"/>
        </w:rPr>
      </w:pPr>
      <w:r w:rsidRPr="002C61C8">
        <w:rPr>
          <w:rFonts w:ascii="宋体" w:eastAsia="宋体" w:hint="eastAsia"/>
          <w:szCs w:val="21"/>
        </w:rPr>
        <w:t>展会活动（布展、展览、撤展）期间，展馆内严禁进行油漆喷涂、动火等危险作业。</w:t>
      </w:r>
    </w:p>
    <w:p w14:paraId="45FAA202" w14:textId="77777777" w:rsidR="00DB4661" w:rsidRPr="002C61C8" w:rsidRDefault="00DB4661" w:rsidP="00EB71B1">
      <w:pPr>
        <w:pStyle w:val="afff1"/>
        <w:spacing w:beforeLines="0" w:before="0" w:afterLines="0" w:after="0"/>
        <w:rPr>
          <w:rFonts w:ascii="宋体" w:eastAsia="宋体"/>
          <w:szCs w:val="21"/>
        </w:rPr>
      </w:pPr>
      <w:r w:rsidRPr="002C61C8">
        <w:rPr>
          <w:rFonts w:ascii="宋体" w:eastAsia="宋体" w:hint="eastAsia"/>
          <w:szCs w:val="21"/>
        </w:rPr>
        <w:t>汽车、摩托车等内燃机车或其他燃油设备展出时，不得维修、发动，油箱内不应存油，展览期间应摘除电瓶线。</w:t>
      </w:r>
    </w:p>
    <w:p w14:paraId="3B2601D7" w14:textId="77777777" w:rsidR="00DB4661" w:rsidRPr="002C61C8" w:rsidRDefault="00DB4661" w:rsidP="00EB71B1">
      <w:pPr>
        <w:pStyle w:val="afff1"/>
        <w:spacing w:beforeLines="0" w:before="0" w:afterLines="0" w:after="0"/>
        <w:rPr>
          <w:rFonts w:ascii="宋体" w:eastAsia="宋体"/>
          <w:szCs w:val="21"/>
        </w:rPr>
      </w:pPr>
      <w:r w:rsidRPr="002C61C8">
        <w:rPr>
          <w:rFonts w:ascii="宋体" w:eastAsia="宋体" w:hint="eastAsia"/>
          <w:szCs w:val="21"/>
        </w:rPr>
        <w:t>严禁在展馆内给电动汽车、电动车（电动自行车、电动摩托车和电动三轮车）等电驱动车辆充电。</w:t>
      </w:r>
    </w:p>
    <w:p w14:paraId="3C216A26" w14:textId="77777777" w:rsidR="00DB4661" w:rsidRPr="002C61C8" w:rsidRDefault="00DB4661" w:rsidP="00EB71B1">
      <w:pPr>
        <w:pStyle w:val="afff1"/>
        <w:spacing w:beforeLines="0" w:before="0" w:afterLines="0" w:after="0"/>
        <w:rPr>
          <w:rFonts w:ascii="宋体" w:eastAsia="宋体"/>
          <w:szCs w:val="21"/>
        </w:rPr>
      </w:pPr>
      <w:r w:rsidRPr="002C61C8">
        <w:rPr>
          <w:rFonts w:ascii="宋体" w:eastAsia="宋体" w:hint="eastAsia"/>
          <w:szCs w:val="21"/>
        </w:rPr>
        <w:t>严禁在展位上堆放可燃杂物，私自设置临时仓库。</w:t>
      </w:r>
    </w:p>
    <w:p w14:paraId="68F213DC" w14:textId="77777777" w:rsidR="00DB4661" w:rsidRPr="003862F6" w:rsidRDefault="00DB4661" w:rsidP="00EB71B1">
      <w:pPr>
        <w:pStyle w:val="afff1"/>
        <w:spacing w:beforeLines="0" w:before="0" w:afterLines="0" w:after="0"/>
      </w:pPr>
      <w:r w:rsidRPr="002C61C8">
        <w:rPr>
          <w:rFonts w:ascii="宋体" w:eastAsia="宋体" w:hint="eastAsia"/>
          <w:szCs w:val="21"/>
        </w:rPr>
        <w:t>易燃易爆危险品的使用、临时存放场所应设置明确的标志，注明品名、特性、严禁混存的种类、防火措施和灭火方法等内容。</w:t>
      </w:r>
    </w:p>
    <w:p w14:paraId="29F0D9E2" w14:textId="77777777" w:rsidR="00DB4661" w:rsidRPr="003862F6" w:rsidRDefault="00DB4661" w:rsidP="002C61C8">
      <w:pPr>
        <w:pStyle w:val="afff0"/>
        <w:spacing w:before="156" w:after="156"/>
      </w:pPr>
      <w:r w:rsidRPr="003862F6">
        <w:rPr>
          <w:rFonts w:hint="eastAsia"/>
        </w:rPr>
        <w:t>防火检查、巡查</w:t>
      </w:r>
    </w:p>
    <w:p w14:paraId="17E3695A" w14:textId="77777777" w:rsidR="00DB4661" w:rsidRPr="002C61C8" w:rsidRDefault="00DB4661" w:rsidP="00EB71B1">
      <w:pPr>
        <w:pStyle w:val="afff1"/>
        <w:spacing w:beforeLines="0" w:before="0" w:afterLines="0" w:after="0"/>
        <w:rPr>
          <w:rFonts w:ascii="宋体" w:eastAsia="宋体"/>
          <w:szCs w:val="21"/>
        </w:rPr>
      </w:pPr>
      <w:r w:rsidRPr="002C61C8">
        <w:rPr>
          <w:rFonts w:ascii="宋体" w:eastAsia="宋体" w:hint="eastAsia"/>
          <w:szCs w:val="21"/>
        </w:rPr>
        <w:lastRenderedPageBreak/>
        <w:t>展览活动（布展、展览、撤展）期间应落实24h防火巡查检查制度，至少每2h进行一次防火巡查，每日进行一次防火检查，并做好记录。</w:t>
      </w:r>
    </w:p>
    <w:p w14:paraId="0A4D68A8" w14:textId="77777777" w:rsidR="00DB4661" w:rsidRPr="002C61C8" w:rsidRDefault="00DB4661" w:rsidP="00EB71B1">
      <w:pPr>
        <w:pStyle w:val="afff1"/>
        <w:spacing w:beforeLines="0" w:before="0" w:afterLines="0" w:after="0"/>
        <w:rPr>
          <w:rFonts w:ascii="宋体" w:eastAsia="宋体"/>
          <w:szCs w:val="21"/>
        </w:rPr>
      </w:pPr>
      <w:r w:rsidRPr="002C61C8">
        <w:rPr>
          <w:rFonts w:ascii="宋体" w:eastAsia="宋体" w:hint="eastAsia"/>
          <w:szCs w:val="21"/>
        </w:rPr>
        <w:t>每日展览结束后应切断非必要电源，清除可燃杂物。</w:t>
      </w:r>
    </w:p>
    <w:p w14:paraId="56B4A908" w14:textId="77777777" w:rsidR="00DB4661" w:rsidRPr="003862F6" w:rsidRDefault="00DB4661" w:rsidP="002C61C8">
      <w:pPr>
        <w:pStyle w:val="afff0"/>
        <w:spacing w:before="156" w:after="156"/>
      </w:pPr>
      <w:r w:rsidRPr="003862F6">
        <w:rPr>
          <w:rFonts w:hint="eastAsia"/>
        </w:rPr>
        <w:t>消防安全信息提示</w:t>
      </w:r>
    </w:p>
    <w:p w14:paraId="6BC573FE" w14:textId="77777777" w:rsidR="00DB4661" w:rsidRPr="002C61C8" w:rsidRDefault="00DB4661" w:rsidP="00EB71B1">
      <w:pPr>
        <w:pStyle w:val="afff1"/>
        <w:spacing w:beforeLines="0" w:before="0" w:afterLines="0" w:after="0"/>
        <w:rPr>
          <w:rFonts w:ascii="宋体" w:eastAsia="宋体"/>
          <w:szCs w:val="21"/>
        </w:rPr>
      </w:pPr>
      <w:r w:rsidRPr="002C61C8">
        <w:rPr>
          <w:rFonts w:ascii="宋体" w:eastAsia="宋体" w:hint="eastAsia"/>
          <w:szCs w:val="21"/>
        </w:rPr>
        <w:t>应在展览活动举办场所入口醒目位置设置消防安全公示牌，明确总平面布置图、相关责任人及联系方式、火灾隐患举报投诉电话等内容，消防安全公示牌的制作可参照附录A。</w:t>
      </w:r>
    </w:p>
    <w:p w14:paraId="10FFBA2F" w14:textId="77777777" w:rsidR="00DB4661" w:rsidRPr="002C61C8" w:rsidRDefault="00DB4661" w:rsidP="00EB71B1">
      <w:pPr>
        <w:pStyle w:val="afff1"/>
        <w:spacing w:beforeLines="0" w:before="0" w:afterLines="0" w:after="0"/>
        <w:rPr>
          <w:rFonts w:ascii="宋体" w:eastAsia="宋体"/>
          <w:szCs w:val="21"/>
        </w:rPr>
      </w:pPr>
      <w:r w:rsidRPr="002C61C8">
        <w:rPr>
          <w:rFonts w:ascii="宋体" w:eastAsia="宋体" w:hint="eastAsia"/>
          <w:szCs w:val="21"/>
        </w:rPr>
        <w:t>应在展览场所各展馆主要入口处相对安全的明显位置设置消防安全信息箱，信息箱内应放置展览活动基本情况、组织机构、布展平面图、建筑消防设施及灭火和应急疏散预案等资料。</w:t>
      </w:r>
    </w:p>
    <w:p w14:paraId="3D96478F" w14:textId="77777777" w:rsidR="00DB4661" w:rsidRPr="002C61C8" w:rsidRDefault="00DB4661" w:rsidP="00EB71B1">
      <w:pPr>
        <w:pStyle w:val="afff1"/>
        <w:spacing w:beforeLines="0" w:before="0" w:afterLines="0" w:after="0"/>
        <w:rPr>
          <w:rFonts w:ascii="宋体" w:eastAsia="宋体"/>
          <w:szCs w:val="21"/>
        </w:rPr>
      </w:pPr>
      <w:r w:rsidRPr="002C61C8">
        <w:rPr>
          <w:rFonts w:ascii="宋体" w:eastAsia="宋体" w:hint="eastAsia"/>
          <w:szCs w:val="21"/>
        </w:rPr>
        <w:t>展厅内公共显示屏幕应在展览活动期间定期播放消防安全提示信息，宜在火灾发生时能够自动切换到提示人员安全疏散的画面。</w:t>
      </w:r>
    </w:p>
    <w:p w14:paraId="4944126A" w14:textId="77777777" w:rsidR="00DB4661" w:rsidRPr="003862F6" w:rsidRDefault="00DB4661" w:rsidP="00ED62C9">
      <w:pPr>
        <w:pStyle w:val="afff"/>
        <w:spacing w:before="156" w:after="156"/>
      </w:pPr>
      <w:bookmarkStart w:id="154" w:name="_Toc17148"/>
      <w:bookmarkStart w:id="155" w:name="_Toc3387"/>
      <w:bookmarkStart w:id="156" w:name="_Toc201658096"/>
      <w:r w:rsidRPr="003862F6">
        <w:rPr>
          <w:rFonts w:hint="eastAsia"/>
        </w:rPr>
        <w:t>灭火和应急疏散预案编制及演练</w:t>
      </w:r>
      <w:bookmarkEnd w:id="154"/>
      <w:bookmarkEnd w:id="155"/>
      <w:bookmarkEnd w:id="156"/>
    </w:p>
    <w:p w14:paraId="538341B3" w14:textId="77777777" w:rsidR="00DB4661" w:rsidRPr="002C61C8" w:rsidRDefault="00DB4661" w:rsidP="00EB71B1">
      <w:pPr>
        <w:pStyle w:val="afff0"/>
        <w:spacing w:beforeLines="0" w:before="0" w:afterLines="0" w:after="0"/>
        <w:rPr>
          <w:rFonts w:ascii="宋体" w:eastAsia="宋体"/>
          <w:szCs w:val="21"/>
        </w:rPr>
      </w:pPr>
      <w:r w:rsidRPr="002C61C8">
        <w:rPr>
          <w:rFonts w:ascii="宋体" w:eastAsia="宋体" w:hint="eastAsia"/>
          <w:szCs w:val="21"/>
        </w:rPr>
        <w:t>主（承）办单位应根据展览活动的实际情况，制定有针对性的灭火和应急疏散预案，相关单位予以配合。</w:t>
      </w:r>
    </w:p>
    <w:p w14:paraId="6D7C5E05" w14:textId="77777777" w:rsidR="00DB4661" w:rsidRPr="002C61C8" w:rsidRDefault="00DB4661" w:rsidP="00EB71B1">
      <w:pPr>
        <w:pStyle w:val="afff0"/>
        <w:spacing w:beforeLines="0" w:before="0" w:afterLines="0" w:after="0"/>
        <w:rPr>
          <w:rFonts w:ascii="宋体" w:eastAsia="宋体"/>
          <w:szCs w:val="21"/>
        </w:rPr>
      </w:pPr>
      <w:bookmarkStart w:id="157" w:name="_Toc1150"/>
      <w:bookmarkStart w:id="158" w:name="_Toc21950"/>
      <w:bookmarkStart w:id="159" w:name="_Toc16023"/>
      <w:bookmarkStart w:id="160" w:name="_Toc20176"/>
      <w:r w:rsidRPr="002C61C8">
        <w:rPr>
          <w:rFonts w:ascii="宋体" w:eastAsia="宋体" w:hint="eastAsia"/>
          <w:szCs w:val="21"/>
        </w:rPr>
        <w:t>灭火和应急疏散预案应包括下列内容：</w:t>
      </w:r>
      <w:bookmarkEnd w:id="157"/>
      <w:bookmarkEnd w:id="158"/>
      <w:bookmarkEnd w:id="159"/>
      <w:bookmarkEnd w:id="160"/>
    </w:p>
    <w:p w14:paraId="572FD888" w14:textId="77777777" w:rsidR="00DB4661" w:rsidRPr="003862F6" w:rsidRDefault="00DB4661" w:rsidP="00EB71B1">
      <w:pPr>
        <w:pStyle w:val="af6"/>
      </w:pPr>
      <w:r w:rsidRPr="003862F6">
        <w:rPr>
          <w:rFonts w:hint="eastAsia"/>
        </w:rPr>
        <w:t>展览活动基本情况；</w:t>
      </w:r>
    </w:p>
    <w:p w14:paraId="6192B6D7" w14:textId="77777777" w:rsidR="00DB4661" w:rsidRPr="003862F6" w:rsidRDefault="00DB4661" w:rsidP="00EB71B1">
      <w:pPr>
        <w:pStyle w:val="af6"/>
      </w:pPr>
      <w:r w:rsidRPr="003862F6">
        <w:rPr>
          <w:rFonts w:hint="eastAsia"/>
        </w:rPr>
        <w:t>组织机构：包括通信联络组、灭火行动组、疏散引导组、防护救护组、安全保卫组、后勤保障组等行动机构；</w:t>
      </w:r>
    </w:p>
    <w:p w14:paraId="547D435A" w14:textId="77777777" w:rsidR="00DB4661" w:rsidRPr="003862F6" w:rsidRDefault="00DB4661" w:rsidP="00EB71B1">
      <w:pPr>
        <w:pStyle w:val="af6"/>
      </w:pPr>
      <w:r w:rsidRPr="003862F6">
        <w:rPr>
          <w:rFonts w:hint="eastAsia"/>
        </w:rPr>
        <w:t>报警和接警处置程序；</w:t>
      </w:r>
    </w:p>
    <w:p w14:paraId="648DA717" w14:textId="77777777" w:rsidR="00DB4661" w:rsidRPr="003862F6" w:rsidRDefault="00DB4661" w:rsidP="00EB71B1">
      <w:pPr>
        <w:pStyle w:val="af6"/>
      </w:pPr>
      <w:r w:rsidRPr="003862F6">
        <w:rPr>
          <w:rFonts w:hint="eastAsia"/>
        </w:rPr>
        <w:t>应急疏散的组织程序和措施；</w:t>
      </w:r>
    </w:p>
    <w:p w14:paraId="294FFD91" w14:textId="77777777" w:rsidR="00DB4661" w:rsidRPr="003862F6" w:rsidRDefault="00DB4661" w:rsidP="00EB71B1">
      <w:pPr>
        <w:pStyle w:val="af6"/>
      </w:pPr>
      <w:r w:rsidRPr="003862F6">
        <w:rPr>
          <w:rFonts w:hint="eastAsia"/>
        </w:rPr>
        <w:t>扑救初起火灾的程序和措施；</w:t>
      </w:r>
    </w:p>
    <w:p w14:paraId="7CBF5FD7" w14:textId="25644EF5" w:rsidR="00DB4661" w:rsidRPr="003862F6" w:rsidRDefault="00DB4661" w:rsidP="00EB71B1">
      <w:pPr>
        <w:pStyle w:val="af6"/>
      </w:pPr>
      <w:r w:rsidRPr="003862F6">
        <w:rPr>
          <w:rFonts w:hint="eastAsia"/>
        </w:rPr>
        <w:t>通信联络、安全防护救护的程序和措施</w:t>
      </w:r>
      <w:r w:rsidR="00EB71B1">
        <w:rPr>
          <w:rFonts w:hint="eastAsia"/>
        </w:rPr>
        <w:t>；</w:t>
      </w:r>
    </w:p>
    <w:p w14:paraId="29496C26" w14:textId="74766C81" w:rsidR="00151161" w:rsidRPr="003862F6" w:rsidRDefault="00DB4661" w:rsidP="00EB71B1">
      <w:pPr>
        <w:pStyle w:val="af6"/>
      </w:pPr>
      <w:r w:rsidRPr="003862F6">
        <w:rPr>
          <w:rFonts w:hint="eastAsia"/>
        </w:rPr>
        <w:t>主（承）办单位应在展览活动开始前，按照灭火和应急疏散预案，组织开展一次演练</w:t>
      </w:r>
      <w:r w:rsidR="00EB71B1">
        <w:rPr>
          <w:rFonts w:hint="eastAsia"/>
        </w:rPr>
        <w:t>。</w:t>
      </w:r>
    </w:p>
    <w:p w14:paraId="64D77742" w14:textId="77777777" w:rsidR="001D212F" w:rsidRPr="00E2420B" w:rsidRDefault="001D212F" w:rsidP="00E60C63">
      <w:pPr>
        <w:pStyle w:val="affffd"/>
        <w:ind w:firstLine="420"/>
      </w:pPr>
    </w:p>
    <w:p w14:paraId="39070CF9" w14:textId="77777777" w:rsidR="00CD561D" w:rsidRDefault="00CD561D" w:rsidP="00CD561D">
      <w:pPr>
        <w:pStyle w:val="affffd"/>
        <w:ind w:firstLine="420"/>
      </w:pPr>
    </w:p>
    <w:p w14:paraId="5E898445" w14:textId="77777777" w:rsidR="00834973" w:rsidRDefault="00834973" w:rsidP="00CD561D">
      <w:pPr>
        <w:pStyle w:val="affffd"/>
        <w:ind w:firstLine="420"/>
      </w:pPr>
    </w:p>
    <w:p w14:paraId="5CA446C6" w14:textId="77777777" w:rsidR="00834973" w:rsidRDefault="00834973" w:rsidP="00CD561D">
      <w:pPr>
        <w:pStyle w:val="affffd"/>
        <w:ind w:firstLine="420"/>
      </w:pPr>
    </w:p>
    <w:p w14:paraId="253BEF80" w14:textId="77777777" w:rsidR="00834973" w:rsidRDefault="00834973" w:rsidP="00CD561D">
      <w:pPr>
        <w:pStyle w:val="affffd"/>
        <w:ind w:firstLine="420"/>
      </w:pPr>
    </w:p>
    <w:p w14:paraId="075FC59D" w14:textId="77777777" w:rsidR="00834973" w:rsidRDefault="00834973" w:rsidP="00CD561D">
      <w:pPr>
        <w:pStyle w:val="affffd"/>
        <w:ind w:firstLine="420"/>
      </w:pPr>
    </w:p>
    <w:p w14:paraId="002CCFC9" w14:textId="77777777" w:rsidR="00834973" w:rsidRDefault="00834973" w:rsidP="00CD561D">
      <w:pPr>
        <w:pStyle w:val="affffd"/>
        <w:ind w:firstLine="420"/>
      </w:pPr>
    </w:p>
    <w:p w14:paraId="522C0AE4" w14:textId="77777777" w:rsidR="00834973" w:rsidRDefault="00834973" w:rsidP="00CD561D">
      <w:pPr>
        <w:pStyle w:val="affffd"/>
        <w:ind w:firstLine="420"/>
      </w:pPr>
    </w:p>
    <w:p w14:paraId="7EAAA17F" w14:textId="77777777" w:rsidR="00834973" w:rsidRDefault="00834973" w:rsidP="00CD561D">
      <w:pPr>
        <w:pStyle w:val="affffd"/>
        <w:ind w:firstLine="420"/>
      </w:pPr>
    </w:p>
    <w:p w14:paraId="7302771A" w14:textId="77777777" w:rsidR="00834973" w:rsidRDefault="00834973" w:rsidP="00CD561D">
      <w:pPr>
        <w:pStyle w:val="affffd"/>
        <w:ind w:firstLine="420"/>
      </w:pPr>
    </w:p>
    <w:p w14:paraId="40A004ED" w14:textId="77777777" w:rsidR="00834973" w:rsidRDefault="00834973" w:rsidP="00CD561D">
      <w:pPr>
        <w:pStyle w:val="affffd"/>
        <w:ind w:firstLine="420"/>
      </w:pPr>
    </w:p>
    <w:p w14:paraId="03C0918A" w14:textId="77777777" w:rsidR="00834973" w:rsidRDefault="00834973" w:rsidP="00475327">
      <w:pPr>
        <w:pStyle w:val="affffd"/>
        <w:ind w:firstLineChars="0" w:firstLine="0"/>
      </w:pPr>
    </w:p>
    <w:p w14:paraId="412034B2" w14:textId="77777777" w:rsidR="00475327" w:rsidRDefault="00475327" w:rsidP="00E2420B">
      <w:pPr>
        <w:pStyle w:val="affffd"/>
        <w:ind w:firstLine="420"/>
        <w:sectPr w:rsidR="00475327" w:rsidSect="006A2792">
          <w:headerReference w:type="even" r:id="rId19"/>
          <w:headerReference w:type="default" r:id="rId20"/>
          <w:footerReference w:type="even" r:id="rId21"/>
          <w:footerReference w:type="default" r:id="rId22"/>
          <w:pgSz w:w="11906" w:h="16838" w:code="9"/>
          <w:pgMar w:top="1928" w:right="1134" w:bottom="1134" w:left="1134" w:header="1418" w:footer="1134" w:gutter="284"/>
          <w:pgNumType w:start="1"/>
          <w:cols w:space="425"/>
          <w:formProt w:val="0"/>
          <w:docGrid w:type="lines" w:linePitch="312"/>
        </w:sectPr>
      </w:pPr>
    </w:p>
    <w:p w14:paraId="75C3B7F8" w14:textId="42CDBDB8" w:rsidR="00475327" w:rsidRDefault="00475327" w:rsidP="00475327">
      <w:pPr>
        <w:pStyle w:val="af9"/>
        <w:rPr>
          <w:rFonts w:hint="eastAsia"/>
          <w:vanish w:val="0"/>
        </w:rPr>
      </w:pPr>
      <w:bookmarkStart w:id="161" w:name="BookMark5"/>
      <w:bookmarkEnd w:id="25"/>
    </w:p>
    <w:p w14:paraId="69F40233" w14:textId="2DEF1AF1" w:rsidR="00475327" w:rsidRDefault="00475327" w:rsidP="00475327">
      <w:pPr>
        <w:pStyle w:val="aff"/>
        <w:rPr>
          <w:vanish w:val="0"/>
        </w:rPr>
      </w:pPr>
    </w:p>
    <w:p w14:paraId="48E9656B" w14:textId="5078DA04" w:rsidR="00475327" w:rsidRDefault="00475327" w:rsidP="00475327">
      <w:pPr>
        <w:pStyle w:val="aff5"/>
        <w:spacing w:after="156"/>
      </w:pPr>
      <w:r>
        <w:br/>
      </w:r>
      <w:bookmarkStart w:id="162" w:name="_Toc201658097"/>
      <w:bookmarkStart w:id="163" w:name="_Toc201658109"/>
      <w:r>
        <w:rPr>
          <w:rFonts w:hint="eastAsia"/>
        </w:rPr>
        <w:t>（资料性）</w:t>
      </w:r>
      <w:r>
        <w:br/>
      </w:r>
      <w:r>
        <w:rPr>
          <w:rFonts w:hint="eastAsia"/>
        </w:rPr>
        <w:t>消防安全公示牌参照式样</w:t>
      </w:r>
      <w:bookmarkEnd w:id="162"/>
      <w:bookmarkEnd w:id="163"/>
    </w:p>
    <w:p w14:paraId="0D9C0DB6" w14:textId="290C31B1" w:rsidR="00CD561D" w:rsidRDefault="00CD561D" w:rsidP="00475327">
      <w:pPr>
        <w:pStyle w:val="af9"/>
        <w:rPr>
          <w:rFonts w:hint="eastAsia"/>
          <w:vanish w:val="0"/>
        </w:rPr>
      </w:pPr>
    </w:p>
    <w:p w14:paraId="70D3CFDC" w14:textId="47D45846" w:rsidR="00475327" w:rsidRDefault="00475327" w:rsidP="00475327">
      <w:pPr>
        <w:pStyle w:val="aff"/>
        <w:rPr>
          <w:vanish w:val="0"/>
        </w:rPr>
      </w:pPr>
    </w:p>
    <w:p w14:paraId="236585A1" w14:textId="285F6FAE" w:rsidR="004D51F0" w:rsidRDefault="004D51F0" w:rsidP="004D51F0">
      <w:pPr>
        <w:pStyle w:val="aff"/>
        <w:rPr>
          <w:vanish w:val="0"/>
        </w:rPr>
      </w:pPr>
    </w:p>
    <w:p w14:paraId="0BC153C8" w14:textId="47509C00" w:rsidR="00916DA0" w:rsidRDefault="00157E29" w:rsidP="00916DA0">
      <w:pPr>
        <w:pStyle w:val="afffffffffffd"/>
      </w:pPr>
      <w:r>
        <w:rPr>
          <w:rFonts w:hint="eastAsia"/>
          <w:noProof/>
        </w:rPr>
        <mc:AlternateContent>
          <mc:Choice Requires="wpg">
            <w:drawing>
              <wp:anchor distT="0" distB="0" distL="114300" distR="114300" simplePos="0" relativeHeight="251665408" behindDoc="0" locked="0" layoutInCell="1" allowOverlap="1" wp14:anchorId="0ACBF260" wp14:editId="1AEEC67A">
                <wp:simplePos x="0" y="0"/>
                <wp:positionH relativeFrom="column">
                  <wp:posOffset>2247</wp:posOffset>
                </wp:positionH>
                <wp:positionV relativeFrom="paragraph">
                  <wp:posOffset>15142</wp:posOffset>
                </wp:positionV>
                <wp:extent cx="5732585" cy="4747309"/>
                <wp:effectExtent l="0" t="0" r="20955" b="15240"/>
                <wp:wrapNone/>
                <wp:docPr id="1" name="组合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32585" cy="4747309"/>
                          <a:chOff x="0" y="0"/>
                          <a:chExt cx="9465" cy="5475"/>
                        </a:xfrm>
                      </wpg:grpSpPr>
                      <wps:wsp>
                        <wps:cNvPr id="2" name="矩形 1"/>
                        <wps:cNvSpPr>
                          <a:spLocks noChangeArrowheads="1"/>
                        </wps:cNvSpPr>
                        <wps:spPr bwMode="auto">
                          <a:xfrm>
                            <a:off x="0" y="0"/>
                            <a:ext cx="9465" cy="5475"/>
                          </a:xfrm>
                          <a:prstGeom prst="rect">
                            <a:avLst/>
                          </a:prstGeom>
                          <a:solidFill>
                            <a:srgbClr val="FFFFFF"/>
                          </a:solidFill>
                          <a:ln w="15875" cmpd="sng">
                            <a:solidFill>
                              <a:srgbClr val="000000"/>
                            </a:solidFill>
                            <a:miter lim="800000"/>
                            <a:headEnd/>
                            <a:tailEnd/>
                          </a:ln>
                        </wps:spPr>
                        <wps:txbx>
                          <w:txbxContent>
                            <w:p w14:paraId="4D1DF530" w14:textId="77777777" w:rsidR="00916DA0" w:rsidRDefault="00916DA0" w:rsidP="00916DA0">
                              <w:pPr>
                                <w:jc w:val="center"/>
                                <w:rPr>
                                  <w:rFonts w:ascii="黑体" w:eastAsia="黑体" w:hAnsi="黑体" w:cs="黑体" w:hint="eastAsia"/>
                                  <w:sz w:val="28"/>
                                  <w:szCs w:val="28"/>
                                </w:rPr>
                              </w:pPr>
                              <w:r>
                                <w:rPr>
                                  <w:rFonts w:ascii="黑体" w:eastAsia="黑体" w:hAnsi="黑体" w:cs="黑体" w:hint="eastAsia"/>
                                  <w:sz w:val="28"/>
                                  <w:szCs w:val="28"/>
                                </w:rPr>
                                <w:t>XX展览活动消防安全公示牌</w:t>
                              </w:r>
                            </w:p>
                          </w:txbxContent>
                        </wps:txbx>
                        <wps:bodyPr rot="0" vert="horz" wrap="square" lIns="91440" tIns="45720" rIns="91440" bIns="45720" anchor="t" anchorCtr="0" upright="1">
                          <a:noAutofit/>
                        </wps:bodyPr>
                      </wps:wsp>
                      <wps:wsp>
                        <wps:cNvPr id="4" name="矩形 4"/>
                        <wps:cNvSpPr>
                          <a:spLocks noChangeArrowheads="1"/>
                        </wps:cNvSpPr>
                        <wps:spPr bwMode="auto">
                          <a:xfrm>
                            <a:off x="516" y="1036"/>
                            <a:ext cx="3930" cy="4200"/>
                          </a:xfrm>
                          <a:prstGeom prst="rect">
                            <a:avLst/>
                          </a:prstGeom>
                          <a:solidFill>
                            <a:srgbClr val="FFFFFF"/>
                          </a:solidFill>
                          <a:ln w="15875" cmpd="sng">
                            <a:solidFill>
                              <a:srgbClr val="000000"/>
                            </a:solidFill>
                            <a:miter lim="800000"/>
                            <a:headEnd/>
                            <a:tailEnd/>
                          </a:ln>
                        </wps:spPr>
                        <wps:txbx>
                          <w:txbxContent>
                            <w:p w14:paraId="5ECFA3D4" w14:textId="77777777" w:rsidR="00916DA0" w:rsidRDefault="00916DA0" w:rsidP="00916DA0">
                              <w:pPr>
                                <w:jc w:val="center"/>
                                <w:rPr>
                                  <w:rFonts w:ascii="仿宋_GB2312" w:eastAsia="仿宋_GB2312" w:hAnsi="仿宋_GB2312" w:cs="仿宋_GB2312" w:hint="eastAsia"/>
                                  <w:sz w:val="32"/>
                                  <w:szCs w:val="32"/>
                                </w:rPr>
                              </w:pPr>
                            </w:p>
                            <w:p w14:paraId="5ECCDF25" w14:textId="77777777" w:rsidR="00916DA0" w:rsidRDefault="00916DA0" w:rsidP="00916DA0">
                              <w:pPr>
                                <w:jc w:val="center"/>
                                <w:rPr>
                                  <w:rFonts w:ascii="仿宋_GB2312" w:eastAsia="仿宋_GB2312" w:hAnsi="仿宋_GB2312" w:cs="仿宋_GB2312" w:hint="eastAsia"/>
                                  <w:sz w:val="32"/>
                                  <w:szCs w:val="32"/>
                                </w:rPr>
                              </w:pPr>
                            </w:p>
                            <w:p w14:paraId="74997431" w14:textId="77777777" w:rsidR="00916DA0" w:rsidRDefault="00916DA0" w:rsidP="00916DA0">
                              <w:pPr>
                                <w:jc w:val="center"/>
                                <w:rPr>
                                  <w:rFonts w:ascii="宋体" w:hAnsi="宋体" w:cs="黑体" w:hint="eastAsia"/>
                                </w:rPr>
                              </w:pPr>
                              <w:r>
                                <w:rPr>
                                  <w:rFonts w:ascii="宋体" w:hAnsi="宋体" w:cs="黑体" w:hint="eastAsia"/>
                                </w:rPr>
                                <w:t>总</w:t>
                              </w:r>
                            </w:p>
                            <w:p w14:paraId="3E0B6F44" w14:textId="77777777" w:rsidR="00916DA0" w:rsidRDefault="00916DA0" w:rsidP="00916DA0">
                              <w:pPr>
                                <w:jc w:val="center"/>
                                <w:rPr>
                                  <w:rFonts w:ascii="宋体" w:hAnsi="宋体" w:cs="黑体" w:hint="eastAsia"/>
                                </w:rPr>
                              </w:pPr>
                              <w:r>
                                <w:rPr>
                                  <w:rFonts w:ascii="宋体" w:hAnsi="宋体" w:cs="黑体" w:hint="eastAsia"/>
                                </w:rPr>
                                <w:t>平</w:t>
                              </w:r>
                            </w:p>
                            <w:p w14:paraId="57B85A18" w14:textId="77777777" w:rsidR="00916DA0" w:rsidRDefault="00916DA0" w:rsidP="00916DA0">
                              <w:pPr>
                                <w:jc w:val="center"/>
                                <w:rPr>
                                  <w:rFonts w:ascii="宋体" w:hAnsi="宋体" w:cs="黑体" w:hint="eastAsia"/>
                                </w:rPr>
                              </w:pPr>
                              <w:r>
                                <w:rPr>
                                  <w:rFonts w:ascii="宋体" w:hAnsi="宋体" w:cs="黑体" w:hint="eastAsia"/>
                                </w:rPr>
                                <w:t>面</w:t>
                              </w:r>
                            </w:p>
                            <w:p w14:paraId="5665351E" w14:textId="77777777" w:rsidR="00916DA0" w:rsidRDefault="00916DA0" w:rsidP="00916DA0">
                              <w:pPr>
                                <w:jc w:val="center"/>
                                <w:rPr>
                                  <w:rFonts w:ascii="宋体" w:hAnsi="宋体" w:cs="仿宋_GB2312" w:hint="eastAsia"/>
                                  <w:sz w:val="32"/>
                                  <w:szCs w:val="32"/>
                                </w:rPr>
                              </w:pPr>
                              <w:r>
                                <w:rPr>
                                  <w:rFonts w:ascii="宋体" w:hAnsi="宋体" w:cs="黑体" w:hint="eastAsia"/>
                                </w:rPr>
                                <w:t>图</w:t>
                              </w:r>
                            </w:p>
                            <w:p w14:paraId="03B3970B" w14:textId="77777777" w:rsidR="00916DA0" w:rsidRDefault="00916DA0" w:rsidP="00916DA0"/>
                            <w:p w14:paraId="1BB63DFE" w14:textId="77777777" w:rsidR="00916DA0" w:rsidRDefault="00916DA0" w:rsidP="00916DA0"/>
                          </w:txbxContent>
                        </wps:txbx>
                        <wps:bodyPr rot="0" vert="horz" wrap="square" lIns="91440" tIns="45720" rIns="91440" bIns="45720" anchor="t" anchorCtr="0" upright="1">
                          <a:noAutofit/>
                        </wps:bodyPr>
                      </wps:wsp>
                      <wps:wsp>
                        <wps:cNvPr id="6" name="矩形 5"/>
                        <wps:cNvSpPr>
                          <a:spLocks noChangeArrowheads="1"/>
                        </wps:cNvSpPr>
                        <wps:spPr bwMode="auto">
                          <a:xfrm>
                            <a:off x="4479" y="656"/>
                            <a:ext cx="4938" cy="4773"/>
                          </a:xfrm>
                          <a:prstGeom prst="rect">
                            <a:avLst/>
                          </a:prstGeom>
                          <a:solidFill>
                            <a:srgbClr val="FFFFFF"/>
                          </a:solidFill>
                          <a:ln w="15875" cmpd="sng">
                            <a:solidFill>
                              <a:srgbClr val="FFFFFF"/>
                            </a:solidFill>
                            <a:miter lim="800000"/>
                            <a:headEnd/>
                            <a:tailEnd/>
                          </a:ln>
                        </wps:spPr>
                        <wps:txbx>
                          <w:txbxContent>
                            <w:p w14:paraId="54D69CFE" w14:textId="77777777" w:rsidR="00916DA0" w:rsidRDefault="00916DA0" w:rsidP="00916DA0">
                              <w:pPr>
                                <w:rPr>
                                  <w:rFonts w:ascii="仿宋_GB2312" w:eastAsia="仿宋_GB2312" w:hAnsi="仿宋_GB2312" w:cs="仿宋_GB2312" w:hint="eastAsia"/>
                                </w:rPr>
                              </w:pPr>
                            </w:p>
                            <w:p w14:paraId="485193B7" w14:textId="77777777" w:rsidR="00916DA0" w:rsidRDefault="00916DA0" w:rsidP="00916DA0">
                              <w:pPr>
                                <w:rPr>
                                  <w:rFonts w:ascii="宋体" w:hAnsi="宋体" w:cs="宋体" w:hint="eastAsia"/>
                                  <w:sz w:val="18"/>
                                  <w:szCs w:val="18"/>
                                </w:rPr>
                              </w:pPr>
                              <w:r>
                                <w:rPr>
                                  <w:rFonts w:ascii="宋体" w:hAnsi="宋体" w:cs="宋体" w:hint="eastAsia"/>
                                  <w:sz w:val="18"/>
                                  <w:szCs w:val="18"/>
                                </w:rPr>
                                <w:t>消防安全管理人：</w:t>
                              </w:r>
                              <w:r>
                                <w:rPr>
                                  <w:rFonts w:ascii="宋体" w:hAnsi="宋体" w:cs="宋体" w:hint="eastAsia"/>
                                  <w:sz w:val="18"/>
                                  <w:szCs w:val="18"/>
                                  <w:u w:val="single"/>
                                </w:rPr>
                                <w:t xml:space="preserve">          </w:t>
                              </w:r>
                              <w:r>
                                <w:rPr>
                                  <w:rFonts w:ascii="宋体" w:hAnsi="宋体" w:cs="宋体" w:hint="eastAsia"/>
                                  <w:sz w:val="18"/>
                                  <w:szCs w:val="18"/>
                                </w:rPr>
                                <w:t>联系电话：</w:t>
                              </w:r>
                              <w:r>
                                <w:rPr>
                                  <w:rFonts w:ascii="宋体" w:hAnsi="宋体" w:cs="宋体" w:hint="eastAsia"/>
                                  <w:sz w:val="18"/>
                                  <w:szCs w:val="18"/>
                                  <w:u w:val="single"/>
                                </w:rPr>
                                <w:t xml:space="preserve">       </w:t>
                              </w:r>
                            </w:p>
                            <w:p w14:paraId="7C9CAC58" w14:textId="77777777" w:rsidR="00916DA0" w:rsidRDefault="00916DA0" w:rsidP="00916DA0">
                              <w:pPr>
                                <w:rPr>
                                  <w:rFonts w:ascii="宋体" w:hAnsi="宋体" w:cs="宋体" w:hint="eastAsia"/>
                                  <w:sz w:val="18"/>
                                  <w:szCs w:val="18"/>
                                </w:rPr>
                              </w:pPr>
                            </w:p>
                            <w:p w14:paraId="218C9625" w14:textId="77777777" w:rsidR="00916DA0" w:rsidRDefault="00916DA0" w:rsidP="00916DA0">
                              <w:pPr>
                                <w:rPr>
                                  <w:rFonts w:ascii="宋体" w:hAnsi="宋体" w:cs="宋体" w:hint="eastAsia"/>
                                  <w:sz w:val="18"/>
                                  <w:szCs w:val="18"/>
                                  <w:u w:val="single"/>
                                </w:rPr>
                              </w:pPr>
                              <w:r>
                                <w:rPr>
                                  <w:rFonts w:ascii="宋体" w:hAnsi="宋体" w:cs="宋体" w:hint="eastAsia"/>
                                  <w:sz w:val="18"/>
                                  <w:szCs w:val="18"/>
                                </w:rPr>
                                <w:t>A馆责任人：</w:t>
                              </w:r>
                              <w:r>
                                <w:rPr>
                                  <w:rFonts w:ascii="宋体" w:hAnsi="宋体" w:cs="宋体" w:hint="eastAsia"/>
                                  <w:sz w:val="18"/>
                                  <w:szCs w:val="18"/>
                                  <w:u w:val="single"/>
                                </w:rPr>
                                <w:t xml:space="preserve">               </w:t>
                              </w:r>
                              <w:r>
                                <w:rPr>
                                  <w:rFonts w:ascii="宋体" w:hAnsi="宋体" w:cs="宋体" w:hint="eastAsia"/>
                                  <w:sz w:val="18"/>
                                  <w:szCs w:val="18"/>
                                </w:rPr>
                                <w:t>联系电话：</w:t>
                              </w:r>
                              <w:r>
                                <w:rPr>
                                  <w:rFonts w:ascii="宋体" w:hAnsi="宋体" w:cs="宋体" w:hint="eastAsia"/>
                                  <w:sz w:val="18"/>
                                  <w:szCs w:val="18"/>
                                  <w:u w:val="single"/>
                                </w:rPr>
                                <w:t xml:space="preserve">       </w:t>
                              </w:r>
                            </w:p>
                            <w:p w14:paraId="2968CBC1" w14:textId="77777777" w:rsidR="00916DA0" w:rsidRDefault="00916DA0" w:rsidP="00916DA0">
                              <w:pPr>
                                <w:rPr>
                                  <w:rFonts w:ascii="宋体" w:hAnsi="宋体" w:cs="宋体" w:hint="eastAsia"/>
                                  <w:sz w:val="18"/>
                                  <w:szCs w:val="18"/>
                                </w:rPr>
                              </w:pPr>
                            </w:p>
                            <w:p w14:paraId="345D7B70" w14:textId="77777777" w:rsidR="00916DA0" w:rsidRDefault="00916DA0" w:rsidP="00916DA0">
                              <w:pPr>
                                <w:rPr>
                                  <w:rFonts w:ascii="宋体" w:hAnsi="宋体" w:cs="宋体" w:hint="eastAsia"/>
                                  <w:sz w:val="18"/>
                                  <w:szCs w:val="18"/>
                                  <w:u w:val="single"/>
                                </w:rPr>
                              </w:pPr>
                              <w:r>
                                <w:rPr>
                                  <w:rFonts w:ascii="宋体" w:hAnsi="宋体" w:cs="宋体" w:hint="eastAsia"/>
                                  <w:sz w:val="18"/>
                                  <w:szCs w:val="18"/>
                                </w:rPr>
                                <w:t>B馆责任人：</w:t>
                              </w:r>
                              <w:r>
                                <w:rPr>
                                  <w:rFonts w:ascii="宋体" w:hAnsi="宋体" w:cs="宋体" w:hint="eastAsia"/>
                                  <w:sz w:val="18"/>
                                  <w:szCs w:val="18"/>
                                  <w:u w:val="single"/>
                                </w:rPr>
                                <w:t xml:space="preserve">               </w:t>
                              </w:r>
                              <w:r>
                                <w:rPr>
                                  <w:rFonts w:ascii="宋体" w:hAnsi="宋体" w:cs="宋体" w:hint="eastAsia"/>
                                  <w:sz w:val="18"/>
                                  <w:szCs w:val="18"/>
                                </w:rPr>
                                <w:t>联系电话：</w:t>
                              </w:r>
                              <w:r>
                                <w:rPr>
                                  <w:rFonts w:ascii="宋体" w:hAnsi="宋体" w:cs="宋体" w:hint="eastAsia"/>
                                  <w:sz w:val="18"/>
                                  <w:szCs w:val="18"/>
                                  <w:u w:val="single"/>
                                </w:rPr>
                                <w:t xml:space="preserve">       </w:t>
                              </w:r>
                            </w:p>
                            <w:p w14:paraId="015546BE" w14:textId="77777777" w:rsidR="00916DA0" w:rsidRDefault="00916DA0" w:rsidP="00916DA0">
                              <w:pPr>
                                <w:rPr>
                                  <w:rFonts w:ascii="宋体" w:hAnsi="宋体" w:cs="宋体" w:hint="eastAsia"/>
                                  <w:sz w:val="18"/>
                                  <w:szCs w:val="18"/>
                                </w:rPr>
                              </w:pPr>
                            </w:p>
                            <w:p w14:paraId="3F878C57" w14:textId="77777777" w:rsidR="00916DA0" w:rsidRDefault="00916DA0" w:rsidP="00916DA0">
                              <w:pPr>
                                <w:rPr>
                                  <w:rFonts w:ascii="宋体" w:hAnsi="宋体" w:cs="宋体" w:hint="eastAsia"/>
                                  <w:sz w:val="18"/>
                                  <w:szCs w:val="18"/>
                                  <w:u w:val="single"/>
                                </w:rPr>
                              </w:pPr>
                              <w:r>
                                <w:rPr>
                                  <w:rFonts w:ascii="宋体" w:hAnsi="宋体" w:cs="宋体" w:hint="eastAsia"/>
                                  <w:sz w:val="18"/>
                                  <w:szCs w:val="18"/>
                                </w:rPr>
                                <w:t>C馆责任人：</w:t>
                              </w:r>
                              <w:r>
                                <w:rPr>
                                  <w:rFonts w:ascii="宋体" w:hAnsi="宋体" w:cs="宋体" w:hint="eastAsia"/>
                                  <w:sz w:val="18"/>
                                  <w:szCs w:val="18"/>
                                  <w:u w:val="single"/>
                                </w:rPr>
                                <w:t xml:space="preserve">               </w:t>
                              </w:r>
                              <w:r>
                                <w:rPr>
                                  <w:rFonts w:ascii="宋体" w:hAnsi="宋体" w:cs="宋体" w:hint="eastAsia"/>
                                  <w:sz w:val="18"/>
                                  <w:szCs w:val="18"/>
                                </w:rPr>
                                <w:t>联系电话：</w:t>
                              </w:r>
                              <w:r>
                                <w:rPr>
                                  <w:rFonts w:ascii="宋体" w:hAnsi="宋体" w:cs="宋体" w:hint="eastAsia"/>
                                  <w:sz w:val="18"/>
                                  <w:szCs w:val="18"/>
                                  <w:u w:val="single"/>
                                </w:rPr>
                                <w:t xml:space="preserve">        </w:t>
                              </w:r>
                            </w:p>
                            <w:p w14:paraId="4E1FAA9D" w14:textId="77777777" w:rsidR="00916DA0" w:rsidRDefault="00916DA0" w:rsidP="00916DA0">
                              <w:pPr>
                                <w:rPr>
                                  <w:rFonts w:ascii="宋体" w:hAnsi="宋体" w:cs="宋体" w:hint="eastAsia"/>
                                  <w:sz w:val="18"/>
                                  <w:szCs w:val="18"/>
                                </w:rPr>
                              </w:pPr>
                            </w:p>
                            <w:p w14:paraId="2FE13981" w14:textId="77777777" w:rsidR="00916DA0" w:rsidRDefault="00916DA0" w:rsidP="00916DA0">
                              <w:pPr>
                                <w:rPr>
                                  <w:rFonts w:ascii="宋体" w:hAnsi="宋体" w:cs="宋体" w:hint="eastAsia"/>
                                  <w:sz w:val="18"/>
                                  <w:szCs w:val="18"/>
                                  <w:u w:val="single"/>
                                </w:rPr>
                              </w:pPr>
                              <w:r>
                                <w:rPr>
                                  <w:rFonts w:ascii="宋体" w:hAnsi="宋体" w:cs="宋体" w:hint="eastAsia"/>
                                  <w:sz w:val="18"/>
                                  <w:szCs w:val="18"/>
                                </w:rPr>
                                <w:t>易燃易爆危险品管理人：</w:t>
                              </w:r>
                              <w:r>
                                <w:rPr>
                                  <w:rFonts w:ascii="宋体" w:hAnsi="宋体" w:cs="宋体" w:hint="eastAsia"/>
                                  <w:sz w:val="18"/>
                                  <w:szCs w:val="18"/>
                                  <w:u w:val="single"/>
                                </w:rPr>
                                <w:t xml:space="preserve">     </w:t>
                              </w:r>
                              <w:r>
                                <w:rPr>
                                  <w:rFonts w:ascii="宋体" w:hAnsi="宋体" w:cs="宋体" w:hint="eastAsia"/>
                                  <w:sz w:val="18"/>
                                  <w:szCs w:val="18"/>
                                </w:rPr>
                                <w:t>联系电话：</w:t>
                              </w:r>
                              <w:r>
                                <w:rPr>
                                  <w:rFonts w:ascii="宋体" w:hAnsi="宋体" w:cs="宋体" w:hint="eastAsia"/>
                                  <w:sz w:val="18"/>
                                  <w:szCs w:val="18"/>
                                  <w:u w:val="single"/>
                                </w:rPr>
                                <w:t xml:space="preserve">        </w:t>
                              </w:r>
                            </w:p>
                            <w:p w14:paraId="6E67D5FD" w14:textId="77777777" w:rsidR="00916DA0" w:rsidRDefault="00916DA0" w:rsidP="00916DA0">
                              <w:pPr>
                                <w:rPr>
                                  <w:rFonts w:ascii="宋体" w:hAnsi="宋体" w:cs="宋体" w:hint="eastAsia"/>
                                  <w:sz w:val="18"/>
                                  <w:szCs w:val="18"/>
                                  <w:u w:val="single"/>
                                </w:rPr>
                              </w:pPr>
                            </w:p>
                            <w:p w14:paraId="208939BB" w14:textId="77777777" w:rsidR="00916DA0" w:rsidRDefault="00916DA0" w:rsidP="00916DA0">
                              <w:pPr>
                                <w:rPr>
                                  <w:rFonts w:ascii="宋体" w:hAnsi="宋体" w:cs="宋体" w:hint="eastAsia"/>
                                  <w:sz w:val="18"/>
                                  <w:szCs w:val="18"/>
                                </w:rPr>
                              </w:pPr>
                              <w:r>
                                <w:rPr>
                                  <w:rFonts w:ascii="宋体" w:hAnsi="宋体" w:cs="宋体" w:hint="eastAsia"/>
                                  <w:sz w:val="18"/>
                                  <w:szCs w:val="18"/>
                                </w:rPr>
                                <w:t>火灾隐患举报投诉电话：</w:t>
                              </w:r>
                              <w:r>
                                <w:rPr>
                                  <w:rFonts w:ascii="宋体" w:hAnsi="宋体" w:cs="宋体" w:hint="eastAsia"/>
                                  <w:sz w:val="18"/>
                                  <w:szCs w:val="18"/>
                                  <w:u w:val="single"/>
                                </w:rPr>
                                <w:t>（一般为主（承）办单位电话）</w:t>
                              </w:r>
                            </w:p>
                            <w:p w14:paraId="4B788749" w14:textId="77777777" w:rsidR="00916DA0" w:rsidRDefault="00916DA0" w:rsidP="00916DA0">
                              <w:pPr>
                                <w:rPr>
                                  <w:rFonts w:ascii="宋体" w:hAnsi="宋体" w:cs="宋体" w:hint="eastAsia"/>
                                  <w:sz w:val="18"/>
                                  <w:szCs w:val="18"/>
                                </w:rPr>
                              </w:pPr>
                            </w:p>
                            <w:p w14:paraId="69EAD8E1" w14:textId="77777777" w:rsidR="00916DA0" w:rsidRDefault="00916DA0" w:rsidP="00916DA0">
                              <w:pPr>
                                <w:rPr>
                                  <w:rFonts w:ascii="仿宋_GB2312" w:eastAsia="仿宋_GB2312" w:hAnsi="仿宋_GB2312" w:cs="仿宋_GB2312" w:hint="eastAsia"/>
                                  <w:sz w:val="18"/>
                                  <w:szCs w:val="18"/>
                                </w:rPr>
                              </w:pPr>
                              <w:r>
                                <w:rPr>
                                  <w:rFonts w:ascii="宋体" w:hAnsi="宋体" w:cs="宋体" w:hint="eastAsia"/>
                                  <w:sz w:val="18"/>
                                  <w:szCs w:val="18"/>
                                </w:rPr>
                                <w:t>电工：</w:t>
                              </w:r>
                              <w:r>
                                <w:rPr>
                                  <w:rFonts w:ascii="宋体" w:hAnsi="宋体" w:cs="宋体" w:hint="eastAsia"/>
                                  <w:sz w:val="18"/>
                                  <w:szCs w:val="18"/>
                                  <w:u w:val="single"/>
                                </w:rPr>
                                <w:t xml:space="preserve">                    </w:t>
                              </w:r>
                              <w:r>
                                <w:rPr>
                                  <w:rFonts w:ascii="宋体" w:hAnsi="宋体" w:cs="宋体" w:hint="eastAsia"/>
                                  <w:sz w:val="18"/>
                                  <w:szCs w:val="18"/>
                                </w:rPr>
                                <w:t xml:space="preserve"> 联系电话：</w:t>
                              </w:r>
                              <w:r>
                                <w:rPr>
                                  <w:rFonts w:ascii="宋体" w:hAnsi="宋体" w:cs="宋体" w:hint="eastAsia"/>
                                  <w:sz w:val="18"/>
                                  <w:szCs w:val="18"/>
                                  <w:u w:val="single"/>
                                </w:rPr>
                                <w:t xml:space="preserve">     </w:t>
                              </w:r>
                              <w:r>
                                <w:rPr>
                                  <w:rFonts w:ascii="仿宋_GB2312" w:eastAsia="仿宋_GB2312" w:hAnsi="仿宋_GB2312" w:cs="仿宋_GB2312" w:hint="eastAsia"/>
                                  <w:sz w:val="18"/>
                                  <w:szCs w:val="18"/>
                                  <w:u w:val="single"/>
                                </w:rPr>
                                <w:t xml:space="preserve">      </w:t>
                              </w:r>
                            </w:p>
                            <w:p w14:paraId="718F1603" w14:textId="77777777" w:rsidR="00916DA0" w:rsidRDefault="00916DA0" w:rsidP="00916DA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CBF260" id="组合 1" o:spid="_x0000_s1026" style="position:absolute;left:0;text-align:left;margin-left:.2pt;margin-top:1.2pt;width:451.4pt;height:373.8pt;z-index:251665408" coordsize="9465,5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">
                <v:rect id="矩形 1" o:spid="_x0000_s1027" style="position:absolute;width:9465;height:54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" strokeweight="1.25pt">
                  <v:textbox>
                    <w:txbxContent>
                      <w:p w14:paraId="4D1DF530" w14:textId="77777777" w:rsidR="00916DA0" w:rsidRDefault="00916DA0" w:rsidP="00916DA0">
                        <w:pPr>
                          <w:jc w:val="center"/>
                          <w:rPr>
                            <w:rFonts w:ascii="黑体" w:eastAsia="黑体" w:hAnsi="黑体" w:cs="黑体" w:hint="eastAsia"/>
                            <w:sz w:val="28"/>
                            <w:szCs w:val="28"/>
                          </w:rPr>
                        </w:pPr>
                        <w:r>
                          <w:rPr>
                            <w:rFonts w:ascii="黑体" w:eastAsia="黑体" w:hAnsi="黑体" w:cs="黑体" w:hint="eastAsia"/>
                            <w:sz w:val="28"/>
                            <w:szCs w:val="28"/>
                          </w:rPr>
                          <w:t>XX展览活动消防安全公示牌</w:t>
                        </w:r>
                      </w:p>
                    </w:txbxContent>
                  </v:textbox>
                </v:rect>
                <v:rect id="矩形 4" o:spid="_x0000_s1028" style="position:absolute;left:516;top:1036;width:3930;height:4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" strokeweight="1.25pt">
                  <v:textbox>
                    <w:txbxContent>
                      <w:p w14:paraId="5ECFA3D4" w14:textId="77777777" w:rsidR="00916DA0" w:rsidRDefault="00916DA0" w:rsidP="00916DA0">
                        <w:pPr>
                          <w:jc w:val="center"/>
                          <w:rPr>
                            <w:rFonts w:ascii="仿宋_GB2312" w:eastAsia="仿宋_GB2312" w:hAnsi="仿宋_GB2312" w:cs="仿宋_GB2312" w:hint="eastAsia"/>
                            <w:sz w:val="32"/>
                            <w:szCs w:val="32"/>
                          </w:rPr>
                        </w:pPr>
                      </w:p>
                      <w:p w14:paraId="5ECCDF25" w14:textId="77777777" w:rsidR="00916DA0" w:rsidRDefault="00916DA0" w:rsidP="00916DA0">
                        <w:pPr>
                          <w:jc w:val="center"/>
                          <w:rPr>
                            <w:rFonts w:ascii="仿宋_GB2312" w:eastAsia="仿宋_GB2312" w:hAnsi="仿宋_GB2312" w:cs="仿宋_GB2312" w:hint="eastAsia"/>
                            <w:sz w:val="32"/>
                            <w:szCs w:val="32"/>
                          </w:rPr>
                        </w:pPr>
                      </w:p>
                      <w:p w14:paraId="74997431" w14:textId="77777777" w:rsidR="00916DA0" w:rsidRDefault="00916DA0" w:rsidP="00916DA0">
                        <w:pPr>
                          <w:jc w:val="center"/>
                          <w:rPr>
                            <w:rFonts w:ascii="宋体" w:hAnsi="宋体" w:cs="黑体" w:hint="eastAsia"/>
                          </w:rPr>
                        </w:pPr>
                        <w:r>
                          <w:rPr>
                            <w:rFonts w:ascii="宋体" w:hAnsi="宋体" w:cs="黑体" w:hint="eastAsia"/>
                          </w:rPr>
                          <w:t>总</w:t>
                        </w:r>
                      </w:p>
                      <w:p w14:paraId="3E0B6F44" w14:textId="77777777" w:rsidR="00916DA0" w:rsidRDefault="00916DA0" w:rsidP="00916DA0">
                        <w:pPr>
                          <w:jc w:val="center"/>
                          <w:rPr>
                            <w:rFonts w:ascii="宋体" w:hAnsi="宋体" w:cs="黑体" w:hint="eastAsia"/>
                          </w:rPr>
                        </w:pPr>
                        <w:r>
                          <w:rPr>
                            <w:rFonts w:ascii="宋体" w:hAnsi="宋体" w:cs="黑体" w:hint="eastAsia"/>
                          </w:rPr>
                          <w:t>平</w:t>
                        </w:r>
                      </w:p>
                      <w:p w14:paraId="57B85A18" w14:textId="77777777" w:rsidR="00916DA0" w:rsidRDefault="00916DA0" w:rsidP="00916DA0">
                        <w:pPr>
                          <w:jc w:val="center"/>
                          <w:rPr>
                            <w:rFonts w:ascii="宋体" w:hAnsi="宋体" w:cs="黑体" w:hint="eastAsia"/>
                          </w:rPr>
                        </w:pPr>
                        <w:r>
                          <w:rPr>
                            <w:rFonts w:ascii="宋体" w:hAnsi="宋体" w:cs="黑体" w:hint="eastAsia"/>
                          </w:rPr>
                          <w:t>面</w:t>
                        </w:r>
                      </w:p>
                      <w:p w14:paraId="5665351E" w14:textId="77777777" w:rsidR="00916DA0" w:rsidRDefault="00916DA0" w:rsidP="00916DA0">
                        <w:pPr>
                          <w:jc w:val="center"/>
                          <w:rPr>
                            <w:rFonts w:ascii="宋体" w:hAnsi="宋体" w:cs="仿宋_GB2312" w:hint="eastAsia"/>
                            <w:sz w:val="32"/>
                            <w:szCs w:val="32"/>
                          </w:rPr>
                        </w:pPr>
                        <w:r>
                          <w:rPr>
                            <w:rFonts w:ascii="宋体" w:hAnsi="宋体" w:cs="黑体" w:hint="eastAsia"/>
                          </w:rPr>
                          <w:t>图</w:t>
                        </w:r>
                      </w:p>
                      <w:p w14:paraId="03B3970B" w14:textId="77777777" w:rsidR="00916DA0" w:rsidRDefault="00916DA0" w:rsidP="00916DA0"/>
                      <w:p w14:paraId="1BB63DFE" w14:textId="77777777" w:rsidR="00916DA0" w:rsidRDefault="00916DA0" w:rsidP="00916DA0"/>
                    </w:txbxContent>
                  </v:textbox>
                </v:rect>
                <v:rect id="矩形 5" o:spid="_x0000_s1029" style="position:absolute;left:4479;top:656;width:4938;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" strokecolor="white" strokeweight="1.25pt">
                  <v:textbox>
                    <w:txbxContent>
                      <w:p w14:paraId="54D69CFE" w14:textId="77777777" w:rsidR="00916DA0" w:rsidRDefault="00916DA0" w:rsidP="00916DA0">
                        <w:pPr>
                          <w:rPr>
                            <w:rFonts w:ascii="仿宋_GB2312" w:eastAsia="仿宋_GB2312" w:hAnsi="仿宋_GB2312" w:cs="仿宋_GB2312" w:hint="eastAsia"/>
                          </w:rPr>
                        </w:pPr>
                      </w:p>
                      <w:p w14:paraId="485193B7" w14:textId="77777777" w:rsidR="00916DA0" w:rsidRDefault="00916DA0" w:rsidP="00916DA0">
                        <w:pPr>
                          <w:rPr>
                            <w:rFonts w:ascii="宋体" w:hAnsi="宋体" w:cs="宋体" w:hint="eastAsia"/>
                            <w:sz w:val="18"/>
                            <w:szCs w:val="18"/>
                          </w:rPr>
                        </w:pPr>
                        <w:r>
                          <w:rPr>
                            <w:rFonts w:ascii="宋体" w:hAnsi="宋体" w:cs="宋体" w:hint="eastAsia"/>
                            <w:sz w:val="18"/>
                            <w:szCs w:val="18"/>
                          </w:rPr>
                          <w:t>消防安全管理人：</w:t>
                        </w:r>
                        <w:r>
                          <w:rPr>
                            <w:rFonts w:ascii="宋体" w:hAnsi="宋体" w:cs="宋体" w:hint="eastAsia"/>
                            <w:sz w:val="18"/>
                            <w:szCs w:val="18"/>
                            <w:u w:val="single"/>
                          </w:rPr>
                          <w:t xml:space="preserve">          </w:t>
                        </w:r>
                        <w:r>
                          <w:rPr>
                            <w:rFonts w:ascii="宋体" w:hAnsi="宋体" w:cs="宋体" w:hint="eastAsia"/>
                            <w:sz w:val="18"/>
                            <w:szCs w:val="18"/>
                          </w:rPr>
                          <w:t>联系电话：</w:t>
                        </w:r>
                        <w:r>
                          <w:rPr>
                            <w:rFonts w:ascii="宋体" w:hAnsi="宋体" w:cs="宋体" w:hint="eastAsia"/>
                            <w:sz w:val="18"/>
                            <w:szCs w:val="18"/>
                            <w:u w:val="single"/>
                          </w:rPr>
                          <w:t xml:space="preserve">       </w:t>
                        </w:r>
                      </w:p>
                      <w:p w14:paraId="7C9CAC58" w14:textId="77777777" w:rsidR="00916DA0" w:rsidRDefault="00916DA0" w:rsidP="00916DA0">
                        <w:pPr>
                          <w:rPr>
                            <w:rFonts w:ascii="宋体" w:hAnsi="宋体" w:cs="宋体" w:hint="eastAsia"/>
                            <w:sz w:val="18"/>
                            <w:szCs w:val="18"/>
                          </w:rPr>
                        </w:pPr>
                      </w:p>
                      <w:p w14:paraId="218C9625" w14:textId="77777777" w:rsidR="00916DA0" w:rsidRDefault="00916DA0" w:rsidP="00916DA0">
                        <w:pPr>
                          <w:rPr>
                            <w:rFonts w:ascii="宋体" w:hAnsi="宋体" w:cs="宋体" w:hint="eastAsia"/>
                            <w:sz w:val="18"/>
                            <w:szCs w:val="18"/>
                            <w:u w:val="single"/>
                          </w:rPr>
                        </w:pPr>
                        <w:r>
                          <w:rPr>
                            <w:rFonts w:ascii="宋体" w:hAnsi="宋体" w:cs="宋体" w:hint="eastAsia"/>
                            <w:sz w:val="18"/>
                            <w:szCs w:val="18"/>
                          </w:rPr>
                          <w:t>A馆责任人：</w:t>
                        </w:r>
                        <w:r>
                          <w:rPr>
                            <w:rFonts w:ascii="宋体" w:hAnsi="宋体" w:cs="宋体" w:hint="eastAsia"/>
                            <w:sz w:val="18"/>
                            <w:szCs w:val="18"/>
                            <w:u w:val="single"/>
                          </w:rPr>
                          <w:t xml:space="preserve">               </w:t>
                        </w:r>
                        <w:r>
                          <w:rPr>
                            <w:rFonts w:ascii="宋体" w:hAnsi="宋体" w:cs="宋体" w:hint="eastAsia"/>
                            <w:sz w:val="18"/>
                            <w:szCs w:val="18"/>
                          </w:rPr>
                          <w:t>联系电话：</w:t>
                        </w:r>
                        <w:r>
                          <w:rPr>
                            <w:rFonts w:ascii="宋体" w:hAnsi="宋体" w:cs="宋体" w:hint="eastAsia"/>
                            <w:sz w:val="18"/>
                            <w:szCs w:val="18"/>
                            <w:u w:val="single"/>
                          </w:rPr>
                          <w:t xml:space="preserve">       </w:t>
                        </w:r>
                      </w:p>
                      <w:p w14:paraId="2968CBC1" w14:textId="77777777" w:rsidR="00916DA0" w:rsidRDefault="00916DA0" w:rsidP="00916DA0">
                        <w:pPr>
                          <w:rPr>
                            <w:rFonts w:ascii="宋体" w:hAnsi="宋体" w:cs="宋体" w:hint="eastAsia"/>
                            <w:sz w:val="18"/>
                            <w:szCs w:val="18"/>
                          </w:rPr>
                        </w:pPr>
                      </w:p>
                      <w:p w14:paraId="345D7B70" w14:textId="77777777" w:rsidR="00916DA0" w:rsidRDefault="00916DA0" w:rsidP="00916DA0">
                        <w:pPr>
                          <w:rPr>
                            <w:rFonts w:ascii="宋体" w:hAnsi="宋体" w:cs="宋体" w:hint="eastAsia"/>
                            <w:sz w:val="18"/>
                            <w:szCs w:val="18"/>
                            <w:u w:val="single"/>
                          </w:rPr>
                        </w:pPr>
                        <w:r>
                          <w:rPr>
                            <w:rFonts w:ascii="宋体" w:hAnsi="宋体" w:cs="宋体" w:hint="eastAsia"/>
                            <w:sz w:val="18"/>
                            <w:szCs w:val="18"/>
                          </w:rPr>
                          <w:t>B馆责任人：</w:t>
                        </w:r>
                        <w:r>
                          <w:rPr>
                            <w:rFonts w:ascii="宋体" w:hAnsi="宋体" w:cs="宋体" w:hint="eastAsia"/>
                            <w:sz w:val="18"/>
                            <w:szCs w:val="18"/>
                            <w:u w:val="single"/>
                          </w:rPr>
                          <w:t xml:space="preserve">               </w:t>
                        </w:r>
                        <w:r>
                          <w:rPr>
                            <w:rFonts w:ascii="宋体" w:hAnsi="宋体" w:cs="宋体" w:hint="eastAsia"/>
                            <w:sz w:val="18"/>
                            <w:szCs w:val="18"/>
                          </w:rPr>
                          <w:t>联系电话：</w:t>
                        </w:r>
                        <w:r>
                          <w:rPr>
                            <w:rFonts w:ascii="宋体" w:hAnsi="宋体" w:cs="宋体" w:hint="eastAsia"/>
                            <w:sz w:val="18"/>
                            <w:szCs w:val="18"/>
                            <w:u w:val="single"/>
                          </w:rPr>
                          <w:t xml:space="preserve">       </w:t>
                        </w:r>
                      </w:p>
                      <w:p w14:paraId="015546BE" w14:textId="77777777" w:rsidR="00916DA0" w:rsidRDefault="00916DA0" w:rsidP="00916DA0">
                        <w:pPr>
                          <w:rPr>
                            <w:rFonts w:ascii="宋体" w:hAnsi="宋体" w:cs="宋体" w:hint="eastAsia"/>
                            <w:sz w:val="18"/>
                            <w:szCs w:val="18"/>
                          </w:rPr>
                        </w:pPr>
                      </w:p>
                      <w:p w14:paraId="3F878C57" w14:textId="77777777" w:rsidR="00916DA0" w:rsidRDefault="00916DA0" w:rsidP="00916DA0">
                        <w:pPr>
                          <w:rPr>
                            <w:rFonts w:ascii="宋体" w:hAnsi="宋体" w:cs="宋体" w:hint="eastAsia"/>
                            <w:sz w:val="18"/>
                            <w:szCs w:val="18"/>
                            <w:u w:val="single"/>
                          </w:rPr>
                        </w:pPr>
                        <w:r>
                          <w:rPr>
                            <w:rFonts w:ascii="宋体" w:hAnsi="宋体" w:cs="宋体" w:hint="eastAsia"/>
                            <w:sz w:val="18"/>
                            <w:szCs w:val="18"/>
                          </w:rPr>
                          <w:t>C馆责任人：</w:t>
                        </w:r>
                        <w:r>
                          <w:rPr>
                            <w:rFonts w:ascii="宋体" w:hAnsi="宋体" w:cs="宋体" w:hint="eastAsia"/>
                            <w:sz w:val="18"/>
                            <w:szCs w:val="18"/>
                            <w:u w:val="single"/>
                          </w:rPr>
                          <w:t xml:space="preserve">               </w:t>
                        </w:r>
                        <w:r>
                          <w:rPr>
                            <w:rFonts w:ascii="宋体" w:hAnsi="宋体" w:cs="宋体" w:hint="eastAsia"/>
                            <w:sz w:val="18"/>
                            <w:szCs w:val="18"/>
                          </w:rPr>
                          <w:t>联系电话：</w:t>
                        </w:r>
                        <w:r>
                          <w:rPr>
                            <w:rFonts w:ascii="宋体" w:hAnsi="宋体" w:cs="宋体" w:hint="eastAsia"/>
                            <w:sz w:val="18"/>
                            <w:szCs w:val="18"/>
                            <w:u w:val="single"/>
                          </w:rPr>
                          <w:t xml:space="preserve">        </w:t>
                        </w:r>
                      </w:p>
                      <w:p w14:paraId="4E1FAA9D" w14:textId="77777777" w:rsidR="00916DA0" w:rsidRDefault="00916DA0" w:rsidP="00916DA0">
                        <w:pPr>
                          <w:rPr>
                            <w:rFonts w:ascii="宋体" w:hAnsi="宋体" w:cs="宋体" w:hint="eastAsia"/>
                            <w:sz w:val="18"/>
                            <w:szCs w:val="18"/>
                          </w:rPr>
                        </w:pPr>
                      </w:p>
                      <w:p w14:paraId="2FE13981" w14:textId="77777777" w:rsidR="00916DA0" w:rsidRDefault="00916DA0" w:rsidP="00916DA0">
                        <w:pPr>
                          <w:rPr>
                            <w:rFonts w:ascii="宋体" w:hAnsi="宋体" w:cs="宋体" w:hint="eastAsia"/>
                            <w:sz w:val="18"/>
                            <w:szCs w:val="18"/>
                            <w:u w:val="single"/>
                          </w:rPr>
                        </w:pPr>
                        <w:r>
                          <w:rPr>
                            <w:rFonts w:ascii="宋体" w:hAnsi="宋体" w:cs="宋体" w:hint="eastAsia"/>
                            <w:sz w:val="18"/>
                            <w:szCs w:val="18"/>
                          </w:rPr>
                          <w:t>易燃易爆危险品管理人：</w:t>
                        </w:r>
                        <w:r>
                          <w:rPr>
                            <w:rFonts w:ascii="宋体" w:hAnsi="宋体" w:cs="宋体" w:hint="eastAsia"/>
                            <w:sz w:val="18"/>
                            <w:szCs w:val="18"/>
                            <w:u w:val="single"/>
                          </w:rPr>
                          <w:t xml:space="preserve">     </w:t>
                        </w:r>
                        <w:r>
                          <w:rPr>
                            <w:rFonts w:ascii="宋体" w:hAnsi="宋体" w:cs="宋体" w:hint="eastAsia"/>
                            <w:sz w:val="18"/>
                            <w:szCs w:val="18"/>
                          </w:rPr>
                          <w:t>联系电话：</w:t>
                        </w:r>
                        <w:r>
                          <w:rPr>
                            <w:rFonts w:ascii="宋体" w:hAnsi="宋体" w:cs="宋体" w:hint="eastAsia"/>
                            <w:sz w:val="18"/>
                            <w:szCs w:val="18"/>
                            <w:u w:val="single"/>
                          </w:rPr>
                          <w:t xml:space="preserve">        </w:t>
                        </w:r>
                      </w:p>
                      <w:p w14:paraId="6E67D5FD" w14:textId="77777777" w:rsidR="00916DA0" w:rsidRDefault="00916DA0" w:rsidP="00916DA0">
                        <w:pPr>
                          <w:rPr>
                            <w:rFonts w:ascii="宋体" w:hAnsi="宋体" w:cs="宋体" w:hint="eastAsia"/>
                            <w:sz w:val="18"/>
                            <w:szCs w:val="18"/>
                            <w:u w:val="single"/>
                          </w:rPr>
                        </w:pPr>
                      </w:p>
                      <w:p w14:paraId="208939BB" w14:textId="77777777" w:rsidR="00916DA0" w:rsidRDefault="00916DA0" w:rsidP="00916DA0">
                        <w:pPr>
                          <w:rPr>
                            <w:rFonts w:ascii="宋体" w:hAnsi="宋体" w:cs="宋体" w:hint="eastAsia"/>
                            <w:sz w:val="18"/>
                            <w:szCs w:val="18"/>
                          </w:rPr>
                        </w:pPr>
                        <w:r>
                          <w:rPr>
                            <w:rFonts w:ascii="宋体" w:hAnsi="宋体" w:cs="宋体" w:hint="eastAsia"/>
                            <w:sz w:val="18"/>
                            <w:szCs w:val="18"/>
                          </w:rPr>
                          <w:t>火灾隐患举报投诉电话：</w:t>
                        </w:r>
                        <w:r>
                          <w:rPr>
                            <w:rFonts w:ascii="宋体" w:hAnsi="宋体" w:cs="宋体" w:hint="eastAsia"/>
                            <w:sz w:val="18"/>
                            <w:szCs w:val="18"/>
                            <w:u w:val="single"/>
                          </w:rPr>
                          <w:t>（一般为主（承）办单位电话）</w:t>
                        </w:r>
                      </w:p>
                      <w:p w14:paraId="4B788749" w14:textId="77777777" w:rsidR="00916DA0" w:rsidRDefault="00916DA0" w:rsidP="00916DA0">
                        <w:pPr>
                          <w:rPr>
                            <w:rFonts w:ascii="宋体" w:hAnsi="宋体" w:cs="宋体" w:hint="eastAsia"/>
                            <w:sz w:val="18"/>
                            <w:szCs w:val="18"/>
                          </w:rPr>
                        </w:pPr>
                      </w:p>
                      <w:p w14:paraId="69EAD8E1" w14:textId="77777777" w:rsidR="00916DA0" w:rsidRDefault="00916DA0" w:rsidP="00916DA0">
                        <w:pPr>
                          <w:rPr>
                            <w:rFonts w:ascii="仿宋_GB2312" w:eastAsia="仿宋_GB2312" w:hAnsi="仿宋_GB2312" w:cs="仿宋_GB2312" w:hint="eastAsia"/>
                            <w:sz w:val="18"/>
                            <w:szCs w:val="18"/>
                          </w:rPr>
                        </w:pPr>
                        <w:r>
                          <w:rPr>
                            <w:rFonts w:ascii="宋体" w:hAnsi="宋体" w:cs="宋体" w:hint="eastAsia"/>
                            <w:sz w:val="18"/>
                            <w:szCs w:val="18"/>
                          </w:rPr>
                          <w:t>电工：</w:t>
                        </w:r>
                        <w:r>
                          <w:rPr>
                            <w:rFonts w:ascii="宋体" w:hAnsi="宋体" w:cs="宋体" w:hint="eastAsia"/>
                            <w:sz w:val="18"/>
                            <w:szCs w:val="18"/>
                            <w:u w:val="single"/>
                          </w:rPr>
                          <w:t xml:space="preserve">                    </w:t>
                        </w:r>
                        <w:r>
                          <w:rPr>
                            <w:rFonts w:ascii="宋体" w:hAnsi="宋体" w:cs="宋体" w:hint="eastAsia"/>
                            <w:sz w:val="18"/>
                            <w:szCs w:val="18"/>
                          </w:rPr>
                          <w:t xml:space="preserve"> 联系电话：</w:t>
                        </w:r>
                        <w:r>
                          <w:rPr>
                            <w:rFonts w:ascii="宋体" w:hAnsi="宋体" w:cs="宋体" w:hint="eastAsia"/>
                            <w:sz w:val="18"/>
                            <w:szCs w:val="18"/>
                            <w:u w:val="single"/>
                          </w:rPr>
                          <w:t xml:space="preserve">     </w:t>
                        </w:r>
                        <w:r>
                          <w:rPr>
                            <w:rFonts w:ascii="仿宋_GB2312" w:eastAsia="仿宋_GB2312" w:hAnsi="仿宋_GB2312" w:cs="仿宋_GB2312" w:hint="eastAsia"/>
                            <w:sz w:val="18"/>
                            <w:szCs w:val="18"/>
                            <w:u w:val="single"/>
                          </w:rPr>
                          <w:t xml:space="preserve">      </w:t>
                        </w:r>
                      </w:p>
                      <w:p w14:paraId="718F1603" w14:textId="77777777" w:rsidR="00916DA0" w:rsidRDefault="00916DA0" w:rsidP="00916DA0"/>
                    </w:txbxContent>
                  </v:textbox>
                </v:rect>
              </v:group>
            </w:pict>
          </mc:Fallback>
        </mc:AlternateContent>
      </w:r>
    </w:p>
    <w:p w14:paraId="12B7E57E" w14:textId="2D5A73DE" w:rsidR="00916DA0" w:rsidRDefault="00916DA0" w:rsidP="00916DA0">
      <w:pPr>
        <w:pStyle w:val="afffffffffffd"/>
      </w:pPr>
    </w:p>
    <w:p w14:paraId="33EBD157" w14:textId="6C723275" w:rsidR="00916DA0" w:rsidRDefault="00916DA0" w:rsidP="00916DA0">
      <w:pPr>
        <w:pStyle w:val="afffffffffffd"/>
      </w:pPr>
    </w:p>
    <w:p w14:paraId="78CAC3C7" w14:textId="22492B48" w:rsidR="00916DA0" w:rsidRDefault="00916DA0" w:rsidP="00916DA0">
      <w:pPr>
        <w:pStyle w:val="afffffffffffd"/>
      </w:pPr>
    </w:p>
    <w:p w14:paraId="15C5ACF2" w14:textId="2331BAFF" w:rsidR="00916DA0" w:rsidRDefault="00916DA0" w:rsidP="00916DA0">
      <w:pPr>
        <w:pStyle w:val="afffffffffffd"/>
      </w:pPr>
    </w:p>
    <w:p w14:paraId="5B8878EF" w14:textId="77777777" w:rsidR="00916DA0" w:rsidRDefault="00916DA0" w:rsidP="00916DA0">
      <w:pPr>
        <w:pStyle w:val="afffffffffffd"/>
      </w:pPr>
    </w:p>
    <w:p w14:paraId="1D944B6F" w14:textId="3CD51AFA" w:rsidR="00916DA0" w:rsidRDefault="00916DA0" w:rsidP="00916DA0">
      <w:pPr>
        <w:pStyle w:val="afffffffffffd"/>
      </w:pPr>
    </w:p>
    <w:p w14:paraId="5D1E964C" w14:textId="101D0944" w:rsidR="00916DA0" w:rsidRDefault="00916DA0" w:rsidP="00916DA0">
      <w:pPr>
        <w:pStyle w:val="afffffffffffd"/>
      </w:pPr>
    </w:p>
    <w:p w14:paraId="7978CB8E" w14:textId="77777777" w:rsidR="00916DA0" w:rsidRDefault="00916DA0" w:rsidP="00916DA0">
      <w:pPr>
        <w:pStyle w:val="afffffffffffd"/>
      </w:pPr>
    </w:p>
    <w:p w14:paraId="2A2600A5" w14:textId="77777777" w:rsidR="00916DA0" w:rsidRDefault="00916DA0" w:rsidP="00916DA0">
      <w:pPr>
        <w:pStyle w:val="afffffffffffd"/>
      </w:pPr>
    </w:p>
    <w:p w14:paraId="0EF38FBD" w14:textId="77777777" w:rsidR="00916DA0" w:rsidRDefault="00916DA0" w:rsidP="00916DA0">
      <w:pPr>
        <w:pStyle w:val="afffffffffffd"/>
      </w:pPr>
    </w:p>
    <w:p w14:paraId="30DDF850" w14:textId="77777777" w:rsidR="00916DA0" w:rsidRDefault="00916DA0" w:rsidP="00916DA0">
      <w:pPr>
        <w:pStyle w:val="afffffffffffd"/>
      </w:pPr>
    </w:p>
    <w:p w14:paraId="4E8BE6CF" w14:textId="77777777" w:rsidR="00916DA0" w:rsidRDefault="00916DA0" w:rsidP="00916DA0">
      <w:pPr>
        <w:pStyle w:val="afffffffffffd"/>
      </w:pPr>
    </w:p>
    <w:p w14:paraId="6822738E" w14:textId="77777777" w:rsidR="00916DA0" w:rsidRDefault="00916DA0" w:rsidP="00916DA0">
      <w:pPr>
        <w:pStyle w:val="afffffffffffd"/>
      </w:pPr>
    </w:p>
    <w:p w14:paraId="0CB7FF0F" w14:textId="77777777" w:rsidR="00916DA0" w:rsidRDefault="00916DA0" w:rsidP="00916DA0">
      <w:pPr>
        <w:pStyle w:val="afffffffffffd"/>
      </w:pPr>
    </w:p>
    <w:p w14:paraId="09C08837" w14:textId="77777777" w:rsidR="00916DA0" w:rsidRDefault="00916DA0" w:rsidP="00916DA0">
      <w:pPr>
        <w:pStyle w:val="afffffffffffd"/>
      </w:pPr>
    </w:p>
    <w:p w14:paraId="3A366E70" w14:textId="77777777" w:rsidR="00916DA0" w:rsidRDefault="00916DA0" w:rsidP="00916DA0">
      <w:pPr>
        <w:pStyle w:val="afffffffffffd"/>
      </w:pPr>
    </w:p>
    <w:p w14:paraId="55378AF7" w14:textId="77777777" w:rsidR="00916DA0" w:rsidRDefault="00916DA0" w:rsidP="00916DA0">
      <w:pPr>
        <w:pStyle w:val="afffffffffffd"/>
      </w:pPr>
    </w:p>
    <w:p w14:paraId="1A4042F0" w14:textId="1316AF13" w:rsidR="00B334FE" w:rsidRDefault="00B334FE" w:rsidP="00173345">
      <w:pPr>
        <w:pStyle w:val="affffd"/>
        <w:ind w:firstLineChars="0" w:firstLine="0"/>
      </w:pPr>
    </w:p>
    <w:p w14:paraId="68471CAE" w14:textId="1286E8A6" w:rsidR="00173345" w:rsidRDefault="00173345" w:rsidP="00173345">
      <w:pPr>
        <w:pStyle w:val="affffd"/>
        <w:ind w:firstLineChars="0" w:firstLine="0"/>
      </w:pPr>
    </w:p>
    <w:p w14:paraId="6B2E5629" w14:textId="77777777" w:rsidR="00157E29" w:rsidRDefault="00157E29" w:rsidP="00157E29">
      <w:pPr>
        <w:pStyle w:val="afa"/>
        <w:numPr>
          <w:ilvl w:val="0"/>
          <w:numId w:val="0"/>
        </w:numPr>
        <w:spacing w:before="156" w:after="156"/>
        <w:jc w:val="both"/>
      </w:pPr>
    </w:p>
    <w:p w14:paraId="5E261117" w14:textId="77777777" w:rsidR="00157E29" w:rsidRDefault="00157E29" w:rsidP="00157E29">
      <w:pPr>
        <w:pStyle w:val="affffd"/>
        <w:ind w:firstLine="420"/>
      </w:pPr>
    </w:p>
    <w:p w14:paraId="7B2EE142" w14:textId="77777777" w:rsidR="00157E29" w:rsidRDefault="00157E29" w:rsidP="00157E29">
      <w:pPr>
        <w:pStyle w:val="affffd"/>
        <w:ind w:firstLineChars="0" w:firstLine="0"/>
      </w:pPr>
    </w:p>
    <w:p w14:paraId="55357EB0" w14:textId="77777777" w:rsidR="00157E29" w:rsidRDefault="00157E29" w:rsidP="00157E29">
      <w:pPr>
        <w:pStyle w:val="af2"/>
        <w:numPr>
          <w:ilvl w:val="1"/>
          <w:numId w:val="46"/>
        </w:numPr>
        <w:spacing w:beforeLines="0" w:afterLines="0"/>
        <w:ind w:left="0" w:firstLine="0"/>
      </w:pPr>
      <w:r>
        <w:rPr>
          <w:rFonts w:hint="eastAsia"/>
        </w:rPr>
        <w:t>消防安全公示牌参照式样</w:t>
      </w:r>
    </w:p>
    <w:p w14:paraId="4417F4B9" w14:textId="664E42D0" w:rsidR="00157E29" w:rsidRPr="00157E29" w:rsidRDefault="00157E29" w:rsidP="00157E29">
      <w:pPr>
        <w:pStyle w:val="affffd"/>
        <w:ind w:firstLineChars="0" w:firstLine="0"/>
        <w:sectPr w:rsidR="00157E29" w:rsidRPr="00157E29" w:rsidSect="006A2792">
          <w:headerReference w:type="even" r:id="rId23"/>
          <w:headerReference w:type="default" r:id="rId24"/>
          <w:footerReference w:type="even" r:id="rId25"/>
          <w:footerReference w:type="default" r:id="rId26"/>
          <w:pgSz w:w="11906" w:h="16838" w:code="9"/>
          <w:pgMar w:top="1928" w:right="1134" w:bottom="1134" w:left="1134" w:header="1418" w:footer="1134" w:gutter="284"/>
          <w:cols w:space="425"/>
          <w:formProt w:val="0"/>
          <w:docGrid w:type="lines" w:linePitch="312"/>
        </w:sectPr>
      </w:pPr>
    </w:p>
    <w:p w14:paraId="239B1974" w14:textId="3B8515EF" w:rsidR="00B334FE" w:rsidRDefault="00B334FE" w:rsidP="00475327">
      <w:pPr>
        <w:pStyle w:val="af9"/>
        <w:rPr>
          <w:rFonts w:hint="eastAsia"/>
          <w:vanish w:val="0"/>
        </w:rPr>
      </w:pPr>
    </w:p>
    <w:p w14:paraId="7BA73A5A" w14:textId="307FA468" w:rsidR="00475327" w:rsidRDefault="00475327" w:rsidP="00475327">
      <w:pPr>
        <w:pStyle w:val="aff"/>
        <w:rPr>
          <w:vanish w:val="0"/>
        </w:rPr>
      </w:pPr>
    </w:p>
    <w:p w14:paraId="6452F8F6" w14:textId="09ECF403" w:rsidR="00B334FE" w:rsidRDefault="00B334FE" w:rsidP="00B334FE">
      <w:pPr>
        <w:pStyle w:val="afffff4"/>
        <w:spacing w:after="156"/>
      </w:pPr>
      <w:bookmarkStart w:id="164" w:name="_Toc201658098"/>
      <w:bookmarkStart w:id="165" w:name="_Toc201658110"/>
      <w:bookmarkStart w:id="166" w:name="BookMark6"/>
      <w:bookmarkEnd w:id="161"/>
      <w:r w:rsidRPr="00B334FE">
        <w:rPr>
          <w:rFonts w:hint="eastAsia"/>
          <w:spacing w:val="105"/>
        </w:rPr>
        <w:t>参考文</w:t>
      </w:r>
      <w:r>
        <w:rPr>
          <w:rFonts w:hint="eastAsia"/>
        </w:rPr>
        <w:t>献</w:t>
      </w:r>
      <w:bookmarkEnd w:id="164"/>
      <w:bookmarkEnd w:id="165"/>
    </w:p>
    <w:p w14:paraId="2901A426" w14:textId="752E757F" w:rsidR="00B334FE" w:rsidRDefault="00B334FE" w:rsidP="00B334FE">
      <w:pPr>
        <w:pStyle w:val="afffffffffffd"/>
        <w:numPr>
          <w:ilvl w:val="0"/>
          <w:numId w:val="47"/>
        </w:numPr>
        <w:ind w:firstLineChars="0" w:firstLine="0"/>
      </w:pPr>
      <w:r>
        <w:rPr>
          <w:rFonts w:hint="eastAsia"/>
        </w:rPr>
        <w:t>GB50222  建筑内部装修设计防火规范</w:t>
      </w:r>
    </w:p>
    <w:p w14:paraId="3F030160" w14:textId="77777777" w:rsidR="00B334FE" w:rsidRDefault="00B334FE" w:rsidP="00B334FE">
      <w:pPr>
        <w:pStyle w:val="afffffffffffd"/>
        <w:numPr>
          <w:ilvl w:val="0"/>
          <w:numId w:val="47"/>
        </w:numPr>
        <w:ind w:firstLineChars="0" w:firstLine="0"/>
      </w:pPr>
      <w:r>
        <w:rPr>
          <w:rFonts w:hint="eastAsia"/>
        </w:rPr>
        <w:t>JGJ 218-2010  展览建筑设计规范</w:t>
      </w:r>
    </w:p>
    <w:p w14:paraId="715882DC" w14:textId="77777777" w:rsidR="00B334FE" w:rsidRDefault="00B334FE" w:rsidP="00B334FE">
      <w:pPr>
        <w:pStyle w:val="afffffffffffd"/>
        <w:numPr>
          <w:ilvl w:val="0"/>
          <w:numId w:val="47"/>
        </w:numPr>
        <w:ind w:firstLineChars="0" w:firstLine="0"/>
      </w:pPr>
      <w:r>
        <w:rPr>
          <w:rFonts w:hint="eastAsia"/>
        </w:rPr>
        <w:t>GB43/T 2440-2022  展览活动消防安全管理规范</w:t>
      </w:r>
    </w:p>
    <w:p w14:paraId="6BA11A98" w14:textId="77777777" w:rsidR="00B334FE" w:rsidRDefault="00B334FE" w:rsidP="00B334FE">
      <w:pPr>
        <w:pStyle w:val="afffffffffffd"/>
        <w:numPr>
          <w:ilvl w:val="0"/>
          <w:numId w:val="47"/>
        </w:numPr>
        <w:ind w:firstLineChars="0" w:firstLine="0"/>
      </w:pPr>
      <w:r>
        <w:rPr>
          <w:rFonts w:hint="eastAsia"/>
        </w:rPr>
        <w:t>广州国际会展中心展会布展消防技术要求</w:t>
      </w:r>
    </w:p>
    <w:p w14:paraId="5B899722" w14:textId="3AA1A969" w:rsidR="00B334FE" w:rsidRPr="00B334FE" w:rsidRDefault="00B334FE" w:rsidP="00B334FE">
      <w:pPr>
        <w:pStyle w:val="affffd"/>
        <w:ind w:firstLineChars="0" w:firstLine="0"/>
        <w:jc w:val="center"/>
      </w:pPr>
      <w:bookmarkStart w:id="167" w:name="BookMark8"/>
      <w:bookmarkEnd w:id="166"/>
      <w:r>
        <w:rPr>
          <w:rFonts w:hint="eastAsia"/>
        </w:rPr>
        <w:drawing>
          <wp:inline distT="0" distB="0" distL="0" distR="0" wp14:anchorId="66ECF630" wp14:editId="02E94D01">
            <wp:extent cx="1485900" cy="317500"/>
            <wp:effectExtent l="0" t="0" r="0" b="6350"/>
            <wp:docPr id="7" name="图片 7"/>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2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67"/>
    </w:p>
    <w:sectPr w:rsidR="00B334FE" w:rsidRPr="00B334FE" w:rsidSect="006A2792">
      <w:headerReference w:type="even" r:id="rId28"/>
      <w:headerReference w:type="default" r:id="rId29"/>
      <w:footerReference w:type="even" r:id="rId30"/>
      <w:footerReference w:type="default" r:id="rId31"/>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8620C9" w14:textId="77777777" w:rsidR="007F5679" w:rsidRDefault="007F5679" w:rsidP="00D86DB7">
      <w:r>
        <w:separator/>
      </w:r>
    </w:p>
    <w:p w14:paraId="7CA4AAD7" w14:textId="77777777" w:rsidR="007F5679" w:rsidRDefault="007F5679"/>
    <w:p w14:paraId="543AE28E" w14:textId="77777777" w:rsidR="007F5679" w:rsidRDefault="007F5679"/>
  </w:endnote>
  <w:endnote w:type="continuationSeparator" w:id="0">
    <w:p w14:paraId="41B5084D" w14:textId="77777777" w:rsidR="007F5679" w:rsidRDefault="007F5679" w:rsidP="00D86DB7">
      <w:r>
        <w:continuationSeparator/>
      </w:r>
    </w:p>
    <w:p w14:paraId="590C5ACC" w14:textId="77777777" w:rsidR="007F5679" w:rsidRDefault="007F5679"/>
    <w:p w14:paraId="4A04225E" w14:textId="77777777" w:rsidR="007F5679" w:rsidRDefault="007F56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altName w:val="微软雅黑"/>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2AAF42" w14:textId="77777777" w:rsidR="00145D9D" w:rsidRDefault="00145D9D">
    <w:pPr>
      <w:pStyle w:val="afffd"/>
    </w:pPr>
    <w:r>
      <w:fldChar w:fldCharType="begin"/>
    </w:r>
    <w:r>
      <w:instrText>PAGE   \* MERGEFORMAT</w:instrText>
    </w:r>
    <w:r>
      <w:fldChar w:fldCharType="separate"/>
    </w:r>
    <w:r w:rsidR="00AF47C5" w:rsidRPr="00AF47C5">
      <w:rPr>
        <w:noProof/>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DC3371" w14:textId="7E722434" w:rsidR="00596776" w:rsidRPr="006A2792" w:rsidRDefault="006A2792" w:rsidP="006A2792">
    <w:pPr>
      <w:pStyle w:val="affff9"/>
    </w:pPr>
    <w:r>
      <w:fldChar w:fldCharType="begin"/>
    </w:r>
    <w:r>
      <w:instrText xml:space="preserve"> PAGE   \* MERGEFORMAT \* MERGEFORMAT </w:instrText>
    </w:r>
    <w:r>
      <w:fldChar w:fldCharType="separate"/>
    </w:r>
    <w:r>
      <w:rPr>
        <w:noProof/>
      </w:rPr>
      <w:t>12</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9FAB3A" w14:textId="77777777" w:rsidR="00596776" w:rsidRDefault="00596776" w:rsidP="006A2792">
    <w:pPr>
      <w:pStyle w:val="affffa"/>
    </w:pPr>
    <w:r>
      <w:fldChar w:fldCharType="begin"/>
    </w:r>
    <w:r>
      <w:instrText>PAGE   \* MERGEFORMAT</w:instrText>
    </w:r>
    <w:r>
      <w:fldChar w:fldCharType="separate"/>
    </w:r>
    <w:r w:rsidRPr="00AB41D5">
      <w:rPr>
        <w:noProof/>
        <w:lang w:val="zh-CN"/>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35A5E" w14:textId="77777777" w:rsidR="00596776" w:rsidRDefault="00596776">
    <w:pPr>
      <w:pStyle w:val="afff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2CA032" w14:textId="77777777" w:rsidR="00E77A03" w:rsidRPr="00324EDD" w:rsidRDefault="00E77A03" w:rsidP="00CD50A1">
    <w:pPr>
      <w:pStyle w:val="afffd"/>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39622" w14:textId="647C0AFD" w:rsidR="00596776" w:rsidRPr="006A2792" w:rsidRDefault="006A2792" w:rsidP="006A2792">
    <w:pPr>
      <w:pStyle w:val="affff9"/>
    </w:pPr>
    <w:r>
      <w:fldChar w:fldCharType="begin"/>
    </w:r>
    <w:r>
      <w:instrText xml:space="preserve"> PAGE   \* MERGEFORMAT \* MERGEFORMAT </w:instrText>
    </w:r>
    <w:r>
      <w:fldChar w:fldCharType="separate"/>
    </w:r>
    <w:r>
      <w:rPr>
        <w:noProof/>
      </w:rPr>
      <w:t>1</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9F84BC" w14:textId="77777777" w:rsidR="000C57D6" w:rsidRDefault="000C57D6" w:rsidP="006A2792">
    <w:pPr>
      <w:pStyle w:val="affffa"/>
    </w:pPr>
    <w:r>
      <w:fldChar w:fldCharType="begin"/>
    </w:r>
    <w:r>
      <w:instrText>PAGE   \* MERGEFORMAT</w:instrText>
    </w:r>
    <w:r>
      <w:fldChar w:fldCharType="separate"/>
    </w:r>
    <w:r w:rsidR="00AB41D5" w:rsidRPr="00AB41D5">
      <w:rPr>
        <w:noProof/>
        <w:lang w:val="zh-CN"/>
      </w:rPr>
      <w:t>1</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C7262B" w14:textId="6E626537" w:rsidR="00596776" w:rsidRPr="006A2792" w:rsidRDefault="006A2792" w:rsidP="006A2792">
    <w:pPr>
      <w:pStyle w:val="affff9"/>
    </w:pPr>
    <w:r>
      <w:fldChar w:fldCharType="begin"/>
    </w:r>
    <w:r>
      <w:instrText xml:space="preserve"> PAGE   \* MERGEFORMAT \* MERGEFORMAT </w:instrText>
    </w:r>
    <w:r>
      <w:fldChar w:fldCharType="separate"/>
    </w:r>
    <w:r>
      <w:rPr>
        <w:noProof/>
      </w:rPr>
      <w:t>9</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397E88" w14:textId="77777777" w:rsidR="00596776" w:rsidRDefault="00596776" w:rsidP="006A2792">
    <w:pPr>
      <w:pStyle w:val="affffa"/>
    </w:pPr>
    <w:r>
      <w:fldChar w:fldCharType="begin"/>
    </w:r>
    <w:r>
      <w:instrText>PAGE   \* MERGEFORMAT</w:instrText>
    </w:r>
    <w:r>
      <w:fldChar w:fldCharType="separate"/>
    </w:r>
    <w:r w:rsidRPr="00AB41D5">
      <w:rPr>
        <w:noProof/>
        <w:lang w:val="zh-CN"/>
      </w:rPr>
      <w:t>1</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7747E5" w14:textId="1A781FDB" w:rsidR="00596776" w:rsidRPr="006A2792" w:rsidRDefault="006A2792" w:rsidP="006A2792">
    <w:pPr>
      <w:pStyle w:val="affff9"/>
    </w:pPr>
    <w:r>
      <w:fldChar w:fldCharType="begin"/>
    </w:r>
    <w:r>
      <w:instrText xml:space="preserve"> PAGE   \* MERGEFORMAT \* MERGEFORMAT </w:instrText>
    </w:r>
    <w:r>
      <w:fldChar w:fldCharType="separate"/>
    </w:r>
    <w:r>
      <w:rPr>
        <w:noProof/>
      </w:rPr>
      <w:t>11</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3A94C" w14:textId="77777777" w:rsidR="00596776" w:rsidRDefault="00596776" w:rsidP="006A2792">
    <w:pPr>
      <w:pStyle w:val="affffa"/>
    </w:pPr>
    <w:r>
      <w:fldChar w:fldCharType="begin"/>
    </w:r>
    <w:r>
      <w:instrText>PAGE   \* MERGEFORMAT</w:instrText>
    </w:r>
    <w:r>
      <w:fldChar w:fldCharType="separate"/>
    </w:r>
    <w:r w:rsidRPr="00AB41D5">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187C0E" w14:textId="77777777" w:rsidR="007F5679" w:rsidRDefault="007F5679" w:rsidP="00D86DB7">
      <w:r>
        <w:separator/>
      </w:r>
    </w:p>
  </w:footnote>
  <w:footnote w:type="continuationSeparator" w:id="0">
    <w:p w14:paraId="0338C851" w14:textId="77777777" w:rsidR="007F5679" w:rsidRDefault="007F5679" w:rsidP="00D86DB7">
      <w:r>
        <w:continuationSeparator/>
      </w:r>
    </w:p>
    <w:p w14:paraId="34698E90" w14:textId="77777777" w:rsidR="007F5679" w:rsidRDefault="007F5679"/>
    <w:p w14:paraId="508EFA90" w14:textId="77777777" w:rsidR="007F5679" w:rsidRDefault="007F56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3E203" w14:textId="77777777" w:rsidR="00596776" w:rsidRDefault="00596776">
    <w:pPr>
      <w:pStyle w:val="afffb"/>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12A36" w14:textId="7BDFF75C" w:rsidR="00596776" w:rsidRPr="006A2792" w:rsidRDefault="006A2792" w:rsidP="006A2792">
    <w:pPr>
      <w:pStyle w:val="afffff3"/>
      <w:rPr>
        <w:rFonts w:hint="eastAsia"/>
      </w:rPr>
    </w:pPr>
    <w:r>
      <w:fldChar w:fldCharType="begin"/>
    </w:r>
    <w:r>
      <w:instrText xml:space="preserve"> STYLEREF  标准文件_文件编号 \* MERGEFORMAT </w:instrText>
    </w:r>
    <w:r>
      <w:fldChar w:fldCharType="separate"/>
    </w:r>
    <w:r>
      <w:t>DB61/T XXXX</w:t>
    </w:r>
    <w:r>
      <w:t>—</w:t>
    </w:r>
    <w:r>
      <w:t>2025</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C7311" w14:textId="1E8FB81C" w:rsidR="00596776" w:rsidRPr="00D84FA1" w:rsidRDefault="00596776" w:rsidP="006A2792">
    <w:pPr>
      <w:pStyle w:val="afffff2"/>
      <w:rPr>
        <w:rFonts w:hint="eastAsia"/>
      </w:rPr>
    </w:pPr>
    <w:r>
      <w:fldChar w:fldCharType="begin"/>
    </w:r>
    <w:r>
      <w:instrText xml:space="preserve"> STYLEREF  标准文件_文件编号  \* MERGEFORMAT </w:instrText>
    </w:r>
    <w:r>
      <w:fldChar w:fldCharType="separate"/>
    </w:r>
    <w:r w:rsidR="00D11734">
      <w:rPr>
        <w:rFonts w:hint="eastAsia"/>
      </w:rPr>
      <w:t>DB61/T XXXX—2025</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FA5356" w14:textId="77777777" w:rsidR="00145D9D" w:rsidRPr="00E70388" w:rsidRDefault="00145D9D" w:rsidP="00617387">
    <w:pPr>
      <w:pStyle w:val="afffb"/>
      <w:wordWrap w:val="0"/>
      <w:jc w:val="right"/>
      <w:rPr>
        <w:rFonts w:ascii="黑体" w:eastAsia="黑体" w:hAnsi="黑体" w:hint="eastAsia"/>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8FFA5" w14:textId="77777777" w:rsidR="00145D9D" w:rsidRPr="00324EDD" w:rsidRDefault="00145D9D" w:rsidP="00E846C8">
    <w:pPr>
      <w:pStyle w:val="afffb"/>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F5A6" w14:textId="23463C7D" w:rsidR="00714F58" w:rsidRPr="006A2792" w:rsidRDefault="006A2792" w:rsidP="006A2792">
    <w:pPr>
      <w:pStyle w:val="afffff3"/>
      <w:rPr>
        <w:rFonts w:hint="eastAsia"/>
      </w:rPr>
    </w:pPr>
    <w:r>
      <w:fldChar w:fldCharType="begin"/>
    </w:r>
    <w:r>
      <w:instrText xml:space="preserve"> STYLEREF  标准文件_文件编号 \* MERGEFORMAT </w:instrText>
    </w:r>
    <w:r>
      <w:fldChar w:fldCharType="separate"/>
    </w:r>
    <w:r>
      <w:t>DB61/T XXXX</w:t>
    </w:r>
    <w:r>
      <w:t>—</w:t>
    </w:r>
    <w:r>
      <w:t>2025</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54510" w14:textId="096BE6F0" w:rsidR="00D84FA1" w:rsidRPr="00D84FA1" w:rsidRDefault="00D84FA1" w:rsidP="006A2792">
    <w:pPr>
      <w:pStyle w:val="afffff2"/>
      <w:rPr>
        <w:rFonts w:hint="eastAsia"/>
      </w:rPr>
    </w:pPr>
    <w:r>
      <w:fldChar w:fldCharType="begin"/>
    </w:r>
    <w:r>
      <w:instrText xml:space="preserve"> STYLEREF  标准文件_文件编号  \* MERGEFORMAT </w:instrText>
    </w:r>
    <w:r>
      <w:fldChar w:fldCharType="separate"/>
    </w:r>
    <w:r w:rsidR="00D11734">
      <w:rPr>
        <w:rFonts w:hint="eastAsia"/>
      </w:rPr>
      <w:t>DB61/T XXXX—2025</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D8957" w14:textId="597FDB38" w:rsidR="00596776" w:rsidRPr="006A2792" w:rsidRDefault="006A2792" w:rsidP="006A2792">
    <w:pPr>
      <w:pStyle w:val="afffff3"/>
      <w:rPr>
        <w:rFonts w:hint="eastAsia"/>
      </w:rPr>
    </w:pPr>
    <w:r>
      <w:fldChar w:fldCharType="begin"/>
    </w:r>
    <w:r>
      <w:instrText xml:space="preserve"> STYLEREF  标准文件_文件编号 \* MERGEFORMAT </w:instrText>
    </w:r>
    <w:r>
      <w:fldChar w:fldCharType="separate"/>
    </w:r>
    <w:r>
      <w:t>DB61/T XXXX</w:t>
    </w:r>
    <w:r>
      <w:t>—</w:t>
    </w:r>
    <w:r>
      <w:t>2025</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1CCD7A" w14:textId="60222612" w:rsidR="00596776" w:rsidRPr="00D84FA1" w:rsidRDefault="00596776" w:rsidP="006A2792">
    <w:pPr>
      <w:pStyle w:val="afffff2"/>
      <w:rPr>
        <w:rFonts w:hint="eastAsia"/>
      </w:rPr>
    </w:pPr>
    <w:r>
      <w:fldChar w:fldCharType="begin"/>
    </w:r>
    <w:r>
      <w:instrText xml:space="preserve"> STYLEREF  标准文件_文件编号  \* MERGEFORMAT </w:instrText>
    </w:r>
    <w:r>
      <w:fldChar w:fldCharType="separate"/>
    </w:r>
    <w:r w:rsidR="00D11734">
      <w:rPr>
        <w:rFonts w:hint="eastAsia"/>
      </w:rPr>
      <w:t>DB61/T XXXX—2025</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A1E09" w14:textId="4BF59F5A" w:rsidR="00596776" w:rsidRPr="006A2792" w:rsidRDefault="006A2792" w:rsidP="006A2792">
    <w:pPr>
      <w:pStyle w:val="afffff3"/>
      <w:rPr>
        <w:rFonts w:hint="eastAsia"/>
      </w:rPr>
    </w:pPr>
    <w:r>
      <w:fldChar w:fldCharType="begin"/>
    </w:r>
    <w:r>
      <w:instrText xml:space="preserve"> STYLEREF  标准文件_文件编号 \* MERGEFORMAT </w:instrText>
    </w:r>
    <w:r>
      <w:fldChar w:fldCharType="separate"/>
    </w:r>
    <w:r>
      <w:t>DB61/T XXXX</w:t>
    </w:r>
    <w:r>
      <w:t>—</w:t>
    </w:r>
    <w:r>
      <w:t>2025</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70995C" w14:textId="73AA32B1" w:rsidR="00596776" w:rsidRPr="00D84FA1" w:rsidRDefault="00596776" w:rsidP="006A2792">
    <w:pPr>
      <w:pStyle w:val="afffff2"/>
      <w:rPr>
        <w:rFonts w:hint="eastAsia"/>
      </w:rPr>
    </w:pPr>
    <w:r>
      <w:fldChar w:fldCharType="begin"/>
    </w:r>
    <w:r>
      <w:instrText xml:space="preserve"> STYLEREF  标准文件_文件编号  \* MERGEFORMAT </w:instrText>
    </w:r>
    <w:r>
      <w:fldChar w:fldCharType="separate"/>
    </w:r>
    <w:r w:rsidR="00D11734">
      <w:rPr>
        <w:rFonts w:hint="eastAsia"/>
      </w:rPr>
      <w:t>DB61/T XXXX—2025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F8FDA16"/>
    <w:multiLevelType w:val="singleLevel"/>
    <w:tmpl w:val="8F8FDA16"/>
    <w:lvl w:ilvl="0">
      <w:start w:val="1"/>
      <w:numFmt w:val="decimal"/>
      <w:suff w:val="nothing"/>
      <w:lvlText w:val="%1）"/>
      <w:lvlJc w:val="left"/>
    </w:lvl>
  </w:abstractNum>
  <w:abstractNum w:abstractNumId="1" w15:restartNumberingAfterBreak="0">
    <w:nsid w:val="DA5B42C2"/>
    <w:multiLevelType w:val="singleLevel"/>
    <w:tmpl w:val="DA5B42C2"/>
    <w:lvl w:ilvl="0">
      <w:start w:val="1"/>
      <w:numFmt w:val="decimal"/>
      <w:suff w:val="space"/>
      <w:lvlText w:val="[%1]"/>
      <w:lvlJc w:val="left"/>
    </w:lvl>
  </w:abstractNum>
  <w:abstractNum w:abstractNumId="2" w15:restartNumberingAfterBreak="0">
    <w:nsid w:val="0000000B"/>
    <w:multiLevelType w:val="multilevel"/>
    <w:tmpl w:val="0000000B"/>
    <w:lvl w:ilvl="0">
      <w:start w:val="1"/>
      <w:numFmt w:val="none"/>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 w15:restartNumberingAfterBreak="0">
    <w:nsid w:val="00000010"/>
    <w:multiLevelType w:val="multilevel"/>
    <w:tmpl w:val="00000010"/>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4" w15:restartNumberingAfterBreak="0">
    <w:nsid w:val="00000011"/>
    <w:multiLevelType w:val="multilevel"/>
    <w:tmpl w:val="00000011"/>
    <w:lvl w:ilvl="0">
      <w:start w:val="1"/>
      <w:numFmt w:val="upperLetter"/>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5" w15:restartNumberingAfterBreak="0">
    <w:nsid w:val="00000012"/>
    <w:multiLevelType w:val="multilevel"/>
    <w:tmpl w:val="00000012"/>
    <w:lvl w:ilvl="0">
      <w:start w:val="1"/>
      <w:numFmt w:val="upperLetter"/>
      <w:suff w:val="space"/>
      <w:lvlText w:val="%1"/>
      <w:lvlJc w:val="left"/>
      <w:pPr>
        <w:ind w:left="623" w:hanging="425"/>
      </w:pPr>
      <w:rPr>
        <w:rFonts w:hint="eastAsia"/>
      </w:rPr>
    </w:lvl>
    <w:lvl w:ilvl="1">
      <w:start w:val="1"/>
      <w:numFmt w:val="decimal"/>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6" w15:restartNumberingAfterBreak="0">
    <w:nsid w:val="00000014"/>
    <w:multiLevelType w:val="multilevel"/>
    <w:tmpl w:val="00000014"/>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7" w15:restartNumberingAfterBreak="0">
    <w:nsid w:val="00000019"/>
    <w:multiLevelType w:val="multilevel"/>
    <w:tmpl w:val="00000019"/>
    <w:lvl w:ilvl="0">
      <w:start w:val="1"/>
      <w:numFmt w:val="upperLetter"/>
      <w:lvlText w:val="%1"/>
      <w:lvlJc w:val="left"/>
      <w:pPr>
        <w:tabs>
          <w:tab w:val="num" w:pos="0"/>
        </w:tabs>
        <w:ind w:left="0" w:hanging="425"/>
      </w:pPr>
      <w:rPr>
        <w:rFonts w:hint="eastAsia"/>
      </w:rPr>
    </w:lvl>
    <w:lvl w:ilvl="1">
      <w:start w:val="1"/>
      <w:numFmt w:val="decimal"/>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8" w15:restartNumberingAfterBreak="0">
    <w:nsid w:val="0000001A"/>
    <w:multiLevelType w:val="multilevel"/>
    <w:tmpl w:val="0000001A"/>
    <w:lvl w:ilvl="0">
      <w:start w:val="1"/>
      <w:numFmt w:val="decimal"/>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9"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0" w15:restartNumberingAfterBreak="0">
    <w:nsid w:val="03882527"/>
    <w:multiLevelType w:val="hybridMultilevel"/>
    <w:tmpl w:val="26607974"/>
    <w:lvl w:ilvl="0" w:tplc="8F8FDA16">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1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pStyle w:val="af2"/>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20" w15:restartNumberingAfterBreak="0">
    <w:nsid w:val="2C5917C3"/>
    <w:multiLevelType w:val="multilevel"/>
    <w:tmpl w:val="9AFE7BCA"/>
    <w:lvl w:ilvl="0">
      <w:start w:val="1"/>
      <w:numFmt w:val="none"/>
      <w:pStyle w:val="af3"/>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4"/>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21" w15:restartNumberingAfterBreak="0">
    <w:nsid w:val="32F04FB2"/>
    <w:multiLevelType w:val="multilevel"/>
    <w:tmpl w:val="9CE0CC44"/>
    <w:lvl w:ilvl="0">
      <w:start w:val="1"/>
      <w:numFmt w:val="lowerLetter"/>
      <w:pStyle w:val="af5"/>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2" w15:restartNumberingAfterBreak="0">
    <w:nsid w:val="44C50F90"/>
    <w:multiLevelType w:val="multilevel"/>
    <w:tmpl w:val="CA1AF706"/>
    <w:lvl w:ilvl="0">
      <w:start w:val="1"/>
      <w:numFmt w:val="lowerLetter"/>
      <w:pStyle w:val="af6"/>
      <w:lvlText w:val="%1)"/>
      <w:lvlJc w:val="left"/>
      <w:pPr>
        <w:tabs>
          <w:tab w:val="num" w:pos="851"/>
        </w:tabs>
        <w:ind w:left="851" w:hanging="426"/>
      </w:pPr>
      <w:rPr>
        <w:rFonts w:ascii="宋体" w:eastAsia="宋体" w:hAnsi="Times New Roman" w:hint="eastAsia"/>
        <w:sz w:val="21"/>
      </w:rPr>
    </w:lvl>
    <w:lvl w:ilvl="1">
      <w:start w:val="1"/>
      <w:numFmt w:val="decimal"/>
      <w:pStyle w:val="af7"/>
      <w:lvlText w:val="%2)"/>
      <w:lvlJc w:val="left"/>
      <w:pPr>
        <w:tabs>
          <w:tab w:val="num" w:pos="1276"/>
        </w:tabs>
        <w:ind w:left="1276" w:hanging="425"/>
      </w:pPr>
      <w:rPr>
        <w:rFonts w:ascii="宋体" w:eastAsia="宋体" w:hAnsi="Times New Roman" w:hint="eastAsia"/>
        <w:sz w:val="21"/>
      </w:rPr>
    </w:lvl>
    <w:lvl w:ilvl="2">
      <w:start w:val="1"/>
      <w:numFmt w:val="decimal"/>
      <w:pStyle w:val="af8"/>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3" w15:restartNumberingAfterBreak="0">
    <w:nsid w:val="48802D1C"/>
    <w:multiLevelType w:val="multilevel"/>
    <w:tmpl w:val="3592A0F4"/>
    <w:lvl w:ilvl="0">
      <w:start w:val="1"/>
      <w:numFmt w:val="upperLetter"/>
      <w:pStyle w:val="af9"/>
      <w:lvlText w:val="%1"/>
      <w:lvlJc w:val="left"/>
      <w:pPr>
        <w:ind w:left="420" w:hanging="420"/>
      </w:pPr>
      <w:rPr>
        <w:rFonts w:hint="eastAsia"/>
      </w:rPr>
    </w:lvl>
    <w:lvl w:ilvl="1">
      <w:start w:val="1"/>
      <w:numFmt w:val="decimal"/>
      <w:pStyle w:val="afa"/>
      <w:suff w:val="space"/>
      <w:lvlText w:val="图%1.%2 "/>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4" w15:restartNumberingAfterBreak="0">
    <w:nsid w:val="4B733A5F"/>
    <w:multiLevelType w:val="multilevel"/>
    <w:tmpl w:val="86DADC0E"/>
    <w:lvl w:ilvl="0">
      <w:start w:val="1"/>
      <w:numFmt w:val="decimal"/>
      <w:lvlRestart w:val="0"/>
      <w:pStyle w:val="afb"/>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5" w15:restartNumberingAfterBreak="0">
    <w:nsid w:val="4E5D0534"/>
    <w:multiLevelType w:val="multilevel"/>
    <w:tmpl w:val="07E64A72"/>
    <w:lvl w:ilvl="0">
      <w:start w:val="1"/>
      <w:numFmt w:val="decimal"/>
      <w:lvlRestart w:val="0"/>
      <w:pStyle w:val="afc"/>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6" w15:restartNumberingAfterBreak="0">
    <w:nsid w:val="54632751"/>
    <w:multiLevelType w:val="multilevel"/>
    <w:tmpl w:val="C58C42CC"/>
    <w:lvl w:ilvl="0">
      <w:start w:val="1"/>
      <w:numFmt w:val="none"/>
      <w:pStyle w:val="afd"/>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7" w15:restartNumberingAfterBreak="0">
    <w:nsid w:val="557C2AF5"/>
    <w:multiLevelType w:val="multilevel"/>
    <w:tmpl w:val="EC7C0D34"/>
    <w:lvl w:ilvl="0">
      <w:start w:val="1"/>
      <w:numFmt w:val="decimal"/>
      <w:lvlRestart w:val="0"/>
      <w:pStyle w:val="afe"/>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8" w15:restartNumberingAfterBreak="0">
    <w:nsid w:val="5603797C"/>
    <w:multiLevelType w:val="multilevel"/>
    <w:tmpl w:val="4390624C"/>
    <w:lvl w:ilvl="0">
      <w:start w:val="1"/>
      <w:numFmt w:val="upperLetter"/>
      <w:pStyle w:val="aff"/>
      <w:suff w:val="space"/>
      <w:lvlText w:val="%1"/>
      <w:lvlJc w:val="left"/>
      <w:pPr>
        <w:ind w:left="425" w:hanging="425"/>
      </w:pPr>
      <w:rPr>
        <w:rFonts w:hint="eastAsia"/>
      </w:rPr>
    </w:lvl>
    <w:lvl w:ilvl="1">
      <w:start w:val="1"/>
      <w:numFmt w:val="decimal"/>
      <w:pStyle w:val="aff0"/>
      <w:suff w:val="space"/>
      <w:lvlText w:val="表%1.%2 "/>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pStyle w:val="aff1"/>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564D2089"/>
    <w:multiLevelType w:val="hybridMultilevel"/>
    <w:tmpl w:val="DCEC092A"/>
    <w:lvl w:ilvl="0" w:tplc="9878D09C">
      <w:start w:val="1"/>
      <w:numFmt w:val="none"/>
      <w:lvlRestart w:val="0"/>
      <w:pStyle w:val="aff2"/>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0" w15:restartNumberingAfterBreak="0">
    <w:nsid w:val="644622F9"/>
    <w:multiLevelType w:val="multilevel"/>
    <w:tmpl w:val="FE3CC7D6"/>
    <w:lvl w:ilvl="0">
      <w:start w:val="1"/>
      <w:numFmt w:val="upperRoman"/>
      <w:pStyle w:val="aff3"/>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31" w15:restartNumberingAfterBreak="0">
    <w:nsid w:val="646260FA"/>
    <w:multiLevelType w:val="multilevel"/>
    <w:tmpl w:val="EF5ADDA6"/>
    <w:lvl w:ilvl="0">
      <w:start w:val="1"/>
      <w:numFmt w:val="decimal"/>
      <w:lvlRestart w:val="0"/>
      <w:pStyle w:val="aff4"/>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32"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33" w15:restartNumberingAfterBreak="0">
    <w:nsid w:val="657D3FBC"/>
    <w:multiLevelType w:val="multilevel"/>
    <w:tmpl w:val="D78CB1D2"/>
    <w:lvl w:ilvl="0">
      <w:start w:val="1"/>
      <w:numFmt w:val="upperLetter"/>
      <w:lvlRestart w:val="0"/>
      <w:pStyle w:val="aff5"/>
      <w:suff w:val="nothing"/>
      <w:lvlText w:val="附录%1"/>
      <w:lvlJc w:val="left"/>
      <w:pPr>
        <w:ind w:left="0" w:firstLine="0"/>
      </w:pPr>
      <w:rPr>
        <w:rFonts w:hint="eastAsia"/>
        <w:spacing w:val="100"/>
      </w:rPr>
    </w:lvl>
    <w:lvl w:ilvl="1">
      <w:start w:val="1"/>
      <w:numFmt w:val="decimal"/>
      <w:pStyle w:val="aff6"/>
      <w:suff w:val="nothing"/>
      <w:lvlText w:val="%1.%2　"/>
      <w:lvlJc w:val="left"/>
      <w:pPr>
        <w:ind w:left="-2694" w:firstLine="0"/>
      </w:pPr>
      <w:rPr>
        <w:rFonts w:ascii="黑体" w:eastAsia="黑体" w:hint="eastAsia"/>
        <w:b w:val="0"/>
        <w:i w:val="0"/>
        <w:sz w:val="21"/>
      </w:rPr>
    </w:lvl>
    <w:lvl w:ilvl="2">
      <w:start w:val="1"/>
      <w:numFmt w:val="decimal"/>
      <w:pStyle w:val="aff7"/>
      <w:suff w:val="nothing"/>
      <w:lvlText w:val="%1.%2.%3　"/>
      <w:lvlJc w:val="left"/>
      <w:pPr>
        <w:ind w:left="-2694" w:firstLine="0"/>
      </w:pPr>
      <w:rPr>
        <w:rFonts w:ascii="黑体" w:eastAsia="黑体" w:hint="eastAsia"/>
        <w:b w:val="0"/>
        <w:i w:val="0"/>
        <w:sz w:val="21"/>
      </w:rPr>
    </w:lvl>
    <w:lvl w:ilvl="3">
      <w:start w:val="1"/>
      <w:numFmt w:val="decimal"/>
      <w:pStyle w:val="aff8"/>
      <w:suff w:val="nothing"/>
      <w:lvlText w:val="%1.%2.%3.%4　"/>
      <w:lvlJc w:val="left"/>
      <w:pPr>
        <w:ind w:left="-2694" w:firstLine="0"/>
      </w:pPr>
      <w:rPr>
        <w:rFonts w:ascii="黑体" w:eastAsia="黑体" w:hint="eastAsia"/>
        <w:b w:val="0"/>
        <w:i w:val="0"/>
        <w:sz w:val="21"/>
      </w:rPr>
    </w:lvl>
    <w:lvl w:ilvl="4">
      <w:start w:val="1"/>
      <w:numFmt w:val="decimal"/>
      <w:pStyle w:val="aff9"/>
      <w:suff w:val="nothing"/>
      <w:lvlText w:val="%1.%2.%3.%4.%5　"/>
      <w:lvlJc w:val="left"/>
      <w:pPr>
        <w:ind w:left="-2694" w:firstLine="0"/>
      </w:pPr>
      <w:rPr>
        <w:rFonts w:ascii="黑体" w:eastAsia="黑体" w:hint="eastAsia"/>
        <w:b w:val="0"/>
        <w:i w:val="0"/>
        <w:sz w:val="21"/>
      </w:rPr>
    </w:lvl>
    <w:lvl w:ilvl="5">
      <w:start w:val="1"/>
      <w:numFmt w:val="decimal"/>
      <w:pStyle w:val="affa"/>
      <w:suff w:val="nothing"/>
      <w:lvlText w:val="%1.%2.%3.%4.%5.%6　"/>
      <w:lvlJc w:val="left"/>
      <w:pPr>
        <w:ind w:left="-2694" w:firstLine="0"/>
      </w:pPr>
      <w:rPr>
        <w:rFonts w:ascii="黑体" w:eastAsia="黑体" w:hint="eastAsia"/>
        <w:b w:val="0"/>
        <w:i w:val="0"/>
        <w:sz w:val="21"/>
      </w:rPr>
    </w:lvl>
    <w:lvl w:ilvl="6">
      <w:start w:val="1"/>
      <w:numFmt w:val="decimal"/>
      <w:suff w:val="nothing"/>
      <w:lvlText w:val="%1.%2.%3.%4.%5.%6.%7　"/>
      <w:lvlJc w:val="left"/>
      <w:pPr>
        <w:ind w:left="-2694" w:firstLine="0"/>
      </w:pPr>
      <w:rPr>
        <w:rFonts w:hint="eastAsia"/>
      </w:rPr>
    </w:lvl>
    <w:lvl w:ilvl="7">
      <w:start w:val="1"/>
      <w:numFmt w:val="decimal"/>
      <w:lvlText w:val="%1.%2.%3.%4.%5.%6.%7.%8"/>
      <w:lvlJc w:val="left"/>
      <w:pPr>
        <w:tabs>
          <w:tab w:val="num" w:pos="1700"/>
        </w:tabs>
        <w:ind w:left="1700" w:hanging="1418"/>
      </w:pPr>
      <w:rPr>
        <w:rFonts w:hint="eastAsia"/>
      </w:rPr>
    </w:lvl>
    <w:lvl w:ilvl="8">
      <w:start w:val="1"/>
      <w:numFmt w:val="decimal"/>
      <w:lvlText w:val="%1.%2.%3.%4.%5.%6.%7.%8.%9"/>
      <w:lvlJc w:val="left"/>
      <w:pPr>
        <w:tabs>
          <w:tab w:val="num" w:pos="2408"/>
        </w:tabs>
        <w:ind w:left="2408" w:hanging="1700"/>
      </w:pPr>
      <w:rPr>
        <w:rFonts w:hint="eastAsia"/>
      </w:rPr>
    </w:lvl>
  </w:abstractNum>
  <w:abstractNum w:abstractNumId="34"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5" w15:restartNumberingAfterBreak="0">
    <w:nsid w:val="6CA41985"/>
    <w:multiLevelType w:val="hybridMultilevel"/>
    <w:tmpl w:val="D2B86C3E"/>
    <w:lvl w:ilvl="0" w:tplc="621C3562">
      <w:start w:val="1"/>
      <w:numFmt w:val="decimal"/>
      <w:pStyle w:val="affb"/>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6" w15:restartNumberingAfterBreak="0">
    <w:nsid w:val="6CE42AC1"/>
    <w:multiLevelType w:val="hybridMultilevel"/>
    <w:tmpl w:val="F4A640A8"/>
    <w:lvl w:ilvl="0" w:tplc="C0B8CA6E">
      <w:start w:val="1"/>
      <w:numFmt w:val="lowerLetter"/>
      <w:pStyle w:val="affc"/>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15:restartNumberingAfterBreak="0">
    <w:nsid w:val="6CEA2025"/>
    <w:multiLevelType w:val="multilevel"/>
    <w:tmpl w:val="82F2E606"/>
    <w:lvl w:ilvl="0">
      <w:start w:val="1"/>
      <w:numFmt w:val="none"/>
      <w:pStyle w:val="affd"/>
      <w:suff w:val="nothing"/>
      <w:lvlText w:val="%1"/>
      <w:lvlJc w:val="left"/>
      <w:pPr>
        <w:ind w:left="0" w:firstLine="0"/>
      </w:pPr>
      <w:rPr>
        <w:rFonts w:hint="eastAsia"/>
      </w:rPr>
    </w:lvl>
    <w:lvl w:ilvl="1">
      <w:start w:val="1"/>
      <w:numFmt w:val="decimal"/>
      <w:pStyle w:val="affe"/>
      <w:suff w:val="nothing"/>
      <w:lvlText w:val="%1%2　"/>
      <w:lvlJc w:val="left"/>
      <w:pPr>
        <w:ind w:left="0" w:firstLine="0"/>
      </w:pPr>
      <w:rPr>
        <w:rFonts w:ascii="黑体" w:eastAsia="黑体" w:hint="eastAsia"/>
        <w:b w:val="0"/>
        <w:i w:val="0"/>
        <w:sz w:val="21"/>
      </w:rPr>
    </w:lvl>
    <w:lvl w:ilvl="2">
      <w:start w:val="1"/>
      <w:numFmt w:val="decimal"/>
      <w:pStyle w:val="afff"/>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f0"/>
      <w:suff w:val="nothing"/>
      <w:lvlText w:val="%1%2.%3.%4　"/>
      <w:lvlJc w:val="left"/>
      <w:pPr>
        <w:ind w:left="0" w:firstLine="0"/>
      </w:pPr>
      <w:rPr>
        <w:rFonts w:ascii="黑体" w:eastAsia="黑体" w:hint="eastAsia"/>
        <w:b w:val="0"/>
        <w:i w:val="0"/>
        <w:sz w:val="21"/>
      </w:rPr>
    </w:lvl>
    <w:lvl w:ilvl="4">
      <w:start w:val="1"/>
      <w:numFmt w:val="decimal"/>
      <w:pStyle w:val="afff1"/>
      <w:suff w:val="nothing"/>
      <w:lvlText w:val="%1%2.%3.%4.%5　"/>
      <w:lvlJc w:val="left"/>
      <w:pPr>
        <w:ind w:left="0" w:firstLine="0"/>
      </w:pPr>
      <w:rPr>
        <w:rFonts w:ascii="黑体" w:eastAsia="黑体" w:hint="eastAsia"/>
        <w:b w:val="0"/>
        <w:i w:val="0"/>
        <w:sz w:val="21"/>
      </w:rPr>
    </w:lvl>
    <w:lvl w:ilvl="5">
      <w:start w:val="1"/>
      <w:numFmt w:val="decimal"/>
      <w:pStyle w:val="afff2"/>
      <w:suff w:val="nothing"/>
      <w:lvlText w:val="%1%2.%3.%4.%5.%6　"/>
      <w:lvlJc w:val="left"/>
      <w:pPr>
        <w:ind w:left="0" w:firstLine="0"/>
      </w:pPr>
      <w:rPr>
        <w:rFonts w:ascii="黑体" w:eastAsia="黑体" w:hint="eastAsia"/>
        <w:b w:val="0"/>
        <w:i w:val="0"/>
        <w:sz w:val="21"/>
      </w:rPr>
    </w:lvl>
    <w:lvl w:ilvl="6">
      <w:start w:val="1"/>
      <w:numFmt w:val="decimal"/>
      <w:pStyle w:val="afff3"/>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8" w15:restartNumberingAfterBreak="0">
    <w:nsid w:val="6DBF04F4"/>
    <w:multiLevelType w:val="multilevel"/>
    <w:tmpl w:val="898E6EE0"/>
    <w:lvl w:ilvl="0">
      <w:start w:val="1"/>
      <w:numFmt w:val="none"/>
      <w:pStyle w:val="afff4"/>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9" w15:restartNumberingAfterBreak="0">
    <w:nsid w:val="6DF35F19"/>
    <w:multiLevelType w:val="multilevel"/>
    <w:tmpl w:val="E60631FC"/>
    <w:lvl w:ilvl="0">
      <w:start w:val="1"/>
      <w:numFmt w:val="decimal"/>
      <w:lvlRestart w:val="0"/>
      <w:pStyle w:val="afff5"/>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40" w15:restartNumberingAfterBreak="0">
    <w:nsid w:val="76933334"/>
    <w:multiLevelType w:val="hybridMultilevel"/>
    <w:tmpl w:val="26B44FA2"/>
    <w:lvl w:ilvl="0" w:tplc="11600844">
      <w:start w:val="1"/>
      <w:numFmt w:val="none"/>
      <w:lvlRestart w:val="0"/>
      <w:pStyle w:val="afff6"/>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1919090702">
    <w:abstractNumId w:val="9"/>
  </w:num>
  <w:num w:numId="2" w16cid:durableId="1858425639">
    <w:abstractNumId w:val="30"/>
  </w:num>
  <w:num w:numId="3" w16cid:durableId="1736051237">
    <w:abstractNumId w:val="15"/>
  </w:num>
  <w:num w:numId="4" w16cid:durableId="47845919">
    <w:abstractNumId w:val="28"/>
  </w:num>
  <w:num w:numId="5" w16cid:durableId="1144659182">
    <w:abstractNumId w:val="23"/>
  </w:num>
  <w:num w:numId="6" w16cid:durableId="70394056">
    <w:abstractNumId w:val="33"/>
  </w:num>
  <w:num w:numId="7" w16cid:durableId="1763911409">
    <w:abstractNumId w:val="18"/>
  </w:num>
  <w:num w:numId="8" w16cid:durableId="939994000">
    <w:abstractNumId w:val="19"/>
  </w:num>
  <w:num w:numId="9" w16cid:durableId="1844591723">
    <w:abstractNumId w:val="26"/>
  </w:num>
  <w:num w:numId="10" w16cid:durableId="557673437">
    <w:abstractNumId w:val="34"/>
  </w:num>
  <w:num w:numId="11" w16cid:durableId="1640303213">
    <w:abstractNumId w:val="14"/>
  </w:num>
  <w:num w:numId="12" w16cid:durableId="1906137816">
    <w:abstractNumId w:val="24"/>
  </w:num>
  <w:num w:numId="13" w16cid:durableId="2045868067">
    <w:abstractNumId w:val="35"/>
  </w:num>
  <w:num w:numId="14" w16cid:durableId="1082413366">
    <w:abstractNumId w:val="21"/>
  </w:num>
  <w:num w:numId="15" w16cid:durableId="1674451373">
    <w:abstractNumId w:val="16"/>
  </w:num>
  <w:num w:numId="16" w16cid:durableId="334263522">
    <w:abstractNumId w:val="20"/>
  </w:num>
  <w:num w:numId="17" w16cid:durableId="1386642733">
    <w:abstractNumId w:val="32"/>
  </w:num>
  <w:num w:numId="18" w16cid:durableId="1711026067">
    <w:abstractNumId w:val="13"/>
  </w:num>
  <w:num w:numId="19" w16cid:durableId="421462493">
    <w:abstractNumId w:val="17"/>
  </w:num>
  <w:num w:numId="20" w16cid:durableId="535393830">
    <w:abstractNumId w:val="29"/>
  </w:num>
  <w:num w:numId="21" w16cid:durableId="77096999">
    <w:abstractNumId w:val="31"/>
  </w:num>
  <w:num w:numId="22" w16cid:durableId="1935357860">
    <w:abstractNumId w:val="27"/>
  </w:num>
  <w:num w:numId="23" w16cid:durableId="1175263332">
    <w:abstractNumId w:val="39"/>
  </w:num>
  <w:num w:numId="24" w16cid:durableId="420956297">
    <w:abstractNumId w:val="25"/>
  </w:num>
  <w:num w:numId="25" w16cid:durableId="335037647">
    <w:abstractNumId w:val="38"/>
  </w:num>
  <w:num w:numId="26" w16cid:durableId="917984185">
    <w:abstractNumId w:val="12"/>
  </w:num>
  <w:num w:numId="27" w16cid:durableId="360933133">
    <w:abstractNumId w:val="22"/>
  </w:num>
  <w:num w:numId="28" w16cid:durableId="1298297239">
    <w:abstractNumId w:val="40"/>
  </w:num>
  <w:num w:numId="29" w16cid:durableId="28535905">
    <w:abstractNumId w:val="37"/>
  </w:num>
  <w:num w:numId="30" w16cid:durableId="1001155937">
    <w:abstractNumId w:val="36"/>
  </w:num>
  <w:num w:numId="31" w16cid:durableId="1428039121">
    <w:abstractNumId w:val="11"/>
  </w:num>
  <w:num w:numId="32" w16cid:durableId="1298102388">
    <w:abstractNumId w:val="0"/>
  </w:num>
  <w:num w:numId="33" w16cid:durableId="336735346">
    <w:abstractNumId w:val="3"/>
  </w:num>
  <w:num w:numId="34" w16cid:durableId="1543635123">
    <w:abstractNumId w:val="2"/>
  </w:num>
  <w:num w:numId="35" w16cid:durableId="267543397">
    <w:abstractNumId w:val="6"/>
  </w:num>
  <w:num w:numId="36" w16cid:durableId="1983928654">
    <w:abstractNumId w:val="8"/>
  </w:num>
  <w:num w:numId="37" w16cid:durableId="1518032838">
    <w:abstractNumId w:val="7"/>
  </w:num>
  <w:num w:numId="38" w16cid:durableId="1010447335">
    <w:abstractNumId w:val="6"/>
    <w:lvlOverride w:ilvl="0">
      <w:startOverride w:val="1"/>
    </w:lvlOverride>
  </w:num>
  <w:num w:numId="39" w16cid:durableId="318657730">
    <w:abstractNumId w:val="6"/>
    <w:lvlOverride w:ilvl="0">
      <w:startOverride w:val="1"/>
    </w:lvlOverride>
  </w:num>
  <w:num w:numId="40" w16cid:durableId="2024893673">
    <w:abstractNumId w:val="37"/>
  </w:num>
  <w:num w:numId="41" w16cid:durableId="1592085548">
    <w:abstractNumId w:val="37"/>
  </w:num>
  <w:num w:numId="42" w16cid:durableId="1509175050">
    <w:abstractNumId w:val="37"/>
  </w:num>
  <w:num w:numId="43" w16cid:durableId="2066683257">
    <w:abstractNumId w:val="37"/>
  </w:num>
  <w:num w:numId="44" w16cid:durableId="1361392331">
    <w:abstractNumId w:val="37"/>
  </w:num>
  <w:num w:numId="45" w16cid:durableId="1495875116">
    <w:abstractNumId w:val="4"/>
  </w:num>
  <w:num w:numId="46" w16cid:durableId="444617941">
    <w:abstractNumId w:val="5"/>
  </w:num>
  <w:num w:numId="47" w16cid:durableId="667439843">
    <w:abstractNumId w:val="1"/>
  </w:num>
  <w:num w:numId="48" w16cid:durableId="106733779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490026738">
    <w:abstractNumId w:val="1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SortMethod w:val="0000"/>
  <w:documentProtection w:edit="forms" w:enforcement="1" w:cryptProviderType="rsaAES" w:cryptAlgorithmClass="hash" w:cryptAlgorithmType="typeAny" w:cryptAlgorithmSid="14" w:cryptSpinCount="100000" w:hash="hxRTmBLCExxPlQGKgfnUOFformSN3joYpUhQP9zqcPWz22eeLSTa/9cvTCSHvynm+DZgZOU3FJaHq85l78J7sw==" w:salt="If+FiMZBIkmLlf78HvorF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20B"/>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01F"/>
    <w:rsid w:val="00094D73"/>
    <w:rsid w:val="00096D63"/>
    <w:rsid w:val="000A0B60"/>
    <w:rsid w:val="000A0EB8"/>
    <w:rsid w:val="000A19FC"/>
    <w:rsid w:val="000A296B"/>
    <w:rsid w:val="000A7311"/>
    <w:rsid w:val="000B060F"/>
    <w:rsid w:val="000B1592"/>
    <w:rsid w:val="000B1FF2"/>
    <w:rsid w:val="000B3CDA"/>
    <w:rsid w:val="000B4657"/>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2E35"/>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1161"/>
    <w:rsid w:val="0015225F"/>
    <w:rsid w:val="001529E5"/>
    <w:rsid w:val="00153C7E"/>
    <w:rsid w:val="00156B25"/>
    <w:rsid w:val="00156E1A"/>
    <w:rsid w:val="00157894"/>
    <w:rsid w:val="00157B55"/>
    <w:rsid w:val="00157E29"/>
    <w:rsid w:val="001642FA"/>
    <w:rsid w:val="001649EB"/>
    <w:rsid w:val="00164BAF"/>
    <w:rsid w:val="00164FA8"/>
    <w:rsid w:val="00165065"/>
    <w:rsid w:val="00165434"/>
    <w:rsid w:val="0016580B"/>
    <w:rsid w:val="00165F49"/>
    <w:rsid w:val="00166B88"/>
    <w:rsid w:val="0016770A"/>
    <w:rsid w:val="00170804"/>
    <w:rsid w:val="001708E9"/>
    <w:rsid w:val="00173345"/>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1C18"/>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63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409"/>
    <w:rsid w:val="002B5779"/>
    <w:rsid w:val="002B7332"/>
    <w:rsid w:val="002B7F51"/>
    <w:rsid w:val="002C09E7"/>
    <w:rsid w:val="002C1E06"/>
    <w:rsid w:val="002C1E1C"/>
    <w:rsid w:val="002C3F07"/>
    <w:rsid w:val="002C47E7"/>
    <w:rsid w:val="002C51DC"/>
    <w:rsid w:val="002C5278"/>
    <w:rsid w:val="002C61C8"/>
    <w:rsid w:val="002C7EBB"/>
    <w:rsid w:val="002D06C1"/>
    <w:rsid w:val="002D42B5"/>
    <w:rsid w:val="002D4F1A"/>
    <w:rsid w:val="002D6EC6"/>
    <w:rsid w:val="002D79AC"/>
    <w:rsid w:val="002E039D"/>
    <w:rsid w:val="002E249E"/>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03A6"/>
    <w:rsid w:val="00381815"/>
    <w:rsid w:val="003819AF"/>
    <w:rsid w:val="003820E9"/>
    <w:rsid w:val="00382DE7"/>
    <w:rsid w:val="00384FFC"/>
    <w:rsid w:val="003862F6"/>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3E9C"/>
    <w:rsid w:val="003C5A43"/>
    <w:rsid w:val="003C7677"/>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327"/>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B61C7"/>
    <w:rsid w:val="004B6234"/>
    <w:rsid w:val="004C1FBC"/>
    <w:rsid w:val="004C3F1D"/>
    <w:rsid w:val="004C458D"/>
    <w:rsid w:val="004C7556"/>
    <w:rsid w:val="004C7E8B"/>
    <w:rsid w:val="004C7E9D"/>
    <w:rsid w:val="004C7F67"/>
    <w:rsid w:val="004D076D"/>
    <w:rsid w:val="004D0EF1"/>
    <w:rsid w:val="004D2253"/>
    <w:rsid w:val="004D4406"/>
    <w:rsid w:val="004D51F0"/>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6776"/>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B7721"/>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27150"/>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25BE"/>
    <w:rsid w:val="006640E5"/>
    <w:rsid w:val="006646F1"/>
    <w:rsid w:val="00664929"/>
    <w:rsid w:val="00664F62"/>
    <w:rsid w:val="006655E1"/>
    <w:rsid w:val="00672060"/>
    <w:rsid w:val="00672BFD"/>
    <w:rsid w:val="006753AC"/>
    <w:rsid w:val="006770F4"/>
    <w:rsid w:val="00677A84"/>
    <w:rsid w:val="0068026D"/>
    <w:rsid w:val="00680A27"/>
    <w:rsid w:val="006816A4"/>
    <w:rsid w:val="006819B8"/>
    <w:rsid w:val="006840A6"/>
    <w:rsid w:val="006850CD"/>
    <w:rsid w:val="00685AAB"/>
    <w:rsid w:val="00695D22"/>
    <w:rsid w:val="006A07AA"/>
    <w:rsid w:val="006A25E5"/>
    <w:rsid w:val="006A2792"/>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3B06"/>
    <w:rsid w:val="00765C43"/>
    <w:rsid w:val="00765EFB"/>
    <w:rsid w:val="007671CA"/>
    <w:rsid w:val="00767C61"/>
    <w:rsid w:val="0077008A"/>
    <w:rsid w:val="00773C1F"/>
    <w:rsid w:val="00774DA4"/>
    <w:rsid w:val="00776599"/>
    <w:rsid w:val="0078114B"/>
    <w:rsid w:val="00781B6D"/>
    <w:rsid w:val="00781DD2"/>
    <w:rsid w:val="00783ECF"/>
    <w:rsid w:val="0078413A"/>
    <w:rsid w:val="007959E8"/>
    <w:rsid w:val="00795CEE"/>
    <w:rsid w:val="00795E9C"/>
    <w:rsid w:val="007A0521"/>
    <w:rsid w:val="007A2E12"/>
    <w:rsid w:val="007A3475"/>
    <w:rsid w:val="007A3918"/>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5679"/>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17E67"/>
    <w:rsid w:val="008209E6"/>
    <w:rsid w:val="00823303"/>
    <w:rsid w:val="008233B2"/>
    <w:rsid w:val="00823A9F"/>
    <w:rsid w:val="00823C85"/>
    <w:rsid w:val="00825138"/>
    <w:rsid w:val="008269DD"/>
    <w:rsid w:val="00830621"/>
    <w:rsid w:val="0083348C"/>
    <w:rsid w:val="00834973"/>
    <w:rsid w:val="008373D3"/>
    <w:rsid w:val="00840617"/>
    <w:rsid w:val="00840F84"/>
    <w:rsid w:val="00842A47"/>
    <w:rsid w:val="008432BA"/>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5E22"/>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4E2E"/>
    <w:rsid w:val="008F70BD"/>
    <w:rsid w:val="008F788F"/>
    <w:rsid w:val="008F7EA2"/>
    <w:rsid w:val="00902722"/>
    <w:rsid w:val="009027BC"/>
    <w:rsid w:val="009062E6"/>
    <w:rsid w:val="00911BE5"/>
    <w:rsid w:val="00913CA9"/>
    <w:rsid w:val="009145AE"/>
    <w:rsid w:val="009146CE"/>
    <w:rsid w:val="00914CA7"/>
    <w:rsid w:val="00915C3E"/>
    <w:rsid w:val="009161A8"/>
    <w:rsid w:val="00916DA0"/>
    <w:rsid w:val="009245F5"/>
    <w:rsid w:val="009249EC"/>
    <w:rsid w:val="009273B3"/>
    <w:rsid w:val="009305B5"/>
    <w:rsid w:val="00937D9F"/>
    <w:rsid w:val="009429D5"/>
    <w:rsid w:val="00942BF1"/>
    <w:rsid w:val="00943880"/>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33AE"/>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AF6AD2"/>
    <w:rsid w:val="00B049AF"/>
    <w:rsid w:val="00B07242"/>
    <w:rsid w:val="00B10534"/>
    <w:rsid w:val="00B113DB"/>
    <w:rsid w:val="00B11D8A"/>
    <w:rsid w:val="00B12981"/>
    <w:rsid w:val="00B147DD"/>
    <w:rsid w:val="00B156FD"/>
    <w:rsid w:val="00B21F61"/>
    <w:rsid w:val="00B261F1"/>
    <w:rsid w:val="00B265BC"/>
    <w:rsid w:val="00B31FB1"/>
    <w:rsid w:val="00B334FE"/>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37DFC"/>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D7F40"/>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1734"/>
    <w:rsid w:val="00D126F5"/>
    <w:rsid w:val="00D1489E"/>
    <w:rsid w:val="00D16886"/>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016E"/>
    <w:rsid w:val="00DA1E08"/>
    <w:rsid w:val="00DA24F8"/>
    <w:rsid w:val="00DA28E8"/>
    <w:rsid w:val="00DA38D3"/>
    <w:rsid w:val="00DA3932"/>
    <w:rsid w:val="00DA3AFC"/>
    <w:rsid w:val="00DA5191"/>
    <w:rsid w:val="00DA64F8"/>
    <w:rsid w:val="00DA6C15"/>
    <w:rsid w:val="00DB0258"/>
    <w:rsid w:val="00DB38EE"/>
    <w:rsid w:val="00DB4661"/>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420B"/>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137F"/>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069B"/>
    <w:rsid w:val="00EA58D1"/>
    <w:rsid w:val="00EA61BC"/>
    <w:rsid w:val="00EA681A"/>
    <w:rsid w:val="00EA735B"/>
    <w:rsid w:val="00EB17DE"/>
    <w:rsid w:val="00EB1E69"/>
    <w:rsid w:val="00EB2086"/>
    <w:rsid w:val="00EB5EDF"/>
    <w:rsid w:val="00EB60FE"/>
    <w:rsid w:val="00EB71B1"/>
    <w:rsid w:val="00EB74DB"/>
    <w:rsid w:val="00EC5359"/>
    <w:rsid w:val="00EC562A"/>
    <w:rsid w:val="00ED067A"/>
    <w:rsid w:val="00ED2B50"/>
    <w:rsid w:val="00ED4858"/>
    <w:rsid w:val="00ED62C9"/>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891"/>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82364E"/>
  <w15:docId w15:val="{C9B4D6B6-F7DB-48A3-BB54-B0B22A554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7">
    <w:name w:val="Normal"/>
    <w:qFormat/>
    <w:rsid w:val="009B46F9"/>
    <w:pPr>
      <w:widowControl w:val="0"/>
      <w:adjustRightInd w:val="0"/>
      <w:spacing w:line="400" w:lineRule="exact"/>
      <w:jc w:val="both"/>
    </w:pPr>
    <w:rPr>
      <w:kern w:val="2"/>
      <w:sz w:val="21"/>
      <w:szCs w:val="21"/>
    </w:rPr>
  </w:style>
  <w:style w:type="paragraph" w:styleId="1">
    <w:name w:val="heading 1"/>
    <w:basedOn w:val="afff7"/>
    <w:next w:val="afff7"/>
    <w:link w:val="10"/>
    <w:qFormat/>
    <w:rsid w:val="009B46F9"/>
    <w:pPr>
      <w:keepNext/>
      <w:keepLines/>
      <w:spacing w:before="340" w:after="330" w:line="578" w:lineRule="auto"/>
      <w:outlineLvl w:val="0"/>
    </w:pPr>
    <w:rPr>
      <w:b/>
      <w:bCs/>
      <w:kern w:val="44"/>
      <w:sz w:val="44"/>
      <w:szCs w:val="44"/>
    </w:rPr>
  </w:style>
  <w:style w:type="paragraph" w:styleId="22">
    <w:name w:val="heading 2"/>
    <w:basedOn w:val="afff7"/>
    <w:next w:val="afff7"/>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7"/>
    <w:next w:val="afff7"/>
    <w:link w:val="30"/>
    <w:qFormat/>
    <w:rsid w:val="009B46F9"/>
    <w:pPr>
      <w:keepNext/>
      <w:keepLines/>
      <w:spacing w:before="260" w:after="260" w:line="416" w:lineRule="auto"/>
      <w:outlineLvl w:val="2"/>
    </w:pPr>
    <w:rPr>
      <w:b/>
      <w:bCs/>
      <w:sz w:val="32"/>
      <w:szCs w:val="32"/>
    </w:rPr>
  </w:style>
  <w:style w:type="paragraph" w:styleId="4">
    <w:name w:val="heading 4"/>
    <w:basedOn w:val="afff7"/>
    <w:next w:val="afff7"/>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7"/>
    <w:next w:val="afff7"/>
    <w:link w:val="50"/>
    <w:qFormat/>
    <w:rsid w:val="009B46F9"/>
    <w:pPr>
      <w:keepNext/>
      <w:keepLines/>
      <w:adjustRightInd/>
      <w:spacing w:before="280" w:after="290" w:line="376" w:lineRule="auto"/>
      <w:outlineLvl w:val="4"/>
    </w:pPr>
    <w:rPr>
      <w:b/>
      <w:bCs/>
      <w:sz w:val="28"/>
      <w:szCs w:val="28"/>
    </w:rPr>
  </w:style>
  <w:style w:type="paragraph" w:styleId="6">
    <w:name w:val="heading 6"/>
    <w:basedOn w:val="afff7"/>
    <w:next w:val="afff7"/>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7"/>
    <w:next w:val="afff7"/>
    <w:link w:val="70"/>
    <w:qFormat/>
    <w:rsid w:val="009B46F9"/>
    <w:pPr>
      <w:keepNext/>
      <w:keepLines/>
      <w:adjustRightInd/>
      <w:spacing w:before="240" w:after="64" w:line="320" w:lineRule="auto"/>
      <w:outlineLvl w:val="6"/>
    </w:pPr>
    <w:rPr>
      <w:b/>
      <w:bCs/>
      <w:sz w:val="24"/>
      <w:szCs w:val="24"/>
    </w:rPr>
  </w:style>
  <w:style w:type="paragraph" w:styleId="8">
    <w:name w:val="heading 8"/>
    <w:basedOn w:val="afff7"/>
    <w:next w:val="afff7"/>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7"/>
    <w:next w:val="afff7"/>
    <w:link w:val="90"/>
    <w:qFormat/>
    <w:rsid w:val="009B46F9"/>
    <w:pPr>
      <w:keepNext/>
      <w:keepLines/>
      <w:adjustRightInd/>
      <w:spacing w:before="240" w:after="64" w:line="320" w:lineRule="auto"/>
      <w:outlineLvl w:val="8"/>
    </w:pPr>
    <w:rPr>
      <w:rFonts w:ascii="Arial" w:eastAsia="黑体" w:hAnsi="Arial"/>
    </w:rPr>
  </w:style>
  <w:style w:type="character" w:default="1" w:styleId="afff8">
    <w:name w:val="Default Paragraph Font"/>
    <w:uiPriority w:val="1"/>
    <w:semiHidden/>
    <w:unhideWhenUsed/>
  </w:style>
  <w:style w:type="table" w:default="1" w:styleId="afff9">
    <w:name w:val="Normal Table"/>
    <w:uiPriority w:val="99"/>
    <w:semiHidden/>
    <w:unhideWhenUsed/>
    <w:tblPr>
      <w:tblInd w:w="0" w:type="dxa"/>
      <w:tblCellMar>
        <w:top w:w="0" w:type="dxa"/>
        <w:left w:w="108" w:type="dxa"/>
        <w:bottom w:w="0" w:type="dxa"/>
        <w:right w:w="108" w:type="dxa"/>
      </w:tblCellMar>
    </w:tblPr>
  </w:style>
  <w:style w:type="numbering" w:default="1" w:styleId="afffa">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b">
    <w:name w:val="header"/>
    <w:basedOn w:val="afff7"/>
    <w:link w:val="afffc"/>
    <w:uiPriority w:val="99"/>
    <w:rsid w:val="009B46F9"/>
    <w:pPr>
      <w:tabs>
        <w:tab w:val="center" w:pos="4153"/>
        <w:tab w:val="right" w:pos="8306"/>
      </w:tabs>
      <w:adjustRightInd/>
      <w:snapToGrid w:val="0"/>
      <w:jc w:val="center"/>
    </w:pPr>
    <w:rPr>
      <w:sz w:val="18"/>
      <w:szCs w:val="18"/>
    </w:rPr>
  </w:style>
  <w:style w:type="character" w:customStyle="1" w:styleId="afffc">
    <w:name w:val="页眉 字符"/>
    <w:link w:val="afffb"/>
    <w:uiPriority w:val="99"/>
    <w:rsid w:val="009B46F9"/>
    <w:rPr>
      <w:kern w:val="2"/>
      <w:sz w:val="18"/>
      <w:szCs w:val="18"/>
    </w:rPr>
  </w:style>
  <w:style w:type="paragraph" w:styleId="afffd">
    <w:name w:val="footer"/>
    <w:basedOn w:val="afff7"/>
    <w:link w:val="afffe"/>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e">
    <w:name w:val="页脚 字符"/>
    <w:link w:val="afffd"/>
    <w:uiPriority w:val="99"/>
    <w:rsid w:val="009B46F9"/>
    <w:rPr>
      <w:rFonts w:ascii="宋体"/>
      <w:kern w:val="2"/>
      <w:sz w:val="18"/>
      <w:szCs w:val="18"/>
    </w:rPr>
  </w:style>
  <w:style w:type="paragraph" w:styleId="affff">
    <w:name w:val="Balloon Text"/>
    <w:basedOn w:val="afff7"/>
    <w:link w:val="affff0"/>
    <w:uiPriority w:val="99"/>
    <w:semiHidden/>
    <w:unhideWhenUsed/>
    <w:rsid w:val="009B46F9"/>
    <w:rPr>
      <w:sz w:val="18"/>
      <w:szCs w:val="18"/>
    </w:rPr>
  </w:style>
  <w:style w:type="character" w:customStyle="1" w:styleId="affff0">
    <w:name w:val="批注框文本 字符"/>
    <w:link w:val="affff"/>
    <w:uiPriority w:val="99"/>
    <w:semiHidden/>
    <w:rsid w:val="009B46F9"/>
    <w:rPr>
      <w:kern w:val="2"/>
      <w:sz w:val="18"/>
      <w:szCs w:val="18"/>
    </w:rPr>
  </w:style>
  <w:style w:type="paragraph" w:styleId="affff1">
    <w:name w:val="Quote"/>
    <w:basedOn w:val="afff7"/>
    <w:next w:val="afff7"/>
    <w:link w:val="affff2"/>
    <w:uiPriority w:val="29"/>
    <w:qFormat/>
    <w:rsid w:val="009B46F9"/>
    <w:rPr>
      <w:i/>
      <w:iCs/>
      <w:color w:val="000000"/>
    </w:rPr>
  </w:style>
  <w:style w:type="character" w:customStyle="1" w:styleId="affff2">
    <w:name w:val="引用 字符"/>
    <w:link w:val="affff1"/>
    <w:uiPriority w:val="29"/>
    <w:rsid w:val="009B46F9"/>
    <w:rPr>
      <w:i/>
      <w:iCs/>
      <w:color w:val="000000"/>
      <w:kern w:val="2"/>
      <w:sz w:val="21"/>
      <w:szCs w:val="21"/>
    </w:rPr>
  </w:style>
  <w:style w:type="character" w:styleId="affff3">
    <w:name w:val="Strong"/>
    <w:uiPriority w:val="22"/>
    <w:qFormat/>
    <w:rsid w:val="009B46F9"/>
    <w:rPr>
      <w:b/>
      <w:bCs/>
    </w:rPr>
  </w:style>
  <w:style w:type="character" w:styleId="affff4">
    <w:name w:val="Emphasis"/>
    <w:uiPriority w:val="20"/>
    <w:qFormat/>
    <w:rsid w:val="009B46F9"/>
    <w:rPr>
      <w:i/>
      <w:iCs/>
    </w:rPr>
  </w:style>
  <w:style w:type="paragraph" w:styleId="affff5">
    <w:name w:val="Title"/>
    <w:basedOn w:val="afff7"/>
    <w:link w:val="affff6"/>
    <w:qFormat/>
    <w:rsid w:val="009B46F9"/>
    <w:pPr>
      <w:spacing w:before="240" w:after="60"/>
      <w:jc w:val="center"/>
      <w:outlineLvl w:val="0"/>
    </w:pPr>
    <w:rPr>
      <w:rFonts w:ascii="Arial" w:hAnsi="Arial" w:cs="Arial"/>
      <w:b/>
      <w:bCs/>
      <w:sz w:val="32"/>
      <w:szCs w:val="32"/>
    </w:rPr>
  </w:style>
  <w:style w:type="character" w:customStyle="1" w:styleId="affff6">
    <w:name w:val="标题 字符"/>
    <w:link w:val="affff5"/>
    <w:rsid w:val="009B46F9"/>
    <w:rPr>
      <w:rFonts w:ascii="Arial" w:hAnsi="Arial" w:cs="Arial"/>
      <w:b/>
      <w:bCs/>
      <w:kern w:val="2"/>
      <w:sz w:val="32"/>
      <w:szCs w:val="32"/>
    </w:rPr>
  </w:style>
  <w:style w:type="paragraph" w:customStyle="1" w:styleId="affff7">
    <w:name w:val="标准标志"/>
    <w:next w:val="afff7"/>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8">
    <w:name w:val="标准称谓"/>
    <w:next w:val="afff7"/>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9">
    <w:name w:val="标准文件_页脚偶数页"/>
    <w:rsid w:val="009B46F9"/>
    <w:pPr>
      <w:ind w:left="198"/>
    </w:pPr>
    <w:rPr>
      <w:rFonts w:ascii="宋体" w:hAnsi="Times New Roman"/>
      <w:sz w:val="18"/>
    </w:rPr>
  </w:style>
  <w:style w:type="paragraph" w:customStyle="1" w:styleId="affffa">
    <w:name w:val="标准文件_页脚奇数页"/>
    <w:rsid w:val="009B46F9"/>
    <w:pPr>
      <w:ind w:right="227"/>
      <w:jc w:val="right"/>
    </w:pPr>
    <w:rPr>
      <w:rFonts w:ascii="宋体" w:hAnsi="Times New Roman"/>
      <w:sz w:val="18"/>
    </w:rPr>
  </w:style>
  <w:style w:type="paragraph" w:customStyle="1" w:styleId="affffb">
    <w:name w:val="标准书眉一"/>
    <w:rsid w:val="009B46F9"/>
    <w:pPr>
      <w:jc w:val="both"/>
    </w:pPr>
    <w:rPr>
      <w:rFonts w:ascii="Times New Roman" w:hAnsi="Times New Roman"/>
    </w:rPr>
  </w:style>
  <w:style w:type="paragraph" w:customStyle="1" w:styleId="ICS">
    <w:name w:val="标准文件_ICS"/>
    <w:basedOn w:val="afff7"/>
    <w:rsid w:val="009B46F9"/>
    <w:pPr>
      <w:spacing w:line="0" w:lineRule="atLeast"/>
    </w:pPr>
    <w:rPr>
      <w:rFonts w:ascii="黑体" w:eastAsia="黑体" w:hAnsi="宋体"/>
    </w:rPr>
  </w:style>
  <w:style w:type="paragraph" w:customStyle="1" w:styleId="affffc">
    <w:name w:val="标准文件_标准正文"/>
    <w:basedOn w:val="afff7"/>
    <w:next w:val="affffd"/>
    <w:rsid w:val="009B46F9"/>
    <w:pPr>
      <w:snapToGrid w:val="0"/>
      <w:ind w:firstLineChars="200" w:firstLine="200"/>
    </w:pPr>
    <w:rPr>
      <w:kern w:val="0"/>
    </w:rPr>
  </w:style>
  <w:style w:type="paragraph" w:customStyle="1" w:styleId="affffe">
    <w:name w:val="标准文件_版本"/>
    <w:basedOn w:val="affffc"/>
    <w:rsid w:val="009B46F9"/>
    <w:pPr>
      <w:adjustRightInd/>
      <w:snapToGrid/>
      <w:ind w:firstLineChars="0" w:firstLine="0"/>
    </w:pPr>
    <w:rPr>
      <w:rFonts w:ascii="宋体" w:hAnsi="宋体"/>
      <w:kern w:val="2"/>
    </w:rPr>
  </w:style>
  <w:style w:type="paragraph" w:customStyle="1" w:styleId="afffff">
    <w:name w:val="标准文件_标准部门"/>
    <w:basedOn w:val="afff7"/>
    <w:rsid w:val="009B46F9"/>
    <w:pPr>
      <w:jc w:val="center"/>
    </w:pPr>
    <w:rPr>
      <w:rFonts w:ascii="黑体" w:eastAsia="黑体"/>
      <w:kern w:val="0"/>
      <w:sz w:val="44"/>
    </w:rPr>
  </w:style>
  <w:style w:type="paragraph" w:customStyle="1" w:styleId="afffff0">
    <w:name w:val="标准文件_标准代替"/>
    <w:basedOn w:val="afff7"/>
    <w:next w:val="afff7"/>
    <w:rsid w:val="009B46F9"/>
    <w:pPr>
      <w:spacing w:line="310" w:lineRule="exact"/>
      <w:jc w:val="right"/>
    </w:pPr>
    <w:rPr>
      <w:rFonts w:ascii="宋体" w:hAnsi="宋体"/>
      <w:kern w:val="0"/>
    </w:rPr>
  </w:style>
  <w:style w:type="paragraph" w:customStyle="1" w:styleId="afffff1">
    <w:name w:val="标准文件_标准名称标题"/>
    <w:basedOn w:val="afff7"/>
    <w:next w:val="afff7"/>
    <w:rsid w:val="009B46F9"/>
    <w:pPr>
      <w:widowControl/>
      <w:shd w:val="clear" w:color="FFFFFF" w:fill="FFFFFF"/>
      <w:adjustRightInd/>
      <w:spacing w:before="640" w:after="100"/>
      <w:jc w:val="center"/>
    </w:pPr>
    <w:rPr>
      <w:rFonts w:ascii="黑体" w:eastAsia="黑体"/>
      <w:kern w:val="0"/>
      <w:sz w:val="32"/>
    </w:rPr>
  </w:style>
  <w:style w:type="paragraph" w:customStyle="1" w:styleId="afffff2">
    <w:name w:val="标准文件_页眉奇数页"/>
    <w:next w:val="afff7"/>
    <w:rsid w:val="009B46F9"/>
    <w:pPr>
      <w:tabs>
        <w:tab w:val="center" w:pos="4154"/>
        <w:tab w:val="right" w:pos="8306"/>
      </w:tabs>
      <w:spacing w:after="120"/>
      <w:jc w:val="right"/>
    </w:pPr>
    <w:rPr>
      <w:rFonts w:ascii="黑体" w:eastAsia="黑体" w:hAnsi="宋体"/>
      <w:noProof/>
      <w:sz w:val="21"/>
    </w:rPr>
  </w:style>
  <w:style w:type="paragraph" w:customStyle="1" w:styleId="afffff3">
    <w:name w:val="标准文件_页眉偶数页"/>
    <w:basedOn w:val="afffff2"/>
    <w:next w:val="afff7"/>
    <w:rsid w:val="009B46F9"/>
    <w:pPr>
      <w:jc w:val="left"/>
    </w:pPr>
  </w:style>
  <w:style w:type="paragraph" w:customStyle="1" w:styleId="afffff4">
    <w:name w:val="标准文件_参考文献标题"/>
    <w:basedOn w:val="afff7"/>
    <w:next w:val="afff7"/>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d">
    <w:name w:val="标准文件_段"/>
    <w:link w:val="Char"/>
    <w:rsid w:val="00DA016E"/>
    <w:pPr>
      <w:autoSpaceDE w:val="0"/>
      <w:autoSpaceDN w:val="0"/>
      <w:ind w:firstLineChars="200" w:firstLine="200"/>
      <w:jc w:val="both"/>
    </w:pPr>
    <w:rPr>
      <w:rFonts w:ascii="Times New Roman" w:hAnsi="Times New Roman"/>
      <w:noProof/>
      <w:sz w:val="21"/>
    </w:rPr>
  </w:style>
  <w:style w:type="paragraph" w:customStyle="1" w:styleId="afff0">
    <w:name w:val="标准文件_二级条标题"/>
    <w:next w:val="affffd"/>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5">
    <w:name w:val="标准文件_发布"/>
    <w:rsid w:val="009B46F9"/>
    <w:rPr>
      <w:rFonts w:ascii="黑体" w:eastAsia="黑体"/>
      <w:spacing w:val="0"/>
      <w:w w:val="100"/>
      <w:position w:val="3"/>
      <w:sz w:val="28"/>
    </w:rPr>
  </w:style>
  <w:style w:type="paragraph" w:customStyle="1" w:styleId="ad">
    <w:name w:val="标准文件_方框数字列项"/>
    <w:basedOn w:val="affffd"/>
    <w:rsid w:val="009B46F9"/>
    <w:pPr>
      <w:numPr>
        <w:numId w:val="3"/>
      </w:numPr>
      <w:ind w:firstLineChars="0" w:firstLine="0"/>
    </w:pPr>
  </w:style>
  <w:style w:type="paragraph" w:customStyle="1" w:styleId="afffff6">
    <w:name w:val="标准文件_封面标准编号"/>
    <w:basedOn w:val="afff7"/>
    <w:next w:val="afffff0"/>
    <w:rsid w:val="009B46F9"/>
    <w:pPr>
      <w:spacing w:line="310" w:lineRule="exact"/>
      <w:jc w:val="right"/>
    </w:pPr>
    <w:rPr>
      <w:rFonts w:ascii="黑体" w:eastAsia="黑体"/>
      <w:kern w:val="0"/>
      <w:sz w:val="28"/>
    </w:rPr>
  </w:style>
  <w:style w:type="paragraph" w:customStyle="1" w:styleId="afffff7">
    <w:name w:val="标准文件_封面标准分类号"/>
    <w:basedOn w:val="afff7"/>
    <w:rsid w:val="009B46F9"/>
    <w:rPr>
      <w:rFonts w:ascii="黑体" w:eastAsia="黑体"/>
      <w:b/>
      <w:kern w:val="0"/>
      <w:sz w:val="28"/>
    </w:rPr>
  </w:style>
  <w:style w:type="paragraph" w:customStyle="1" w:styleId="afffff8">
    <w:name w:val="标准文件_封面标准名称"/>
    <w:basedOn w:val="afff7"/>
    <w:rsid w:val="009B46F9"/>
    <w:pPr>
      <w:spacing w:line="240" w:lineRule="auto"/>
      <w:jc w:val="center"/>
    </w:pPr>
    <w:rPr>
      <w:rFonts w:ascii="黑体" w:eastAsia="黑体"/>
      <w:kern w:val="0"/>
      <w:sz w:val="52"/>
    </w:rPr>
  </w:style>
  <w:style w:type="paragraph" w:customStyle="1" w:styleId="afffff9">
    <w:name w:val="标准文件_封面标准英文名称"/>
    <w:basedOn w:val="afff7"/>
    <w:rsid w:val="009B46F9"/>
    <w:pPr>
      <w:spacing w:line="240" w:lineRule="auto"/>
      <w:jc w:val="center"/>
    </w:pPr>
    <w:rPr>
      <w:rFonts w:ascii="黑体" w:eastAsia="黑体"/>
      <w:b/>
      <w:sz w:val="28"/>
    </w:rPr>
  </w:style>
  <w:style w:type="paragraph" w:customStyle="1" w:styleId="afffffa">
    <w:name w:val="标准文件_封面发布日期"/>
    <w:basedOn w:val="afff7"/>
    <w:rsid w:val="009B46F9"/>
    <w:pPr>
      <w:spacing w:line="310" w:lineRule="exact"/>
    </w:pPr>
    <w:rPr>
      <w:rFonts w:ascii="黑体" w:eastAsia="黑体"/>
      <w:kern w:val="0"/>
      <w:sz w:val="28"/>
    </w:rPr>
  </w:style>
  <w:style w:type="paragraph" w:customStyle="1" w:styleId="afffffb">
    <w:name w:val="标准文件_封面密级"/>
    <w:basedOn w:val="afff7"/>
    <w:rsid w:val="009B46F9"/>
    <w:rPr>
      <w:rFonts w:eastAsia="黑体"/>
      <w:sz w:val="32"/>
    </w:rPr>
  </w:style>
  <w:style w:type="paragraph" w:customStyle="1" w:styleId="afffffc">
    <w:name w:val="标准文件_封面实施日期"/>
    <w:basedOn w:val="afff7"/>
    <w:rsid w:val="009B46F9"/>
    <w:pPr>
      <w:spacing w:line="310" w:lineRule="exact"/>
      <w:jc w:val="right"/>
    </w:pPr>
    <w:rPr>
      <w:rFonts w:ascii="黑体" w:eastAsia="黑体"/>
      <w:sz w:val="28"/>
    </w:rPr>
  </w:style>
  <w:style w:type="paragraph" w:customStyle="1" w:styleId="afffffd">
    <w:name w:val="标准文件_封面抬头"/>
    <w:basedOn w:val="affffd"/>
    <w:rsid w:val="009B46F9"/>
    <w:pPr>
      <w:adjustRightInd w:val="0"/>
      <w:spacing w:line="800" w:lineRule="exact"/>
      <w:ind w:firstLineChars="0" w:firstLine="0"/>
      <w:jc w:val="distribute"/>
    </w:pPr>
    <w:rPr>
      <w:rFonts w:ascii="黑体" w:eastAsia="黑体"/>
      <w:b/>
      <w:sz w:val="64"/>
    </w:rPr>
  </w:style>
  <w:style w:type="paragraph" w:customStyle="1" w:styleId="aff5">
    <w:name w:val="标准文件_附录标识"/>
    <w:next w:val="affffd"/>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0">
    <w:name w:val="标准文件_附录表标题"/>
    <w:next w:val="affffd"/>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6">
    <w:name w:val="标准文件_附录一级条标题"/>
    <w:next w:val="affffd"/>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7">
    <w:name w:val="标准文件_附录二级条标题"/>
    <w:basedOn w:val="aff6"/>
    <w:next w:val="affffd"/>
    <w:rsid w:val="009B46F9"/>
    <w:pPr>
      <w:widowControl/>
      <w:numPr>
        <w:ilvl w:val="2"/>
      </w:numPr>
      <w:wordWrap w:val="0"/>
      <w:overflowPunct w:val="0"/>
      <w:autoSpaceDE w:val="0"/>
      <w:autoSpaceDN w:val="0"/>
      <w:textAlignment w:val="baseline"/>
      <w:outlineLvl w:val="3"/>
    </w:pPr>
  </w:style>
  <w:style w:type="paragraph" w:customStyle="1" w:styleId="afffffe">
    <w:name w:val="标准文件_附录公式"/>
    <w:basedOn w:val="affffc"/>
    <w:next w:val="affffc"/>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8">
    <w:name w:val="标准文件_附录三级条标题"/>
    <w:next w:val="affffd"/>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9">
    <w:name w:val="标准文件_附录四级条标题"/>
    <w:next w:val="affffd"/>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a">
    <w:name w:val="标准文件_附录图标题"/>
    <w:next w:val="affffd"/>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a">
    <w:name w:val="标准文件_附录五级条标题"/>
    <w:next w:val="affffd"/>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f"/>
    <w:rsid w:val="009B46F9"/>
    <w:pPr>
      <w:numPr>
        <w:numId w:val="7"/>
      </w:numPr>
      <w:tabs>
        <w:tab w:val="left" w:pos="6406"/>
      </w:tabs>
      <w:spacing w:before="220" w:after="320"/>
      <w:jc w:val="center"/>
      <w:outlineLvl w:val="0"/>
    </w:pPr>
    <w:rPr>
      <w:rFonts w:ascii="黑体" w:eastAsia="黑体" w:hAnsi="Times New Roman"/>
      <w:sz w:val="21"/>
    </w:rPr>
  </w:style>
  <w:style w:type="paragraph" w:styleId="affffff">
    <w:name w:val="Body Text"/>
    <w:basedOn w:val="afff7"/>
    <w:link w:val="affffff0"/>
    <w:rsid w:val="009B46F9"/>
    <w:pPr>
      <w:spacing w:after="120"/>
    </w:pPr>
  </w:style>
  <w:style w:type="character" w:customStyle="1" w:styleId="affffff0">
    <w:name w:val="正文文本 字符"/>
    <w:link w:val="affffff"/>
    <w:rsid w:val="009B46F9"/>
    <w:rPr>
      <w:kern w:val="2"/>
      <w:sz w:val="21"/>
      <w:szCs w:val="21"/>
    </w:rPr>
  </w:style>
  <w:style w:type="paragraph" w:customStyle="1" w:styleId="affffff1">
    <w:name w:val="标准文件_附录章标题"/>
    <w:next w:val="affffd"/>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2">
    <w:name w:val="标准文件_公式后的破折号"/>
    <w:basedOn w:val="affffd"/>
    <w:next w:val="affffd"/>
    <w:rsid w:val="009B46F9"/>
    <w:pPr>
      <w:ind w:leftChars="200" w:left="488" w:hangingChars="290" w:hanging="289"/>
    </w:pPr>
  </w:style>
  <w:style w:type="paragraph" w:customStyle="1" w:styleId="a6">
    <w:name w:val="标准文件_前言、引言标题"/>
    <w:next w:val="afff7"/>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3">
    <w:name w:val="标准文件_目次、标准名称标题"/>
    <w:basedOn w:val="a6"/>
    <w:next w:val="affffd"/>
    <w:rsid w:val="009B46F9"/>
    <w:pPr>
      <w:spacing w:line="460" w:lineRule="exact"/>
      <w:ind w:left="0" w:firstLine="0"/>
    </w:pPr>
  </w:style>
  <w:style w:type="paragraph" w:customStyle="1" w:styleId="affffff4">
    <w:name w:val="标准文件_目录标题"/>
    <w:basedOn w:val="afff7"/>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d">
    <w:name w:val="标准文件_破折号列项（二级）"/>
    <w:basedOn w:val="af1"/>
    <w:rsid w:val="009B46F9"/>
    <w:pPr>
      <w:numPr>
        <w:numId w:val="9"/>
      </w:numPr>
    </w:pPr>
  </w:style>
  <w:style w:type="paragraph" w:customStyle="1" w:styleId="afff1">
    <w:name w:val="标准文件_三级条标题"/>
    <w:basedOn w:val="afff0"/>
    <w:next w:val="affffd"/>
    <w:rsid w:val="009B46F9"/>
    <w:pPr>
      <w:widowControl/>
      <w:numPr>
        <w:ilvl w:val="4"/>
      </w:numPr>
      <w:outlineLvl w:val="3"/>
    </w:pPr>
  </w:style>
  <w:style w:type="character" w:styleId="affffff5">
    <w:name w:val="Subtle Reference"/>
    <w:uiPriority w:val="31"/>
    <w:qFormat/>
    <w:rsid w:val="009B46F9"/>
    <w:rPr>
      <w:smallCaps/>
      <w:color w:val="C0504D"/>
      <w:u w:val="single"/>
    </w:rPr>
  </w:style>
  <w:style w:type="paragraph" w:customStyle="1" w:styleId="affffff6">
    <w:name w:val="标准文件_示例后续"/>
    <w:basedOn w:val="afff7"/>
    <w:rsid w:val="009B46F9"/>
    <w:pPr>
      <w:adjustRightInd/>
      <w:spacing w:line="240" w:lineRule="auto"/>
      <w:ind w:firstLineChars="200" w:firstLine="200"/>
    </w:pPr>
    <w:rPr>
      <w:sz w:val="18"/>
      <w:szCs w:val="24"/>
    </w:rPr>
  </w:style>
  <w:style w:type="paragraph" w:customStyle="1" w:styleId="affb">
    <w:name w:val="标准文件_数字编号列项"/>
    <w:rsid w:val="009B46F9"/>
    <w:pPr>
      <w:numPr>
        <w:numId w:val="13"/>
      </w:numPr>
      <w:jc w:val="both"/>
    </w:pPr>
    <w:rPr>
      <w:rFonts w:ascii="宋体" w:hAnsi="宋体"/>
      <w:sz w:val="21"/>
    </w:rPr>
  </w:style>
  <w:style w:type="paragraph" w:customStyle="1" w:styleId="afff2">
    <w:name w:val="标准文件_四级条标题"/>
    <w:next w:val="affffd"/>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7">
    <w:name w:val="footnote text"/>
    <w:basedOn w:val="afff7"/>
    <w:next w:val="afff7"/>
    <w:link w:val="affffff8"/>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8">
    <w:name w:val="脚注文本 字符"/>
    <w:link w:val="affffff7"/>
    <w:semiHidden/>
    <w:rsid w:val="009B46F9"/>
    <w:rPr>
      <w:rFonts w:ascii="宋体"/>
      <w:kern w:val="2"/>
      <w:sz w:val="18"/>
      <w:szCs w:val="18"/>
    </w:rPr>
  </w:style>
  <w:style w:type="paragraph" w:customStyle="1" w:styleId="affffff9">
    <w:name w:val="标准文件_条文脚注"/>
    <w:basedOn w:val="affffff7"/>
    <w:rsid w:val="009B46F9"/>
    <w:pPr>
      <w:adjustRightInd w:val="0"/>
      <w:spacing w:line="240" w:lineRule="auto"/>
      <w:ind w:leftChars="0" w:left="0" w:firstLineChars="200" w:firstLine="200"/>
      <w:jc w:val="both"/>
    </w:pPr>
    <w:rPr>
      <w:rFonts w:hAnsi="宋体"/>
    </w:rPr>
  </w:style>
  <w:style w:type="paragraph" w:customStyle="1" w:styleId="af5">
    <w:name w:val="标准文件_图表脚注"/>
    <w:basedOn w:val="afff7"/>
    <w:next w:val="affffd"/>
    <w:rsid w:val="009B46F9"/>
    <w:pPr>
      <w:numPr>
        <w:numId w:val="14"/>
      </w:numPr>
      <w:spacing w:line="240" w:lineRule="auto"/>
      <w:jc w:val="left"/>
    </w:pPr>
    <w:rPr>
      <w:rFonts w:ascii="宋体" w:hAnsi="宋体"/>
      <w:sz w:val="18"/>
    </w:rPr>
  </w:style>
  <w:style w:type="character" w:styleId="affffffa">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b">
    <w:name w:val="标准文件_图表脚注内容"/>
    <w:rsid w:val="009B46F9"/>
    <w:rPr>
      <w:rFonts w:ascii="宋体" w:eastAsia="宋体" w:hAnsi="宋体" w:cs="Times New Roman"/>
      <w:spacing w:val="0"/>
      <w:sz w:val="18"/>
      <w:vertAlign w:val="superscript"/>
    </w:rPr>
  </w:style>
  <w:style w:type="paragraph" w:customStyle="1" w:styleId="afff3">
    <w:name w:val="标准文件_五级条标题"/>
    <w:next w:val="affffd"/>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e">
    <w:name w:val="标准文件_章标题"/>
    <w:next w:val="affffd"/>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f">
    <w:name w:val="标准文件_一级条标题"/>
    <w:basedOn w:val="affe"/>
    <w:next w:val="affffd"/>
    <w:rsid w:val="009B46F9"/>
    <w:pPr>
      <w:numPr>
        <w:ilvl w:val="2"/>
      </w:numPr>
      <w:spacing w:beforeLines="50" w:before="50" w:afterLines="50" w:after="50"/>
      <w:outlineLvl w:val="1"/>
    </w:pPr>
  </w:style>
  <w:style w:type="paragraph" w:customStyle="1" w:styleId="affffffc">
    <w:name w:val="标准文件_一致程度"/>
    <w:basedOn w:val="afff7"/>
    <w:rsid w:val="009B46F9"/>
    <w:pPr>
      <w:spacing w:line="440" w:lineRule="exact"/>
      <w:jc w:val="center"/>
    </w:pPr>
    <w:rPr>
      <w:sz w:val="28"/>
    </w:rPr>
  </w:style>
  <w:style w:type="paragraph" w:customStyle="1" w:styleId="affffffd">
    <w:name w:val="标准文件_引言标题"/>
    <w:next w:val="afff7"/>
    <w:rsid w:val="009B46F9"/>
    <w:pPr>
      <w:shd w:val="clear" w:color="FFFFFF" w:fill="FFFFFF"/>
      <w:spacing w:before="540" w:after="600"/>
      <w:jc w:val="center"/>
      <w:outlineLvl w:val="0"/>
    </w:pPr>
    <w:rPr>
      <w:rFonts w:ascii="黑体" w:eastAsia="黑体" w:hAnsi="Times New Roman"/>
      <w:sz w:val="32"/>
    </w:rPr>
  </w:style>
  <w:style w:type="paragraph" w:customStyle="1" w:styleId="affffffe">
    <w:name w:val="标准文件_英文图表脚注"/>
    <w:basedOn w:val="affffc"/>
    <w:rsid w:val="009B46F9"/>
    <w:pPr>
      <w:widowControl/>
      <w:adjustRightInd/>
      <w:snapToGrid/>
      <w:spacing w:line="240" w:lineRule="auto"/>
      <w:ind w:left="79" w:hangingChars="80" w:hanging="79"/>
    </w:pPr>
    <w:rPr>
      <w:rFonts w:ascii="宋体" w:hAnsi="宋体"/>
    </w:rPr>
  </w:style>
  <w:style w:type="paragraph" w:customStyle="1" w:styleId="af7">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7"/>
    <w:next w:val="affffd"/>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2">
    <w:name w:val="标准文件_英文注×："/>
    <w:basedOn w:val="afff7"/>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4">
    <w:name w:val="标准文件_正文表标题"/>
    <w:next w:val="affffd"/>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f">
    <w:name w:val="标准文件_正文公式"/>
    <w:basedOn w:val="afff7"/>
    <w:next w:val="affffc"/>
    <w:rsid w:val="009B46F9"/>
    <w:pPr>
      <w:tabs>
        <w:tab w:val="center" w:pos="4678"/>
        <w:tab w:val="right" w:leader="middleDot" w:pos="9356"/>
      </w:tabs>
      <w:spacing w:line="240" w:lineRule="auto"/>
    </w:pPr>
    <w:rPr>
      <w:rFonts w:ascii="宋体" w:hAnsi="宋体"/>
    </w:rPr>
  </w:style>
  <w:style w:type="paragraph" w:customStyle="1" w:styleId="afe">
    <w:name w:val="标准文件_正文图标题"/>
    <w:next w:val="affffd"/>
    <w:rsid w:val="009B46F9"/>
    <w:pPr>
      <w:numPr>
        <w:numId w:val="22"/>
      </w:numPr>
      <w:spacing w:beforeLines="50" w:before="50" w:afterLines="50" w:after="50"/>
      <w:jc w:val="center"/>
    </w:pPr>
    <w:rPr>
      <w:rFonts w:ascii="黑体" w:eastAsia="黑体" w:hAnsi="Times New Roman"/>
      <w:sz w:val="21"/>
    </w:rPr>
  </w:style>
  <w:style w:type="paragraph" w:customStyle="1" w:styleId="afff5">
    <w:name w:val="标准文件_正文英文表标题"/>
    <w:next w:val="affffd"/>
    <w:rsid w:val="009B46F9"/>
    <w:pPr>
      <w:numPr>
        <w:numId w:val="23"/>
      </w:numPr>
      <w:jc w:val="center"/>
    </w:pPr>
    <w:rPr>
      <w:rFonts w:ascii="黑体" w:eastAsia="黑体" w:hAnsi="Times New Roman"/>
      <w:sz w:val="21"/>
    </w:rPr>
  </w:style>
  <w:style w:type="paragraph" w:customStyle="1" w:styleId="afc">
    <w:name w:val="标准文件_正文英文图标题"/>
    <w:next w:val="affffd"/>
    <w:rsid w:val="009B46F9"/>
    <w:pPr>
      <w:numPr>
        <w:numId w:val="24"/>
      </w:numPr>
      <w:jc w:val="center"/>
    </w:pPr>
    <w:rPr>
      <w:rFonts w:ascii="黑体" w:eastAsia="黑体" w:hAnsi="Times New Roman"/>
      <w:sz w:val="21"/>
    </w:rPr>
  </w:style>
  <w:style w:type="paragraph" w:customStyle="1" w:styleId="af8">
    <w:name w:val="标准文件_编号列项（三级）"/>
    <w:rsid w:val="009B46F9"/>
    <w:pPr>
      <w:numPr>
        <w:ilvl w:val="2"/>
        <w:numId w:val="27"/>
      </w:numPr>
    </w:pPr>
    <w:rPr>
      <w:rFonts w:ascii="宋体" w:hAnsi="Times New Roman"/>
      <w:sz w:val="21"/>
    </w:rPr>
  </w:style>
  <w:style w:type="character" w:styleId="afffffff0">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7"/>
    <w:rsid w:val="009B46F9"/>
    <w:pPr>
      <w:numPr>
        <w:ilvl w:val="3"/>
        <w:numId w:val="31"/>
      </w:numPr>
      <w:adjustRightInd/>
      <w:spacing w:line="240" w:lineRule="auto"/>
    </w:pPr>
    <w:rPr>
      <w:rFonts w:ascii="宋体" w:hAnsi="宋体"/>
      <w:szCs w:val="24"/>
    </w:rPr>
  </w:style>
  <w:style w:type="paragraph" w:customStyle="1" w:styleId="afffffff1">
    <w:name w:val="发布部门"/>
    <w:next w:val="affffd"/>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2">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3">
    <w:name w:val="封面标准代替信息"/>
    <w:basedOn w:val="afff7"/>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4">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5">
    <w:name w:val="封面标准文稿编辑信息"/>
    <w:rsid w:val="009B46F9"/>
    <w:pPr>
      <w:spacing w:before="180" w:line="180" w:lineRule="exact"/>
      <w:jc w:val="center"/>
    </w:pPr>
    <w:rPr>
      <w:rFonts w:ascii="宋体" w:hAnsi="Times New Roman"/>
      <w:sz w:val="21"/>
    </w:rPr>
  </w:style>
  <w:style w:type="paragraph" w:customStyle="1" w:styleId="afffffff6">
    <w:name w:val="封面标准文稿类别"/>
    <w:rsid w:val="009B46F9"/>
    <w:pPr>
      <w:spacing w:before="440" w:line="400" w:lineRule="exact"/>
      <w:jc w:val="center"/>
    </w:pPr>
    <w:rPr>
      <w:rFonts w:ascii="宋体" w:hAnsi="Times New Roman"/>
      <w:sz w:val="24"/>
    </w:rPr>
  </w:style>
  <w:style w:type="paragraph" w:customStyle="1" w:styleId="afffffff7">
    <w:name w:val="封面标准英文名称"/>
    <w:rsid w:val="009B46F9"/>
    <w:pPr>
      <w:widowControl w:val="0"/>
      <w:spacing w:line="360" w:lineRule="exact"/>
      <w:jc w:val="center"/>
    </w:pPr>
    <w:rPr>
      <w:rFonts w:ascii="Times New Roman" w:hAnsi="Times New Roman"/>
      <w:sz w:val="28"/>
    </w:rPr>
  </w:style>
  <w:style w:type="paragraph" w:customStyle="1" w:styleId="afffffff8">
    <w:name w:val="封面一致性程度标识"/>
    <w:rsid w:val="009B46F9"/>
    <w:pPr>
      <w:spacing w:before="440" w:line="440" w:lineRule="exact"/>
      <w:jc w:val="center"/>
    </w:pPr>
    <w:rPr>
      <w:rFonts w:ascii="Times New Roman" w:hAnsi="Times New Roman"/>
      <w:sz w:val="28"/>
    </w:rPr>
  </w:style>
  <w:style w:type="paragraph" w:customStyle="1" w:styleId="afffffff9">
    <w:name w:val="封面正文"/>
    <w:rsid w:val="009B46F9"/>
    <w:pPr>
      <w:jc w:val="both"/>
    </w:pPr>
    <w:rPr>
      <w:rFonts w:ascii="Times New Roman" w:hAnsi="Times New Roman"/>
    </w:rPr>
  </w:style>
  <w:style w:type="paragraph" w:customStyle="1" w:styleId="afffffffa">
    <w:name w:val="附录二级无标题条"/>
    <w:basedOn w:val="afff7"/>
    <w:next w:val="affffd"/>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b">
    <w:name w:val="附录三级无标题条"/>
    <w:basedOn w:val="afffffffa"/>
    <w:next w:val="affffd"/>
    <w:rsid w:val="009B46F9"/>
    <w:pPr>
      <w:outlineLvl w:val="4"/>
    </w:pPr>
  </w:style>
  <w:style w:type="paragraph" w:customStyle="1" w:styleId="afffffffc">
    <w:name w:val="附录四级无标题条"/>
    <w:basedOn w:val="afffffffb"/>
    <w:next w:val="affffd"/>
    <w:rsid w:val="009B46F9"/>
    <w:pPr>
      <w:outlineLvl w:val="5"/>
    </w:pPr>
  </w:style>
  <w:style w:type="paragraph" w:customStyle="1" w:styleId="afffffffd">
    <w:name w:val="附录图"/>
    <w:next w:val="affffd"/>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3">
    <w:name w:val="标准文件_一级项"/>
    <w:rsid w:val="009B46F9"/>
    <w:pPr>
      <w:numPr>
        <w:numId w:val="16"/>
      </w:numPr>
    </w:pPr>
    <w:rPr>
      <w:rFonts w:ascii="宋体" w:hAnsi="Times New Roman"/>
      <w:sz w:val="21"/>
    </w:rPr>
  </w:style>
  <w:style w:type="paragraph" w:customStyle="1" w:styleId="afffffffe">
    <w:name w:val="附录五级无标题条"/>
    <w:basedOn w:val="afffffffc"/>
    <w:next w:val="affffd"/>
    <w:rsid w:val="009B46F9"/>
    <w:pPr>
      <w:outlineLvl w:val="6"/>
    </w:pPr>
  </w:style>
  <w:style w:type="paragraph" w:customStyle="1" w:styleId="affffffff">
    <w:name w:val="附录性质"/>
    <w:basedOn w:val="afff7"/>
    <w:rsid w:val="009B46F9"/>
    <w:pPr>
      <w:widowControl/>
      <w:adjustRightInd/>
      <w:jc w:val="center"/>
    </w:pPr>
    <w:rPr>
      <w:rFonts w:ascii="黑体" w:eastAsia="黑体"/>
    </w:rPr>
  </w:style>
  <w:style w:type="paragraph" w:customStyle="1" w:styleId="affffffff0">
    <w:name w:val="附录一级无标题条"/>
    <w:basedOn w:val="affffff1"/>
    <w:next w:val="affffd"/>
    <w:rsid w:val="009B46F9"/>
    <w:pPr>
      <w:autoSpaceDN w:val="0"/>
      <w:outlineLvl w:val="2"/>
    </w:pPr>
    <w:rPr>
      <w:rFonts w:ascii="宋体" w:eastAsia="宋体" w:hAnsi="宋体"/>
    </w:rPr>
  </w:style>
  <w:style w:type="character" w:customStyle="1" w:styleId="affffffff1">
    <w:name w:val="个人答复风格"/>
    <w:rsid w:val="009B46F9"/>
    <w:rPr>
      <w:rFonts w:ascii="Arial" w:eastAsia="宋体" w:hAnsi="Arial" w:cs="Arial"/>
      <w:color w:val="auto"/>
      <w:spacing w:val="0"/>
      <w:sz w:val="20"/>
    </w:rPr>
  </w:style>
  <w:style w:type="character" w:customStyle="1" w:styleId="affffffff2">
    <w:name w:val="个人撰写风格"/>
    <w:rsid w:val="009B46F9"/>
    <w:rPr>
      <w:rFonts w:ascii="Arial" w:eastAsia="宋体" w:hAnsi="Arial" w:cs="Arial"/>
      <w:color w:val="auto"/>
      <w:spacing w:val="0"/>
      <w:sz w:val="20"/>
    </w:rPr>
  </w:style>
  <w:style w:type="paragraph" w:customStyle="1" w:styleId="affffffff3">
    <w:name w:val="脚注后续"/>
    <w:rsid w:val="009B46F9"/>
    <w:pPr>
      <w:ind w:leftChars="350" w:left="350"/>
      <w:jc w:val="both"/>
    </w:pPr>
    <w:rPr>
      <w:rFonts w:ascii="宋体" w:hAnsi="Times New Roman"/>
      <w:sz w:val="18"/>
    </w:rPr>
  </w:style>
  <w:style w:type="paragraph" w:customStyle="1" w:styleId="afff6">
    <w:name w:val="列项——"/>
    <w:rsid w:val="009B46F9"/>
    <w:pPr>
      <w:widowControl w:val="0"/>
      <w:numPr>
        <w:numId w:val="28"/>
      </w:numPr>
      <w:jc w:val="both"/>
    </w:pPr>
    <w:rPr>
      <w:rFonts w:ascii="宋体" w:hAnsi="宋体"/>
      <w:sz w:val="21"/>
    </w:rPr>
  </w:style>
  <w:style w:type="paragraph" w:customStyle="1" w:styleId="affffffff4">
    <w:name w:val="列项·"/>
    <w:basedOn w:val="affffd"/>
    <w:rsid w:val="009B46F9"/>
    <w:pPr>
      <w:tabs>
        <w:tab w:val="left" w:pos="840"/>
      </w:tabs>
    </w:pPr>
  </w:style>
  <w:style w:type="paragraph" w:customStyle="1" w:styleId="affffffff5">
    <w:name w:val="目次、索引正文"/>
    <w:rsid w:val="009B46F9"/>
    <w:pPr>
      <w:spacing w:line="320" w:lineRule="exact"/>
      <w:jc w:val="both"/>
    </w:pPr>
    <w:rPr>
      <w:rFonts w:ascii="宋体" w:hAnsi="Times New Roman"/>
      <w:sz w:val="21"/>
    </w:rPr>
  </w:style>
  <w:style w:type="paragraph" w:customStyle="1" w:styleId="210">
    <w:name w:val="目录 21"/>
    <w:basedOn w:val="afff7"/>
    <w:next w:val="afff7"/>
    <w:autoRedefine/>
    <w:semiHidden/>
    <w:rsid w:val="009B46F9"/>
    <w:pPr>
      <w:adjustRightInd/>
      <w:spacing w:line="240" w:lineRule="auto"/>
      <w:jc w:val="left"/>
    </w:pPr>
    <w:rPr>
      <w:bCs/>
      <w:iCs/>
    </w:rPr>
  </w:style>
  <w:style w:type="paragraph" w:customStyle="1" w:styleId="31">
    <w:name w:val="目录 31"/>
    <w:basedOn w:val="afff7"/>
    <w:next w:val="afff7"/>
    <w:autoRedefine/>
    <w:semiHidden/>
    <w:rsid w:val="009B46F9"/>
    <w:pPr>
      <w:spacing w:line="240" w:lineRule="auto"/>
    </w:pPr>
    <w:rPr>
      <w:rFonts w:ascii="宋体" w:hAnsi="宋体"/>
      <w:iCs/>
    </w:rPr>
  </w:style>
  <w:style w:type="paragraph" w:customStyle="1" w:styleId="41">
    <w:name w:val="目录 41"/>
    <w:basedOn w:val="afff7"/>
    <w:next w:val="afff7"/>
    <w:autoRedefine/>
    <w:semiHidden/>
    <w:rsid w:val="009B46F9"/>
    <w:pPr>
      <w:adjustRightInd/>
      <w:spacing w:line="240" w:lineRule="auto"/>
      <w:jc w:val="left"/>
    </w:pPr>
  </w:style>
  <w:style w:type="paragraph" w:customStyle="1" w:styleId="51">
    <w:name w:val="目录 51"/>
    <w:basedOn w:val="afff7"/>
    <w:next w:val="afff7"/>
    <w:autoRedefine/>
    <w:semiHidden/>
    <w:rsid w:val="009B46F9"/>
    <w:pPr>
      <w:spacing w:line="240" w:lineRule="auto"/>
    </w:pPr>
    <w:rPr>
      <w:rFonts w:ascii="宋体" w:hAnsi="宋体"/>
    </w:rPr>
  </w:style>
  <w:style w:type="paragraph" w:customStyle="1" w:styleId="61">
    <w:name w:val="目录 61"/>
    <w:basedOn w:val="afff7"/>
    <w:next w:val="afff7"/>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6">
    <w:name w:val="其他标准称谓"/>
    <w:rsid w:val="009B46F9"/>
    <w:pPr>
      <w:spacing w:line="0" w:lineRule="atLeast"/>
      <w:jc w:val="distribute"/>
    </w:pPr>
    <w:rPr>
      <w:rFonts w:ascii="黑体" w:eastAsia="黑体" w:hAnsi="宋体"/>
      <w:sz w:val="52"/>
    </w:rPr>
  </w:style>
  <w:style w:type="paragraph" w:customStyle="1" w:styleId="affffffff7">
    <w:name w:val="其他发布部门"/>
    <w:basedOn w:val="afffffff1"/>
    <w:rsid w:val="009B46F9"/>
    <w:pPr>
      <w:framePr w:wrap="around"/>
      <w:spacing w:line="0" w:lineRule="atLeast"/>
    </w:pPr>
    <w:rPr>
      <w:rFonts w:ascii="黑体" w:eastAsia="黑体"/>
      <w:b w:val="0"/>
    </w:rPr>
  </w:style>
  <w:style w:type="paragraph" w:customStyle="1" w:styleId="affd">
    <w:name w:val="前言标题"/>
    <w:next w:val="afff7"/>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7"/>
    <w:rsid w:val="009B46F9"/>
    <w:pPr>
      <w:numPr>
        <w:ilvl w:val="4"/>
        <w:numId w:val="31"/>
      </w:numPr>
      <w:adjustRightInd/>
      <w:spacing w:line="240" w:lineRule="auto"/>
    </w:pPr>
    <w:rPr>
      <w:rFonts w:ascii="宋体" w:hAnsi="宋体"/>
      <w:szCs w:val="24"/>
    </w:rPr>
  </w:style>
  <w:style w:type="paragraph" w:customStyle="1" w:styleId="affffffff8">
    <w:name w:val="实施日期"/>
    <w:basedOn w:val="afffffff2"/>
    <w:rsid w:val="009B46F9"/>
    <w:pPr>
      <w:framePr w:hSpace="0" w:wrap="around" w:xAlign="right"/>
      <w:jc w:val="right"/>
    </w:pPr>
  </w:style>
  <w:style w:type="paragraph" w:customStyle="1" w:styleId="a3">
    <w:name w:val="四级无标题条"/>
    <w:basedOn w:val="afff7"/>
    <w:rsid w:val="009B46F9"/>
    <w:pPr>
      <w:numPr>
        <w:ilvl w:val="5"/>
        <w:numId w:val="31"/>
      </w:numPr>
      <w:adjustRightInd/>
      <w:spacing w:line="240" w:lineRule="auto"/>
    </w:pPr>
    <w:rPr>
      <w:rFonts w:ascii="宋体" w:hAnsi="宋体"/>
      <w:szCs w:val="24"/>
    </w:rPr>
  </w:style>
  <w:style w:type="paragraph" w:styleId="affffffff9">
    <w:name w:val="table of figures"/>
    <w:basedOn w:val="afff7"/>
    <w:next w:val="afff7"/>
    <w:semiHidden/>
    <w:rsid w:val="009B46F9"/>
    <w:pPr>
      <w:adjustRightInd/>
      <w:spacing w:line="240" w:lineRule="auto"/>
      <w:jc w:val="left"/>
    </w:pPr>
    <w:rPr>
      <w:szCs w:val="24"/>
    </w:rPr>
  </w:style>
  <w:style w:type="paragraph" w:customStyle="1" w:styleId="affffffffa">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d"/>
    <w:rsid w:val="009B46F9"/>
    <w:pPr>
      <w:jc w:val="both"/>
    </w:pPr>
    <w:rPr>
      <w:rFonts w:ascii="宋体" w:hAnsi="宋体"/>
      <w:sz w:val="21"/>
    </w:rPr>
  </w:style>
  <w:style w:type="paragraph" w:customStyle="1" w:styleId="a4">
    <w:name w:val="五级无标题条"/>
    <w:basedOn w:val="afff7"/>
    <w:rsid w:val="009B46F9"/>
    <w:pPr>
      <w:numPr>
        <w:ilvl w:val="6"/>
        <w:numId w:val="31"/>
      </w:numPr>
      <w:adjustRightInd/>
    </w:pPr>
    <w:rPr>
      <w:szCs w:val="24"/>
    </w:rPr>
  </w:style>
  <w:style w:type="character" w:styleId="affffffffc">
    <w:name w:val="page number"/>
    <w:rsid w:val="009B46F9"/>
    <w:rPr>
      <w:rFonts w:ascii="宋体" w:eastAsia="宋体" w:hAnsi="Times New Roman"/>
      <w:sz w:val="18"/>
    </w:rPr>
  </w:style>
  <w:style w:type="paragraph" w:customStyle="1" w:styleId="a0">
    <w:name w:val="一级无标题条"/>
    <w:basedOn w:val="afff7"/>
    <w:rsid w:val="009B46F9"/>
    <w:pPr>
      <w:numPr>
        <w:ilvl w:val="2"/>
        <w:numId w:val="31"/>
      </w:numPr>
      <w:adjustRightInd/>
      <w:spacing w:before="10" w:after="10" w:line="240" w:lineRule="auto"/>
    </w:pPr>
    <w:rPr>
      <w:rFonts w:ascii="宋体" w:hAnsi="宋体"/>
      <w:szCs w:val="24"/>
    </w:rPr>
  </w:style>
  <w:style w:type="paragraph" w:styleId="affffffffd">
    <w:name w:val="Normal Indent"/>
    <w:basedOn w:val="afff7"/>
    <w:rsid w:val="009B46F9"/>
    <w:pPr>
      <w:ind w:firstLine="420"/>
    </w:pPr>
  </w:style>
  <w:style w:type="paragraph" w:customStyle="1" w:styleId="affffffffe">
    <w:name w:val="注:后续"/>
    <w:rsid w:val="009B46F9"/>
    <w:pPr>
      <w:spacing w:line="300" w:lineRule="exact"/>
      <w:ind w:leftChars="400" w:left="600" w:hangingChars="200" w:hanging="200"/>
      <w:jc w:val="both"/>
    </w:pPr>
    <w:rPr>
      <w:rFonts w:ascii="宋体" w:hAnsi="Times New Roman"/>
      <w:sz w:val="18"/>
    </w:rPr>
  </w:style>
  <w:style w:type="paragraph" w:customStyle="1" w:styleId="afffffffff">
    <w:name w:val="注×:后续"/>
    <w:basedOn w:val="affffffffe"/>
    <w:rsid w:val="009B46F9"/>
    <w:pPr>
      <w:ind w:leftChars="0" w:left="1406" w:firstLineChars="0" w:hanging="499"/>
    </w:pPr>
  </w:style>
  <w:style w:type="paragraph" w:customStyle="1" w:styleId="afffffffff0">
    <w:name w:val="标准文件_一级无标题"/>
    <w:basedOn w:val="afff"/>
    <w:qFormat/>
    <w:rsid w:val="009B46F9"/>
    <w:pPr>
      <w:spacing w:beforeLines="0" w:before="0" w:afterLines="0" w:after="0"/>
      <w:outlineLvl w:val="9"/>
    </w:pPr>
    <w:rPr>
      <w:rFonts w:ascii="宋体" w:eastAsia="宋体"/>
    </w:rPr>
  </w:style>
  <w:style w:type="paragraph" w:customStyle="1" w:styleId="afffffffff1">
    <w:name w:val="标准文件_五级无标题"/>
    <w:basedOn w:val="afff3"/>
    <w:qFormat/>
    <w:rsid w:val="009B46F9"/>
    <w:pPr>
      <w:spacing w:beforeLines="0" w:before="0" w:afterLines="0" w:after="0"/>
      <w:outlineLvl w:val="9"/>
    </w:pPr>
    <w:rPr>
      <w:rFonts w:ascii="宋体" w:eastAsia="宋体"/>
    </w:rPr>
  </w:style>
  <w:style w:type="paragraph" w:customStyle="1" w:styleId="afffffffff2">
    <w:name w:val="标准文件_三级无标题"/>
    <w:basedOn w:val="afff1"/>
    <w:qFormat/>
    <w:rsid w:val="009B46F9"/>
    <w:pPr>
      <w:spacing w:beforeLines="0" w:before="0" w:afterLines="0" w:after="0"/>
      <w:outlineLvl w:val="9"/>
    </w:pPr>
    <w:rPr>
      <w:rFonts w:ascii="宋体" w:eastAsia="宋体"/>
    </w:rPr>
  </w:style>
  <w:style w:type="paragraph" w:customStyle="1" w:styleId="afffffffff3">
    <w:name w:val="标准文件_二级无标题"/>
    <w:basedOn w:val="afff0"/>
    <w:qFormat/>
    <w:rsid w:val="009B46F9"/>
    <w:pPr>
      <w:spacing w:beforeLines="0" w:before="0" w:afterLines="0" w:after="0"/>
      <w:outlineLvl w:val="9"/>
    </w:pPr>
    <w:rPr>
      <w:rFonts w:ascii="宋体" w:eastAsia="宋体"/>
    </w:rPr>
  </w:style>
  <w:style w:type="paragraph" w:customStyle="1" w:styleId="afffffffff4">
    <w:name w:val="标准_四级无标题"/>
    <w:basedOn w:val="afff2"/>
    <w:next w:val="affffd"/>
    <w:qFormat/>
    <w:rsid w:val="009B46F9"/>
    <w:rPr>
      <w:rFonts w:eastAsia="宋体"/>
    </w:rPr>
  </w:style>
  <w:style w:type="paragraph" w:customStyle="1" w:styleId="afffffffff5">
    <w:name w:val="标准文件_四级无标题"/>
    <w:basedOn w:val="afff2"/>
    <w:qFormat/>
    <w:rsid w:val="009B46F9"/>
    <w:pPr>
      <w:spacing w:beforeLines="0" w:before="0" w:afterLines="0" w:after="0"/>
      <w:outlineLvl w:val="9"/>
    </w:pPr>
    <w:rPr>
      <w:rFonts w:ascii="宋体" w:eastAsia="宋体" w:hAnsi="黑体"/>
      <w:szCs w:val="52"/>
    </w:rPr>
  </w:style>
  <w:style w:type="paragraph" w:customStyle="1" w:styleId="aff3">
    <w:name w:val="标准文件_大写罗马数字编号列项"/>
    <w:basedOn w:val="affffd"/>
    <w:rsid w:val="009B46F9"/>
    <w:pPr>
      <w:numPr>
        <w:numId w:val="2"/>
      </w:numPr>
      <w:ind w:firstLineChars="0" w:firstLine="0"/>
    </w:pPr>
    <w:rPr>
      <w:rFonts w:cs="Arial"/>
      <w:szCs w:val="28"/>
    </w:rPr>
  </w:style>
  <w:style w:type="paragraph" w:customStyle="1" w:styleId="ae">
    <w:name w:val="标准文件_小写罗马数字编号列项"/>
    <w:basedOn w:val="affffd"/>
    <w:rsid w:val="009B46F9"/>
    <w:pPr>
      <w:numPr>
        <w:numId w:val="15"/>
      </w:numPr>
      <w:ind w:firstLineChars="0" w:firstLine="0"/>
    </w:pPr>
    <w:rPr>
      <w:rFonts w:cs="Arial"/>
      <w:szCs w:val="28"/>
    </w:rPr>
  </w:style>
  <w:style w:type="paragraph" w:customStyle="1" w:styleId="afffffffff6">
    <w:name w:val="标准文件_附录标题"/>
    <w:basedOn w:val="aff5"/>
    <w:qFormat/>
    <w:rsid w:val="009B46F9"/>
    <w:pPr>
      <w:numPr>
        <w:numId w:val="0"/>
      </w:numPr>
      <w:spacing w:after="280"/>
      <w:outlineLvl w:val="9"/>
    </w:pPr>
  </w:style>
  <w:style w:type="paragraph" w:customStyle="1" w:styleId="afffffffff7">
    <w:name w:val="标准文件_二级项"/>
    <w:rsid w:val="009B46F9"/>
    <w:rPr>
      <w:rFonts w:ascii="宋体" w:hAnsi="Times New Roman"/>
      <w:sz w:val="21"/>
    </w:rPr>
  </w:style>
  <w:style w:type="paragraph" w:customStyle="1" w:styleId="af4">
    <w:name w:val="标准文件_三级项"/>
    <w:basedOn w:val="afff7"/>
    <w:rsid w:val="009B46F9"/>
    <w:pPr>
      <w:numPr>
        <w:ilvl w:val="2"/>
        <w:numId w:val="16"/>
      </w:numPr>
      <w:spacing w:line="-300" w:lineRule="auto"/>
    </w:pPr>
    <w:rPr>
      <w:rFonts w:ascii="Times New Roman" w:hAnsi="Times New Roman"/>
    </w:rPr>
  </w:style>
  <w:style w:type="paragraph" w:customStyle="1" w:styleId="affc">
    <w:name w:val="图表脚注说明"/>
    <w:basedOn w:val="afff7"/>
    <w:next w:val="affffd"/>
    <w:rsid w:val="009B46F9"/>
    <w:pPr>
      <w:numPr>
        <w:numId w:val="30"/>
      </w:numPr>
      <w:adjustRightInd/>
      <w:spacing w:line="240" w:lineRule="auto"/>
    </w:pPr>
    <w:rPr>
      <w:rFonts w:ascii="宋体" w:hAnsi="Times New Roman"/>
      <w:sz w:val="18"/>
      <w:szCs w:val="18"/>
    </w:rPr>
  </w:style>
  <w:style w:type="paragraph" w:customStyle="1" w:styleId="af6">
    <w:name w:val="标准文件_字母编号列项（一级）"/>
    <w:rsid w:val="009B46F9"/>
    <w:pPr>
      <w:numPr>
        <w:numId w:val="27"/>
      </w:numPr>
      <w:jc w:val="both"/>
    </w:pPr>
    <w:rPr>
      <w:rFonts w:ascii="宋体" w:hAnsi="Times New Roman"/>
      <w:sz w:val="21"/>
    </w:rPr>
  </w:style>
  <w:style w:type="paragraph" w:customStyle="1" w:styleId="afffffffff8">
    <w:name w:val="标准文件_索引字母"/>
    <w:next w:val="affffd"/>
    <w:qFormat/>
    <w:rsid w:val="009B46F9"/>
    <w:pPr>
      <w:jc w:val="center"/>
    </w:pPr>
    <w:rPr>
      <w:rFonts w:ascii="宋体" w:eastAsia="Times New Roman" w:hAnsi="宋体"/>
      <w:b/>
      <w:kern w:val="2"/>
      <w:sz w:val="21"/>
    </w:rPr>
  </w:style>
  <w:style w:type="paragraph" w:customStyle="1" w:styleId="afffffffff9">
    <w:name w:val="标准文件_附录前"/>
    <w:next w:val="affffd"/>
    <w:qFormat/>
    <w:rsid w:val="009B46F9"/>
    <w:pPr>
      <w:spacing w:line="20" w:lineRule="atLeast"/>
      <w:ind w:firstLine="200"/>
    </w:pPr>
    <w:rPr>
      <w:rFonts w:ascii="宋体" w:hAnsi="宋体"/>
      <w:kern w:val="2"/>
      <w:sz w:val="10"/>
    </w:rPr>
  </w:style>
  <w:style w:type="paragraph" w:customStyle="1" w:styleId="afffffffffa">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b">
    <w:name w:val="标准文件_表格"/>
    <w:basedOn w:val="affffd"/>
    <w:qFormat/>
    <w:rsid w:val="009B46F9"/>
    <w:pPr>
      <w:ind w:firstLineChars="0" w:firstLine="0"/>
      <w:jc w:val="center"/>
    </w:pPr>
    <w:rPr>
      <w:sz w:val="18"/>
    </w:rPr>
  </w:style>
  <w:style w:type="paragraph" w:customStyle="1" w:styleId="afff4">
    <w:name w:val="标准文件_注："/>
    <w:next w:val="affffd"/>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c"/>
    <w:rsid w:val="009B46F9"/>
    <w:pPr>
      <w:widowControl w:val="0"/>
      <w:numPr>
        <w:numId w:val="11"/>
      </w:numPr>
      <w:jc w:val="both"/>
    </w:pPr>
    <w:rPr>
      <w:rFonts w:ascii="宋体" w:hAnsi="Times New Roman"/>
      <w:sz w:val="18"/>
      <w:szCs w:val="18"/>
    </w:rPr>
  </w:style>
  <w:style w:type="paragraph" w:customStyle="1" w:styleId="afb">
    <w:name w:val="标准文件_示例×："/>
    <w:basedOn w:val="afff7"/>
    <w:next w:val="afffffffffc"/>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d"/>
    <w:rsid w:val="00DA016E"/>
    <w:rPr>
      <w:rFonts w:ascii="Times New Roman" w:hAnsi="Times New Roman"/>
      <w:noProof/>
      <w:sz w:val="21"/>
    </w:rPr>
  </w:style>
  <w:style w:type="paragraph" w:customStyle="1" w:styleId="afffffffffd">
    <w:name w:val="标准文件_表格续"/>
    <w:basedOn w:val="affffd"/>
    <w:next w:val="affffd"/>
    <w:qFormat/>
    <w:rsid w:val="009B46F9"/>
    <w:pPr>
      <w:jc w:val="center"/>
    </w:pPr>
    <w:rPr>
      <w:rFonts w:ascii="黑体" w:eastAsia="黑体" w:hAnsi="黑体"/>
    </w:rPr>
  </w:style>
  <w:style w:type="paragraph" w:styleId="TOC1">
    <w:name w:val="toc 1"/>
    <w:basedOn w:val="afff7"/>
    <w:next w:val="afff7"/>
    <w:autoRedefine/>
    <w:uiPriority w:val="39"/>
    <w:unhideWhenUsed/>
    <w:rsid w:val="009B46F9"/>
    <w:rPr>
      <w:rFonts w:ascii="宋体"/>
    </w:rPr>
  </w:style>
  <w:style w:type="table" w:styleId="afffffffffe">
    <w:name w:val="Table Grid"/>
    <w:basedOn w:val="afff9"/>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f">
    <w:name w:val="Placeholder Text"/>
    <w:basedOn w:val="afff8"/>
    <w:uiPriority w:val="99"/>
    <w:semiHidden/>
    <w:rsid w:val="009B46F9"/>
    <w:rPr>
      <w:color w:val="808080"/>
    </w:rPr>
  </w:style>
  <w:style w:type="paragraph" w:customStyle="1" w:styleId="2">
    <w:name w:val="标准文件_二级项2"/>
    <w:basedOn w:val="affffd"/>
    <w:qFormat/>
    <w:rsid w:val="009B46F9"/>
    <w:pPr>
      <w:numPr>
        <w:ilvl w:val="1"/>
        <w:numId w:val="16"/>
      </w:numPr>
      <w:ind w:firstLineChars="0" w:firstLine="0"/>
    </w:pPr>
  </w:style>
  <w:style w:type="paragraph" w:customStyle="1" w:styleId="21">
    <w:name w:val="标准文件_三级项2"/>
    <w:basedOn w:val="affffd"/>
    <w:qFormat/>
    <w:rsid w:val="009B46F9"/>
    <w:pPr>
      <w:numPr>
        <w:numId w:val="10"/>
      </w:numPr>
      <w:spacing w:line="300" w:lineRule="exact"/>
      <w:ind w:firstLineChars="0"/>
    </w:pPr>
  </w:style>
  <w:style w:type="paragraph" w:customStyle="1" w:styleId="20">
    <w:name w:val="标准文件_一级项2"/>
    <w:basedOn w:val="affffd"/>
    <w:qFormat/>
    <w:rsid w:val="009B46F9"/>
    <w:pPr>
      <w:numPr>
        <w:numId w:val="17"/>
      </w:numPr>
      <w:spacing w:line="300" w:lineRule="exact"/>
      <w:ind w:firstLineChars="0"/>
    </w:pPr>
  </w:style>
  <w:style w:type="paragraph" w:customStyle="1" w:styleId="affffffffff0">
    <w:name w:val="标准文件_提示"/>
    <w:basedOn w:val="affffd"/>
    <w:next w:val="affffd"/>
    <w:qFormat/>
    <w:rsid w:val="009B46F9"/>
    <w:pPr>
      <w:ind w:firstLine="420"/>
    </w:pPr>
    <w:rPr>
      <w:rFonts w:ascii="黑体" w:eastAsia="黑体"/>
    </w:rPr>
  </w:style>
  <w:style w:type="character" w:customStyle="1" w:styleId="affffffffff1">
    <w:name w:val="标准文件_来源"/>
    <w:basedOn w:val="afff8"/>
    <w:uiPriority w:val="1"/>
    <w:qFormat/>
    <w:rsid w:val="009B46F9"/>
    <w:rPr>
      <w:rFonts w:eastAsia="宋体"/>
      <w:sz w:val="21"/>
    </w:rPr>
  </w:style>
  <w:style w:type="paragraph" w:customStyle="1" w:styleId="affffffffff2">
    <w:name w:val="标准文件_图表说明"/>
    <w:qFormat/>
    <w:rsid w:val="009B46F9"/>
    <w:pPr>
      <w:spacing w:line="276" w:lineRule="auto"/>
      <w:ind w:firstLine="420"/>
    </w:pPr>
    <w:rPr>
      <w:rFonts w:ascii="宋体" w:hAnsi="宋体"/>
      <w:kern w:val="2"/>
      <w:sz w:val="18"/>
    </w:rPr>
  </w:style>
  <w:style w:type="paragraph" w:customStyle="1" w:styleId="affffffffff3">
    <w:name w:val="其他发布日期"/>
    <w:basedOn w:val="afffffff2"/>
    <w:rsid w:val="009B46F9"/>
    <w:pPr>
      <w:framePr w:w="3997" w:h="471" w:hRule="exact" w:hSpace="0" w:vSpace="181" w:wrap="around" w:vAnchor="page" w:hAnchor="page" w:x="1419" w:y="14097"/>
    </w:pPr>
  </w:style>
  <w:style w:type="paragraph" w:customStyle="1" w:styleId="affffffffff4">
    <w:name w:val="其他实施日期"/>
    <w:basedOn w:val="affffffff8"/>
    <w:rsid w:val="009B46F9"/>
    <w:pPr>
      <w:framePr w:w="3997" w:h="471" w:hRule="exact" w:vSpace="181" w:wrap="around" w:vAnchor="page" w:hAnchor="page" w:x="7089" w:y="14097"/>
    </w:pPr>
  </w:style>
  <w:style w:type="paragraph" w:customStyle="1" w:styleId="affffffffff5">
    <w:name w:val="标准文件_文件编号"/>
    <w:basedOn w:val="affffd"/>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6">
    <w:name w:val="标准文件_替换文件编号"/>
    <w:basedOn w:val="affffffffff5"/>
    <w:qFormat/>
    <w:rsid w:val="009B46F9"/>
    <w:pPr>
      <w:framePr w:wrap="auto"/>
      <w:spacing w:before="57"/>
    </w:pPr>
    <w:rPr>
      <w:sz w:val="21"/>
    </w:rPr>
  </w:style>
  <w:style w:type="paragraph" w:customStyle="1" w:styleId="affffffffff7">
    <w:name w:val="标准文件_文件名称"/>
    <w:basedOn w:val="affffd"/>
    <w:next w:val="affffd"/>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7"/>
    <w:next w:val="afff7"/>
    <w:autoRedefine/>
    <w:uiPriority w:val="39"/>
    <w:unhideWhenUsed/>
    <w:rsid w:val="009B46F9"/>
    <w:pPr>
      <w:spacing w:line="300" w:lineRule="exact"/>
      <w:ind w:left="420"/>
    </w:pPr>
    <w:rPr>
      <w:rFonts w:ascii="宋体"/>
    </w:rPr>
  </w:style>
  <w:style w:type="paragraph" w:styleId="TOC4">
    <w:name w:val="toc 4"/>
    <w:basedOn w:val="afff7"/>
    <w:next w:val="afff7"/>
    <w:autoRedefine/>
    <w:uiPriority w:val="39"/>
    <w:unhideWhenUsed/>
    <w:rsid w:val="009B46F9"/>
    <w:pPr>
      <w:tabs>
        <w:tab w:val="right" w:leader="dot" w:pos="9344"/>
      </w:tabs>
      <w:spacing w:line="300" w:lineRule="exact"/>
      <w:ind w:left="629"/>
    </w:pPr>
    <w:rPr>
      <w:rFonts w:ascii="宋体"/>
    </w:rPr>
  </w:style>
  <w:style w:type="paragraph" w:styleId="TOC5">
    <w:name w:val="toc 5"/>
    <w:basedOn w:val="afff7"/>
    <w:next w:val="afff7"/>
    <w:autoRedefine/>
    <w:uiPriority w:val="39"/>
    <w:unhideWhenUsed/>
    <w:rsid w:val="009B46F9"/>
    <w:pPr>
      <w:ind w:left="839"/>
    </w:pPr>
    <w:rPr>
      <w:rFonts w:ascii="宋体"/>
    </w:rPr>
  </w:style>
  <w:style w:type="paragraph" w:styleId="TOC6">
    <w:name w:val="toc 6"/>
    <w:basedOn w:val="afff7"/>
    <w:next w:val="afff7"/>
    <w:autoRedefine/>
    <w:uiPriority w:val="39"/>
    <w:unhideWhenUsed/>
    <w:rsid w:val="009B46F9"/>
    <w:pPr>
      <w:spacing w:line="300" w:lineRule="exact"/>
      <w:ind w:left="1049"/>
    </w:pPr>
    <w:rPr>
      <w:rFonts w:ascii="宋体"/>
    </w:rPr>
  </w:style>
  <w:style w:type="paragraph" w:styleId="TOC7">
    <w:name w:val="toc 7"/>
    <w:basedOn w:val="afff7"/>
    <w:next w:val="afff7"/>
    <w:autoRedefine/>
    <w:uiPriority w:val="39"/>
    <w:unhideWhenUsed/>
    <w:rsid w:val="009B46F9"/>
    <w:pPr>
      <w:tabs>
        <w:tab w:val="right" w:leader="dot" w:pos="9344"/>
      </w:tabs>
      <w:spacing w:line="300" w:lineRule="exact"/>
      <w:ind w:left="1259"/>
    </w:pPr>
    <w:rPr>
      <w:rFonts w:ascii="宋体"/>
    </w:rPr>
  </w:style>
  <w:style w:type="paragraph" w:customStyle="1" w:styleId="af9">
    <w:name w:val="标准文件_附录图标号"/>
    <w:basedOn w:val="affffd"/>
    <w:next w:val="affffd"/>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f">
    <w:name w:val="标准文件_附录表标号"/>
    <w:basedOn w:val="affffd"/>
    <w:next w:val="affffd"/>
    <w:qFormat/>
    <w:rsid w:val="009B46F9"/>
    <w:pPr>
      <w:numPr>
        <w:numId w:val="4"/>
      </w:numPr>
      <w:spacing w:line="14" w:lineRule="exact"/>
      <w:ind w:firstLineChars="0" w:firstLine="0"/>
      <w:jc w:val="center"/>
    </w:pPr>
    <w:rPr>
      <w:rFonts w:eastAsia="黑体"/>
      <w:vanish/>
      <w:sz w:val="2"/>
    </w:rPr>
  </w:style>
  <w:style w:type="paragraph" w:styleId="TOC2">
    <w:name w:val="toc 2"/>
    <w:basedOn w:val="afff7"/>
    <w:next w:val="afff7"/>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d"/>
    <w:next w:val="affffd"/>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d"/>
    <w:next w:val="affffd"/>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d"/>
    <w:next w:val="affffd"/>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d"/>
    <w:next w:val="affffd"/>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d"/>
    <w:next w:val="affffd"/>
    <w:qFormat/>
    <w:rsid w:val="009B46F9"/>
    <w:pPr>
      <w:numPr>
        <w:ilvl w:val="5"/>
        <w:numId w:val="18"/>
      </w:numPr>
      <w:spacing w:beforeLines="50" w:before="50" w:afterLines="50" w:after="50"/>
      <w:ind w:firstLineChars="0"/>
    </w:pPr>
    <w:rPr>
      <w:rFonts w:ascii="黑体" w:eastAsia="黑体"/>
    </w:rPr>
  </w:style>
  <w:style w:type="paragraph" w:customStyle="1" w:styleId="affffffffff8">
    <w:name w:val="标准文件_注后"/>
    <w:basedOn w:val="affffd"/>
    <w:qFormat/>
    <w:rsid w:val="009B46F9"/>
    <w:pPr>
      <w:ind w:left="811" w:firstLineChars="0" w:firstLine="0"/>
    </w:pPr>
    <w:rPr>
      <w:sz w:val="18"/>
    </w:rPr>
  </w:style>
  <w:style w:type="paragraph" w:customStyle="1" w:styleId="X">
    <w:name w:val="标准文件_注X后"/>
    <w:basedOn w:val="affffd"/>
    <w:qFormat/>
    <w:rsid w:val="009B46F9"/>
    <w:pPr>
      <w:ind w:left="811" w:firstLineChars="0" w:firstLine="0"/>
    </w:pPr>
    <w:rPr>
      <w:sz w:val="18"/>
    </w:rPr>
  </w:style>
  <w:style w:type="paragraph" w:customStyle="1" w:styleId="affffffffff9">
    <w:name w:val="标准文件_示例后"/>
    <w:basedOn w:val="affffd"/>
    <w:qFormat/>
    <w:rsid w:val="009B46F9"/>
    <w:pPr>
      <w:ind w:left="964" w:firstLineChars="0" w:firstLine="0"/>
    </w:pPr>
    <w:rPr>
      <w:sz w:val="18"/>
    </w:rPr>
  </w:style>
  <w:style w:type="paragraph" w:customStyle="1" w:styleId="X0">
    <w:name w:val="标准文件_示例X后"/>
    <w:basedOn w:val="affffd"/>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a">
    <w:name w:val="标准文件_索引项"/>
    <w:basedOn w:val="affffd"/>
    <w:next w:val="affffd"/>
    <w:qFormat/>
    <w:rsid w:val="009B46F9"/>
    <w:pPr>
      <w:tabs>
        <w:tab w:val="right" w:leader="dot" w:pos="9356"/>
      </w:tabs>
      <w:ind w:left="210" w:firstLineChars="0" w:hanging="210"/>
      <w:jc w:val="left"/>
    </w:pPr>
  </w:style>
  <w:style w:type="paragraph" w:customStyle="1" w:styleId="affffffffffb">
    <w:name w:val="标准文件_附录一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二级无标题"/>
    <w:basedOn w:val="aff7"/>
    <w:rsid w:val="009B46F9"/>
    <w:pPr>
      <w:spacing w:beforeLines="0" w:before="0" w:afterLines="0" w:after="0" w:line="276" w:lineRule="auto"/>
      <w:outlineLvl w:val="9"/>
    </w:pPr>
    <w:rPr>
      <w:rFonts w:ascii="宋体" w:eastAsia="宋体"/>
    </w:rPr>
  </w:style>
  <w:style w:type="paragraph" w:customStyle="1" w:styleId="affffffffffd">
    <w:name w:val="标准文件_附录三级无标题"/>
    <w:basedOn w:val="aff8"/>
    <w:qFormat/>
    <w:rsid w:val="009B46F9"/>
    <w:pPr>
      <w:spacing w:beforeLines="0" w:before="0" w:afterLines="0" w:after="0" w:line="276" w:lineRule="auto"/>
      <w:outlineLvl w:val="9"/>
    </w:pPr>
    <w:rPr>
      <w:rFonts w:ascii="宋体" w:eastAsia="宋体"/>
    </w:rPr>
  </w:style>
  <w:style w:type="paragraph" w:customStyle="1" w:styleId="affffffffffe">
    <w:name w:val="标准文件_附录四级无标题"/>
    <w:basedOn w:val="aff9"/>
    <w:qFormat/>
    <w:rsid w:val="009B46F9"/>
    <w:pPr>
      <w:spacing w:beforeLines="0" w:before="0" w:afterLines="0" w:after="0" w:line="276" w:lineRule="auto"/>
      <w:outlineLvl w:val="9"/>
    </w:pPr>
    <w:rPr>
      <w:rFonts w:ascii="宋体" w:eastAsia="宋体"/>
    </w:rPr>
  </w:style>
  <w:style w:type="paragraph" w:customStyle="1" w:styleId="afffffffffff">
    <w:name w:val="标准文件_附录五级无标题"/>
    <w:basedOn w:val="affa"/>
    <w:qFormat/>
    <w:rsid w:val="009B46F9"/>
    <w:pPr>
      <w:spacing w:beforeLines="0" w:before="0" w:afterLines="0" w:after="0" w:line="276" w:lineRule="auto"/>
      <w:outlineLvl w:val="9"/>
    </w:pPr>
    <w:rPr>
      <w:rFonts w:ascii="宋体" w:eastAsia="宋体"/>
    </w:rPr>
  </w:style>
  <w:style w:type="paragraph" w:customStyle="1" w:styleId="afffffffffc">
    <w:name w:val="标准文件_示例内容"/>
    <w:basedOn w:val="affffd"/>
    <w:qFormat/>
    <w:rsid w:val="009B46F9"/>
    <w:pPr>
      <w:ind w:firstLine="420"/>
    </w:pPr>
    <w:rPr>
      <w:sz w:val="18"/>
    </w:rPr>
  </w:style>
  <w:style w:type="paragraph" w:customStyle="1" w:styleId="afffffffffff0">
    <w:name w:val="标准文件_引言一级无标题"/>
    <w:basedOn w:val="a7"/>
    <w:next w:val="affffd"/>
    <w:qFormat/>
    <w:rsid w:val="009B46F9"/>
    <w:pPr>
      <w:spacing w:beforeLines="0" w:before="0" w:afterLines="0" w:after="0" w:line="276" w:lineRule="auto"/>
    </w:pPr>
    <w:rPr>
      <w:rFonts w:ascii="宋体" w:eastAsia="宋体"/>
    </w:rPr>
  </w:style>
  <w:style w:type="paragraph" w:customStyle="1" w:styleId="afffffffffff1">
    <w:name w:val="标准文件_引言二级无标题"/>
    <w:basedOn w:val="a8"/>
    <w:next w:val="affffd"/>
    <w:qFormat/>
    <w:rsid w:val="009B46F9"/>
    <w:pPr>
      <w:spacing w:beforeLines="0" w:before="0" w:afterLines="0" w:after="0" w:line="276" w:lineRule="auto"/>
    </w:pPr>
    <w:rPr>
      <w:rFonts w:ascii="宋体" w:eastAsia="宋体"/>
    </w:rPr>
  </w:style>
  <w:style w:type="paragraph" w:customStyle="1" w:styleId="afffffffffff2">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3">
    <w:name w:val="标准文件_引言四级无标题"/>
    <w:basedOn w:val="aa"/>
    <w:next w:val="affffd"/>
    <w:qFormat/>
    <w:rsid w:val="009B46F9"/>
    <w:pPr>
      <w:spacing w:beforeLines="0" w:before="0" w:afterLines="0" w:after="0" w:line="276" w:lineRule="auto"/>
    </w:pPr>
    <w:rPr>
      <w:rFonts w:ascii="宋体" w:eastAsia="宋体"/>
    </w:rPr>
  </w:style>
  <w:style w:type="paragraph" w:customStyle="1" w:styleId="afffffffffff4">
    <w:name w:val="标准文件_引言五级无标题"/>
    <w:basedOn w:val="ab"/>
    <w:next w:val="affffd"/>
    <w:qFormat/>
    <w:rsid w:val="009B46F9"/>
    <w:pPr>
      <w:spacing w:beforeLines="0" w:before="0" w:afterLines="0" w:after="0" w:line="276" w:lineRule="auto"/>
    </w:pPr>
    <w:rPr>
      <w:rFonts w:ascii="宋体" w:eastAsia="宋体"/>
    </w:rPr>
  </w:style>
  <w:style w:type="paragraph" w:customStyle="1" w:styleId="afffffffffff5">
    <w:name w:val="标准文件_索引标题"/>
    <w:basedOn w:val="afffff4"/>
    <w:next w:val="affffd"/>
    <w:qFormat/>
    <w:rsid w:val="00CD561D"/>
    <w:rPr>
      <w:rFonts w:hAnsi="黑体"/>
    </w:rPr>
  </w:style>
  <w:style w:type="paragraph" w:customStyle="1" w:styleId="afffffffffff6">
    <w:name w:val="标准文件_脚注内容"/>
    <w:basedOn w:val="affffd"/>
    <w:qFormat/>
    <w:rsid w:val="009B46F9"/>
    <w:pPr>
      <w:ind w:leftChars="200" w:left="400" w:hangingChars="200" w:hanging="200"/>
    </w:pPr>
    <w:rPr>
      <w:sz w:val="15"/>
    </w:rPr>
  </w:style>
  <w:style w:type="paragraph" w:customStyle="1" w:styleId="afffffffffff7">
    <w:name w:val="标准文件_术语条一"/>
    <w:basedOn w:val="afffffffff0"/>
    <w:next w:val="affffd"/>
    <w:qFormat/>
    <w:rsid w:val="009B46F9"/>
  </w:style>
  <w:style w:type="paragraph" w:customStyle="1" w:styleId="afffffffffff8">
    <w:name w:val="标准文件_术语条二"/>
    <w:basedOn w:val="afffffffff3"/>
    <w:next w:val="affffd"/>
    <w:qFormat/>
    <w:rsid w:val="009B46F9"/>
  </w:style>
  <w:style w:type="paragraph" w:customStyle="1" w:styleId="afffffffffff9">
    <w:name w:val="标准文件_术语条三"/>
    <w:basedOn w:val="afffffffff2"/>
    <w:next w:val="affffd"/>
    <w:qFormat/>
    <w:rsid w:val="009B46F9"/>
  </w:style>
  <w:style w:type="paragraph" w:customStyle="1" w:styleId="afffffffffffa">
    <w:name w:val="标准文件_术语条四"/>
    <w:basedOn w:val="afffffffff5"/>
    <w:next w:val="affffd"/>
    <w:qFormat/>
    <w:rsid w:val="009B46F9"/>
  </w:style>
  <w:style w:type="paragraph" w:customStyle="1" w:styleId="afffffffffffb">
    <w:name w:val="标准文件_术语条五"/>
    <w:basedOn w:val="afffffffff1"/>
    <w:next w:val="affffd"/>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c">
    <w:name w:val="发布"/>
    <w:basedOn w:val="afff8"/>
    <w:rsid w:val="007B7453"/>
    <w:rPr>
      <w:rFonts w:ascii="黑体" w:eastAsia="黑体"/>
      <w:spacing w:val="85"/>
      <w:w w:val="100"/>
      <w:position w:val="3"/>
      <w:sz w:val="28"/>
      <w:szCs w:val="28"/>
    </w:rPr>
  </w:style>
  <w:style w:type="paragraph" w:customStyle="1" w:styleId="afffffffffffd">
    <w:name w:val="段"/>
    <w:link w:val="CharChar"/>
    <w:qFormat/>
    <w:rsid w:val="00E2420B"/>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Char">
    <w:name w:val="段 Char Char"/>
    <w:link w:val="afffffffffffd"/>
    <w:rsid w:val="00E2420B"/>
    <w:rPr>
      <w:rFonts w:ascii="宋体" w:hAnsi="Times New Roman"/>
      <w:sz w:val="21"/>
    </w:rPr>
  </w:style>
  <w:style w:type="character" w:styleId="afffffffffffe">
    <w:name w:val="FollowedHyperlink"/>
    <w:rsid w:val="00E2420B"/>
    <w:rPr>
      <w:color w:val="800080"/>
      <w:u w:val="single"/>
    </w:rPr>
  </w:style>
  <w:style w:type="paragraph" w:customStyle="1" w:styleId="affffffffffff">
    <w:name w:val="一级条标题"/>
    <w:next w:val="afffffffffffd"/>
    <w:rsid w:val="00E2420B"/>
    <w:pPr>
      <w:spacing w:beforeLines="50" w:before="156" w:afterLines="50" w:after="156"/>
      <w:outlineLvl w:val="2"/>
    </w:pPr>
    <w:rPr>
      <w:rFonts w:ascii="黑体" w:eastAsia="黑体" w:hAnsi="Times New Roman"/>
      <w:sz w:val="21"/>
      <w:szCs w:val="21"/>
    </w:rPr>
  </w:style>
  <w:style w:type="paragraph" w:customStyle="1" w:styleId="affffffffffff0">
    <w:name w:val="字母编号列项（一级）"/>
    <w:rsid w:val="00DB4661"/>
    <w:pPr>
      <w:tabs>
        <w:tab w:val="left" w:pos="840"/>
      </w:tabs>
      <w:ind w:left="823" w:hanging="420"/>
      <w:jc w:val="both"/>
    </w:pPr>
    <w:rPr>
      <w:rFonts w:ascii="宋体" w:hAnsi="Times New Roman"/>
      <w:sz w:val="21"/>
    </w:rPr>
  </w:style>
  <w:style w:type="paragraph" w:customStyle="1" w:styleId="affffffffffff1">
    <w:name w:val="二级条标题"/>
    <w:basedOn w:val="affffffffffff"/>
    <w:next w:val="afffffffffffd"/>
    <w:rsid w:val="00DB4661"/>
    <w:pPr>
      <w:numPr>
        <w:ilvl w:val="2"/>
      </w:numPr>
      <w:spacing w:beforeLines="0" w:before="50" w:afterLines="0" w:after="50"/>
      <w:outlineLvl w:val="3"/>
    </w:pPr>
  </w:style>
  <w:style w:type="paragraph" w:customStyle="1" w:styleId="aff1">
    <w:name w:val="三级无"/>
    <w:basedOn w:val="afff7"/>
    <w:rsid w:val="00DB4661"/>
    <w:pPr>
      <w:widowControl/>
      <w:numPr>
        <w:ilvl w:val="3"/>
        <w:numId w:val="4"/>
      </w:numPr>
      <w:adjustRightInd/>
      <w:spacing w:line="240" w:lineRule="auto"/>
      <w:jc w:val="left"/>
      <w:outlineLvl w:val="4"/>
    </w:pPr>
    <w:rPr>
      <w:rFonts w:ascii="宋体" w:hAnsi="Times New Roman"/>
      <w:kern w:val="0"/>
    </w:rPr>
  </w:style>
  <w:style w:type="paragraph" w:customStyle="1" w:styleId="affffffffffff2">
    <w:name w:val="章标题"/>
    <w:next w:val="afffffffffffd"/>
    <w:rsid w:val="00DB4661"/>
    <w:pPr>
      <w:spacing w:beforeLines="100" w:before="312" w:afterLines="100" w:after="312"/>
      <w:ind w:left="425" w:hanging="425"/>
      <w:jc w:val="both"/>
      <w:outlineLvl w:val="1"/>
    </w:pPr>
    <w:rPr>
      <w:rFonts w:ascii="黑体" w:eastAsia="黑体" w:hAnsi="Times New Roman"/>
      <w:sz w:val="21"/>
    </w:rPr>
  </w:style>
  <w:style w:type="paragraph" w:customStyle="1" w:styleId="affffffffffff3">
    <w:name w:val="二级无"/>
    <w:basedOn w:val="affffffffffff1"/>
    <w:rsid w:val="00DB4661"/>
    <w:pPr>
      <w:spacing w:before="0" w:after="0"/>
    </w:pPr>
    <w:rPr>
      <w:rFonts w:ascii="宋体" w:eastAsia="宋体"/>
    </w:rPr>
  </w:style>
  <w:style w:type="paragraph" w:customStyle="1" w:styleId="affffffffffff4">
    <w:name w:val="一级无"/>
    <w:basedOn w:val="affffffffffff"/>
    <w:rsid w:val="00DB4661"/>
    <w:pPr>
      <w:spacing w:beforeLines="0" w:before="0" w:afterLines="0" w:after="0"/>
    </w:pPr>
    <w:rPr>
      <w:rFonts w:ascii="宋体" w:eastAsia="宋体"/>
    </w:rPr>
  </w:style>
  <w:style w:type="paragraph" w:customStyle="1" w:styleId="affffffffffff5">
    <w:name w:val="正文表标题"/>
    <w:next w:val="afffffffffffd"/>
    <w:rsid w:val="00DB4661"/>
    <w:pPr>
      <w:tabs>
        <w:tab w:val="left" w:pos="360"/>
      </w:tabs>
      <w:spacing w:beforeLines="50" w:before="156" w:afterLines="50" w:after="156"/>
      <w:ind w:firstLine="363"/>
      <w:jc w:val="center"/>
    </w:pPr>
    <w:rPr>
      <w:rFonts w:ascii="黑体" w:eastAsia="黑体" w:hAnsi="Times New Roman"/>
      <w:sz w:val="21"/>
    </w:rPr>
  </w:style>
  <w:style w:type="paragraph" w:customStyle="1" w:styleId="affffffffffff6">
    <w:name w:val="附录标识"/>
    <w:basedOn w:val="afff7"/>
    <w:next w:val="afffffffffffd"/>
    <w:rsid w:val="00916DA0"/>
    <w:pPr>
      <w:keepNext/>
      <w:widowControl/>
      <w:shd w:val="clear" w:color="FFFFFF" w:fill="FFFFFF"/>
      <w:tabs>
        <w:tab w:val="left" w:pos="360"/>
        <w:tab w:val="left" w:pos="6405"/>
      </w:tabs>
      <w:adjustRightInd/>
      <w:spacing w:before="640" w:after="280" w:line="240" w:lineRule="auto"/>
      <w:ind w:left="420" w:hanging="420"/>
      <w:jc w:val="center"/>
      <w:outlineLvl w:val="0"/>
    </w:pPr>
    <w:rPr>
      <w:rFonts w:ascii="黑体" w:eastAsia="黑体" w:hAnsi="Times New Roman"/>
      <w:kern w:val="0"/>
      <w:szCs w:val="20"/>
    </w:rPr>
  </w:style>
  <w:style w:type="paragraph" w:customStyle="1" w:styleId="af2">
    <w:name w:val="附录图标题"/>
    <w:basedOn w:val="afff7"/>
    <w:next w:val="afffffffffffd"/>
    <w:rsid w:val="00916DA0"/>
    <w:pPr>
      <w:numPr>
        <w:ilvl w:val="1"/>
        <w:numId w:val="8"/>
      </w:numPr>
      <w:tabs>
        <w:tab w:val="left" w:pos="363"/>
      </w:tabs>
      <w:adjustRightInd/>
      <w:spacing w:beforeLines="50" w:before="156" w:afterLines="50" w:after="156" w:line="240" w:lineRule="auto"/>
      <w:ind w:left="0"/>
      <w:jc w:val="center"/>
    </w:pPr>
    <w:rPr>
      <w:rFonts w:ascii="黑体" w:eastAsia="黑体"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149175803">
      <w:bodyDiv w:val="1"/>
      <w:marLeft w:val="0"/>
      <w:marRight w:val="0"/>
      <w:marTop w:val="0"/>
      <w:marBottom w:val="0"/>
      <w:divBdr>
        <w:top w:val="none" w:sz="0" w:space="0" w:color="auto"/>
        <w:left w:val="none" w:sz="0" w:space="0" w:color="auto"/>
        <w:bottom w:val="none" w:sz="0" w:space="0" w:color="auto"/>
        <w:right w:val="none" w:sz="0" w:space="0" w:color="auto"/>
      </w:divBdr>
    </w:div>
    <w:div w:id="1098910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8.xml"/><Relationship Id="rId33"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eader" Target="header10.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image" Target="media/image2.jpg"/><Relationship Id="rId30" Type="http://schemas.openxmlformats.org/officeDocument/2006/relationships/footer" Target="footer10.xml"/><Relationship Id="rId8" Type="http://schemas.openxmlformats.org/officeDocument/2006/relationships/image" Target="media/image1.tif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47FAEBA96E24E9690EE2619F836B7E4"/>
        <w:category>
          <w:name w:val="常规"/>
          <w:gallery w:val="placeholder"/>
        </w:category>
        <w:types>
          <w:type w:val="bbPlcHdr"/>
        </w:types>
        <w:behaviors>
          <w:behavior w:val="content"/>
        </w:behaviors>
        <w:guid w:val="{8F977864-E8D7-4C68-A3B7-7C8AB0476D1B}"/>
      </w:docPartPr>
      <w:docPartBody>
        <w:p w:rsidR="00437822" w:rsidRDefault="008C40FA">
          <w:pPr>
            <w:pStyle w:val="347FAEBA96E24E9690EE2619F836B7E4"/>
            <w:rPr>
              <w:rFonts w:hint="eastAsia"/>
            </w:rPr>
          </w:pPr>
          <w:r w:rsidRPr="00751A05">
            <w:rPr>
              <w:rStyle w:val="a3"/>
              <w:rFonts w:hint="eastAsia"/>
            </w:rPr>
            <w:t>单击或点击此处输入文字。</w:t>
          </w:r>
        </w:p>
      </w:docPartBody>
    </w:docPart>
    <w:docPart>
      <w:docPartPr>
        <w:name w:val="F19A3A3945BE417FBD0ECF42C9552DDB"/>
        <w:category>
          <w:name w:val="常规"/>
          <w:gallery w:val="placeholder"/>
        </w:category>
        <w:types>
          <w:type w:val="bbPlcHdr"/>
        </w:types>
        <w:behaviors>
          <w:behavior w:val="content"/>
        </w:behaviors>
        <w:guid w:val="{6437D70D-2EF5-47E9-8E57-233D7382C879}"/>
      </w:docPartPr>
      <w:docPartBody>
        <w:p w:rsidR="00437822" w:rsidRDefault="008C40FA">
          <w:pPr>
            <w:pStyle w:val="F19A3A3945BE417FBD0ECF42C9552DDB"/>
            <w:rPr>
              <w:rFonts w:hint="eastAsia"/>
            </w:rPr>
          </w:pPr>
          <w:r w:rsidRPr="00FB6243">
            <w:rPr>
              <w:rStyle w:val="a3"/>
              <w:rFonts w:hint="eastAsia"/>
            </w:rPr>
            <w:t>选择一项。</w:t>
          </w:r>
        </w:p>
      </w:docPartBody>
    </w:docPart>
    <w:docPart>
      <w:docPartPr>
        <w:name w:val="D868A9ED34424C1DBE85706C650F3B7F"/>
        <w:category>
          <w:name w:val="常规"/>
          <w:gallery w:val="placeholder"/>
        </w:category>
        <w:types>
          <w:type w:val="bbPlcHdr"/>
        </w:types>
        <w:behaviors>
          <w:behavior w:val="content"/>
        </w:behaviors>
        <w:guid w:val="{99EA4512-A5A3-48EA-A0D3-8215898B6EDF}"/>
      </w:docPartPr>
      <w:docPartBody>
        <w:p w:rsidR="00437822" w:rsidRDefault="008C40FA">
          <w:pPr>
            <w:pStyle w:val="D868A9ED34424C1DBE85706C650F3B7F"/>
            <w:rPr>
              <w:rFonts w:hint="eastAsia"/>
            </w:rPr>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altName w:val="微软雅黑"/>
    <w:charset w:val="86"/>
    <w:family w:val="modern"/>
    <w:pitch w:val="default"/>
    <w:sig w:usb0="00000001" w:usb1="080E0000" w:usb2="00000000" w:usb3="00000000" w:csb0="0004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40FA"/>
    <w:rsid w:val="00437822"/>
    <w:rsid w:val="005534D2"/>
    <w:rsid w:val="00863CAE"/>
    <w:rsid w:val="008C40FA"/>
    <w:rsid w:val="009A040F"/>
    <w:rsid w:val="00CD7F40"/>
    <w:rsid w:val="00EA069B"/>
    <w:rsid w:val="00EA3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347FAEBA96E24E9690EE2619F836B7E4">
    <w:name w:val="347FAEBA96E24E9690EE2619F836B7E4"/>
    <w:pPr>
      <w:widowControl w:val="0"/>
      <w:jc w:val="both"/>
    </w:pPr>
  </w:style>
  <w:style w:type="paragraph" w:customStyle="1" w:styleId="F19A3A3945BE417FBD0ECF42C9552DDB">
    <w:name w:val="F19A3A3945BE417FBD0ECF42C9552DDB"/>
    <w:pPr>
      <w:widowControl w:val="0"/>
      <w:jc w:val="both"/>
    </w:pPr>
  </w:style>
  <w:style w:type="paragraph" w:customStyle="1" w:styleId="D868A9ED34424C1DBE85706C650F3B7F">
    <w:name w:val="D868A9ED34424C1DBE85706C650F3B7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F03465-9310-430F-A8A0-DFC80D2C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147</TotalTime>
  <Pages>16</Pages>
  <Words>5780</Words>
  <Characters>7053</Characters>
  <Application>Microsoft Office Word</Application>
  <DocSecurity>0</DocSecurity>
  <Lines>306</Lines>
  <Paragraphs>413</Paragraphs>
  <ScaleCrop>false</ScaleCrop>
  <Company/>
  <LinksUpToDate>false</LinksUpToDate>
  <CharactersWithSpaces>12420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haxf</dc:creator>
  <cp:keywords/>
  <cp:lastModifiedBy>晨希 李</cp:lastModifiedBy>
  <cp:revision>27</cp:revision>
  <cp:lastPrinted>2020-08-30T10:00:00Z</cp:lastPrinted>
  <dcterms:created xsi:type="dcterms:W3CDTF">2025-06-24T01:33:00Z</dcterms:created>
  <dcterms:modified xsi:type="dcterms:W3CDTF">2025-06-25T11:58:00Z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GB</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false</vt:lpwstr>
  </property>
</Properties>
</file>