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7BF90">
      <w:pPr>
        <w:rPr>
          <w:rFonts w:ascii="黑体" w:eastAsia="黑体"/>
          <w:sz w:val="30"/>
          <w:szCs w:val="30"/>
        </w:rPr>
      </w:pPr>
      <w:r>
        <w:rPr>
          <w:rFonts w:hint="eastAsia" w:ascii="黑体" w:eastAsia="黑体"/>
          <w:sz w:val="30"/>
          <w:szCs w:val="30"/>
        </w:rPr>
        <w:t>附件2</w:t>
      </w:r>
    </w:p>
    <w:p w14:paraId="08671C8A">
      <w:pPr>
        <w:jc w:val="center"/>
        <w:rPr>
          <w:rFonts w:hint="eastAsia" w:ascii="宋体" w:hAnsi="宋体"/>
          <w:sz w:val="72"/>
          <w:szCs w:val="52"/>
        </w:rPr>
      </w:pPr>
    </w:p>
    <w:p w14:paraId="3E7AFC18">
      <w:pPr>
        <w:jc w:val="center"/>
        <w:rPr>
          <w:rFonts w:ascii="宋体" w:hAnsi="宋体"/>
          <w:sz w:val="72"/>
          <w:szCs w:val="52"/>
        </w:rPr>
      </w:pPr>
      <w:r>
        <w:rPr>
          <w:rFonts w:hint="eastAsia" w:ascii="宋体" w:hAnsi="宋体"/>
          <w:sz w:val="72"/>
          <w:szCs w:val="52"/>
        </w:rPr>
        <w:t>陕西省地方标准</w:t>
      </w:r>
    </w:p>
    <w:p w14:paraId="4A7A0BA0">
      <w:pPr>
        <w:jc w:val="center"/>
        <w:rPr>
          <w:rFonts w:ascii="宋体" w:hAnsi="宋体"/>
          <w:sz w:val="52"/>
          <w:szCs w:val="52"/>
        </w:rPr>
      </w:pPr>
    </w:p>
    <w:p w14:paraId="4BC86A87">
      <w:pPr>
        <w:jc w:val="center"/>
        <w:rPr>
          <w:rFonts w:ascii="宋体" w:hAnsi="宋体"/>
          <w:b/>
          <w:sz w:val="52"/>
          <w:szCs w:val="52"/>
        </w:rPr>
      </w:pPr>
      <w:r>
        <w:rPr>
          <w:rFonts w:hint="eastAsia" w:ascii="宋体" w:hAnsi="宋体"/>
          <w:sz w:val="52"/>
          <w:szCs w:val="52"/>
        </w:rPr>
        <w:t>编制说明</w:t>
      </w:r>
    </w:p>
    <w:p w14:paraId="0E0ABFA5">
      <w:pPr>
        <w:jc w:val="center"/>
        <w:rPr>
          <w:rFonts w:ascii="宋体" w:hAnsi="宋体"/>
          <w:sz w:val="44"/>
        </w:rPr>
      </w:pPr>
    </w:p>
    <w:p w14:paraId="17C7004C">
      <w:pPr>
        <w:jc w:val="center"/>
        <w:rPr>
          <w:rFonts w:ascii="宋体" w:hAnsi="宋体"/>
          <w:sz w:val="44"/>
        </w:rPr>
      </w:pPr>
    </w:p>
    <w:p w14:paraId="4104FAB5">
      <w:pPr>
        <w:jc w:val="center"/>
        <w:rPr>
          <w:rFonts w:ascii="宋体" w:hAnsi="宋体"/>
          <w:sz w:val="44"/>
        </w:rPr>
      </w:pPr>
    </w:p>
    <w:p w14:paraId="0FB33B2C">
      <w:pPr>
        <w:jc w:val="center"/>
        <w:rPr>
          <w:rFonts w:ascii="宋体" w:hAnsi="宋体"/>
          <w:sz w:val="44"/>
        </w:rPr>
      </w:pPr>
    </w:p>
    <w:p w14:paraId="7916C52A">
      <w:pPr>
        <w:jc w:val="center"/>
        <w:rPr>
          <w:rFonts w:ascii="宋体" w:hAnsi="宋体"/>
          <w:sz w:val="44"/>
        </w:rPr>
      </w:pPr>
    </w:p>
    <w:p w14:paraId="09F42359">
      <w:pPr>
        <w:jc w:val="center"/>
        <w:rPr>
          <w:rFonts w:ascii="宋体" w:hAnsi="宋体"/>
          <w:sz w:val="44"/>
        </w:rPr>
      </w:pPr>
    </w:p>
    <w:p w14:paraId="65EE8B30">
      <w:pPr>
        <w:jc w:val="center"/>
        <w:rPr>
          <w:rFonts w:ascii="宋体" w:hAnsi="宋体"/>
          <w:sz w:val="44"/>
        </w:rPr>
      </w:pPr>
    </w:p>
    <w:p w14:paraId="0D18E1DB">
      <w:pPr>
        <w:jc w:val="center"/>
        <w:rPr>
          <w:rFonts w:ascii="宋体" w:hAnsi="宋体"/>
          <w:sz w:val="44"/>
        </w:rPr>
      </w:pPr>
    </w:p>
    <w:p w14:paraId="229E3CB8">
      <w:pPr>
        <w:ind w:firstLine="1264" w:firstLineChars="395"/>
        <w:rPr>
          <w:rFonts w:ascii="宋体" w:hAnsi="宋体"/>
          <w:sz w:val="32"/>
          <w:u w:val="single"/>
        </w:rPr>
      </w:pPr>
      <w:r>
        <w:rPr>
          <w:rFonts w:hint="eastAsia" w:ascii="宋体" w:hAnsi="宋体"/>
          <w:sz w:val="32"/>
        </w:rPr>
        <w:t>项目名称:</w:t>
      </w:r>
      <w:r>
        <w:rPr>
          <w:rFonts w:hint="eastAsia" w:ascii="宋体" w:hAnsi="宋体"/>
          <w:sz w:val="32"/>
          <w:u w:val="single"/>
        </w:rPr>
        <w:t>天然植物发酵饲料生产技术规程</w:t>
      </w:r>
    </w:p>
    <w:p w14:paraId="6C373807">
      <w:pPr>
        <w:ind w:firstLine="1264" w:firstLineChars="395"/>
        <w:rPr>
          <w:rFonts w:ascii="宋体" w:hAnsi="宋体"/>
          <w:sz w:val="32"/>
          <w:u w:val="single"/>
        </w:rPr>
      </w:pPr>
      <w:r>
        <w:rPr>
          <w:rFonts w:hint="eastAsia" w:ascii="宋体" w:hAnsi="宋体"/>
          <w:sz w:val="32"/>
        </w:rPr>
        <w:t>承担单位:</w:t>
      </w:r>
      <w:r>
        <w:rPr>
          <w:rFonts w:hint="eastAsia" w:ascii="宋体" w:hAnsi="宋体"/>
          <w:sz w:val="32"/>
          <w:u w:val="single"/>
        </w:rPr>
        <w:t xml:space="preserve"> 陕西省饲料工作总站   </w:t>
      </w:r>
    </w:p>
    <w:p w14:paraId="27BC7527">
      <w:pPr>
        <w:ind w:firstLine="1264" w:firstLineChars="395"/>
        <w:rPr>
          <w:rFonts w:ascii="宋体" w:hAnsi="宋体"/>
          <w:sz w:val="32"/>
        </w:rPr>
      </w:pPr>
      <w:r>
        <w:rPr>
          <w:rFonts w:hint="eastAsia" w:ascii="宋体" w:hAnsi="宋体"/>
          <w:sz w:val="32"/>
        </w:rPr>
        <w:t>项目联系人:</w:t>
      </w:r>
      <w:r>
        <w:rPr>
          <w:rFonts w:hint="eastAsia" w:ascii="宋体" w:hAnsi="宋体"/>
          <w:sz w:val="32"/>
          <w:u w:val="single"/>
        </w:rPr>
        <w:t xml:space="preserve">    韩晓刚          </w:t>
      </w:r>
    </w:p>
    <w:p w14:paraId="29418EBD">
      <w:pPr>
        <w:ind w:firstLine="1264" w:firstLineChars="395"/>
        <w:rPr>
          <w:rFonts w:ascii="宋体" w:hAnsi="宋体"/>
          <w:sz w:val="32"/>
        </w:rPr>
      </w:pPr>
      <w:r>
        <w:rPr>
          <w:rFonts w:hint="eastAsia" w:ascii="宋体" w:hAnsi="宋体"/>
          <w:sz w:val="32"/>
        </w:rPr>
        <w:t>联系电话：</w:t>
      </w:r>
      <w:r>
        <w:rPr>
          <w:rFonts w:hint="eastAsia" w:ascii="宋体" w:hAnsi="宋体"/>
          <w:sz w:val="32"/>
          <w:u w:val="single"/>
        </w:rPr>
        <w:t xml:space="preserve">   13891977570       </w:t>
      </w:r>
    </w:p>
    <w:p w14:paraId="03189DAC">
      <w:pPr>
        <w:jc w:val="center"/>
        <w:rPr>
          <w:rFonts w:ascii="宋体" w:hAnsi="宋体"/>
          <w:b/>
          <w:sz w:val="32"/>
        </w:rPr>
      </w:pPr>
    </w:p>
    <w:p w14:paraId="6BC5E9EE">
      <w:pPr>
        <w:rPr>
          <w:rFonts w:ascii="宋体" w:hAnsi="宋体"/>
          <w:b/>
          <w:sz w:val="32"/>
        </w:rPr>
      </w:pPr>
    </w:p>
    <w:p w14:paraId="09977FF4">
      <w:pPr>
        <w:jc w:val="center"/>
        <w:rPr>
          <w:rFonts w:ascii="宋体" w:hAnsi="宋体"/>
          <w:sz w:val="36"/>
          <w:szCs w:val="36"/>
        </w:rPr>
      </w:pPr>
    </w:p>
    <w:p w14:paraId="2F15C963">
      <w:pPr>
        <w:jc w:val="center"/>
        <w:rPr>
          <w:rFonts w:ascii="宋体" w:hAnsi="宋体"/>
          <w:b/>
          <w:bCs/>
          <w:sz w:val="36"/>
          <w:szCs w:val="44"/>
        </w:rPr>
      </w:pPr>
    </w:p>
    <w:p w14:paraId="01AD2235">
      <w:pPr>
        <w:jc w:val="center"/>
        <w:rPr>
          <w:rFonts w:ascii="宋体" w:hAnsi="宋体"/>
          <w:b/>
          <w:bCs/>
          <w:sz w:val="36"/>
          <w:szCs w:val="36"/>
        </w:rPr>
      </w:pPr>
      <w:r>
        <w:rPr>
          <w:rFonts w:hint="eastAsia" w:ascii="宋体" w:hAnsi="宋体"/>
          <w:b/>
          <w:bCs/>
          <w:sz w:val="36"/>
          <w:szCs w:val="36"/>
        </w:rPr>
        <w:t>《天然植物发酵饲料生产技术规程》</w:t>
      </w:r>
    </w:p>
    <w:p w14:paraId="0CF15317">
      <w:pPr>
        <w:jc w:val="center"/>
        <w:rPr>
          <w:rFonts w:ascii="宋体" w:hAnsi="宋体"/>
          <w:b/>
          <w:bCs/>
          <w:sz w:val="36"/>
          <w:szCs w:val="36"/>
        </w:rPr>
      </w:pPr>
      <w:r>
        <w:rPr>
          <w:rFonts w:hint="eastAsia" w:ascii="宋体" w:hAnsi="宋体"/>
          <w:b/>
          <w:bCs/>
          <w:sz w:val="36"/>
          <w:szCs w:val="36"/>
        </w:rPr>
        <w:t>地方标准编制说明</w:t>
      </w:r>
    </w:p>
    <w:p w14:paraId="4AEEE443">
      <w:pPr>
        <w:numPr>
          <w:ilvl w:val="0"/>
          <w:numId w:val="1"/>
        </w:numPr>
        <w:rPr>
          <w:rFonts w:ascii="宋体" w:hAnsi="宋体"/>
          <w:b/>
          <w:bCs/>
          <w:sz w:val="24"/>
        </w:rPr>
      </w:pPr>
      <w:r>
        <w:rPr>
          <w:rFonts w:hint="eastAsia" w:ascii="宋体" w:hAnsi="宋体"/>
          <w:b/>
          <w:bCs/>
          <w:sz w:val="24"/>
        </w:rPr>
        <w:t>工作简况</w:t>
      </w:r>
    </w:p>
    <w:p w14:paraId="354E43C1">
      <w:pPr>
        <w:numPr>
          <w:ilvl w:val="0"/>
          <w:numId w:val="2"/>
        </w:numPr>
        <w:spacing w:line="360" w:lineRule="auto"/>
        <w:rPr>
          <w:rFonts w:ascii="宋体" w:hAnsi="宋体"/>
          <w:bCs/>
          <w:sz w:val="24"/>
        </w:rPr>
      </w:pPr>
      <w:r>
        <w:rPr>
          <w:rFonts w:hint="eastAsia" w:ascii="宋体" w:hAnsi="宋体"/>
          <w:bCs/>
          <w:sz w:val="24"/>
        </w:rPr>
        <w:t>任务来源</w:t>
      </w:r>
    </w:p>
    <w:p w14:paraId="43F06ED4">
      <w:pPr>
        <w:spacing w:line="360" w:lineRule="auto"/>
        <w:ind w:firstLine="420"/>
        <w:rPr>
          <w:rFonts w:ascii="宋体" w:hAnsi="宋体"/>
          <w:sz w:val="24"/>
        </w:rPr>
      </w:pPr>
      <w:r>
        <w:rPr>
          <w:rFonts w:hint="eastAsia" w:ascii="宋体" w:hAnsi="宋体"/>
          <w:sz w:val="24"/>
        </w:rPr>
        <w:t>根据陕西省农业农村厅《关于征集202</w:t>
      </w:r>
      <w:r>
        <w:rPr>
          <w:rFonts w:hint="eastAsia" w:ascii="宋体" w:hAnsi="宋体"/>
          <w:sz w:val="24"/>
          <w:lang w:val="en-US" w:eastAsia="zh-CN"/>
        </w:rPr>
        <w:t>4</w:t>
      </w:r>
      <w:r>
        <w:rPr>
          <w:rFonts w:hint="eastAsia" w:ascii="宋体" w:hAnsi="宋体"/>
          <w:sz w:val="24"/>
        </w:rPr>
        <w:t>年地方标准制修订项目的通知》，由陕西省饲料工作总站牵头、西安乐民反刍动物研究所共同参与，对我省地方标准《天然植物发酵饲料生产技术规程》进行制订。</w:t>
      </w:r>
    </w:p>
    <w:p w14:paraId="3DF62D3D">
      <w:pPr>
        <w:numPr>
          <w:ilvl w:val="0"/>
          <w:numId w:val="2"/>
        </w:numPr>
        <w:spacing w:line="360" w:lineRule="auto"/>
        <w:rPr>
          <w:rFonts w:ascii="宋体" w:hAnsi="宋体"/>
          <w:sz w:val="24"/>
        </w:rPr>
      </w:pPr>
      <w:r>
        <w:rPr>
          <w:rFonts w:hint="eastAsia" w:ascii="宋体" w:hAnsi="宋体"/>
          <w:sz w:val="24"/>
        </w:rPr>
        <w:t>起草单位及协作单位</w:t>
      </w:r>
      <w:bookmarkStart w:id="0" w:name="_GoBack"/>
      <w:bookmarkEnd w:id="0"/>
    </w:p>
    <w:p w14:paraId="0E5C0110">
      <w:pPr>
        <w:spacing w:line="360" w:lineRule="auto"/>
        <w:ind w:firstLine="420"/>
        <w:rPr>
          <w:rFonts w:ascii="宋体" w:hAnsi="宋体"/>
          <w:sz w:val="24"/>
        </w:rPr>
      </w:pPr>
      <w:r>
        <w:rPr>
          <w:rFonts w:hint="eastAsia" w:ascii="宋体" w:hAnsi="宋体"/>
          <w:sz w:val="24"/>
        </w:rPr>
        <w:t>起草单位：陕西省饲料工作总站，协作单位：</w:t>
      </w:r>
      <w:r>
        <w:rPr>
          <w:rFonts w:hint="eastAsia" w:ascii="宋体" w:hAnsi="宋体"/>
          <w:sz w:val="24"/>
          <w:lang w:eastAsia="zh-CN"/>
        </w:rPr>
        <w:t>西安乐民反刍动物研究所</w:t>
      </w:r>
      <w:r>
        <w:rPr>
          <w:rFonts w:hint="eastAsia" w:ascii="宋体" w:hAnsi="宋体"/>
          <w:sz w:val="24"/>
        </w:rPr>
        <w:t>。</w:t>
      </w:r>
    </w:p>
    <w:p w14:paraId="5531C0E4">
      <w:pPr>
        <w:numPr>
          <w:ilvl w:val="0"/>
          <w:numId w:val="2"/>
        </w:numPr>
        <w:spacing w:line="360" w:lineRule="auto"/>
        <w:rPr>
          <w:rFonts w:ascii="宋体" w:hAnsi="宋体"/>
          <w:sz w:val="24"/>
        </w:rPr>
      </w:pPr>
      <w:r>
        <w:rPr>
          <w:rFonts w:hint="eastAsia" w:ascii="宋体" w:hAnsi="宋体"/>
          <w:sz w:val="24"/>
        </w:rPr>
        <w:t>主要起草人及分工</w:t>
      </w:r>
    </w:p>
    <w:tbl>
      <w:tblPr>
        <w:tblStyle w:val="2"/>
        <w:tblW w:w="850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668"/>
        <w:gridCol w:w="1549"/>
        <w:gridCol w:w="2127"/>
        <w:gridCol w:w="3118"/>
      </w:tblGrid>
      <w:tr w14:paraId="434F8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791F0477">
            <w:pPr>
              <w:spacing w:line="360" w:lineRule="auto"/>
              <w:jc w:val="center"/>
              <w:rPr>
                <w:rFonts w:ascii="宋体" w:hAnsi="宋体"/>
                <w:sz w:val="24"/>
              </w:rPr>
            </w:pPr>
            <w:r>
              <w:rPr>
                <w:rFonts w:hint="eastAsia" w:ascii="宋体" w:hAnsi="宋体"/>
                <w:sz w:val="24"/>
              </w:rPr>
              <w:t>姓名</w:t>
            </w:r>
          </w:p>
        </w:tc>
        <w:tc>
          <w:tcPr>
            <w:tcW w:w="668" w:type="dxa"/>
            <w:vAlign w:val="center"/>
          </w:tcPr>
          <w:p w14:paraId="7543EAE8">
            <w:pPr>
              <w:spacing w:line="360" w:lineRule="auto"/>
              <w:jc w:val="center"/>
              <w:rPr>
                <w:rFonts w:ascii="宋体" w:hAnsi="宋体"/>
                <w:sz w:val="24"/>
              </w:rPr>
            </w:pPr>
            <w:r>
              <w:rPr>
                <w:rFonts w:hint="eastAsia" w:ascii="宋体" w:hAnsi="宋体"/>
                <w:sz w:val="24"/>
              </w:rPr>
              <w:t>性别</w:t>
            </w:r>
          </w:p>
        </w:tc>
        <w:tc>
          <w:tcPr>
            <w:tcW w:w="1549" w:type="dxa"/>
            <w:vAlign w:val="center"/>
          </w:tcPr>
          <w:p w14:paraId="477F6FF6">
            <w:pPr>
              <w:spacing w:line="360" w:lineRule="auto"/>
              <w:jc w:val="center"/>
              <w:rPr>
                <w:rFonts w:ascii="宋体" w:hAnsi="宋体"/>
                <w:sz w:val="24"/>
              </w:rPr>
            </w:pPr>
            <w:r>
              <w:rPr>
                <w:rFonts w:hint="eastAsia" w:ascii="宋体" w:hAnsi="宋体"/>
                <w:sz w:val="24"/>
              </w:rPr>
              <w:t>职务/职称</w:t>
            </w:r>
          </w:p>
        </w:tc>
        <w:tc>
          <w:tcPr>
            <w:tcW w:w="2127" w:type="dxa"/>
            <w:vAlign w:val="center"/>
          </w:tcPr>
          <w:p w14:paraId="0505DA28">
            <w:pPr>
              <w:spacing w:line="360" w:lineRule="auto"/>
              <w:jc w:val="center"/>
              <w:rPr>
                <w:rFonts w:ascii="宋体" w:hAnsi="宋体"/>
                <w:sz w:val="24"/>
              </w:rPr>
            </w:pPr>
            <w:r>
              <w:rPr>
                <w:rFonts w:hint="eastAsia" w:ascii="宋体" w:hAnsi="宋体"/>
                <w:sz w:val="24"/>
              </w:rPr>
              <w:t>工作单位</w:t>
            </w:r>
          </w:p>
        </w:tc>
        <w:tc>
          <w:tcPr>
            <w:tcW w:w="3118" w:type="dxa"/>
            <w:vAlign w:val="center"/>
          </w:tcPr>
          <w:p w14:paraId="3A442F39">
            <w:pPr>
              <w:spacing w:line="360" w:lineRule="auto"/>
              <w:jc w:val="center"/>
              <w:rPr>
                <w:rFonts w:ascii="宋体" w:hAnsi="宋体"/>
                <w:sz w:val="24"/>
              </w:rPr>
            </w:pPr>
            <w:r>
              <w:rPr>
                <w:rFonts w:hint="eastAsia" w:ascii="宋体" w:hAnsi="宋体"/>
                <w:sz w:val="24"/>
              </w:rPr>
              <w:t>任务分工</w:t>
            </w:r>
          </w:p>
        </w:tc>
      </w:tr>
      <w:tr w14:paraId="3DC0C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4885C62B">
            <w:pPr>
              <w:spacing w:line="360" w:lineRule="auto"/>
              <w:jc w:val="center"/>
              <w:rPr>
                <w:rFonts w:ascii="宋体" w:hAnsi="宋体"/>
                <w:sz w:val="24"/>
              </w:rPr>
            </w:pPr>
            <w:r>
              <w:rPr>
                <w:rFonts w:hint="eastAsia" w:ascii="宋体" w:hAnsi="宋体"/>
                <w:sz w:val="24"/>
              </w:rPr>
              <w:t>雷晓军</w:t>
            </w:r>
          </w:p>
        </w:tc>
        <w:tc>
          <w:tcPr>
            <w:tcW w:w="668" w:type="dxa"/>
            <w:vAlign w:val="center"/>
          </w:tcPr>
          <w:p w14:paraId="53A012D1">
            <w:pPr>
              <w:spacing w:line="360" w:lineRule="auto"/>
              <w:jc w:val="center"/>
              <w:rPr>
                <w:rFonts w:ascii="宋体" w:hAnsi="宋体"/>
                <w:sz w:val="24"/>
              </w:rPr>
            </w:pPr>
            <w:r>
              <w:rPr>
                <w:rFonts w:hint="eastAsia" w:ascii="宋体" w:hAnsi="宋体"/>
                <w:sz w:val="24"/>
              </w:rPr>
              <w:t>男</w:t>
            </w:r>
          </w:p>
        </w:tc>
        <w:tc>
          <w:tcPr>
            <w:tcW w:w="1549" w:type="dxa"/>
            <w:vAlign w:val="center"/>
          </w:tcPr>
          <w:p w14:paraId="0C03B092">
            <w:pPr>
              <w:spacing w:line="360" w:lineRule="auto"/>
              <w:jc w:val="center"/>
              <w:rPr>
                <w:rFonts w:ascii="宋体" w:hAnsi="宋体"/>
                <w:sz w:val="24"/>
              </w:rPr>
            </w:pPr>
            <w:r>
              <w:rPr>
                <w:rFonts w:hint="eastAsia" w:ascii="宋体" w:hAnsi="宋体"/>
                <w:sz w:val="24"/>
              </w:rPr>
              <w:t>高级畜牧师</w:t>
            </w:r>
          </w:p>
        </w:tc>
        <w:tc>
          <w:tcPr>
            <w:tcW w:w="2127" w:type="dxa"/>
            <w:vAlign w:val="center"/>
          </w:tcPr>
          <w:p w14:paraId="6C760B34">
            <w:pPr>
              <w:spacing w:line="360" w:lineRule="auto"/>
              <w:jc w:val="center"/>
              <w:rPr>
                <w:rFonts w:ascii="宋体" w:hAnsi="宋体"/>
                <w:sz w:val="24"/>
              </w:rPr>
            </w:pPr>
            <w:r>
              <w:rPr>
                <w:rFonts w:hint="eastAsia" w:ascii="宋体" w:hAnsi="宋体"/>
                <w:sz w:val="24"/>
              </w:rPr>
              <w:t>陕西省饲料工作总站</w:t>
            </w:r>
          </w:p>
        </w:tc>
        <w:tc>
          <w:tcPr>
            <w:tcW w:w="3118" w:type="dxa"/>
            <w:vAlign w:val="center"/>
          </w:tcPr>
          <w:p w14:paraId="778E727B">
            <w:pPr>
              <w:spacing w:line="360" w:lineRule="auto"/>
              <w:jc w:val="center"/>
              <w:rPr>
                <w:rFonts w:ascii="宋体" w:hAnsi="宋体"/>
                <w:sz w:val="24"/>
              </w:rPr>
            </w:pPr>
            <w:r>
              <w:rPr>
                <w:rFonts w:hint="eastAsia" w:ascii="宋体" w:hAnsi="宋体"/>
                <w:sz w:val="24"/>
              </w:rPr>
              <w:t>总体负责标准起草相关事务的协调和管理</w:t>
            </w:r>
          </w:p>
        </w:tc>
      </w:tr>
      <w:tr w14:paraId="28594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6CD58EDB">
            <w:pPr>
              <w:spacing w:line="360" w:lineRule="auto"/>
              <w:jc w:val="center"/>
              <w:rPr>
                <w:rFonts w:ascii="宋体" w:hAnsi="宋体"/>
                <w:sz w:val="24"/>
              </w:rPr>
            </w:pPr>
            <w:r>
              <w:rPr>
                <w:rFonts w:hint="eastAsia" w:ascii="宋体" w:hAnsi="宋体"/>
                <w:sz w:val="24"/>
              </w:rPr>
              <w:t>张</w:t>
            </w:r>
            <w:r>
              <w:rPr>
                <w:rFonts w:hint="eastAsia" w:ascii="宋体" w:hAnsi="宋体"/>
                <w:sz w:val="24"/>
                <w:lang w:val="en-US" w:eastAsia="zh-CN"/>
              </w:rPr>
              <w:t xml:space="preserve"> </w:t>
            </w:r>
            <w:r>
              <w:rPr>
                <w:rFonts w:hint="eastAsia" w:ascii="宋体" w:hAnsi="宋体"/>
                <w:sz w:val="24"/>
              </w:rPr>
              <w:t>洋</w:t>
            </w:r>
          </w:p>
        </w:tc>
        <w:tc>
          <w:tcPr>
            <w:tcW w:w="668" w:type="dxa"/>
            <w:vAlign w:val="center"/>
          </w:tcPr>
          <w:p w14:paraId="17A9E3FA">
            <w:pPr>
              <w:spacing w:line="360" w:lineRule="auto"/>
              <w:jc w:val="center"/>
              <w:rPr>
                <w:rFonts w:hint="eastAsia" w:ascii="宋体" w:hAnsi="宋体" w:eastAsia="宋体"/>
                <w:sz w:val="24"/>
                <w:lang w:eastAsia="zh-CN"/>
              </w:rPr>
            </w:pPr>
            <w:r>
              <w:rPr>
                <w:rFonts w:hint="eastAsia" w:ascii="宋体" w:hAnsi="宋体"/>
                <w:sz w:val="24"/>
                <w:lang w:val="en-US" w:eastAsia="zh-CN"/>
              </w:rPr>
              <w:t>女</w:t>
            </w:r>
          </w:p>
        </w:tc>
        <w:tc>
          <w:tcPr>
            <w:tcW w:w="1549" w:type="dxa"/>
            <w:vAlign w:val="center"/>
          </w:tcPr>
          <w:p w14:paraId="5FB08884">
            <w:pPr>
              <w:spacing w:line="360" w:lineRule="auto"/>
              <w:jc w:val="center"/>
              <w:rPr>
                <w:rFonts w:hint="default" w:ascii="宋体" w:hAnsi="宋体" w:eastAsia="宋体"/>
                <w:sz w:val="24"/>
                <w:lang w:val="en-US" w:eastAsia="zh-CN"/>
              </w:rPr>
            </w:pPr>
            <w:r>
              <w:rPr>
                <w:rFonts w:hint="eastAsia" w:ascii="宋体" w:hAnsi="宋体"/>
                <w:sz w:val="24"/>
                <w:lang w:val="en-US" w:eastAsia="zh-CN"/>
              </w:rPr>
              <w:t>技术经理</w:t>
            </w:r>
          </w:p>
        </w:tc>
        <w:tc>
          <w:tcPr>
            <w:tcW w:w="2127" w:type="dxa"/>
            <w:vAlign w:val="center"/>
          </w:tcPr>
          <w:p w14:paraId="6A4A20C0">
            <w:pPr>
              <w:spacing w:line="360" w:lineRule="auto"/>
              <w:jc w:val="center"/>
              <w:rPr>
                <w:rFonts w:ascii="宋体" w:hAnsi="宋体"/>
                <w:sz w:val="24"/>
              </w:rPr>
            </w:pPr>
            <w:r>
              <w:rPr>
                <w:rFonts w:hint="eastAsia" w:ascii="宋体" w:hAnsi="宋体"/>
                <w:sz w:val="24"/>
                <w:lang w:eastAsia="zh-CN"/>
              </w:rPr>
              <w:t>西安乐民反刍动物研究所</w:t>
            </w:r>
          </w:p>
        </w:tc>
        <w:tc>
          <w:tcPr>
            <w:tcW w:w="3118" w:type="dxa"/>
            <w:vAlign w:val="center"/>
          </w:tcPr>
          <w:p w14:paraId="0C071BA5">
            <w:pPr>
              <w:spacing w:line="360" w:lineRule="auto"/>
              <w:jc w:val="center"/>
              <w:rPr>
                <w:rFonts w:ascii="宋体" w:hAnsi="宋体"/>
                <w:sz w:val="24"/>
              </w:rPr>
            </w:pPr>
            <w:r>
              <w:rPr>
                <w:rFonts w:hint="eastAsia" w:ascii="宋体" w:hAnsi="宋体"/>
                <w:sz w:val="24"/>
              </w:rPr>
              <w:t>资料整理、文件起草</w:t>
            </w:r>
          </w:p>
        </w:tc>
      </w:tr>
      <w:tr w14:paraId="5C523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35BE9F8B">
            <w:pPr>
              <w:spacing w:line="360" w:lineRule="auto"/>
              <w:jc w:val="center"/>
              <w:rPr>
                <w:rFonts w:ascii="宋体" w:hAnsi="宋体"/>
                <w:sz w:val="24"/>
              </w:rPr>
            </w:pPr>
            <w:r>
              <w:rPr>
                <w:rFonts w:hint="eastAsia" w:ascii="宋体" w:hAnsi="宋体"/>
                <w:sz w:val="24"/>
              </w:rPr>
              <w:t>刘</w:t>
            </w:r>
            <w:r>
              <w:rPr>
                <w:rFonts w:hint="eastAsia" w:ascii="宋体" w:hAnsi="宋体"/>
                <w:sz w:val="24"/>
                <w:lang w:val="en-US" w:eastAsia="zh-CN"/>
              </w:rPr>
              <w:t>冬</w:t>
            </w:r>
            <w:r>
              <w:rPr>
                <w:rFonts w:hint="eastAsia" w:ascii="宋体" w:hAnsi="宋体"/>
                <w:sz w:val="24"/>
              </w:rPr>
              <w:t>霞</w:t>
            </w:r>
          </w:p>
        </w:tc>
        <w:tc>
          <w:tcPr>
            <w:tcW w:w="668" w:type="dxa"/>
            <w:vAlign w:val="center"/>
          </w:tcPr>
          <w:p w14:paraId="5F24E320">
            <w:pPr>
              <w:spacing w:line="360" w:lineRule="auto"/>
              <w:jc w:val="center"/>
              <w:rPr>
                <w:rFonts w:ascii="宋体" w:hAnsi="宋体"/>
                <w:sz w:val="24"/>
              </w:rPr>
            </w:pPr>
            <w:r>
              <w:rPr>
                <w:rFonts w:hint="eastAsia" w:ascii="宋体" w:hAnsi="宋体"/>
                <w:sz w:val="24"/>
              </w:rPr>
              <w:t>女</w:t>
            </w:r>
          </w:p>
        </w:tc>
        <w:tc>
          <w:tcPr>
            <w:tcW w:w="1549" w:type="dxa"/>
            <w:vAlign w:val="center"/>
          </w:tcPr>
          <w:p w14:paraId="31103AEA">
            <w:pPr>
              <w:spacing w:line="360" w:lineRule="auto"/>
              <w:jc w:val="center"/>
              <w:rPr>
                <w:rFonts w:ascii="宋体" w:hAnsi="宋体"/>
                <w:sz w:val="24"/>
              </w:rPr>
            </w:pPr>
            <w:r>
              <w:rPr>
                <w:rFonts w:hint="eastAsia" w:ascii="宋体" w:hAnsi="宋体"/>
                <w:sz w:val="24"/>
              </w:rPr>
              <w:t>高级畜牧师</w:t>
            </w:r>
          </w:p>
        </w:tc>
        <w:tc>
          <w:tcPr>
            <w:tcW w:w="2127" w:type="dxa"/>
            <w:vAlign w:val="center"/>
          </w:tcPr>
          <w:p w14:paraId="70377E66">
            <w:pPr>
              <w:spacing w:line="360" w:lineRule="auto"/>
              <w:jc w:val="center"/>
              <w:rPr>
                <w:rFonts w:ascii="宋体" w:hAnsi="宋体"/>
                <w:sz w:val="24"/>
              </w:rPr>
            </w:pPr>
            <w:r>
              <w:rPr>
                <w:rFonts w:hint="eastAsia" w:ascii="宋体" w:hAnsi="宋体"/>
                <w:sz w:val="24"/>
              </w:rPr>
              <w:t>陕西省饲料工作总站</w:t>
            </w:r>
          </w:p>
        </w:tc>
        <w:tc>
          <w:tcPr>
            <w:tcW w:w="3118" w:type="dxa"/>
            <w:vAlign w:val="center"/>
          </w:tcPr>
          <w:p w14:paraId="55509D2F">
            <w:pPr>
              <w:spacing w:line="360" w:lineRule="auto"/>
              <w:jc w:val="center"/>
              <w:rPr>
                <w:rFonts w:ascii="宋体" w:hAnsi="宋体"/>
                <w:sz w:val="24"/>
              </w:rPr>
            </w:pPr>
            <w:r>
              <w:rPr>
                <w:rFonts w:hint="eastAsia" w:ascii="宋体" w:hAnsi="宋体"/>
                <w:sz w:val="24"/>
              </w:rPr>
              <w:t>统筹、安排标准起草工作</w:t>
            </w:r>
          </w:p>
        </w:tc>
      </w:tr>
      <w:tr w14:paraId="6B8C8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35C855D0">
            <w:pPr>
              <w:spacing w:line="360" w:lineRule="auto"/>
              <w:jc w:val="center"/>
              <w:rPr>
                <w:rFonts w:ascii="宋体" w:hAnsi="宋体"/>
                <w:sz w:val="24"/>
              </w:rPr>
            </w:pPr>
            <w:r>
              <w:rPr>
                <w:rFonts w:hint="eastAsia" w:ascii="宋体" w:hAnsi="宋体"/>
                <w:sz w:val="24"/>
              </w:rPr>
              <w:t>寻晓洁</w:t>
            </w:r>
          </w:p>
        </w:tc>
        <w:tc>
          <w:tcPr>
            <w:tcW w:w="668" w:type="dxa"/>
            <w:vAlign w:val="center"/>
          </w:tcPr>
          <w:p w14:paraId="39F941CD">
            <w:pPr>
              <w:spacing w:line="360" w:lineRule="auto"/>
              <w:jc w:val="center"/>
              <w:rPr>
                <w:rFonts w:hint="eastAsia" w:ascii="宋体" w:hAnsi="宋体" w:eastAsia="宋体"/>
                <w:sz w:val="24"/>
                <w:lang w:eastAsia="zh-CN"/>
              </w:rPr>
            </w:pPr>
            <w:r>
              <w:rPr>
                <w:rFonts w:hint="eastAsia" w:ascii="宋体" w:hAnsi="宋体"/>
                <w:sz w:val="24"/>
                <w:lang w:val="en-US" w:eastAsia="zh-CN"/>
              </w:rPr>
              <w:t>女</w:t>
            </w:r>
          </w:p>
        </w:tc>
        <w:tc>
          <w:tcPr>
            <w:tcW w:w="1549" w:type="dxa"/>
            <w:vAlign w:val="center"/>
          </w:tcPr>
          <w:p w14:paraId="73AAC2CC">
            <w:pPr>
              <w:spacing w:line="360" w:lineRule="auto"/>
              <w:jc w:val="center"/>
              <w:rPr>
                <w:rFonts w:ascii="宋体" w:hAnsi="宋体"/>
                <w:sz w:val="24"/>
              </w:rPr>
            </w:pPr>
            <w:r>
              <w:rPr>
                <w:rFonts w:hint="eastAsia" w:ascii="宋体" w:hAnsi="宋体"/>
                <w:sz w:val="24"/>
              </w:rPr>
              <w:t>科长</w:t>
            </w:r>
          </w:p>
        </w:tc>
        <w:tc>
          <w:tcPr>
            <w:tcW w:w="2127" w:type="dxa"/>
            <w:vAlign w:val="center"/>
          </w:tcPr>
          <w:p w14:paraId="0B0FF447">
            <w:pPr>
              <w:spacing w:line="360" w:lineRule="auto"/>
              <w:jc w:val="center"/>
              <w:rPr>
                <w:rFonts w:ascii="宋体" w:hAnsi="宋体"/>
                <w:sz w:val="24"/>
              </w:rPr>
            </w:pPr>
            <w:r>
              <w:rPr>
                <w:rFonts w:hint="eastAsia" w:ascii="宋体" w:hAnsi="宋体"/>
                <w:sz w:val="24"/>
              </w:rPr>
              <w:t>陕西省饲料工作总站</w:t>
            </w:r>
          </w:p>
        </w:tc>
        <w:tc>
          <w:tcPr>
            <w:tcW w:w="3118" w:type="dxa"/>
            <w:vAlign w:val="center"/>
          </w:tcPr>
          <w:p w14:paraId="49E1F3A2">
            <w:pPr>
              <w:spacing w:line="360" w:lineRule="auto"/>
              <w:jc w:val="center"/>
              <w:rPr>
                <w:rFonts w:ascii="宋体" w:hAnsi="宋体"/>
                <w:sz w:val="24"/>
              </w:rPr>
            </w:pPr>
            <w:r>
              <w:rPr>
                <w:rFonts w:hint="eastAsia" w:ascii="宋体" w:hAnsi="宋体"/>
                <w:sz w:val="24"/>
              </w:rPr>
              <w:t>资料整理、文件起草</w:t>
            </w:r>
          </w:p>
        </w:tc>
      </w:tr>
      <w:tr w14:paraId="6C1C4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17B5D3D8">
            <w:pPr>
              <w:spacing w:line="360" w:lineRule="auto"/>
              <w:jc w:val="center"/>
              <w:rPr>
                <w:rFonts w:ascii="宋体" w:hAnsi="宋体"/>
                <w:sz w:val="24"/>
              </w:rPr>
            </w:pPr>
            <w:r>
              <w:rPr>
                <w:rFonts w:hint="eastAsia" w:ascii="宋体" w:hAnsi="宋体"/>
                <w:sz w:val="24"/>
              </w:rPr>
              <w:t>马晓林</w:t>
            </w:r>
          </w:p>
        </w:tc>
        <w:tc>
          <w:tcPr>
            <w:tcW w:w="668" w:type="dxa"/>
            <w:vAlign w:val="center"/>
          </w:tcPr>
          <w:p w14:paraId="53C7E912">
            <w:pPr>
              <w:spacing w:line="360" w:lineRule="auto"/>
              <w:jc w:val="center"/>
              <w:rPr>
                <w:rFonts w:ascii="宋体" w:hAnsi="宋体"/>
                <w:sz w:val="24"/>
              </w:rPr>
            </w:pPr>
            <w:r>
              <w:rPr>
                <w:rFonts w:hint="eastAsia" w:ascii="宋体" w:hAnsi="宋体"/>
                <w:sz w:val="24"/>
              </w:rPr>
              <w:t>女</w:t>
            </w:r>
          </w:p>
        </w:tc>
        <w:tc>
          <w:tcPr>
            <w:tcW w:w="1549" w:type="dxa"/>
            <w:vAlign w:val="center"/>
          </w:tcPr>
          <w:p w14:paraId="755E2E07">
            <w:pPr>
              <w:spacing w:line="360" w:lineRule="auto"/>
              <w:jc w:val="center"/>
              <w:rPr>
                <w:rFonts w:hint="eastAsia" w:ascii="宋体" w:hAnsi="宋体" w:eastAsia="宋体"/>
                <w:sz w:val="24"/>
                <w:lang w:val="en-US" w:eastAsia="zh-CN"/>
              </w:rPr>
            </w:pPr>
            <w:r>
              <w:rPr>
                <w:rFonts w:hint="eastAsia" w:ascii="宋体" w:hAnsi="宋体"/>
                <w:sz w:val="24"/>
                <w:lang w:val="en-US" w:eastAsia="zh-CN"/>
              </w:rPr>
              <w:t>总经理</w:t>
            </w:r>
          </w:p>
        </w:tc>
        <w:tc>
          <w:tcPr>
            <w:tcW w:w="2127" w:type="dxa"/>
            <w:vAlign w:val="center"/>
          </w:tcPr>
          <w:p w14:paraId="68B9D0E5">
            <w:pPr>
              <w:spacing w:line="360" w:lineRule="auto"/>
              <w:jc w:val="center"/>
              <w:rPr>
                <w:rFonts w:ascii="宋体" w:hAnsi="宋体"/>
                <w:sz w:val="24"/>
              </w:rPr>
            </w:pPr>
            <w:r>
              <w:rPr>
                <w:rFonts w:hint="eastAsia" w:ascii="宋体" w:hAnsi="宋体"/>
                <w:sz w:val="24"/>
                <w:lang w:eastAsia="zh-CN"/>
              </w:rPr>
              <w:t>西安乐民反刍动物研究所</w:t>
            </w:r>
          </w:p>
        </w:tc>
        <w:tc>
          <w:tcPr>
            <w:tcW w:w="3118" w:type="dxa"/>
            <w:vAlign w:val="center"/>
          </w:tcPr>
          <w:p w14:paraId="19700C1B">
            <w:pPr>
              <w:spacing w:line="360" w:lineRule="auto"/>
              <w:jc w:val="center"/>
              <w:rPr>
                <w:rFonts w:ascii="宋体" w:hAnsi="宋体"/>
                <w:sz w:val="24"/>
              </w:rPr>
            </w:pPr>
            <w:r>
              <w:rPr>
                <w:rFonts w:hint="eastAsia" w:ascii="宋体" w:hAnsi="宋体"/>
                <w:sz w:val="24"/>
              </w:rPr>
              <w:t>资料整理、文件起草</w:t>
            </w:r>
          </w:p>
        </w:tc>
      </w:tr>
    </w:tbl>
    <w:p w14:paraId="216F0CA5">
      <w:pPr>
        <w:spacing w:line="360" w:lineRule="auto"/>
        <w:rPr>
          <w:rFonts w:ascii="宋体" w:hAnsi="宋体"/>
          <w:sz w:val="24"/>
        </w:rPr>
      </w:pPr>
      <w:r>
        <w:rPr>
          <w:rFonts w:hint="eastAsia" w:ascii="宋体" w:hAnsi="宋体"/>
          <w:sz w:val="24"/>
        </w:rPr>
        <w:t>4.主要起草过程</w:t>
      </w:r>
    </w:p>
    <w:p w14:paraId="44E65A5D">
      <w:pPr>
        <w:spacing w:line="360" w:lineRule="auto"/>
        <w:ind w:firstLine="480" w:firstLineChars="200"/>
        <w:rPr>
          <w:rFonts w:ascii="宋体" w:hAnsi="宋体"/>
          <w:sz w:val="24"/>
        </w:rPr>
      </w:pPr>
      <w:r>
        <w:rPr>
          <w:rFonts w:hint="eastAsia" w:ascii="宋体" w:hAnsi="宋体"/>
          <w:sz w:val="24"/>
        </w:rPr>
        <w:t>标准的起草：标准起草人员根据查阅</w:t>
      </w:r>
      <w:r>
        <w:rPr>
          <w:rFonts w:hint="eastAsia" w:ascii="宋体" w:hAnsi="宋体"/>
          <w:sz w:val="24"/>
          <w:lang w:val="en-US" w:eastAsia="zh-CN"/>
        </w:rPr>
        <w:t>资料</w:t>
      </w:r>
      <w:r>
        <w:rPr>
          <w:rFonts w:hint="eastAsia" w:ascii="宋体" w:hAnsi="宋体"/>
          <w:sz w:val="24"/>
        </w:rPr>
        <w:t>和市场调研情况，</w:t>
      </w:r>
      <w:r>
        <w:rPr>
          <w:rFonts w:hint="eastAsia" w:ascii="宋体" w:hAnsi="宋体"/>
          <w:sz w:val="24"/>
          <w:lang w:val="en-US" w:eastAsia="zh-CN"/>
        </w:rPr>
        <w:t>结合我省</w:t>
      </w:r>
      <w:r>
        <w:rPr>
          <w:rFonts w:hint="eastAsia" w:ascii="宋体" w:hAnsi="宋体"/>
          <w:sz w:val="24"/>
        </w:rPr>
        <w:t>天然植物发酵饲料</w:t>
      </w:r>
      <w:r>
        <w:rPr>
          <w:rFonts w:hint="eastAsia" w:ascii="宋体" w:hAnsi="宋体"/>
          <w:sz w:val="24"/>
          <w:lang w:val="en-US" w:eastAsia="zh-CN"/>
        </w:rPr>
        <w:t>生产现状，</w:t>
      </w:r>
      <w:r>
        <w:rPr>
          <w:rFonts w:hint="eastAsia" w:ascii="宋体" w:hAnsi="宋体"/>
          <w:sz w:val="24"/>
        </w:rPr>
        <w:t>对《天然植物发酵饲料生产技术规程》地方标准进行制定，并拿出修订稿；</w:t>
      </w:r>
    </w:p>
    <w:p w14:paraId="6DA096FE">
      <w:pPr>
        <w:spacing w:line="360" w:lineRule="auto"/>
        <w:ind w:firstLine="480" w:firstLineChars="200"/>
        <w:rPr>
          <w:rFonts w:hint="eastAsia" w:ascii="宋体" w:hAnsi="宋体"/>
          <w:sz w:val="24"/>
          <w:lang w:eastAsia="zh-CN"/>
        </w:rPr>
      </w:pPr>
      <w:r>
        <w:rPr>
          <w:rFonts w:hint="eastAsia" w:ascii="宋体" w:hAnsi="宋体"/>
          <w:sz w:val="24"/>
        </w:rPr>
        <w:t>征集意见：</w:t>
      </w:r>
      <w:r>
        <w:rPr>
          <w:rFonts w:hint="eastAsia" w:ascii="宋体" w:hAnsi="宋体"/>
          <w:sz w:val="24"/>
          <w:lang w:val="en-US" w:eastAsia="zh-CN"/>
        </w:rPr>
        <w:t>将</w:t>
      </w:r>
      <w:r>
        <w:rPr>
          <w:rFonts w:hint="eastAsia" w:ascii="宋体" w:hAnsi="宋体"/>
          <w:sz w:val="24"/>
        </w:rPr>
        <w:t>《天然植物发酵饲料生产技术规程》（修订稿）发至相关单位和生产企业，广泛征求意见，并根据意见进一步完善和修改</w:t>
      </w:r>
      <w:r>
        <w:rPr>
          <w:rFonts w:hint="eastAsia" w:ascii="宋体" w:hAnsi="宋体"/>
          <w:sz w:val="24"/>
          <w:lang w:eastAsia="zh-CN"/>
        </w:rPr>
        <w:t>。</w:t>
      </w:r>
    </w:p>
    <w:p w14:paraId="5AFAA6CA">
      <w:pPr>
        <w:spacing w:line="360" w:lineRule="auto"/>
        <w:ind w:firstLine="420"/>
        <w:rPr>
          <w:rFonts w:ascii="宋体" w:hAnsi="宋体"/>
          <w:b/>
          <w:sz w:val="24"/>
        </w:rPr>
      </w:pPr>
      <w:r>
        <w:rPr>
          <w:rFonts w:hint="eastAsia" w:ascii="宋体" w:hAnsi="宋体"/>
          <w:b/>
          <w:sz w:val="24"/>
        </w:rPr>
        <w:t>二、制定天然植物发酵饲料生产技术规程地方标准的必要性</w:t>
      </w:r>
    </w:p>
    <w:p w14:paraId="19D00765">
      <w:pPr>
        <w:spacing w:line="360" w:lineRule="auto"/>
        <w:ind w:firstLine="420"/>
        <w:rPr>
          <w:rFonts w:hint="eastAsia" w:ascii="宋体" w:hAnsi="宋体"/>
          <w:sz w:val="24"/>
        </w:rPr>
      </w:pPr>
      <w:r>
        <w:rPr>
          <w:rFonts w:hint="eastAsia" w:ascii="宋体" w:hAnsi="宋体"/>
          <w:sz w:val="24"/>
        </w:rPr>
        <w:t>随着畜牧养殖业的快速发展，人畜共粮、食品安全等问题矛盾日趋突出，肉、蛋、奶的安全更是重中之重。根据农业农村部第194号公告要求，我国饲料生产自2020年7月起开始全面禁抗，饲料生产企业需开发新型的替抗产品以满足动物高效健康养殖的迫切需求。为解决这一问题，世界各国科技界和工业界都在寻找和研究新的饲料资源，其中，发酵饲料成为健康养殖的一条出路。</w:t>
      </w:r>
    </w:p>
    <w:p w14:paraId="11561591">
      <w:pPr>
        <w:spacing w:line="360" w:lineRule="auto"/>
        <w:ind w:firstLine="420"/>
        <w:rPr>
          <w:rFonts w:hint="eastAsia" w:ascii="宋体" w:hAnsi="宋体"/>
          <w:sz w:val="24"/>
        </w:rPr>
      </w:pPr>
      <w:r>
        <w:rPr>
          <w:rFonts w:hint="eastAsia" w:ascii="宋体" w:hAnsi="宋体"/>
          <w:sz w:val="24"/>
        </w:rPr>
        <w:t>收录于《饲料原料目录》7.6其他可饲用天然植物，其主要成分为植物多糖、黄酮、皂苷、多酚等为主，具有低残留、无耐药性、来源广和种类多等特性，能促进机体生长，抗菌抑菌、调节免疫能力、抗氧化、杀灭寄生虫、提高动物采食量、改善肉质及风味等功效；其加工后的药渣，药效及主成分含量依然很高，具有再次利用的价值。陕西由于特殊的地理环境，自古以来就有“秦地无闲草”的美称，被誉为“天然药库”、“生物资源基因库”和“中药材之乡”，全省有药用植物、动物及矿物等中药资源共计4700余种，其中植物药3291种，约占全国药材种类的30%以上，在全国中药材资源普查统一布置的364个重点品种中，陕西有283种，占比77.7%，其中340种药材被收人《中国药典》。优质地产药材32种，大宗药材400余种，广泛分布于秦巴山区、关中平原和陕北高原。全省超过72个县建有药源种植基地。每年制药行业所需要消耗的中药材量达数千万吨之多。</w:t>
      </w:r>
    </w:p>
    <w:p w14:paraId="47707491">
      <w:pPr>
        <w:spacing w:line="360" w:lineRule="auto"/>
        <w:ind w:firstLine="420"/>
        <w:rPr>
          <w:rFonts w:hint="eastAsia" w:ascii="宋体" w:hAnsi="宋体"/>
          <w:sz w:val="24"/>
        </w:rPr>
      </w:pPr>
      <w:r>
        <w:rPr>
          <w:rFonts w:hint="eastAsia" w:ascii="宋体" w:hAnsi="宋体"/>
          <w:sz w:val="24"/>
        </w:rPr>
        <w:t>微生物发酵饲料是指在人为可控制的条件下，以植物性农副产品为主要原料，通过有益微生物的代谢作用，降解部分多糖、蛋白质和脂肪等大分子物质，生成有机酸、可溶性多肽等小分子物质，形成营养丰富、适口性好、活菌含量高的生物饲料；其有效成分包括极易吸收的有益微生物菌体蛋白、酶类、生物活性小肽类、氨基酸、有机酸、活性益生菌等。通过发酵处理的饲料不仅可以改善饲料品质、提高饲料的消化利用率，还能通过调节动物体内的微生态平衡，达到促生长、抗腹泻、增强机体免疫力等作用。目前我省一些企业采用微生物发酵技术，以天然植物为原料，发酵形成了含有复合酶、有机酸、异黄酮、免疫多糖、益生菌等具有药学功效的替抗饲料。产品具有气血双补、增强免疫力、帮助消化吸收、促进生长、提高畜禽产品品质、降氨除奥、改善环境等功效，具有营养和功能性的双重作用。</w:t>
      </w:r>
    </w:p>
    <w:p w14:paraId="42C32D1E">
      <w:pPr>
        <w:spacing w:line="360" w:lineRule="auto"/>
        <w:ind w:firstLine="420"/>
        <w:rPr>
          <w:rFonts w:hint="eastAsia" w:ascii="宋体" w:hAnsi="宋体"/>
          <w:sz w:val="24"/>
        </w:rPr>
      </w:pPr>
      <w:r>
        <w:rPr>
          <w:rFonts w:hint="eastAsia" w:ascii="宋体" w:hAnsi="宋体"/>
          <w:sz w:val="24"/>
        </w:rPr>
        <w:t>天然植物发酵饲料在技术研究、生产方式、质量评价和使用方法上与传统饲料有很大的差异。</w:t>
      </w:r>
      <w:r>
        <w:rPr>
          <w:rFonts w:hint="eastAsia" w:ascii="宋体" w:hAnsi="宋体"/>
          <w:sz w:val="24"/>
          <w:lang w:val="en-US" w:eastAsia="zh-CN"/>
        </w:rPr>
        <w:t>随着</w:t>
      </w:r>
      <w:r>
        <w:rPr>
          <w:rFonts w:hint="eastAsia" w:ascii="宋体" w:hAnsi="宋体"/>
          <w:sz w:val="24"/>
        </w:rPr>
        <w:t>天然植物发酵饲料</w:t>
      </w:r>
      <w:r>
        <w:rPr>
          <w:rFonts w:hint="eastAsia" w:ascii="宋体" w:hAnsi="宋体"/>
          <w:sz w:val="24"/>
          <w:lang w:val="en-US" w:eastAsia="zh-CN"/>
        </w:rPr>
        <w:t>应用的不断扩大和产量的上升，对</w:t>
      </w:r>
      <w:r>
        <w:rPr>
          <w:rFonts w:hint="eastAsia" w:ascii="宋体" w:hAnsi="宋体"/>
          <w:sz w:val="24"/>
        </w:rPr>
        <w:t>天然植物发酵饲料产品</w:t>
      </w:r>
      <w:r>
        <w:rPr>
          <w:rFonts w:hint="eastAsia" w:ascii="宋体" w:hAnsi="宋体"/>
          <w:sz w:val="24"/>
          <w:lang w:val="en-US" w:eastAsia="zh-CN"/>
        </w:rPr>
        <w:t>生产</w:t>
      </w:r>
      <w:r>
        <w:rPr>
          <w:rFonts w:hint="eastAsia" w:ascii="宋体" w:hAnsi="宋体"/>
          <w:sz w:val="24"/>
        </w:rPr>
        <w:t>的规范化、标准化的要求越来越紧迫</w:t>
      </w:r>
      <w:r>
        <w:rPr>
          <w:rFonts w:hint="eastAsia" w:ascii="宋体" w:hAnsi="宋体"/>
          <w:sz w:val="24"/>
          <w:lang w:eastAsia="zh-CN"/>
        </w:rPr>
        <w:t>。</w:t>
      </w:r>
      <w:r>
        <w:rPr>
          <w:rFonts w:hint="eastAsia" w:ascii="宋体" w:hAnsi="宋体"/>
          <w:sz w:val="24"/>
        </w:rPr>
        <w:t>从菌种选择、生产工艺、原料组成、质量标准和产品应用等方面系统而全面地建立相关标准刻不容缓。根据目前我国生物饲料产业发展现状，从事生物饲料或者是相关业务的企业数量达1000余家。从近三年的统计数据分析，2019年我国发酵饲料产量预计达到1000万吨左右，再过5年产量呈现倍增趋势。</w:t>
      </w:r>
    </w:p>
    <w:p w14:paraId="63DA0D4F">
      <w:pPr>
        <w:spacing w:line="360" w:lineRule="auto"/>
        <w:ind w:firstLine="420"/>
        <w:rPr>
          <w:rFonts w:hint="eastAsia" w:ascii="宋体" w:hAnsi="宋体"/>
          <w:sz w:val="24"/>
        </w:rPr>
      </w:pPr>
      <w:r>
        <w:rPr>
          <w:rFonts w:hint="eastAsia" w:ascii="宋体" w:hAnsi="宋体"/>
          <w:sz w:val="24"/>
        </w:rPr>
        <w:t>目前我省有10多家企业从事天然植物发酵饲料的生产和销售，虽然在养殖环节取得良好的饲喂效果。但是，目前天然植物发酵饲料</w:t>
      </w:r>
      <w:r>
        <w:rPr>
          <w:rFonts w:hint="eastAsia" w:ascii="宋体" w:hAnsi="宋体"/>
          <w:sz w:val="24"/>
          <w:lang w:val="en-US" w:eastAsia="zh-CN"/>
        </w:rPr>
        <w:t>生产</w:t>
      </w:r>
      <w:r>
        <w:rPr>
          <w:rFonts w:hint="eastAsia" w:ascii="宋体" w:hAnsi="宋体"/>
          <w:sz w:val="24"/>
        </w:rPr>
        <w:t>缺少规范，产品质量和应用效果受天然植物原料、菌种、工艺等影响较大，因此，统一的生产技术规范在引导行业的可持续发展中至关重要。</w:t>
      </w:r>
    </w:p>
    <w:p w14:paraId="1B913029">
      <w:pPr>
        <w:spacing w:line="360" w:lineRule="auto"/>
        <w:ind w:firstLine="420"/>
        <w:rPr>
          <w:rFonts w:ascii="宋体" w:hAnsi="宋体"/>
          <w:b/>
          <w:sz w:val="24"/>
        </w:rPr>
      </w:pPr>
      <w:r>
        <w:rPr>
          <w:rFonts w:hint="eastAsia" w:ascii="宋体" w:hAnsi="宋体"/>
          <w:b/>
          <w:sz w:val="24"/>
        </w:rPr>
        <w:t>三、制定天然植物发酵饲料生产技术规程地方标准的目的、意义</w:t>
      </w:r>
    </w:p>
    <w:p w14:paraId="585FAE71">
      <w:pPr>
        <w:spacing w:line="360" w:lineRule="auto"/>
        <w:ind w:firstLine="480" w:firstLineChars="200"/>
        <w:rPr>
          <w:rFonts w:hint="eastAsia" w:ascii="宋体" w:hAnsi="宋体"/>
          <w:sz w:val="24"/>
        </w:rPr>
      </w:pPr>
      <w:r>
        <w:rPr>
          <w:rFonts w:hint="eastAsia" w:ascii="宋体" w:hAnsi="宋体"/>
          <w:sz w:val="24"/>
        </w:rPr>
        <w:t>1、以《天然植物发酵饲料生产技术规范》推行为抓手，加大天然植物在饲料生产和畜禽养殖中的应用，可以降低抗生素使用，甚至完全替代抗生素，减少畜禽体内药残以及粪便中药残对土壤的污染，对提高养殖业科技含量和安全性，实现畜牧业高质量发展发挥积极的作用。</w:t>
      </w:r>
    </w:p>
    <w:p w14:paraId="54D773A6">
      <w:pPr>
        <w:spacing w:line="360" w:lineRule="auto"/>
        <w:ind w:firstLine="480" w:firstLineChars="200"/>
        <w:rPr>
          <w:rFonts w:hint="eastAsia" w:ascii="宋体" w:hAnsi="宋体"/>
          <w:sz w:val="24"/>
        </w:rPr>
      </w:pPr>
      <w:r>
        <w:rPr>
          <w:rFonts w:hint="eastAsia" w:ascii="宋体" w:hAnsi="宋体"/>
          <w:sz w:val="24"/>
        </w:rPr>
        <w:t>2、通过《天然植物发酵饲料生产技术规范》的推广实施，使我省参与天然植物发酵饲料生产的企业从天然植物原料和发酵菌种采用，到生产加工，以及产品质量在感官、理化、有效活性成分等方面有了规范化的标准和要求，通过高质量的产品供应，推动我省新型替抗饲料产品在动物养殖生产中的应用。</w:t>
      </w:r>
    </w:p>
    <w:p w14:paraId="64A13173">
      <w:pPr>
        <w:spacing w:line="360" w:lineRule="auto"/>
        <w:ind w:firstLine="480" w:firstLineChars="200"/>
        <w:rPr>
          <w:rFonts w:hint="eastAsia" w:ascii="宋体" w:hAnsi="宋体"/>
          <w:sz w:val="24"/>
        </w:rPr>
      </w:pPr>
      <w:r>
        <w:rPr>
          <w:rFonts w:hint="eastAsia" w:ascii="宋体" w:hAnsi="宋体"/>
          <w:sz w:val="24"/>
        </w:rPr>
        <w:t xml:space="preserve"> 3、《天然植物发酵饲料生产技术规范》的采用，将有助于此类生产企业规范生产，扩大市场供应，带动药食同源天然植物的利用，对活跃中药材市场，拉动地方经济发展，实现农民增收开辟新途径。</w:t>
      </w:r>
    </w:p>
    <w:p w14:paraId="1C786BF6">
      <w:pPr>
        <w:spacing w:line="360" w:lineRule="auto"/>
        <w:ind w:firstLine="482" w:firstLineChars="200"/>
        <w:rPr>
          <w:rFonts w:ascii="宋体" w:hAnsi="宋体"/>
          <w:b/>
          <w:sz w:val="24"/>
        </w:rPr>
      </w:pPr>
      <w:r>
        <w:rPr>
          <w:rFonts w:hint="eastAsia" w:ascii="宋体" w:hAnsi="宋体"/>
          <w:b/>
          <w:sz w:val="24"/>
        </w:rPr>
        <w:t>四、知识产权说明</w:t>
      </w:r>
    </w:p>
    <w:p w14:paraId="04FF02E4">
      <w:pPr>
        <w:spacing w:line="360" w:lineRule="auto"/>
        <w:ind w:firstLine="420"/>
        <w:rPr>
          <w:rFonts w:ascii="宋体" w:hAnsi="宋体"/>
          <w:sz w:val="24"/>
        </w:rPr>
      </w:pPr>
      <w:r>
        <w:rPr>
          <w:rFonts w:hint="eastAsia" w:ascii="宋体" w:hAnsi="宋体"/>
          <w:sz w:val="24"/>
        </w:rPr>
        <w:t xml:space="preserve">     无</w:t>
      </w:r>
    </w:p>
    <w:p w14:paraId="25D980C1">
      <w:pPr>
        <w:spacing w:line="360" w:lineRule="auto"/>
        <w:ind w:firstLine="482" w:firstLineChars="200"/>
        <w:rPr>
          <w:rFonts w:ascii="宋体" w:hAnsi="宋体"/>
          <w:b/>
          <w:sz w:val="24"/>
        </w:rPr>
      </w:pPr>
      <w:r>
        <w:rPr>
          <w:rFonts w:hint="eastAsia" w:ascii="宋体" w:hAnsi="宋体"/>
          <w:b/>
          <w:sz w:val="24"/>
        </w:rPr>
        <w:t>五、</w:t>
      </w:r>
      <w:r>
        <w:rPr>
          <w:rFonts w:ascii="宋体" w:hAnsi="宋体"/>
          <w:b/>
          <w:sz w:val="24"/>
        </w:rPr>
        <w:t>采标情况</w:t>
      </w:r>
    </w:p>
    <w:p w14:paraId="3FD053C5">
      <w:pPr>
        <w:spacing w:line="360" w:lineRule="auto"/>
        <w:ind w:firstLine="420"/>
        <w:rPr>
          <w:rFonts w:ascii="宋体" w:hAnsi="宋体"/>
          <w:sz w:val="24"/>
        </w:rPr>
      </w:pPr>
      <w:r>
        <w:rPr>
          <w:rFonts w:hint="eastAsia" w:ascii="宋体" w:hAnsi="宋体"/>
          <w:sz w:val="24"/>
        </w:rPr>
        <w:t>目前国内无天然植物发酵饲料生产技术规程国家标准、行业标准及地方标准。</w:t>
      </w:r>
    </w:p>
    <w:p w14:paraId="6F1F42E0">
      <w:pPr>
        <w:spacing w:line="360" w:lineRule="auto"/>
        <w:ind w:firstLine="420"/>
        <w:rPr>
          <w:rFonts w:ascii="宋体" w:hAnsi="宋体"/>
          <w:b/>
          <w:sz w:val="24"/>
        </w:rPr>
      </w:pPr>
      <w:r>
        <w:rPr>
          <w:rFonts w:hint="eastAsia" w:ascii="宋体" w:hAnsi="宋体"/>
          <w:b/>
          <w:sz w:val="24"/>
        </w:rPr>
        <w:t>六</w:t>
      </w:r>
      <w:r>
        <w:rPr>
          <w:rFonts w:ascii="宋体" w:hAnsi="宋体"/>
          <w:b/>
          <w:sz w:val="24"/>
        </w:rPr>
        <w:t>、其他应予说明的事项。</w:t>
      </w:r>
    </w:p>
    <w:p w14:paraId="15ED34EB">
      <w:pPr>
        <w:spacing w:line="360" w:lineRule="auto"/>
        <w:ind w:firstLine="960" w:firstLineChars="400"/>
        <w:rPr>
          <w:rFonts w:ascii="宋体" w:hAnsi="宋体"/>
        </w:rPr>
      </w:pPr>
      <w:r>
        <w:rPr>
          <w:rFonts w:hint="eastAsia" w:ascii="宋体" w:hAnsi="宋体"/>
          <w:sz w:val="24"/>
        </w:rPr>
        <w:t>无</w:t>
      </w:r>
    </w:p>
    <w:p w14:paraId="5BC1F8A8">
      <w:pPr>
        <w:rPr>
          <w:rFonts w:hint="default" w:eastAsia="宋体"/>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EE5772"/>
    <w:multiLevelType w:val="singleLevel"/>
    <w:tmpl w:val="F4EE5772"/>
    <w:lvl w:ilvl="0" w:tentative="0">
      <w:start w:val="1"/>
      <w:numFmt w:val="decimal"/>
      <w:lvlText w:val="%1."/>
      <w:lvlJc w:val="left"/>
      <w:pPr>
        <w:tabs>
          <w:tab w:val="left" w:pos="312"/>
        </w:tabs>
      </w:pPr>
    </w:lvl>
  </w:abstractNum>
  <w:abstractNum w:abstractNumId="1">
    <w:nsid w:val="633F035D"/>
    <w:multiLevelType w:val="singleLevel"/>
    <w:tmpl w:val="633F035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0087A"/>
    <w:rsid w:val="11BA3663"/>
    <w:rsid w:val="2DBD1A4B"/>
    <w:rsid w:val="33AB590D"/>
    <w:rsid w:val="59994D94"/>
    <w:rsid w:val="68736CFD"/>
    <w:rsid w:val="6C897BE8"/>
    <w:rsid w:val="756A6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2235</Words>
  <Characters>2288</Characters>
  <Lines>0</Lines>
  <Paragraphs>0</Paragraphs>
  <TotalTime>32</TotalTime>
  <ScaleCrop>false</ScaleCrop>
  <LinksUpToDate>false</LinksUpToDate>
  <CharactersWithSpaces>2325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2025-06-03T08:28:00Z</dcterms:created>
  <dc:creator>admin</dc:creator>
  <cp:lastModifiedBy>韩晓刚</cp:lastModifiedBy>
  <cp:lastPrinted>2025-06-17T08:03:00Z</cp:lastPrinted>
  <dcterms:modified xsi:type="dcterms:W3CDTF">2025-06-18T06:33:57Z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eyJoZGlkIjoiMjg2ODMzOWExMTZlYzNhNTlkNGUxOTk1NTFmOTkzMjkiLCJ1c2VySWQiOiI0NjExMTA1MTEifQ==</vt:lpwstr>
  </property>
  <property fmtid="{D5CDD505-2E9C-101B-9397-08002B2CF9AE}" pid="4" name="ICV">
    <vt:lpwstr>F8A1DDD961C4474BB4339E352FD6DA7A_13</vt:lpwstr>
  </property>
</Properties>
</file>