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48"/>
          <w:szCs w:val="48"/>
          <w:lang w:eastAsia="zh-CN"/>
        </w:rPr>
      </w:pPr>
      <w:r>
        <w:rPr>
          <w:rFonts w:hint="eastAsia" w:ascii="方正小标宋简体" w:eastAsia="方正小标宋简体"/>
          <w:b/>
          <w:sz w:val="48"/>
          <w:szCs w:val="48"/>
          <w:lang w:eastAsia="zh-CN"/>
        </w:rPr>
        <w:t>陕西省地方标准</w:t>
      </w:r>
    </w:p>
    <w:p>
      <w:pPr>
        <w:spacing w:line="360" w:lineRule="auto"/>
        <w:jc w:val="center"/>
        <w:rPr>
          <w:rFonts w:ascii="方正小标宋简体" w:eastAsia="方正小标宋简体"/>
          <w:b/>
          <w:sz w:val="48"/>
          <w:szCs w:val="48"/>
          <w:lang w:eastAsia="zh-CN"/>
        </w:rPr>
      </w:pPr>
      <w:r>
        <w:rPr>
          <w:rFonts w:hint="eastAsia" w:ascii="方正小标宋简体" w:eastAsia="方正小标宋简体"/>
          <w:b/>
          <w:sz w:val="48"/>
          <w:szCs w:val="48"/>
          <w:lang w:eastAsia="zh-CN"/>
        </w:rPr>
        <w:t>《水电解制氢加氢一体站设计规范》（征求意见稿）</w:t>
      </w:r>
    </w:p>
    <w:p>
      <w:pPr>
        <w:spacing w:line="360" w:lineRule="auto"/>
        <w:jc w:val="center"/>
        <w:rPr>
          <w:rFonts w:ascii="方正小标宋简体" w:eastAsia="方正小标宋简体"/>
          <w:b/>
          <w:sz w:val="48"/>
          <w:szCs w:val="48"/>
        </w:rPr>
      </w:pPr>
      <w:r>
        <w:rPr>
          <w:rFonts w:hint="eastAsia" w:ascii="方正小标宋简体" w:eastAsia="方正小标宋简体"/>
          <w:b/>
          <w:sz w:val="48"/>
          <w:szCs w:val="48"/>
        </w:rPr>
        <w:t>编制说明</w:t>
      </w: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tabs>
          <w:tab w:val="left" w:pos="1428"/>
        </w:tabs>
        <w:spacing w:line="406" w:lineRule="exact"/>
        <w:ind w:left="629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w w:val="95"/>
          <w:sz w:val="36"/>
          <w:szCs w:val="36"/>
        </w:rPr>
        <w:t>目</w:t>
      </w:r>
      <w:r>
        <w:rPr>
          <w:rFonts w:ascii="黑体" w:hAnsi="黑体" w:eastAsia="黑体" w:cs="黑体"/>
          <w:w w:val="95"/>
          <w:sz w:val="36"/>
          <w:szCs w:val="36"/>
        </w:rPr>
        <w:tab/>
      </w:r>
      <w:r>
        <w:rPr>
          <w:rFonts w:ascii="黑体" w:hAnsi="黑体" w:eastAsia="黑体" w:cs="黑体"/>
          <w:sz w:val="36"/>
          <w:szCs w:val="36"/>
        </w:rPr>
        <w:t>录</w:t>
      </w:r>
    </w:p>
    <w:sdt>
      <w:sdtPr>
        <w:rPr>
          <w:rFonts w:ascii="宋体" w:hAnsi="宋体" w:eastAsia="宋体"/>
          <w:sz w:val="21"/>
        </w:rPr>
        <w:id w:val="147456164"/>
        <w15:color w:val="DBDBDB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b/>
          <w:sz w:val="22"/>
          <w:szCs w:val="24"/>
        </w:rPr>
      </w:sdtEndPr>
      <w:sdtContent>
        <w:p>
          <w:pPr>
            <w:jc w:val="center"/>
          </w:pP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ascii="宋体" w:hAnsi="宋体" w:eastAsia="宋体" w:cs="宋体"/>
              <w:sz w:val="24"/>
              <w:szCs w:val="24"/>
            </w:rPr>
            <w:fldChar w:fldCharType="begin"/>
          </w:r>
          <w:r>
            <w:rPr>
              <w:rFonts w:ascii="宋体" w:hAnsi="宋体" w:eastAsia="宋体" w:cs="宋体"/>
              <w:sz w:val="24"/>
              <w:szCs w:val="24"/>
            </w:rPr>
            <w:instrText xml:space="preserve">TOC \o "1-2" \h \u </w:instrText>
          </w:r>
          <w:r>
            <w:rPr>
              <w:rFonts w:ascii="宋体" w:hAnsi="宋体" w:eastAsia="宋体" w:cs="宋体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_Toc9953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pacing w:val="-2"/>
              <w:sz w:val="28"/>
              <w:szCs w:val="28"/>
              <w:lang w:eastAsia="zh-CN"/>
            </w:rPr>
            <w:t>一、工作概况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_Toc9953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1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_Toc23640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1.任务来源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_Toc23640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_Toc8396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2.主（参）编单位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_Toc8396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_Toc26650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3.起草团队及任务分工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_Toc26650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_Toc19102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4.主要工作过程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_Toc19102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2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_Toc22133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  <w:lang w:eastAsia="zh-CN"/>
            </w:rPr>
            <w:t>二、编制背景及意义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_Toc22133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4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_Toc17083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1.编制背景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_Toc17083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4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_Toc4281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2.编制意义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_Toc4281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5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_Toc26560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  <w:lang w:eastAsia="zh-CN"/>
            </w:rPr>
            <w:t>三、制定标准的原则和依据，与现行法律法规、标准的关系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_Toc26560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5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_Toc29528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1.制定原则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_Toc29528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6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_Toc25467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2.制定依据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_Toc25467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6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_Toc19329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3.与有关的现行法律法规、标准的协调性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_Toc19329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7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_Toc22157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4.主要内容说明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_Toc22157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7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_Toc26302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  <w:lang w:eastAsia="zh-CN"/>
            </w:rPr>
            <w:t>四、实证研究的论述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_Toc26302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9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_Toc29217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1. 站址选址原则的实证研究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_Toc29217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9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_Toc27717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2. 安全间距确定原则的实证研究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_Toc27717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10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_Toc30818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3. 功能分区原则的实证研究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_Toc30818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10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_Toc13856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  <w:lang w:eastAsia="zh-CN"/>
            </w:rPr>
            <w:t>五、知识产权说明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_Toc13856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11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_Toc8595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  <w:lang w:eastAsia="zh-CN"/>
            </w:rPr>
            <w:t>六、采标情况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_Toc8595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11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_Toc20576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  <w:lang w:eastAsia="zh-CN"/>
            </w:rPr>
            <w:t>七、重大意见分歧的处理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_Toc20576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11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_Toc4856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  <w:lang w:eastAsia="zh-CN"/>
            </w:rPr>
            <w:t>八、贯彻标准的要求和措施建议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_Toc4856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11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_Toc14054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1. 组织措施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_Toc14054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11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_Toc15853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2. 技术措施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_Toc15853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12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_Toc28305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3. 过渡办法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_Toc28305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12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6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sz w:val="28"/>
              <w:szCs w:val="28"/>
            </w:rPr>
          </w:pP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HYPERLINK \l _Toc28902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  <w:lang w:eastAsia="zh-CN"/>
            </w:rPr>
            <w:t>4. 实施日期</w:t>
          </w:r>
          <w:r>
            <w:rPr>
              <w:rFonts w:hint="eastAsia" w:ascii="宋体" w:hAnsi="宋体" w:eastAsia="宋体" w:cs="宋体"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sz w:val="28"/>
              <w:szCs w:val="28"/>
            </w:rPr>
            <w:instrText xml:space="preserve"> PAGEREF _Toc28902 \h </w:instrTex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sz w:val="28"/>
              <w:szCs w:val="28"/>
            </w:rPr>
            <w:t>12</w:t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sz w:val="28"/>
              <w:szCs w:val="28"/>
            </w:rPr>
            <w:fldChar w:fldCharType="end"/>
          </w: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_Toc15576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  <w:lang w:eastAsia="zh-CN"/>
            </w:rPr>
            <w:t>九、预期效果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_Toc15576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12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pStyle w:val="5"/>
            <w:keepNext w:val="0"/>
            <w:keepLines w:val="0"/>
            <w:pageBreakBefore w:val="0"/>
            <w:widowControl w:val="0"/>
            <w:tabs>
              <w:tab w:val="right" w:leader="dot" w:pos="8310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="宋体" w:hAnsi="宋体" w:eastAsia="宋体" w:cs="宋体"/>
              <w:b/>
              <w:bCs/>
              <w:sz w:val="28"/>
              <w:szCs w:val="28"/>
            </w:rPr>
          </w:pP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HYPERLINK \l _Toc28964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  <w:lang w:eastAsia="zh-CN"/>
            </w:rPr>
            <w:t>十、其他应说明的事项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ab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instrText xml:space="preserve"> PAGEREF _Toc28964 \h </w:instrTex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t>13</w:t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="宋体" w:hAnsi="宋体" w:eastAsia="宋体" w:cs="宋体"/>
              <w:b/>
              <w:bCs/>
              <w:sz w:val="28"/>
              <w:szCs w:val="28"/>
            </w:rPr>
            <w:fldChar w:fldCharType="end"/>
          </w:r>
        </w:p>
        <w:p>
          <w:pPr>
            <w:tabs>
              <w:tab w:val="right" w:leader="dot" w:pos="9747"/>
            </w:tabs>
            <w:spacing w:before="154"/>
            <w:ind w:left="109"/>
            <w:rPr>
              <w:rFonts w:ascii="宋体" w:hAnsi="宋体" w:eastAsia="宋体" w:cs="宋体"/>
              <w:sz w:val="24"/>
              <w:szCs w:val="24"/>
            </w:rPr>
          </w:pPr>
          <w:r>
            <w:rPr>
              <w:rFonts w:ascii="宋体" w:hAnsi="宋体" w:eastAsia="宋体" w:cs="宋体"/>
              <w:szCs w:val="24"/>
            </w:rPr>
            <w:fldChar w:fldCharType="end"/>
          </w:r>
        </w:p>
      </w:sdtContent>
    </w:sdt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10" w:h="16840"/>
          <w:pgMar w:top="1440" w:right="1800" w:bottom="1440" w:left="1800" w:header="850" w:footer="850" w:gutter="0"/>
          <w:pgNumType w:fmt="upperRoman" w:start="1"/>
          <w:cols w:space="720" w:num="1"/>
        </w:sectPr>
      </w:pPr>
      <w:bookmarkStart w:id="0" w:name="_bookmark0"/>
      <w:bookmarkEnd w:id="0"/>
      <w:bookmarkStart w:id="1" w:name="一、工作概况"/>
      <w:bookmarkEnd w:id="1"/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2" w:name="_Toc9953"/>
      <w:r>
        <w:rPr>
          <w:rFonts w:ascii="Times New Roman" w:hAnsi="Times New Roman" w:eastAsia="黑体" w:cs="Times New Roman"/>
          <w:spacing w:val="-2"/>
          <w:lang w:eastAsia="zh-CN"/>
        </w:rPr>
        <w:t>一、工作概况</w:t>
      </w:r>
      <w:bookmarkEnd w:id="2"/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3" w:name="_bookmark1"/>
      <w:bookmarkEnd w:id="3"/>
      <w:bookmarkStart w:id="4" w:name="1.任务来源"/>
      <w:bookmarkEnd w:id="4"/>
      <w:bookmarkStart w:id="5" w:name="_Toc23640"/>
      <w:r>
        <w:rPr>
          <w:rFonts w:ascii="Times New Roman" w:hAnsi="Times New Roman" w:eastAsia="黑体" w:cs="Times New Roman"/>
          <w:lang w:eastAsia="zh-CN"/>
        </w:rPr>
        <w:t>1.任务来源</w:t>
      </w:r>
      <w:bookmarkEnd w:id="5"/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bookmarkStart w:id="6" w:name="OLE_LINK5"/>
      <w:r>
        <w:rPr>
          <w:rFonts w:ascii="Times New Roman" w:hAnsi="Times New Roman" w:cs="Times New Roman"/>
          <w:lang w:eastAsia="zh-CN"/>
        </w:rPr>
        <w:t>根据2024年12月31日陕西省市场监督管理局《关于下达2024年第三批陕西省地方标准制定计划的函》（陕市监函〔2024〕941号）要求，</w:t>
      </w:r>
      <w:bookmarkEnd w:id="6"/>
      <w:r>
        <w:rPr>
          <w:rFonts w:ascii="Times New Roman" w:hAnsi="Times New Roman" w:cs="Times New Roman"/>
          <w:lang w:eastAsia="zh-CN"/>
        </w:rPr>
        <w:t>批准《水电解制氢加氢一体站设计规范》（以下简称</w:t>
      </w:r>
      <w:bookmarkStart w:id="7" w:name="OLE_LINK3"/>
      <w:r>
        <w:rPr>
          <w:rFonts w:ascii="Times New Roman" w:hAnsi="Times New Roman" w:cs="Times New Roman"/>
          <w:lang w:eastAsia="zh-CN"/>
        </w:rPr>
        <w:t>《标准》</w:t>
      </w:r>
      <w:bookmarkEnd w:id="7"/>
      <w:r>
        <w:rPr>
          <w:rFonts w:ascii="Times New Roman" w:hAnsi="Times New Roman" w:cs="Times New Roman"/>
          <w:lang w:eastAsia="zh-CN"/>
        </w:rPr>
        <w:t>）地方标准的制定，项目编号为SDBXM 320-2024。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8" w:name="2.目的意义"/>
      <w:bookmarkEnd w:id="8"/>
      <w:bookmarkStart w:id="9" w:name="_bookmark3"/>
      <w:bookmarkEnd w:id="9"/>
      <w:bookmarkStart w:id="10" w:name="_bookmark2"/>
      <w:bookmarkEnd w:id="10"/>
      <w:bookmarkStart w:id="11" w:name="3.主导单位"/>
      <w:bookmarkEnd w:id="11"/>
      <w:bookmarkStart w:id="12" w:name="_Toc8396"/>
      <w:r>
        <w:rPr>
          <w:rFonts w:hint="eastAsia" w:ascii="Times New Roman" w:hAnsi="Times New Roman" w:eastAsia="黑体" w:cs="Times New Roman"/>
          <w:lang w:eastAsia="zh-CN"/>
        </w:rPr>
        <w:t>2</w:t>
      </w:r>
      <w:r>
        <w:rPr>
          <w:rFonts w:ascii="Times New Roman" w:hAnsi="Times New Roman" w:eastAsia="黑体" w:cs="Times New Roman"/>
          <w:lang w:eastAsia="zh-CN"/>
        </w:rPr>
        <w:t>.主（参）编单位</w:t>
      </w:r>
      <w:bookmarkEnd w:id="12"/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主编单位：</w:t>
      </w:r>
      <w:bookmarkStart w:id="13" w:name="OLE_LINK6"/>
    </w:p>
    <w:p>
      <w:pPr>
        <w:pStyle w:val="2"/>
        <w:spacing w:line="360" w:lineRule="auto"/>
        <w:ind w:left="0" w:firstLine="1960" w:firstLineChars="7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中国电建集团西北勘测设计研究院有限公司</w:t>
      </w:r>
      <w:bookmarkEnd w:id="13"/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参编单位：</w:t>
      </w:r>
    </w:p>
    <w:p>
      <w:pPr>
        <w:pStyle w:val="2"/>
        <w:spacing w:line="360" w:lineRule="auto"/>
        <w:ind w:left="0" w:firstLine="1960" w:firstLineChars="700"/>
        <w:jc w:val="both"/>
        <w:rPr>
          <w:rFonts w:ascii="Times New Roman" w:hAnsi="Times New Roman" w:cs="Times New Roman"/>
          <w:lang w:eastAsia="zh-CN"/>
        </w:rPr>
      </w:pPr>
      <w:bookmarkStart w:id="14" w:name="OLE_LINK7"/>
      <w:r>
        <w:rPr>
          <w:rFonts w:ascii="Times New Roman" w:hAnsi="Times New Roman" w:cs="Times New Roman"/>
          <w:lang w:eastAsia="zh-CN"/>
        </w:rPr>
        <w:t>西安交通大学</w:t>
      </w:r>
    </w:p>
    <w:p>
      <w:pPr>
        <w:pStyle w:val="2"/>
        <w:spacing w:line="360" w:lineRule="auto"/>
        <w:ind w:left="0" w:firstLine="1960" w:firstLineChars="7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陕西氢能研究院有限公司</w:t>
      </w:r>
    </w:p>
    <w:p>
      <w:pPr>
        <w:pStyle w:val="2"/>
        <w:spacing w:line="360" w:lineRule="auto"/>
        <w:ind w:left="0" w:firstLine="1960" w:firstLineChars="700"/>
        <w:jc w:val="both"/>
        <w:rPr>
          <w:rFonts w:ascii="Times New Roman" w:hAnsi="Times New Roman" w:cs="Times New Roman"/>
          <w:lang w:eastAsia="zh-CN"/>
        </w:rPr>
      </w:pPr>
      <w:bookmarkStart w:id="15" w:name="OLE_LINK27"/>
      <w:r>
        <w:rPr>
          <w:rFonts w:ascii="Times New Roman" w:hAnsi="Times New Roman" w:cs="Times New Roman"/>
          <w:lang w:eastAsia="zh-CN"/>
        </w:rPr>
        <w:t>中舜国际工程设计有限公司</w:t>
      </w:r>
    </w:p>
    <w:bookmarkEnd w:id="14"/>
    <w:bookmarkEnd w:id="15"/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16" w:name="_bookmark4"/>
      <w:bookmarkEnd w:id="16"/>
      <w:bookmarkStart w:id="17" w:name="4.主要工作过程"/>
      <w:bookmarkEnd w:id="17"/>
      <w:bookmarkStart w:id="18" w:name="_Toc26650"/>
      <w:r>
        <w:rPr>
          <w:rFonts w:hint="eastAsia" w:ascii="Times New Roman" w:hAnsi="Times New Roman" w:eastAsia="黑体" w:cs="Times New Roman"/>
          <w:lang w:eastAsia="zh-CN"/>
        </w:rPr>
        <w:t>3</w:t>
      </w:r>
      <w:r>
        <w:rPr>
          <w:rFonts w:ascii="Times New Roman" w:hAnsi="Times New Roman" w:eastAsia="黑体" w:cs="Times New Roman"/>
          <w:lang w:eastAsia="zh-CN"/>
        </w:rPr>
        <w:t>.起草团队及任务分工</w:t>
      </w:r>
      <w:bookmarkEnd w:id="18"/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《标准》起草团队及任务分工介绍如下表所示：</w:t>
      </w:r>
    </w:p>
    <w:p>
      <w:pPr>
        <w:pStyle w:val="2"/>
        <w:spacing w:line="360" w:lineRule="auto"/>
        <w:jc w:val="center"/>
        <w:rPr>
          <w:rFonts w:ascii="Times New Roman" w:hAnsi="Times New Roman" w:eastAsia="黑体" w:cs="Times New Roman"/>
          <w:sz w:val="17"/>
          <w:szCs w:val="17"/>
          <w:lang w:eastAsia="zh-CN"/>
        </w:rPr>
      </w:pPr>
      <w:r>
        <w:rPr>
          <w:rFonts w:ascii="Times New Roman" w:hAnsi="Times New Roman" w:cs="Times New Roman"/>
          <w:lang w:eastAsia="zh-CN"/>
        </w:rPr>
        <w:t>表1 标准起草团队及任务分工</w:t>
      </w:r>
    </w:p>
    <w:tbl>
      <w:tblPr>
        <w:tblStyle w:val="7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1120"/>
        <w:gridCol w:w="3085"/>
        <w:gridCol w:w="1861"/>
        <w:gridCol w:w="16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tblHeader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分工</w:t>
            </w:r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职务/职称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bookmarkStart w:id="19" w:name="OLE_LINK16" w:colFirst="0" w:colLast="4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高丽娟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20" w:name="OLE_LINK60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中国电建集团西北勘测设计</w:t>
            </w:r>
          </w:p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研究院有限公司</w:t>
            </w:r>
            <w:bookmarkEnd w:id="20"/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21" w:name="OLE_LINK17"/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  <w:t>主要编写人，项目负责人</w:t>
            </w:r>
            <w:bookmarkEnd w:id="21"/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分院副总工/正高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冉龙飞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中国电建集团西北勘测设计</w:t>
            </w:r>
          </w:p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研究院有限公司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  <w:t>主要编写人，项目执行人，工艺</w:t>
            </w:r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高工</w:t>
            </w:r>
          </w:p>
        </w:tc>
      </w:tr>
      <w:bookmarkEnd w:id="19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董颖涛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中国电建集团西北勘测设计</w:t>
            </w:r>
          </w:p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研究院有限公司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  <w:t>主要编写人，工艺部分</w:t>
            </w:r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副所长/正高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张浩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中国电建集团西北勘测设计</w:t>
            </w:r>
          </w:p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研究院有限公司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  <w:t>主要编写人，工艺部分</w:t>
            </w:r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高工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22" w:name="OLE_LINK18" w:colFirst="2" w:colLast="4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罗欣欣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中国电建集团西北勘测设计</w:t>
            </w:r>
          </w:p>
          <w:p>
            <w:pPr>
              <w:pStyle w:val="11"/>
              <w:ind w:hanging="18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研究院有限公司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  <w:t>主要编写人，</w:t>
            </w:r>
            <w:bookmarkStart w:id="23" w:name="OLE_LINK26"/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  <w:t>工艺部分</w:t>
            </w:r>
            <w:bookmarkEnd w:id="23"/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bookmarkStart w:id="24" w:name="OLE_LINK23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正高</w:t>
            </w:r>
            <w:bookmarkEnd w:id="24"/>
          </w:p>
        </w:tc>
      </w:tr>
      <w:bookmarkEnd w:id="22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高子良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中国电建集团西北勘测设计</w:t>
            </w:r>
          </w:p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研究院有限公司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主要编写人，工艺部分</w:t>
            </w:r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25" w:name="OLE_LINK19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高工</w:t>
            </w:r>
            <w:bookmarkEnd w:id="25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齐开来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中国电建集团西北勘测设计</w:t>
            </w:r>
          </w:p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研究院有限公司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26" w:name="OLE_LINK20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主要编写人，给排水/消防部分</w:t>
            </w:r>
            <w:bookmarkEnd w:id="26"/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高工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贺向峰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27" w:name="OLE_LINK21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中国电建集团西北勘测设计</w:t>
            </w:r>
          </w:p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研究院有限公司</w:t>
            </w:r>
            <w:bookmarkEnd w:id="27"/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主要编写人，给排水/消防部分</w:t>
            </w:r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28" w:name="OLE_LINK22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高工</w:t>
            </w:r>
            <w:bookmarkEnd w:id="28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席周周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中国电建集团西北勘测设计</w:t>
            </w:r>
          </w:p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研究院有限公司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29" w:name="OLE_LINK24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主要编写人，</w:t>
            </w:r>
            <w:bookmarkEnd w:id="29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总图部分</w:t>
            </w:r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高工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孙晓轩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陕西氢能研究院有限公司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30" w:name="OLE_LINK25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主要编写人</w:t>
            </w:r>
            <w:bookmarkEnd w:id="30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  <w:t>工艺部分</w:t>
            </w:r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正高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李明涛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西安交通大学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31" w:name="OLE_LINK28"/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主要编写人，</w:t>
            </w:r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  <w:t>工艺部分</w:t>
            </w:r>
            <w:bookmarkEnd w:id="31"/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教授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73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72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王鑫</w:t>
            </w:r>
          </w:p>
        </w:tc>
        <w:tc>
          <w:tcPr>
            <w:tcW w:w="1851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中舜国际工程设计有限公司</w:t>
            </w:r>
          </w:p>
        </w:tc>
        <w:tc>
          <w:tcPr>
            <w:tcW w:w="1117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主要编写人，</w:t>
            </w:r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  <w:lang w:eastAsia="zh-CN"/>
              </w:rPr>
              <w:t>土建部分</w:t>
            </w:r>
          </w:p>
        </w:tc>
        <w:tc>
          <w:tcPr>
            <w:tcW w:w="984" w:type="pct"/>
            <w:tcBorders>
              <w:top w:val="single" w:color="070000" w:sz="8" w:space="0"/>
              <w:left w:val="single" w:color="070000" w:sz="8" w:space="0"/>
              <w:bottom w:val="single" w:color="070000" w:sz="8" w:space="0"/>
              <w:right w:val="single" w:color="070000" w:sz="8" w:space="0"/>
            </w:tcBorders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技术经理</w:t>
            </w:r>
          </w:p>
        </w:tc>
      </w:tr>
    </w:tbl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32" w:name="_Toc19102"/>
      <w:r>
        <w:rPr>
          <w:rFonts w:ascii="Times New Roman" w:hAnsi="Times New Roman" w:eastAsia="黑体" w:cs="Times New Roman"/>
          <w:lang w:eastAsia="zh-CN"/>
        </w:rPr>
        <w:t>4.主要工作过程</w:t>
      </w:r>
      <w:bookmarkEnd w:id="32"/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bookmarkStart w:id="33" w:name="第_1_阶段：组建起草工作组"/>
      <w:bookmarkEnd w:id="33"/>
      <w:r>
        <w:rPr>
          <w:rFonts w:ascii="Times New Roman" w:hAnsi="Times New Roman" w:cs="Times New Roman"/>
          <w:lang w:eastAsia="zh-CN"/>
        </w:rPr>
        <w:t>第1阶段：组建起草团队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根据2024年12月31日陕西省市场监督管理局《关于下达2024年第三批陕西省地方标准制定计划的函》（陕市监函〔2024〕941号）要求，批准《水电解制氢加氢一体站设计规范》地方标准的制定，按照《陕西省地方标准制订规范》，启动</w:t>
      </w:r>
      <w:bookmarkStart w:id="34" w:name="OLE_LINK12"/>
      <w:r>
        <w:rPr>
          <w:rFonts w:ascii="Times New Roman" w:hAnsi="Times New Roman" w:cs="Times New Roman"/>
          <w:lang w:eastAsia="zh-CN"/>
        </w:rPr>
        <w:t>《标准》</w:t>
      </w:r>
      <w:bookmarkEnd w:id="34"/>
      <w:r>
        <w:rPr>
          <w:rFonts w:ascii="Times New Roman" w:hAnsi="Times New Roman" w:cs="Times New Roman"/>
          <w:lang w:eastAsia="zh-CN"/>
        </w:rPr>
        <w:t>编制工作，由主编单位中国电建集团西北勘测设计研究院有限公司，会同参编单位西安交通大学、陕西氢能研究院有限公司、中舜国际工程设计有限公司等，根据</w:t>
      </w:r>
      <w:bookmarkStart w:id="35" w:name="OLE_LINK8"/>
      <w:r>
        <w:rPr>
          <w:rFonts w:ascii="Times New Roman" w:hAnsi="Times New Roman" w:cs="Times New Roman"/>
          <w:lang w:eastAsia="zh-CN"/>
        </w:rPr>
        <w:t>陕西省地方标准编制计划要求</w:t>
      </w:r>
      <w:bookmarkEnd w:id="35"/>
      <w:r>
        <w:rPr>
          <w:rFonts w:ascii="Times New Roman" w:hAnsi="Times New Roman" w:cs="Times New Roman"/>
          <w:lang w:eastAsia="zh-CN"/>
        </w:rPr>
        <w:t>，及时组织相关专业人员组建《标准》起草团队。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bookmarkStart w:id="36" w:name="第_2_阶段：制定计划"/>
      <w:bookmarkEnd w:id="36"/>
      <w:r>
        <w:rPr>
          <w:rFonts w:ascii="Times New Roman" w:hAnsi="Times New Roman" w:cs="Times New Roman"/>
          <w:lang w:eastAsia="zh-CN"/>
        </w:rPr>
        <w:t>第2阶段：制定工作计划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标准起草团队成立后，根据陕西省地方标准编制计划要求制定工作计划。内容包括：明确编制目标和范围，确定标准的结构框架和主要内容；根据起草团队分配任务，制定详细的时间节点和进度安排；根据《标准》编制需求，制定调研和资料收集计划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bookmarkStart w:id="37" w:name="第_3_阶段：开展调研"/>
      <w:bookmarkEnd w:id="37"/>
      <w:r>
        <w:rPr>
          <w:rFonts w:ascii="Times New Roman" w:hAnsi="Times New Roman" w:cs="Times New Roman"/>
          <w:lang w:eastAsia="zh-CN"/>
        </w:rPr>
        <w:t>第3阶段：开展调研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bookmarkStart w:id="38" w:name="OLE_LINK9"/>
      <w:r>
        <w:rPr>
          <w:rFonts w:ascii="Times New Roman" w:hAnsi="Times New Roman" w:cs="Times New Roman"/>
          <w:lang w:eastAsia="zh-CN"/>
        </w:rPr>
        <w:t>2025年3~4月，对《标准》涉及领域开展充分调查研究，同时广泛收集与起草标准有关的资料并加以研究分析，为该地方标准的编制工作提供了大量</w:t>
      </w:r>
      <w:r>
        <w:rPr>
          <w:rFonts w:hint="eastAsia" w:ascii="Times New Roman" w:hAnsi="Times New Roman" w:cs="Times New Roman"/>
          <w:lang w:eastAsia="zh-CN"/>
        </w:rPr>
        <w:t>资料</w:t>
      </w:r>
      <w:r>
        <w:rPr>
          <w:rFonts w:ascii="Times New Roman" w:hAnsi="Times New Roman" w:cs="Times New Roman"/>
          <w:lang w:eastAsia="zh-CN"/>
        </w:rPr>
        <w:t>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（1）国内外制氢加氢一体站相关标准与规范调研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调研国内外制氢加氢一体站的设计、建设及运营标准，包括国际标准（如</w:t>
      </w:r>
      <w:bookmarkStart w:id="39" w:name="OLE_LINK10"/>
      <w:r>
        <w:rPr>
          <w:rFonts w:ascii="Times New Roman" w:hAnsi="Times New Roman" w:cs="Times New Roman"/>
          <w:lang w:eastAsia="zh-CN"/>
        </w:rPr>
        <w:t>ISO 19880</w:t>
      </w:r>
      <w:bookmarkEnd w:id="39"/>
      <w:r>
        <w:rPr>
          <w:rFonts w:ascii="Times New Roman" w:hAnsi="Times New Roman" w:cs="Times New Roman"/>
          <w:lang w:eastAsia="zh-CN"/>
        </w:rPr>
        <w:t>、</w:t>
      </w:r>
      <w:bookmarkStart w:id="40" w:name="OLE_LINK11"/>
      <w:r>
        <w:rPr>
          <w:rFonts w:ascii="Times New Roman" w:hAnsi="Times New Roman" w:cs="Times New Roman"/>
          <w:lang w:eastAsia="zh-CN"/>
        </w:rPr>
        <w:t>IEC 62282</w:t>
      </w:r>
      <w:bookmarkEnd w:id="40"/>
      <w:r>
        <w:rPr>
          <w:rFonts w:ascii="Times New Roman" w:hAnsi="Times New Roman" w:cs="Times New Roman"/>
          <w:lang w:eastAsia="zh-CN"/>
        </w:rPr>
        <w:t>）、国家标准（如GB 50516《加氢站技术规范》）、行业标准（如能源、化工领域相关规范）以及国内其他省份（如广东、上海）已发布的地方标准。重点分析不同标准在站址选择、工艺流程、安全防护、设备选型等方面的差异，结合陕西省特点，确定适合本地的技术路线。同时，关注欧盟、美国、日本等氢能发展较成熟地区的法规，借鉴其安全管理经验，确保陕西标准既符合国际趋势，又具备本地适用性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（2）陕西省氢能产业现状及需求调研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调研陕西省氢能产业链发展情况，包括氢气来源（如煤制氢、工业副产氢、可再生能源电解水制氢等）、氢能应用场景（如燃料电池汽车、储能、化工等）及现有加氢站布局。通过走访重点企业（如陕西氢能、延长石油、陕汽集团、隆基）、政府部门（如省能源局、住建厅）及科研机构（如西安交大等），了解当前制氢加氢一体站的建设瓶颈、技术难点及市场需求。例如，陕西可再生能源（风电、光伏）资源丰富，需重点调研电解水制氢与加氢站结合的可行性，为规范的可再生能源制氢条款提供依据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（3）制氢加氢一体站关键技术及设备调研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重点调研制氢加氢一体站的核心技术，包括制氢工艺（如碱性电解、PEM电解等）、氢气纯化与压缩技术、储氢方式（如高压气态、液态、固态储氢）及加氢机、冷却系统等关键设备。分析不同技术路线的安全性、能效比及经济性，并结合陕西省资源禀赋（如煤炭副产氢丰富）确定推荐技术方案。同时，调研国内外先进设备供应商（如国内的中集安瑞科、国富氢能等），评价设计内容的准确性，为《标准》中的工艺设计要求提供支撑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（4）安全与环保要求调研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制氢加氢一体站涉及高压、易燃易爆等风险，需重点调研国内外相关安全标准《氢气站设计规范》GB 50177及典型事故案例，分析火灾、泄漏、爆炸等事故的防范措施。结合陕西省实际情况，研究防风、防雷、抗震等特殊设计需求。此外，需调研环保法规，评估制氢过程的碳排放、废水处理等问题，确保《标准》符合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双碳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政策要求，对推动绿氢产业发展有利。</w:t>
      </w:r>
    </w:p>
    <w:bookmarkEnd w:id="38"/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第4阶段：完成初稿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2025年4月，在前期的准备工作的基础上，《标准》起草组梳理出规范性要素，细化工作流程，形成内部讨论稿并多次讨论修改，内容主要包括：基本规定、站址选择、总平面布置、工艺及设施、建筑、消防与给排水、供暖通风与空气调节、电气与通信及自动控制与仪表等内容。</w:t>
      </w:r>
      <w:bookmarkStart w:id="41" w:name="OLE_LINK14"/>
      <w:r>
        <w:rPr>
          <w:rFonts w:ascii="Times New Roman" w:hAnsi="Times New Roman" w:cs="Times New Roman"/>
          <w:lang w:eastAsia="zh-CN"/>
        </w:rPr>
        <w:t>2025年4月，</w:t>
      </w:r>
      <w:bookmarkEnd w:id="41"/>
      <w:r>
        <w:rPr>
          <w:rFonts w:ascii="Times New Roman" w:hAnsi="Times New Roman" w:cs="Times New Roman"/>
          <w:lang w:eastAsia="zh-CN"/>
        </w:rPr>
        <w:t>在内部讨论稿的基础上形成《标准》初稿。起草组经过多次讨论，不断对草案进行修改完善，2025年5月，经起草组集体讨论后形成</w:t>
      </w:r>
      <w:bookmarkStart w:id="42" w:name="OLE_LINK13"/>
      <w:r>
        <w:rPr>
          <w:rFonts w:ascii="Times New Roman" w:hAnsi="Times New Roman" w:cs="Times New Roman"/>
          <w:lang w:eastAsia="zh-CN"/>
        </w:rPr>
        <w:t>《标准》</w:t>
      </w:r>
      <w:bookmarkEnd w:id="42"/>
      <w:r>
        <w:rPr>
          <w:rFonts w:ascii="Times New Roman" w:hAnsi="Times New Roman" w:cs="Times New Roman"/>
          <w:lang w:eastAsia="zh-CN"/>
        </w:rPr>
        <w:t>（征求意见稿）。2025年5月16日，</w:t>
      </w:r>
      <w:bookmarkStart w:id="43" w:name="OLE_LINK15"/>
      <w:r>
        <w:rPr>
          <w:rFonts w:ascii="Times New Roman" w:hAnsi="Times New Roman" w:cs="Times New Roman"/>
          <w:lang w:eastAsia="zh-CN"/>
        </w:rPr>
        <w:t>陕西省氢能标准化技术委员会</w:t>
      </w:r>
      <w:bookmarkEnd w:id="43"/>
      <w:r>
        <w:rPr>
          <w:rFonts w:ascii="Times New Roman" w:hAnsi="Times New Roman" w:cs="Times New Roman"/>
          <w:lang w:eastAsia="zh-CN"/>
        </w:rPr>
        <w:t>主持召开的</w:t>
      </w:r>
      <w:bookmarkStart w:id="44" w:name="OLE_LINK29"/>
      <w:r>
        <w:rPr>
          <w:rFonts w:ascii="Times New Roman" w:hAnsi="Times New Roman" w:cs="Times New Roman"/>
          <w:lang w:eastAsia="zh-CN"/>
        </w:rPr>
        <w:t>《标准》</w:t>
      </w:r>
      <w:bookmarkEnd w:id="44"/>
      <w:r>
        <w:rPr>
          <w:rFonts w:ascii="Times New Roman" w:hAnsi="Times New Roman" w:cs="Times New Roman"/>
          <w:lang w:eastAsia="zh-CN"/>
        </w:rPr>
        <w:t>编制工作启动会及征求意见稿讨论会，经起草团队认真讨论后，形成正式《标准》征求意见稿，于2025年6月报送至陕西省氢能标准化技术委员会对外征求意见。</w:t>
      </w:r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45" w:name="_bookmark5"/>
      <w:bookmarkEnd w:id="45"/>
      <w:bookmarkStart w:id="46" w:name="5.起草工作组成员及任务分工"/>
      <w:bookmarkEnd w:id="46"/>
      <w:bookmarkStart w:id="47" w:name="_bookmark6"/>
      <w:bookmarkEnd w:id="47"/>
      <w:bookmarkStart w:id="48" w:name="二、编制原则和主要内容_"/>
      <w:bookmarkEnd w:id="48"/>
      <w:bookmarkStart w:id="49" w:name="_Toc22133"/>
      <w:bookmarkStart w:id="50" w:name="OLE_LINK4"/>
      <w:r>
        <w:rPr>
          <w:rFonts w:hint="eastAsia" w:ascii="Times New Roman" w:hAnsi="Times New Roman" w:eastAsia="黑体" w:cs="Times New Roman"/>
          <w:spacing w:val="-2"/>
          <w:lang w:eastAsia="zh-CN"/>
        </w:rPr>
        <w:t>二、编制</w:t>
      </w:r>
      <w:r>
        <w:rPr>
          <w:rFonts w:ascii="Times New Roman" w:hAnsi="Times New Roman" w:eastAsia="黑体" w:cs="Times New Roman"/>
          <w:spacing w:val="-2"/>
          <w:lang w:eastAsia="zh-CN"/>
        </w:rPr>
        <w:t>背景及意义</w:t>
      </w:r>
      <w:bookmarkEnd w:id="49"/>
    </w:p>
    <w:bookmarkEnd w:id="50"/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51" w:name="_Toc17083"/>
      <w:bookmarkStart w:id="52" w:name="OLE_LINK2"/>
      <w:r>
        <w:rPr>
          <w:rFonts w:hint="eastAsia" w:ascii="Times New Roman" w:hAnsi="Times New Roman" w:eastAsia="黑体" w:cs="Times New Roman"/>
          <w:lang w:eastAsia="zh-CN"/>
        </w:rPr>
        <w:t>1.</w:t>
      </w:r>
      <w:r>
        <w:rPr>
          <w:rFonts w:ascii="Times New Roman" w:hAnsi="Times New Roman" w:eastAsia="黑体" w:cs="Times New Roman"/>
          <w:lang w:eastAsia="zh-CN"/>
        </w:rPr>
        <w:t>编制背景</w:t>
      </w:r>
      <w:bookmarkEnd w:id="51"/>
    </w:p>
    <w:bookmarkEnd w:id="52"/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在全球能源结构转型和我国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双碳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战略深入推进的背景下，氢能作为清洁、高效、可再生的二次能源，已成为未来能源体系的重要组成部分。陕西省作为能源大省，兼具丰富的可再生能源资源和成熟的工业基础，具备发展氢能产业的天然优势。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近年来，陕西省积极布局氢能产业链，推动绿氢制备、储运及终端应用的全链条发展。水电解制氢加氢一体站作为绿氢供应的重要基础设施，能够实现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制氢-储氢-加氢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一体化运行，有效降低氢气运输成本，提高能源利用效率。然而，当前国内相关标准主要针对传统外供氢加氢站，水电解制氢加氢一体化技术仍缺乏系统性的设计规范，导致项目审批、建设和运营缺乏统一依据。因此，制定符合本省实际的水电解制氢加氢一体站设计规范，对于规范行业发展、保障安全运行、促进氢能规模化应用具有重要意义。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53" w:name="_Toc4281"/>
      <w:r>
        <w:rPr>
          <w:rFonts w:hint="eastAsia" w:ascii="Times New Roman" w:hAnsi="Times New Roman" w:eastAsia="黑体" w:cs="Times New Roman"/>
          <w:lang w:eastAsia="zh-CN"/>
        </w:rPr>
        <w:t>2.</w:t>
      </w:r>
      <w:r>
        <w:rPr>
          <w:rFonts w:ascii="Times New Roman" w:hAnsi="Times New Roman" w:eastAsia="黑体" w:cs="Times New Roman"/>
          <w:lang w:eastAsia="zh-CN"/>
        </w:rPr>
        <w:t>编制意义</w:t>
      </w:r>
      <w:bookmarkEnd w:id="53"/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《标准》的制定，将填补陕西省水电解制氢加氢一体站技术标准的空白，为全省氢能基础设施建设提供科学指导。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1）规范将明确一体站的选址、工艺设计、安全防护、能效管理等关键技术要求，确保项目在规划、建设和运营阶段的安全性和可靠性。通过优化制氢与加氢系统的匹配性，提高整体运行效率，降低全生命周期成本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2）规范将结合陕西省可再生能源分布特点，鼓励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绿电制氢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模式，推动风光资源富集区氢能产业发展，助力能源结构优化和低碳转型。同时，针对</w:t>
      </w:r>
      <w:r>
        <w:rPr>
          <w:rFonts w:hint="eastAsia" w:ascii="Times New Roman" w:hAnsi="Times New Roman" w:cs="Times New Roman"/>
          <w:lang w:eastAsia="zh-CN"/>
        </w:rPr>
        <w:t>陕西</w:t>
      </w:r>
      <w:r>
        <w:rPr>
          <w:rFonts w:ascii="Times New Roman" w:hAnsi="Times New Roman" w:cs="Times New Roman"/>
          <w:lang w:eastAsia="zh-CN"/>
        </w:rPr>
        <w:t>省重卡运输、化工等领域的用氢需求，规范将提出差异化的设计标准，促进氢能在交通、工业等领域的规模化应用。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3）《标准》的出台将提升陕西省在氢能标准化建设方面的影响力，为西北地区乃至全国类似项目提供参考，推动氢能产业健康有序发展，助力实现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双碳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目标。</w:t>
      </w:r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54" w:name="_Toc26560"/>
      <w:r>
        <w:rPr>
          <w:rFonts w:hint="eastAsia" w:ascii="Times New Roman" w:hAnsi="Times New Roman" w:eastAsia="黑体" w:cs="Times New Roman"/>
          <w:spacing w:val="-2"/>
          <w:lang w:eastAsia="zh-CN"/>
        </w:rPr>
        <w:t>三</w:t>
      </w:r>
      <w:r>
        <w:rPr>
          <w:rFonts w:ascii="Times New Roman" w:hAnsi="Times New Roman" w:eastAsia="黑体" w:cs="Times New Roman"/>
          <w:spacing w:val="-2"/>
          <w:lang w:eastAsia="zh-CN"/>
        </w:rPr>
        <w:t>、</w:t>
      </w:r>
      <w:r>
        <w:rPr>
          <w:rFonts w:hint="eastAsia" w:ascii="Times New Roman" w:hAnsi="Times New Roman" w:eastAsia="黑体" w:cs="Times New Roman"/>
          <w:spacing w:val="-2"/>
          <w:lang w:eastAsia="zh-CN"/>
        </w:rPr>
        <w:t>制定标准的原则和依据，与现行法律法规、标准的关系</w:t>
      </w:r>
      <w:bookmarkEnd w:id="54"/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55" w:name="1.编制原则"/>
      <w:bookmarkEnd w:id="55"/>
      <w:bookmarkStart w:id="56" w:name="_bookmark7"/>
      <w:bookmarkEnd w:id="56"/>
      <w:bookmarkStart w:id="57" w:name="_Toc29528"/>
      <w:r>
        <w:rPr>
          <w:rFonts w:ascii="Times New Roman" w:hAnsi="Times New Roman" w:eastAsia="黑体" w:cs="Times New Roman"/>
          <w:lang w:eastAsia="zh-CN"/>
        </w:rPr>
        <w:t>1.</w:t>
      </w:r>
      <w:r>
        <w:rPr>
          <w:rFonts w:hint="eastAsia" w:ascii="Times New Roman" w:hAnsi="Times New Roman" w:eastAsia="黑体" w:cs="Times New Roman"/>
          <w:lang w:eastAsia="zh-CN"/>
        </w:rPr>
        <w:t>制定</w:t>
      </w:r>
      <w:r>
        <w:rPr>
          <w:rFonts w:ascii="Times New Roman" w:hAnsi="Times New Roman" w:eastAsia="黑体" w:cs="Times New Roman"/>
          <w:lang w:eastAsia="zh-CN"/>
        </w:rPr>
        <w:t>原则</w:t>
      </w:r>
      <w:bookmarkEnd w:id="57"/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bookmarkStart w:id="58" w:name="OLE_LINK1"/>
      <w:r>
        <w:rPr>
          <w:rFonts w:ascii="Times New Roman" w:hAnsi="Times New Roman" w:cs="Times New Roman"/>
          <w:lang w:eastAsia="zh-CN"/>
        </w:rPr>
        <w:t>本</w:t>
      </w:r>
      <w:bookmarkStart w:id="59" w:name="OLE_LINK30"/>
      <w:r>
        <w:rPr>
          <w:rFonts w:ascii="Times New Roman" w:hAnsi="Times New Roman" w:cs="Times New Roman"/>
          <w:lang w:eastAsia="zh-CN"/>
        </w:rPr>
        <w:t>《标准》</w:t>
      </w:r>
      <w:bookmarkEnd w:id="58"/>
      <w:bookmarkEnd w:id="59"/>
      <w:r>
        <w:rPr>
          <w:rFonts w:ascii="Times New Roman" w:hAnsi="Times New Roman" w:cs="Times New Roman"/>
          <w:lang w:eastAsia="zh-CN"/>
        </w:rPr>
        <w:t>主要参考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GB/T1.1</w:t>
      </w:r>
      <w:r>
        <w:rPr>
          <w:rFonts w:ascii="Times New Roman" w:hAnsi="Times New Roman" w:cs="Times New Roman"/>
          <w:lang w:eastAsia="zh-CN"/>
        </w:rPr>
        <w:t>—</w:t>
      </w:r>
      <w:r>
        <w:rPr>
          <w:rFonts w:ascii="Times New Roman" w:hAnsi="Times New Roman" w:eastAsia="Times New Roman" w:cs="Times New Roman"/>
          <w:lang w:eastAsia="zh-CN"/>
        </w:rPr>
        <w:t>2020</w:t>
      </w:r>
      <w:r>
        <w:rPr>
          <w:rFonts w:ascii="Times New Roman" w:hAnsi="Times New Roman" w:cs="Times New Roman"/>
          <w:lang w:eastAsia="zh-CN"/>
        </w:rPr>
        <w:t>《标准化工作导则第</w:t>
      </w:r>
      <w:r>
        <w:rPr>
          <w:rFonts w:ascii="Times New Roman" w:hAnsi="Times New Roman" w:cs="Times New Roman"/>
          <w:spacing w:val="-5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1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部分：标准的结构</w:t>
      </w:r>
      <w:r>
        <w:rPr>
          <w:rFonts w:ascii="Times New Roman" w:hAnsi="Times New Roman" w:cs="Times New Roman"/>
          <w:spacing w:val="-10"/>
          <w:lang w:eastAsia="zh-CN"/>
        </w:rPr>
        <w:t>和起草规则》编写。</w:t>
      </w:r>
      <w:r>
        <w:rPr>
          <w:rFonts w:ascii="Times New Roman" w:hAnsi="Times New Roman" w:cs="Times New Roman"/>
          <w:spacing w:val="2"/>
          <w:lang w:eastAsia="zh-CN"/>
        </w:rPr>
        <w:t>根据标准的合规</w:t>
      </w:r>
      <w:r>
        <w:rPr>
          <w:rFonts w:ascii="Times New Roman" w:hAnsi="Times New Roman" w:cs="Times New Roman"/>
          <w:spacing w:val="-100"/>
          <w:lang w:eastAsia="zh-CN"/>
        </w:rPr>
        <w:t xml:space="preserve"> </w:t>
      </w:r>
      <w:r>
        <w:rPr>
          <w:rFonts w:ascii="Times New Roman" w:hAnsi="Times New Roman" w:cs="Times New Roman"/>
          <w:spacing w:val="2"/>
          <w:lang w:eastAsia="zh-CN"/>
        </w:rPr>
        <w:t>性、准确性要求，</w:t>
      </w:r>
      <w:r>
        <w:rPr>
          <w:rFonts w:ascii="Times New Roman" w:hAnsi="Times New Roman" w:cs="Times New Roman"/>
          <w:lang w:eastAsia="zh-CN"/>
        </w:rPr>
        <w:t>本着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科学、先进、实用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的原则，充分考虑陕西省制氢加氢一体站实际运行情况</w:t>
      </w:r>
      <w:r>
        <w:rPr>
          <w:rFonts w:ascii="Times New Roman" w:hAnsi="Times New Roman" w:cs="Times New Roman"/>
          <w:spacing w:val="2"/>
          <w:lang w:eastAsia="zh-CN"/>
        </w:rPr>
        <w:t>，力求做到适用范围明确、层次清楚、文字表述准确、通俗易</w:t>
      </w:r>
      <w:r>
        <w:rPr>
          <w:rFonts w:ascii="Times New Roman" w:hAnsi="Times New Roman" w:cs="Times New Roman"/>
          <w:lang w:eastAsia="zh-CN"/>
        </w:rPr>
        <w:t>懂，有利于《标准》的执行和适用，具有可操作性。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60" w:name="_Toc25467"/>
      <w:r>
        <w:rPr>
          <w:rFonts w:hint="eastAsia" w:ascii="Times New Roman" w:hAnsi="Times New Roman" w:eastAsia="黑体" w:cs="Times New Roman"/>
          <w:lang w:eastAsia="zh-CN"/>
        </w:rPr>
        <w:t>2.制定依据</w:t>
      </w:r>
      <w:bookmarkEnd w:id="60"/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本《标准》</w:t>
      </w:r>
      <w:r>
        <w:rPr>
          <w:rFonts w:hint="eastAsia" w:ascii="Times New Roman" w:hAnsi="Times New Roman" w:cs="Times New Roman"/>
          <w:lang w:eastAsia="zh-CN"/>
        </w:rPr>
        <w:t>起草过程中，遵循的主要标准列举如下（凡是不注日期的制定依据，均为现行最新版本）：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3634.1        氢气 第1部分：工业氢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8978          污水综合排放标准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50011       建筑抗震设计规范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50015         建筑给水排水设计标准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50016         建筑设计防火规范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50019         工业建筑供暖通风与空气调节设计规范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50052         供配电系统设计规范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50057         建筑物防雷设计规范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50058         爆炸危险环境电力装置设计规范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50073         洁净厂房设计规范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50140         建筑灭火器配置设计规范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50156         汽车加油加气加氢站技术标准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50177         氢气站设计规范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50191         构筑物抗震设计规范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50217         电力工程电缆设计标准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50316         工业金属管道设计规范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50394         入侵报警系统工程设计规范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50493         石油化工可燃气体和有毒气体检测报警设计标准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50494         城镇燃气技术规范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 50974         消防给水及消火栓系统技术规范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150.1~150.4  压力容器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151         热交换器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629         化学试剂 氢氧化钠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2306        化学试剂 氢氧化钾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20801.1~GB/T 20801.6   压力管道规范 工业管道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29781       电动汽车充电站通用要求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31138       加氢机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37244       质子交换膜燃料电池汽车用燃料 氢气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37562       压力型水电解制氢系统技术条件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50034       建筑照明设计标准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50115       工业电视系统工程设计标准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GB/T 50966       电动汽车充电站设计标准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NB/T 10354       长管拖车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NB/T 10355       管束式集装箱</w:t>
      </w:r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CJJ/T 146         城镇燃气报警控制系统技术规程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61" w:name="_Toc19329"/>
      <w:r>
        <w:rPr>
          <w:rFonts w:hint="eastAsia" w:ascii="Times New Roman" w:hAnsi="Times New Roman" w:eastAsia="黑体" w:cs="Times New Roman"/>
          <w:lang w:eastAsia="zh-CN"/>
        </w:rPr>
        <w:t>3.与有关的现行法律法规、标准的协调性</w:t>
      </w:r>
      <w:bookmarkEnd w:id="61"/>
    </w:p>
    <w:p>
      <w:pPr>
        <w:pStyle w:val="2"/>
        <w:spacing w:line="360" w:lineRule="auto"/>
        <w:ind w:left="0" w:firstLine="560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未发布制氢加氢一体站设计相关国家、行业标准，《标准》技术条款能与现行有关的法律、法规相衔接，且不存在冲突。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62" w:name="_bookmark8"/>
      <w:bookmarkEnd w:id="62"/>
      <w:bookmarkStart w:id="63" w:name="2.主要内容_"/>
      <w:bookmarkEnd w:id="63"/>
      <w:bookmarkStart w:id="64" w:name="_Toc22157"/>
      <w:r>
        <w:rPr>
          <w:rFonts w:hint="eastAsia" w:ascii="Times New Roman" w:hAnsi="Times New Roman" w:eastAsia="黑体" w:cs="Times New Roman"/>
          <w:lang w:eastAsia="zh-CN"/>
        </w:rPr>
        <w:t>4</w:t>
      </w:r>
      <w:r>
        <w:rPr>
          <w:rFonts w:ascii="Times New Roman" w:hAnsi="Times New Roman" w:eastAsia="黑体" w:cs="Times New Roman"/>
          <w:lang w:eastAsia="zh-CN"/>
        </w:rPr>
        <w:t>.主要内容</w:t>
      </w:r>
      <w:r>
        <w:rPr>
          <w:rFonts w:hint="eastAsia" w:ascii="Times New Roman" w:hAnsi="Times New Roman" w:eastAsia="黑体" w:cs="Times New Roman"/>
          <w:lang w:eastAsia="zh-CN"/>
        </w:rPr>
        <w:t>说明</w:t>
      </w:r>
      <w:bookmarkEnd w:id="64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本文件主要规定了范围、规范性引用文件、术语和定义、基本规定、站址选择、总平面布置、工艺及设施、建筑、消防与给排水、供暖通风与空气调节、电气与通信及自动控制与仪表等。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（1）范围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 主要描述本文件规定的主要内容和适用范围</w:t>
      </w:r>
      <w:bookmarkStart w:id="65" w:name="OLE_LINK31"/>
      <w:r>
        <w:rPr>
          <w:rFonts w:ascii="Times New Roman" w:hAnsi="Times New Roman" w:cs="Times New Roman"/>
          <w:lang w:eastAsia="zh-CN"/>
        </w:rPr>
        <w:t>。</w:t>
      </w:r>
      <w:bookmarkStart w:id="66" w:name="OLE_LINK32"/>
      <w:r>
        <w:rPr>
          <w:rFonts w:ascii="Times New Roman" w:hAnsi="Times New Roman" w:cs="Times New Roman"/>
          <w:lang w:eastAsia="zh-CN"/>
        </w:rPr>
        <w:t>《标准》</w:t>
      </w:r>
      <w:bookmarkEnd w:id="66"/>
      <w:r>
        <w:rPr>
          <w:rFonts w:ascii="Times New Roman" w:hAnsi="Times New Roman" w:cs="Times New Roman"/>
          <w:lang w:eastAsia="zh-CN"/>
        </w:rPr>
        <w:t>规定了</w:t>
      </w:r>
      <w:bookmarkStart w:id="67" w:name="OLE_LINK33"/>
      <w:r>
        <w:rPr>
          <w:rFonts w:ascii="Times New Roman" w:hAnsi="Times New Roman" w:cs="Times New Roman"/>
          <w:lang w:eastAsia="zh-CN"/>
        </w:rPr>
        <w:t>水电解制氢加氢一体站</w:t>
      </w:r>
      <w:bookmarkEnd w:id="67"/>
      <w:r>
        <w:rPr>
          <w:rFonts w:ascii="Times New Roman" w:hAnsi="Times New Roman" w:cs="Times New Roman"/>
          <w:lang w:eastAsia="zh-CN"/>
        </w:rPr>
        <w:t>的基本规定、站址选择、总平面布置、工艺及设施、建筑、消防与给排水、供暖通风与空气调节、电气与通信及自动控制与仪表的设计要求，适用于陕西省内新建、改扩建制氢加氢一体站的设计</w:t>
      </w:r>
      <w:bookmarkEnd w:id="65"/>
      <w:r>
        <w:rPr>
          <w:rFonts w:ascii="Times New Roman" w:hAnsi="Times New Roman" w:cs="Times New Roman"/>
          <w:lang w:eastAsia="zh-CN"/>
        </w:rPr>
        <w:t>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（2）规范性引用文件 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主要列举本《标准》在编制过程中引用的主要文件。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（3）术语和定义 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主要对</w:t>
      </w:r>
      <w:bookmarkStart w:id="68" w:name="OLE_LINK36"/>
      <w:r>
        <w:rPr>
          <w:rFonts w:ascii="Times New Roman" w:hAnsi="Times New Roman" w:cs="Times New Roman"/>
          <w:lang w:eastAsia="zh-CN"/>
        </w:rPr>
        <w:t>《标准》</w:t>
      </w:r>
      <w:bookmarkEnd w:id="68"/>
      <w:r>
        <w:rPr>
          <w:rFonts w:ascii="Times New Roman" w:hAnsi="Times New Roman" w:cs="Times New Roman"/>
          <w:lang w:eastAsia="zh-CN"/>
        </w:rPr>
        <w:t>中首次出现的专业术语进行解释。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69" w:name="OLE_LINK35"/>
      <w:r>
        <w:rPr>
          <w:rFonts w:ascii="Times New Roman" w:hAnsi="Times New Roman" w:cs="Times New Roman"/>
          <w:lang w:eastAsia="zh-CN"/>
        </w:rPr>
        <w:t>（4）基本规定</w:t>
      </w:r>
    </w:p>
    <w:bookmarkEnd w:id="69"/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主要规定了</w:t>
      </w:r>
      <w:bookmarkStart w:id="70" w:name="OLE_LINK34"/>
      <w:r>
        <w:rPr>
          <w:rFonts w:ascii="Times New Roman" w:hAnsi="Times New Roman" w:cs="Times New Roman"/>
          <w:lang w:eastAsia="zh-CN"/>
        </w:rPr>
        <w:t>水电解制氢加氢一体站</w:t>
      </w:r>
      <w:bookmarkEnd w:id="70"/>
      <w:r>
        <w:rPr>
          <w:rFonts w:ascii="Times New Roman" w:hAnsi="Times New Roman" w:cs="Times New Roman"/>
          <w:lang w:eastAsia="zh-CN"/>
        </w:rPr>
        <w:t>的等级划分，以及水电解制氢加氢一体站与充电设施、加油设施、加气设施</w:t>
      </w:r>
      <w:r>
        <w:rPr>
          <w:rFonts w:hint="eastAsia" w:ascii="Times New Roman" w:hAnsi="Times New Roman" w:cs="Times New Roman"/>
          <w:lang w:eastAsia="zh-CN"/>
        </w:rPr>
        <w:t>等</w:t>
      </w:r>
      <w:r>
        <w:rPr>
          <w:rFonts w:ascii="Times New Roman" w:hAnsi="Times New Roman" w:cs="Times New Roman"/>
          <w:lang w:eastAsia="zh-CN"/>
        </w:rPr>
        <w:t>合建时的设计要求。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71" w:name="OLE_LINK37"/>
      <w:r>
        <w:rPr>
          <w:rFonts w:ascii="Times New Roman" w:hAnsi="Times New Roman" w:cs="Times New Roman"/>
          <w:lang w:eastAsia="zh-CN"/>
        </w:rPr>
        <w:t>（5）站址</w:t>
      </w:r>
      <w:r>
        <w:rPr>
          <w:rFonts w:hint="eastAsia" w:ascii="Times New Roman" w:hAnsi="Times New Roman" w:cs="Times New Roman"/>
          <w:lang w:eastAsia="zh-CN"/>
        </w:rPr>
        <w:t>选择</w:t>
      </w:r>
    </w:p>
    <w:bookmarkEnd w:id="71"/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72" w:name="OLE_LINK38"/>
      <w:r>
        <w:rPr>
          <w:rFonts w:ascii="Times New Roman" w:hAnsi="Times New Roman" w:cs="Times New Roman"/>
          <w:lang w:eastAsia="zh-CN"/>
        </w:rPr>
        <w:t>《标准》</w:t>
      </w:r>
      <w:bookmarkEnd w:id="72"/>
      <w:r>
        <w:rPr>
          <w:rFonts w:ascii="Times New Roman" w:hAnsi="Times New Roman" w:cs="Times New Roman"/>
          <w:lang w:eastAsia="zh-CN"/>
        </w:rPr>
        <w:t>对</w:t>
      </w:r>
      <w:bookmarkStart w:id="73" w:name="OLE_LINK39"/>
      <w:r>
        <w:rPr>
          <w:rFonts w:ascii="Times New Roman" w:hAnsi="Times New Roman" w:cs="Times New Roman"/>
          <w:lang w:eastAsia="zh-CN"/>
        </w:rPr>
        <w:t>水电解制氢加氢一体站</w:t>
      </w:r>
      <w:bookmarkEnd w:id="73"/>
      <w:r>
        <w:rPr>
          <w:rFonts w:ascii="Times New Roman" w:hAnsi="Times New Roman" w:cs="Times New Roman"/>
          <w:lang w:eastAsia="zh-CN"/>
        </w:rPr>
        <w:t>址的选址提出具体</w:t>
      </w:r>
      <w:r>
        <w:rPr>
          <w:rFonts w:hint="eastAsia" w:ascii="Times New Roman" w:hAnsi="Times New Roman" w:cs="Times New Roman"/>
          <w:lang w:eastAsia="zh-CN"/>
        </w:rPr>
        <w:t>的技术</w:t>
      </w:r>
      <w:r>
        <w:rPr>
          <w:rFonts w:ascii="Times New Roman" w:hAnsi="Times New Roman" w:cs="Times New Roman"/>
          <w:lang w:eastAsia="zh-CN"/>
        </w:rPr>
        <w:t>要求，主要包括站内工艺设施与站外建（构）筑物的防火间距，防洪标准确定原则等。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74" w:name="OLE_LINK40"/>
      <w:r>
        <w:rPr>
          <w:rFonts w:ascii="Times New Roman" w:hAnsi="Times New Roman" w:cs="Times New Roman"/>
          <w:lang w:eastAsia="zh-CN"/>
        </w:rPr>
        <w:t>（6）总平面布置</w:t>
      </w:r>
    </w:p>
    <w:bookmarkEnd w:id="74"/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《标准》主要规定了</w:t>
      </w:r>
      <w:bookmarkStart w:id="75" w:name="OLE_LINK41"/>
      <w:r>
        <w:rPr>
          <w:rFonts w:ascii="Times New Roman" w:hAnsi="Times New Roman" w:cs="Times New Roman"/>
          <w:lang w:eastAsia="zh-CN"/>
        </w:rPr>
        <w:t>水电解制氢加氢一体站</w:t>
      </w:r>
      <w:bookmarkEnd w:id="75"/>
      <w:r>
        <w:rPr>
          <w:rFonts w:ascii="Times New Roman" w:hAnsi="Times New Roman" w:cs="Times New Roman"/>
          <w:lang w:eastAsia="zh-CN"/>
        </w:rPr>
        <w:t>的分区设计、出入口数量、围墙设计、回转场地设置、加氢岛、固定车位、道路、绿化等设计要求，并规定了站内设施之间、气瓶车固定车位与站内建（构）筑物防火距离。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76" w:name="OLE_LINK42"/>
      <w:r>
        <w:rPr>
          <w:rFonts w:ascii="Times New Roman" w:hAnsi="Times New Roman" w:cs="Times New Roman"/>
          <w:lang w:eastAsia="zh-CN"/>
        </w:rPr>
        <w:t>（7）工艺及设施</w:t>
      </w:r>
    </w:p>
    <w:bookmarkEnd w:id="76"/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77" w:name="OLE_LINK45"/>
      <w:r>
        <w:rPr>
          <w:rFonts w:ascii="Times New Roman" w:hAnsi="Times New Roman" w:cs="Times New Roman"/>
          <w:lang w:eastAsia="zh-CN"/>
        </w:rPr>
        <w:t>《标准》</w:t>
      </w:r>
      <w:bookmarkEnd w:id="77"/>
      <w:r>
        <w:rPr>
          <w:rFonts w:ascii="Times New Roman" w:hAnsi="Times New Roman" w:cs="Times New Roman"/>
          <w:lang w:eastAsia="zh-CN"/>
        </w:rPr>
        <w:t>主要规定了</w:t>
      </w:r>
      <w:bookmarkStart w:id="78" w:name="OLE_LINK43"/>
      <w:r>
        <w:rPr>
          <w:rFonts w:ascii="Times New Roman" w:hAnsi="Times New Roman" w:cs="Times New Roman"/>
          <w:lang w:eastAsia="zh-CN"/>
        </w:rPr>
        <w:t>水电解制氢加氢一体站</w:t>
      </w:r>
      <w:bookmarkEnd w:id="78"/>
      <w:r>
        <w:rPr>
          <w:rFonts w:ascii="Times New Roman" w:hAnsi="Times New Roman" w:cs="Times New Roman"/>
          <w:lang w:eastAsia="zh-CN"/>
        </w:rPr>
        <w:t>的储氢要求、氢气质量要求、设计压力确定原则、放散管设置要求等内容，并规定了制氢系统、氢气压缩系统、储氢系统、加氢系统、管材及附件的设计要求。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79" w:name="OLE_LINK44"/>
      <w:r>
        <w:rPr>
          <w:rFonts w:ascii="Times New Roman" w:hAnsi="Times New Roman" w:cs="Times New Roman"/>
          <w:lang w:eastAsia="zh-CN"/>
        </w:rPr>
        <w:t>（8）建筑</w:t>
      </w:r>
    </w:p>
    <w:bookmarkEnd w:id="79"/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80" w:name="OLE_LINK48"/>
      <w:r>
        <w:rPr>
          <w:rFonts w:ascii="Times New Roman" w:hAnsi="Times New Roman" w:cs="Times New Roman"/>
          <w:lang w:eastAsia="zh-CN"/>
        </w:rPr>
        <w:t>《标准》</w:t>
      </w:r>
      <w:bookmarkEnd w:id="80"/>
      <w:bookmarkStart w:id="81" w:name="OLE_LINK46"/>
      <w:r>
        <w:rPr>
          <w:rFonts w:ascii="Times New Roman" w:hAnsi="Times New Roman" w:cs="Times New Roman"/>
          <w:lang w:eastAsia="zh-CN"/>
        </w:rPr>
        <w:t>主要</w:t>
      </w:r>
      <w:bookmarkEnd w:id="81"/>
      <w:r>
        <w:rPr>
          <w:rFonts w:ascii="Times New Roman" w:hAnsi="Times New Roman" w:cs="Times New Roman"/>
          <w:lang w:eastAsia="zh-CN"/>
        </w:rPr>
        <w:t>规定了</w:t>
      </w:r>
      <w:bookmarkStart w:id="82" w:name="OLE_LINK47"/>
      <w:r>
        <w:rPr>
          <w:rFonts w:ascii="Times New Roman" w:hAnsi="Times New Roman" w:cs="Times New Roman"/>
          <w:lang w:eastAsia="zh-CN"/>
        </w:rPr>
        <w:t>水电解制氢加氢一体站</w:t>
      </w:r>
      <w:bookmarkEnd w:id="82"/>
      <w:r>
        <w:rPr>
          <w:rFonts w:ascii="Times New Roman" w:hAnsi="Times New Roman" w:cs="Times New Roman"/>
          <w:lang w:eastAsia="zh-CN"/>
        </w:rPr>
        <w:t>内的生产厂房及附属建筑物、罩棚的设计原则。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（9）消防与给排水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《标准》主要规定了</w:t>
      </w:r>
      <w:bookmarkStart w:id="83" w:name="OLE_LINK49"/>
      <w:r>
        <w:rPr>
          <w:rFonts w:ascii="Times New Roman" w:hAnsi="Times New Roman" w:cs="Times New Roman"/>
          <w:lang w:eastAsia="zh-CN"/>
        </w:rPr>
        <w:t>水电解制氢加氢一体站的</w:t>
      </w:r>
      <w:bookmarkEnd w:id="83"/>
      <w:r>
        <w:rPr>
          <w:rFonts w:ascii="Times New Roman" w:hAnsi="Times New Roman" w:cs="Times New Roman"/>
          <w:lang w:eastAsia="zh-CN"/>
        </w:rPr>
        <w:t>给排水设计、消防设计的原则及主要参数选取</w:t>
      </w:r>
      <w:bookmarkStart w:id="84" w:name="OLE_LINK50"/>
      <w:r>
        <w:rPr>
          <w:rFonts w:ascii="Times New Roman" w:hAnsi="Times New Roman" w:cs="Times New Roman"/>
          <w:lang w:eastAsia="zh-CN"/>
        </w:rPr>
        <w:t>原则</w:t>
      </w:r>
      <w:bookmarkEnd w:id="84"/>
      <w:r>
        <w:rPr>
          <w:rFonts w:ascii="Times New Roman" w:hAnsi="Times New Roman" w:cs="Times New Roman"/>
          <w:lang w:eastAsia="zh-CN"/>
        </w:rPr>
        <w:t>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（10）供暖通风与空气调节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85" w:name="OLE_LINK51"/>
      <w:r>
        <w:rPr>
          <w:rFonts w:ascii="Times New Roman" w:hAnsi="Times New Roman" w:cs="Times New Roman"/>
          <w:lang w:eastAsia="zh-CN"/>
        </w:rPr>
        <w:t>《标准》主要规定了水电解制氢加氢一体站</w:t>
      </w:r>
      <w:bookmarkEnd w:id="85"/>
      <w:r>
        <w:rPr>
          <w:rFonts w:ascii="Times New Roman" w:hAnsi="Times New Roman" w:cs="Times New Roman"/>
          <w:lang w:eastAsia="zh-CN"/>
        </w:rPr>
        <w:t>内供暖、通风的设计原则及参数选取原则。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（11）电气与通信 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86" w:name="OLE_LINK52"/>
      <w:r>
        <w:rPr>
          <w:rFonts w:ascii="Times New Roman" w:hAnsi="Times New Roman" w:cs="Times New Roman"/>
          <w:lang w:eastAsia="zh-CN"/>
        </w:rPr>
        <w:t>《标准》主要规定了水电解制氢加氢一体站</w:t>
      </w:r>
      <w:bookmarkEnd w:id="86"/>
      <w:r>
        <w:rPr>
          <w:rFonts w:ascii="Times New Roman" w:hAnsi="Times New Roman" w:cs="Times New Roman"/>
          <w:lang w:eastAsia="zh-CN"/>
        </w:rPr>
        <w:t>电气设计的负荷分级、防爆与防雷、防静电、照明，以及监控系统、通讯设施的设计原则。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（12）自动控制与仪表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《标准》主要规定了水电解制氢加氢一体站自控系统、压力检测、温度检测、可燃气体探测报警系统、紧急切断系统的设计要求，以及仪表的设计原则。</w:t>
      </w:r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87" w:name="三、实证研究_"/>
      <w:bookmarkEnd w:id="87"/>
      <w:bookmarkStart w:id="88" w:name="_bookmark9"/>
      <w:bookmarkEnd w:id="88"/>
      <w:bookmarkStart w:id="89" w:name="_Toc26302"/>
      <w:r>
        <w:rPr>
          <w:rFonts w:hint="eastAsia" w:ascii="Times New Roman" w:hAnsi="Times New Roman" w:eastAsia="黑体" w:cs="Times New Roman"/>
          <w:spacing w:val="-2"/>
          <w:lang w:eastAsia="zh-CN"/>
        </w:rPr>
        <w:t>四</w:t>
      </w:r>
      <w:r>
        <w:rPr>
          <w:rFonts w:ascii="Times New Roman" w:hAnsi="Times New Roman" w:eastAsia="黑体" w:cs="Times New Roman"/>
          <w:spacing w:val="-2"/>
          <w:lang w:eastAsia="zh-CN"/>
        </w:rPr>
        <w:t>、</w:t>
      </w:r>
      <w:bookmarkStart w:id="90" w:name="OLE_LINK53"/>
      <w:r>
        <w:rPr>
          <w:rFonts w:ascii="Times New Roman" w:hAnsi="Times New Roman" w:eastAsia="黑体" w:cs="Times New Roman"/>
          <w:spacing w:val="-2"/>
          <w:lang w:eastAsia="zh-CN"/>
        </w:rPr>
        <w:t>实证研究</w:t>
      </w:r>
      <w:bookmarkEnd w:id="90"/>
      <w:r>
        <w:rPr>
          <w:rFonts w:hint="eastAsia" w:ascii="Times New Roman" w:hAnsi="Times New Roman" w:eastAsia="黑体" w:cs="Times New Roman"/>
          <w:spacing w:val="-2"/>
          <w:lang w:eastAsia="zh-CN"/>
        </w:rPr>
        <w:t>的论述</w:t>
      </w:r>
      <w:bookmarkEnd w:id="89"/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91" w:name="_bookmark10"/>
      <w:bookmarkEnd w:id="91"/>
      <w:bookmarkStart w:id="92" w:name="1.布设间距"/>
      <w:bookmarkEnd w:id="92"/>
      <w:bookmarkStart w:id="93" w:name="_Toc29217"/>
      <w:r>
        <w:rPr>
          <w:rFonts w:ascii="Times New Roman" w:hAnsi="Times New Roman" w:eastAsia="黑体" w:cs="Times New Roman"/>
          <w:lang w:eastAsia="zh-CN"/>
        </w:rPr>
        <w:t>1. 站址选址原则的实证研究</w:t>
      </w:r>
      <w:bookmarkEnd w:id="93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94" w:name="OLE_LINK54"/>
      <w:r>
        <w:rPr>
          <w:rFonts w:hint="eastAsia" w:ascii="Times New Roman" w:hAnsi="Times New Roman" w:cs="Times New Roman"/>
          <w:lang w:eastAsia="zh-CN"/>
        </w:rPr>
        <w:t>《标准》</w:t>
      </w:r>
      <w:bookmarkEnd w:id="94"/>
      <w:r>
        <w:rPr>
          <w:rFonts w:ascii="Times New Roman" w:hAnsi="Times New Roman" w:cs="Times New Roman"/>
          <w:lang w:eastAsia="zh-CN"/>
        </w:rPr>
        <w:t>起草团队在编制站址</w:t>
      </w:r>
      <w:r>
        <w:rPr>
          <w:rFonts w:hint="eastAsia" w:ascii="Times New Roman" w:hAnsi="Times New Roman" w:cs="Times New Roman"/>
          <w:lang w:eastAsia="zh-CN"/>
        </w:rPr>
        <w:t>选择相关技术</w:t>
      </w:r>
      <w:r>
        <w:rPr>
          <w:rFonts w:ascii="Times New Roman" w:hAnsi="Times New Roman" w:cs="Times New Roman"/>
          <w:lang w:eastAsia="zh-CN"/>
        </w:rPr>
        <w:t>条款时，首先系统调研了国内相关标准，包括GB 50516《加氢站技术规范》、GB 50156《汽车加油加气加氢站技术标准》以及ISO 19880系列国际标准。在此基础上，团队结合陕西省实际情况，对省内已建及规划的加氢站（如榆林、西安等地项目）进行实地考察，重点分析其选址与周边环境（如居民区、交通枢纽、工业设施）的匹配性。</w:t>
      </w:r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通过收集气象、地质部门数据，明确了</w:t>
      </w:r>
      <w:r>
        <w:rPr>
          <w:rFonts w:hint="eastAsia" w:ascii="Times New Roman" w:hAnsi="Times New Roman" w:cs="Times New Roman"/>
          <w:lang w:eastAsia="zh-CN"/>
        </w:rPr>
        <w:t>站址选择</w:t>
      </w:r>
      <w:r>
        <w:rPr>
          <w:rFonts w:ascii="Times New Roman" w:hAnsi="Times New Roman" w:cs="Times New Roman"/>
          <w:lang w:eastAsia="zh-CN"/>
        </w:rPr>
        <w:t>需规避</w:t>
      </w:r>
      <w:r>
        <w:rPr>
          <w:rFonts w:hint="eastAsia" w:ascii="Times New Roman" w:hAnsi="Times New Roman" w:cs="Times New Roman"/>
          <w:lang w:eastAsia="zh-CN"/>
        </w:rPr>
        <w:t>的敏感因素</w:t>
      </w:r>
      <w:r>
        <w:rPr>
          <w:rFonts w:ascii="Times New Roman" w:hAnsi="Times New Roman" w:cs="Times New Roman"/>
          <w:lang w:eastAsia="zh-CN"/>
        </w:rPr>
        <w:t>。同时，联合</w:t>
      </w:r>
      <w:r>
        <w:rPr>
          <w:rFonts w:hint="eastAsia" w:ascii="Times New Roman" w:hAnsi="Times New Roman" w:cs="Times New Roman"/>
          <w:lang w:eastAsia="zh-CN"/>
        </w:rPr>
        <w:t>相关专业</w:t>
      </w:r>
      <w:r>
        <w:rPr>
          <w:rFonts w:ascii="Times New Roman" w:hAnsi="Times New Roman" w:cs="Times New Roman"/>
          <w:lang w:eastAsia="zh-CN"/>
        </w:rPr>
        <w:t>，对站点与主干道距离、车辆进出便利性等要素进行分析，最终确定选址应满足：①距重要公共</w:t>
      </w:r>
      <w:r>
        <w:rPr>
          <w:rFonts w:hint="eastAsia" w:ascii="Times New Roman" w:hAnsi="Times New Roman" w:cs="Times New Roman"/>
          <w:lang w:eastAsia="zh-CN"/>
        </w:rPr>
        <w:t>建筑</w:t>
      </w:r>
      <w:r>
        <w:rPr>
          <w:rFonts w:hint="eastAsia" w:cs="宋体"/>
          <w:lang w:eastAsia="zh-CN"/>
        </w:rPr>
        <w:t>≥</w:t>
      </w:r>
      <w:r>
        <w:rPr>
          <w:rFonts w:ascii="Times New Roman" w:hAnsi="Times New Roman" w:cs="Times New Roman"/>
          <w:lang w:eastAsia="zh-CN"/>
        </w:rPr>
        <w:t>50米（参照GB 50156）；②优先选择工业用地或交通枢纽周边。相关条款在榆林某示范站项目中得到验证，确保其可操作性。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95" w:name="_Toc27717"/>
      <w:r>
        <w:rPr>
          <w:rFonts w:ascii="Times New Roman" w:hAnsi="Times New Roman" w:eastAsia="黑体" w:cs="Times New Roman"/>
          <w:lang w:eastAsia="zh-CN"/>
        </w:rPr>
        <w:t>2. 安全间距确定原则的实证研究</w:t>
      </w:r>
      <w:bookmarkEnd w:id="95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安全</w:t>
      </w:r>
      <w:r>
        <w:rPr>
          <w:rFonts w:hint="eastAsia" w:ascii="Times New Roman" w:hAnsi="Times New Roman" w:cs="Times New Roman"/>
          <w:lang w:eastAsia="zh-CN"/>
        </w:rPr>
        <w:t>防火</w:t>
      </w:r>
      <w:r>
        <w:rPr>
          <w:rFonts w:ascii="Times New Roman" w:hAnsi="Times New Roman" w:cs="Times New Roman"/>
          <w:lang w:eastAsia="zh-CN"/>
        </w:rPr>
        <w:t>间距的</w:t>
      </w:r>
      <w:r>
        <w:rPr>
          <w:rFonts w:hint="eastAsia" w:ascii="Times New Roman" w:hAnsi="Times New Roman" w:cs="Times New Roman"/>
          <w:lang w:eastAsia="zh-CN"/>
        </w:rPr>
        <w:t>确定</w:t>
      </w:r>
      <w:r>
        <w:rPr>
          <w:rFonts w:ascii="Times New Roman" w:hAnsi="Times New Roman" w:cs="Times New Roman"/>
          <w:lang w:eastAsia="zh-CN"/>
        </w:rPr>
        <w:t>是</w:t>
      </w:r>
      <w:bookmarkStart w:id="96" w:name="OLE_LINK55"/>
      <w:r>
        <w:rPr>
          <w:rFonts w:hint="eastAsia" w:ascii="Times New Roman" w:hAnsi="Times New Roman" w:cs="Times New Roman"/>
          <w:lang w:eastAsia="zh-CN"/>
        </w:rPr>
        <w:t>《标准》</w:t>
      </w:r>
      <w:bookmarkEnd w:id="96"/>
      <w:r>
        <w:rPr>
          <w:rFonts w:hint="eastAsia" w:ascii="Times New Roman" w:hAnsi="Times New Roman" w:cs="Times New Roman"/>
          <w:lang w:eastAsia="zh-CN"/>
        </w:rPr>
        <w:t>中</w:t>
      </w:r>
      <w:r>
        <w:rPr>
          <w:rFonts w:ascii="Times New Roman" w:hAnsi="Times New Roman" w:cs="Times New Roman"/>
          <w:lang w:eastAsia="zh-CN"/>
        </w:rPr>
        <w:t>的核心内容。</w:t>
      </w:r>
      <w:r>
        <w:rPr>
          <w:rFonts w:hint="eastAsia" w:ascii="Times New Roman" w:hAnsi="Times New Roman" w:cs="Times New Roman"/>
          <w:lang w:eastAsia="zh-CN"/>
        </w:rPr>
        <w:t>起草</w:t>
      </w:r>
      <w:r>
        <w:rPr>
          <w:rFonts w:ascii="Times New Roman" w:hAnsi="Times New Roman" w:cs="Times New Roman"/>
          <w:lang w:eastAsia="zh-CN"/>
        </w:rPr>
        <w:t>团队对比分析了国内外标准差异</w:t>
      </w:r>
      <w:r>
        <w:rPr>
          <w:rFonts w:hint="eastAsia" w:ascii="Times New Roman" w:hAnsi="Times New Roman" w:cs="Times New Roman"/>
          <w:lang w:eastAsia="zh-CN"/>
        </w:rPr>
        <w:t>，兵在</w:t>
      </w:r>
      <w:r>
        <w:rPr>
          <w:rFonts w:ascii="Times New Roman" w:hAnsi="Times New Roman" w:cs="Times New Roman"/>
          <w:lang w:eastAsia="zh-CN"/>
        </w:rPr>
        <w:t>实证阶段选取了</w:t>
      </w:r>
      <w:r>
        <w:rPr>
          <w:rFonts w:hint="eastAsia" w:ascii="Times New Roman" w:hAnsi="Times New Roman" w:cs="Times New Roman"/>
          <w:lang w:eastAsia="zh-CN"/>
        </w:rPr>
        <w:t>陕西氢能某加氢站</w:t>
      </w:r>
      <w:r>
        <w:rPr>
          <w:rFonts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eastAsia="zh-CN"/>
        </w:rPr>
        <w:t>基于安全考虑原则，以及国内城镇燃气行业已有标准的执行情况，</w:t>
      </w:r>
      <w:r>
        <w:rPr>
          <w:rFonts w:ascii="Times New Roman" w:hAnsi="Times New Roman" w:cs="Times New Roman"/>
          <w:lang w:eastAsia="zh-CN"/>
        </w:rPr>
        <w:t>科学确定</w:t>
      </w:r>
      <w:r>
        <w:rPr>
          <w:rFonts w:hint="eastAsia" w:ascii="Times New Roman" w:hAnsi="Times New Roman" w:cs="Times New Roman"/>
          <w:lang w:eastAsia="zh-CN"/>
        </w:rPr>
        <w:t>防火间距的具体取值。下一步，将对《标准》中防火间距、消防等内容，征求</w:t>
      </w:r>
      <w:r>
        <w:rPr>
          <w:rFonts w:ascii="Times New Roman" w:hAnsi="Times New Roman" w:cs="Times New Roman"/>
          <w:lang w:eastAsia="zh-CN"/>
        </w:rPr>
        <w:t>应急管理部门</w:t>
      </w:r>
      <w:r>
        <w:rPr>
          <w:rFonts w:hint="eastAsia" w:ascii="Times New Roman" w:hAnsi="Times New Roman" w:cs="Times New Roman"/>
          <w:lang w:eastAsia="zh-CN"/>
        </w:rPr>
        <w:t>意见，确保条款具有实操性、安全性</w:t>
      </w:r>
      <w:r>
        <w:rPr>
          <w:rFonts w:ascii="Times New Roman" w:hAnsi="Times New Roman" w:cs="Times New Roman"/>
          <w:lang w:eastAsia="zh-CN"/>
        </w:rPr>
        <w:t>。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97" w:name="_Toc30818"/>
      <w:r>
        <w:rPr>
          <w:rFonts w:ascii="Times New Roman" w:hAnsi="Times New Roman" w:eastAsia="黑体" w:cs="Times New Roman"/>
          <w:lang w:eastAsia="zh-CN"/>
        </w:rPr>
        <w:t>3. 功能分区原则的实证研究</w:t>
      </w:r>
      <w:bookmarkEnd w:id="97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功能分区需兼顾效率与安全。团队调研了</w:t>
      </w:r>
      <w:r>
        <w:rPr>
          <w:rFonts w:hint="eastAsia" w:ascii="Times New Roman" w:hAnsi="Times New Roman" w:cs="Times New Roman"/>
          <w:lang w:eastAsia="zh-CN"/>
        </w:rPr>
        <w:t>河北</w:t>
      </w:r>
      <w:r>
        <w:rPr>
          <w:rFonts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cs="Times New Roman"/>
          <w:lang w:eastAsia="zh-CN"/>
        </w:rPr>
        <w:t>陕西</w:t>
      </w:r>
      <w:r>
        <w:rPr>
          <w:rFonts w:ascii="Times New Roman" w:hAnsi="Times New Roman" w:cs="Times New Roman"/>
          <w:lang w:eastAsia="zh-CN"/>
        </w:rPr>
        <w:t>等地加氢站案例，发现其普遍采用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制氢-储氢-加氢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三区分离模式。结合陕西场地特点（如用地紧张</w:t>
      </w:r>
      <w:r>
        <w:rPr>
          <w:rFonts w:hint="eastAsia" w:ascii="Times New Roman" w:hAnsi="Times New Roman" w:cs="Times New Roman"/>
          <w:lang w:eastAsia="zh-CN"/>
        </w:rPr>
        <w:t>等问题</w:t>
      </w:r>
      <w:r>
        <w:rPr>
          <w:rFonts w:ascii="Times New Roman" w:hAnsi="Times New Roman" w:cs="Times New Roman"/>
          <w:lang w:eastAsia="zh-CN"/>
        </w:rPr>
        <w:t>），</w:t>
      </w:r>
      <w:r>
        <w:rPr>
          <w:rFonts w:hint="eastAsia" w:ascii="Times New Roman" w:hAnsi="Times New Roman" w:cs="Times New Roman"/>
          <w:lang w:eastAsia="zh-CN"/>
        </w:rPr>
        <w:t>起草</w:t>
      </w:r>
      <w:r>
        <w:rPr>
          <w:rFonts w:ascii="Times New Roman" w:hAnsi="Times New Roman" w:cs="Times New Roman"/>
          <w:lang w:eastAsia="zh-CN"/>
        </w:rPr>
        <w:t>团队联合</w:t>
      </w:r>
      <w:r>
        <w:rPr>
          <w:rFonts w:hint="eastAsia" w:ascii="Times New Roman" w:hAnsi="Times New Roman" w:cs="Times New Roman"/>
          <w:lang w:eastAsia="zh-CN"/>
        </w:rPr>
        <w:t>相关参编单位</w:t>
      </w:r>
      <w:r>
        <w:rPr>
          <w:rFonts w:ascii="Times New Roman" w:hAnsi="Times New Roman" w:cs="Times New Roman"/>
          <w:lang w:eastAsia="zh-CN"/>
        </w:rPr>
        <w:t>提出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紧凑型分区</w:t>
      </w:r>
      <w:r>
        <w:rPr>
          <w:rFonts w:hint="eastAsia" w:ascii="Times New Roman" w:hAnsi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方案：①制氢区（含电解槽</w:t>
      </w:r>
      <w:r>
        <w:rPr>
          <w:rFonts w:hint="eastAsia" w:ascii="Times New Roman" w:hAnsi="Times New Roman" w:cs="Times New Roman"/>
          <w:lang w:eastAsia="zh-CN"/>
        </w:rPr>
        <w:t>等</w:t>
      </w:r>
      <w:r>
        <w:rPr>
          <w:rFonts w:ascii="Times New Roman" w:hAnsi="Times New Roman" w:cs="Times New Roman"/>
          <w:lang w:eastAsia="zh-CN"/>
        </w:rPr>
        <w:t>设备）独立布置，参照GB 50516设置防爆墙；②储氢区按单罐容量分级管控（≤500kg储罐与加氢机间距</w:t>
      </w:r>
      <w:r>
        <w:rPr>
          <w:rFonts w:hint="eastAsia" w:cs="宋体"/>
          <w:lang w:eastAsia="zh-CN"/>
        </w:rPr>
        <w:t>≥</w:t>
      </w:r>
      <w:r>
        <w:rPr>
          <w:rFonts w:ascii="Times New Roman" w:hAnsi="Times New Roman" w:cs="Times New Roman"/>
          <w:lang w:eastAsia="zh-CN"/>
        </w:rPr>
        <w:t>8米，参照TSG 23《气瓶安全技术规程》）；③加氢区设置双车道循环布局，参考《加氢站用压缩机安全技术条件》（GB/T 34584）优化车辆动线。该方案在</w:t>
      </w:r>
      <w:r>
        <w:rPr>
          <w:rFonts w:hint="eastAsia" w:ascii="Times New Roman" w:hAnsi="Times New Roman" w:cs="Times New Roman"/>
          <w:lang w:eastAsia="zh-CN"/>
        </w:rPr>
        <w:t>渭南</w:t>
      </w:r>
      <w:r>
        <w:rPr>
          <w:rFonts w:ascii="Times New Roman" w:hAnsi="Times New Roman" w:cs="Times New Roman"/>
          <w:lang w:eastAsia="zh-CN"/>
        </w:rPr>
        <w:t>某一体站中实施，通过3个月运营测试证实：分区布局使土地利用率提高20%，且通过应急演练验证了疏散路线的合理性。最终条款明确要求各分区设置物理隔离和智能监控系统，并引用GB/T 34583《加氢站安全技术规范》的标识标准。</w:t>
      </w:r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98" w:name="_Toc13856"/>
      <w:r>
        <w:rPr>
          <w:rFonts w:hint="eastAsia" w:ascii="Times New Roman" w:hAnsi="Times New Roman" w:eastAsia="黑体" w:cs="Times New Roman"/>
          <w:spacing w:val="-2"/>
          <w:lang w:eastAsia="zh-CN"/>
        </w:rPr>
        <w:t>五、知识产权说明：标准中如果涉及专利，应有明确的知识产权说明</w:t>
      </w:r>
      <w:bookmarkEnd w:id="98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无，不涉及专利等知识产权应用情况。</w:t>
      </w:r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99" w:name="_Toc8595"/>
      <w:r>
        <w:rPr>
          <w:rFonts w:hint="eastAsia" w:ascii="Times New Roman" w:hAnsi="Times New Roman" w:eastAsia="黑体" w:cs="Times New Roman"/>
          <w:spacing w:val="-2"/>
          <w:lang w:eastAsia="zh-CN"/>
        </w:rPr>
        <w:t>六、采标情况</w:t>
      </w:r>
      <w:bookmarkStart w:id="100" w:name="OLE_LINK56"/>
      <w:r>
        <w:rPr>
          <w:rFonts w:hint="eastAsia" w:ascii="Times New Roman" w:hAnsi="Times New Roman" w:eastAsia="黑体" w:cs="Times New Roman"/>
          <w:spacing w:val="-2"/>
          <w:lang w:eastAsia="zh-CN"/>
        </w:rPr>
        <w:t>：采用国际标准或国外先进标准的，说明采标程度，以及国内外同类标准水平的对比情况</w:t>
      </w:r>
      <w:bookmarkEnd w:id="99"/>
    </w:p>
    <w:bookmarkEnd w:id="100"/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据检索，国内尚无水电解制氢加氢一体站设计方面的国家标准、行业标准。本《标准》所制定的地方标准属首次提出。该标准可作为陕西省在水电解制氢加氢一体站设计的地方标准，填补在氢能领域制氢加氢一体站设计方面的标准空白，具备</w:t>
      </w:r>
      <w:r>
        <w:rPr>
          <w:rFonts w:hint="eastAsia" w:ascii="Times New Roman" w:hAnsi="Times New Roman" w:cs="Times New Roman"/>
          <w:lang w:val="en-US" w:eastAsia="zh-CN"/>
        </w:rPr>
        <w:t>在陕西省内</w:t>
      </w:r>
      <w:r>
        <w:rPr>
          <w:rFonts w:hint="eastAsia" w:ascii="Times New Roman" w:hAnsi="Times New Roman" w:cs="Times New Roman"/>
          <w:lang w:eastAsia="zh-CN"/>
        </w:rPr>
        <w:t>广泛推广应用的价值。</w:t>
      </w:r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101" w:name="_bookmark19"/>
      <w:bookmarkEnd w:id="101"/>
      <w:bookmarkStart w:id="102" w:name="六、重大意见分歧的处理_"/>
      <w:bookmarkEnd w:id="102"/>
      <w:bookmarkStart w:id="103" w:name="_Toc20576"/>
      <w:bookmarkStart w:id="104" w:name="OLE_LINK57"/>
      <w:r>
        <w:rPr>
          <w:rFonts w:hint="eastAsia" w:ascii="Times New Roman" w:hAnsi="Times New Roman" w:eastAsia="黑体" w:cs="Times New Roman"/>
          <w:spacing w:val="-2"/>
          <w:lang w:eastAsia="zh-CN"/>
        </w:rPr>
        <w:t>七</w:t>
      </w:r>
      <w:r>
        <w:rPr>
          <w:rFonts w:ascii="Times New Roman" w:hAnsi="Times New Roman" w:eastAsia="黑体" w:cs="Times New Roman"/>
          <w:spacing w:val="-2"/>
          <w:lang w:eastAsia="zh-CN"/>
        </w:rPr>
        <w:t>、重大意见分歧的处理</w:t>
      </w:r>
      <w:bookmarkEnd w:id="103"/>
    </w:p>
    <w:bookmarkEnd w:id="104"/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《标准》征求意见稿是在编制完成初稿后，与行业内多个单位及业内专家多次讨论、协商、统一形成的，目前无重大分歧意见。</w:t>
      </w:r>
      <w:bookmarkStart w:id="105" w:name="七、其他应说明的事项_"/>
      <w:bookmarkEnd w:id="105"/>
      <w:bookmarkStart w:id="106" w:name="_bookmark20"/>
      <w:bookmarkEnd w:id="106"/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107" w:name="_Toc4856"/>
      <w:r>
        <w:rPr>
          <w:rFonts w:hint="eastAsia" w:ascii="Times New Roman" w:hAnsi="Times New Roman" w:eastAsia="黑体" w:cs="Times New Roman"/>
          <w:spacing w:val="-2"/>
          <w:lang w:eastAsia="zh-CN"/>
        </w:rPr>
        <w:t>八</w:t>
      </w:r>
      <w:r>
        <w:rPr>
          <w:rFonts w:ascii="Times New Roman" w:hAnsi="Times New Roman" w:eastAsia="黑体" w:cs="Times New Roman"/>
          <w:spacing w:val="-2"/>
          <w:lang w:eastAsia="zh-CN"/>
        </w:rPr>
        <w:t>、</w:t>
      </w:r>
      <w:r>
        <w:rPr>
          <w:rFonts w:hint="eastAsia" w:ascii="Times New Roman" w:hAnsi="Times New Roman" w:eastAsia="黑体" w:cs="Times New Roman"/>
          <w:spacing w:val="-2"/>
          <w:lang w:eastAsia="zh-CN"/>
        </w:rPr>
        <w:t>贯彻标准的要求和措施建议（包括组织措施、技术措施、过渡办法、实施日期等）</w:t>
      </w:r>
      <w:bookmarkEnd w:id="107"/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108" w:name="_Toc14054"/>
      <w:r>
        <w:rPr>
          <w:rFonts w:hint="eastAsia" w:ascii="Times New Roman" w:hAnsi="Times New Roman" w:eastAsia="黑体" w:cs="Times New Roman"/>
          <w:lang w:eastAsia="zh-CN"/>
        </w:rPr>
        <w:t>1. 组织措施</w:t>
      </w:r>
      <w:bookmarkEnd w:id="108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在《标准》发布后，积极组织全省范围内的</w:t>
      </w:r>
      <w:bookmarkStart w:id="109" w:name="OLE_LINK65"/>
      <w:r>
        <w:rPr>
          <w:rFonts w:hint="eastAsia" w:ascii="Times New Roman" w:hAnsi="Times New Roman" w:cs="Times New Roman"/>
          <w:lang w:eastAsia="zh-CN"/>
        </w:rPr>
        <w:t>勘察设计、投资建设、咨询等单位</w:t>
      </w:r>
      <w:bookmarkEnd w:id="109"/>
      <w:r>
        <w:rPr>
          <w:rFonts w:hint="eastAsia" w:ascii="Times New Roman" w:hAnsi="Times New Roman" w:cs="Times New Roman"/>
          <w:lang w:eastAsia="zh-CN"/>
        </w:rPr>
        <w:t>开展学习宣贯活动。通过举办专门的标准解读培训班、专题讲座等形式，详细讲解陕西省</w:t>
      </w:r>
      <w:bookmarkStart w:id="110" w:name="OLE_LINK59"/>
      <w:bookmarkStart w:id="111" w:name="OLE_LINK58"/>
      <w:r>
        <w:rPr>
          <w:rFonts w:hint="eastAsia" w:ascii="Times New Roman" w:hAnsi="Times New Roman" w:cs="Times New Roman"/>
          <w:lang w:eastAsia="zh-CN"/>
        </w:rPr>
        <w:t>制氢加氢一体站</w:t>
      </w:r>
      <w:bookmarkEnd w:id="110"/>
      <w:r>
        <w:rPr>
          <w:rFonts w:hint="eastAsia" w:ascii="Times New Roman" w:hAnsi="Times New Roman" w:cs="Times New Roman"/>
          <w:lang w:eastAsia="zh-CN"/>
        </w:rPr>
        <w:t>设计</w:t>
      </w:r>
      <w:bookmarkEnd w:id="111"/>
      <w:r>
        <w:rPr>
          <w:rFonts w:hint="eastAsia" w:ascii="Times New Roman" w:hAnsi="Times New Roman" w:cs="Times New Roman"/>
          <w:lang w:val="en-US" w:eastAsia="zh-CN"/>
        </w:rPr>
        <w:t>标准</w:t>
      </w:r>
      <w:r>
        <w:rPr>
          <w:rFonts w:hint="eastAsia" w:ascii="Times New Roman" w:hAnsi="Times New Roman" w:cs="Times New Roman"/>
          <w:lang w:eastAsia="zh-CN"/>
        </w:rPr>
        <w:t>的各项内容、条款含义及实施要求，确保参与</w:t>
      </w:r>
      <w:bookmarkStart w:id="112" w:name="OLE_LINK61"/>
      <w:r>
        <w:rPr>
          <w:rFonts w:hint="eastAsia" w:ascii="Times New Roman" w:hAnsi="Times New Roman" w:cs="Times New Roman"/>
          <w:lang w:val="en-US" w:eastAsia="zh-CN"/>
        </w:rPr>
        <w:t>制氢加氢一体站</w:t>
      </w:r>
      <w:r>
        <w:rPr>
          <w:rFonts w:hint="eastAsia" w:ascii="Times New Roman" w:hAnsi="Times New Roman" w:cs="Times New Roman"/>
          <w:lang w:eastAsia="zh-CN"/>
        </w:rPr>
        <w:t>勘察设计、投资建设、咨询评估</w:t>
      </w:r>
      <w:bookmarkEnd w:id="112"/>
      <w:r>
        <w:rPr>
          <w:rFonts w:hint="eastAsia" w:ascii="Times New Roman" w:hAnsi="Times New Roman" w:cs="Times New Roman"/>
          <w:lang w:eastAsia="zh-CN"/>
        </w:rPr>
        <w:t>的人员，都能深入理解标准，实现标准的有效宣贯。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113" w:name="_Toc15853"/>
      <w:r>
        <w:rPr>
          <w:rFonts w:hint="eastAsia" w:ascii="Times New Roman" w:hAnsi="Times New Roman" w:eastAsia="黑体" w:cs="Times New Roman"/>
          <w:lang w:eastAsia="zh-CN"/>
        </w:rPr>
        <w:t>2. 技术措施</w:t>
      </w:r>
      <w:bookmarkEnd w:id="113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bookmarkStart w:id="114" w:name="OLE_LINK63"/>
      <w:r>
        <w:rPr>
          <w:rFonts w:hint="eastAsia" w:ascii="Times New Roman" w:hAnsi="Times New Roman" w:cs="Times New Roman"/>
          <w:lang w:eastAsia="zh-CN"/>
        </w:rPr>
        <w:t>组建制氢加氢一体站设计、咨询</w:t>
      </w:r>
      <w:bookmarkEnd w:id="114"/>
      <w:r>
        <w:rPr>
          <w:rFonts w:hint="eastAsia" w:ascii="Times New Roman" w:hAnsi="Times New Roman" w:cs="Times New Roman"/>
          <w:lang w:eastAsia="zh-CN"/>
        </w:rPr>
        <w:t>专家团队，为</w:t>
      </w:r>
      <w:bookmarkStart w:id="115" w:name="OLE_LINK62"/>
      <w:r>
        <w:rPr>
          <w:rFonts w:hint="eastAsia" w:ascii="Times New Roman" w:hAnsi="Times New Roman" w:cs="Times New Roman"/>
          <w:lang w:val="en-US" w:eastAsia="zh-CN"/>
        </w:rPr>
        <w:t>制氢加氢一体站的</w:t>
      </w:r>
      <w:r>
        <w:rPr>
          <w:rFonts w:hint="eastAsia" w:ascii="Times New Roman" w:hAnsi="Times New Roman" w:cs="Times New Roman"/>
          <w:lang w:eastAsia="zh-CN"/>
        </w:rPr>
        <w:t>勘察</w:t>
      </w:r>
      <w:bookmarkEnd w:id="115"/>
      <w:r>
        <w:rPr>
          <w:rFonts w:hint="eastAsia" w:ascii="Times New Roman" w:hAnsi="Times New Roman" w:cs="Times New Roman"/>
          <w:lang w:eastAsia="zh-CN"/>
        </w:rPr>
        <w:t>设计、投资建设、咨询评估等工作提供技术支持。专家团队成员包括氢能领域专家、标准化专家、设计单位专家等。在</w:t>
      </w:r>
      <w:bookmarkStart w:id="116" w:name="OLE_LINK64"/>
      <w:r>
        <w:rPr>
          <w:rFonts w:hint="eastAsia" w:ascii="Times New Roman" w:hAnsi="Times New Roman" w:cs="Times New Roman"/>
          <w:lang w:eastAsia="zh-CN"/>
        </w:rPr>
        <w:t>制氢加氢一体站</w:t>
      </w:r>
      <w:bookmarkEnd w:id="116"/>
      <w:r>
        <w:rPr>
          <w:rFonts w:hint="eastAsia" w:ascii="Times New Roman" w:hAnsi="Times New Roman" w:cs="Times New Roman"/>
          <w:lang w:eastAsia="zh-CN"/>
        </w:rPr>
        <w:t>设计、咨询过程中，为遇到技术难题的单位提供咨询服务，确保《</w:t>
      </w:r>
      <w:r>
        <w:rPr>
          <w:rFonts w:hint="eastAsia" w:ascii="Times New Roman" w:hAnsi="Times New Roman" w:cs="Times New Roman"/>
          <w:lang w:val="en-US" w:eastAsia="zh-CN"/>
        </w:rPr>
        <w:t>标准</w:t>
      </w:r>
      <w:r>
        <w:rPr>
          <w:rFonts w:hint="eastAsia" w:ascii="Times New Roman" w:hAnsi="Times New Roman" w:cs="Times New Roman"/>
          <w:lang w:eastAsia="zh-CN"/>
        </w:rPr>
        <w:t>》条款引用的</w:t>
      </w:r>
      <w:r>
        <w:rPr>
          <w:rFonts w:hint="eastAsia" w:ascii="Times New Roman" w:hAnsi="Times New Roman" w:cs="Times New Roman"/>
          <w:lang w:val="en-US" w:eastAsia="zh-CN"/>
        </w:rPr>
        <w:t>准确性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117" w:name="_Toc28305"/>
      <w:r>
        <w:rPr>
          <w:rFonts w:hint="eastAsia" w:ascii="Times New Roman" w:hAnsi="Times New Roman" w:eastAsia="黑体" w:cs="Times New Roman"/>
          <w:lang w:eastAsia="zh-CN"/>
        </w:rPr>
        <w:t>3. 过渡办法</w:t>
      </w:r>
      <w:bookmarkEnd w:id="117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为</w:t>
      </w:r>
      <w:bookmarkStart w:id="118" w:name="OLE_LINK66"/>
      <w:r>
        <w:rPr>
          <w:rFonts w:hint="eastAsia" w:ascii="Times New Roman" w:hAnsi="Times New Roman" w:cs="Times New Roman"/>
          <w:lang w:eastAsia="zh-CN"/>
        </w:rPr>
        <w:t>制氢加氢一体站</w:t>
      </w:r>
      <w:r>
        <w:rPr>
          <w:rFonts w:hint="eastAsia" w:ascii="Times New Roman" w:hAnsi="Times New Roman" w:cs="Times New Roman"/>
          <w:lang w:val="en-US" w:eastAsia="zh-CN"/>
        </w:rPr>
        <w:t>的</w:t>
      </w:r>
      <w:r>
        <w:rPr>
          <w:rFonts w:hint="eastAsia" w:ascii="Times New Roman" w:hAnsi="Times New Roman" w:cs="Times New Roman"/>
          <w:lang w:eastAsia="zh-CN"/>
        </w:rPr>
        <w:t>勘察设计、投资建设、咨询等</w:t>
      </w:r>
      <w:bookmarkEnd w:id="118"/>
      <w:r>
        <w:rPr>
          <w:rFonts w:hint="eastAsia" w:ascii="Times New Roman" w:hAnsi="Times New Roman" w:cs="Times New Roman"/>
          <w:lang w:eastAsia="zh-CN"/>
        </w:rPr>
        <w:t>单位提供一定的过渡时间。在过渡期间，加强对以上单位的指导。对于《</w:t>
      </w:r>
      <w:r>
        <w:rPr>
          <w:rFonts w:hint="eastAsia" w:ascii="Times New Roman" w:hAnsi="Times New Roman" w:cs="Times New Roman"/>
          <w:lang w:val="en-US" w:eastAsia="zh-CN"/>
        </w:rPr>
        <w:t>标准</w:t>
      </w:r>
      <w:r>
        <w:rPr>
          <w:rFonts w:hint="eastAsia" w:ascii="Times New Roman" w:hAnsi="Times New Roman" w:cs="Times New Roman"/>
          <w:lang w:eastAsia="zh-CN"/>
        </w:rPr>
        <w:t>》实施初期已开工建设且存在《标准》参照困难的制氢加氢一体站，经专家团队论证后，可在一定范围内允许与新标准存在不相符的设计内容，并逐步适应新</w:t>
      </w:r>
      <w:r>
        <w:rPr>
          <w:rFonts w:hint="eastAsia" w:ascii="Times New Roman" w:hAnsi="Times New Roman" w:cs="Times New Roman"/>
          <w:lang w:val="en-US" w:eastAsia="zh-CN"/>
        </w:rPr>
        <w:t>的《标准》要求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pStyle w:val="2"/>
        <w:spacing w:line="360" w:lineRule="auto"/>
        <w:ind w:left="0" w:firstLine="560" w:firstLineChars="200"/>
        <w:jc w:val="both"/>
        <w:outlineLvl w:val="1"/>
        <w:rPr>
          <w:rFonts w:ascii="Times New Roman" w:hAnsi="Times New Roman" w:eastAsia="黑体" w:cs="Times New Roman"/>
          <w:lang w:eastAsia="zh-CN"/>
        </w:rPr>
      </w:pPr>
      <w:bookmarkStart w:id="119" w:name="_Toc28902"/>
      <w:r>
        <w:rPr>
          <w:rFonts w:hint="eastAsia" w:ascii="Times New Roman" w:hAnsi="Times New Roman" w:eastAsia="黑体" w:cs="Times New Roman"/>
          <w:lang w:eastAsia="zh-CN"/>
        </w:rPr>
        <w:t>4. 实施日期</w:t>
      </w:r>
      <w:bookmarkEnd w:id="119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确定标准的正式实施日期，并提前向社会公布。在实施日期之前，完成宣传培训、技术准备和过渡安排等工作，确保各单位在实施日期到来时能够顺利按照《</w:t>
      </w:r>
      <w:r>
        <w:rPr>
          <w:rFonts w:hint="eastAsia" w:ascii="Times New Roman" w:hAnsi="Times New Roman" w:cs="Times New Roman"/>
          <w:lang w:val="en-US" w:eastAsia="zh-CN"/>
        </w:rPr>
        <w:t>标准</w:t>
      </w:r>
      <w:r>
        <w:rPr>
          <w:rFonts w:hint="eastAsia" w:ascii="Times New Roman" w:hAnsi="Times New Roman" w:cs="Times New Roman"/>
          <w:lang w:eastAsia="zh-CN"/>
        </w:rPr>
        <w:t>》开展制氢加氢一体站勘察设计、投资建设、咨询等工作。同时，对实施过程进行持续监督和跟踪，及时处理实施过程中出现的新问题。</w:t>
      </w:r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120" w:name="_Toc15576"/>
      <w:r>
        <w:rPr>
          <w:rFonts w:hint="eastAsia" w:ascii="Times New Roman" w:hAnsi="Times New Roman" w:eastAsia="黑体" w:cs="Times New Roman"/>
          <w:spacing w:val="-2"/>
          <w:lang w:eastAsia="zh-CN"/>
        </w:rPr>
        <w:t>九、预期效果</w:t>
      </w:r>
      <w:bookmarkEnd w:id="120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eastAsia="黑体" w:cs="Times New Roman"/>
          <w:spacing w:val="-2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《标准》的制定是对</w:t>
      </w:r>
      <w:bookmarkStart w:id="121" w:name="OLE_LINK67"/>
      <w:r>
        <w:rPr>
          <w:rFonts w:hint="eastAsia" w:ascii="Times New Roman" w:hAnsi="Times New Roman" w:cs="Times New Roman"/>
          <w:lang w:eastAsia="zh-CN"/>
        </w:rPr>
        <w:t>制氢加氢一体站</w:t>
      </w:r>
      <w:bookmarkEnd w:id="121"/>
      <w:r>
        <w:rPr>
          <w:rFonts w:hint="eastAsia" w:ascii="Times New Roman" w:hAnsi="Times New Roman" w:cs="Times New Roman"/>
          <w:lang w:eastAsia="zh-CN"/>
        </w:rPr>
        <w:t>建设相关政策文件的</w:t>
      </w:r>
      <w:r>
        <w:rPr>
          <w:rFonts w:hint="eastAsia" w:ascii="Times New Roman" w:hAnsi="Times New Roman" w:cs="Times New Roman"/>
          <w:lang w:val="en-US" w:eastAsia="zh-CN"/>
        </w:rPr>
        <w:t>积极</w:t>
      </w:r>
      <w:r>
        <w:rPr>
          <w:rFonts w:hint="eastAsia" w:ascii="Times New Roman" w:hAnsi="Times New Roman" w:cs="Times New Roman"/>
          <w:lang w:eastAsia="zh-CN"/>
        </w:rPr>
        <w:t>响应，填补了陕西省在制氢加氢一体站设计方面的标准空白，持续优化陕西省制氢加氢一体站</w:t>
      </w:r>
      <w:r>
        <w:rPr>
          <w:rFonts w:hint="eastAsia" w:ascii="Times New Roman" w:hAnsi="Times New Roman" w:cs="Times New Roman"/>
          <w:lang w:val="en-US" w:eastAsia="zh-CN"/>
        </w:rPr>
        <w:t>的勘察设计工作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pStyle w:val="2"/>
        <w:spacing w:before="240" w:beforeLines="100" w:after="240" w:afterLines="100" w:line="360" w:lineRule="auto"/>
        <w:ind w:left="0"/>
        <w:outlineLvl w:val="0"/>
        <w:rPr>
          <w:rFonts w:ascii="Times New Roman" w:hAnsi="Times New Roman" w:eastAsia="黑体" w:cs="Times New Roman"/>
          <w:spacing w:val="-2"/>
          <w:lang w:eastAsia="zh-CN"/>
        </w:rPr>
      </w:pPr>
      <w:bookmarkStart w:id="122" w:name="_Toc28964"/>
      <w:r>
        <w:rPr>
          <w:rFonts w:hint="eastAsia" w:ascii="Times New Roman" w:hAnsi="Times New Roman" w:eastAsia="黑体" w:cs="Times New Roman"/>
          <w:spacing w:val="-2"/>
          <w:lang w:eastAsia="zh-CN"/>
        </w:rPr>
        <w:t>十</w:t>
      </w:r>
      <w:r>
        <w:rPr>
          <w:rFonts w:ascii="Times New Roman" w:hAnsi="Times New Roman" w:eastAsia="黑体" w:cs="Times New Roman"/>
          <w:spacing w:val="-2"/>
          <w:lang w:eastAsia="zh-CN"/>
        </w:rPr>
        <w:t>、其他应说明的事项</w:t>
      </w:r>
      <w:bookmarkEnd w:id="122"/>
    </w:p>
    <w:p>
      <w:pPr>
        <w:pStyle w:val="2"/>
        <w:spacing w:line="360" w:lineRule="auto"/>
        <w:ind w:left="0" w:firstLine="560" w:firstLineChars="200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无。</w:t>
      </w:r>
      <w:bookmarkStart w:id="123" w:name="_GoBack"/>
      <w:bookmarkEnd w:id="123"/>
    </w:p>
    <w:sectPr>
      <w:footerReference r:id="rId7" w:type="default"/>
      <w:footerReference r:id="rId8" w:type="even"/>
      <w:pgSz w:w="11910" w:h="16840"/>
      <w:pgMar w:top="1440" w:right="1800" w:bottom="1440" w:left="1800" w:header="850" w:footer="85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2052" o:spid="_x0000_s2052" o:spt="202" type="#_x0000_t202" style="position:absolute;left:0pt;margin-top:0pt;height:11pt;width:13.1pt;mso-position-horizontal:center;mso-position-horizontal-relative:margin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4" w:lineRule="exact"/>
                  <w:ind w:left="4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  <w:p>
    <w:pPr>
      <w:spacing w:line="14" w:lineRule="auto"/>
      <w:rPr>
        <w:sz w:val="20"/>
        <w:szCs w:val="20"/>
      </w:rPr>
    </w:pPr>
  </w:p>
  <w:p>
    <w:pPr>
      <w:spacing w:line="14" w:lineRule="auto"/>
      <w:rPr>
        <w:sz w:val="20"/>
        <w:szCs w:val="20"/>
      </w:rPr>
    </w:pPr>
  </w:p>
  <w:p>
    <w:pPr>
      <w:spacing w:line="14" w:lineRule="auto"/>
      <w:rPr>
        <w:sz w:val="20"/>
        <w:szCs w:val="20"/>
      </w:rPr>
    </w:pPr>
  </w:p>
  <w:p>
    <w:pPr>
      <w:spacing w:line="14" w:lineRule="auto"/>
      <w:rPr>
        <w:sz w:val="20"/>
        <w:szCs w:val="20"/>
      </w:rPr>
    </w:pPr>
    <w:r>
      <w:pict>
        <v:shape id="_x0000_s2051" o:spid="_x0000_s2051" o:spt="202" type="#_x0000_t202" style="position:absolute;left:0pt;margin-top:0pt;height:11pt;width:13.1pt;mso-position-horizontal:center;mso-position-horizontal-relative:margin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4" w:lineRule="exact"/>
                  <w:ind w:left="4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2056" o:spid="_x0000_s2056" o:spt="202" type="#_x0000_t202" style="position:absolute;left:0pt;margin-top:0pt;height:11pt;width:13.1pt;mso-position-horizontal:center;mso-position-horizontal-relative:margin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4" w:lineRule="exact"/>
                  <w:ind w:left="4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  <w:p>
    <w:pPr>
      <w:spacing w:line="14" w:lineRule="auto"/>
      <w:rPr>
        <w:sz w:val="20"/>
        <w:szCs w:val="20"/>
      </w:rPr>
    </w:pPr>
  </w:p>
  <w:p>
    <w:pPr>
      <w:spacing w:line="14" w:lineRule="auto"/>
      <w:rPr>
        <w:sz w:val="20"/>
        <w:szCs w:val="20"/>
      </w:rPr>
    </w:pPr>
  </w:p>
  <w:p>
    <w:pPr>
      <w:spacing w:line="14" w:lineRule="auto"/>
      <w:rPr>
        <w:sz w:val="20"/>
        <w:szCs w:val="20"/>
      </w:rPr>
    </w:pPr>
  </w:p>
  <w:p>
    <w:pPr>
      <w:spacing w:line="14" w:lineRule="auto"/>
      <w:rPr>
        <w:sz w:val="20"/>
        <w:szCs w:val="20"/>
      </w:rPr>
    </w:pPr>
    <w:r>
      <w:pict>
        <v:shape id="_x0000_s2057" o:spid="_x0000_s2057" o:spt="202" type="#_x0000_t202" style="position:absolute;left:0pt;margin-top:0pt;height:11pt;width:13.1pt;mso-position-horizontal:center;mso-position-horizontal-relative:margin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4" w:lineRule="exact"/>
                  <w:ind w:left="4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D42E7F"/>
    <w:rsid w:val="000C3E94"/>
    <w:rsid w:val="00495679"/>
    <w:rsid w:val="00800A79"/>
    <w:rsid w:val="00C208AE"/>
    <w:rsid w:val="00D42E7F"/>
    <w:rsid w:val="00DA0041"/>
    <w:rsid w:val="03A8118D"/>
    <w:rsid w:val="07E92107"/>
    <w:rsid w:val="08020775"/>
    <w:rsid w:val="0D205F17"/>
    <w:rsid w:val="0ED542E3"/>
    <w:rsid w:val="0F370B05"/>
    <w:rsid w:val="10116269"/>
    <w:rsid w:val="108851E0"/>
    <w:rsid w:val="11E703EE"/>
    <w:rsid w:val="202C258A"/>
    <w:rsid w:val="20C73955"/>
    <w:rsid w:val="30F92A8D"/>
    <w:rsid w:val="37774B8E"/>
    <w:rsid w:val="3CB24B33"/>
    <w:rsid w:val="3CF4588F"/>
    <w:rsid w:val="3E931AB8"/>
    <w:rsid w:val="41C572D8"/>
    <w:rsid w:val="43AA763B"/>
    <w:rsid w:val="450E6E58"/>
    <w:rsid w:val="4FD57FC6"/>
    <w:rsid w:val="519C6448"/>
    <w:rsid w:val="51D70E97"/>
    <w:rsid w:val="542B7CA6"/>
    <w:rsid w:val="59B05DB3"/>
    <w:rsid w:val="5D9C4EAD"/>
    <w:rsid w:val="640D40B4"/>
    <w:rsid w:val="67585D9A"/>
    <w:rsid w:val="707F70C6"/>
    <w:rsid w:val="75327854"/>
    <w:rsid w:val="7C3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2"/>
    </w:pPr>
    <w:rPr>
      <w:rFonts w:ascii="宋体" w:hAnsi="宋体" w:eastAsia="宋体"/>
      <w:sz w:val="28"/>
      <w:szCs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toc 1"/>
    <w:basedOn w:val="1"/>
    <w:next w:val="1"/>
    <w:uiPriority w:val="0"/>
  </w:style>
  <w:style w:type="paragraph" w:styleId="6">
    <w:name w:val="toc 2"/>
    <w:basedOn w:val="1"/>
    <w:next w:val="1"/>
    <w:uiPriority w:val="0"/>
    <w:pPr>
      <w:ind w:left="420" w:leftChars="200"/>
    </w:p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paragraph" w:customStyle="1" w:styleId="12">
    <w:name w:val="WPSOffice手动目录 1"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3">
    <w:name w:val="WPSOffice手动目录 2"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2051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1269</Words>
  <Characters>7238</Characters>
  <Lines>60</Lines>
  <Paragraphs>16</Paragraphs>
  <TotalTime>9</TotalTime>
  <ScaleCrop>false</ScaleCrop>
  <LinksUpToDate>false</LinksUpToDate>
  <CharactersWithSpaces>8491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2025-06-09T09:17:00Z</dcterms:created>
  <dc:creator>叶学民</dc:creator>
  <cp:lastModifiedBy>西北院-冉龙飞</cp:lastModifiedBy>
  <dcterms:modified xsi:type="dcterms:W3CDTF">2025-06-09T07:51:46Z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2025-06-09T00:00:00Z</vt:filetime>
  </property>
  <property fmtid="{D5CDD505-2E9C-101B-9397-08002B2CF9AE}" pid="5" name="KSOProductBuildVer">
    <vt:lpwstr>2052-11.8.2.12118</vt:lpwstr>
  </property>
  <property fmtid="{D5CDD505-2E9C-101B-9397-08002B2CF9AE}" pid="6" name="ICV">
    <vt:lpwstr>AFF6583C96384136A3C2B8E11D68226C</vt:lpwstr>
  </property>
</Properties>
</file>